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0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301.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94.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299.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1.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روضة المتقین فی شرح من لا یحضره الفقیه للصدوق المجلد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87440_2320776876">
            <w:r>
              <w:rPr>
                <w:webHidden/>
                <w:rStyle w:val="IndexLink"/>
                <w:rtl w:val="true"/>
              </w:rPr>
              <w:t>هوية الكتاب</w:t>
            </w:r>
            <w:r>
              <w:rPr>
                <w:rStyle w:val="IndexLink"/>
                <w:rtl w:val="true"/>
              </w:rPr>
              <w:tab/>
            </w:r>
            <w:r>
              <w:rPr>
                <w:rStyle w:val="IndexLink"/>
              </w:rPr>
              <w:t>9</w:t>
            </w:r>
          </w:hyperlink>
        </w:p>
        <w:p>
          <w:pPr>
            <w:pStyle w:val="Contents2"/>
            <w:tabs>
              <w:tab w:val="clear" w:pos="8743"/>
              <w:tab w:val="right" w:pos="9026" w:leader="dot"/>
            </w:tabs>
            <w:rPr/>
          </w:pPr>
          <w:hyperlink w:anchor="__RefHeading___Toc4787442_2320776876">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4787444_2320776876">
            <w:r>
              <w:rPr>
                <w:webHidden/>
                <w:rStyle w:val="IndexLink"/>
                <w:rtl w:val="true"/>
              </w:rPr>
              <w:t>باب فرائض الحج</w:t>
            </w:r>
            <w:r>
              <w:rPr>
                <w:rStyle w:val="IndexLink"/>
                <w:rtl w:val="true"/>
              </w:rPr>
              <w:tab/>
            </w:r>
            <w:r>
              <w:rPr>
                <w:rStyle w:val="IndexLink"/>
              </w:rPr>
              <w:t>13</w:t>
            </w:r>
          </w:hyperlink>
        </w:p>
        <w:p>
          <w:pPr>
            <w:pStyle w:val="Contents3"/>
            <w:tabs>
              <w:tab w:val="clear" w:pos="8459"/>
              <w:tab w:val="right" w:pos="9026" w:leader="dot"/>
            </w:tabs>
            <w:rPr/>
          </w:pPr>
          <w:hyperlink w:anchor="__RefHeading___Toc4787446_2320776876">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4787448_2320776876">
            <w:r>
              <w:rPr>
                <w:webHidden/>
                <w:rStyle w:val="IndexLink"/>
                <w:rtl w:val="true"/>
              </w:rPr>
              <w:t>[</w:t>
            </w:r>
            <w:r>
              <w:rPr>
                <w:rStyle w:val="IndexLink"/>
                <w:rtl w:val="true"/>
              </w:rPr>
              <w:t xml:space="preserve">كيفية الإشعار والتقليد </w:t>
            </w:r>
            <w:r>
              <w:rPr>
                <w:rStyle w:val="IndexLink"/>
                <w:rtl w:val="true"/>
              </w:rPr>
              <w:t>]</w:t>
              <w:tab/>
            </w:r>
            <w:r>
              <w:rPr>
                <w:rStyle w:val="IndexLink"/>
              </w:rPr>
              <w:t>47</w:t>
            </w:r>
          </w:hyperlink>
        </w:p>
        <w:p>
          <w:pPr>
            <w:pStyle w:val="Contents3"/>
            <w:tabs>
              <w:tab w:val="clear" w:pos="8459"/>
              <w:tab w:val="right" w:pos="9026" w:leader="dot"/>
            </w:tabs>
            <w:rPr/>
          </w:pPr>
          <w:hyperlink w:anchor="__RefHeading___Toc4787450_2320776876">
            <w:r>
              <w:rPr>
                <w:webHidden/>
                <w:rStyle w:val="IndexLink"/>
                <w:rtl w:val="true"/>
              </w:rPr>
              <w:t>[</w:t>
            </w:r>
            <w:r>
              <w:rPr>
                <w:rStyle w:val="IndexLink"/>
                <w:rtl w:val="true"/>
              </w:rPr>
              <w:t xml:space="preserve">استحباب التلبية مع السوق </w:t>
            </w:r>
            <w:r>
              <w:rPr>
                <w:rStyle w:val="IndexLink"/>
                <w:rtl w:val="true"/>
              </w:rPr>
              <w:t>]</w:t>
              <w:tab/>
            </w:r>
            <w:r>
              <w:rPr>
                <w:rStyle w:val="IndexLink"/>
              </w:rPr>
              <w:t>51</w:t>
            </w:r>
          </w:hyperlink>
        </w:p>
        <w:p>
          <w:pPr>
            <w:pStyle w:val="Contents2"/>
            <w:tabs>
              <w:tab w:val="clear" w:pos="8743"/>
              <w:tab w:val="right" w:pos="9026" w:leader="dot"/>
            </w:tabs>
            <w:rPr/>
          </w:pPr>
          <w:hyperlink w:anchor="__RefHeading___Toc4787452_2320776876">
            <w:r>
              <w:rPr>
                <w:webHidden/>
                <w:rStyle w:val="IndexLink"/>
                <w:rtl w:val="true"/>
              </w:rPr>
              <w:t>باب التلبية</w:t>
            </w:r>
            <w:r>
              <w:rPr>
                <w:rStyle w:val="IndexLink"/>
                <w:rtl w:val="true"/>
              </w:rPr>
              <w:tab/>
            </w:r>
            <w:r>
              <w:rPr>
                <w:rStyle w:val="IndexLink"/>
              </w:rPr>
              <w:t>52</w:t>
            </w:r>
          </w:hyperlink>
        </w:p>
        <w:p>
          <w:pPr>
            <w:pStyle w:val="Contents3"/>
            <w:tabs>
              <w:tab w:val="clear" w:pos="8459"/>
              <w:tab w:val="right" w:pos="9026" w:leader="dot"/>
            </w:tabs>
            <w:rPr/>
          </w:pPr>
          <w:hyperlink w:anchor="__RefHeading___Toc4787454_2320776876">
            <w:r>
              <w:rPr>
                <w:webHidden/>
                <w:rStyle w:val="IndexLink"/>
                <w:rtl w:val="true"/>
              </w:rPr>
              <w:t>اشارة</w:t>
            </w:r>
            <w:r>
              <w:rPr>
                <w:rStyle w:val="IndexLink"/>
                <w:rtl w:val="true"/>
              </w:rPr>
              <w:tab/>
            </w:r>
            <w:r>
              <w:rPr>
                <w:rStyle w:val="IndexLink"/>
              </w:rPr>
              <w:t>52</w:t>
            </w:r>
          </w:hyperlink>
        </w:p>
        <w:p>
          <w:pPr>
            <w:pStyle w:val="Contents3"/>
            <w:tabs>
              <w:tab w:val="clear" w:pos="8459"/>
              <w:tab w:val="right" w:pos="9026" w:leader="dot"/>
            </w:tabs>
            <w:rPr/>
          </w:pPr>
          <w:hyperlink w:anchor="__RefHeading___Toc4787456_2320776876">
            <w:r>
              <w:rPr>
                <w:webHidden/>
                <w:rStyle w:val="IndexLink"/>
                <w:rtl w:val="true"/>
              </w:rPr>
              <w:t xml:space="preserve">[ </w:t>
            </w:r>
            <w:r>
              <w:rPr>
                <w:rStyle w:val="IndexLink"/>
                <w:rtl w:val="true"/>
              </w:rPr>
              <w:t xml:space="preserve">كيفية التلبية </w:t>
            </w:r>
            <w:r>
              <w:rPr>
                <w:rStyle w:val="IndexLink"/>
                <w:rtl w:val="true"/>
              </w:rPr>
              <w:t>]</w:t>
              <w:tab/>
            </w:r>
            <w:r>
              <w:rPr>
                <w:rStyle w:val="IndexLink"/>
              </w:rPr>
              <w:t>52</w:t>
            </w:r>
          </w:hyperlink>
        </w:p>
        <w:p>
          <w:pPr>
            <w:pStyle w:val="Contents3"/>
            <w:tabs>
              <w:tab w:val="clear" w:pos="8459"/>
              <w:tab w:val="right" w:pos="9026" w:leader="dot"/>
            </w:tabs>
            <w:rPr/>
          </w:pPr>
          <w:hyperlink w:anchor="__RefHeading___Toc4787458_2320776876">
            <w:r>
              <w:rPr>
                <w:webHidden/>
                <w:rStyle w:val="IndexLink"/>
                <w:rtl w:val="true"/>
              </w:rPr>
              <w:t>[</w:t>
            </w:r>
            <w:r>
              <w:rPr>
                <w:rStyle w:val="IndexLink"/>
                <w:rtl w:val="true"/>
              </w:rPr>
              <w:t xml:space="preserve">استحباب تكرار التلبية في الأحوال المختلفة </w:t>
            </w:r>
            <w:r>
              <w:rPr>
                <w:rStyle w:val="IndexLink"/>
                <w:rtl w:val="true"/>
              </w:rPr>
              <w:t>]</w:t>
              <w:tab/>
            </w:r>
            <w:r>
              <w:rPr>
                <w:rStyle w:val="IndexLink"/>
              </w:rPr>
              <w:t>53</w:t>
            </w:r>
          </w:hyperlink>
        </w:p>
        <w:p>
          <w:pPr>
            <w:pStyle w:val="Contents3"/>
            <w:tabs>
              <w:tab w:val="clear" w:pos="8459"/>
              <w:tab w:val="right" w:pos="9026" w:leader="dot"/>
            </w:tabs>
            <w:rPr/>
          </w:pPr>
          <w:hyperlink w:anchor="__RefHeading___Toc4787460_2320776876">
            <w:r>
              <w:rPr>
                <w:webHidden/>
                <w:rStyle w:val="IndexLink"/>
                <w:rtl w:val="true"/>
              </w:rPr>
              <w:t>[</w:t>
            </w:r>
            <w:r>
              <w:rPr>
                <w:rStyle w:val="IndexLink"/>
                <w:rtl w:val="true"/>
              </w:rPr>
              <w:t xml:space="preserve">استحباب رفع الصوت بالتلبية </w:t>
            </w:r>
            <w:r>
              <w:rPr>
                <w:rStyle w:val="IndexLink"/>
                <w:rtl w:val="true"/>
              </w:rPr>
              <w:t>]</w:t>
              <w:tab/>
            </w:r>
            <w:r>
              <w:rPr>
                <w:rStyle w:val="IndexLink"/>
              </w:rPr>
              <w:t>55</w:t>
            </w:r>
          </w:hyperlink>
        </w:p>
        <w:p>
          <w:pPr>
            <w:pStyle w:val="Contents3"/>
            <w:tabs>
              <w:tab w:val="clear" w:pos="8459"/>
              <w:tab w:val="right" w:pos="9026" w:leader="dot"/>
            </w:tabs>
            <w:rPr/>
          </w:pPr>
          <w:hyperlink w:anchor="__RefHeading___Toc4787462_2320776876">
            <w:r>
              <w:rPr>
                <w:webHidden/>
                <w:rStyle w:val="IndexLink"/>
                <w:rtl w:val="true"/>
              </w:rPr>
              <w:t>[</w:t>
            </w:r>
            <w:r>
              <w:rPr>
                <w:rStyle w:val="IndexLink"/>
                <w:rtl w:val="true"/>
              </w:rPr>
              <w:t xml:space="preserve">عدم استحباب الجهر بالتلبية للنساء </w:t>
            </w:r>
            <w:r>
              <w:rPr>
                <w:rStyle w:val="IndexLink"/>
                <w:rtl w:val="true"/>
              </w:rPr>
              <w:t>]</w:t>
              <w:tab/>
            </w:r>
            <w:r>
              <w:rPr>
                <w:rStyle w:val="IndexLink"/>
              </w:rPr>
              <w:t>56</w:t>
            </w:r>
          </w:hyperlink>
        </w:p>
        <w:p>
          <w:pPr>
            <w:pStyle w:val="Contents3"/>
            <w:tabs>
              <w:tab w:val="clear" w:pos="8459"/>
              <w:tab w:val="right" w:pos="9026" w:leader="dot"/>
            </w:tabs>
            <w:rPr/>
          </w:pPr>
          <w:hyperlink w:anchor="__RefHeading___Toc4787464_2320776876">
            <w:r>
              <w:rPr>
                <w:webHidden/>
                <w:rStyle w:val="IndexLink"/>
                <w:rtl w:val="true"/>
              </w:rPr>
              <w:t>[</w:t>
            </w:r>
            <w:r>
              <w:rPr>
                <w:rStyle w:val="IndexLink"/>
                <w:rtl w:val="true"/>
              </w:rPr>
              <w:t xml:space="preserve">عدم اشتراط الطهارة في التلبية </w:t>
            </w:r>
            <w:r>
              <w:rPr>
                <w:rStyle w:val="IndexLink"/>
                <w:rtl w:val="true"/>
              </w:rPr>
              <w:t>]</w:t>
              <w:tab/>
            </w:r>
            <w:r>
              <w:rPr>
                <w:rStyle w:val="IndexLink"/>
              </w:rPr>
              <w:t>57</w:t>
            </w:r>
          </w:hyperlink>
        </w:p>
        <w:p>
          <w:pPr>
            <w:pStyle w:val="Contents3"/>
            <w:tabs>
              <w:tab w:val="clear" w:pos="8459"/>
              <w:tab w:val="right" w:pos="9026" w:leader="dot"/>
            </w:tabs>
            <w:rPr/>
          </w:pPr>
          <w:hyperlink w:anchor="__RefHeading___Toc4787466_2320776876">
            <w:r>
              <w:rPr>
                <w:webHidden/>
                <w:rStyle w:val="IndexLink"/>
                <w:rtl w:val="true"/>
              </w:rPr>
              <w:t>[</w:t>
            </w:r>
            <w:r>
              <w:rPr>
                <w:rStyle w:val="IndexLink"/>
                <w:rtl w:val="true"/>
              </w:rPr>
              <w:t xml:space="preserve">علة جعل التلبية شعار الحج </w:t>
            </w:r>
            <w:r>
              <w:rPr>
                <w:rStyle w:val="IndexLink"/>
                <w:rtl w:val="true"/>
              </w:rPr>
              <w:t>]</w:t>
              <w:tab/>
            </w:r>
            <w:r>
              <w:rPr>
                <w:rStyle w:val="IndexLink"/>
              </w:rPr>
              <w:t>59</w:t>
            </w:r>
          </w:hyperlink>
        </w:p>
        <w:p>
          <w:pPr>
            <w:pStyle w:val="Contents2"/>
            <w:tabs>
              <w:tab w:val="clear" w:pos="8743"/>
              <w:tab w:val="right" w:pos="9026" w:leader="dot"/>
            </w:tabs>
            <w:rPr/>
          </w:pPr>
          <w:hyperlink w:anchor="__RefHeading___Toc4787468_2320776876">
            <w:r>
              <w:rPr>
                <w:webHidden/>
                <w:rStyle w:val="IndexLink"/>
                <w:rtl w:val="true"/>
              </w:rPr>
              <w:t>باب ما يجب على المحرم اجتنابه من الرفث والفسوق والجدال في الحج</w:t>
            </w:r>
            <w:r>
              <w:rPr>
                <w:rStyle w:val="IndexLink"/>
                <w:rtl w:val="true"/>
              </w:rPr>
              <w:tab/>
            </w:r>
            <w:r>
              <w:rPr>
                <w:rStyle w:val="IndexLink"/>
              </w:rPr>
              <w:t>61</w:t>
            </w:r>
          </w:hyperlink>
        </w:p>
        <w:p>
          <w:pPr>
            <w:pStyle w:val="Contents3"/>
            <w:tabs>
              <w:tab w:val="clear" w:pos="8459"/>
              <w:tab w:val="right" w:pos="9026" w:leader="dot"/>
            </w:tabs>
            <w:rPr/>
          </w:pPr>
          <w:hyperlink w:anchor="__RefHeading___Toc4787470_2320776876">
            <w:r>
              <w:rPr>
                <w:webHidden/>
                <w:rStyle w:val="IndexLink"/>
                <w:rtl w:val="true"/>
              </w:rPr>
              <w:t>اشارة</w:t>
            </w:r>
            <w:r>
              <w:rPr>
                <w:rStyle w:val="IndexLink"/>
                <w:rtl w:val="true"/>
              </w:rPr>
              <w:tab/>
            </w:r>
            <w:r>
              <w:rPr>
                <w:rStyle w:val="IndexLink"/>
              </w:rPr>
              <w:t>61</w:t>
            </w:r>
          </w:hyperlink>
        </w:p>
        <w:p>
          <w:pPr>
            <w:pStyle w:val="Contents3"/>
            <w:tabs>
              <w:tab w:val="clear" w:pos="8459"/>
              <w:tab w:val="right" w:pos="9026" w:leader="dot"/>
            </w:tabs>
            <w:rPr/>
          </w:pPr>
          <w:hyperlink w:anchor="__RefHeading___Toc4787472_2320776876">
            <w:r>
              <w:rPr>
                <w:webHidden/>
                <w:rStyle w:val="IndexLink"/>
                <w:rtl w:val="true"/>
              </w:rPr>
              <w:t>[</w:t>
            </w:r>
            <w:r>
              <w:rPr>
                <w:rStyle w:val="IndexLink"/>
                <w:rtl w:val="true"/>
              </w:rPr>
              <w:t xml:space="preserve">جملة من آداب المحرم </w:t>
            </w:r>
            <w:r>
              <w:rPr>
                <w:rStyle w:val="IndexLink"/>
                <w:rtl w:val="true"/>
              </w:rPr>
              <w:t>]</w:t>
              <w:tab/>
            </w:r>
            <w:r>
              <w:rPr>
                <w:rStyle w:val="IndexLink"/>
              </w:rPr>
              <w:t>63</w:t>
            </w:r>
          </w:hyperlink>
        </w:p>
        <w:p>
          <w:pPr>
            <w:pStyle w:val="Contents3"/>
            <w:tabs>
              <w:tab w:val="clear" w:pos="8459"/>
              <w:tab w:val="right" w:pos="9026" w:leader="dot"/>
            </w:tabs>
            <w:rPr/>
          </w:pPr>
          <w:hyperlink w:anchor="__RefHeading___Toc4787474_2320776876">
            <w:r>
              <w:rPr>
                <w:webHidden/>
                <w:rStyle w:val="IndexLink"/>
                <w:rtl w:val="true"/>
              </w:rPr>
              <w:t>[</w:t>
            </w:r>
            <w:r>
              <w:rPr>
                <w:rStyle w:val="IndexLink"/>
                <w:rtl w:val="true"/>
              </w:rPr>
              <w:t xml:space="preserve">كفارة الرفث والفسوق والجدال </w:t>
            </w:r>
            <w:r>
              <w:rPr>
                <w:rStyle w:val="IndexLink"/>
                <w:rtl w:val="true"/>
              </w:rPr>
              <w:t>]</w:t>
              <w:tab/>
            </w:r>
            <w:r>
              <w:rPr>
                <w:rStyle w:val="IndexLink"/>
              </w:rPr>
              <w:t>64</w:t>
            </w:r>
          </w:hyperlink>
        </w:p>
        <w:p>
          <w:pPr>
            <w:pStyle w:val="Contents3"/>
            <w:tabs>
              <w:tab w:val="clear" w:pos="8459"/>
              <w:tab w:val="right" w:pos="9026" w:leader="dot"/>
            </w:tabs>
            <w:rPr/>
          </w:pPr>
          <w:hyperlink w:anchor="__RefHeading___Toc4787476_2320776876">
            <w:r>
              <w:rPr>
                <w:webHidden/>
                <w:rStyle w:val="IndexLink"/>
                <w:rtl w:val="true"/>
              </w:rPr>
              <w:t>[</w:t>
            </w:r>
            <w:r>
              <w:rPr>
                <w:rStyle w:val="IndexLink"/>
                <w:rtl w:val="true"/>
              </w:rPr>
              <w:t xml:space="preserve">جملة من أحكام الجماع في الحج </w:t>
            </w:r>
            <w:r>
              <w:rPr>
                <w:rStyle w:val="IndexLink"/>
                <w:rtl w:val="true"/>
              </w:rPr>
              <w:t>]</w:t>
              <w:tab/>
            </w:r>
            <w:r>
              <w:rPr>
                <w:rStyle w:val="IndexLink"/>
              </w:rPr>
              <w:t>66</w:t>
            </w:r>
          </w:hyperlink>
        </w:p>
        <w:p>
          <w:pPr>
            <w:pStyle w:val="Contents3"/>
            <w:tabs>
              <w:tab w:val="clear" w:pos="8459"/>
              <w:tab w:val="right" w:pos="9026" w:leader="dot"/>
            </w:tabs>
            <w:rPr/>
          </w:pPr>
          <w:hyperlink w:anchor="__RefHeading___Toc4787478_2320776876">
            <w:r>
              <w:rPr>
                <w:webHidden/>
                <w:rStyle w:val="IndexLink"/>
                <w:rtl w:val="true"/>
              </w:rPr>
              <w:t>[</w:t>
            </w:r>
            <w:r>
              <w:rPr>
                <w:rStyle w:val="IndexLink"/>
                <w:rtl w:val="true"/>
              </w:rPr>
              <w:t xml:space="preserve">كفارة النظر لو أمني </w:t>
            </w:r>
            <w:r>
              <w:rPr>
                <w:rStyle w:val="IndexLink"/>
                <w:rtl w:val="true"/>
              </w:rPr>
              <w:t>]</w:t>
              <w:tab/>
            </w:r>
            <w:r>
              <w:rPr>
                <w:rStyle w:val="IndexLink"/>
              </w:rPr>
              <w:t>72</w:t>
            </w:r>
          </w:hyperlink>
        </w:p>
        <w:p>
          <w:pPr>
            <w:pStyle w:val="Contents3"/>
            <w:tabs>
              <w:tab w:val="clear" w:pos="8459"/>
              <w:tab w:val="right" w:pos="9026" w:leader="dot"/>
            </w:tabs>
            <w:rPr/>
          </w:pPr>
          <w:hyperlink w:anchor="__RefHeading___Toc4787480_2320776876">
            <w:r>
              <w:rPr>
                <w:webHidden/>
                <w:rStyle w:val="IndexLink"/>
                <w:rtl w:val="true"/>
              </w:rPr>
              <w:t>[</w:t>
            </w:r>
            <w:r>
              <w:rPr>
                <w:rStyle w:val="IndexLink"/>
                <w:rtl w:val="true"/>
              </w:rPr>
              <w:t xml:space="preserve">حرمة مش امرأته وكفارته </w:t>
            </w:r>
            <w:r>
              <w:rPr>
                <w:rStyle w:val="IndexLink"/>
                <w:rtl w:val="true"/>
              </w:rPr>
              <w:t>]</w:t>
              <w:tab/>
            </w:r>
            <w:r>
              <w:rPr>
                <w:rStyle w:val="IndexLink"/>
              </w:rPr>
              <w:t>75</w:t>
            </w:r>
          </w:hyperlink>
        </w:p>
        <w:p>
          <w:pPr>
            <w:pStyle w:val="Contents3"/>
            <w:tabs>
              <w:tab w:val="clear" w:pos="8459"/>
              <w:tab w:val="right" w:pos="9026" w:leader="dot"/>
            </w:tabs>
            <w:rPr/>
          </w:pPr>
          <w:hyperlink w:anchor="__RefHeading___Toc4787482_2320776876">
            <w:r>
              <w:rPr>
                <w:webHidden/>
                <w:rStyle w:val="IndexLink"/>
                <w:rtl w:val="true"/>
              </w:rPr>
              <w:t>[</w:t>
            </w:r>
            <w:r>
              <w:rPr>
                <w:rStyle w:val="IndexLink"/>
                <w:rtl w:val="true"/>
              </w:rPr>
              <w:t xml:space="preserve">الجماع قبل طواف الحج بعد أعمال منى </w:t>
            </w:r>
            <w:r>
              <w:rPr>
                <w:rStyle w:val="IndexLink"/>
                <w:rtl w:val="true"/>
              </w:rPr>
              <w:t>]</w:t>
              <w:tab/>
            </w:r>
            <w:r>
              <w:rPr>
                <w:rStyle w:val="IndexLink"/>
              </w:rPr>
              <w:t>77</w:t>
            </w:r>
          </w:hyperlink>
        </w:p>
        <w:p>
          <w:pPr>
            <w:pStyle w:val="Contents3"/>
            <w:tabs>
              <w:tab w:val="clear" w:pos="8459"/>
              <w:tab w:val="right" w:pos="9026" w:leader="dot"/>
            </w:tabs>
            <w:rPr/>
          </w:pPr>
          <w:hyperlink w:anchor="__RefHeading___Toc4787484_2320776876">
            <w:r>
              <w:rPr>
                <w:webHidden/>
                <w:rStyle w:val="IndexLink"/>
                <w:rtl w:val="true"/>
              </w:rPr>
              <w:t>[</w:t>
            </w:r>
            <w:r>
              <w:rPr>
                <w:rStyle w:val="IndexLink"/>
                <w:rtl w:val="true"/>
              </w:rPr>
              <w:t xml:space="preserve">الجماع قبل طواف النساء </w:t>
            </w:r>
            <w:r>
              <w:rPr>
                <w:rStyle w:val="IndexLink"/>
                <w:rtl w:val="true"/>
              </w:rPr>
              <w:t>]</w:t>
              <w:tab/>
            </w:r>
            <w:r>
              <w:rPr>
                <w:rStyle w:val="IndexLink"/>
              </w:rPr>
              <w:t>79</w:t>
            </w:r>
          </w:hyperlink>
        </w:p>
        <w:p>
          <w:pPr>
            <w:pStyle w:val="Contents3"/>
            <w:tabs>
              <w:tab w:val="clear" w:pos="8459"/>
              <w:tab w:val="right" w:pos="9026" w:leader="dot"/>
            </w:tabs>
            <w:rPr/>
          </w:pPr>
          <w:hyperlink w:anchor="__RefHeading___Toc4787486_2320776876">
            <w:r>
              <w:rPr>
                <w:webHidden/>
                <w:rStyle w:val="IndexLink"/>
                <w:rtl w:val="true"/>
              </w:rPr>
              <w:t>[</w:t>
            </w:r>
            <w:r>
              <w:rPr>
                <w:rStyle w:val="IndexLink"/>
                <w:rtl w:val="true"/>
              </w:rPr>
              <w:t xml:space="preserve">استحباب التكلم بكلام طيب للمحرم </w:t>
            </w:r>
            <w:r>
              <w:rPr>
                <w:rStyle w:val="IndexLink"/>
                <w:rtl w:val="true"/>
              </w:rPr>
              <w:t>]</w:t>
              <w:tab/>
            </w:r>
            <w:r>
              <w:rPr>
                <w:rStyle w:val="IndexLink"/>
              </w:rPr>
              <w:t>80</w:t>
            </w:r>
          </w:hyperlink>
        </w:p>
        <w:p>
          <w:pPr>
            <w:pStyle w:val="Contents2"/>
            <w:tabs>
              <w:tab w:val="clear" w:pos="8743"/>
              <w:tab w:val="right" w:pos="9026" w:leader="dot"/>
            </w:tabs>
            <w:rPr/>
          </w:pPr>
          <w:hyperlink w:anchor="__RefHeading___Toc4787488_2320776876">
            <w:r>
              <w:rPr>
                <w:webHidden/>
                <w:rStyle w:val="IndexLink"/>
                <w:rtl w:val="true"/>
              </w:rPr>
              <w:t>باب ما يجوز الإحرام فيه وما لا يجوز</w:t>
            </w:r>
            <w:r>
              <w:rPr>
                <w:rStyle w:val="IndexLink"/>
                <w:rtl w:val="true"/>
              </w:rPr>
              <w:tab/>
            </w:r>
            <w:r>
              <w:rPr>
                <w:rStyle w:val="IndexLink"/>
              </w:rPr>
              <w:t>82</w:t>
            </w:r>
          </w:hyperlink>
        </w:p>
        <w:p>
          <w:pPr>
            <w:pStyle w:val="Contents3"/>
            <w:tabs>
              <w:tab w:val="clear" w:pos="8459"/>
              <w:tab w:val="right" w:pos="9026" w:leader="dot"/>
            </w:tabs>
            <w:rPr/>
          </w:pPr>
          <w:hyperlink w:anchor="__RefHeading___Toc4787490_2320776876">
            <w:r>
              <w:rPr>
                <w:webHidden/>
                <w:rStyle w:val="IndexLink"/>
                <w:rtl w:val="true"/>
              </w:rPr>
              <w:t>اشارة</w:t>
            </w:r>
            <w:r>
              <w:rPr>
                <w:rStyle w:val="IndexLink"/>
                <w:rtl w:val="true"/>
              </w:rPr>
              <w:tab/>
            </w:r>
            <w:r>
              <w:rPr>
                <w:rStyle w:val="IndexLink"/>
              </w:rPr>
              <w:t>82</w:t>
            </w:r>
          </w:hyperlink>
        </w:p>
        <w:p>
          <w:pPr>
            <w:pStyle w:val="Contents3"/>
            <w:tabs>
              <w:tab w:val="clear" w:pos="8459"/>
              <w:tab w:val="right" w:pos="9026" w:leader="dot"/>
            </w:tabs>
            <w:rPr/>
          </w:pPr>
          <w:hyperlink w:anchor="__RefHeading___Toc4787492_2320776876">
            <w:r>
              <w:rPr>
                <w:webHidden/>
                <w:rStyle w:val="IndexLink"/>
                <w:rtl w:val="true"/>
              </w:rPr>
              <w:t xml:space="preserve">[ </w:t>
            </w:r>
            <w:r>
              <w:rPr>
                <w:rStyle w:val="IndexLink"/>
                <w:rtl w:val="true"/>
              </w:rPr>
              <w:t xml:space="preserve">جواز الإحرام في البرد </w:t>
            </w:r>
            <w:r>
              <w:rPr>
                <w:rStyle w:val="IndexLink"/>
                <w:rtl w:val="true"/>
              </w:rPr>
              <w:t>]</w:t>
              <w:tab/>
            </w:r>
            <w:r>
              <w:rPr>
                <w:rStyle w:val="IndexLink"/>
              </w:rPr>
              <w:t>83</w:t>
            </w:r>
          </w:hyperlink>
        </w:p>
        <w:p>
          <w:pPr>
            <w:pStyle w:val="Contents3"/>
            <w:tabs>
              <w:tab w:val="clear" w:pos="8459"/>
              <w:tab w:val="right" w:pos="9026" w:leader="dot"/>
            </w:tabs>
            <w:rPr/>
          </w:pPr>
          <w:hyperlink w:anchor="__RefHeading___Toc4787494_2320776876">
            <w:r>
              <w:rPr>
                <w:webHidden/>
                <w:rStyle w:val="IndexLink"/>
                <w:rtl w:val="true"/>
              </w:rPr>
              <w:t>[</w:t>
            </w:r>
            <w:r>
              <w:rPr>
                <w:rStyle w:val="IndexLink"/>
                <w:rtl w:val="true"/>
              </w:rPr>
              <w:t xml:space="preserve">جواز الإحرام في الأخضر </w:t>
            </w:r>
            <w:r>
              <w:rPr>
                <w:rStyle w:val="IndexLink"/>
                <w:rtl w:val="true"/>
              </w:rPr>
              <w:t>]</w:t>
              <w:tab/>
            </w:r>
            <w:r>
              <w:rPr>
                <w:rStyle w:val="IndexLink"/>
              </w:rPr>
              <w:t>84</w:t>
            </w:r>
          </w:hyperlink>
        </w:p>
        <w:p>
          <w:pPr>
            <w:pStyle w:val="Contents3"/>
            <w:tabs>
              <w:tab w:val="clear" w:pos="8459"/>
              <w:tab w:val="right" w:pos="9026" w:leader="dot"/>
            </w:tabs>
            <w:rPr/>
          </w:pPr>
          <w:hyperlink w:anchor="__RefHeading___Toc4787496_2320776876">
            <w:r>
              <w:rPr>
                <w:webHidden/>
                <w:rStyle w:val="IndexLink"/>
                <w:rtl w:val="true"/>
              </w:rPr>
              <w:t>[</w:t>
            </w:r>
            <w:r>
              <w:rPr>
                <w:rStyle w:val="IndexLink"/>
                <w:rtl w:val="true"/>
              </w:rPr>
              <w:t xml:space="preserve">جواز الإحرام في ثوب مصبوغ </w:t>
            </w:r>
            <w:r>
              <w:rPr>
                <w:rStyle w:val="IndexLink"/>
                <w:rtl w:val="true"/>
              </w:rPr>
              <w:t>]</w:t>
              <w:tab/>
            </w:r>
            <w:r>
              <w:rPr>
                <w:rStyle w:val="IndexLink"/>
              </w:rPr>
              <w:t>86</w:t>
            </w:r>
          </w:hyperlink>
        </w:p>
        <w:p>
          <w:pPr>
            <w:pStyle w:val="Contents3"/>
            <w:tabs>
              <w:tab w:val="clear" w:pos="8459"/>
              <w:tab w:val="right" w:pos="9026" w:leader="dot"/>
            </w:tabs>
            <w:rPr/>
          </w:pPr>
          <w:hyperlink w:anchor="__RefHeading___Toc4787498_2320776876">
            <w:r>
              <w:rPr>
                <w:webHidden/>
                <w:rStyle w:val="IndexLink"/>
                <w:rtl w:val="true"/>
              </w:rPr>
              <w:t>[</w:t>
            </w:r>
            <w:r>
              <w:rPr>
                <w:rStyle w:val="IndexLink"/>
                <w:rtl w:val="true"/>
              </w:rPr>
              <w:t xml:space="preserve">جواز الإحرام في ثوب ممزوج بالحرير دون الخالص منه </w:t>
            </w:r>
            <w:r>
              <w:rPr>
                <w:rStyle w:val="IndexLink"/>
                <w:rtl w:val="true"/>
              </w:rPr>
              <w:t>]</w:t>
              <w:tab/>
            </w:r>
            <w:r>
              <w:rPr>
                <w:rStyle w:val="IndexLink"/>
              </w:rPr>
              <w:t>87</w:t>
            </w:r>
          </w:hyperlink>
        </w:p>
        <w:p>
          <w:pPr>
            <w:pStyle w:val="Contents3"/>
            <w:tabs>
              <w:tab w:val="clear" w:pos="8459"/>
              <w:tab w:val="right" w:pos="9026" w:leader="dot"/>
            </w:tabs>
            <w:rPr/>
          </w:pPr>
          <w:hyperlink w:anchor="__RefHeading___Toc4787500_2320776876">
            <w:r>
              <w:rPr>
                <w:webHidden/>
                <w:rStyle w:val="IndexLink"/>
                <w:rtl w:val="true"/>
              </w:rPr>
              <w:t xml:space="preserve">[ </w:t>
            </w:r>
            <w:r>
              <w:rPr>
                <w:rStyle w:val="IndexLink"/>
                <w:rtl w:val="true"/>
              </w:rPr>
              <w:t xml:space="preserve">جواز الإحرام في ثوب مزعفر إذا ذهب ريحه </w:t>
            </w:r>
            <w:r>
              <w:rPr>
                <w:rStyle w:val="IndexLink"/>
                <w:rtl w:val="true"/>
              </w:rPr>
              <w:t>]</w:t>
              <w:tab/>
            </w:r>
            <w:r>
              <w:rPr>
                <w:rStyle w:val="IndexLink"/>
              </w:rPr>
              <w:t>91</w:t>
            </w:r>
          </w:hyperlink>
        </w:p>
        <w:p>
          <w:pPr>
            <w:pStyle w:val="Contents3"/>
            <w:tabs>
              <w:tab w:val="clear" w:pos="8459"/>
              <w:tab w:val="right" w:pos="9026" w:leader="dot"/>
            </w:tabs>
            <w:rPr/>
          </w:pPr>
          <w:hyperlink w:anchor="__RefHeading___Toc4787502_2320776876">
            <w:r>
              <w:rPr>
                <w:webHidden/>
                <w:rStyle w:val="IndexLink"/>
                <w:rtl w:val="true"/>
              </w:rPr>
              <w:t>[</w:t>
            </w:r>
            <w:r>
              <w:rPr>
                <w:rStyle w:val="IndexLink"/>
                <w:rtl w:val="true"/>
              </w:rPr>
              <w:t xml:space="preserve">حكم الإحرام في المزرر </w:t>
            </w:r>
            <w:r>
              <w:rPr>
                <w:rStyle w:val="IndexLink"/>
                <w:rtl w:val="true"/>
              </w:rPr>
              <w:t>]</w:t>
              <w:tab/>
            </w:r>
            <w:r>
              <w:rPr>
                <w:rStyle w:val="IndexLink"/>
              </w:rPr>
              <w:t>93</w:t>
            </w:r>
          </w:hyperlink>
        </w:p>
        <w:p>
          <w:pPr>
            <w:pStyle w:val="Contents3"/>
            <w:tabs>
              <w:tab w:val="clear" w:pos="8459"/>
              <w:tab w:val="right" w:pos="9026" w:leader="dot"/>
            </w:tabs>
            <w:rPr/>
          </w:pPr>
          <w:hyperlink w:anchor="__RefHeading___Toc4787504_2320776876">
            <w:r>
              <w:rPr>
                <w:webHidden/>
                <w:rStyle w:val="IndexLink"/>
                <w:rtl w:val="true"/>
              </w:rPr>
              <w:t>[</w:t>
            </w:r>
            <w:r>
              <w:rPr>
                <w:rStyle w:val="IndexLink"/>
                <w:rtl w:val="true"/>
              </w:rPr>
              <w:t xml:space="preserve">المحرم يلبس الجورب والخف والقباء </w:t>
            </w:r>
            <w:r>
              <w:rPr>
                <w:rStyle w:val="IndexLink"/>
                <w:rtl w:val="true"/>
              </w:rPr>
              <w:t>]</w:t>
              <w:tab/>
            </w:r>
            <w:r>
              <w:rPr>
                <w:rStyle w:val="IndexLink"/>
              </w:rPr>
              <w:t>94</w:t>
            </w:r>
          </w:hyperlink>
        </w:p>
        <w:p>
          <w:pPr>
            <w:pStyle w:val="Contents3"/>
            <w:tabs>
              <w:tab w:val="clear" w:pos="8459"/>
              <w:tab w:val="right" w:pos="9026" w:leader="dot"/>
            </w:tabs>
            <w:rPr/>
          </w:pPr>
          <w:hyperlink w:anchor="__RefHeading___Toc4787506_2320776876">
            <w:r>
              <w:rPr>
                <w:webHidden/>
                <w:rStyle w:val="IndexLink"/>
                <w:rtl w:val="true"/>
              </w:rPr>
              <w:t>[</w:t>
            </w:r>
            <w:r>
              <w:rPr>
                <w:rStyle w:val="IndexLink"/>
                <w:rtl w:val="true"/>
              </w:rPr>
              <w:t xml:space="preserve">كراهة بيع ثوبي الإحرام </w:t>
            </w:r>
            <w:r>
              <w:rPr>
                <w:rStyle w:val="IndexLink"/>
                <w:rtl w:val="true"/>
              </w:rPr>
              <w:t>]</w:t>
              <w:tab/>
            </w:r>
            <w:r>
              <w:rPr>
                <w:rStyle w:val="IndexLink"/>
              </w:rPr>
              <w:t>97</w:t>
            </w:r>
          </w:hyperlink>
        </w:p>
        <w:p>
          <w:pPr>
            <w:pStyle w:val="Contents3"/>
            <w:tabs>
              <w:tab w:val="clear" w:pos="8459"/>
              <w:tab w:val="right" w:pos="9026" w:leader="dot"/>
            </w:tabs>
            <w:rPr/>
          </w:pPr>
          <w:hyperlink w:anchor="__RefHeading___Toc4787508_2320776876">
            <w:r>
              <w:rPr>
                <w:webHidden/>
                <w:rStyle w:val="IndexLink"/>
                <w:rtl w:val="true"/>
              </w:rPr>
              <w:t>[</w:t>
            </w:r>
            <w:r>
              <w:rPr>
                <w:rStyle w:val="IndexLink"/>
                <w:rtl w:val="true"/>
              </w:rPr>
              <w:t xml:space="preserve">المحرم يضطر إلى ما لا يجوز له لبسه </w:t>
            </w:r>
            <w:r>
              <w:rPr>
                <w:rStyle w:val="IndexLink"/>
                <w:rtl w:val="true"/>
              </w:rPr>
              <w:t>]</w:t>
              <w:tab/>
            </w:r>
            <w:r>
              <w:rPr>
                <w:rStyle w:val="IndexLink"/>
              </w:rPr>
              <w:t>99</w:t>
            </w:r>
          </w:hyperlink>
        </w:p>
        <w:p>
          <w:pPr>
            <w:pStyle w:val="Contents3"/>
            <w:tabs>
              <w:tab w:val="clear" w:pos="8459"/>
              <w:tab w:val="right" w:pos="9026" w:leader="dot"/>
            </w:tabs>
            <w:rPr/>
          </w:pPr>
          <w:hyperlink w:anchor="__RefHeading___Toc4787510_2320776876">
            <w:r>
              <w:rPr>
                <w:webHidden/>
                <w:rStyle w:val="IndexLink"/>
                <w:rtl w:val="true"/>
              </w:rPr>
              <w:t>[</w:t>
            </w:r>
            <w:r>
              <w:rPr>
                <w:rStyle w:val="IndexLink"/>
                <w:rtl w:val="true"/>
              </w:rPr>
              <w:t xml:space="preserve">إسدال الثوب للمحرمة </w:t>
            </w:r>
            <w:r>
              <w:rPr>
                <w:rStyle w:val="IndexLink"/>
                <w:rtl w:val="true"/>
              </w:rPr>
              <w:t>]</w:t>
              <w:tab/>
            </w:r>
            <w:r>
              <w:rPr>
                <w:rStyle w:val="IndexLink"/>
              </w:rPr>
              <w:t>100</w:t>
            </w:r>
          </w:hyperlink>
        </w:p>
        <w:p>
          <w:pPr>
            <w:pStyle w:val="Contents3"/>
            <w:tabs>
              <w:tab w:val="clear" w:pos="8459"/>
              <w:tab w:val="right" w:pos="9026" w:leader="dot"/>
            </w:tabs>
            <w:rPr/>
          </w:pPr>
          <w:hyperlink w:anchor="__RefHeading___Toc4787512_2320776876">
            <w:r>
              <w:rPr>
                <w:webHidden/>
                <w:rStyle w:val="IndexLink"/>
                <w:rtl w:val="true"/>
              </w:rPr>
              <w:t>[</w:t>
            </w:r>
            <w:r>
              <w:rPr>
                <w:rStyle w:val="IndexLink"/>
                <w:rtl w:val="true"/>
              </w:rPr>
              <w:t xml:space="preserve">حكم التنقب للمرأة المحرمة </w:t>
            </w:r>
            <w:r>
              <w:rPr>
                <w:rStyle w:val="IndexLink"/>
                <w:rtl w:val="true"/>
              </w:rPr>
              <w:t>]</w:t>
              <w:tab/>
            </w:r>
            <w:r>
              <w:rPr>
                <w:rStyle w:val="IndexLink"/>
              </w:rPr>
              <w:t>102</w:t>
            </w:r>
          </w:hyperlink>
        </w:p>
        <w:p>
          <w:pPr>
            <w:pStyle w:val="Contents3"/>
            <w:tabs>
              <w:tab w:val="clear" w:pos="8459"/>
              <w:tab w:val="right" w:pos="9026" w:leader="dot"/>
            </w:tabs>
            <w:rPr/>
          </w:pPr>
          <w:hyperlink w:anchor="__RefHeading___Toc4787514_2320776876">
            <w:r>
              <w:rPr>
                <w:webHidden/>
                <w:rStyle w:val="IndexLink"/>
                <w:rtl w:val="true"/>
              </w:rPr>
              <w:t xml:space="preserve">[ </w:t>
            </w:r>
            <w:r>
              <w:rPr>
                <w:rStyle w:val="IndexLink"/>
                <w:rtl w:val="true"/>
              </w:rPr>
              <w:t xml:space="preserve">جواز لبس الحائض ما يحفظ به عن الدم </w:t>
            </w:r>
            <w:r>
              <w:rPr>
                <w:rStyle w:val="IndexLink"/>
                <w:rtl w:val="true"/>
              </w:rPr>
              <w:t>]</w:t>
              <w:tab/>
            </w:r>
            <w:r>
              <w:rPr>
                <w:rStyle w:val="IndexLink"/>
              </w:rPr>
              <w:t>102</w:t>
            </w:r>
          </w:hyperlink>
        </w:p>
        <w:p>
          <w:pPr>
            <w:pStyle w:val="Contents3"/>
            <w:tabs>
              <w:tab w:val="clear" w:pos="8459"/>
              <w:tab w:val="right" w:pos="9026" w:leader="dot"/>
            </w:tabs>
            <w:rPr/>
          </w:pPr>
          <w:hyperlink w:anchor="__RefHeading___Toc4787516_2320776876">
            <w:r>
              <w:rPr>
                <w:webHidden/>
                <w:rStyle w:val="IndexLink"/>
                <w:rtl w:val="true"/>
              </w:rPr>
              <w:t>[</w:t>
            </w:r>
            <w:r>
              <w:rPr>
                <w:rStyle w:val="IndexLink"/>
                <w:rtl w:val="true"/>
              </w:rPr>
              <w:t xml:space="preserve">لبس الزينة للمحرمة </w:t>
            </w:r>
            <w:r>
              <w:rPr>
                <w:rStyle w:val="IndexLink"/>
                <w:rtl w:val="true"/>
              </w:rPr>
              <w:t>]</w:t>
              <w:tab/>
            </w:r>
            <w:r>
              <w:rPr>
                <w:rStyle w:val="IndexLink"/>
              </w:rPr>
              <w:t>104</w:t>
            </w:r>
          </w:hyperlink>
        </w:p>
        <w:p>
          <w:pPr>
            <w:pStyle w:val="Contents3"/>
            <w:tabs>
              <w:tab w:val="clear" w:pos="8459"/>
              <w:tab w:val="right" w:pos="9026" w:leader="dot"/>
            </w:tabs>
            <w:rPr/>
          </w:pPr>
          <w:hyperlink w:anchor="__RefHeading___Toc4787518_2320776876">
            <w:r>
              <w:rPr>
                <w:webHidden/>
                <w:rStyle w:val="IndexLink"/>
                <w:rtl w:val="true"/>
              </w:rPr>
              <w:t>[</w:t>
            </w:r>
            <w:r>
              <w:rPr>
                <w:rStyle w:val="IndexLink"/>
                <w:rtl w:val="true"/>
              </w:rPr>
              <w:t xml:space="preserve">جواز الازرار للمرأة المحرمة </w:t>
            </w:r>
            <w:r>
              <w:rPr>
                <w:rStyle w:val="IndexLink"/>
                <w:rtl w:val="true"/>
              </w:rPr>
              <w:t>]</w:t>
              <w:tab/>
            </w:r>
            <w:r>
              <w:rPr>
                <w:rStyle w:val="IndexLink"/>
              </w:rPr>
              <w:t>105</w:t>
            </w:r>
          </w:hyperlink>
        </w:p>
        <w:p>
          <w:pPr>
            <w:pStyle w:val="Contents3"/>
            <w:tabs>
              <w:tab w:val="clear" w:pos="8459"/>
              <w:tab w:val="right" w:pos="9026" w:leader="dot"/>
            </w:tabs>
            <w:rPr/>
          </w:pPr>
          <w:hyperlink w:anchor="__RefHeading___Toc4787520_2320776876">
            <w:r>
              <w:rPr>
                <w:webHidden/>
                <w:rStyle w:val="IndexLink"/>
                <w:rtl w:val="true"/>
              </w:rPr>
              <w:t>[</w:t>
            </w:r>
            <w:r>
              <w:rPr>
                <w:rStyle w:val="IndexLink"/>
                <w:rtl w:val="true"/>
              </w:rPr>
              <w:t xml:space="preserve">جواز عقد الإزار في عنقه </w:t>
            </w:r>
            <w:r>
              <w:rPr>
                <w:rStyle w:val="IndexLink"/>
                <w:rtl w:val="true"/>
              </w:rPr>
              <w:t>]</w:t>
              <w:tab/>
            </w:r>
            <w:r>
              <w:rPr>
                <w:rStyle w:val="IndexLink"/>
              </w:rPr>
              <w:t>108</w:t>
            </w:r>
          </w:hyperlink>
        </w:p>
        <w:p>
          <w:pPr>
            <w:pStyle w:val="Contents3"/>
            <w:tabs>
              <w:tab w:val="clear" w:pos="8459"/>
              <w:tab w:val="right" w:pos="9026" w:leader="dot"/>
            </w:tabs>
            <w:rPr/>
          </w:pPr>
          <w:hyperlink w:anchor="__RefHeading___Toc4787522_2320776876">
            <w:r>
              <w:rPr>
                <w:webHidden/>
                <w:rStyle w:val="IndexLink"/>
                <w:rtl w:val="true"/>
              </w:rPr>
              <w:t>[</w:t>
            </w:r>
            <w:r>
              <w:rPr>
                <w:rStyle w:val="IndexLink"/>
                <w:rtl w:val="true"/>
              </w:rPr>
              <w:t xml:space="preserve">المحرم يشدّ الهميان الذي فيه نفقته على وسطه </w:t>
            </w:r>
            <w:r>
              <w:rPr>
                <w:rStyle w:val="IndexLink"/>
                <w:rtl w:val="true"/>
              </w:rPr>
              <w:t>]</w:t>
              <w:tab/>
            </w:r>
            <w:r>
              <w:rPr>
                <w:rStyle w:val="IndexLink"/>
              </w:rPr>
              <w:t>109</w:t>
            </w:r>
          </w:hyperlink>
        </w:p>
        <w:p>
          <w:pPr>
            <w:pStyle w:val="Contents2"/>
            <w:tabs>
              <w:tab w:val="clear" w:pos="8743"/>
              <w:tab w:val="right" w:pos="9026" w:leader="dot"/>
            </w:tabs>
            <w:rPr/>
          </w:pPr>
          <w:hyperlink w:anchor="__RefHeading___Toc4787524_2320776876">
            <w:r>
              <w:rPr>
                <w:webHidden/>
                <w:rStyle w:val="IndexLink"/>
                <w:rtl w:val="true"/>
              </w:rPr>
              <w:t>باب ما يجوز للمحرم إتيانه واستعماله وما لا يجوز من جميع الأنواع</w:t>
            </w:r>
            <w:r>
              <w:rPr>
                <w:rStyle w:val="IndexLink"/>
                <w:rtl w:val="true"/>
              </w:rPr>
              <w:tab/>
            </w:r>
            <w:r>
              <w:rPr>
                <w:rStyle w:val="IndexLink"/>
              </w:rPr>
              <w:t>110</w:t>
            </w:r>
          </w:hyperlink>
        </w:p>
        <w:p>
          <w:pPr>
            <w:pStyle w:val="Contents3"/>
            <w:tabs>
              <w:tab w:val="clear" w:pos="8459"/>
              <w:tab w:val="right" w:pos="9026" w:leader="dot"/>
            </w:tabs>
            <w:rPr/>
          </w:pPr>
          <w:hyperlink w:anchor="__RefHeading___Toc4787526_2320776876">
            <w:r>
              <w:rPr>
                <w:webHidden/>
                <w:rStyle w:val="IndexLink"/>
                <w:rtl w:val="true"/>
              </w:rPr>
              <w:t>اشارة</w:t>
            </w:r>
            <w:r>
              <w:rPr>
                <w:rStyle w:val="IndexLink"/>
                <w:rtl w:val="true"/>
              </w:rPr>
              <w:tab/>
            </w:r>
            <w:r>
              <w:rPr>
                <w:rStyle w:val="IndexLink"/>
              </w:rPr>
              <w:t>110</w:t>
            </w:r>
          </w:hyperlink>
        </w:p>
        <w:p>
          <w:pPr>
            <w:pStyle w:val="Contents3"/>
            <w:tabs>
              <w:tab w:val="clear" w:pos="8459"/>
              <w:tab w:val="right" w:pos="9026" w:leader="dot"/>
            </w:tabs>
            <w:rPr/>
          </w:pPr>
          <w:hyperlink w:anchor="__RefHeading___Toc4787528_2320776876">
            <w:r>
              <w:rPr>
                <w:webHidden/>
                <w:rStyle w:val="IndexLink"/>
                <w:rtl w:val="true"/>
              </w:rPr>
              <w:t>[</w:t>
            </w:r>
            <w:r>
              <w:rPr>
                <w:rStyle w:val="IndexLink"/>
                <w:rtl w:val="true"/>
              </w:rPr>
              <w:t xml:space="preserve">عدم جواز النظر إلى المرآت حال الإحرام </w:t>
            </w:r>
            <w:r>
              <w:rPr>
                <w:rStyle w:val="IndexLink"/>
                <w:rtl w:val="true"/>
              </w:rPr>
              <w:t>]</w:t>
              <w:tab/>
            </w:r>
            <w:r>
              <w:rPr>
                <w:rStyle w:val="IndexLink"/>
              </w:rPr>
              <w:t>113</w:t>
            </w:r>
          </w:hyperlink>
        </w:p>
        <w:p>
          <w:pPr>
            <w:pStyle w:val="Contents3"/>
            <w:tabs>
              <w:tab w:val="clear" w:pos="8459"/>
              <w:tab w:val="right" w:pos="9026" w:leader="dot"/>
            </w:tabs>
            <w:rPr/>
          </w:pPr>
          <w:hyperlink w:anchor="__RefHeading___Toc4787530_2320776876">
            <w:r>
              <w:rPr>
                <w:webHidden/>
                <w:rStyle w:val="IndexLink"/>
                <w:rtl w:val="true"/>
              </w:rPr>
              <w:t>[</w:t>
            </w:r>
            <w:r>
              <w:rPr>
                <w:rStyle w:val="IndexLink"/>
                <w:rtl w:val="true"/>
              </w:rPr>
              <w:t xml:space="preserve">عدم جواز التختم للزينة </w:t>
            </w:r>
            <w:r>
              <w:rPr>
                <w:rStyle w:val="IndexLink"/>
                <w:rtl w:val="true"/>
              </w:rPr>
              <w:t>]</w:t>
              <w:tab/>
            </w:r>
            <w:r>
              <w:rPr>
                <w:rStyle w:val="IndexLink"/>
              </w:rPr>
              <w:t>114</w:t>
            </w:r>
          </w:hyperlink>
        </w:p>
        <w:p>
          <w:pPr>
            <w:pStyle w:val="Contents3"/>
            <w:tabs>
              <w:tab w:val="clear" w:pos="8459"/>
              <w:tab w:val="right" w:pos="9026" w:leader="dot"/>
            </w:tabs>
            <w:rPr/>
          </w:pPr>
          <w:hyperlink w:anchor="__RefHeading___Toc4787532_2320776876">
            <w:r>
              <w:rPr>
                <w:webHidden/>
                <w:rStyle w:val="IndexLink"/>
                <w:rtl w:val="true"/>
              </w:rPr>
              <w:t xml:space="preserve">[ </w:t>
            </w:r>
            <w:r>
              <w:rPr>
                <w:rStyle w:val="IndexLink"/>
                <w:rtl w:val="true"/>
              </w:rPr>
              <w:t xml:space="preserve">الاحتجام للمحرم </w:t>
            </w:r>
            <w:r>
              <w:rPr>
                <w:rStyle w:val="IndexLink"/>
                <w:rtl w:val="true"/>
              </w:rPr>
              <w:t>]</w:t>
              <w:tab/>
            </w:r>
            <w:r>
              <w:rPr>
                <w:rStyle w:val="IndexLink"/>
              </w:rPr>
              <w:t>115</w:t>
            </w:r>
          </w:hyperlink>
        </w:p>
        <w:p>
          <w:pPr>
            <w:pStyle w:val="Contents3"/>
            <w:tabs>
              <w:tab w:val="clear" w:pos="8459"/>
              <w:tab w:val="right" w:pos="9026" w:leader="dot"/>
            </w:tabs>
            <w:rPr/>
          </w:pPr>
          <w:hyperlink w:anchor="__RefHeading___Toc4787534_2320776876">
            <w:r>
              <w:rPr>
                <w:webHidden/>
                <w:rStyle w:val="IndexLink"/>
                <w:rtl w:val="true"/>
              </w:rPr>
              <w:t>[</w:t>
            </w:r>
            <w:r>
              <w:rPr>
                <w:rStyle w:val="IndexLink"/>
                <w:rtl w:val="true"/>
              </w:rPr>
              <w:t xml:space="preserve">التداوي بدواء غلب عليه الطيب </w:t>
            </w:r>
            <w:r>
              <w:rPr>
                <w:rStyle w:val="IndexLink"/>
                <w:rtl w:val="true"/>
              </w:rPr>
              <w:t>]</w:t>
              <w:tab/>
            </w:r>
            <w:r>
              <w:rPr>
                <w:rStyle w:val="IndexLink"/>
              </w:rPr>
              <w:t>117</w:t>
            </w:r>
          </w:hyperlink>
        </w:p>
        <w:p>
          <w:pPr>
            <w:pStyle w:val="Contents3"/>
            <w:tabs>
              <w:tab w:val="clear" w:pos="8459"/>
              <w:tab w:val="right" w:pos="9026" w:leader="dot"/>
            </w:tabs>
            <w:rPr/>
          </w:pPr>
          <w:hyperlink w:anchor="__RefHeading___Toc4787536_2320776876">
            <w:r>
              <w:rPr>
                <w:webHidden/>
                <w:rStyle w:val="IndexLink"/>
                <w:rtl w:val="true"/>
              </w:rPr>
              <w:t xml:space="preserve">[ </w:t>
            </w:r>
            <w:r>
              <w:rPr>
                <w:rStyle w:val="IndexLink"/>
                <w:rtl w:val="true"/>
              </w:rPr>
              <w:t xml:space="preserve">وصية علي بن الحسين لأهله بترك الطيب </w:t>
            </w:r>
            <w:r>
              <w:rPr>
                <w:rStyle w:val="IndexLink"/>
                <w:rtl w:val="true"/>
              </w:rPr>
              <w:t>]</w:t>
              <w:tab/>
            </w:r>
            <w:r>
              <w:rPr>
                <w:rStyle w:val="IndexLink"/>
              </w:rPr>
              <w:t>120</w:t>
            </w:r>
          </w:hyperlink>
        </w:p>
        <w:p>
          <w:pPr>
            <w:pStyle w:val="Contents3"/>
            <w:tabs>
              <w:tab w:val="clear" w:pos="8459"/>
              <w:tab w:val="right" w:pos="9026" w:leader="dot"/>
            </w:tabs>
            <w:rPr/>
          </w:pPr>
          <w:hyperlink w:anchor="__RefHeading___Toc4787538_2320776876">
            <w:r>
              <w:rPr>
                <w:webHidden/>
                <w:rStyle w:val="IndexLink"/>
                <w:rtl w:val="true"/>
              </w:rPr>
              <w:t>[</w:t>
            </w:r>
            <w:r>
              <w:rPr>
                <w:rStyle w:val="IndexLink"/>
                <w:rtl w:val="true"/>
              </w:rPr>
              <w:t xml:space="preserve">كفارة من استعمل الطيب غير عامد </w:t>
            </w:r>
            <w:r>
              <w:rPr>
                <w:rStyle w:val="IndexLink"/>
                <w:rtl w:val="true"/>
              </w:rPr>
              <w:t>]</w:t>
              <w:tab/>
            </w:r>
            <w:r>
              <w:rPr>
                <w:rStyle w:val="IndexLink"/>
              </w:rPr>
              <w:t>123</w:t>
            </w:r>
          </w:hyperlink>
        </w:p>
        <w:p>
          <w:pPr>
            <w:pStyle w:val="Contents3"/>
            <w:tabs>
              <w:tab w:val="clear" w:pos="8459"/>
              <w:tab w:val="right" w:pos="9026" w:leader="dot"/>
            </w:tabs>
            <w:rPr/>
          </w:pPr>
          <w:hyperlink w:anchor="__RefHeading___Toc4787540_2320776876">
            <w:r>
              <w:rPr>
                <w:webHidden/>
                <w:rStyle w:val="IndexLink"/>
                <w:rtl w:val="true"/>
              </w:rPr>
              <w:t>[</w:t>
            </w:r>
            <w:r>
              <w:rPr>
                <w:rStyle w:val="IndexLink"/>
                <w:rtl w:val="true"/>
              </w:rPr>
              <w:t xml:space="preserve">عدم الكفارة لاستعمال الطيب ناسياً </w:t>
            </w:r>
            <w:r>
              <w:rPr>
                <w:rStyle w:val="IndexLink"/>
                <w:rtl w:val="true"/>
              </w:rPr>
              <w:t>]</w:t>
              <w:tab/>
            </w:r>
            <w:r>
              <w:rPr>
                <w:rStyle w:val="IndexLink"/>
              </w:rPr>
              <w:t>125</w:t>
            </w:r>
          </w:hyperlink>
        </w:p>
        <w:p>
          <w:pPr>
            <w:pStyle w:val="Contents3"/>
            <w:tabs>
              <w:tab w:val="clear" w:pos="8459"/>
              <w:tab w:val="right" w:pos="9026" w:leader="dot"/>
            </w:tabs>
            <w:rPr/>
          </w:pPr>
          <w:hyperlink w:anchor="__RefHeading___Toc4787542_2320776876">
            <w:r>
              <w:rPr>
                <w:webHidden/>
                <w:rStyle w:val="IndexLink"/>
                <w:rtl w:val="true"/>
              </w:rPr>
              <w:t xml:space="preserve">[ </w:t>
            </w:r>
            <w:r>
              <w:rPr>
                <w:rStyle w:val="IndexLink"/>
                <w:rtl w:val="true"/>
              </w:rPr>
              <w:t>ما ورد في تفسير قوله تعالى</w:t>
            </w:r>
            <w:r>
              <w:rPr>
                <w:rStyle w:val="IndexLink"/>
                <w:rtl w:val="true"/>
              </w:rPr>
              <w:t xml:space="preserve">: </w:t>
            </w:r>
            <w:r>
              <w:rPr>
                <w:rStyle w:val="IndexLink"/>
                <w:rtl w:val="true"/>
              </w:rPr>
              <w:t>﴿تَنَالُهُ أَيْدِيكُمْ</w:t>
            </w:r>
            <w:r>
              <w:rPr>
                <w:rStyle w:val="IndexLink"/>
                <w:rtl w:val="true"/>
              </w:rPr>
              <w:t>) ]</w:t>
              <w:tab/>
            </w:r>
            <w:r>
              <w:rPr>
                <w:rStyle w:val="IndexLink"/>
              </w:rPr>
              <w:t>172</w:t>
            </w:r>
          </w:hyperlink>
        </w:p>
        <w:p>
          <w:pPr>
            <w:pStyle w:val="Contents3"/>
            <w:tabs>
              <w:tab w:val="clear" w:pos="8459"/>
              <w:tab w:val="right" w:pos="9026" w:leader="dot"/>
            </w:tabs>
            <w:rPr/>
          </w:pPr>
          <w:hyperlink w:anchor="__RefHeading___Toc4787544_2320776876">
            <w:r>
              <w:rPr>
                <w:webHidden/>
                <w:rStyle w:val="IndexLink"/>
                <w:rtl w:val="true"/>
              </w:rPr>
              <w:t xml:space="preserve">[ </w:t>
            </w:r>
            <w:r>
              <w:rPr>
                <w:rStyle w:val="IndexLink"/>
                <w:rtl w:val="true"/>
              </w:rPr>
              <w:t>ما ورد في تفسير قوله تعالى</w:t>
            </w:r>
            <w:r>
              <w:rPr>
                <w:rStyle w:val="IndexLink"/>
                <w:rtl w:val="true"/>
              </w:rPr>
              <w:t xml:space="preserve">: </w:t>
            </w:r>
            <w:r>
              <w:rPr>
                <w:rStyle w:val="IndexLink"/>
                <w:rtl w:val="true"/>
              </w:rPr>
              <w:t xml:space="preserve">﴿ يَحْكُمُ بِهِ ذَوَا عَدْلٍ مِنْكُمْ </w:t>
            </w:r>
            <w:r>
              <w:rPr>
                <w:rStyle w:val="IndexLink"/>
                <w:rtl w:val="true"/>
              </w:rPr>
              <w:t>)]</w:t>
              <w:tab/>
            </w:r>
            <w:r>
              <w:rPr>
                <w:rStyle w:val="IndexLink"/>
              </w:rPr>
              <w:t>173</w:t>
            </w:r>
          </w:hyperlink>
        </w:p>
        <w:p>
          <w:pPr>
            <w:pStyle w:val="Contents3"/>
            <w:tabs>
              <w:tab w:val="clear" w:pos="8459"/>
              <w:tab w:val="right" w:pos="9026" w:leader="dot"/>
            </w:tabs>
            <w:rPr/>
          </w:pPr>
          <w:hyperlink w:anchor="__RefHeading___Toc4787546_2320776876">
            <w:r>
              <w:rPr>
                <w:webHidden/>
                <w:rStyle w:val="IndexLink"/>
                <w:rtl w:val="true"/>
              </w:rPr>
              <w:t>[</w:t>
            </w:r>
            <w:r>
              <w:rPr>
                <w:rStyle w:val="IndexLink"/>
                <w:rtl w:val="true"/>
              </w:rPr>
              <w:t xml:space="preserve">كفارة صيد النعامة وقتلها </w:t>
            </w:r>
            <w:r>
              <w:rPr>
                <w:rStyle w:val="IndexLink"/>
                <w:rtl w:val="true"/>
              </w:rPr>
              <w:t>]</w:t>
              <w:tab/>
            </w:r>
            <w:r>
              <w:rPr>
                <w:rStyle w:val="IndexLink"/>
              </w:rPr>
              <w:t>175</w:t>
            </w:r>
          </w:hyperlink>
        </w:p>
        <w:p>
          <w:pPr>
            <w:pStyle w:val="Contents3"/>
            <w:tabs>
              <w:tab w:val="clear" w:pos="8459"/>
              <w:tab w:val="right" w:pos="9026" w:leader="dot"/>
            </w:tabs>
            <w:rPr/>
          </w:pPr>
          <w:hyperlink w:anchor="__RefHeading___Toc4787548_2320776876">
            <w:r>
              <w:rPr>
                <w:webHidden/>
                <w:rStyle w:val="IndexLink"/>
                <w:rtl w:val="true"/>
              </w:rPr>
              <w:t>[</w:t>
            </w:r>
            <w:r>
              <w:rPr>
                <w:rStyle w:val="IndexLink"/>
                <w:rtl w:val="true"/>
              </w:rPr>
              <w:t xml:space="preserve">كفارة صيد حمار الوحش </w:t>
            </w:r>
            <w:r>
              <w:rPr>
                <w:rStyle w:val="IndexLink"/>
                <w:rtl w:val="true"/>
              </w:rPr>
              <w:t>]</w:t>
              <w:tab/>
            </w:r>
            <w:r>
              <w:rPr>
                <w:rStyle w:val="IndexLink"/>
              </w:rPr>
              <w:t>176</w:t>
            </w:r>
          </w:hyperlink>
        </w:p>
        <w:p>
          <w:pPr>
            <w:pStyle w:val="Contents3"/>
            <w:tabs>
              <w:tab w:val="clear" w:pos="8459"/>
              <w:tab w:val="right" w:pos="9026" w:leader="dot"/>
            </w:tabs>
            <w:rPr/>
          </w:pPr>
          <w:hyperlink w:anchor="__RefHeading___Toc4787550_2320776876">
            <w:r>
              <w:rPr>
                <w:webHidden/>
                <w:rStyle w:val="IndexLink"/>
                <w:rtl w:val="true"/>
              </w:rPr>
              <w:t>[</w:t>
            </w:r>
            <w:r>
              <w:rPr>
                <w:rStyle w:val="IndexLink"/>
                <w:rtl w:val="true"/>
              </w:rPr>
              <w:t xml:space="preserve">كفارة صيد الظبي والبقرة </w:t>
            </w:r>
            <w:r>
              <w:rPr>
                <w:rStyle w:val="IndexLink"/>
                <w:rtl w:val="true"/>
              </w:rPr>
              <w:t>]</w:t>
              <w:tab/>
            </w:r>
            <w:r>
              <w:rPr>
                <w:rStyle w:val="IndexLink"/>
              </w:rPr>
              <w:t>177</w:t>
            </w:r>
          </w:hyperlink>
        </w:p>
        <w:p>
          <w:pPr>
            <w:pStyle w:val="Contents3"/>
            <w:tabs>
              <w:tab w:val="clear" w:pos="8459"/>
              <w:tab w:val="right" w:pos="9026" w:leader="dot"/>
            </w:tabs>
            <w:rPr/>
          </w:pPr>
          <w:hyperlink w:anchor="__RefHeading___Toc4787552_2320776876">
            <w:r>
              <w:rPr>
                <w:webHidden/>
                <w:rStyle w:val="IndexLink"/>
                <w:rtl w:val="true"/>
              </w:rPr>
              <w:t>[</w:t>
            </w:r>
            <w:r>
              <w:rPr>
                <w:rStyle w:val="IndexLink"/>
                <w:rtl w:val="true"/>
              </w:rPr>
              <w:t xml:space="preserve">كفارة كسر يد الصيد أو رجله </w:t>
            </w:r>
            <w:r>
              <w:rPr>
                <w:rStyle w:val="IndexLink"/>
                <w:rtl w:val="true"/>
              </w:rPr>
              <w:t>]</w:t>
              <w:tab/>
            </w:r>
            <w:r>
              <w:rPr>
                <w:rStyle w:val="IndexLink"/>
              </w:rPr>
              <w:t>179</w:t>
            </w:r>
          </w:hyperlink>
        </w:p>
        <w:p>
          <w:pPr>
            <w:pStyle w:val="Contents3"/>
            <w:tabs>
              <w:tab w:val="clear" w:pos="8459"/>
              <w:tab w:val="right" w:pos="9026" w:leader="dot"/>
            </w:tabs>
            <w:rPr/>
          </w:pPr>
          <w:hyperlink w:anchor="__RefHeading___Toc4787554_2320776876">
            <w:r>
              <w:rPr>
                <w:webHidden/>
                <w:rStyle w:val="IndexLink"/>
                <w:rtl w:val="true"/>
              </w:rPr>
              <w:t>[</w:t>
            </w:r>
            <w:r>
              <w:rPr>
                <w:rStyle w:val="IndexLink"/>
                <w:rtl w:val="true"/>
              </w:rPr>
              <w:t xml:space="preserve">كفارة صيد الأرنب </w:t>
            </w:r>
            <w:r>
              <w:rPr>
                <w:rStyle w:val="IndexLink"/>
                <w:rtl w:val="true"/>
              </w:rPr>
              <w:t>]</w:t>
              <w:tab/>
            </w:r>
            <w:r>
              <w:rPr>
                <w:rStyle w:val="IndexLink"/>
              </w:rPr>
              <w:t>181</w:t>
            </w:r>
          </w:hyperlink>
        </w:p>
        <w:p>
          <w:pPr>
            <w:pStyle w:val="Contents3"/>
            <w:tabs>
              <w:tab w:val="clear" w:pos="8459"/>
              <w:tab w:val="right" w:pos="9026" w:leader="dot"/>
            </w:tabs>
            <w:rPr/>
          </w:pPr>
          <w:hyperlink w:anchor="__RefHeading___Toc4787556_2320776876">
            <w:r>
              <w:rPr>
                <w:webHidden/>
                <w:rStyle w:val="IndexLink"/>
                <w:rtl w:val="true"/>
              </w:rPr>
              <w:t>[</w:t>
            </w:r>
            <w:r>
              <w:rPr>
                <w:rStyle w:val="IndexLink"/>
                <w:rtl w:val="true"/>
              </w:rPr>
              <w:t xml:space="preserve">كفارة صيد حمامة الحرم </w:t>
            </w:r>
            <w:r>
              <w:rPr>
                <w:rStyle w:val="IndexLink"/>
                <w:rtl w:val="true"/>
              </w:rPr>
              <w:t>]</w:t>
              <w:tab/>
            </w:r>
            <w:r>
              <w:rPr>
                <w:rStyle w:val="IndexLink"/>
              </w:rPr>
              <w:t>182</w:t>
            </w:r>
          </w:hyperlink>
        </w:p>
        <w:p>
          <w:pPr>
            <w:pStyle w:val="Contents3"/>
            <w:tabs>
              <w:tab w:val="clear" w:pos="8459"/>
              <w:tab w:val="right" w:pos="9026" w:leader="dot"/>
            </w:tabs>
            <w:rPr/>
          </w:pPr>
          <w:hyperlink w:anchor="__RefHeading___Toc4787558_2320776876">
            <w:r>
              <w:rPr>
                <w:webHidden/>
                <w:rStyle w:val="IndexLink"/>
                <w:rtl w:val="true"/>
              </w:rPr>
              <w:t>[</w:t>
            </w:r>
            <w:r>
              <w:rPr>
                <w:rStyle w:val="IndexLink"/>
                <w:rtl w:val="true"/>
              </w:rPr>
              <w:t xml:space="preserve">كفارة وطي بيضة أو كسرها </w:t>
            </w:r>
            <w:r>
              <w:rPr>
                <w:rStyle w:val="IndexLink"/>
                <w:rtl w:val="true"/>
              </w:rPr>
              <w:t>]</w:t>
              <w:tab/>
            </w:r>
            <w:r>
              <w:rPr>
                <w:rStyle w:val="IndexLink"/>
              </w:rPr>
              <w:t>184</w:t>
            </w:r>
          </w:hyperlink>
        </w:p>
        <w:p>
          <w:pPr>
            <w:pStyle w:val="Contents3"/>
            <w:tabs>
              <w:tab w:val="clear" w:pos="8459"/>
              <w:tab w:val="right" w:pos="9026" w:leader="dot"/>
            </w:tabs>
            <w:rPr/>
          </w:pPr>
          <w:hyperlink w:anchor="__RefHeading___Toc4787560_2320776876">
            <w:r>
              <w:rPr>
                <w:webHidden/>
                <w:rStyle w:val="IndexLink"/>
                <w:rtl w:val="true"/>
              </w:rPr>
              <w:t xml:space="preserve">[ </w:t>
            </w:r>
            <w:r>
              <w:rPr>
                <w:rStyle w:val="IndexLink"/>
                <w:rtl w:val="true"/>
              </w:rPr>
              <w:t xml:space="preserve">وجوب ذبح كفارة الصيد في مكة أو منى </w:t>
            </w:r>
            <w:r>
              <w:rPr>
                <w:rStyle w:val="IndexLink"/>
                <w:rtl w:val="true"/>
              </w:rPr>
              <w:t>]</w:t>
              <w:tab/>
            </w:r>
            <w:r>
              <w:rPr>
                <w:rStyle w:val="IndexLink"/>
              </w:rPr>
              <w:t>185</w:t>
            </w:r>
          </w:hyperlink>
        </w:p>
        <w:p>
          <w:pPr>
            <w:pStyle w:val="Contents3"/>
            <w:tabs>
              <w:tab w:val="clear" w:pos="8459"/>
              <w:tab w:val="right" w:pos="9026" w:leader="dot"/>
            </w:tabs>
            <w:rPr/>
          </w:pPr>
          <w:hyperlink w:anchor="__RefHeading___Toc4787562_2320776876">
            <w:r>
              <w:rPr>
                <w:webHidden/>
                <w:rStyle w:val="IndexLink"/>
                <w:rtl w:val="true"/>
              </w:rPr>
              <w:t>[</w:t>
            </w:r>
            <w:r>
              <w:rPr>
                <w:rStyle w:val="IndexLink"/>
                <w:rtl w:val="true"/>
              </w:rPr>
              <w:t xml:space="preserve">كفارة صيد القطاة وشبهها </w:t>
            </w:r>
            <w:r>
              <w:rPr>
                <w:rStyle w:val="IndexLink"/>
                <w:rtl w:val="true"/>
              </w:rPr>
              <w:t>]</w:t>
              <w:tab/>
            </w:r>
            <w:r>
              <w:rPr>
                <w:rStyle w:val="IndexLink"/>
              </w:rPr>
              <w:t>187</w:t>
            </w:r>
          </w:hyperlink>
        </w:p>
        <w:p>
          <w:pPr>
            <w:pStyle w:val="Contents3"/>
            <w:tabs>
              <w:tab w:val="clear" w:pos="8459"/>
              <w:tab w:val="right" w:pos="9026" w:leader="dot"/>
            </w:tabs>
            <w:rPr/>
          </w:pPr>
          <w:hyperlink w:anchor="__RefHeading___Toc4787564_2320776876">
            <w:r>
              <w:rPr>
                <w:webHidden/>
                <w:rStyle w:val="IndexLink"/>
                <w:rtl w:val="true"/>
              </w:rPr>
              <w:t>[</w:t>
            </w:r>
            <w:r>
              <w:rPr>
                <w:rStyle w:val="IndexLink"/>
                <w:rtl w:val="true"/>
              </w:rPr>
              <w:t xml:space="preserve">كفارة بيض النعام </w:t>
            </w:r>
            <w:r>
              <w:rPr>
                <w:rStyle w:val="IndexLink"/>
                <w:rtl w:val="true"/>
              </w:rPr>
              <w:t>]</w:t>
              <w:tab/>
            </w:r>
            <w:r>
              <w:rPr>
                <w:rStyle w:val="IndexLink"/>
              </w:rPr>
              <w:t>187</w:t>
            </w:r>
          </w:hyperlink>
        </w:p>
        <w:p>
          <w:pPr>
            <w:pStyle w:val="Contents3"/>
            <w:tabs>
              <w:tab w:val="clear" w:pos="8459"/>
              <w:tab w:val="right" w:pos="9026" w:leader="dot"/>
            </w:tabs>
            <w:rPr/>
          </w:pPr>
          <w:hyperlink w:anchor="__RefHeading___Toc4787566_2320776876">
            <w:r>
              <w:rPr>
                <w:webHidden/>
                <w:rStyle w:val="IndexLink"/>
                <w:rtl w:val="true"/>
              </w:rPr>
              <w:t>[</w:t>
            </w:r>
            <w:r>
              <w:rPr>
                <w:rStyle w:val="IndexLink"/>
                <w:rtl w:val="true"/>
              </w:rPr>
              <w:t xml:space="preserve">كفارة أكل بيض النعامة </w:t>
            </w:r>
            <w:r>
              <w:rPr>
                <w:rStyle w:val="IndexLink"/>
                <w:rtl w:val="true"/>
              </w:rPr>
              <w:t>]</w:t>
              <w:tab/>
            </w:r>
            <w:r>
              <w:rPr>
                <w:rStyle w:val="IndexLink"/>
              </w:rPr>
              <w:t>189</w:t>
            </w:r>
          </w:hyperlink>
        </w:p>
        <w:p>
          <w:pPr>
            <w:pStyle w:val="Contents3"/>
            <w:tabs>
              <w:tab w:val="clear" w:pos="8459"/>
              <w:tab w:val="right" w:pos="9026" w:leader="dot"/>
            </w:tabs>
            <w:rPr/>
          </w:pPr>
          <w:hyperlink w:anchor="__RefHeading___Toc4787568_2320776876">
            <w:r>
              <w:rPr>
                <w:webHidden/>
                <w:rStyle w:val="IndexLink"/>
                <w:rtl w:val="true"/>
              </w:rPr>
              <w:t>[</w:t>
            </w:r>
            <w:r>
              <w:rPr>
                <w:rStyle w:val="IndexLink"/>
                <w:rtl w:val="true"/>
              </w:rPr>
              <w:t xml:space="preserve">كفارة وطي بيض القطاة </w:t>
            </w:r>
            <w:r>
              <w:rPr>
                <w:rStyle w:val="IndexLink"/>
                <w:rtl w:val="true"/>
              </w:rPr>
              <w:t>]</w:t>
              <w:tab/>
            </w:r>
            <w:r>
              <w:rPr>
                <w:rStyle w:val="IndexLink"/>
              </w:rPr>
              <w:t>190</w:t>
            </w:r>
          </w:hyperlink>
        </w:p>
        <w:p>
          <w:pPr>
            <w:pStyle w:val="Contents3"/>
            <w:tabs>
              <w:tab w:val="clear" w:pos="8459"/>
              <w:tab w:val="right" w:pos="9026" w:leader="dot"/>
            </w:tabs>
            <w:rPr/>
          </w:pPr>
          <w:hyperlink w:anchor="__RefHeading___Toc4787570_2320776876">
            <w:r>
              <w:rPr>
                <w:webHidden/>
                <w:rStyle w:val="IndexLink"/>
                <w:rtl w:val="true"/>
              </w:rPr>
              <w:t xml:space="preserve">[ </w:t>
            </w:r>
            <w:r>
              <w:rPr>
                <w:rStyle w:val="IndexLink"/>
                <w:rtl w:val="true"/>
              </w:rPr>
              <w:t xml:space="preserve">هل صيد المحرم ميتة أم لا؟ </w:t>
            </w:r>
            <w:r>
              <w:rPr>
                <w:rStyle w:val="IndexLink"/>
                <w:rtl w:val="true"/>
              </w:rPr>
              <w:t>]</w:t>
              <w:tab/>
            </w:r>
            <w:r>
              <w:rPr>
                <w:rStyle w:val="IndexLink"/>
              </w:rPr>
              <w:t>191</w:t>
            </w:r>
          </w:hyperlink>
        </w:p>
        <w:p>
          <w:pPr>
            <w:pStyle w:val="Contents3"/>
            <w:tabs>
              <w:tab w:val="clear" w:pos="8459"/>
              <w:tab w:val="right" w:pos="9026" w:leader="dot"/>
            </w:tabs>
            <w:rPr/>
          </w:pPr>
          <w:hyperlink w:anchor="__RefHeading___Toc4787572_2320776876">
            <w:r>
              <w:rPr>
                <w:webHidden/>
                <w:rStyle w:val="IndexLink"/>
                <w:rtl w:val="true"/>
              </w:rPr>
              <w:t>[</w:t>
            </w:r>
            <w:r>
              <w:rPr>
                <w:rStyle w:val="IndexLink"/>
                <w:rtl w:val="true"/>
              </w:rPr>
              <w:t xml:space="preserve">جواز صيد السمك للمحرم </w:t>
            </w:r>
            <w:r>
              <w:rPr>
                <w:rStyle w:val="IndexLink"/>
                <w:rtl w:val="true"/>
              </w:rPr>
              <w:t>]</w:t>
              <w:tab/>
            </w:r>
            <w:r>
              <w:rPr>
                <w:rStyle w:val="IndexLink"/>
              </w:rPr>
              <w:t>193</w:t>
            </w:r>
          </w:hyperlink>
        </w:p>
        <w:p>
          <w:pPr>
            <w:pStyle w:val="Contents3"/>
            <w:tabs>
              <w:tab w:val="clear" w:pos="8459"/>
              <w:tab w:val="right" w:pos="9026" w:leader="dot"/>
            </w:tabs>
            <w:rPr/>
          </w:pPr>
          <w:hyperlink w:anchor="__RefHeading___Toc4787574_2320776876">
            <w:r>
              <w:rPr>
                <w:webHidden/>
                <w:rStyle w:val="IndexLink"/>
                <w:rtl w:val="true"/>
              </w:rPr>
              <w:t>[</w:t>
            </w:r>
            <w:r>
              <w:rPr>
                <w:rStyle w:val="IndexLink"/>
                <w:rtl w:val="true"/>
              </w:rPr>
              <w:t xml:space="preserve">كفارة قتل الجرادة </w:t>
            </w:r>
            <w:r>
              <w:rPr>
                <w:rStyle w:val="IndexLink"/>
                <w:rtl w:val="true"/>
              </w:rPr>
              <w:t>]</w:t>
              <w:tab/>
            </w:r>
            <w:r>
              <w:rPr>
                <w:rStyle w:val="IndexLink"/>
              </w:rPr>
              <w:t>194</w:t>
            </w:r>
          </w:hyperlink>
        </w:p>
        <w:p>
          <w:pPr>
            <w:pStyle w:val="Contents3"/>
            <w:tabs>
              <w:tab w:val="clear" w:pos="8459"/>
              <w:tab w:val="right" w:pos="9026" w:leader="dot"/>
            </w:tabs>
            <w:rPr/>
          </w:pPr>
          <w:hyperlink w:anchor="__RefHeading___Toc4787576_2320776876">
            <w:r>
              <w:rPr>
                <w:webHidden/>
                <w:rStyle w:val="IndexLink"/>
                <w:rtl w:val="true"/>
              </w:rPr>
              <w:t>[</w:t>
            </w:r>
            <w:r>
              <w:rPr>
                <w:rStyle w:val="IndexLink"/>
                <w:rtl w:val="true"/>
              </w:rPr>
              <w:t xml:space="preserve">عدم كون الجراد من صيود البحر </w:t>
            </w:r>
            <w:r>
              <w:rPr>
                <w:rStyle w:val="IndexLink"/>
                <w:rtl w:val="true"/>
              </w:rPr>
              <w:t>]</w:t>
              <w:tab/>
            </w:r>
            <w:r>
              <w:rPr>
                <w:rStyle w:val="IndexLink"/>
              </w:rPr>
              <w:t>196</w:t>
            </w:r>
          </w:hyperlink>
        </w:p>
        <w:p>
          <w:pPr>
            <w:pStyle w:val="Contents3"/>
            <w:tabs>
              <w:tab w:val="clear" w:pos="8459"/>
              <w:tab w:val="right" w:pos="9026" w:leader="dot"/>
            </w:tabs>
            <w:rPr/>
          </w:pPr>
          <w:hyperlink w:anchor="__RefHeading___Toc4787578_2320776876">
            <w:r>
              <w:rPr>
                <w:webHidden/>
                <w:rStyle w:val="IndexLink"/>
                <w:rtl w:val="true"/>
              </w:rPr>
              <w:t>[</w:t>
            </w:r>
            <w:r>
              <w:rPr>
                <w:rStyle w:val="IndexLink"/>
                <w:rtl w:val="true"/>
              </w:rPr>
              <w:t xml:space="preserve">كفارة قتل الزنبور </w:t>
            </w:r>
            <w:r>
              <w:rPr>
                <w:rStyle w:val="IndexLink"/>
                <w:rtl w:val="true"/>
              </w:rPr>
              <w:t>]</w:t>
              <w:tab/>
            </w:r>
            <w:r>
              <w:rPr>
                <w:rStyle w:val="IndexLink"/>
              </w:rPr>
              <w:t>198</w:t>
            </w:r>
          </w:hyperlink>
        </w:p>
        <w:p>
          <w:pPr>
            <w:pStyle w:val="Contents3"/>
            <w:tabs>
              <w:tab w:val="clear" w:pos="8459"/>
              <w:tab w:val="right" w:pos="9026" w:leader="dot"/>
            </w:tabs>
            <w:rPr/>
          </w:pPr>
          <w:hyperlink w:anchor="__RefHeading___Toc4787580_2320776876">
            <w:r>
              <w:rPr>
                <w:webHidden/>
                <w:rStyle w:val="IndexLink"/>
                <w:rtl w:val="true"/>
              </w:rPr>
              <w:t>[</w:t>
            </w:r>
            <w:r>
              <w:rPr>
                <w:rStyle w:val="IndexLink"/>
                <w:rtl w:val="true"/>
              </w:rPr>
              <w:t xml:space="preserve">جواز أكل المحل صيداً أصابه المحرم </w:t>
            </w:r>
            <w:r>
              <w:rPr>
                <w:rStyle w:val="IndexLink"/>
                <w:rtl w:val="true"/>
              </w:rPr>
              <w:t>]</w:t>
              <w:tab/>
            </w:r>
            <w:r>
              <w:rPr>
                <w:rStyle w:val="IndexLink"/>
              </w:rPr>
              <w:t>199</w:t>
            </w:r>
          </w:hyperlink>
        </w:p>
        <w:p>
          <w:pPr>
            <w:pStyle w:val="Contents3"/>
            <w:tabs>
              <w:tab w:val="clear" w:pos="8459"/>
              <w:tab w:val="right" w:pos="9026" w:leader="dot"/>
            </w:tabs>
            <w:rPr/>
          </w:pPr>
          <w:hyperlink w:anchor="__RefHeading___Toc4787582_2320776876">
            <w:r>
              <w:rPr>
                <w:webHidden/>
                <w:rStyle w:val="IndexLink"/>
                <w:rtl w:val="true"/>
              </w:rPr>
              <w:t>[</w:t>
            </w:r>
            <w:r>
              <w:rPr>
                <w:rStyle w:val="IndexLink"/>
                <w:rtl w:val="true"/>
              </w:rPr>
              <w:t xml:space="preserve">حكم ما إذا اضطر إلى أكل صيد أو ميتة </w:t>
            </w:r>
            <w:r>
              <w:rPr>
                <w:rStyle w:val="IndexLink"/>
                <w:rtl w:val="true"/>
              </w:rPr>
              <w:t>]</w:t>
              <w:tab/>
            </w:r>
            <w:r>
              <w:rPr>
                <w:rStyle w:val="IndexLink"/>
              </w:rPr>
              <w:t>202</w:t>
            </w:r>
          </w:hyperlink>
        </w:p>
        <w:p>
          <w:pPr>
            <w:pStyle w:val="Contents3"/>
            <w:tabs>
              <w:tab w:val="clear" w:pos="8459"/>
              <w:tab w:val="right" w:pos="9026" w:leader="dot"/>
            </w:tabs>
            <w:rPr/>
          </w:pPr>
          <w:hyperlink w:anchor="__RefHeading___Toc4787584_2320776876">
            <w:r>
              <w:rPr>
                <w:webHidden/>
                <w:rStyle w:val="IndexLink"/>
                <w:rtl w:val="true"/>
              </w:rPr>
              <w:t xml:space="preserve">[ </w:t>
            </w:r>
            <w:r>
              <w:rPr>
                <w:rStyle w:val="IndexLink"/>
                <w:rtl w:val="true"/>
              </w:rPr>
              <w:t xml:space="preserve">حكم ما إذا اجتمع قوم محرمين على الصيد صيداً أو أكلاً أو شراء </w:t>
            </w:r>
            <w:r>
              <w:rPr>
                <w:rStyle w:val="IndexLink"/>
                <w:rtl w:val="true"/>
              </w:rPr>
              <w:t>]</w:t>
              <w:tab/>
            </w:r>
            <w:r>
              <w:rPr>
                <w:rStyle w:val="IndexLink"/>
              </w:rPr>
              <w:t>205</w:t>
            </w:r>
          </w:hyperlink>
        </w:p>
        <w:p>
          <w:pPr>
            <w:pStyle w:val="Contents3"/>
            <w:tabs>
              <w:tab w:val="clear" w:pos="8459"/>
              <w:tab w:val="right" w:pos="9026" w:leader="dot"/>
            </w:tabs>
            <w:rPr/>
          </w:pPr>
          <w:hyperlink w:anchor="__RefHeading___Toc4787586_2320776876">
            <w:r>
              <w:rPr>
                <w:webHidden/>
                <w:rStyle w:val="IndexLink"/>
                <w:rtl w:val="true"/>
              </w:rPr>
              <w:t>[</w:t>
            </w:r>
            <w:r>
              <w:rPr>
                <w:rStyle w:val="IndexLink"/>
                <w:rtl w:val="true"/>
              </w:rPr>
              <w:t xml:space="preserve">لزوم الاحتياط في الفتوى إذا لم يعلم </w:t>
            </w:r>
            <w:r>
              <w:rPr>
                <w:rStyle w:val="IndexLink"/>
                <w:rtl w:val="true"/>
              </w:rPr>
              <w:t>]</w:t>
              <w:tab/>
            </w:r>
            <w:r>
              <w:rPr>
                <w:rStyle w:val="IndexLink"/>
              </w:rPr>
              <w:t>206</w:t>
            </w:r>
          </w:hyperlink>
        </w:p>
        <w:p>
          <w:pPr>
            <w:pStyle w:val="Contents2"/>
            <w:tabs>
              <w:tab w:val="clear" w:pos="8743"/>
              <w:tab w:val="right" w:pos="9026" w:leader="dot"/>
            </w:tabs>
            <w:rPr/>
          </w:pPr>
          <w:hyperlink w:anchor="__RefHeading___Toc4787588_2320776876">
            <w:r>
              <w:rPr>
                <w:webHidden/>
                <w:rStyle w:val="IndexLink"/>
                <w:rtl w:val="true"/>
              </w:rPr>
              <w:t>باب تقصير المتمتع وحلقه وإحلاله ومن نسي التقصير حتى يواقع أو يهل بالحج</w:t>
            </w:r>
            <w:r>
              <w:rPr>
                <w:rStyle w:val="IndexLink"/>
                <w:rtl w:val="true"/>
              </w:rPr>
              <w:tab/>
            </w:r>
            <w:r>
              <w:rPr>
                <w:rStyle w:val="IndexLink"/>
              </w:rPr>
              <w:t>210</w:t>
            </w:r>
          </w:hyperlink>
        </w:p>
        <w:p>
          <w:pPr>
            <w:pStyle w:val="Contents3"/>
            <w:tabs>
              <w:tab w:val="clear" w:pos="8459"/>
              <w:tab w:val="right" w:pos="9026" w:leader="dot"/>
            </w:tabs>
            <w:rPr/>
          </w:pPr>
          <w:hyperlink w:anchor="__RefHeading___Toc4787590_2320776876">
            <w:r>
              <w:rPr>
                <w:webHidden/>
                <w:rStyle w:val="IndexLink"/>
                <w:rtl w:val="true"/>
              </w:rPr>
              <w:t>اشارة</w:t>
            </w:r>
            <w:r>
              <w:rPr>
                <w:rStyle w:val="IndexLink"/>
                <w:rtl w:val="true"/>
              </w:rPr>
              <w:tab/>
            </w:r>
            <w:r>
              <w:rPr>
                <w:rStyle w:val="IndexLink"/>
              </w:rPr>
              <w:t>210</w:t>
            </w:r>
          </w:hyperlink>
        </w:p>
        <w:p>
          <w:pPr>
            <w:pStyle w:val="Contents3"/>
            <w:tabs>
              <w:tab w:val="clear" w:pos="8459"/>
              <w:tab w:val="right" w:pos="9026" w:leader="dot"/>
            </w:tabs>
            <w:rPr/>
          </w:pPr>
          <w:hyperlink w:anchor="__RefHeading___Toc4787592_2320776876">
            <w:r>
              <w:rPr>
                <w:webHidden/>
                <w:rStyle w:val="IndexLink"/>
                <w:rtl w:val="true"/>
              </w:rPr>
              <w:t>[</w:t>
            </w:r>
            <w:r>
              <w:rPr>
                <w:rStyle w:val="IndexLink"/>
                <w:rtl w:val="true"/>
              </w:rPr>
              <w:t xml:space="preserve">حكم نسيان التقصير إلى أن أهل بالحج </w:t>
            </w:r>
            <w:r>
              <w:rPr>
                <w:rStyle w:val="IndexLink"/>
                <w:rtl w:val="true"/>
              </w:rPr>
              <w:t>]</w:t>
              <w:tab/>
            </w:r>
            <w:r>
              <w:rPr>
                <w:rStyle w:val="IndexLink"/>
              </w:rPr>
              <w:t>211</w:t>
            </w:r>
          </w:hyperlink>
        </w:p>
        <w:p>
          <w:pPr>
            <w:pStyle w:val="Contents3"/>
            <w:tabs>
              <w:tab w:val="clear" w:pos="8459"/>
              <w:tab w:val="right" w:pos="9026" w:leader="dot"/>
            </w:tabs>
            <w:rPr/>
          </w:pPr>
          <w:hyperlink w:anchor="__RefHeading___Toc4787594_2320776876">
            <w:r>
              <w:rPr>
                <w:webHidden/>
                <w:rStyle w:val="IndexLink"/>
                <w:rtl w:val="true"/>
              </w:rPr>
              <w:t>[</w:t>
            </w:r>
            <w:r>
              <w:rPr>
                <w:rStyle w:val="IndexLink"/>
                <w:rtl w:val="true"/>
              </w:rPr>
              <w:t xml:space="preserve">حكم من جمع شعره على رأسه ولم يحله بمنى إلى أن أتى بمناسك الحج </w:t>
            </w:r>
            <w:r>
              <w:rPr>
                <w:rStyle w:val="IndexLink"/>
                <w:rtl w:val="true"/>
              </w:rPr>
              <w:t>]</w:t>
              <w:tab/>
            </w:r>
            <w:r>
              <w:rPr>
                <w:rStyle w:val="IndexLink"/>
              </w:rPr>
              <w:t>213</w:t>
            </w:r>
          </w:hyperlink>
        </w:p>
        <w:p>
          <w:pPr>
            <w:pStyle w:val="Contents3"/>
            <w:tabs>
              <w:tab w:val="clear" w:pos="8459"/>
              <w:tab w:val="right" w:pos="9026" w:leader="dot"/>
            </w:tabs>
            <w:rPr/>
          </w:pPr>
          <w:hyperlink w:anchor="__RefHeading___Toc4787596_2320776876">
            <w:r>
              <w:rPr>
                <w:webHidden/>
                <w:rStyle w:val="IndexLink"/>
                <w:rtl w:val="true"/>
              </w:rPr>
              <w:t xml:space="preserve">[ </w:t>
            </w:r>
            <w:r>
              <w:rPr>
                <w:rStyle w:val="IndexLink"/>
                <w:rtl w:val="true"/>
              </w:rPr>
              <w:t xml:space="preserve">هل القرض بالأسنان يكفي في التقصير </w:t>
            </w:r>
            <w:r>
              <w:rPr>
                <w:rStyle w:val="IndexLink"/>
                <w:rtl w:val="true"/>
              </w:rPr>
              <w:t>]</w:t>
              <w:tab/>
            </w:r>
            <w:r>
              <w:rPr>
                <w:rStyle w:val="IndexLink"/>
              </w:rPr>
              <w:t>215</w:t>
            </w:r>
          </w:hyperlink>
        </w:p>
        <w:p>
          <w:pPr>
            <w:pStyle w:val="Contents3"/>
            <w:tabs>
              <w:tab w:val="clear" w:pos="8459"/>
              <w:tab w:val="right" w:pos="9026" w:leader="dot"/>
            </w:tabs>
            <w:rPr/>
          </w:pPr>
          <w:hyperlink w:anchor="__RefHeading___Toc4787598_2320776876">
            <w:r>
              <w:rPr>
                <w:webHidden/>
                <w:rStyle w:val="IndexLink"/>
                <w:rtl w:val="true"/>
              </w:rPr>
              <w:t>[</w:t>
            </w:r>
            <w:r>
              <w:rPr>
                <w:rStyle w:val="IndexLink"/>
                <w:rtl w:val="true"/>
              </w:rPr>
              <w:t xml:space="preserve">حكم المتمتع حلق رأسه قبل يوم النحر </w:t>
            </w:r>
            <w:r>
              <w:rPr>
                <w:rStyle w:val="IndexLink"/>
                <w:rtl w:val="true"/>
              </w:rPr>
              <w:t>]</w:t>
              <w:tab/>
            </w:r>
            <w:r>
              <w:rPr>
                <w:rStyle w:val="IndexLink"/>
              </w:rPr>
              <w:t>218</w:t>
            </w:r>
          </w:hyperlink>
        </w:p>
        <w:p>
          <w:pPr>
            <w:pStyle w:val="Contents3"/>
            <w:tabs>
              <w:tab w:val="clear" w:pos="8459"/>
              <w:tab w:val="right" w:pos="9026" w:leader="dot"/>
            </w:tabs>
            <w:rPr/>
          </w:pPr>
          <w:hyperlink w:anchor="__RefHeading___Toc4787600_2320776876">
            <w:r>
              <w:rPr>
                <w:webHidden/>
                <w:rStyle w:val="IndexLink"/>
                <w:rtl w:val="true"/>
              </w:rPr>
              <w:t>[</w:t>
            </w:r>
            <w:r>
              <w:rPr>
                <w:rStyle w:val="IndexLink"/>
                <w:rtl w:val="true"/>
              </w:rPr>
              <w:t xml:space="preserve">حكم المرأة إذا واقعها زوجها قبل أن تحلّ من إحرامها </w:t>
            </w:r>
            <w:r>
              <w:rPr>
                <w:rStyle w:val="IndexLink"/>
                <w:rtl w:val="true"/>
              </w:rPr>
              <w:t>]</w:t>
              <w:tab/>
            </w:r>
            <w:r>
              <w:rPr>
                <w:rStyle w:val="IndexLink"/>
              </w:rPr>
              <w:t>219</w:t>
            </w:r>
          </w:hyperlink>
        </w:p>
        <w:p>
          <w:pPr>
            <w:pStyle w:val="Contents2"/>
            <w:tabs>
              <w:tab w:val="clear" w:pos="8743"/>
              <w:tab w:val="right" w:pos="9026" w:leader="dot"/>
            </w:tabs>
            <w:rPr/>
          </w:pPr>
          <w:hyperlink w:anchor="__RefHeading___Toc4787602_2320776876">
            <w:r>
              <w:rPr>
                <w:webHidden/>
                <w:rStyle w:val="IndexLink"/>
                <w:rtl w:val="true"/>
              </w:rPr>
              <w:t>باب المتمتع يخرج من مكة ويرجع</w:t>
            </w:r>
            <w:r>
              <w:rPr>
                <w:rStyle w:val="IndexLink"/>
                <w:rtl w:val="true"/>
              </w:rPr>
              <w:tab/>
            </w:r>
            <w:r>
              <w:rPr>
                <w:rStyle w:val="IndexLink"/>
              </w:rPr>
              <w:t>220</w:t>
            </w:r>
          </w:hyperlink>
        </w:p>
        <w:p>
          <w:pPr>
            <w:pStyle w:val="Contents3"/>
            <w:tabs>
              <w:tab w:val="clear" w:pos="8459"/>
              <w:tab w:val="right" w:pos="9026" w:leader="dot"/>
            </w:tabs>
            <w:rPr/>
          </w:pPr>
          <w:hyperlink w:anchor="__RefHeading___Toc4787604_2320776876">
            <w:r>
              <w:rPr>
                <w:webHidden/>
                <w:rStyle w:val="IndexLink"/>
                <w:rtl w:val="true"/>
              </w:rPr>
              <w:t>اشارة</w:t>
            </w:r>
            <w:r>
              <w:rPr>
                <w:rStyle w:val="IndexLink"/>
                <w:rtl w:val="true"/>
              </w:rPr>
              <w:tab/>
            </w:r>
            <w:r>
              <w:rPr>
                <w:rStyle w:val="IndexLink"/>
              </w:rPr>
              <w:t>220</w:t>
            </w:r>
          </w:hyperlink>
        </w:p>
        <w:p>
          <w:pPr>
            <w:pStyle w:val="Contents3"/>
            <w:tabs>
              <w:tab w:val="clear" w:pos="8459"/>
              <w:tab w:val="right" w:pos="9026" w:leader="dot"/>
            </w:tabs>
            <w:rPr/>
          </w:pPr>
          <w:hyperlink w:anchor="__RefHeading___Toc4787606_2320776876">
            <w:r>
              <w:rPr>
                <w:webHidden/>
                <w:rStyle w:val="IndexLink"/>
                <w:rtl w:val="true"/>
              </w:rPr>
              <w:t xml:space="preserve">[ </w:t>
            </w:r>
            <w:r>
              <w:rPr>
                <w:rStyle w:val="IndexLink"/>
                <w:rtl w:val="true"/>
              </w:rPr>
              <w:t xml:space="preserve">عدم جواز دخول مكة لأحد بغير إحرام إلا من استثنى </w:t>
            </w:r>
            <w:r>
              <w:rPr>
                <w:rStyle w:val="IndexLink"/>
                <w:rtl w:val="true"/>
              </w:rPr>
              <w:t>]</w:t>
              <w:tab/>
            </w:r>
            <w:r>
              <w:rPr>
                <w:rStyle w:val="IndexLink"/>
              </w:rPr>
              <w:t>222</w:t>
            </w:r>
          </w:hyperlink>
        </w:p>
        <w:p>
          <w:pPr>
            <w:pStyle w:val="Contents2"/>
            <w:tabs>
              <w:tab w:val="clear" w:pos="8743"/>
              <w:tab w:val="right" w:pos="9026" w:leader="dot"/>
            </w:tabs>
            <w:rPr/>
          </w:pPr>
          <w:hyperlink w:anchor="__RefHeading___Toc4787608_2320776876">
            <w:r>
              <w:rPr>
                <w:webHidden/>
                <w:rStyle w:val="IndexLink"/>
                <w:rtl w:val="true"/>
              </w:rPr>
              <w:t>باب إحرام الحائض والمستحاضة</w:t>
            </w:r>
            <w:r>
              <w:rPr>
                <w:rStyle w:val="IndexLink"/>
                <w:rtl w:val="true"/>
              </w:rPr>
              <w:tab/>
            </w:r>
            <w:r>
              <w:rPr>
                <w:rStyle w:val="IndexLink"/>
              </w:rPr>
              <w:t>223</w:t>
            </w:r>
          </w:hyperlink>
        </w:p>
        <w:p>
          <w:pPr>
            <w:pStyle w:val="Contents3"/>
            <w:tabs>
              <w:tab w:val="clear" w:pos="8459"/>
              <w:tab w:val="right" w:pos="9026" w:leader="dot"/>
            </w:tabs>
            <w:rPr/>
          </w:pPr>
          <w:hyperlink w:anchor="__RefHeading___Toc4787610_2320776876">
            <w:r>
              <w:rPr>
                <w:webHidden/>
                <w:rStyle w:val="IndexLink"/>
                <w:rtl w:val="true"/>
              </w:rPr>
              <w:t>اشارة</w:t>
            </w:r>
            <w:r>
              <w:rPr>
                <w:rStyle w:val="IndexLink"/>
                <w:rtl w:val="true"/>
              </w:rPr>
              <w:tab/>
            </w:r>
            <w:r>
              <w:rPr>
                <w:rStyle w:val="IndexLink"/>
              </w:rPr>
              <w:t>223</w:t>
            </w:r>
          </w:hyperlink>
        </w:p>
        <w:p>
          <w:pPr>
            <w:pStyle w:val="Contents3"/>
            <w:tabs>
              <w:tab w:val="clear" w:pos="8459"/>
              <w:tab w:val="right" w:pos="9026" w:leader="dot"/>
            </w:tabs>
            <w:rPr/>
          </w:pPr>
          <w:hyperlink w:anchor="__RefHeading___Toc4787612_2320776876">
            <w:r>
              <w:rPr>
                <w:webHidden/>
                <w:rStyle w:val="IndexLink"/>
                <w:rtl w:val="true"/>
              </w:rPr>
              <w:t>[</w:t>
            </w:r>
            <w:r>
              <w:rPr>
                <w:rStyle w:val="IndexLink"/>
                <w:rtl w:val="true"/>
              </w:rPr>
              <w:t xml:space="preserve">عدم اشتراط الإحرام بالطهارة من دم النفاس </w:t>
            </w:r>
            <w:r>
              <w:rPr>
                <w:rStyle w:val="IndexLink"/>
                <w:rtl w:val="true"/>
              </w:rPr>
              <w:t>]</w:t>
              <w:tab/>
            </w:r>
            <w:r>
              <w:rPr>
                <w:rStyle w:val="IndexLink"/>
              </w:rPr>
              <w:t>226</w:t>
            </w:r>
          </w:hyperlink>
        </w:p>
        <w:p>
          <w:pPr>
            <w:pStyle w:val="Contents3"/>
            <w:tabs>
              <w:tab w:val="clear" w:pos="8459"/>
              <w:tab w:val="right" w:pos="9026" w:leader="dot"/>
            </w:tabs>
            <w:rPr/>
          </w:pPr>
          <w:hyperlink w:anchor="__RefHeading___Toc4787614_2320776876">
            <w:r>
              <w:rPr>
                <w:webHidden/>
                <w:rStyle w:val="IndexLink"/>
                <w:rtl w:val="true"/>
              </w:rPr>
              <w:t>[</w:t>
            </w:r>
            <w:r>
              <w:rPr>
                <w:rStyle w:val="IndexLink"/>
                <w:rtl w:val="true"/>
              </w:rPr>
              <w:t xml:space="preserve">حكم ما إذا حاضت المرأة بعد الإحرام </w:t>
            </w:r>
            <w:r>
              <w:rPr>
                <w:rStyle w:val="IndexLink"/>
                <w:rtl w:val="true"/>
              </w:rPr>
              <w:t>]</w:t>
              <w:tab/>
            </w:r>
            <w:r>
              <w:rPr>
                <w:rStyle w:val="IndexLink"/>
              </w:rPr>
              <w:t>228</w:t>
            </w:r>
          </w:hyperlink>
        </w:p>
        <w:p>
          <w:pPr>
            <w:pStyle w:val="Contents3"/>
            <w:tabs>
              <w:tab w:val="clear" w:pos="8459"/>
              <w:tab w:val="right" w:pos="9026" w:leader="dot"/>
            </w:tabs>
            <w:rPr/>
          </w:pPr>
          <w:hyperlink w:anchor="__RefHeading___Toc4787616_2320776876">
            <w:r>
              <w:rPr>
                <w:webHidden/>
                <w:rStyle w:val="IndexLink"/>
                <w:rtl w:val="true"/>
              </w:rPr>
              <w:t xml:space="preserve">[ </w:t>
            </w:r>
            <w:r>
              <w:rPr>
                <w:rStyle w:val="IndexLink"/>
                <w:rtl w:val="true"/>
              </w:rPr>
              <w:t xml:space="preserve">جواز غسل المرأة في أثناء النفاس </w:t>
            </w:r>
            <w:r>
              <w:rPr>
                <w:rStyle w:val="IndexLink"/>
                <w:rtl w:val="true"/>
              </w:rPr>
              <w:t>]</w:t>
              <w:tab/>
            </w:r>
            <w:r>
              <w:rPr>
                <w:rStyle w:val="IndexLink"/>
              </w:rPr>
              <w:t>230</w:t>
            </w:r>
          </w:hyperlink>
        </w:p>
        <w:p>
          <w:pPr>
            <w:pStyle w:val="Contents3"/>
            <w:tabs>
              <w:tab w:val="clear" w:pos="8459"/>
              <w:tab w:val="right" w:pos="9026" w:leader="dot"/>
            </w:tabs>
            <w:rPr/>
          </w:pPr>
          <w:hyperlink w:anchor="__RefHeading___Toc4787618_2320776876">
            <w:r>
              <w:rPr>
                <w:webHidden/>
                <w:rStyle w:val="IndexLink"/>
                <w:rtl w:val="true"/>
              </w:rPr>
              <w:t>[</w:t>
            </w:r>
            <w:r>
              <w:rPr>
                <w:rStyle w:val="IndexLink"/>
                <w:rtl w:val="true"/>
              </w:rPr>
              <w:t xml:space="preserve">حكم ما إذا حاضت المرأة بعد الطواف وقبل ركعتي الطواف </w:t>
            </w:r>
            <w:r>
              <w:rPr>
                <w:rStyle w:val="IndexLink"/>
                <w:rtl w:val="true"/>
              </w:rPr>
              <w:t>]</w:t>
              <w:tab/>
            </w:r>
            <w:r>
              <w:rPr>
                <w:rStyle w:val="IndexLink"/>
              </w:rPr>
              <w:t>232</w:t>
            </w:r>
          </w:hyperlink>
        </w:p>
        <w:p>
          <w:pPr>
            <w:pStyle w:val="Contents3"/>
            <w:tabs>
              <w:tab w:val="clear" w:pos="8459"/>
              <w:tab w:val="right" w:pos="9026" w:leader="dot"/>
            </w:tabs>
            <w:rPr/>
          </w:pPr>
          <w:hyperlink w:anchor="__RefHeading___Toc4787620_2320776876">
            <w:r>
              <w:rPr>
                <w:webHidden/>
                <w:rStyle w:val="IndexLink"/>
                <w:rtl w:val="true"/>
              </w:rPr>
              <w:t>[</w:t>
            </w:r>
            <w:r>
              <w:rPr>
                <w:rStyle w:val="IndexLink"/>
                <w:rtl w:val="true"/>
              </w:rPr>
              <w:t xml:space="preserve">حكم ما إذا حاضت المرأة ولم تعلم أحداً استحياء حتى قضتالمناسك </w:t>
            </w:r>
            <w:r>
              <w:rPr>
                <w:rStyle w:val="IndexLink"/>
                <w:rtl w:val="true"/>
              </w:rPr>
              <w:t>]</w:t>
              <w:tab/>
            </w:r>
            <w:r>
              <w:rPr>
                <w:rStyle w:val="IndexLink"/>
              </w:rPr>
              <w:t>233</w:t>
            </w:r>
          </w:hyperlink>
        </w:p>
        <w:p>
          <w:pPr>
            <w:pStyle w:val="Contents3"/>
            <w:tabs>
              <w:tab w:val="clear" w:pos="8459"/>
              <w:tab w:val="right" w:pos="9026" w:leader="dot"/>
            </w:tabs>
            <w:rPr/>
          </w:pPr>
          <w:hyperlink w:anchor="__RefHeading___Toc4787622_2320776876">
            <w:r>
              <w:rPr>
                <w:webHidden/>
                <w:rStyle w:val="IndexLink"/>
                <w:rtl w:val="true"/>
              </w:rPr>
              <w:t>[</w:t>
            </w:r>
            <w:r>
              <w:rPr>
                <w:rStyle w:val="IndexLink"/>
                <w:rtl w:val="true"/>
              </w:rPr>
              <w:t xml:space="preserve">استحباب المبادرة في مناسك النساء </w:t>
            </w:r>
            <w:r>
              <w:rPr>
                <w:rStyle w:val="IndexLink"/>
                <w:rtl w:val="true"/>
              </w:rPr>
              <w:t>]</w:t>
              <w:tab/>
            </w:r>
            <w:r>
              <w:rPr>
                <w:rStyle w:val="IndexLink"/>
              </w:rPr>
              <w:t>234</w:t>
            </w:r>
          </w:hyperlink>
        </w:p>
        <w:p>
          <w:pPr>
            <w:pStyle w:val="Contents3"/>
            <w:tabs>
              <w:tab w:val="clear" w:pos="8459"/>
              <w:tab w:val="right" w:pos="9026" w:leader="dot"/>
            </w:tabs>
            <w:rPr/>
          </w:pPr>
          <w:hyperlink w:anchor="__RefHeading___Toc4787624_2320776876">
            <w:r>
              <w:rPr>
                <w:webHidden/>
                <w:rStyle w:val="IndexLink"/>
                <w:rtl w:val="true"/>
              </w:rPr>
              <w:t>[</w:t>
            </w:r>
            <w:r>
              <w:rPr>
                <w:rStyle w:val="IndexLink"/>
                <w:rtl w:val="true"/>
              </w:rPr>
              <w:t xml:space="preserve">حكم ما إذا حاضت المرأة في أثناء الطواف </w:t>
            </w:r>
            <w:r>
              <w:rPr>
                <w:rStyle w:val="IndexLink"/>
                <w:rtl w:val="true"/>
              </w:rPr>
              <w:t>]</w:t>
              <w:tab/>
            </w:r>
            <w:r>
              <w:rPr>
                <w:rStyle w:val="IndexLink"/>
              </w:rPr>
              <w:t>235</w:t>
            </w:r>
          </w:hyperlink>
        </w:p>
        <w:p>
          <w:pPr>
            <w:pStyle w:val="Contents3"/>
            <w:tabs>
              <w:tab w:val="clear" w:pos="8459"/>
              <w:tab w:val="right" w:pos="9026" w:leader="dot"/>
            </w:tabs>
            <w:rPr/>
          </w:pPr>
          <w:hyperlink w:anchor="__RefHeading___Toc4787626_2320776876">
            <w:r>
              <w:rPr>
                <w:webHidden/>
                <w:rStyle w:val="IndexLink"/>
                <w:rtl w:val="true"/>
              </w:rPr>
              <w:t xml:space="preserve">[ </w:t>
            </w:r>
            <w:r>
              <w:rPr>
                <w:rStyle w:val="IndexLink"/>
                <w:rtl w:val="true"/>
              </w:rPr>
              <w:t xml:space="preserve">وجه إخراج ابن عيسى من يروي عن الضعفاء من بلدة قم اجتهاده فلا إيراد عليه </w:t>
            </w:r>
            <w:r>
              <w:rPr>
                <w:rStyle w:val="IndexLink"/>
                <w:rtl w:val="true"/>
              </w:rPr>
              <w:t>]</w:t>
              <w:tab/>
            </w:r>
            <w:r>
              <w:rPr>
                <w:rStyle w:val="IndexLink"/>
              </w:rPr>
              <w:t>238</w:t>
            </w:r>
          </w:hyperlink>
        </w:p>
        <w:p>
          <w:pPr>
            <w:pStyle w:val="Contents2"/>
            <w:tabs>
              <w:tab w:val="clear" w:pos="8743"/>
              <w:tab w:val="right" w:pos="9026" w:leader="dot"/>
            </w:tabs>
            <w:rPr/>
          </w:pPr>
          <w:hyperlink w:anchor="__RefHeading___Toc4787628_2320776876">
            <w:r>
              <w:rPr>
                <w:webHidden/>
                <w:rStyle w:val="IndexLink"/>
                <w:rtl w:val="true"/>
              </w:rPr>
              <w:t>باب الوقت الذي إذا أدركه الإنسان يكون مدركاً للتمتع</w:t>
            </w:r>
            <w:r>
              <w:rPr>
                <w:rStyle w:val="IndexLink"/>
                <w:rtl w:val="true"/>
              </w:rPr>
              <w:tab/>
            </w:r>
            <w:r>
              <w:rPr>
                <w:rStyle w:val="IndexLink"/>
              </w:rPr>
              <w:t>239</w:t>
            </w:r>
          </w:hyperlink>
        </w:p>
        <w:p>
          <w:pPr>
            <w:pStyle w:val="Contents3"/>
            <w:tabs>
              <w:tab w:val="clear" w:pos="8459"/>
              <w:tab w:val="right" w:pos="9026" w:leader="dot"/>
            </w:tabs>
            <w:rPr/>
          </w:pPr>
          <w:hyperlink w:anchor="__RefHeading___Toc4787630_2320776876">
            <w:r>
              <w:rPr>
                <w:webHidden/>
                <w:rStyle w:val="IndexLink"/>
                <w:rtl w:val="true"/>
              </w:rPr>
              <w:t>اشارة</w:t>
            </w:r>
            <w:r>
              <w:rPr>
                <w:rStyle w:val="IndexLink"/>
                <w:rtl w:val="true"/>
              </w:rPr>
              <w:tab/>
            </w:r>
            <w:r>
              <w:rPr>
                <w:rStyle w:val="IndexLink"/>
              </w:rPr>
              <w:t>239</w:t>
            </w:r>
          </w:hyperlink>
        </w:p>
        <w:p>
          <w:pPr>
            <w:pStyle w:val="Contents3"/>
            <w:tabs>
              <w:tab w:val="clear" w:pos="8459"/>
              <w:tab w:val="right" w:pos="9026" w:leader="dot"/>
            </w:tabs>
            <w:rPr/>
          </w:pPr>
          <w:hyperlink w:anchor="__RefHeading___Toc4787632_2320776876">
            <w:r>
              <w:rPr>
                <w:webHidden/>
                <w:rStyle w:val="IndexLink"/>
                <w:rtl w:val="true"/>
              </w:rPr>
              <w:t>[</w:t>
            </w:r>
            <w:r>
              <w:rPr>
                <w:rStyle w:val="IndexLink"/>
                <w:rtl w:val="true"/>
              </w:rPr>
              <w:t xml:space="preserve">إدراك التمتع بإدراك ليلة عرفة </w:t>
            </w:r>
            <w:r>
              <w:rPr>
                <w:rStyle w:val="IndexLink"/>
                <w:rtl w:val="true"/>
              </w:rPr>
              <w:t>]</w:t>
              <w:tab/>
            </w:r>
            <w:r>
              <w:rPr>
                <w:rStyle w:val="IndexLink"/>
              </w:rPr>
              <w:t>239</w:t>
            </w:r>
          </w:hyperlink>
        </w:p>
        <w:p>
          <w:pPr>
            <w:pStyle w:val="Contents3"/>
            <w:tabs>
              <w:tab w:val="clear" w:pos="8459"/>
              <w:tab w:val="right" w:pos="9026" w:leader="dot"/>
            </w:tabs>
            <w:rPr/>
          </w:pPr>
          <w:hyperlink w:anchor="__RefHeading___Toc4787634_2320776876">
            <w:r>
              <w:rPr>
                <w:webHidden/>
                <w:rStyle w:val="IndexLink"/>
                <w:rtl w:val="true"/>
              </w:rPr>
              <w:t>[</w:t>
            </w:r>
            <w:r>
              <w:rPr>
                <w:rStyle w:val="IndexLink"/>
                <w:rtl w:val="true"/>
              </w:rPr>
              <w:t xml:space="preserve">حد درك عمرة التمتع </w:t>
            </w:r>
            <w:r>
              <w:rPr>
                <w:rStyle w:val="IndexLink"/>
                <w:rtl w:val="true"/>
              </w:rPr>
              <w:t>]</w:t>
              <w:tab/>
            </w:r>
            <w:r>
              <w:rPr>
                <w:rStyle w:val="IndexLink"/>
              </w:rPr>
              <w:t>243</w:t>
            </w:r>
          </w:hyperlink>
        </w:p>
        <w:p>
          <w:pPr>
            <w:pStyle w:val="Contents2"/>
            <w:tabs>
              <w:tab w:val="clear" w:pos="8743"/>
              <w:tab w:val="right" w:pos="9026" w:leader="dot"/>
            </w:tabs>
            <w:rPr/>
          </w:pPr>
          <w:hyperlink w:anchor="__RefHeading___Toc4787636_2320776876">
            <w:r>
              <w:rPr>
                <w:webHidden/>
                <w:rStyle w:val="IndexLink"/>
                <w:rtl w:val="true"/>
              </w:rPr>
              <w:t>باب الوقت الذي متى أدركه الإنسان كان مدركاً للحج</w:t>
            </w:r>
            <w:r>
              <w:rPr>
                <w:rStyle w:val="IndexLink"/>
                <w:rtl w:val="true"/>
              </w:rPr>
              <w:tab/>
            </w:r>
            <w:r>
              <w:rPr>
                <w:rStyle w:val="IndexLink"/>
              </w:rPr>
              <w:t>247</w:t>
            </w:r>
          </w:hyperlink>
        </w:p>
        <w:p>
          <w:pPr>
            <w:pStyle w:val="Contents3"/>
            <w:tabs>
              <w:tab w:val="clear" w:pos="8459"/>
              <w:tab w:val="right" w:pos="9026" w:leader="dot"/>
            </w:tabs>
            <w:rPr/>
          </w:pPr>
          <w:hyperlink w:anchor="__RefHeading___Toc4787638_2320776876">
            <w:r>
              <w:rPr>
                <w:webHidden/>
                <w:rStyle w:val="IndexLink"/>
                <w:rtl w:val="true"/>
              </w:rPr>
              <w:t>اشارة</w:t>
            </w:r>
            <w:r>
              <w:rPr>
                <w:rStyle w:val="IndexLink"/>
                <w:rtl w:val="true"/>
              </w:rPr>
              <w:tab/>
            </w:r>
            <w:r>
              <w:rPr>
                <w:rStyle w:val="IndexLink"/>
              </w:rPr>
              <w:t>247</w:t>
            </w:r>
          </w:hyperlink>
        </w:p>
        <w:p>
          <w:pPr>
            <w:pStyle w:val="Contents3"/>
            <w:tabs>
              <w:tab w:val="clear" w:pos="8459"/>
              <w:tab w:val="right" w:pos="9026" w:leader="dot"/>
            </w:tabs>
            <w:rPr/>
          </w:pPr>
          <w:hyperlink w:anchor="__RefHeading___Toc4787640_2320776876">
            <w:r>
              <w:rPr>
                <w:webHidden/>
                <w:rStyle w:val="IndexLink"/>
                <w:rtl w:val="true"/>
              </w:rPr>
              <w:t>[</w:t>
            </w:r>
            <w:r>
              <w:rPr>
                <w:rStyle w:val="IndexLink"/>
                <w:rtl w:val="true"/>
              </w:rPr>
              <w:t xml:space="preserve">حكم ما إذا ظنّ أنّه لم يدرك المشعر </w:t>
            </w:r>
            <w:r>
              <w:rPr>
                <w:rStyle w:val="IndexLink"/>
                <w:rtl w:val="true"/>
              </w:rPr>
              <w:t>]</w:t>
              <w:tab/>
            </w:r>
            <w:r>
              <w:rPr>
                <w:rStyle w:val="IndexLink"/>
              </w:rPr>
              <w:t>250</w:t>
            </w:r>
          </w:hyperlink>
        </w:p>
        <w:p>
          <w:pPr>
            <w:pStyle w:val="Contents3"/>
            <w:tabs>
              <w:tab w:val="clear" w:pos="8459"/>
              <w:tab w:val="right" w:pos="9026" w:leader="dot"/>
            </w:tabs>
            <w:rPr/>
          </w:pPr>
          <w:hyperlink w:anchor="__RefHeading___Toc4787642_2320776876">
            <w:r>
              <w:rPr>
                <w:webHidden/>
                <w:rStyle w:val="IndexLink"/>
                <w:rtl w:val="true"/>
              </w:rPr>
              <w:t>[</w:t>
            </w:r>
            <w:r>
              <w:rPr>
                <w:rStyle w:val="IndexLink"/>
                <w:rtl w:val="true"/>
              </w:rPr>
              <w:t xml:space="preserve">حكم ما إذا فاته الموقفان </w:t>
            </w:r>
            <w:r>
              <w:rPr>
                <w:rStyle w:val="IndexLink"/>
                <w:rtl w:val="true"/>
              </w:rPr>
              <w:t>]</w:t>
              <w:tab/>
            </w:r>
            <w:r>
              <w:rPr>
                <w:rStyle w:val="IndexLink"/>
              </w:rPr>
              <w:t>251</w:t>
            </w:r>
          </w:hyperlink>
        </w:p>
        <w:p>
          <w:pPr>
            <w:pStyle w:val="Contents2"/>
            <w:tabs>
              <w:tab w:val="clear" w:pos="8743"/>
              <w:tab w:val="right" w:pos="9026" w:leader="dot"/>
            </w:tabs>
            <w:rPr/>
          </w:pPr>
          <w:hyperlink w:anchor="__RefHeading___Toc4787644_2320776876">
            <w:r>
              <w:rPr>
                <w:webHidden/>
                <w:rStyle w:val="IndexLink"/>
                <w:rtl w:val="true"/>
              </w:rPr>
              <w:t>باب تقديم طواف الحج وطواف النساء قبل الشعي وقبل الخروج إلى منى</w:t>
            </w:r>
            <w:r>
              <w:rPr>
                <w:rStyle w:val="IndexLink"/>
                <w:rtl w:val="true"/>
              </w:rPr>
              <w:tab/>
            </w:r>
            <w:r>
              <w:rPr>
                <w:rStyle w:val="IndexLink"/>
              </w:rPr>
              <w:t>253</w:t>
            </w:r>
          </w:hyperlink>
        </w:p>
        <w:p>
          <w:pPr>
            <w:pStyle w:val="Contents3"/>
            <w:tabs>
              <w:tab w:val="clear" w:pos="8459"/>
              <w:tab w:val="right" w:pos="9026" w:leader="dot"/>
            </w:tabs>
            <w:rPr/>
          </w:pPr>
          <w:hyperlink w:anchor="__RefHeading___Toc4787646_2320776876">
            <w:r>
              <w:rPr>
                <w:webHidden/>
                <w:rStyle w:val="IndexLink"/>
                <w:rtl w:val="true"/>
              </w:rPr>
              <w:t>اشارة</w:t>
            </w:r>
            <w:r>
              <w:rPr>
                <w:rStyle w:val="IndexLink"/>
                <w:rtl w:val="true"/>
              </w:rPr>
              <w:tab/>
            </w:r>
            <w:r>
              <w:rPr>
                <w:rStyle w:val="IndexLink"/>
              </w:rPr>
              <w:t>253</w:t>
            </w:r>
          </w:hyperlink>
        </w:p>
        <w:p>
          <w:pPr>
            <w:pStyle w:val="Contents3"/>
            <w:tabs>
              <w:tab w:val="clear" w:pos="8459"/>
              <w:tab w:val="right" w:pos="9026" w:leader="dot"/>
            </w:tabs>
            <w:rPr/>
          </w:pPr>
          <w:hyperlink w:anchor="__RefHeading___Toc4787648_2320776876">
            <w:r>
              <w:rPr>
                <w:webHidden/>
                <w:rStyle w:val="IndexLink"/>
                <w:rtl w:val="true"/>
              </w:rPr>
              <w:t>[</w:t>
            </w:r>
            <w:r>
              <w:rPr>
                <w:rStyle w:val="IndexLink"/>
                <w:rtl w:val="true"/>
              </w:rPr>
              <w:t xml:space="preserve">جواز تقدیم طواف الحج للشيخ الكبير والمرأة التي تخاف الحيض </w:t>
            </w:r>
            <w:r>
              <w:rPr>
                <w:rStyle w:val="IndexLink"/>
                <w:rtl w:val="true"/>
              </w:rPr>
              <w:t>]</w:t>
              <w:tab/>
            </w:r>
            <w:r>
              <w:rPr>
                <w:rStyle w:val="IndexLink"/>
              </w:rPr>
              <w:t>254</w:t>
            </w:r>
          </w:hyperlink>
        </w:p>
        <w:p>
          <w:pPr>
            <w:pStyle w:val="Contents2"/>
            <w:tabs>
              <w:tab w:val="clear" w:pos="8743"/>
              <w:tab w:val="right" w:pos="9026" w:leader="dot"/>
            </w:tabs>
            <w:rPr/>
          </w:pPr>
          <w:hyperlink w:anchor="__RefHeading___Toc4787650_2320776876">
            <w:r>
              <w:rPr>
                <w:webHidden/>
                <w:rStyle w:val="IndexLink"/>
                <w:rtl w:val="true"/>
              </w:rPr>
              <w:t>باب تأخير الزيارة</w:t>
            </w:r>
            <w:r>
              <w:rPr>
                <w:rStyle w:val="IndexLink"/>
                <w:rtl w:val="true"/>
              </w:rPr>
              <w:tab/>
            </w:r>
            <w:r>
              <w:rPr>
                <w:rStyle w:val="IndexLink"/>
              </w:rPr>
              <w:t>257</w:t>
            </w:r>
          </w:hyperlink>
        </w:p>
        <w:p>
          <w:pPr>
            <w:pStyle w:val="Contents3"/>
            <w:tabs>
              <w:tab w:val="clear" w:pos="8459"/>
              <w:tab w:val="right" w:pos="9026" w:leader="dot"/>
            </w:tabs>
            <w:rPr/>
          </w:pPr>
          <w:hyperlink w:anchor="__RefHeading___Toc4787652_2320776876">
            <w:r>
              <w:rPr>
                <w:webHidden/>
                <w:rStyle w:val="IndexLink"/>
                <w:rtl w:val="true"/>
              </w:rPr>
              <w:t>اشارة</w:t>
            </w:r>
            <w:r>
              <w:rPr>
                <w:rStyle w:val="IndexLink"/>
                <w:rtl w:val="true"/>
              </w:rPr>
              <w:tab/>
            </w:r>
            <w:r>
              <w:rPr>
                <w:rStyle w:val="IndexLink"/>
              </w:rPr>
              <w:t>257</w:t>
            </w:r>
          </w:hyperlink>
        </w:p>
        <w:p>
          <w:pPr>
            <w:pStyle w:val="Contents3"/>
            <w:tabs>
              <w:tab w:val="clear" w:pos="8459"/>
              <w:tab w:val="right" w:pos="9026" w:leader="dot"/>
            </w:tabs>
            <w:rPr/>
          </w:pPr>
          <w:hyperlink w:anchor="__RefHeading___Toc4787654_2320776876">
            <w:r>
              <w:rPr>
                <w:webHidden/>
                <w:rStyle w:val="IndexLink"/>
                <w:rtl w:val="true"/>
              </w:rPr>
              <w:t>[</w:t>
            </w:r>
            <w:r>
              <w:rPr>
                <w:rStyle w:val="IndexLink"/>
                <w:rtl w:val="true"/>
              </w:rPr>
              <w:t xml:space="preserve">تأخير طواف البيت عن النفر </w:t>
            </w:r>
            <w:r>
              <w:rPr>
                <w:rStyle w:val="IndexLink"/>
                <w:rtl w:val="true"/>
              </w:rPr>
              <w:t>]</w:t>
              <w:tab/>
            </w:r>
            <w:r>
              <w:rPr>
                <w:rStyle w:val="IndexLink"/>
              </w:rPr>
              <w:t>257</w:t>
            </w:r>
          </w:hyperlink>
        </w:p>
        <w:p>
          <w:pPr>
            <w:pStyle w:val="Contents2"/>
            <w:tabs>
              <w:tab w:val="clear" w:pos="8743"/>
              <w:tab w:val="right" w:pos="9026" w:leader="dot"/>
            </w:tabs>
            <w:rPr/>
          </w:pPr>
          <w:hyperlink w:anchor="__RefHeading___Toc4787656_2320776876">
            <w:r>
              <w:rPr>
                <w:webHidden/>
                <w:rStyle w:val="IndexLink"/>
                <w:rtl w:val="true"/>
              </w:rPr>
              <w:t>باب حكم من نسي طواف النساء</w:t>
            </w:r>
            <w:r>
              <w:rPr>
                <w:rStyle w:val="IndexLink"/>
                <w:rtl w:val="true"/>
              </w:rPr>
              <w:tab/>
            </w:r>
            <w:r>
              <w:rPr>
                <w:rStyle w:val="IndexLink"/>
              </w:rPr>
              <w:t>259</w:t>
            </w:r>
          </w:hyperlink>
        </w:p>
        <w:p>
          <w:pPr>
            <w:pStyle w:val="Contents3"/>
            <w:tabs>
              <w:tab w:val="clear" w:pos="8459"/>
              <w:tab w:val="right" w:pos="9026" w:leader="dot"/>
            </w:tabs>
            <w:rPr/>
          </w:pPr>
          <w:hyperlink w:anchor="__RefHeading___Toc4787658_2320776876">
            <w:r>
              <w:rPr>
                <w:webHidden/>
                <w:rStyle w:val="IndexLink"/>
                <w:rtl w:val="true"/>
              </w:rPr>
              <w:t>اشارة</w:t>
            </w:r>
            <w:r>
              <w:rPr>
                <w:rStyle w:val="IndexLink"/>
                <w:rtl w:val="true"/>
              </w:rPr>
              <w:tab/>
            </w:r>
            <w:r>
              <w:rPr>
                <w:rStyle w:val="IndexLink"/>
              </w:rPr>
              <w:t>259</w:t>
            </w:r>
          </w:hyperlink>
        </w:p>
        <w:p>
          <w:pPr>
            <w:pStyle w:val="Contents3"/>
            <w:tabs>
              <w:tab w:val="clear" w:pos="8459"/>
              <w:tab w:val="right" w:pos="9026" w:leader="dot"/>
            </w:tabs>
            <w:rPr/>
          </w:pPr>
          <w:hyperlink w:anchor="__RefHeading___Toc4787660_2320776876">
            <w:r>
              <w:rPr>
                <w:webHidden/>
                <w:rStyle w:val="IndexLink"/>
                <w:rtl w:val="true"/>
              </w:rPr>
              <w:t>[</w:t>
            </w:r>
            <w:r>
              <w:rPr>
                <w:rStyle w:val="IndexLink"/>
                <w:rtl w:val="true"/>
              </w:rPr>
              <w:t xml:space="preserve">حكم المرأة لوتركت طواف النساء خوفاً من عدم إقامة الرفقة </w:t>
            </w:r>
            <w:r>
              <w:rPr>
                <w:rStyle w:val="IndexLink"/>
                <w:rtl w:val="true"/>
              </w:rPr>
              <w:t>]</w:t>
              <w:tab/>
            </w:r>
            <w:r>
              <w:rPr>
                <w:rStyle w:val="IndexLink"/>
              </w:rPr>
              <w:t>259</w:t>
            </w:r>
          </w:hyperlink>
        </w:p>
        <w:p>
          <w:pPr>
            <w:pStyle w:val="Contents3"/>
            <w:tabs>
              <w:tab w:val="clear" w:pos="8459"/>
              <w:tab w:val="right" w:pos="9026" w:leader="dot"/>
            </w:tabs>
            <w:rPr/>
          </w:pPr>
          <w:hyperlink w:anchor="__RefHeading___Toc4787662_2320776876">
            <w:r>
              <w:rPr>
                <w:webHidden/>
                <w:rStyle w:val="IndexLink"/>
                <w:rtl w:val="true"/>
              </w:rPr>
              <w:t>[</w:t>
            </w:r>
            <w:r>
              <w:rPr>
                <w:rStyle w:val="IndexLink"/>
                <w:rtl w:val="true"/>
              </w:rPr>
              <w:t xml:space="preserve">حكم ما إذا غشي امرأته قبل إتمام أشواط طواف النساء </w:t>
            </w:r>
            <w:r>
              <w:rPr>
                <w:rStyle w:val="IndexLink"/>
                <w:rtl w:val="true"/>
              </w:rPr>
              <w:t>]</w:t>
              <w:tab/>
            </w:r>
            <w:r>
              <w:rPr>
                <w:rStyle w:val="IndexLink"/>
              </w:rPr>
              <w:t>260</w:t>
            </w:r>
          </w:hyperlink>
        </w:p>
        <w:p>
          <w:pPr>
            <w:pStyle w:val="Contents3"/>
            <w:tabs>
              <w:tab w:val="clear" w:pos="8459"/>
              <w:tab w:val="right" w:pos="9026" w:leader="dot"/>
            </w:tabs>
            <w:rPr/>
          </w:pPr>
          <w:hyperlink w:anchor="__RefHeading___Toc4787664_2320776876">
            <w:r>
              <w:rPr>
                <w:webHidden/>
                <w:rStyle w:val="IndexLink"/>
                <w:rtl w:val="true"/>
              </w:rPr>
              <w:t>[</w:t>
            </w:r>
            <w:r>
              <w:rPr>
                <w:rStyle w:val="IndexLink"/>
                <w:rtl w:val="true"/>
              </w:rPr>
              <w:t xml:space="preserve">حكم ما لو أتى طواف الوداع ونسي طواف النساء </w:t>
            </w:r>
            <w:r>
              <w:rPr>
                <w:rStyle w:val="IndexLink"/>
                <w:rtl w:val="true"/>
              </w:rPr>
              <w:t>]</w:t>
              <w:tab/>
            </w:r>
            <w:r>
              <w:rPr>
                <w:rStyle w:val="IndexLink"/>
              </w:rPr>
              <w:t>261</w:t>
            </w:r>
          </w:hyperlink>
        </w:p>
        <w:p>
          <w:pPr>
            <w:pStyle w:val="Contents3"/>
            <w:tabs>
              <w:tab w:val="clear" w:pos="8459"/>
              <w:tab w:val="right" w:pos="9026" w:leader="dot"/>
            </w:tabs>
            <w:rPr/>
          </w:pPr>
          <w:hyperlink w:anchor="__RefHeading___Toc4787666_2320776876">
            <w:r>
              <w:rPr>
                <w:webHidden/>
                <w:rStyle w:val="IndexLink"/>
                <w:rtl w:val="true"/>
              </w:rPr>
              <w:t>[</w:t>
            </w:r>
            <w:r>
              <w:rPr>
                <w:rStyle w:val="IndexLink"/>
                <w:rtl w:val="true"/>
              </w:rPr>
              <w:t xml:space="preserve">جواز تأخير طواف النساء إلى ما بعد الرجوع من منى </w:t>
            </w:r>
            <w:r>
              <w:rPr>
                <w:rStyle w:val="IndexLink"/>
                <w:rtl w:val="true"/>
              </w:rPr>
              <w:t>]</w:t>
              <w:tab/>
            </w:r>
            <w:r>
              <w:rPr>
                <w:rStyle w:val="IndexLink"/>
              </w:rPr>
              <w:t>262</w:t>
            </w:r>
          </w:hyperlink>
        </w:p>
        <w:p>
          <w:pPr>
            <w:pStyle w:val="Contents2"/>
            <w:tabs>
              <w:tab w:val="clear" w:pos="8743"/>
              <w:tab w:val="right" w:pos="9026" w:leader="dot"/>
            </w:tabs>
            <w:rPr/>
          </w:pPr>
          <w:hyperlink w:anchor="__RefHeading___Toc4787668_2320776876">
            <w:r>
              <w:rPr>
                <w:webHidden/>
                <w:rStyle w:val="IndexLink"/>
                <w:rtl w:val="true"/>
              </w:rPr>
              <w:t>باب انقضاء مشي الماشي</w:t>
            </w:r>
            <w:r>
              <w:rPr>
                <w:rStyle w:val="IndexLink"/>
                <w:rtl w:val="true"/>
              </w:rPr>
              <w:tab/>
            </w:r>
            <w:r>
              <w:rPr>
                <w:rStyle w:val="IndexLink"/>
              </w:rPr>
              <w:t>263</w:t>
            </w:r>
          </w:hyperlink>
        </w:p>
        <w:p>
          <w:pPr>
            <w:pStyle w:val="Contents3"/>
            <w:tabs>
              <w:tab w:val="clear" w:pos="8459"/>
              <w:tab w:val="right" w:pos="9026" w:leader="dot"/>
            </w:tabs>
            <w:rPr/>
          </w:pPr>
          <w:hyperlink w:anchor="__RefHeading___Toc4787670_2320776876">
            <w:r>
              <w:rPr>
                <w:webHidden/>
                <w:rStyle w:val="IndexLink"/>
                <w:rtl w:val="true"/>
              </w:rPr>
              <w:t>اشارة</w:t>
            </w:r>
            <w:r>
              <w:rPr>
                <w:rStyle w:val="IndexLink"/>
                <w:rtl w:val="true"/>
              </w:rPr>
              <w:tab/>
            </w:r>
            <w:r>
              <w:rPr>
                <w:rStyle w:val="IndexLink"/>
              </w:rPr>
              <w:t>263</w:t>
            </w:r>
          </w:hyperlink>
        </w:p>
        <w:p>
          <w:pPr>
            <w:pStyle w:val="Contents3"/>
            <w:tabs>
              <w:tab w:val="clear" w:pos="8459"/>
              <w:tab w:val="right" w:pos="9026" w:leader="dot"/>
            </w:tabs>
            <w:rPr/>
          </w:pPr>
          <w:hyperlink w:anchor="__RefHeading___Toc4787672_2320776876">
            <w:r>
              <w:rPr>
                <w:webHidden/>
                <w:rStyle w:val="IndexLink"/>
                <w:rtl w:val="true"/>
              </w:rPr>
              <w:t>[</w:t>
            </w:r>
            <w:r>
              <w:rPr>
                <w:rStyle w:val="IndexLink"/>
                <w:rtl w:val="true"/>
              </w:rPr>
              <w:t xml:space="preserve">من نذر أو حلف المشي إلى بيت الله يمشى وإذا تعب ركب ويسوق بدنة وجوباً أو استحباباً </w:t>
            </w:r>
            <w:r>
              <w:rPr>
                <w:rStyle w:val="IndexLink"/>
                <w:rtl w:val="true"/>
              </w:rPr>
              <w:t>]</w:t>
              <w:tab/>
            </w:r>
            <w:r>
              <w:rPr>
                <w:rStyle w:val="IndexLink"/>
              </w:rPr>
              <w:t>264</w:t>
            </w:r>
          </w:hyperlink>
        </w:p>
        <w:p>
          <w:pPr>
            <w:pStyle w:val="Contents3"/>
            <w:tabs>
              <w:tab w:val="clear" w:pos="8459"/>
              <w:tab w:val="right" w:pos="9026" w:leader="dot"/>
            </w:tabs>
            <w:rPr/>
          </w:pPr>
          <w:hyperlink w:anchor="__RefHeading___Toc4787674_2320776876">
            <w:r>
              <w:rPr>
                <w:webHidden/>
                <w:rStyle w:val="IndexLink"/>
                <w:rtl w:val="true"/>
              </w:rPr>
              <w:t xml:space="preserve">[ </w:t>
            </w:r>
            <w:r>
              <w:rPr>
                <w:rStyle w:val="IndexLink"/>
                <w:rtl w:val="true"/>
              </w:rPr>
              <w:t xml:space="preserve">هل حجة النذر تكفي عن حجة الإسلام </w:t>
            </w:r>
            <w:r>
              <w:rPr>
                <w:rStyle w:val="IndexLink"/>
                <w:rtl w:val="true"/>
              </w:rPr>
              <w:t>]</w:t>
              <w:tab/>
            </w:r>
            <w:r>
              <w:rPr>
                <w:rStyle w:val="IndexLink"/>
              </w:rPr>
              <w:t>266</w:t>
            </w:r>
          </w:hyperlink>
        </w:p>
        <w:p>
          <w:pPr>
            <w:pStyle w:val="Contents2"/>
            <w:tabs>
              <w:tab w:val="clear" w:pos="8743"/>
              <w:tab w:val="right" w:pos="9026" w:leader="dot"/>
            </w:tabs>
            <w:rPr/>
          </w:pPr>
          <w:hyperlink w:anchor="__RefHeading___Toc4787676_2320776876">
            <w:r>
              <w:rPr>
                <w:webHidden/>
                <w:rStyle w:val="IndexLink"/>
                <w:rtl w:val="true"/>
              </w:rPr>
              <w:t>باب حكم من قطع عليه الطواف بصلاة أو غيرها</w:t>
            </w:r>
            <w:r>
              <w:rPr>
                <w:rStyle w:val="IndexLink"/>
                <w:rtl w:val="true"/>
              </w:rPr>
              <w:tab/>
            </w:r>
            <w:r>
              <w:rPr>
                <w:rStyle w:val="IndexLink"/>
              </w:rPr>
              <w:t>267</w:t>
            </w:r>
          </w:hyperlink>
        </w:p>
        <w:p>
          <w:pPr>
            <w:pStyle w:val="Contents3"/>
            <w:tabs>
              <w:tab w:val="clear" w:pos="8459"/>
              <w:tab w:val="right" w:pos="9026" w:leader="dot"/>
            </w:tabs>
            <w:rPr/>
          </w:pPr>
          <w:hyperlink w:anchor="__RefHeading___Toc4787678_2320776876">
            <w:r>
              <w:rPr>
                <w:webHidden/>
                <w:rStyle w:val="IndexLink"/>
                <w:rtl w:val="true"/>
              </w:rPr>
              <w:t>اشارة</w:t>
            </w:r>
            <w:r>
              <w:rPr>
                <w:rStyle w:val="IndexLink"/>
                <w:rtl w:val="true"/>
              </w:rPr>
              <w:tab/>
            </w:r>
            <w:r>
              <w:rPr>
                <w:rStyle w:val="IndexLink"/>
              </w:rPr>
              <w:t>267</w:t>
            </w:r>
          </w:hyperlink>
        </w:p>
        <w:p>
          <w:pPr>
            <w:pStyle w:val="Contents3"/>
            <w:tabs>
              <w:tab w:val="clear" w:pos="8459"/>
              <w:tab w:val="right" w:pos="9026" w:leader="dot"/>
            </w:tabs>
            <w:rPr/>
          </w:pPr>
          <w:hyperlink w:anchor="__RefHeading___Toc4787680_2320776876">
            <w:r>
              <w:rPr>
                <w:webHidden/>
                <w:rStyle w:val="IndexLink"/>
                <w:rtl w:val="true"/>
              </w:rPr>
              <w:t>[</w:t>
            </w:r>
            <w:r>
              <w:rPr>
                <w:rStyle w:val="IndexLink"/>
                <w:rtl w:val="true"/>
              </w:rPr>
              <w:t xml:space="preserve">حكم الاستراحة في أثناء الطواف </w:t>
            </w:r>
            <w:r>
              <w:rPr>
                <w:rStyle w:val="IndexLink"/>
                <w:rtl w:val="true"/>
              </w:rPr>
              <w:t>]</w:t>
              <w:tab/>
            </w:r>
            <w:r>
              <w:rPr>
                <w:rStyle w:val="IndexLink"/>
              </w:rPr>
              <w:t>270</w:t>
            </w:r>
          </w:hyperlink>
        </w:p>
        <w:p>
          <w:pPr>
            <w:pStyle w:val="Contents3"/>
            <w:tabs>
              <w:tab w:val="clear" w:pos="8459"/>
              <w:tab w:val="right" w:pos="9026" w:leader="dot"/>
            </w:tabs>
            <w:rPr/>
          </w:pPr>
          <w:hyperlink w:anchor="__RefHeading___Toc4787682_2320776876">
            <w:r>
              <w:rPr>
                <w:webHidden/>
                <w:rStyle w:val="IndexLink"/>
                <w:rtl w:val="true"/>
              </w:rPr>
              <w:t>[</w:t>
            </w:r>
            <w:r>
              <w:rPr>
                <w:rStyle w:val="IndexLink"/>
                <w:rtl w:val="true"/>
              </w:rPr>
              <w:t xml:space="preserve">حكم قطع الطواف بدخوله في البيت </w:t>
            </w:r>
            <w:r>
              <w:rPr>
                <w:rStyle w:val="IndexLink"/>
                <w:rtl w:val="true"/>
              </w:rPr>
              <w:t>]</w:t>
              <w:tab/>
            </w:r>
            <w:r>
              <w:rPr>
                <w:rStyle w:val="IndexLink"/>
              </w:rPr>
              <w:t>271</w:t>
            </w:r>
          </w:hyperlink>
        </w:p>
        <w:p>
          <w:pPr>
            <w:pStyle w:val="Contents3"/>
            <w:tabs>
              <w:tab w:val="clear" w:pos="8459"/>
              <w:tab w:val="right" w:pos="9026" w:leader="dot"/>
            </w:tabs>
            <w:rPr/>
          </w:pPr>
          <w:hyperlink w:anchor="__RefHeading___Toc4787684_2320776876">
            <w:r>
              <w:rPr>
                <w:webHidden/>
                <w:rStyle w:val="IndexLink"/>
                <w:rtl w:val="true"/>
              </w:rPr>
              <w:t>[</w:t>
            </w:r>
            <w:r>
              <w:rPr>
                <w:rStyle w:val="IndexLink"/>
                <w:rtl w:val="true"/>
              </w:rPr>
              <w:t xml:space="preserve">حكم ما إذا رعف في أثناء الطواف </w:t>
            </w:r>
            <w:r>
              <w:rPr>
                <w:rStyle w:val="IndexLink"/>
                <w:rtl w:val="true"/>
              </w:rPr>
              <w:t>]</w:t>
              <w:tab/>
            </w:r>
            <w:r>
              <w:rPr>
                <w:rStyle w:val="IndexLink"/>
              </w:rPr>
              <w:t>272</w:t>
            </w:r>
          </w:hyperlink>
        </w:p>
        <w:p>
          <w:pPr>
            <w:pStyle w:val="Contents2"/>
            <w:tabs>
              <w:tab w:val="clear" w:pos="8743"/>
              <w:tab w:val="right" w:pos="9026" w:leader="dot"/>
            </w:tabs>
            <w:rPr/>
          </w:pPr>
          <w:hyperlink w:anchor="__RefHeading___Toc4787686_2320776876">
            <w:r>
              <w:rPr>
                <w:webHidden/>
                <w:rStyle w:val="IndexLink"/>
                <w:rtl w:val="true"/>
              </w:rPr>
              <w:t>باب السهو في الطواف</w:t>
            </w:r>
            <w:r>
              <w:rPr>
                <w:rStyle w:val="IndexLink"/>
                <w:rtl w:val="true"/>
              </w:rPr>
              <w:tab/>
            </w:r>
            <w:r>
              <w:rPr>
                <w:rStyle w:val="IndexLink"/>
              </w:rPr>
              <w:t>275</w:t>
            </w:r>
          </w:hyperlink>
        </w:p>
        <w:p>
          <w:pPr>
            <w:pStyle w:val="Contents3"/>
            <w:tabs>
              <w:tab w:val="clear" w:pos="8459"/>
              <w:tab w:val="right" w:pos="9026" w:leader="dot"/>
            </w:tabs>
            <w:rPr/>
          </w:pPr>
          <w:hyperlink w:anchor="__RefHeading___Toc4787688_2320776876">
            <w:r>
              <w:rPr>
                <w:webHidden/>
                <w:rStyle w:val="IndexLink"/>
                <w:rtl w:val="true"/>
              </w:rPr>
              <w:t>اشارة</w:t>
            </w:r>
            <w:r>
              <w:rPr>
                <w:rStyle w:val="IndexLink"/>
                <w:rtl w:val="true"/>
              </w:rPr>
              <w:tab/>
            </w:r>
            <w:r>
              <w:rPr>
                <w:rStyle w:val="IndexLink"/>
              </w:rPr>
              <w:t>275</w:t>
            </w:r>
          </w:hyperlink>
        </w:p>
        <w:p>
          <w:pPr>
            <w:pStyle w:val="Contents3"/>
            <w:tabs>
              <w:tab w:val="clear" w:pos="8459"/>
              <w:tab w:val="right" w:pos="9026" w:leader="dot"/>
            </w:tabs>
            <w:rPr/>
          </w:pPr>
          <w:hyperlink w:anchor="__RefHeading___Toc4787690_2320776876">
            <w:r>
              <w:rPr>
                <w:webHidden/>
                <w:rStyle w:val="IndexLink"/>
                <w:rtl w:val="true"/>
              </w:rPr>
              <w:t xml:space="preserve">[ </w:t>
            </w:r>
            <w:r>
              <w:rPr>
                <w:rStyle w:val="IndexLink"/>
                <w:rtl w:val="true"/>
              </w:rPr>
              <w:t xml:space="preserve">إذا تذكر في أثناء السعي أنه ترك بعض أشواط الطواف </w:t>
            </w:r>
            <w:r>
              <w:rPr>
                <w:rStyle w:val="IndexLink"/>
                <w:rtl w:val="true"/>
              </w:rPr>
              <w:t>]</w:t>
              <w:tab/>
            </w:r>
            <w:r>
              <w:rPr>
                <w:rStyle w:val="IndexLink"/>
              </w:rPr>
              <w:t>275</w:t>
            </w:r>
          </w:hyperlink>
        </w:p>
        <w:p>
          <w:pPr>
            <w:pStyle w:val="Contents3"/>
            <w:tabs>
              <w:tab w:val="clear" w:pos="8459"/>
              <w:tab w:val="right" w:pos="9026" w:leader="dot"/>
            </w:tabs>
            <w:rPr/>
          </w:pPr>
          <w:hyperlink w:anchor="__RefHeading___Toc4787692_2320776876">
            <w:r>
              <w:rPr>
                <w:webHidden/>
                <w:rStyle w:val="IndexLink"/>
                <w:rtl w:val="true"/>
              </w:rPr>
              <w:t>[</w:t>
            </w:r>
            <w:r>
              <w:rPr>
                <w:rStyle w:val="IndexLink"/>
                <w:rtl w:val="true"/>
              </w:rPr>
              <w:t xml:space="preserve">حكم من زاد على عدد أشواط الطواف سهواً </w:t>
            </w:r>
            <w:r>
              <w:rPr>
                <w:rStyle w:val="IndexLink"/>
                <w:rtl w:val="true"/>
              </w:rPr>
              <w:t>]</w:t>
              <w:tab/>
            </w:r>
            <w:r>
              <w:rPr>
                <w:rStyle w:val="IndexLink"/>
              </w:rPr>
              <w:t>277</w:t>
            </w:r>
          </w:hyperlink>
        </w:p>
        <w:p>
          <w:pPr>
            <w:pStyle w:val="Contents3"/>
            <w:tabs>
              <w:tab w:val="clear" w:pos="8459"/>
              <w:tab w:val="right" w:pos="9026" w:leader="dot"/>
            </w:tabs>
            <w:rPr/>
          </w:pPr>
          <w:hyperlink w:anchor="__RefHeading___Toc4787694_2320776876">
            <w:r>
              <w:rPr>
                <w:webHidden/>
                <w:rStyle w:val="IndexLink"/>
                <w:rtl w:val="true"/>
              </w:rPr>
              <w:t xml:space="preserve">[ </w:t>
            </w:r>
            <w:r>
              <w:rPr>
                <w:rStyle w:val="IndexLink"/>
                <w:rtl w:val="true"/>
              </w:rPr>
              <w:t xml:space="preserve">السهو في الطواف </w:t>
            </w:r>
            <w:r>
              <w:rPr>
                <w:rStyle w:val="IndexLink"/>
                <w:rtl w:val="true"/>
              </w:rPr>
              <w:t>]</w:t>
              <w:tab/>
            </w:r>
            <w:r>
              <w:rPr>
                <w:rStyle w:val="IndexLink"/>
              </w:rPr>
              <w:t>280</w:t>
            </w:r>
          </w:hyperlink>
        </w:p>
        <w:p>
          <w:pPr>
            <w:pStyle w:val="Contents3"/>
            <w:tabs>
              <w:tab w:val="clear" w:pos="8459"/>
              <w:tab w:val="right" w:pos="9026" w:leader="dot"/>
            </w:tabs>
            <w:rPr/>
          </w:pPr>
          <w:hyperlink w:anchor="__RefHeading___Toc4787696_2320776876">
            <w:r>
              <w:rPr>
                <w:webHidden/>
                <w:rStyle w:val="IndexLink"/>
                <w:rtl w:val="true"/>
              </w:rPr>
              <w:t xml:space="preserve">[ </w:t>
            </w:r>
            <w:r>
              <w:rPr>
                <w:rStyle w:val="IndexLink"/>
                <w:rtl w:val="true"/>
              </w:rPr>
              <w:t xml:space="preserve">حكم ما إذا شك في أنه طاف سبعة أو ثمانية </w:t>
            </w:r>
            <w:r>
              <w:rPr>
                <w:rStyle w:val="IndexLink"/>
                <w:rtl w:val="true"/>
              </w:rPr>
              <w:t>]</w:t>
              <w:tab/>
            </w:r>
            <w:r>
              <w:rPr>
                <w:rStyle w:val="IndexLink"/>
              </w:rPr>
              <w:t>282</w:t>
            </w:r>
          </w:hyperlink>
        </w:p>
        <w:p>
          <w:pPr>
            <w:pStyle w:val="Contents2"/>
            <w:tabs>
              <w:tab w:val="clear" w:pos="8743"/>
              <w:tab w:val="right" w:pos="9026" w:leader="dot"/>
            </w:tabs>
            <w:rPr/>
          </w:pPr>
          <w:hyperlink w:anchor="__RefHeading___Toc4787698_2320776876">
            <w:r>
              <w:rPr>
                <w:webHidden/>
                <w:rStyle w:val="IndexLink"/>
                <w:rtl w:val="true"/>
              </w:rPr>
              <w:t>باب ما يجب على من اختصر شوطاً في الحجر</w:t>
            </w:r>
            <w:r>
              <w:rPr>
                <w:rStyle w:val="IndexLink"/>
                <w:rtl w:val="true"/>
              </w:rPr>
              <w:tab/>
            </w:r>
            <w:r>
              <w:rPr>
                <w:rStyle w:val="IndexLink"/>
              </w:rPr>
              <w:t>283</w:t>
            </w:r>
          </w:hyperlink>
        </w:p>
        <w:p>
          <w:pPr>
            <w:pStyle w:val="Contents3"/>
            <w:tabs>
              <w:tab w:val="clear" w:pos="8459"/>
              <w:tab w:val="right" w:pos="9026" w:leader="dot"/>
            </w:tabs>
            <w:rPr/>
          </w:pPr>
          <w:hyperlink w:anchor="__RefHeading___Toc4787700_2320776876">
            <w:r>
              <w:rPr>
                <w:webHidden/>
                <w:rStyle w:val="IndexLink"/>
                <w:rtl w:val="true"/>
              </w:rPr>
              <w:t>اشارة</w:t>
            </w:r>
            <w:r>
              <w:rPr>
                <w:rStyle w:val="IndexLink"/>
                <w:rtl w:val="true"/>
              </w:rPr>
              <w:tab/>
            </w:r>
            <w:r>
              <w:rPr>
                <w:rStyle w:val="IndexLink"/>
              </w:rPr>
              <w:t>283</w:t>
            </w:r>
          </w:hyperlink>
        </w:p>
        <w:p>
          <w:pPr>
            <w:pStyle w:val="Contents3"/>
            <w:tabs>
              <w:tab w:val="clear" w:pos="8459"/>
              <w:tab w:val="right" w:pos="9026" w:leader="dot"/>
            </w:tabs>
            <w:rPr/>
          </w:pPr>
          <w:hyperlink w:anchor="__RefHeading___Toc4787702_2320776876">
            <w:r>
              <w:rPr>
                <w:webHidden/>
                <w:rStyle w:val="IndexLink"/>
                <w:rtl w:val="true"/>
              </w:rPr>
              <w:t>[</w:t>
            </w:r>
            <w:r>
              <w:rPr>
                <w:rStyle w:val="IndexLink"/>
                <w:rtl w:val="true"/>
              </w:rPr>
              <w:t xml:space="preserve">وجوب الطواف حول حجر اسماعيل أيضاً </w:t>
            </w:r>
            <w:r>
              <w:rPr>
                <w:rStyle w:val="IndexLink"/>
                <w:rtl w:val="true"/>
              </w:rPr>
              <w:t>]</w:t>
              <w:tab/>
            </w:r>
            <w:r>
              <w:rPr>
                <w:rStyle w:val="IndexLink"/>
              </w:rPr>
              <w:t>283</w:t>
            </w:r>
          </w:hyperlink>
        </w:p>
        <w:p>
          <w:pPr>
            <w:pStyle w:val="Contents2"/>
            <w:tabs>
              <w:tab w:val="clear" w:pos="8743"/>
              <w:tab w:val="right" w:pos="9026" w:leader="dot"/>
            </w:tabs>
            <w:rPr/>
          </w:pPr>
          <w:hyperlink w:anchor="__RefHeading___Toc4787704_2320776876">
            <w:r>
              <w:rPr>
                <w:webHidden/>
                <w:rStyle w:val="IndexLink"/>
                <w:rtl w:val="true"/>
              </w:rPr>
              <w:t>باب ما جاء في الطواف خلف المقام</w:t>
            </w:r>
            <w:r>
              <w:rPr>
                <w:rStyle w:val="IndexLink"/>
                <w:rtl w:val="true"/>
              </w:rPr>
              <w:tab/>
            </w:r>
            <w:r>
              <w:rPr>
                <w:rStyle w:val="IndexLink"/>
              </w:rPr>
              <w:t>284</w:t>
            </w:r>
          </w:hyperlink>
        </w:p>
        <w:p>
          <w:pPr>
            <w:pStyle w:val="Contents3"/>
            <w:tabs>
              <w:tab w:val="clear" w:pos="8459"/>
              <w:tab w:val="right" w:pos="9026" w:leader="dot"/>
            </w:tabs>
            <w:rPr/>
          </w:pPr>
          <w:hyperlink w:anchor="__RefHeading___Toc4787706_2320776876">
            <w:r>
              <w:rPr>
                <w:webHidden/>
                <w:rStyle w:val="IndexLink"/>
                <w:rtl w:val="true"/>
              </w:rPr>
              <w:t>اشارة</w:t>
            </w:r>
            <w:r>
              <w:rPr>
                <w:rStyle w:val="IndexLink"/>
                <w:rtl w:val="true"/>
              </w:rPr>
              <w:tab/>
            </w:r>
            <w:r>
              <w:rPr>
                <w:rStyle w:val="IndexLink"/>
              </w:rPr>
              <w:t>284</w:t>
            </w:r>
          </w:hyperlink>
        </w:p>
        <w:p>
          <w:pPr>
            <w:pStyle w:val="Contents3"/>
            <w:tabs>
              <w:tab w:val="clear" w:pos="8459"/>
              <w:tab w:val="right" w:pos="9026" w:leader="dot"/>
            </w:tabs>
            <w:rPr/>
          </w:pPr>
          <w:hyperlink w:anchor="__RefHeading___Toc4787708_2320776876">
            <w:r>
              <w:rPr>
                <w:webHidden/>
                <w:rStyle w:val="IndexLink"/>
                <w:rtl w:val="true"/>
              </w:rPr>
              <w:t>[</w:t>
            </w:r>
            <w:r>
              <w:rPr>
                <w:rStyle w:val="IndexLink"/>
                <w:rtl w:val="true"/>
              </w:rPr>
              <w:t xml:space="preserve">يجب أن يكون الطواف بين البيت والمقام </w:t>
            </w:r>
            <w:r>
              <w:rPr>
                <w:rStyle w:val="IndexLink"/>
                <w:rtl w:val="true"/>
              </w:rPr>
              <w:t>]</w:t>
              <w:tab/>
            </w:r>
            <w:r>
              <w:rPr>
                <w:rStyle w:val="IndexLink"/>
              </w:rPr>
              <w:t>285</w:t>
            </w:r>
          </w:hyperlink>
        </w:p>
        <w:p>
          <w:pPr>
            <w:pStyle w:val="Contents3"/>
            <w:tabs>
              <w:tab w:val="clear" w:pos="8459"/>
              <w:tab w:val="right" w:pos="9026" w:leader="dot"/>
            </w:tabs>
            <w:rPr/>
          </w:pPr>
          <w:hyperlink w:anchor="__RefHeading___Toc4787710_2320776876">
            <w:r>
              <w:rPr>
                <w:webHidden/>
                <w:rStyle w:val="IndexLink"/>
                <w:rtl w:val="true"/>
              </w:rPr>
              <w:t>[</w:t>
            </w:r>
            <w:r>
              <w:rPr>
                <w:rStyle w:val="IndexLink"/>
                <w:rtl w:val="true"/>
              </w:rPr>
              <w:t xml:space="preserve">نقل الأخبار في اشتراط الطهارة في الطواف </w:t>
            </w:r>
            <w:r>
              <w:rPr>
                <w:rStyle w:val="IndexLink"/>
                <w:rtl w:val="true"/>
              </w:rPr>
              <w:t>]</w:t>
              <w:tab/>
            </w:r>
            <w:r>
              <w:rPr>
                <w:rStyle w:val="IndexLink"/>
              </w:rPr>
              <w:t>286</w:t>
            </w:r>
          </w:hyperlink>
        </w:p>
        <w:p>
          <w:pPr>
            <w:pStyle w:val="Contents3"/>
            <w:tabs>
              <w:tab w:val="clear" w:pos="8459"/>
              <w:tab w:val="right" w:pos="9026" w:leader="dot"/>
            </w:tabs>
            <w:rPr/>
          </w:pPr>
          <w:hyperlink w:anchor="__RefHeading___Toc4787712_2320776876">
            <w:r>
              <w:rPr>
                <w:webHidden/>
                <w:rStyle w:val="IndexLink"/>
                <w:rtl w:val="true"/>
              </w:rPr>
              <w:t>[</w:t>
            </w:r>
            <w:r>
              <w:rPr>
                <w:rStyle w:val="IndexLink"/>
                <w:rtl w:val="true"/>
              </w:rPr>
              <w:t xml:space="preserve">حكم ما إذا أحدث في أثناء الطواف </w:t>
            </w:r>
            <w:r>
              <w:rPr>
                <w:rStyle w:val="IndexLink"/>
                <w:rtl w:val="true"/>
              </w:rPr>
              <w:t>]</w:t>
              <w:tab/>
            </w:r>
            <w:r>
              <w:rPr>
                <w:rStyle w:val="IndexLink"/>
              </w:rPr>
              <w:t>288</w:t>
            </w:r>
          </w:hyperlink>
        </w:p>
        <w:p>
          <w:pPr>
            <w:pStyle w:val="Contents2"/>
            <w:tabs>
              <w:tab w:val="clear" w:pos="8743"/>
              <w:tab w:val="right" w:pos="9026" w:leader="dot"/>
            </w:tabs>
            <w:rPr/>
          </w:pPr>
          <w:hyperlink w:anchor="__RefHeading___Toc4787714_2320776876">
            <w:r>
              <w:rPr>
                <w:webHidden/>
                <w:rStyle w:val="IndexLink"/>
                <w:rtl w:val="true"/>
              </w:rPr>
              <w:t>باب ما جاء في طواف الأغلف</w:t>
            </w:r>
            <w:r>
              <w:rPr>
                <w:rStyle w:val="IndexLink"/>
                <w:rtl w:val="true"/>
              </w:rPr>
              <w:tab/>
            </w:r>
            <w:r>
              <w:rPr>
                <w:rStyle w:val="IndexLink"/>
              </w:rPr>
              <w:t>290</w:t>
            </w:r>
          </w:hyperlink>
        </w:p>
        <w:p>
          <w:pPr>
            <w:pStyle w:val="Contents2"/>
            <w:tabs>
              <w:tab w:val="clear" w:pos="8743"/>
              <w:tab w:val="right" w:pos="9026" w:leader="dot"/>
            </w:tabs>
            <w:rPr/>
          </w:pPr>
          <w:hyperlink w:anchor="__RefHeading___Toc4787716_2320776876">
            <w:r>
              <w:rPr>
                <w:webHidden/>
                <w:rStyle w:val="IndexLink"/>
                <w:rtl w:val="true"/>
              </w:rPr>
              <w:t>باب القرآن بين الأسابيع</w:t>
            </w:r>
            <w:r>
              <w:rPr>
                <w:rStyle w:val="IndexLink"/>
                <w:rtl w:val="true"/>
              </w:rPr>
              <w:tab/>
            </w:r>
            <w:r>
              <w:rPr>
                <w:rStyle w:val="IndexLink"/>
              </w:rPr>
              <w:t>291</w:t>
            </w:r>
          </w:hyperlink>
        </w:p>
        <w:p>
          <w:pPr>
            <w:pStyle w:val="Contents3"/>
            <w:tabs>
              <w:tab w:val="clear" w:pos="8459"/>
              <w:tab w:val="right" w:pos="9026" w:leader="dot"/>
            </w:tabs>
            <w:rPr/>
          </w:pPr>
          <w:hyperlink w:anchor="__RefHeading___Toc4787718_2320776876">
            <w:r>
              <w:rPr>
                <w:webHidden/>
                <w:rStyle w:val="IndexLink"/>
                <w:rtl w:val="true"/>
              </w:rPr>
              <w:t>اشارة</w:t>
            </w:r>
            <w:r>
              <w:rPr>
                <w:rStyle w:val="IndexLink"/>
                <w:rtl w:val="true"/>
              </w:rPr>
              <w:tab/>
            </w:r>
            <w:r>
              <w:rPr>
                <w:rStyle w:val="IndexLink"/>
              </w:rPr>
              <w:t>291</w:t>
            </w:r>
          </w:hyperlink>
        </w:p>
        <w:p>
          <w:pPr>
            <w:pStyle w:val="Contents3"/>
            <w:tabs>
              <w:tab w:val="clear" w:pos="8459"/>
              <w:tab w:val="right" w:pos="9026" w:leader="dot"/>
            </w:tabs>
            <w:rPr/>
          </w:pPr>
          <w:hyperlink w:anchor="__RefHeading___Toc4787720_2320776876">
            <w:r>
              <w:rPr>
                <w:webHidden/>
                <w:rStyle w:val="IndexLink"/>
                <w:rtl w:val="true"/>
              </w:rPr>
              <w:t>[</w:t>
            </w:r>
            <w:r>
              <w:rPr>
                <w:rStyle w:val="IndexLink"/>
                <w:rtl w:val="true"/>
              </w:rPr>
              <w:t xml:space="preserve">حرمة الزيادة على سبعة أشواط ولو بخطوة في طواف الفريضة </w:t>
            </w:r>
            <w:r>
              <w:rPr>
                <w:rStyle w:val="IndexLink"/>
                <w:rtl w:val="true"/>
              </w:rPr>
              <w:t>]</w:t>
              <w:tab/>
            </w:r>
            <w:r>
              <w:rPr>
                <w:rStyle w:val="IndexLink"/>
              </w:rPr>
              <w:t>291</w:t>
            </w:r>
          </w:hyperlink>
        </w:p>
        <w:p>
          <w:pPr>
            <w:pStyle w:val="Contents3"/>
            <w:tabs>
              <w:tab w:val="clear" w:pos="8459"/>
              <w:tab w:val="right" w:pos="9026" w:leader="dot"/>
            </w:tabs>
            <w:rPr/>
          </w:pPr>
          <w:hyperlink w:anchor="__RefHeading___Toc4787722_2320776876">
            <w:r>
              <w:rPr>
                <w:webHidden/>
                <w:rStyle w:val="IndexLink"/>
                <w:rtl w:val="true"/>
              </w:rPr>
              <w:t>[</w:t>
            </w:r>
            <w:r>
              <w:rPr>
                <w:rStyle w:val="IndexLink"/>
                <w:rtl w:val="true"/>
              </w:rPr>
              <w:t xml:space="preserve">إتيان ركعتي الطواف لكل أسبوع </w:t>
            </w:r>
            <w:r>
              <w:rPr>
                <w:rStyle w:val="IndexLink"/>
                <w:rtl w:val="true"/>
              </w:rPr>
              <w:t>]</w:t>
              <w:tab/>
            </w:r>
            <w:r>
              <w:rPr>
                <w:rStyle w:val="IndexLink"/>
              </w:rPr>
              <w:t>293</w:t>
            </w:r>
          </w:hyperlink>
        </w:p>
        <w:p>
          <w:pPr>
            <w:pStyle w:val="Contents2"/>
            <w:tabs>
              <w:tab w:val="clear" w:pos="8743"/>
              <w:tab w:val="right" w:pos="9026" w:leader="dot"/>
            </w:tabs>
            <w:rPr/>
          </w:pPr>
          <w:hyperlink w:anchor="__RefHeading___Toc4787724_2320776876">
            <w:r>
              <w:rPr>
                <w:webHidden/>
                <w:rStyle w:val="IndexLink"/>
                <w:rtl w:val="true"/>
              </w:rPr>
              <w:t>باب طواف المريض والمحمول من غير علة</w:t>
            </w:r>
            <w:r>
              <w:rPr>
                <w:rStyle w:val="IndexLink"/>
                <w:rtl w:val="true"/>
              </w:rPr>
              <w:tab/>
            </w:r>
            <w:r>
              <w:rPr>
                <w:rStyle w:val="IndexLink"/>
              </w:rPr>
              <w:t>294</w:t>
            </w:r>
          </w:hyperlink>
        </w:p>
        <w:p>
          <w:pPr>
            <w:pStyle w:val="Contents3"/>
            <w:tabs>
              <w:tab w:val="clear" w:pos="8459"/>
              <w:tab w:val="right" w:pos="9026" w:leader="dot"/>
            </w:tabs>
            <w:rPr/>
          </w:pPr>
          <w:hyperlink w:anchor="__RefHeading___Toc4787726_2320776876">
            <w:r>
              <w:rPr>
                <w:webHidden/>
                <w:rStyle w:val="IndexLink"/>
                <w:rtl w:val="true"/>
              </w:rPr>
              <w:t>اشارة</w:t>
            </w:r>
            <w:r>
              <w:rPr>
                <w:rStyle w:val="IndexLink"/>
                <w:rtl w:val="true"/>
              </w:rPr>
              <w:tab/>
            </w:r>
            <w:r>
              <w:rPr>
                <w:rStyle w:val="IndexLink"/>
              </w:rPr>
              <w:t>294</w:t>
            </w:r>
          </w:hyperlink>
        </w:p>
        <w:p>
          <w:pPr>
            <w:pStyle w:val="Contents3"/>
            <w:tabs>
              <w:tab w:val="clear" w:pos="8459"/>
              <w:tab w:val="right" w:pos="9026" w:leader="dot"/>
            </w:tabs>
            <w:rPr/>
          </w:pPr>
          <w:hyperlink w:anchor="__RefHeading___Toc4787728_2320776876">
            <w:r>
              <w:rPr>
                <w:webHidden/>
                <w:rStyle w:val="IndexLink"/>
                <w:rtl w:val="true"/>
              </w:rPr>
              <w:t>[</w:t>
            </w:r>
            <w:r>
              <w:rPr>
                <w:rStyle w:val="IndexLink"/>
                <w:rtl w:val="true"/>
              </w:rPr>
              <w:t xml:space="preserve">جواز الرمي والطواف والصلاة عن الكسير </w:t>
            </w:r>
            <w:r>
              <w:rPr>
                <w:rStyle w:val="IndexLink"/>
                <w:rtl w:val="true"/>
              </w:rPr>
              <w:t>]</w:t>
              <w:tab/>
            </w:r>
            <w:r>
              <w:rPr>
                <w:rStyle w:val="IndexLink"/>
              </w:rPr>
              <w:t>296</w:t>
            </w:r>
          </w:hyperlink>
        </w:p>
        <w:p>
          <w:pPr>
            <w:pStyle w:val="Contents3"/>
            <w:tabs>
              <w:tab w:val="clear" w:pos="8459"/>
              <w:tab w:val="right" w:pos="9026" w:leader="dot"/>
            </w:tabs>
            <w:rPr/>
          </w:pPr>
          <w:hyperlink w:anchor="__RefHeading___Toc4787730_2320776876">
            <w:r>
              <w:rPr>
                <w:webHidden/>
                <w:rStyle w:val="IndexLink"/>
                <w:rtl w:val="true"/>
              </w:rPr>
              <w:t>[</w:t>
            </w:r>
            <w:r>
              <w:rPr>
                <w:rStyle w:val="IndexLink"/>
                <w:rtl w:val="true"/>
              </w:rPr>
              <w:t xml:space="preserve">حكم ما إذا مرض في أثناء الطواف </w:t>
            </w:r>
            <w:r>
              <w:rPr>
                <w:rStyle w:val="IndexLink"/>
                <w:rtl w:val="true"/>
              </w:rPr>
              <w:t>]</w:t>
              <w:tab/>
            </w:r>
            <w:r>
              <w:rPr>
                <w:rStyle w:val="IndexLink"/>
              </w:rPr>
              <w:t>297</w:t>
            </w:r>
          </w:hyperlink>
        </w:p>
        <w:p>
          <w:pPr>
            <w:pStyle w:val="Contents2"/>
            <w:tabs>
              <w:tab w:val="clear" w:pos="8743"/>
              <w:tab w:val="right" w:pos="9026" w:leader="dot"/>
            </w:tabs>
            <w:rPr/>
          </w:pPr>
          <w:hyperlink w:anchor="__RefHeading___Toc4787732_2320776876">
            <w:r>
              <w:rPr>
                <w:webHidden/>
                <w:rStyle w:val="IndexLink"/>
                <w:rtl w:val="true"/>
              </w:rPr>
              <w:t>باب ما يجب على من بدأ بالسعي قبل الطواف أو طاف وأخر السعي</w:t>
            </w:r>
            <w:r>
              <w:rPr>
                <w:rStyle w:val="IndexLink"/>
                <w:rtl w:val="true"/>
              </w:rPr>
              <w:tab/>
            </w:r>
            <w:r>
              <w:rPr>
                <w:rStyle w:val="IndexLink"/>
              </w:rPr>
              <w:t>300</w:t>
            </w:r>
          </w:hyperlink>
        </w:p>
        <w:p>
          <w:pPr>
            <w:pStyle w:val="Contents2"/>
            <w:tabs>
              <w:tab w:val="clear" w:pos="8743"/>
              <w:tab w:val="right" w:pos="9026" w:leader="dot"/>
            </w:tabs>
            <w:rPr/>
          </w:pPr>
          <w:hyperlink w:anchor="__RefHeading___Toc4787734_2320776876">
            <w:r>
              <w:rPr>
                <w:webHidden/>
                <w:rStyle w:val="IndexLink"/>
                <w:rtl w:val="true"/>
              </w:rPr>
              <w:t>باب الرّجل يطوف عن الرّجل وهو غائب أو شاهد</w:t>
            </w:r>
            <w:r>
              <w:rPr>
                <w:rStyle w:val="IndexLink"/>
                <w:rtl w:val="true"/>
              </w:rPr>
              <w:tab/>
            </w:r>
            <w:r>
              <w:rPr>
                <w:rStyle w:val="IndexLink"/>
              </w:rPr>
              <w:t>303</w:t>
            </w:r>
          </w:hyperlink>
        </w:p>
        <w:p>
          <w:pPr>
            <w:pStyle w:val="Contents3"/>
            <w:tabs>
              <w:tab w:val="clear" w:pos="8459"/>
              <w:tab w:val="right" w:pos="9026" w:leader="dot"/>
            </w:tabs>
            <w:rPr/>
          </w:pPr>
          <w:hyperlink w:anchor="__RefHeading___Toc4787736_2320776876">
            <w:r>
              <w:rPr>
                <w:webHidden/>
                <w:rStyle w:val="IndexLink"/>
                <w:rtl w:val="true"/>
              </w:rPr>
              <w:t>اشارة</w:t>
            </w:r>
            <w:r>
              <w:rPr>
                <w:rStyle w:val="IndexLink"/>
                <w:rtl w:val="true"/>
              </w:rPr>
              <w:tab/>
            </w:r>
            <w:r>
              <w:rPr>
                <w:rStyle w:val="IndexLink"/>
              </w:rPr>
              <w:t>303</w:t>
            </w:r>
          </w:hyperlink>
        </w:p>
        <w:p>
          <w:pPr>
            <w:pStyle w:val="Contents3"/>
            <w:tabs>
              <w:tab w:val="clear" w:pos="8459"/>
              <w:tab w:val="right" w:pos="9026" w:leader="dot"/>
            </w:tabs>
            <w:rPr/>
          </w:pPr>
          <w:hyperlink w:anchor="__RefHeading___Toc4787738_2320776876">
            <w:r>
              <w:rPr>
                <w:webHidden/>
                <w:rStyle w:val="IndexLink"/>
                <w:rtl w:val="true"/>
              </w:rPr>
              <w:t>[</w:t>
            </w:r>
            <w:r>
              <w:rPr>
                <w:rStyle w:val="IndexLink"/>
                <w:rtl w:val="true"/>
              </w:rPr>
              <w:t xml:space="preserve">يقدم الصلاة على السعي إذا جاء وقتها </w:t>
            </w:r>
            <w:r>
              <w:rPr>
                <w:rStyle w:val="IndexLink"/>
                <w:rtl w:val="true"/>
              </w:rPr>
              <w:t>]</w:t>
              <w:tab/>
            </w:r>
            <w:r>
              <w:rPr>
                <w:rStyle w:val="IndexLink"/>
              </w:rPr>
              <w:t>303</w:t>
            </w:r>
          </w:hyperlink>
        </w:p>
        <w:p>
          <w:pPr>
            <w:pStyle w:val="Contents2"/>
            <w:tabs>
              <w:tab w:val="clear" w:pos="8743"/>
              <w:tab w:val="right" w:pos="9026" w:leader="dot"/>
            </w:tabs>
            <w:rPr/>
          </w:pPr>
          <w:hyperlink w:anchor="__RefHeading___Toc4787740_2320776876">
            <w:r>
              <w:rPr>
                <w:webHidden/>
                <w:rStyle w:val="IndexLink"/>
                <w:rtl w:val="true"/>
              </w:rPr>
              <w:t>باب السهو في ركعتي الطواف</w:t>
            </w:r>
            <w:r>
              <w:rPr>
                <w:rStyle w:val="IndexLink"/>
                <w:rtl w:val="true"/>
              </w:rPr>
              <w:tab/>
            </w:r>
            <w:r>
              <w:rPr>
                <w:rStyle w:val="IndexLink"/>
              </w:rPr>
              <w:t>304</w:t>
            </w:r>
          </w:hyperlink>
        </w:p>
        <w:p>
          <w:pPr>
            <w:pStyle w:val="Contents3"/>
            <w:tabs>
              <w:tab w:val="clear" w:pos="8459"/>
              <w:tab w:val="right" w:pos="9026" w:leader="dot"/>
            </w:tabs>
            <w:rPr/>
          </w:pPr>
          <w:hyperlink w:anchor="__RefHeading___Toc4787742_2320776876">
            <w:r>
              <w:rPr>
                <w:webHidden/>
                <w:rStyle w:val="IndexLink"/>
                <w:rtl w:val="true"/>
              </w:rPr>
              <w:t>اشارة</w:t>
            </w:r>
            <w:r>
              <w:rPr>
                <w:rStyle w:val="IndexLink"/>
                <w:rtl w:val="true"/>
              </w:rPr>
              <w:tab/>
            </w:r>
            <w:r>
              <w:rPr>
                <w:rStyle w:val="IndexLink"/>
              </w:rPr>
              <w:t>304</w:t>
            </w:r>
          </w:hyperlink>
        </w:p>
        <w:p>
          <w:pPr>
            <w:pStyle w:val="Contents3"/>
            <w:tabs>
              <w:tab w:val="clear" w:pos="8459"/>
              <w:tab w:val="right" w:pos="9026" w:leader="dot"/>
            </w:tabs>
            <w:rPr/>
          </w:pPr>
          <w:hyperlink w:anchor="__RefHeading___Toc4787744_2320776876">
            <w:r>
              <w:rPr>
                <w:webHidden/>
                <w:rStyle w:val="IndexLink"/>
                <w:rtl w:val="true"/>
              </w:rPr>
              <w:t>[</w:t>
            </w:r>
            <w:r>
              <w:rPr>
                <w:rStyle w:val="IndexLink"/>
                <w:rtl w:val="true"/>
              </w:rPr>
              <w:t xml:space="preserve">حکم نسيان ركعتي الطواف حتى طاف بين الصفا والمروة </w:t>
            </w:r>
            <w:r>
              <w:rPr>
                <w:rStyle w:val="IndexLink"/>
                <w:rtl w:val="true"/>
              </w:rPr>
              <w:t>]</w:t>
              <w:tab/>
            </w:r>
            <w:r>
              <w:rPr>
                <w:rStyle w:val="IndexLink"/>
              </w:rPr>
              <w:t>305</w:t>
            </w:r>
          </w:hyperlink>
        </w:p>
        <w:p>
          <w:pPr>
            <w:pStyle w:val="Contents3"/>
            <w:tabs>
              <w:tab w:val="clear" w:pos="8459"/>
              <w:tab w:val="right" w:pos="9026" w:leader="dot"/>
            </w:tabs>
            <w:rPr/>
          </w:pPr>
          <w:hyperlink w:anchor="__RefHeading___Toc4787746_2320776876">
            <w:r>
              <w:rPr>
                <w:webHidden/>
                <w:rStyle w:val="IndexLink"/>
                <w:rtl w:val="true"/>
              </w:rPr>
              <w:t>[</w:t>
            </w:r>
            <w:r>
              <w:rPr>
                <w:rStyle w:val="IndexLink"/>
                <w:rtl w:val="true"/>
              </w:rPr>
              <w:t xml:space="preserve">حكم نسيان الركعتين حتى أتى منى </w:t>
            </w:r>
            <w:r>
              <w:rPr>
                <w:rStyle w:val="IndexLink"/>
                <w:rtl w:val="true"/>
              </w:rPr>
              <w:t>]</w:t>
              <w:tab/>
            </w:r>
            <w:r>
              <w:rPr>
                <w:rStyle w:val="IndexLink"/>
              </w:rPr>
              <w:t>307</w:t>
            </w:r>
          </w:hyperlink>
        </w:p>
        <w:p>
          <w:pPr>
            <w:pStyle w:val="Contents3"/>
            <w:tabs>
              <w:tab w:val="clear" w:pos="8459"/>
              <w:tab w:val="right" w:pos="9026" w:leader="dot"/>
            </w:tabs>
            <w:rPr/>
          </w:pPr>
          <w:hyperlink w:anchor="__RefHeading___Toc4787748_2320776876">
            <w:r>
              <w:rPr>
                <w:webHidden/>
                <w:rStyle w:val="IndexLink"/>
                <w:rtl w:val="true"/>
              </w:rPr>
              <w:t>[</w:t>
            </w:r>
            <w:r>
              <w:rPr>
                <w:rStyle w:val="IndexLink"/>
                <w:rtl w:val="true"/>
              </w:rPr>
              <w:t xml:space="preserve">حكم نسيانهما حتى طاف طوافاً آخر </w:t>
            </w:r>
            <w:r>
              <w:rPr>
                <w:rStyle w:val="IndexLink"/>
                <w:rtl w:val="true"/>
              </w:rPr>
              <w:t>]</w:t>
              <w:tab/>
            </w:r>
            <w:r>
              <w:rPr>
                <w:rStyle w:val="IndexLink"/>
              </w:rPr>
              <w:t>308</w:t>
            </w:r>
          </w:hyperlink>
        </w:p>
        <w:p>
          <w:pPr>
            <w:pStyle w:val="Contents2"/>
            <w:tabs>
              <w:tab w:val="clear" w:pos="8743"/>
              <w:tab w:val="right" w:pos="9026" w:leader="dot"/>
            </w:tabs>
            <w:rPr/>
          </w:pPr>
          <w:hyperlink w:anchor="__RefHeading___Toc4787750_2320776876">
            <w:r>
              <w:rPr>
                <w:webHidden/>
                <w:rStyle w:val="IndexLink"/>
                <w:rtl w:val="true"/>
              </w:rPr>
              <w:t>باب نوادر الطواف</w:t>
            </w:r>
            <w:r>
              <w:rPr>
                <w:rStyle w:val="IndexLink"/>
                <w:rtl w:val="true"/>
              </w:rPr>
              <w:tab/>
            </w:r>
            <w:r>
              <w:rPr>
                <w:rStyle w:val="IndexLink"/>
              </w:rPr>
              <w:t>310</w:t>
            </w:r>
          </w:hyperlink>
        </w:p>
        <w:p>
          <w:pPr>
            <w:pStyle w:val="Contents3"/>
            <w:tabs>
              <w:tab w:val="clear" w:pos="8459"/>
              <w:tab w:val="right" w:pos="9026" w:leader="dot"/>
            </w:tabs>
            <w:rPr/>
          </w:pPr>
          <w:hyperlink w:anchor="__RefHeading___Toc4787752_2320776876">
            <w:r>
              <w:rPr>
                <w:webHidden/>
                <w:rStyle w:val="IndexLink"/>
                <w:rtl w:val="true"/>
              </w:rPr>
              <w:t>اشارة</w:t>
            </w:r>
            <w:r>
              <w:rPr>
                <w:rStyle w:val="IndexLink"/>
                <w:rtl w:val="true"/>
              </w:rPr>
              <w:tab/>
            </w:r>
            <w:r>
              <w:rPr>
                <w:rStyle w:val="IndexLink"/>
              </w:rPr>
              <w:t>310</w:t>
            </w:r>
          </w:hyperlink>
        </w:p>
        <w:p>
          <w:pPr>
            <w:pStyle w:val="Contents3"/>
            <w:tabs>
              <w:tab w:val="clear" w:pos="8459"/>
              <w:tab w:val="right" w:pos="9026" w:leader="dot"/>
            </w:tabs>
            <w:rPr/>
          </w:pPr>
          <w:hyperlink w:anchor="__RefHeading___Toc4787754_2320776876">
            <w:r>
              <w:rPr>
                <w:webHidden/>
                <w:rStyle w:val="IndexLink"/>
                <w:rtl w:val="true"/>
              </w:rPr>
              <w:t xml:space="preserve">[ </w:t>
            </w:r>
            <w:r>
              <w:rPr>
                <w:rStyle w:val="IndexLink"/>
                <w:rtl w:val="true"/>
              </w:rPr>
              <w:t xml:space="preserve">استحباب الطواف عدد أيام السنة أو عدد أسبوعها </w:t>
            </w:r>
            <w:r>
              <w:rPr>
                <w:rStyle w:val="IndexLink"/>
                <w:rtl w:val="true"/>
              </w:rPr>
              <w:t>]</w:t>
              <w:tab/>
            </w:r>
            <w:r>
              <w:rPr>
                <w:rStyle w:val="IndexLink"/>
              </w:rPr>
              <w:t>313</w:t>
            </w:r>
          </w:hyperlink>
        </w:p>
        <w:p>
          <w:pPr>
            <w:pStyle w:val="Contents3"/>
            <w:tabs>
              <w:tab w:val="clear" w:pos="8459"/>
              <w:tab w:val="right" w:pos="9026" w:leader="dot"/>
            </w:tabs>
            <w:rPr/>
          </w:pPr>
          <w:hyperlink w:anchor="__RefHeading___Toc4787756_2320776876">
            <w:r>
              <w:rPr>
                <w:webHidden/>
                <w:rStyle w:val="IndexLink"/>
                <w:rtl w:val="true"/>
              </w:rPr>
              <w:t xml:space="preserve">[ </w:t>
            </w:r>
            <w:r>
              <w:rPr>
                <w:rStyle w:val="IndexLink"/>
                <w:rtl w:val="true"/>
              </w:rPr>
              <w:t xml:space="preserve">هل الطواف بالبيت أفضل أم الصلاة تطوعاً </w:t>
            </w:r>
            <w:r>
              <w:rPr>
                <w:rStyle w:val="IndexLink"/>
                <w:rtl w:val="true"/>
              </w:rPr>
              <w:t>]</w:t>
              <w:tab/>
            </w:r>
            <w:r>
              <w:rPr>
                <w:rStyle w:val="IndexLink"/>
              </w:rPr>
              <w:t>316</w:t>
            </w:r>
          </w:hyperlink>
        </w:p>
        <w:p>
          <w:pPr>
            <w:pStyle w:val="Contents2"/>
            <w:tabs>
              <w:tab w:val="clear" w:pos="8743"/>
              <w:tab w:val="right" w:pos="9026" w:leader="dot"/>
            </w:tabs>
            <w:rPr/>
          </w:pPr>
          <w:hyperlink w:anchor="__RefHeading___Toc4787758_2320776876">
            <w:r>
              <w:rPr>
                <w:webHidden/>
                <w:rStyle w:val="IndexLink"/>
                <w:rtl w:val="true"/>
              </w:rPr>
              <w:t>باب السهو في السعي بين الصفا والمروة</w:t>
            </w:r>
            <w:r>
              <w:rPr>
                <w:rStyle w:val="IndexLink"/>
                <w:rtl w:val="true"/>
              </w:rPr>
              <w:tab/>
            </w:r>
            <w:r>
              <w:rPr>
                <w:rStyle w:val="IndexLink"/>
              </w:rPr>
              <w:t>318</w:t>
            </w:r>
          </w:hyperlink>
        </w:p>
        <w:p>
          <w:pPr>
            <w:pStyle w:val="Contents3"/>
            <w:tabs>
              <w:tab w:val="clear" w:pos="8459"/>
              <w:tab w:val="right" w:pos="9026" w:leader="dot"/>
            </w:tabs>
            <w:rPr/>
          </w:pPr>
          <w:hyperlink w:anchor="__RefHeading___Toc4787760_2320776876">
            <w:r>
              <w:rPr>
                <w:webHidden/>
                <w:rStyle w:val="IndexLink"/>
                <w:rtl w:val="true"/>
              </w:rPr>
              <w:t>اشارة</w:t>
            </w:r>
            <w:r>
              <w:rPr>
                <w:rStyle w:val="IndexLink"/>
                <w:rtl w:val="true"/>
              </w:rPr>
              <w:tab/>
            </w:r>
            <w:r>
              <w:rPr>
                <w:rStyle w:val="IndexLink"/>
              </w:rPr>
              <w:t>318</w:t>
            </w:r>
          </w:hyperlink>
        </w:p>
        <w:p>
          <w:pPr>
            <w:pStyle w:val="Contents3"/>
            <w:tabs>
              <w:tab w:val="clear" w:pos="8459"/>
              <w:tab w:val="right" w:pos="9026" w:leader="dot"/>
            </w:tabs>
            <w:rPr/>
          </w:pPr>
          <w:hyperlink w:anchor="__RefHeading___Toc4787762_2320776876">
            <w:r>
              <w:rPr>
                <w:webHidden/>
                <w:rStyle w:val="IndexLink"/>
                <w:rtl w:val="true"/>
              </w:rPr>
              <w:t>[</w:t>
            </w:r>
            <w:r>
              <w:rPr>
                <w:rStyle w:val="IndexLink"/>
                <w:rtl w:val="true"/>
              </w:rPr>
              <w:t xml:space="preserve">حكم من لم يدر ما سعى </w:t>
            </w:r>
            <w:r>
              <w:rPr>
                <w:rStyle w:val="IndexLink"/>
                <w:rtl w:val="true"/>
              </w:rPr>
              <w:t>]</w:t>
              <w:tab/>
            </w:r>
            <w:r>
              <w:rPr>
                <w:rStyle w:val="IndexLink"/>
              </w:rPr>
              <w:t>319</w:t>
            </w:r>
          </w:hyperlink>
        </w:p>
        <w:p>
          <w:pPr>
            <w:pStyle w:val="Contents3"/>
            <w:tabs>
              <w:tab w:val="clear" w:pos="8459"/>
              <w:tab w:val="right" w:pos="9026" w:leader="dot"/>
            </w:tabs>
            <w:rPr/>
          </w:pPr>
          <w:hyperlink w:anchor="__RefHeading___Toc4787764_2320776876">
            <w:r>
              <w:rPr>
                <w:webHidden/>
                <w:rStyle w:val="IndexLink"/>
                <w:rtl w:val="true"/>
              </w:rPr>
              <w:t xml:space="preserve">[ </w:t>
            </w:r>
            <w:r>
              <w:rPr>
                <w:rStyle w:val="IndexLink"/>
                <w:rtl w:val="true"/>
              </w:rPr>
              <w:t xml:space="preserve">حكم الاعتماد على الغير في عدد أشواط السعي </w:t>
            </w:r>
            <w:r>
              <w:rPr>
                <w:rStyle w:val="IndexLink"/>
                <w:rtl w:val="true"/>
              </w:rPr>
              <w:t>]</w:t>
              <w:tab/>
            </w:r>
            <w:r>
              <w:rPr>
                <w:rStyle w:val="IndexLink"/>
              </w:rPr>
              <w:t>321</w:t>
            </w:r>
          </w:hyperlink>
        </w:p>
        <w:p>
          <w:pPr>
            <w:pStyle w:val="Contents3"/>
            <w:tabs>
              <w:tab w:val="clear" w:pos="8459"/>
              <w:tab w:val="right" w:pos="9026" w:leader="dot"/>
            </w:tabs>
            <w:rPr/>
          </w:pPr>
          <w:hyperlink w:anchor="__RefHeading___Toc4787766_2320776876">
            <w:r>
              <w:rPr>
                <w:webHidden/>
                <w:rStyle w:val="IndexLink"/>
                <w:rtl w:val="true"/>
              </w:rPr>
              <w:t>[</w:t>
            </w:r>
            <w:r>
              <w:rPr>
                <w:rStyle w:val="IndexLink"/>
                <w:rtl w:val="true"/>
              </w:rPr>
              <w:t xml:space="preserve">عدم وجوب الهرولة في السعي </w:t>
            </w:r>
            <w:r>
              <w:rPr>
                <w:rStyle w:val="IndexLink"/>
                <w:rtl w:val="true"/>
              </w:rPr>
              <w:t>]</w:t>
              <w:tab/>
            </w:r>
            <w:r>
              <w:rPr>
                <w:rStyle w:val="IndexLink"/>
              </w:rPr>
              <w:t>322</w:t>
            </w:r>
          </w:hyperlink>
        </w:p>
        <w:p>
          <w:pPr>
            <w:pStyle w:val="Contents2"/>
            <w:tabs>
              <w:tab w:val="clear" w:pos="8743"/>
              <w:tab w:val="right" w:pos="9026" w:leader="dot"/>
            </w:tabs>
            <w:rPr/>
          </w:pPr>
          <w:hyperlink w:anchor="__RefHeading___Toc4787768_2320776876">
            <w:r>
              <w:rPr>
                <w:webHidden/>
                <w:rStyle w:val="IndexLink"/>
                <w:rtl w:val="true"/>
              </w:rPr>
              <w:t>باب السعي راكباً والجلوس بين الصفا والمروة</w:t>
            </w:r>
            <w:r>
              <w:rPr>
                <w:rStyle w:val="IndexLink"/>
                <w:rtl w:val="true"/>
              </w:rPr>
              <w:tab/>
            </w:r>
            <w:r>
              <w:rPr>
                <w:rStyle w:val="IndexLink"/>
              </w:rPr>
              <w:t>323</w:t>
            </w:r>
          </w:hyperlink>
        </w:p>
        <w:p>
          <w:pPr>
            <w:pStyle w:val="Contents2"/>
            <w:tabs>
              <w:tab w:val="clear" w:pos="8743"/>
              <w:tab w:val="right" w:pos="9026" w:leader="dot"/>
            </w:tabs>
            <w:rPr/>
          </w:pPr>
          <w:hyperlink w:anchor="__RefHeading___Toc4787770_2320776876">
            <w:r>
              <w:rPr>
                <w:webHidden/>
                <w:rStyle w:val="IndexLink"/>
                <w:rtl w:val="true"/>
              </w:rPr>
              <w:t>باب حكم من قطع عليه السعي لصلاة أو غيرها</w:t>
            </w:r>
            <w:r>
              <w:rPr>
                <w:rStyle w:val="IndexLink"/>
                <w:rtl w:val="true"/>
              </w:rPr>
              <w:tab/>
            </w:r>
            <w:r>
              <w:rPr>
                <w:rStyle w:val="IndexLink"/>
              </w:rPr>
              <w:t>326</w:t>
            </w:r>
          </w:hyperlink>
        </w:p>
        <w:p>
          <w:pPr>
            <w:pStyle w:val="Contents3"/>
            <w:tabs>
              <w:tab w:val="clear" w:pos="8459"/>
              <w:tab w:val="right" w:pos="9026" w:leader="dot"/>
            </w:tabs>
            <w:rPr/>
          </w:pPr>
          <w:hyperlink w:anchor="__RefHeading___Toc4787772_2320776876">
            <w:r>
              <w:rPr>
                <w:webHidden/>
                <w:rStyle w:val="IndexLink"/>
                <w:rtl w:val="true"/>
              </w:rPr>
              <w:t>اشارة</w:t>
            </w:r>
            <w:r>
              <w:rPr>
                <w:rStyle w:val="IndexLink"/>
                <w:rtl w:val="true"/>
              </w:rPr>
              <w:tab/>
            </w:r>
            <w:r>
              <w:rPr>
                <w:rStyle w:val="IndexLink"/>
              </w:rPr>
              <w:t>326</w:t>
            </w:r>
          </w:hyperlink>
        </w:p>
        <w:p>
          <w:pPr>
            <w:pStyle w:val="Contents3"/>
            <w:tabs>
              <w:tab w:val="clear" w:pos="8459"/>
              <w:tab w:val="right" w:pos="9026" w:leader="dot"/>
            </w:tabs>
            <w:rPr/>
          </w:pPr>
          <w:hyperlink w:anchor="__RefHeading___Toc4787774_2320776876">
            <w:r>
              <w:rPr>
                <w:webHidden/>
                <w:rStyle w:val="IndexLink"/>
                <w:rtl w:val="true"/>
              </w:rPr>
              <w:t>[</w:t>
            </w:r>
            <w:r>
              <w:rPr>
                <w:rStyle w:val="IndexLink"/>
                <w:rtl w:val="true"/>
              </w:rPr>
              <w:t xml:space="preserve">جواز السعى بغير وضوء والوضوء أفضل </w:t>
            </w:r>
            <w:r>
              <w:rPr>
                <w:rStyle w:val="IndexLink"/>
                <w:rtl w:val="true"/>
              </w:rPr>
              <w:t>]</w:t>
              <w:tab/>
            </w:r>
            <w:r>
              <w:rPr>
                <w:rStyle w:val="IndexLink"/>
              </w:rPr>
              <w:t>327</w:t>
            </w:r>
          </w:hyperlink>
        </w:p>
        <w:p>
          <w:pPr>
            <w:pStyle w:val="Contents2"/>
            <w:tabs>
              <w:tab w:val="clear" w:pos="8743"/>
              <w:tab w:val="right" w:pos="9026" w:leader="dot"/>
            </w:tabs>
            <w:rPr/>
          </w:pPr>
          <w:hyperlink w:anchor="__RefHeading___Toc4787776_2320776876">
            <w:r>
              <w:rPr>
                <w:webHidden/>
                <w:rStyle w:val="IndexLink"/>
                <w:rtl w:val="true"/>
              </w:rPr>
              <w:t>باب استطاعة السبيل إلى الحج</w:t>
            </w:r>
            <w:r>
              <w:rPr>
                <w:rStyle w:val="IndexLink"/>
                <w:rtl w:val="true"/>
              </w:rPr>
              <w:tab/>
            </w:r>
            <w:r>
              <w:rPr>
                <w:rStyle w:val="IndexLink"/>
              </w:rPr>
              <w:t>328</w:t>
            </w:r>
          </w:hyperlink>
        </w:p>
        <w:p>
          <w:pPr>
            <w:pStyle w:val="Contents3"/>
            <w:tabs>
              <w:tab w:val="clear" w:pos="8459"/>
              <w:tab w:val="right" w:pos="9026" w:leader="dot"/>
            </w:tabs>
            <w:rPr/>
          </w:pPr>
          <w:hyperlink w:anchor="__RefHeading___Toc4787778_2320776876">
            <w:r>
              <w:rPr>
                <w:webHidden/>
                <w:rStyle w:val="IndexLink"/>
                <w:rtl w:val="true"/>
              </w:rPr>
              <w:t>اشارة</w:t>
            </w:r>
            <w:r>
              <w:rPr>
                <w:rStyle w:val="IndexLink"/>
                <w:rtl w:val="true"/>
              </w:rPr>
              <w:tab/>
            </w:r>
            <w:r>
              <w:rPr>
                <w:rStyle w:val="IndexLink"/>
              </w:rPr>
              <w:t>328</w:t>
            </w:r>
          </w:hyperlink>
        </w:p>
        <w:p>
          <w:pPr>
            <w:pStyle w:val="Contents3"/>
            <w:tabs>
              <w:tab w:val="clear" w:pos="8459"/>
              <w:tab w:val="right" w:pos="9026" w:leader="dot"/>
            </w:tabs>
            <w:rPr/>
          </w:pPr>
          <w:hyperlink w:anchor="__RefHeading___Toc4787780_2320776876">
            <w:r>
              <w:rPr>
                <w:webHidden/>
                <w:rStyle w:val="IndexLink"/>
                <w:rtl w:val="true"/>
              </w:rPr>
              <w:t>[</w:t>
            </w:r>
            <w:r>
              <w:rPr>
                <w:rStyle w:val="IndexLink"/>
                <w:rtl w:val="true"/>
              </w:rPr>
              <w:t xml:space="preserve">من عرض عليه الحج فهو مستطيع </w:t>
            </w:r>
            <w:r>
              <w:rPr>
                <w:rStyle w:val="IndexLink"/>
                <w:rtl w:val="true"/>
              </w:rPr>
              <w:t>]</w:t>
              <w:tab/>
            </w:r>
            <w:r>
              <w:rPr>
                <w:rStyle w:val="IndexLink"/>
              </w:rPr>
              <w:t>330</w:t>
            </w:r>
          </w:hyperlink>
        </w:p>
        <w:p>
          <w:pPr>
            <w:pStyle w:val="Contents3"/>
            <w:tabs>
              <w:tab w:val="clear" w:pos="8459"/>
              <w:tab w:val="right" w:pos="9026" w:leader="dot"/>
            </w:tabs>
            <w:rPr/>
          </w:pPr>
          <w:hyperlink w:anchor="__RefHeading___Toc4787782_2320776876">
            <w:r>
              <w:rPr>
                <w:webHidden/>
                <w:rStyle w:val="IndexLink"/>
                <w:rtl w:val="true"/>
              </w:rPr>
              <w:t>[</w:t>
            </w:r>
            <w:r>
              <w:rPr>
                <w:rStyle w:val="IndexLink"/>
                <w:rtl w:val="true"/>
              </w:rPr>
              <w:t xml:space="preserve">اعتبار صحة البدن وتخلية السرب </w:t>
            </w:r>
            <w:r>
              <w:rPr>
                <w:rStyle w:val="IndexLink"/>
                <w:rtl w:val="true"/>
              </w:rPr>
              <w:t>]</w:t>
              <w:tab/>
            </w:r>
            <w:r>
              <w:rPr>
                <w:rStyle w:val="IndexLink"/>
              </w:rPr>
              <w:t>331</w:t>
            </w:r>
          </w:hyperlink>
        </w:p>
        <w:p>
          <w:pPr>
            <w:pStyle w:val="Contents3"/>
            <w:tabs>
              <w:tab w:val="clear" w:pos="8459"/>
              <w:tab w:val="right" w:pos="9026" w:leader="dot"/>
            </w:tabs>
            <w:rPr/>
          </w:pPr>
          <w:hyperlink w:anchor="__RefHeading___Toc4787784_2320776876">
            <w:r>
              <w:rPr>
                <w:webHidden/>
                <w:rStyle w:val="IndexLink"/>
                <w:rtl w:val="true"/>
              </w:rPr>
              <w:t>[</w:t>
            </w:r>
            <w:r>
              <w:rPr>
                <w:rStyle w:val="IndexLink"/>
                <w:rtl w:val="true"/>
              </w:rPr>
              <w:t xml:space="preserve">حكم الحج على أهل الجدة وفتوى الصدوق فيه </w:t>
            </w:r>
            <w:r>
              <w:rPr>
                <w:rStyle w:val="IndexLink"/>
                <w:rtl w:val="true"/>
              </w:rPr>
              <w:t>]</w:t>
              <w:tab/>
            </w:r>
            <w:r>
              <w:rPr>
                <w:rStyle w:val="IndexLink"/>
              </w:rPr>
              <w:t>334</w:t>
            </w:r>
          </w:hyperlink>
        </w:p>
        <w:p>
          <w:pPr>
            <w:pStyle w:val="Contents2"/>
            <w:tabs>
              <w:tab w:val="clear" w:pos="8743"/>
              <w:tab w:val="right" w:pos="9026" w:leader="dot"/>
            </w:tabs>
            <w:rPr/>
          </w:pPr>
          <w:hyperlink w:anchor="__RefHeading___Toc4787786_2320776876">
            <w:r>
              <w:rPr>
                <w:webHidden/>
                <w:rStyle w:val="IndexLink"/>
                <w:rtl w:val="true"/>
              </w:rPr>
              <w:t>باب ترك الحج</w:t>
            </w:r>
            <w:r>
              <w:rPr>
                <w:rStyle w:val="IndexLink"/>
                <w:rtl w:val="true"/>
              </w:rPr>
              <w:tab/>
            </w:r>
            <w:r>
              <w:rPr>
                <w:rStyle w:val="IndexLink"/>
              </w:rPr>
              <w:t>337</w:t>
            </w:r>
          </w:hyperlink>
        </w:p>
        <w:p>
          <w:pPr>
            <w:pStyle w:val="Contents2"/>
            <w:tabs>
              <w:tab w:val="clear" w:pos="8743"/>
              <w:tab w:val="right" w:pos="9026" w:leader="dot"/>
            </w:tabs>
            <w:rPr/>
          </w:pPr>
          <w:hyperlink w:anchor="__RefHeading___Toc4787788_2320776876">
            <w:r>
              <w:rPr>
                <w:webHidden/>
                <w:rStyle w:val="IndexLink"/>
                <w:rtl w:val="true"/>
              </w:rPr>
              <w:t>باب الإجبار على الحجّ وعلى زيارة النبي صلى الله عليه واله وسلم</w:t>
            </w:r>
            <w:r>
              <w:rPr>
                <w:rStyle w:val="IndexLink"/>
                <w:rtl w:val="true"/>
              </w:rPr>
              <w:tab/>
            </w:r>
            <w:r>
              <w:rPr>
                <w:rStyle w:val="IndexLink"/>
              </w:rPr>
              <w:t>338</w:t>
            </w:r>
          </w:hyperlink>
        </w:p>
        <w:p>
          <w:pPr>
            <w:pStyle w:val="Contents2"/>
            <w:tabs>
              <w:tab w:val="clear" w:pos="8743"/>
              <w:tab w:val="right" w:pos="9026" w:leader="dot"/>
            </w:tabs>
            <w:rPr/>
          </w:pPr>
          <w:hyperlink w:anchor="__RefHeading___Toc4787790_2320776876">
            <w:r>
              <w:rPr>
                <w:webHidden/>
                <w:rStyle w:val="IndexLink"/>
                <w:rtl w:val="true"/>
              </w:rPr>
              <w:t>باب علة التخلف عن الحج</w:t>
            </w:r>
            <w:r>
              <w:rPr>
                <w:rStyle w:val="IndexLink"/>
                <w:rtl w:val="true"/>
              </w:rPr>
              <w:tab/>
            </w:r>
            <w:r>
              <w:rPr>
                <w:rStyle w:val="IndexLink"/>
              </w:rPr>
              <w:t>339</w:t>
            </w:r>
          </w:hyperlink>
        </w:p>
        <w:p>
          <w:pPr>
            <w:pStyle w:val="Contents3"/>
            <w:tabs>
              <w:tab w:val="clear" w:pos="8459"/>
              <w:tab w:val="right" w:pos="9026" w:leader="dot"/>
            </w:tabs>
            <w:rPr/>
          </w:pPr>
          <w:hyperlink w:anchor="__RefHeading___Toc4787792_2320776876">
            <w:r>
              <w:rPr>
                <w:webHidden/>
                <w:rStyle w:val="IndexLink"/>
                <w:rtl w:val="true"/>
              </w:rPr>
              <w:t>اشارة</w:t>
            </w:r>
            <w:r>
              <w:rPr>
                <w:rStyle w:val="IndexLink"/>
                <w:rtl w:val="true"/>
              </w:rPr>
              <w:tab/>
            </w:r>
            <w:r>
              <w:rPr>
                <w:rStyle w:val="IndexLink"/>
              </w:rPr>
              <w:t>339</w:t>
            </w:r>
          </w:hyperlink>
        </w:p>
        <w:p>
          <w:pPr>
            <w:pStyle w:val="Contents3"/>
            <w:tabs>
              <w:tab w:val="clear" w:pos="8459"/>
              <w:tab w:val="right" w:pos="9026" w:leader="dot"/>
            </w:tabs>
            <w:rPr/>
          </w:pPr>
          <w:hyperlink w:anchor="__RefHeading___Toc4787794_2320776876">
            <w:r>
              <w:rPr>
                <w:webHidden/>
                <w:rStyle w:val="IndexLink"/>
                <w:rtl w:val="true"/>
              </w:rPr>
              <w:t>[</w:t>
            </w:r>
            <w:r>
              <w:rPr>
                <w:rStyle w:val="IndexLink"/>
                <w:rtl w:val="true"/>
              </w:rPr>
              <w:t xml:space="preserve">الذنب يوجب عدم التوفيق على الحج </w:t>
            </w:r>
            <w:r>
              <w:rPr>
                <w:rStyle w:val="IndexLink"/>
                <w:rtl w:val="true"/>
              </w:rPr>
              <w:t>]</w:t>
              <w:tab/>
            </w:r>
            <w:r>
              <w:rPr>
                <w:rStyle w:val="IndexLink"/>
              </w:rPr>
              <w:t>339</w:t>
            </w:r>
          </w:hyperlink>
        </w:p>
        <w:p>
          <w:pPr>
            <w:pStyle w:val="Contents2"/>
            <w:tabs>
              <w:tab w:val="clear" w:pos="8743"/>
              <w:tab w:val="right" w:pos="9026" w:leader="dot"/>
            </w:tabs>
            <w:rPr/>
          </w:pPr>
          <w:hyperlink w:anchor="__RefHeading___Toc4787796_2320776876">
            <w:r>
              <w:rPr>
                <w:webHidden/>
                <w:rStyle w:val="IndexLink"/>
                <w:rtl w:val="true"/>
              </w:rPr>
              <w:t>باب دفع الحج إلى من يخرج فيها</w:t>
            </w:r>
            <w:r>
              <w:rPr>
                <w:rStyle w:val="IndexLink"/>
                <w:rtl w:val="true"/>
              </w:rPr>
              <w:tab/>
            </w:r>
            <w:r>
              <w:rPr>
                <w:rStyle w:val="IndexLink"/>
              </w:rPr>
              <w:t>341</w:t>
            </w:r>
          </w:hyperlink>
        </w:p>
        <w:p>
          <w:pPr>
            <w:pStyle w:val="Contents3"/>
            <w:tabs>
              <w:tab w:val="clear" w:pos="8459"/>
              <w:tab w:val="right" w:pos="9026" w:leader="dot"/>
            </w:tabs>
            <w:rPr/>
          </w:pPr>
          <w:hyperlink w:anchor="__RefHeading___Toc4787798_2320776876">
            <w:r>
              <w:rPr>
                <w:webHidden/>
                <w:rStyle w:val="IndexLink"/>
                <w:rtl w:val="true"/>
              </w:rPr>
              <w:t>اشارة</w:t>
            </w:r>
            <w:r>
              <w:rPr>
                <w:rStyle w:val="IndexLink"/>
                <w:rtl w:val="true"/>
              </w:rPr>
              <w:tab/>
            </w:r>
            <w:r>
              <w:rPr>
                <w:rStyle w:val="IndexLink"/>
              </w:rPr>
              <w:t>341</w:t>
            </w:r>
          </w:hyperlink>
        </w:p>
        <w:p>
          <w:pPr>
            <w:pStyle w:val="Contents3"/>
            <w:tabs>
              <w:tab w:val="clear" w:pos="8459"/>
              <w:tab w:val="right" w:pos="9026" w:leader="dot"/>
            </w:tabs>
            <w:rPr/>
          </w:pPr>
          <w:hyperlink w:anchor="__RefHeading___Toc4787800_2320776876">
            <w:r>
              <w:rPr>
                <w:webHidden/>
                <w:rStyle w:val="IndexLink"/>
                <w:rtl w:val="true"/>
              </w:rPr>
              <w:t>[</w:t>
            </w:r>
            <w:r>
              <w:rPr>
                <w:rStyle w:val="IndexLink"/>
                <w:rtl w:val="true"/>
              </w:rPr>
              <w:t xml:space="preserve">وجوب التجهيز على من عجز عن الحج </w:t>
            </w:r>
            <w:r>
              <w:rPr>
                <w:rStyle w:val="IndexLink"/>
                <w:rtl w:val="true"/>
              </w:rPr>
              <w:t>]</w:t>
              <w:tab/>
            </w:r>
            <w:r>
              <w:rPr>
                <w:rStyle w:val="IndexLink"/>
              </w:rPr>
              <w:t>341</w:t>
            </w:r>
          </w:hyperlink>
        </w:p>
        <w:p>
          <w:pPr>
            <w:pStyle w:val="Contents3"/>
            <w:tabs>
              <w:tab w:val="clear" w:pos="8459"/>
              <w:tab w:val="right" w:pos="9026" w:leader="dot"/>
            </w:tabs>
            <w:rPr/>
          </w:pPr>
          <w:hyperlink w:anchor="__RefHeading___Toc4787802_2320776876">
            <w:r>
              <w:rPr>
                <w:webHidden/>
                <w:rStyle w:val="IndexLink"/>
                <w:rtl w:val="true"/>
              </w:rPr>
              <w:t>[</w:t>
            </w:r>
            <w:r>
              <w:rPr>
                <w:rStyle w:val="IndexLink"/>
                <w:rtl w:val="true"/>
              </w:rPr>
              <w:t>إذا حج من لم يحج عن غيره</w:t>
            </w:r>
            <w:r>
              <w:rPr>
                <w:rStyle w:val="IndexLink"/>
                <w:rtl w:val="true"/>
              </w:rPr>
              <w:t>]</w:t>
              <w:tab/>
            </w:r>
            <w:r>
              <w:rPr>
                <w:rStyle w:val="IndexLink"/>
              </w:rPr>
              <w:t>343</w:t>
            </w:r>
          </w:hyperlink>
        </w:p>
        <w:p>
          <w:pPr>
            <w:pStyle w:val="Contents3"/>
            <w:tabs>
              <w:tab w:val="clear" w:pos="8459"/>
              <w:tab w:val="right" w:pos="9026" w:leader="dot"/>
            </w:tabs>
            <w:rPr/>
          </w:pPr>
          <w:hyperlink w:anchor="__RefHeading___Toc4787804_2320776876">
            <w:r>
              <w:rPr>
                <w:webHidden/>
                <w:rStyle w:val="IndexLink"/>
                <w:rtl w:val="true"/>
              </w:rPr>
              <w:t xml:space="preserve">[ </w:t>
            </w:r>
            <w:r>
              <w:rPr>
                <w:rStyle w:val="IndexLink"/>
                <w:rtl w:val="true"/>
              </w:rPr>
              <w:t xml:space="preserve">إذا بقي من أجرة أجير الحج شيء </w:t>
            </w:r>
            <w:r>
              <w:rPr>
                <w:rStyle w:val="IndexLink"/>
                <w:rtl w:val="true"/>
              </w:rPr>
              <w:t>]</w:t>
              <w:tab/>
            </w:r>
            <w:r>
              <w:rPr>
                <w:rStyle w:val="IndexLink"/>
              </w:rPr>
              <w:t>346</w:t>
            </w:r>
          </w:hyperlink>
        </w:p>
        <w:p>
          <w:pPr>
            <w:pStyle w:val="Contents3"/>
            <w:tabs>
              <w:tab w:val="clear" w:pos="8459"/>
              <w:tab w:val="right" w:pos="9026" w:leader="dot"/>
            </w:tabs>
            <w:rPr/>
          </w:pPr>
          <w:hyperlink w:anchor="__RefHeading___Toc4787806_2320776876">
            <w:r>
              <w:rPr>
                <w:webHidden/>
                <w:rStyle w:val="IndexLink"/>
                <w:rtl w:val="true"/>
              </w:rPr>
              <w:t xml:space="preserve">[ </w:t>
            </w:r>
            <w:r>
              <w:rPr>
                <w:rStyle w:val="IndexLink"/>
                <w:rtl w:val="true"/>
              </w:rPr>
              <w:t xml:space="preserve">الحج عن الناصب </w:t>
            </w:r>
            <w:r>
              <w:rPr>
                <w:rStyle w:val="IndexLink"/>
                <w:rtl w:val="true"/>
              </w:rPr>
              <w:t>]</w:t>
              <w:tab/>
            </w:r>
            <w:r>
              <w:rPr>
                <w:rStyle w:val="IndexLink"/>
              </w:rPr>
              <w:t>352</w:t>
            </w:r>
          </w:hyperlink>
        </w:p>
        <w:p>
          <w:pPr>
            <w:pStyle w:val="Contents2"/>
            <w:tabs>
              <w:tab w:val="clear" w:pos="8743"/>
              <w:tab w:val="right" w:pos="9026" w:leader="dot"/>
            </w:tabs>
            <w:rPr/>
          </w:pPr>
          <w:hyperlink w:anchor="__RefHeading___Toc4787808_2320776876">
            <w:r>
              <w:rPr>
                <w:webHidden/>
                <w:rStyle w:val="IndexLink"/>
                <w:rtl w:val="true"/>
              </w:rPr>
              <w:t>باب حج الجمال والأجير</w:t>
            </w:r>
            <w:r>
              <w:rPr>
                <w:rStyle w:val="IndexLink"/>
                <w:rtl w:val="true"/>
              </w:rPr>
              <w:tab/>
            </w:r>
            <w:r>
              <w:rPr>
                <w:rStyle w:val="IndexLink"/>
              </w:rPr>
              <w:t>357</w:t>
            </w:r>
          </w:hyperlink>
        </w:p>
        <w:p>
          <w:pPr>
            <w:pStyle w:val="Contents2"/>
            <w:tabs>
              <w:tab w:val="clear" w:pos="8743"/>
              <w:tab w:val="right" w:pos="9026" w:leader="dot"/>
            </w:tabs>
            <w:rPr/>
          </w:pPr>
          <w:hyperlink w:anchor="__RefHeading___Toc4787810_2320776876">
            <w:r>
              <w:rPr>
                <w:webHidden/>
                <w:rStyle w:val="IndexLink"/>
                <w:rtl w:val="true"/>
              </w:rPr>
              <w:t>باب من يموت وعليه حجة الإسلام وحجّة في نذر عليه</w:t>
            </w:r>
            <w:r>
              <w:rPr>
                <w:rStyle w:val="IndexLink"/>
                <w:rtl w:val="true"/>
              </w:rPr>
              <w:tab/>
            </w:r>
            <w:r>
              <w:rPr>
                <w:rStyle w:val="IndexLink"/>
              </w:rPr>
              <w:t>358</w:t>
            </w:r>
          </w:hyperlink>
        </w:p>
        <w:p>
          <w:pPr>
            <w:pStyle w:val="Contents2"/>
            <w:tabs>
              <w:tab w:val="clear" w:pos="8743"/>
              <w:tab w:val="right" w:pos="9026" w:leader="dot"/>
            </w:tabs>
            <w:rPr/>
          </w:pPr>
          <w:hyperlink w:anchor="__RefHeading___Toc4787812_2320776876">
            <w:r>
              <w:rPr>
                <w:webHidden/>
                <w:rStyle w:val="IndexLink"/>
                <w:rtl w:val="true"/>
              </w:rPr>
              <w:t>باب ما جاء في الحج قبل المعرفة</w:t>
            </w:r>
            <w:r>
              <w:rPr>
                <w:rStyle w:val="IndexLink"/>
                <w:rtl w:val="true"/>
              </w:rPr>
              <w:tab/>
            </w:r>
            <w:r>
              <w:rPr>
                <w:rStyle w:val="IndexLink"/>
              </w:rPr>
              <w:t>360</w:t>
            </w:r>
          </w:hyperlink>
        </w:p>
        <w:p>
          <w:pPr>
            <w:pStyle w:val="Contents2"/>
            <w:tabs>
              <w:tab w:val="clear" w:pos="8743"/>
              <w:tab w:val="right" w:pos="9026" w:leader="dot"/>
            </w:tabs>
            <w:rPr/>
          </w:pPr>
          <w:hyperlink w:anchor="__RefHeading___Toc4787814_2320776876">
            <w:r>
              <w:rPr>
                <w:webHidden/>
                <w:rStyle w:val="IndexLink"/>
                <w:rtl w:val="true"/>
              </w:rPr>
              <w:t>باب ما جاء في حج المجتاز</w:t>
            </w:r>
            <w:r>
              <w:rPr>
                <w:rStyle w:val="IndexLink"/>
                <w:rtl w:val="true"/>
              </w:rPr>
              <w:tab/>
            </w:r>
            <w:r>
              <w:rPr>
                <w:rStyle w:val="IndexLink"/>
              </w:rPr>
              <w:t>363</w:t>
            </w:r>
          </w:hyperlink>
        </w:p>
        <w:p>
          <w:pPr>
            <w:pStyle w:val="Contents2"/>
            <w:tabs>
              <w:tab w:val="clear" w:pos="8743"/>
              <w:tab w:val="right" w:pos="9026" w:leader="dot"/>
            </w:tabs>
            <w:rPr/>
          </w:pPr>
          <w:hyperlink w:anchor="__RefHeading___Toc4787816_2320776876">
            <w:r>
              <w:rPr>
                <w:webHidden/>
                <w:rStyle w:val="IndexLink"/>
                <w:rtl w:val="true"/>
              </w:rPr>
              <w:t>باب حج المملوك والمملوكة</w:t>
            </w:r>
            <w:r>
              <w:rPr>
                <w:rStyle w:val="IndexLink"/>
                <w:rtl w:val="true"/>
              </w:rPr>
              <w:tab/>
            </w:r>
            <w:r>
              <w:rPr>
                <w:rStyle w:val="IndexLink"/>
              </w:rPr>
              <w:t>364</w:t>
            </w:r>
          </w:hyperlink>
        </w:p>
        <w:p>
          <w:pPr>
            <w:pStyle w:val="Contents3"/>
            <w:tabs>
              <w:tab w:val="clear" w:pos="8459"/>
              <w:tab w:val="right" w:pos="9026" w:leader="dot"/>
            </w:tabs>
            <w:rPr/>
          </w:pPr>
          <w:hyperlink w:anchor="__RefHeading___Toc4787818_2320776876">
            <w:r>
              <w:rPr>
                <w:webHidden/>
                <w:rStyle w:val="IndexLink"/>
                <w:rtl w:val="true"/>
              </w:rPr>
              <w:t>اشارة</w:t>
            </w:r>
            <w:r>
              <w:rPr>
                <w:rStyle w:val="IndexLink"/>
                <w:rtl w:val="true"/>
              </w:rPr>
              <w:tab/>
            </w:r>
            <w:r>
              <w:rPr>
                <w:rStyle w:val="IndexLink"/>
              </w:rPr>
              <w:t>364</w:t>
            </w:r>
          </w:hyperlink>
        </w:p>
        <w:p>
          <w:pPr>
            <w:pStyle w:val="Contents3"/>
            <w:tabs>
              <w:tab w:val="clear" w:pos="8459"/>
              <w:tab w:val="right" w:pos="9026" w:leader="dot"/>
            </w:tabs>
            <w:rPr/>
          </w:pPr>
          <w:hyperlink w:anchor="__RefHeading___Toc4787820_2320776876">
            <w:r>
              <w:rPr>
                <w:webHidden/>
                <w:rStyle w:val="IndexLink"/>
                <w:rtl w:val="true"/>
              </w:rPr>
              <w:t>[</w:t>
            </w:r>
            <w:r>
              <w:rPr>
                <w:rStyle w:val="IndexLink"/>
                <w:rtl w:val="true"/>
              </w:rPr>
              <w:t xml:space="preserve">إعادة الحج على العبد إذا أعتق </w:t>
            </w:r>
            <w:r>
              <w:rPr>
                <w:rStyle w:val="IndexLink"/>
                <w:rtl w:val="true"/>
              </w:rPr>
              <w:t>]</w:t>
              <w:tab/>
            </w:r>
            <w:r>
              <w:rPr>
                <w:rStyle w:val="IndexLink"/>
              </w:rPr>
              <w:t>365</w:t>
            </w:r>
          </w:hyperlink>
        </w:p>
        <w:p>
          <w:pPr>
            <w:pStyle w:val="Contents3"/>
            <w:tabs>
              <w:tab w:val="clear" w:pos="8459"/>
              <w:tab w:val="right" w:pos="9026" w:leader="dot"/>
            </w:tabs>
            <w:rPr/>
          </w:pPr>
          <w:hyperlink w:anchor="__RefHeading___Toc4787822_2320776876">
            <w:r>
              <w:rPr>
                <w:webHidden/>
                <w:rStyle w:val="IndexLink"/>
                <w:rtl w:val="true"/>
              </w:rPr>
              <w:t xml:space="preserve">[ </w:t>
            </w:r>
            <w:r>
              <w:rPr>
                <w:rStyle w:val="IndexLink"/>
                <w:rtl w:val="true"/>
              </w:rPr>
              <w:t xml:space="preserve">حكم أم الولد والفن </w:t>
            </w:r>
            <w:r>
              <w:rPr>
                <w:rStyle w:val="IndexLink"/>
                <w:rtl w:val="true"/>
              </w:rPr>
              <w:t>]</w:t>
              <w:tab/>
            </w:r>
            <w:r>
              <w:rPr>
                <w:rStyle w:val="IndexLink"/>
              </w:rPr>
              <w:t>367</w:t>
            </w:r>
          </w:hyperlink>
        </w:p>
        <w:p>
          <w:pPr>
            <w:pStyle w:val="Contents2"/>
            <w:tabs>
              <w:tab w:val="clear" w:pos="8743"/>
              <w:tab w:val="right" w:pos="9026" w:leader="dot"/>
            </w:tabs>
            <w:rPr/>
          </w:pPr>
          <w:hyperlink w:anchor="__RefHeading___Toc4787824_2320776876">
            <w:r>
              <w:rPr>
                <w:webHidden/>
                <w:rStyle w:val="IndexLink"/>
                <w:rtl w:val="true"/>
              </w:rPr>
              <w:t>باب ما يجزي عن المعتق عشيّة عرفة من حجة الإسلام</w:t>
            </w:r>
            <w:r>
              <w:rPr>
                <w:rStyle w:val="IndexLink"/>
                <w:rtl w:val="true"/>
              </w:rPr>
              <w:tab/>
            </w:r>
            <w:r>
              <w:rPr>
                <w:rStyle w:val="IndexLink"/>
              </w:rPr>
              <w:t>368</w:t>
            </w:r>
          </w:hyperlink>
        </w:p>
        <w:p>
          <w:pPr>
            <w:pStyle w:val="Contents3"/>
            <w:tabs>
              <w:tab w:val="clear" w:pos="8459"/>
              <w:tab w:val="right" w:pos="9026" w:leader="dot"/>
            </w:tabs>
            <w:rPr/>
          </w:pPr>
          <w:hyperlink w:anchor="__RefHeading___Toc4787826_2320776876">
            <w:r>
              <w:rPr>
                <w:webHidden/>
                <w:rStyle w:val="IndexLink"/>
                <w:rtl w:val="true"/>
              </w:rPr>
              <w:t>اشارة</w:t>
            </w:r>
            <w:r>
              <w:rPr>
                <w:rStyle w:val="IndexLink"/>
                <w:rtl w:val="true"/>
              </w:rPr>
              <w:tab/>
            </w:r>
            <w:r>
              <w:rPr>
                <w:rStyle w:val="IndexLink"/>
              </w:rPr>
              <w:t>368</w:t>
            </w:r>
          </w:hyperlink>
        </w:p>
        <w:p>
          <w:pPr>
            <w:pStyle w:val="Contents3"/>
            <w:tabs>
              <w:tab w:val="clear" w:pos="8459"/>
              <w:tab w:val="right" w:pos="9026" w:leader="dot"/>
            </w:tabs>
            <w:rPr/>
          </w:pPr>
          <w:hyperlink w:anchor="__RefHeading___Toc4787828_2320776876">
            <w:r>
              <w:rPr>
                <w:webHidden/>
                <w:rStyle w:val="IndexLink"/>
                <w:rtl w:val="true"/>
              </w:rPr>
              <w:t xml:space="preserve">[ </w:t>
            </w:r>
            <w:r>
              <w:rPr>
                <w:rStyle w:val="IndexLink"/>
                <w:rtl w:val="true"/>
              </w:rPr>
              <w:t xml:space="preserve">إذا أدرك أحد الموقفين يجزى عن حجة الإسلام </w:t>
            </w:r>
            <w:r>
              <w:rPr>
                <w:rStyle w:val="IndexLink"/>
                <w:rtl w:val="true"/>
              </w:rPr>
              <w:t>]</w:t>
              <w:tab/>
            </w:r>
            <w:r>
              <w:rPr>
                <w:rStyle w:val="IndexLink"/>
              </w:rPr>
              <w:t>368</w:t>
            </w:r>
          </w:hyperlink>
        </w:p>
        <w:p>
          <w:pPr>
            <w:pStyle w:val="Contents2"/>
            <w:tabs>
              <w:tab w:val="clear" w:pos="8743"/>
              <w:tab w:val="right" w:pos="9026" w:leader="dot"/>
            </w:tabs>
            <w:rPr/>
          </w:pPr>
          <w:hyperlink w:anchor="__RefHeading___Toc4787830_2320776876">
            <w:r>
              <w:rPr>
                <w:webHidden/>
                <w:rStyle w:val="IndexLink"/>
                <w:rtl w:val="true"/>
              </w:rPr>
              <w:t>باب حج الصبيان</w:t>
            </w:r>
            <w:r>
              <w:rPr>
                <w:rStyle w:val="IndexLink"/>
                <w:rtl w:val="true"/>
              </w:rPr>
              <w:tab/>
            </w:r>
            <w:r>
              <w:rPr>
                <w:rStyle w:val="IndexLink"/>
              </w:rPr>
              <w:t>369</w:t>
            </w:r>
          </w:hyperlink>
        </w:p>
        <w:p>
          <w:pPr>
            <w:pStyle w:val="Contents3"/>
            <w:tabs>
              <w:tab w:val="clear" w:pos="8459"/>
              <w:tab w:val="right" w:pos="9026" w:leader="dot"/>
            </w:tabs>
            <w:rPr/>
          </w:pPr>
          <w:hyperlink w:anchor="__RefHeading___Toc4787832_2320776876">
            <w:r>
              <w:rPr>
                <w:webHidden/>
                <w:rStyle w:val="IndexLink"/>
                <w:rtl w:val="true"/>
              </w:rPr>
              <w:t>اشارة</w:t>
            </w:r>
            <w:r>
              <w:rPr>
                <w:rStyle w:val="IndexLink"/>
                <w:rtl w:val="true"/>
              </w:rPr>
              <w:tab/>
            </w:r>
            <w:r>
              <w:rPr>
                <w:rStyle w:val="IndexLink"/>
              </w:rPr>
              <w:t>369</w:t>
            </w:r>
          </w:hyperlink>
        </w:p>
        <w:p>
          <w:pPr>
            <w:pStyle w:val="Contents3"/>
            <w:tabs>
              <w:tab w:val="clear" w:pos="8459"/>
              <w:tab w:val="right" w:pos="9026" w:leader="dot"/>
            </w:tabs>
            <w:rPr/>
          </w:pPr>
          <w:hyperlink w:anchor="__RefHeading___Toc4787834_2320776876">
            <w:r>
              <w:rPr>
                <w:webHidden/>
                <w:rStyle w:val="IndexLink"/>
                <w:rtl w:val="true"/>
              </w:rPr>
              <w:t>[</w:t>
            </w:r>
            <w:r>
              <w:rPr>
                <w:rStyle w:val="IndexLink"/>
                <w:rtl w:val="true"/>
              </w:rPr>
              <w:t xml:space="preserve">إحرام الصبيان بالعرج </w:t>
            </w:r>
            <w:r>
              <w:rPr>
                <w:rStyle w:val="IndexLink"/>
                <w:rtl w:val="true"/>
              </w:rPr>
              <w:t>]</w:t>
              <w:tab/>
            </w:r>
            <w:r>
              <w:rPr>
                <w:rStyle w:val="IndexLink"/>
              </w:rPr>
              <w:t>372</w:t>
            </w:r>
          </w:hyperlink>
        </w:p>
        <w:p>
          <w:pPr>
            <w:pStyle w:val="Contents2"/>
            <w:tabs>
              <w:tab w:val="clear" w:pos="8743"/>
              <w:tab w:val="right" w:pos="9026" w:leader="dot"/>
            </w:tabs>
            <w:rPr/>
          </w:pPr>
          <w:hyperlink w:anchor="__RefHeading___Toc4787836_2320776876">
            <w:r>
              <w:rPr>
                <w:webHidden/>
                <w:rStyle w:val="IndexLink"/>
                <w:rtl w:val="true"/>
              </w:rPr>
              <w:t>باب الرّجل يستدين ويحجّ ووجوب الحج على من عليه الدين</w:t>
            </w:r>
            <w:r>
              <w:rPr>
                <w:rStyle w:val="IndexLink"/>
                <w:rtl w:val="true"/>
              </w:rPr>
              <w:tab/>
            </w:r>
            <w:r>
              <w:rPr>
                <w:rStyle w:val="IndexLink"/>
              </w:rPr>
              <w:t>375</w:t>
            </w:r>
          </w:hyperlink>
        </w:p>
        <w:p>
          <w:pPr>
            <w:pStyle w:val="Contents3"/>
            <w:tabs>
              <w:tab w:val="clear" w:pos="8459"/>
              <w:tab w:val="right" w:pos="9026" w:leader="dot"/>
            </w:tabs>
            <w:rPr/>
          </w:pPr>
          <w:hyperlink w:anchor="__RefHeading___Toc4787838_2320776876">
            <w:r>
              <w:rPr>
                <w:webHidden/>
                <w:rStyle w:val="IndexLink"/>
                <w:rtl w:val="true"/>
              </w:rPr>
              <w:t>اشارة</w:t>
            </w:r>
            <w:r>
              <w:rPr>
                <w:rStyle w:val="IndexLink"/>
                <w:rtl w:val="true"/>
              </w:rPr>
              <w:tab/>
            </w:r>
            <w:r>
              <w:rPr>
                <w:rStyle w:val="IndexLink"/>
              </w:rPr>
              <w:t>375</w:t>
            </w:r>
          </w:hyperlink>
        </w:p>
        <w:p>
          <w:pPr>
            <w:pStyle w:val="Contents3"/>
            <w:tabs>
              <w:tab w:val="clear" w:pos="8459"/>
              <w:tab w:val="right" w:pos="9026" w:leader="dot"/>
            </w:tabs>
            <w:rPr/>
          </w:pPr>
          <w:hyperlink w:anchor="__RefHeading___Toc4787840_2320776876">
            <w:r>
              <w:rPr>
                <w:webHidden/>
                <w:rStyle w:val="IndexLink"/>
                <w:rtl w:val="true"/>
              </w:rPr>
              <w:t>[</w:t>
            </w:r>
            <w:r>
              <w:rPr>
                <w:rStyle w:val="IndexLink"/>
                <w:rtl w:val="true"/>
              </w:rPr>
              <w:t xml:space="preserve">جواز الحج مع الاستدانة للحج </w:t>
            </w:r>
            <w:r>
              <w:rPr>
                <w:rStyle w:val="IndexLink"/>
                <w:rtl w:val="true"/>
              </w:rPr>
              <w:t>]</w:t>
              <w:tab/>
            </w:r>
            <w:r>
              <w:rPr>
                <w:rStyle w:val="IndexLink"/>
              </w:rPr>
              <w:t>375</w:t>
            </w:r>
          </w:hyperlink>
        </w:p>
        <w:p>
          <w:pPr>
            <w:pStyle w:val="Contents2"/>
            <w:tabs>
              <w:tab w:val="clear" w:pos="8743"/>
              <w:tab w:val="right" w:pos="9026" w:leader="dot"/>
            </w:tabs>
            <w:rPr/>
          </w:pPr>
          <w:hyperlink w:anchor="__RefHeading___Toc4787842_2320776876">
            <w:r>
              <w:rPr>
                <w:webHidden/>
                <w:rStyle w:val="IndexLink"/>
                <w:rtl w:val="true"/>
              </w:rPr>
              <w:t>باب ما جاء في المرأة يمنعها زوجها من حجة الإسلام أو حجّة تطوّع</w:t>
            </w:r>
            <w:r>
              <w:rPr>
                <w:rStyle w:val="IndexLink"/>
                <w:rtl w:val="true"/>
              </w:rPr>
              <w:tab/>
            </w:r>
            <w:r>
              <w:rPr>
                <w:rStyle w:val="IndexLink"/>
              </w:rPr>
              <w:t>378</w:t>
            </w:r>
          </w:hyperlink>
        </w:p>
        <w:p>
          <w:pPr>
            <w:pStyle w:val="Contents3"/>
            <w:tabs>
              <w:tab w:val="clear" w:pos="8459"/>
              <w:tab w:val="right" w:pos="9026" w:leader="dot"/>
            </w:tabs>
            <w:rPr/>
          </w:pPr>
          <w:hyperlink w:anchor="__RefHeading___Toc4787844_2320776876">
            <w:r>
              <w:rPr>
                <w:webHidden/>
                <w:rStyle w:val="IndexLink"/>
                <w:rtl w:val="true"/>
              </w:rPr>
              <w:t>اشارة</w:t>
            </w:r>
            <w:r>
              <w:rPr>
                <w:rStyle w:val="IndexLink"/>
                <w:rtl w:val="true"/>
              </w:rPr>
              <w:tab/>
            </w:r>
            <w:r>
              <w:rPr>
                <w:rStyle w:val="IndexLink"/>
              </w:rPr>
              <w:t>378</w:t>
            </w:r>
          </w:hyperlink>
        </w:p>
        <w:p>
          <w:pPr>
            <w:pStyle w:val="Contents3"/>
            <w:tabs>
              <w:tab w:val="clear" w:pos="8459"/>
              <w:tab w:val="right" w:pos="9026" w:leader="dot"/>
            </w:tabs>
            <w:rPr/>
          </w:pPr>
          <w:hyperlink w:anchor="__RefHeading___Toc4787846_2320776876">
            <w:r>
              <w:rPr>
                <w:webHidden/>
                <w:rStyle w:val="IndexLink"/>
                <w:rtl w:val="true"/>
              </w:rPr>
              <w:t>[</w:t>
            </w:r>
            <w:r>
              <w:rPr>
                <w:rStyle w:val="IndexLink"/>
                <w:rtl w:val="true"/>
              </w:rPr>
              <w:t xml:space="preserve">إذن الزوج في حجة الإسلام </w:t>
            </w:r>
            <w:r>
              <w:rPr>
                <w:rStyle w:val="IndexLink"/>
                <w:rtl w:val="true"/>
              </w:rPr>
              <w:t>]</w:t>
              <w:tab/>
            </w:r>
            <w:r>
              <w:rPr>
                <w:rStyle w:val="IndexLink"/>
              </w:rPr>
              <w:t>379</w:t>
            </w:r>
          </w:hyperlink>
        </w:p>
        <w:p>
          <w:pPr>
            <w:pStyle w:val="Contents2"/>
            <w:tabs>
              <w:tab w:val="clear" w:pos="8743"/>
              <w:tab w:val="right" w:pos="9026" w:leader="dot"/>
            </w:tabs>
            <w:rPr/>
          </w:pPr>
          <w:hyperlink w:anchor="__RefHeading___Toc4787848_2320776876">
            <w:r>
              <w:rPr>
                <w:webHidden/>
                <w:rStyle w:val="IndexLink"/>
                <w:rtl w:val="true"/>
              </w:rPr>
              <w:t>باب حج المرأة مع غير محرم أو ولي</w:t>
            </w:r>
            <w:r>
              <w:rPr>
                <w:rStyle w:val="IndexLink"/>
                <w:rtl w:val="true"/>
              </w:rPr>
              <w:tab/>
            </w:r>
            <w:r>
              <w:rPr>
                <w:rStyle w:val="IndexLink"/>
              </w:rPr>
              <w:t>380</w:t>
            </w:r>
          </w:hyperlink>
        </w:p>
        <w:p>
          <w:pPr>
            <w:pStyle w:val="Contents2"/>
            <w:tabs>
              <w:tab w:val="clear" w:pos="8743"/>
              <w:tab w:val="right" w:pos="9026" w:leader="dot"/>
            </w:tabs>
            <w:rPr/>
          </w:pPr>
          <w:hyperlink w:anchor="__RefHeading___Toc4787850_2320776876">
            <w:r>
              <w:rPr>
                <w:webHidden/>
                <w:rStyle w:val="IndexLink"/>
                <w:rtl w:val="true"/>
              </w:rPr>
              <w:t>باب حج المرأة في العدة</w:t>
            </w:r>
            <w:r>
              <w:rPr>
                <w:rStyle w:val="IndexLink"/>
                <w:rtl w:val="true"/>
              </w:rPr>
              <w:tab/>
            </w:r>
            <w:r>
              <w:rPr>
                <w:rStyle w:val="IndexLink"/>
              </w:rPr>
              <w:t>382</w:t>
            </w:r>
          </w:hyperlink>
        </w:p>
        <w:p>
          <w:pPr>
            <w:pStyle w:val="Contents2"/>
            <w:tabs>
              <w:tab w:val="clear" w:pos="8743"/>
              <w:tab w:val="right" w:pos="9026" w:leader="dot"/>
            </w:tabs>
            <w:rPr/>
          </w:pPr>
          <w:hyperlink w:anchor="__RefHeading___Toc4787852_2320776876">
            <w:r>
              <w:rPr>
                <w:webHidden/>
                <w:rStyle w:val="IndexLink"/>
                <w:rtl w:val="true"/>
              </w:rPr>
              <w:t>باب الحاج يموت في الطريق</w:t>
            </w:r>
            <w:r>
              <w:rPr>
                <w:rStyle w:val="IndexLink"/>
                <w:rtl w:val="true"/>
              </w:rPr>
              <w:tab/>
            </w:r>
            <w:r>
              <w:rPr>
                <w:rStyle w:val="IndexLink"/>
              </w:rPr>
              <w:t>383</w:t>
            </w:r>
          </w:hyperlink>
        </w:p>
        <w:p>
          <w:pPr>
            <w:pStyle w:val="Contents2"/>
            <w:tabs>
              <w:tab w:val="clear" w:pos="8743"/>
              <w:tab w:val="right" w:pos="9026" w:leader="dot"/>
            </w:tabs>
            <w:rPr/>
          </w:pPr>
          <w:hyperlink w:anchor="__RefHeading___Toc4787854_2320776876">
            <w:r>
              <w:rPr>
                <w:webHidden/>
                <w:rStyle w:val="IndexLink"/>
                <w:rtl w:val="true"/>
              </w:rPr>
              <w:t>باب ما يقضى عن الميت من حجة الإسلام أوصى أو لم يوص</w:t>
            </w:r>
            <w:r>
              <w:rPr>
                <w:rStyle w:val="IndexLink"/>
                <w:rtl w:val="true"/>
              </w:rPr>
              <w:tab/>
            </w:r>
            <w:r>
              <w:rPr>
                <w:rStyle w:val="IndexLink"/>
              </w:rPr>
              <w:t>387</w:t>
            </w:r>
          </w:hyperlink>
        </w:p>
        <w:p>
          <w:pPr>
            <w:pStyle w:val="Contents2"/>
            <w:tabs>
              <w:tab w:val="clear" w:pos="8743"/>
              <w:tab w:val="right" w:pos="9026" w:leader="dot"/>
            </w:tabs>
            <w:rPr/>
          </w:pPr>
          <w:hyperlink w:anchor="__RefHeading___Toc4787856_2320776876">
            <w:r>
              <w:rPr>
                <w:webHidden/>
                <w:rStyle w:val="IndexLink"/>
                <w:rtl w:val="true"/>
              </w:rPr>
              <w:t>باب الرّجل يوصي بحجّة فيجعلها وصيه في نسمةٍ</w:t>
            </w:r>
            <w:r>
              <w:rPr>
                <w:rStyle w:val="IndexLink"/>
                <w:rtl w:val="true"/>
              </w:rPr>
              <w:tab/>
            </w:r>
            <w:r>
              <w:rPr>
                <w:rStyle w:val="IndexLink"/>
              </w:rPr>
              <w:t>393</w:t>
            </w:r>
          </w:hyperlink>
        </w:p>
        <w:p>
          <w:pPr>
            <w:pStyle w:val="Contents2"/>
            <w:tabs>
              <w:tab w:val="clear" w:pos="8743"/>
              <w:tab w:val="right" w:pos="9026" w:leader="dot"/>
            </w:tabs>
            <w:rPr/>
          </w:pPr>
          <w:hyperlink w:anchor="__RefHeading___Toc4787858_2320776876">
            <w:r>
              <w:rPr>
                <w:webHidden/>
                <w:rStyle w:val="IndexLink"/>
                <w:rtl w:val="true"/>
              </w:rPr>
              <w:t>باب الحج عن أم الولد إذا ماتت</w:t>
            </w:r>
            <w:r>
              <w:rPr>
                <w:rStyle w:val="IndexLink"/>
                <w:rtl w:val="true"/>
              </w:rPr>
              <w:tab/>
            </w:r>
            <w:r>
              <w:rPr>
                <w:rStyle w:val="IndexLink"/>
              </w:rPr>
              <w:t>395</w:t>
            </w:r>
          </w:hyperlink>
        </w:p>
        <w:p>
          <w:pPr>
            <w:pStyle w:val="Contents2"/>
            <w:tabs>
              <w:tab w:val="clear" w:pos="8743"/>
              <w:tab w:val="right" w:pos="9026" w:leader="dot"/>
            </w:tabs>
            <w:rPr/>
          </w:pPr>
          <w:hyperlink w:anchor="__RefHeading___Toc4787860_2320776876">
            <w:r>
              <w:rPr>
                <w:webHidden/>
                <w:rStyle w:val="IndexLink"/>
                <w:rtl w:val="true"/>
              </w:rPr>
              <w:t>باب الرّجل يوصي إليه الرّجل أن يحج عنه ثلاثة رجال فيحلّ له أن يأخذ لنفسه حجّةً منها</w:t>
            </w:r>
            <w:r>
              <w:rPr>
                <w:rStyle w:val="IndexLink"/>
                <w:rtl w:val="true"/>
              </w:rPr>
              <w:tab/>
            </w:r>
            <w:r>
              <w:rPr>
                <w:rStyle w:val="IndexLink"/>
              </w:rPr>
              <w:t>395</w:t>
            </w:r>
          </w:hyperlink>
        </w:p>
        <w:p>
          <w:pPr>
            <w:pStyle w:val="Contents2"/>
            <w:tabs>
              <w:tab w:val="clear" w:pos="8743"/>
              <w:tab w:val="right" w:pos="9026" w:leader="dot"/>
            </w:tabs>
            <w:rPr/>
          </w:pPr>
          <w:hyperlink w:anchor="__RefHeading___Toc4787862_2320776876">
            <w:r>
              <w:rPr>
                <w:webHidden/>
                <w:rStyle w:val="IndexLink"/>
                <w:rtl w:val="true"/>
              </w:rPr>
              <w:t>باب الحج عن أم الولد إذا ماتت</w:t>
            </w:r>
            <w:r>
              <w:rPr>
                <w:rStyle w:val="IndexLink"/>
                <w:rtl w:val="true"/>
              </w:rPr>
              <w:tab/>
            </w:r>
            <w:r>
              <w:rPr>
                <w:rStyle w:val="IndexLink"/>
              </w:rPr>
              <w:t>395</w:t>
            </w:r>
          </w:hyperlink>
        </w:p>
        <w:p>
          <w:pPr>
            <w:pStyle w:val="Contents2"/>
            <w:tabs>
              <w:tab w:val="clear" w:pos="8743"/>
              <w:tab w:val="right" w:pos="9026" w:leader="dot"/>
            </w:tabs>
            <w:rPr/>
          </w:pPr>
          <w:hyperlink w:anchor="__RefHeading___Toc4787864_2320776876">
            <w:r>
              <w:rPr>
                <w:webHidden/>
                <w:rStyle w:val="IndexLink"/>
                <w:rtl w:val="true"/>
              </w:rPr>
              <w:t>باب من يأخذ حجّةً فلا تكفيه</w:t>
            </w:r>
            <w:r>
              <w:rPr>
                <w:rStyle w:val="IndexLink"/>
                <w:rtl w:val="true"/>
              </w:rPr>
              <w:tab/>
            </w:r>
            <w:r>
              <w:rPr>
                <w:rStyle w:val="IndexLink"/>
              </w:rPr>
              <w:t>396</w:t>
            </w:r>
          </w:hyperlink>
        </w:p>
        <w:p>
          <w:pPr>
            <w:pStyle w:val="Contents2"/>
            <w:tabs>
              <w:tab w:val="clear" w:pos="8743"/>
              <w:tab w:val="right" w:pos="9026" w:leader="dot"/>
            </w:tabs>
            <w:rPr/>
          </w:pPr>
          <w:hyperlink w:anchor="__RefHeading___Toc4787866_2320776876">
            <w:r>
              <w:rPr>
                <w:webHidden/>
                <w:rStyle w:val="IndexLink"/>
                <w:rtl w:val="true"/>
              </w:rPr>
              <w:t>باب من أوصى في الحج بدون الكفاية</w:t>
            </w:r>
            <w:r>
              <w:rPr>
                <w:rStyle w:val="IndexLink"/>
                <w:rtl w:val="true"/>
              </w:rPr>
              <w:tab/>
            </w:r>
            <w:r>
              <w:rPr>
                <w:rStyle w:val="IndexLink"/>
              </w:rPr>
              <w:t>397</w:t>
            </w:r>
          </w:hyperlink>
        </w:p>
        <w:p>
          <w:pPr>
            <w:pStyle w:val="Contents2"/>
            <w:tabs>
              <w:tab w:val="clear" w:pos="8743"/>
              <w:tab w:val="right" w:pos="9026" w:leader="dot"/>
            </w:tabs>
            <w:rPr/>
          </w:pPr>
          <w:hyperlink w:anchor="__RefHeading___Toc4787868_2320776876">
            <w:r>
              <w:rPr>
                <w:webHidden/>
                <w:rStyle w:val="IndexLink"/>
                <w:rtl w:val="true"/>
              </w:rPr>
              <w:t>باب الحج من الوديعة</w:t>
            </w:r>
            <w:r>
              <w:rPr>
                <w:rStyle w:val="IndexLink"/>
                <w:rtl w:val="true"/>
              </w:rPr>
              <w:tab/>
            </w:r>
            <w:r>
              <w:rPr>
                <w:rStyle w:val="IndexLink"/>
              </w:rPr>
              <w:t>400</w:t>
            </w:r>
          </w:hyperlink>
        </w:p>
        <w:p>
          <w:pPr>
            <w:pStyle w:val="Contents2"/>
            <w:tabs>
              <w:tab w:val="clear" w:pos="8743"/>
              <w:tab w:val="right" w:pos="9026" w:leader="dot"/>
            </w:tabs>
            <w:rPr/>
          </w:pPr>
          <w:hyperlink w:anchor="__RefHeading___Toc4787870_2320776876">
            <w:r>
              <w:rPr>
                <w:webHidden/>
                <w:rStyle w:val="IndexLink"/>
                <w:rtl w:val="true"/>
              </w:rPr>
              <w:t>باب الرجل يموت إلى آخره</w:t>
            </w:r>
            <w:r>
              <w:rPr>
                <w:rStyle w:val="IndexLink"/>
                <w:rtl w:val="true"/>
              </w:rPr>
              <w:tab/>
            </w:r>
            <w:r>
              <w:rPr>
                <w:rStyle w:val="IndexLink"/>
              </w:rPr>
              <w:t>401</w:t>
            </w:r>
          </w:hyperlink>
        </w:p>
        <w:p>
          <w:pPr>
            <w:pStyle w:val="Contents2"/>
            <w:tabs>
              <w:tab w:val="clear" w:pos="8743"/>
              <w:tab w:val="right" w:pos="9026" w:leader="dot"/>
            </w:tabs>
            <w:rPr/>
          </w:pPr>
          <w:hyperlink w:anchor="__RefHeading___Toc4787872_2320776876">
            <w:r>
              <w:rPr>
                <w:webHidden/>
                <w:rStyle w:val="IndexLink"/>
                <w:rtl w:val="true"/>
              </w:rPr>
              <w:t>باب المتمتع عن أبيه</w:t>
            </w:r>
            <w:r>
              <w:rPr>
                <w:rStyle w:val="IndexLink"/>
                <w:rtl w:val="true"/>
              </w:rPr>
              <w:tab/>
            </w:r>
            <w:r>
              <w:rPr>
                <w:rStyle w:val="IndexLink"/>
              </w:rPr>
              <w:t>402</w:t>
            </w:r>
          </w:hyperlink>
        </w:p>
        <w:p>
          <w:pPr>
            <w:pStyle w:val="Contents2"/>
            <w:tabs>
              <w:tab w:val="clear" w:pos="8743"/>
              <w:tab w:val="right" w:pos="9026" w:leader="dot"/>
            </w:tabs>
            <w:rPr/>
          </w:pPr>
          <w:hyperlink w:anchor="__RefHeading___Toc4787874_2320776876">
            <w:r>
              <w:rPr>
                <w:webHidden/>
                <w:rStyle w:val="IndexLink"/>
                <w:rtl w:val="true"/>
              </w:rPr>
              <w:t>باب تسويف الحج</w:t>
            </w:r>
            <w:r>
              <w:rPr>
                <w:rStyle w:val="IndexLink"/>
                <w:rtl w:val="true"/>
              </w:rPr>
              <w:tab/>
            </w:r>
            <w:r>
              <w:rPr>
                <w:rStyle w:val="IndexLink"/>
              </w:rPr>
              <w:t>403</w:t>
            </w:r>
          </w:hyperlink>
        </w:p>
        <w:p>
          <w:pPr>
            <w:pStyle w:val="Contents2"/>
            <w:tabs>
              <w:tab w:val="clear" w:pos="8743"/>
              <w:tab w:val="right" w:pos="9026" w:leader="dot"/>
            </w:tabs>
            <w:rPr/>
          </w:pPr>
          <w:hyperlink w:anchor="__RefHeading___Toc4787876_2320776876">
            <w:r>
              <w:rPr>
                <w:webHidden/>
                <w:rStyle w:val="IndexLink"/>
                <w:rtl w:val="true"/>
              </w:rPr>
              <w:t>باب العمرة في أشهر الحج</w:t>
            </w:r>
            <w:r>
              <w:rPr>
                <w:rStyle w:val="IndexLink"/>
                <w:rtl w:val="true"/>
              </w:rPr>
              <w:tab/>
            </w:r>
            <w:r>
              <w:rPr>
                <w:rStyle w:val="IndexLink"/>
              </w:rPr>
              <w:t>406</w:t>
            </w:r>
          </w:hyperlink>
        </w:p>
        <w:p>
          <w:pPr>
            <w:pStyle w:val="Contents3"/>
            <w:tabs>
              <w:tab w:val="clear" w:pos="8459"/>
              <w:tab w:val="right" w:pos="9026" w:leader="dot"/>
            </w:tabs>
            <w:rPr/>
          </w:pPr>
          <w:hyperlink w:anchor="__RefHeading___Toc4787878_2320776876">
            <w:r>
              <w:rPr>
                <w:webHidden/>
                <w:rStyle w:val="IndexLink"/>
                <w:rtl w:val="true"/>
              </w:rPr>
              <w:t>اشارة</w:t>
            </w:r>
            <w:r>
              <w:rPr>
                <w:rStyle w:val="IndexLink"/>
                <w:rtl w:val="true"/>
              </w:rPr>
              <w:tab/>
            </w:r>
            <w:r>
              <w:rPr>
                <w:rStyle w:val="IndexLink"/>
              </w:rPr>
              <w:t>406</w:t>
            </w:r>
          </w:hyperlink>
        </w:p>
        <w:p>
          <w:pPr>
            <w:pStyle w:val="Contents3"/>
            <w:tabs>
              <w:tab w:val="clear" w:pos="8459"/>
              <w:tab w:val="right" w:pos="9026" w:leader="dot"/>
            </w:tabs>
            <w:rPr/>
          </w:pPr>
          <w:hyperlink w:anchor="__RefHeading___Toc4787880_2320776876">
            <w:r>
              <w:rPr>
                <w:webHidden/>
                <w:rStyle w:val="IndexLink"/>
                <w:rtl w:val="true"/>
              </w:rPr>
              <w:t xml:space="preserve">[ </w:t>
            </w:r>
            <w:r>
              <w:rPr>
                <w:rStyle w:val="IndexLink"/>
                <w:rtl w:val="true"/>
              </w:rPr>
              <w:t xml:space="preserve">وجوب العمرة كالحج </w:t>
            </w:r>
            <w:r>
              <w:rPr>
                <w:rStyle w:val="IndexLink"/>
                <w:rtl w:val="true"/>
              </w:rPr>
              <w:t>]</w:t>
              <w:tab/>
            </w:r>
            <w:r>
              <w:rPr>
                <w:rStyle w:val="IndexLink"/>
              </w:rPr>
              <w:t>406</w:t>
            </w:r>
          </w:hyperlink>
        </w:p>
        <w:p>
          <w:pPr>
            <w:pStyle w:val="Contents2"/>
            <w:tabs>
              <w:tab w:val="clear" w:pos="8743"/>
              <w:tab w:val="right" w:pos="9026" w:leader="dot"/>
            </w:tabs>
            <w:rPr/>
          </w:pPr>
          <w:hyperlink w:anchor="__RefHeading___Toc4787882_2320776876">
            <w:r>
              <w:rPr>
                <w:webHidden/>
                <w:rStyle w:val="IndexLink"/>
                <w:rtl w:val="true"/>
              </w:rPr>
              <w:t>باب إهلال العمرة المبتولة وإحلالها ونسكها</w:t>
            </w:r>
            <w:r>
              <w:rPr>
                <w:rStyle w:val="IndexLink"/>
                <w:rtl w:val="true"/>
              </w:rPr>
              <w:tab/>
            </w:r>
            <w:r>
              <w:rPr>
                <w:rStyle w:val="IndexLink"/>
              </w:rPr>
              <w:t>414</w:t>
            </w:r>
          </w:hyperlink>
        </w:p>
        <w:p>
          <w:pPr>
            <w:pStyle w:val="Contents2"/>
            <w:tabs>
              <w:tab w:val="clear" w:pos="8743"/>
              <w:tab w:val="right" w:pos="9026" w:leader="dot"/>
            </w:tabs>
            <w:rPr/>
          </w:pPr>
          <w:hyperlink w:anchor="__RefHeading___Toc4787884_2320776876">
            <w:r>
              <w:rPr>
                <w:webHidden/>
                <w:rStyle w:val="IndexLink"/>
                <w:rtl w:val="true"/>
              </w:rPr>
              <w:t>باب العمرة في شهر رمضان إلى آخره</w:t>
            </w:r>
            <w:r>
              <w:rPr>
                <w:rStyle w:val="IndexLink"/>
                <w:rtl w:val="true"/>
              </w:rPr>
              <w:tab/>
            </w:r>
            <w:r>
              <w:rPr>
                <w:rStyle w:val="IndexLink"/>
              </w:rPr>
              <w:t>421</w:t>
            </w:r>
          </w:hyperlink>
        </w:p>
        <w:p>
          <w:pPr>
            <w:pStyle w:val="Contents3"/>
            <w:tabs>
              <w:tab w:val="clear" w:pos="8459"/>
              <w:tab w:val="right" w:pos="9026" w:leader="dot"/>
            </w:tabs>
            <w:rPr/>
          </w:pPr>
          <w:hyperlink w:anchor="__RefHeading___Toc4787886_2320776876">
            <w:r>
              <w:rPr>
                <w:webHidden/>
                <w:rStyle w:val="IndexLink"/>
                <w:rtl w:val="true"/>
              </w:rPr>
              <w:t>اشارة</w:t>
            </w:r>
            <w:r>
              <w:rPr>
                <w:rStyle w:val="IndexLink"/>
                <w:rtl w:val="true"/>
              </w:rPr>
              <w:tab/>
            </w:r>
            <w:r>
              <w:rPr>
                <w:rStyle w:val="IndexLink"/>
              </w:rPr>
              <w:t>421</w:t>
            </w:r>
          </w:hyperlink>
        </w:p>
        <w:p>
          <w:pPr>
            <w:pStyle w:val="Contents3"/>
            <w:tabs>
              <w:tab w:val="clear" w:pos="8459"/>
              <w:tab w:val="right" w:pos="9026" w:leader="dot"/>
            </w:tabs>
            <w:rPr/>
          </w:pPr>
          <w:hyperlink w:anchor="__RefHeading___Toc4787888_2320776876">
            <w:r>
              <w:rPr>
                <w:webHidden/>
                <w:rStyle w:val="IndexLink"/>
                <w:rtl w:val="true"/>
              </w:rPr>
              <w:t>[</w:t>
            </w:r>
            <w:r>
              <w:rPr>
                <w:rStyle w:val="IndexLink"/>
                <w:rtl w:val="true"/>
              </w:rPr>
              <w:t xml:space="preserve">فضل عمرة رجب وشهر رمضان </w:t>
            </w:r>
            <w:r>
              <w:rPr>
                <w:rStyle w:val="IndexLink"/>
                <w:rtl w:val="true"/>
              </w:rPr>
              <w:t>]</w:t>
              <w:tab/>
            </w:r>
            <w:r>
              <w:rPr>
                <w:rStyle w:val="IndexLink"/>
              </w:rPr>
              <w:t>421</w:t>
            </w:r>
          </w:hyperlink>
        </w:p>
        <w:p>
          <w:pPr>
            <w:pStyle w:val="Contents2"/>
            <w:tabs>
              <w:tab w:val="clear" w:pos="8743"/>
              <w:tab w:val="right" w:pos="9026" w:leader="dot"/>
            </w:tabs>
            <w:rPr/>
          </w:pPr>
          <w:hyperlink w:anchor="__RefHeading___Toc4787890_2320776876">
            <w:r>
              <w:rPr>
                <w:webHidden/>
                <w:rStyle w:val="IndexLink"/>
                <w:rtl w:val="true"/>
              </w:rPr>
              <w:t>باب مواقيت العمرة من مكة وقطع تلبية المعتمر</w:t>
            </w:r>
            <w:r>
              <w:rPr>
                <w:rStyle w:val="IndexLink"/>
                <w:rtl w:val="true"/>
              </w:rPr>
              <w:tab/>
            </w:r>
            <w:r>
              <w:rPr>
                <w:rStyle w:val="IndexLink"/>
              </w:rPr>
              <w:t>424</w:t>
            </w:r>
          </w:hyperlink>
        </w:p>
        <w:p>
          <w:pPr>
            <w:pStyle w:val="Contents2"/>
            <w:tabs>
              <w:tab w:val="clear" w:pos="8743"/>
              <w:tab w:val="right" w:pos="9026" w:leader="dot"/>
            </w:tabs>
            <w:rPr/>
          </w:pPr>
          <w:hyperlink w:anchor="__RefHeading___Toc4787892_2320776876">
            <w:r>
              <w:rPr>
                <w:webHidden/>
                <w:rStyle w:val="IndexLink"/>
                <w:rtl w:val="true"/>
              </w:rPr>
              <w:t>باب أشهر الحج وأشهر السياحة وأشهر الحرم</w:t>
            </w:r>
            <w:r>
              <w:rPr>
                <w:rStyle w:val="IndexLink"/>
                <w:rtl w:val="true"/>
              </w:rPr>
              <w:tab/>
            </w:r>
            <w:r>
              <w:rPr>
                <w:rStyle w:val="IndexLink"/>
              </w:rPr>
              <w:t>427</w:t>
            </w:r>
          </w:hyperlink>
        </w:p>
        <w:p>
          <w:pPr>
            <w:pStyle w:val="Contents2"/>
            <w:tabs>
              <w:tab w:val="clear" w:pos="8743"/>
              <w:tab w:val="right" w:pos="9026" w:leader="dot"/>
            </w:tabs>
            <w:rPr/>
          </w:pPr>
          <w:hyperlink w:anchor="__RefHeading___Toc4787894_2320776876">
            <w:r>
              <w:rPr>
                <w:webHidden/>
                <w:rStyle w:val="IndexLink"/>
                <w:rtl w:val="true"/>
              </w:rPr>
              <w:t>باب العمرة في كل شهر وفي أقل ما تكون</w:t>
            </w:r>
            <w:r>
              <w:rPr>
                <w:rStyle w:val="IndexLink"/>
                <w:rtl w:val="true"/>
              </w:rPr>
              <w:tab/>
            </w:r>
            <w:r>
              <w:rPr>
                <w:rStyle w:val="IndexLink"/>
              </w:rPr>
              <w:t>430</w:t>
            </w:r>
          </w:hyperlink>
        </w:p>
        <w:p>
          <w:pPr>
            <w:pStyle w:val="Contents3"/>
            <w:tabs>
              <w:tab w:val="clear" w:pos="8459"/>
              <w:tab w:val="right" w:pos="9026" w:leader="dot"/>
            </w:tabs>
            <w:rPr/>
          </w:pPr>
          <w:hyperlink w:anchor="__RefHeading___Toc4787896_2320776876">
            <w:r>
              <w:rPr>
                <w:webHidden/>
                <w:rStyle w:val="IndexLink"/>
                <w:rtl w:val="true"/>
              </w:rPr>
              <w:t>اشارة</w:t>
            </w:r>
            <w:r>
              <w:rPr>
                <w:rStyle w:val="IndexLink"/>
                <w:rtl w:val="true"/>
              </w:rPr>
              <w:tab/>
            </w:r>
            <w:r>
              <w:rPr>
                <w:rStyle w:val="IndexLink"/>
              </w:rPr>
              <w:t>430</w:t>
            </w:r>
          </w:hyperlink>
        </w:p>
        <w:p>
          <w:pPr>
            <w:pStyle w:val="Contents3"/>
            <w:tabs>
              <w:tab w:val="clear" w:pos="8459"/>
              <w:tab w:val="right" w:pos="9026" w:leader="dot"/>
            </w:tabs>
            <w:rPr/>
          </w:pPr>
          <w:hyperlink w:anchor="__RefHeading___Toc4787898_2320776876">
            <w:r>
              <w:rPr>
                <w:webHidden/>
                <w:rStyle w:val="IndexLink"/>
                <w:rtl w:val="true"/>
              </w:rPr>
              <w:t xml:space="preserve">[ </w:t>
            </w:r>
            <w:r>
              <w:rPr>
                <w:rStyle w:val="IndexLink"/>
                <w:rtl w:val="true"/>
              </w:rPr>
              <w:t xml:space="preserve">لكل شهر عمرة </w:t>
            </w:r>
            <w:r>
              <w:rPr>
                <w:rStyle w:val="IndexLink"/>
                <w:rtl w:val="true"/>
              </w:rPr>
              <w:t>]</w:t>
              <w:tab/>
            </w:r>
            <w:r>
              <w:rPr>
                <w:rStyle w:val="IndexLink"/>
              </w:rPr>
              <w:t>430</w:t>
            </w:r>
          </w:hyperlink>
        </w:p>
        <w:p>
          <w:pPr>
            <w:pStyle w:val="Contents2"/>
            <w:tabs>
              <w:tab w:val="clear" w:pos="8743"/>
              <w:tab w:val="right" w:pos="9026" w:leader="dot"/>
            </w:tabs>
            <w:rPr/>
          </w:pPr>
          <w:hyperlink w:anchor="__RefHeading___Toc4787900_2320776876">
            <w:r>
              <w:rPr>
                <w:webHidden/>
                <w:rStyle w:val="IndexLink"/>
                <w:rtl w:val="true"/>
              </w:rPr>
              <w:t>باب الرجل يحج عن الرجل إلى آخره</w:t>
            </w:r>
            <w:r>
              <w:rPr>
                <w:rStyle w:val="IndexLink"/>
                <w:rtl w:val="true"/>
              </w:rPr>
              <w:tab/>
            </w:r>
            <w:r>
              <w:rPr>
                <w:rStyle w:val="IndexLink"/>
              </w:rPr>
              <w:t>434</w:t>
            </w:r>
          </w:hyperlink>
        </w:p>
        <w:p>
          <w:pPr>
            <w:pStyle w:val="Contents2"/>
            <w:tabs>
              <w:tab w:val="clear" w:pos="8743"/>
              <w:tab w:val="right" w:pos="9026" w:leader="dot"/>
            </w:tabs>
            <w:rPr/>
          </w:pPr>
          <w:hyperlink w:anchor="__RefHeading___Toc4787902_2320776876">
            <w:r>
              <w:rPr>
                <w:webHidden/>
                <w:rStyle w:val="IndexLink"/>
                <w:rtl w:val="true"/>
              </w:rPr>
              <w:t>باب التعجيل قبل التروية إلى منى</w:t>
            </w:r>
            <w:r>
              <w:rPr>
                <w:rStyle w:val="IndexLink"/>
                <w:rtl w:val="true"/>
              </w:rPr>
              <w:tab/>
            </w:r>
            <w:r>
              <w:rPr>
                <w:rStyle w:val="IndexLink"/>
              </w:rPr>
              <w:t>439</w:t>
            </w:r>
          </w:hyperlink>
        </w:p>
        <w:p>
          <w:pPr>
            <w:pStyle w:val="Contents2"/>
            <w:tabs>
              <w:tab w:val="clear" w:pos="8743"/>
              <w:tab w:val="right" w:pos="9026" w:leader="dot"/>
            </w:tabs>
            <w:rPr/>
          </w:pPr>
          <w:hyperlink w:anchor="__RefHeading___Toc4787904_2320776876">
            <w:r>
              <w:rPr>
                <w:webHidden/>
                <w:rStyle w:val="IndexLink"/>
                <w:rtl w:val="true"/>
              </w:rPr>
              <w:t>باب حدود منى وعرفات وجمع</w:t>
            </w:r>
            <w:r>
              <w:rPr>
                <w:rStyle w:val="IndexLink"/>
                <w:rtl w:val="true"/>
              </w:rPr>
              <w:tab/>
            </w:r>
            <w:r>
              <w:rPr>
                <w:rStyle w:val="IndexLink"/>
              </w:rPr>
              <w:t>442</w:t>
            </w:r>
          </w:hyperlink>
        </w:p>
        <w:p>
          <w:pPr>
            <w:pStyle w:val="Contents3"/>
            <w:tabs>
              <w:tab w:val="clear" w:pos="8459"/>
              <w:tab w:val="right" w:pos="9026" w:leader="dot"/>
            </w:tabs>
            <w:rPr/>
          </w:pPr>
          <w:hyperlink w:anchor="__RefHeading___Toc4787906_2320776876">
            <w:r>
              <w:rPr>
                <w:webHidden/>
                <w:rStyle w:val="IndexLink"/>
                <w:rtl w:val="true"/>
              </w:rPr>
              <w:t>اشارة</w:t>
            </w:r>
            <w:r>
              <w:rPr>
                <w:rStyle w:val="IndexLink"/>
                <w:rtl w:val="true"/>
              </w:rPr>
              <w:tab/>
            </w:r>
            <w:r>
              <w:rPr>
                <w:rStyle w:val="IndexLink"/>
              </w:rPr>
              <w:t>442</w:t>
            </w:r>
          </w:hyperlink>
        </w:p>
        <w:p>
          <w:pPr>
            <w:pStyle w:val="Contents3"/>
            <w:tabs>
              <w:tab w:val="clear" w:pos="8459"/>
              <w:tab w:val="right" w:pos="9026" w:leader="dot"/>
            </w:tabs>
            <w:rPr/>
          </w:pPr>
          <w:hyperlink w:anchor="__RefHeading___Toc4787908_2320776876">
            <w:r>
              <w:rPr>
                <w:webHidden/>
                <w:rStyle w:val="IndexLink"/>
                <w:rtl w:val="true"/>
              </w:rPr>
              <w:t xml:space="preserve">[ </w:t>
            </w:r>
            <w:r>
              <w:rPr>
                <w:rStyle w:val="IndexLink"/>
                <w:rtl w:val="true"/>
              </w:rPr>
              <w:t xml:space="preserve">حد منى وعرفات </w:t>
            </w:r>
            <w:r>
              <w:rPr>
                <w:rStyle w:val="IndexLink"/>
                <w:rtl w:val="true"/>
              </w:rPr>
              <w:t>]</w:t>
              <w:tab/>
            </w:r>
            <w:r>
              <w:rPr>
                <w:rStyle w:val="IndexLink"/>
              </w:rPr>
              <w:t>442</w:t>
            </w:r>
          </w:hyperlink>
        </w:p>
        <w:p>
          <w:pPr>
            <w:pStyle w:val="Contents3"/>
            <w:tabs>
              <w:tab w:val="clear" w:pos="8459"/>
              <w:tab w:val="right" w:pos="9026" w:leader="dot"/>
            </w:tabs>
            <w:rPr/>
          </w:pPr>
          <w:hyperlink w:anchor="__RefHeading___Toc4787910_2320776876">
            <w:r>
              <w:rPr>
                <w:webHidden/>
                <w:rStyle w:val="IndexLink"/>
                <w:rtl w:val="true"/>
              </w:rPr>
              <w:t>[</w:t>
            </w:r>
            <w:r>
              <w:rPr>
                <w:rStyle w:val="IndexLink"/>
                <w:rtl w:val="true"/>
              </w:rPr>
              <w:t xml:space="preserve">ليست عرفات من الحرم </w:t>
            </w:r>
            <w:r>
              <w:rPr>
                <w:rStyle w:val="IndexLink"/>
                <w:rtl w:val="true"/>
              </w:rPr>
              <w:t>]</w:t>
              <w:tab/>
            </w:r>
            <w:r>
              <w:rPr>
                <w:rStyle w:val="IndexLink"/>
              </w:rPr>
              <w:t>444</w:t>
            </w:r>
          </w:hyperlink>
        </w:p>
        <w:p>
          <w:pPr>
            <w:pStyle w:val="Contents3"/>
            <w:tabs>
              <w:tab w:val="clear" w:pos="8459"/>
              <w:tab w:val="right" w:pos="9026" w:leader="dot"/>
            </w:tabs>
            <w:rPr/>
          </w:pPr>
          <w:hyperlink w:anchor="__RefHeading___Toc4787912_2320776876">
            <w:r>
              <w:rPr>
                <w:webHidden/>
                <w:rStyle w:val="IndexLink"/>
                <w:rtl w:val="true"/>
              </w:rPr>
              <w:t xml:space="preserve">[ </w:t>
            </w:r>
            <w:r>
              <w:rPr>
                <w:rStyle w:val="IndexLink"/>
                <w:rtl w:val="true"/>
              </w:rPr>
              <w:t xml:space="preserve">حد المشعر </w:t>
            </w:r>
            <w:r>
              <w:rPr>
                <w:rStyle w:val="IndexLink"/>
                <w:rtl w:val="true"/>
              </w:rPr>
              <w:t>]</w:t>
              <w:tab/>
            </w:r>
            <w:r>
              <w:rPr>
                <w:rStyle w:val="IndexLink"/>
              </w:rPr>
              <w:t>444</w:t>
            </w:r>
          </w:hyperlink>
        </w:p>
        <w:p>
          <w:pPr>
            <w:pStyle w:val="Contents2"/>
            <w:tabs>
              <w:tab w:val="clear" w:pos="8743"/>
              <w:tab w:val="right" w:pos="9026" w:leader="dot"/>
            </w:tabs>
            <w:rPr/>
          </w:pPr>
          <w:hyperlink w:anchor="__RefHeading___Toc4787914_2320776876">
            <w:r>
              <w:rPr>
                <w:webHidden/>
                <w:rStyle w:val="IndexLink"/>
                <w:rtl w:val="true"/>
              </w:rPr>
              <w:t>باب التقصير في الطريق إلى عرفات</w:t>
            </w:r>
            <w:r>
              <w:rPr>
                <w:rStyle w:val="IndexLink"/>
                <w:rtl w:val="true"/>
              </w:rPr>
              <w:tab/>
            </w:r>
            <w:r>
              <w:rPr>
                <w:rStyle w:val="IndexLink"/>
              </w:rPr>
              <w:t>450</w:t>
            </w:r>
          </w:hyperlink>
        </w:p>
        <w:p>
          <w:pPr>
            <w:pStyle w:val="Contents3"/>
            <w:tabs>
              <w:tab w:val="clear" w:pos="8459"/>
              <w:tab w:val="right" w:pos="9026" w:leader="dot"/>
            </w:tabs>
            <w:rPr/>
          </w:pPr>
          <w:hyperlink w:anchor="__RefHeading___Toc4787916_2320776876">
            <w:r>
              <w:rPr>
                <w:webHidden/>
                <w:rStyle w:val="IndexLink"/>
                <w:rtl w:val="true"/>
              </w:rPr>
              <w:t>اشارة</w:t>
            </w:r>
            <w:r>
              <w:rPr>
                <w:rStyle w:val="IndexLink"/>
                <w:rtl w:val="true"/>
              </w:rPr>
              <w:tab/>
            </w:r>
            <w:r>
              <w:rPr>
                <w:rStyle w:val="IndexLink"/>
              </w:rPr>
              <w:t>450</w:t>
            </w:r>
          </w:hyperlink>
        </w:p>
        <w:p>
          <w:pPr>
            <w:pStyle w:val="Contents3"/>
            <w:tabs>
              <w:tab w:val="clear" w:pos="8459"/>
              <w:tab w:val="right" w:pos="9026" w:leader="dot"/>
            </w:tabs>
            <w:rPr/>
          </w:pPr>
          <w:hyperlink w:anchor="__RefHeading___Toc4787918_2320776876">
            <w:r>
              <w:rPr>
                <w:webHidden/>
                <w:rStyle w:val="IndexLink"/>
                <w:rtl w:val="true"/>
              </w:rPr>
              <w:t xml:space="preserve">[ </w:t>
            </w:r>
            <w:r>
              <w:rPr>
                <w:rStyle w:val="IndexLink"/>
                <w:rtl w:val="true"/>
              </w:rPr>
              <w:t xml:space="preserve">وجوب قصر الصلاة لأهل مكة إذا ذهبوا إلى عرفات </w:t>
            </w:r>
            <w:r>
              <w:rPr>
                <w:rStyle w:val="IndexLink"/>
                <w:rtl w:val="true"/>
              </w:rPr>
              <w:t>]</w:t>
              <w:tab/>
            </w:r>
            <w:r>
              <w:rPr>
                <w:rStyle w:val="IndexLink"/>
              </w:rPr>
              <w:t>450</w:t>
            </w:r>
          </w:hyperlink>
        </w:p>
        <w:p>
          <w:pPr>
            <w:pStyle w:val="Contents2"/>
            <w:tabs>
              <w:tab w:val="clear" w:pos="8743"/>
              <w:tab w:val="right" w:pos="9026" w:leader="dot"/>
            </w:tabs>
            <w:rPr/>
          </w:pPr>
          <w:hyperlink w:anchor="__RefHeading___Toc4787920_2320776876">
            <w:r>
              <w:rPr>
                <w:webHidden/>
                <w:rStyle w:val="IndexLink"/>
                <w:rtl w:val="true"/>
              </w:rPr>
              <w:t>باب اسم الجبل الذي يقف عليه النّاس بعرفة</w:t>
            </w:r>
            <w:r>
              <w:rPr>
                <w:rStyle w:val="IndexLink"/>
                <w:rtl w:val="true"/>
              </w:rPr>
              <w:tab/>
            </w:r>
            <w:r>
              <w:rPr>
                <w:rStyle w:val="IndexLink"/>
              </w:rPr>
              <w:t>452</w:t>
            </w:r>
          </w:hyperlink>
        </w:p>
        <w:p>
          <w:pPr>
            <w:pStyle w:val="Contents2"/>
            <w:tabs>
              <w:tab w:val="clear" w:pos="8743"/>
              <w:tab w:val="right" w:pos="9026" w:leader="dot"/>
            </w:tabs>
            <w:rPr/>
          </w:pPr>
          <w:hyperlink w:anchor="__RefHeading___Toc4787922_2320776876">
            <w:r>
              <w:rPr>
                <w:webHidden/>
                <w:rStyle w:val="IndexLink"/>
                <w:rtl w:val="true"/>
              </w:rPr>
              <w:t>باب كراهة المقام عند المشعر بعد الإفاضة</w:t>
            </w:r>
            <w:r>
              <w:rPr>
                <w:rStyle w:val="IndexLink"/>
                <w:rtl w:val="true"/>
              </w:rPr>
              <w:tab/>
            </w:r>
            <w:r>
              <w:rPr>
                <w:rStyle w:val="IndexLink"/>
              </w:rPr>
              <w:t>452</w:t>
            </w:r>
          </w:hyperlink>
        </w:p>
        <w:p>
          <w:pPr>
            <w:pStyle w:val="Contents3"/>
            <w:tabs>
              <w:tab w:val="clear" w:pos="8459"/>
              <w:tab w:val="right" w:pos="9026" w:leader="dot"/>
            </w:tabs>
            <w:rPr/>
          </w:pPr>
          <w:hyperlink w:anchor="__RefHeading___Toc4787924_2320776876">
            <w:r>
              <w:rPr>
                <w:webHidden/>
                <w:rStyle w:val="IndexLink"/>
                <w:rtl w:val="true"/>
              </w:rPr>
              <w:t>اشارة</w:t>
            </w:r>
            <w:r>
              <w:rPr>
                <w:rStyle w:val="IndexLink"/>
                <w:rtl w:val="true"/>
              </w:rPr>
              <w:tab/>
            </w:r>
            <w:r>
              <w:rPr>
                <w:rStyle w:val="IndexLink"/>
              </w:rPr>
              <w:t>452</w:t>
            </w:r>
          </w:hyperlink>
        </w:p>
        <w:p>
          <w:pPr>
            <w:pStyle w:val="Contents3"/>
            <w:tabs>
              <w:tab w:val="clear" w:pos="8459"/>
              <w:tab w:val="right" w:pos="9026" w:leader="dot"/>
            </w:tabs>
            <w:rPr/>
          </w:pPr>
          <w:hyperlink w:anchor="__RefHeading___Toc4787926_2320776876">
            <w:r>
              <w:rPr>
                <w:webHidden/>
                <w:rStyle w:val="IndexLink"/>
                <w:rtl w:val="true"/>
              </w:rPr>
              <w:t>[</w:t>
            </w:r>
            <w:r>
              <w:rPr>
                <w:rStyle w:val="IndexLink"/>
                <w:rtl w:val="true"/>
              </w:rPr>
              <w:t xml:space="preserve">وقت الإفاضة من عرفة والمشعر </w:t>
            </w:r>
            <w:r>
              <w:rPr>
                <w:rStyle w:val="IndexLink"/>
                <w:rtl w:val="true"/>
              </w:rPr>
              <w:t>]</w:t>
              <w:tab/>
            </w:r>
            <w:r>
              <w:rPr>
                <w:rStyle w:val="IndexLink"/>
              </w:rPr>
              <w:t>452</w:t>
            </w:r>
          </w:hyperlink>
        </w:p>
        <w:p>
          <w:pPr>
            <w:pStyle w:val="Contents2"/>
            <w:tabs>
              <w:tab w:val="clear" w:pos="8743"/>
              <w:tab w:val="right" w:pos="9026" w:leader="dot"/>
            </w:tabs>
            <w:rPr/>
          </w:pPr>
          <w:hyperlink w:anchor="__RefHeading___Toc4787928_2320776876">
            <w:r>
              <w:rPr>
                <w:webHidden/>
                <w:rStyle w:val="IndexLink"/>
                <w:rtl w:val="true"/>
              </w:rPr>
              <w:t>باب السعي في وادي محسّرِ</w:t>
            </w:r>
            <w:r>
              <w:rPr>
                <w:rStyle w:val="IndexLink"/>
                <w:rtl w:val="true"/>
              </w:rPr>
              <w:tab/>
            </w:r>
            <w:r>
              <w:rPr>
                <w:rStyle w:val="IndexLink"/>
              </w:rPr>
              <w:t>457</w:t>
            </w:r>
          </w:hyperlink>
        </w:p>
        <w:p>
          <w:pPr>
            <w:pStyle w:val="Contents3"/>
            <w:tabs>
              <w:tab w:val="clear" w:pos="8459"/>
              <w:tab w:val="right" w:pos="9026" w:leader="dot"/>
            </w:tabs>
            <w:rPr/>
          </w:pPr>
          <w:hyperlink w:anchor="__RefHeading___Toc4787930_2320776876">
            <w:r>
              <w:rPr>
                <w:webHidden/>
                <w:rStyle w:val="IndexLink"/>
                <w:rtl w:val="true"/>
              </w:rPr>
              <w:t>اشارة</w:t>
            </w:r>
            <w:r>
              <w:rPr>
                <w:rStyle w:val="IndexLink"/>
                <w:rtl w:val="true"/>
              </w:rPr>
              <w:tab/>
            </w:r>
            <w:r>
              <w:rPr>
                <w:rStyle w:val="IndexLink"/>
              </w:rPr>
              <w:t>457</w:t>
            </w:r>
          </w:hyperlink>
        </w:p>
        <w:p>
          <w:pPr>
            <w:pStyle w:val="Contents3"/>
            <w:tabs>
              <w:tab w:val="clear" w:pos="8459"/>
              <w:tab w:val="right" w:pos="9026" w:leader="dot"/>
            </w:tabs>
            <w:rPr/>
          </w:pPr>
          <w:hyperlink w:anchor="__RefHeading___Toc4787932_2320776876">
            <w:r>
              <w:rPr>
                <w:webHidden/>
                <w:rStyle w:val="IndexLink"/>
                <w:rtl w:val="true"/>
              </w:rPr>
              <w:t>[</w:t>
            </w:r>
            <w:r>
              <w:rPr>
                <w:rStyle w:val="IndexLink"/>
                <w:rtl w:val="true"/>
              </w:rPr>
              <w:t xml:space="preserve">الإسراع في السعي في وادي محشر حين الإفاضة من المشعر إلى منی </w:t>
            </w:r>
            <w:r>
              <w:rPr>
                <w:rStyle w:val="IndexLink"/>
                <w:rtl w:val="true"/>
              </w:rPr>
              <w:t>]</w:t>
              <w:tab/>
            </w:r>
            <w:r>
              <w:rPr>
                <w:rStyle w:val="IndexLink"/>
              </w:rPr>
              <w:t>457</w:t>
            </w:r>
          </w:hyperlink>
        </w:p>
        <w:p>
          <w:pPr>
            <w:pStyle w:val="Contents2"/>
            <w:tabs>
              <w:tab w:val="clear" w:pos="8743"/>
              <w:tab w:val="right" w:pos="9026" w:leader="dot"/>
            </w:tabs>
            <w:rPr/>
          </w:pPr>
          <w:hyperlink w:anchor="__RefHeading___Toc4787934_2320776876">
            <w:r>
              <w:rPr>
                <w:webHidden/>
                <w:rStyle w:val="IndexLink"/>
                <w:rtl w:val="true"/>
              </w:rPr>
              <w:t>باب ما جاء فيمن جهل الوقوف بالمشعر</w:t>
            </w:r>
            <w:r>
              <w:rPr>
                <w:rStyle w:val="IndexLink"/>
                <w:rtl w:val="true"/>
              </w:rPr>
              <w:tab/>
            </w:r>
            <w:r>
              <w:rPr>
                <w:rStyle w:val="IndexLink"/>
              </w:rPr>
              <w:t>459</w:t>
            </w:r>
          </w:hyperlink>
        </w:p>
        <w:p>
          <w:pPr>
            <w:pStyle w:val="Contents3"/>
            <w:tabs>
              <w:tab w:val="clear" w:pos="8459"/>
              <w:tab w:val="right" w:pos="9026" w:leader="dot"/>
            </w:tabs>
            <w:rPr/>
          </w:pPr>
          <w:hyperlink w:anchor="__RefHeading___Toc4787936_2320776876">
            <w:r>
              <w:rPr>
                <w:webHidden/>
                <w:rStyle w:val="IndexLink"/>
                <w:rtl w:val="true"/>
              </w:rPr>
              <w:t>اشارة</w:t>
            </w:r>
            <w:r>
              <w:rPr>
                <w:rStyle w:val="IndexLink"/>
                <w:rtl w:val="true"/>
              </w:rPr>
              <w:tab/>
            </w:r>
            <w:r>
              <w:rPr>
                <w:rStyle w:val="IndexLink"/>
              </w:rPr>
              <w:t>459</w:t>
            </w:r>
          </w:hyperlink>
        </w:p>
        <w:p>
          <w:pPr>
            <w:pStyle w:val="Contents3"/>
            <w:tabs>
              <w:tab w:val="clear" w:pos="8459"/>
              <w:tab w:val="right" w:pos="9026" w:leader="dot"/>
            </w:tabs>
            <w:rPr/>
          </w:pPr>
          <w:hyperlink w:anchor="__RefHeading___Toc4787938_2320776876">
            <w:r>
              <w:rPr>
                <w:webHidden/>
                <w:rStyle w:val="IndexLink"/>
                <w:rtl w:val="true"/>
              </w:rPr>
              <w:t>[</w:t>
            </w:r>
            <w:r>
              <w:rPr>
                <w:rStyle w:val="IndexLink"/>
                <w:rtl w:val="true"/>
              </w:rPr>
              <w:t xml:space="preserve">قضاء الإسراع لو تركه </w:t>
            </w:r>
            <w:r>
              <w:rPr>
                <w:rStyle w:val="IndexLink"/>
                <w:rtl w:val="true"/>
              </w:rPr>
              <w:t>]</w:t>
              <w:tab/>
            </w:r>
            <w:r>
              <w:rPr>
                <w:rStyle w:val="IndexLink"/>
              </w:rPr>
              <w:t>459</w:t>
            </w:r>
          </w:hyperlink>
        </w:p>
        <w:p>
          <w:pPr>
            <w:pStyle w:val="Contents3"/>
            <w:tabs>
              <w:tab w:val="clear" w:pos="8459"/>
              <w:tab w:val="right" w:pos="9026" w:leader="dot"/>
            </w:tabs>
            <w:rPr/>
          </w:pPr>
          <w:hyperlink w:anchor="__RefHeading___Toc4787940_2320776876">
            <w:r>
              <w:rPr>
                <w:webHidden/>
                <w:rStyle w:val="IndexLink"/>
                <w:rtl w:val="true"/>
              </w:rPr>
              <w:t>[</w:t>
            </w:r>
            <w:r>
              <w:rPr>
                <w:rStyle w:val="IndexLink"/>
                <w:rtl w:val="true"/>
              </w:rPr>
              <w:t xml:space="preserve">وجوب البدنة على من تعمد في الإفاضة من عرفات قبل الغروب </w:t>
            </w:r>
            <w:r>
              <w:rPr>
                <w:rStyle w:val="IndexLink"/>
                <w:rtl w:val="true"/>
              </w:rPr>
              <w:t>]</w:t>
              <w:tab/>
            </w:r>
            <w:r>
              <w:rPr>
                <w:rStyle w:val="IndexLink"/>
              </w:rPr>
              <w:t>459</w:t>
            </w:r>
          </w:hyperlink>
        </w:p>
        <w:p>
          <w:pPr>
            <w:pStyle w:val="Contents3"/>
            <w:tabs>
              <w:tab w:val="clear" w:pos="8459"/>
              <w:tab w:val="right" w:pos="9026" w:leader="dot"/>
            </w:tabs>
            <w:rPr/>
          </w:pPr>
          <w:hyperlink w:anchor="__RefHeading___Toc4787942_2320776876">
            <w:r>
              <w:rPr>
                <w:webHidden/>
                <w:rStyle w:val="IndexLink"/>
                <w:rtl w:val="true"/>
              </w:rPr>
              <w:t>[</w:t>
            </w:r>
            <w:r>
              <w:rPr>
                <w:rStyle w:val="IndexLink"/>
                <w:rtl w:val="true"/>
              </w:rPr>
              <w:t xml:space="preserve">جواز الإفاضة قبل الغروب للمعذورين </w:t>
            </w:r>
            <w:r>
              <w:rPr>
                <w:rStyle w:val="IndexLink"/>
                <w:rtl w:val="true"/>
              </w:rPr>
              <w:t>]</w:t>
              <w:tab/>
            </w:r>
            <w:r>
              <w:rPr>
                <w:rStyle w:val="IndexLink"/>
              </w:rPr>
              <w:t>461</w:t>
            </w:r>
          </w:hyperlink>
        </w:p>
        <w:p>
          <w:pPr>
            <w:pStyle w:val="Contents2"/>
            <w:tabs>
              <w:tab w:val="clear" w:pos="8743"/>
              <w:tab w:val="right" w:pos="9026" w:leader="dot"/>
            </w:tabs>
            <w:rPr/>
          </w:pPr>
          <w:hyperlink w:anchor="__RefHeading___Toc4787944_2320776876">
            <w:r>
              <w:rPr>
                <w:webHidden/>
                <w:rStyle w:val="IndexLink"/>
                <w:rtl w:val="true"/>
              </w:rPr>
              <w:t>باب من رخص له التعجيل من المزدلفة قبل الفجر</w:t>
            </w:r>
            <w:r>
              <w:rPr>
                <w:rStyle w:val="IndexLink"/>
                <w:rtl w:val="true"/>
              </w:rPr>
              <w:tab/>
            </w:r>
            <w:r>
              <w:rPr>
                <w:rStyle w:val="IndexLink"/>
              </w:rPr>
              <w:t>463</w:t>
            </w:r>
          </w:hyperlink>
        </w:p>
        <w:p>
          <w:pPr>
            <w:pStyle w:val="Contents3"/>
            <w:tabs>
              <w:tab w:val="clear" w:pos="8459"/>
              <w:tab w:val="right" w:pos="9026" w:leader="dot"/>
            </w:tabs>
            <w:rPr/>
          </w:pPr>
          <w:hyperlink w:anchor="__RefHeading___Toc4787946_2320776876">
            <w:r>
              <w:rPr>
                <w:webHidden/>
                <w:rStyle w:val="IndexLink"/>
                <w:rtl w:val="true"/>
              </w:rPr>
              <w:t>اشارة</w:t>
            </w:r>
            <w:r>
              <w:rPr>
                <w:rStyle w:val="IndexLink"/>
                <w:rtl w:val="true"/>
              </w:rPr>
              <w:tab/>
            </w:r>
            <w:r>
              <w:rPr>
                <w:rStyle w:val="IndexLink"/>
              </w:rPr>
              <w:t>463</w:t>
            </w:r>
          </w:hyperlink>
        </w:p>
        <w:p>
          <w:pPr>
            <w:pStyle w:val="Contents3"/>
            <w:tabs>
              <w:tab w:val="clear" w:pos="8459"/>
              <w:tab w:val="right" w:pos="9026" w:leader="dot"/>
            </w:tabs>
            <w:rPr/>
          </w:pPr>
          <w:hyperlink w:anchor="__RefHeading___Toc4787948_2320776876">
            <w:r>
              <w:rPr>
                <w:webHidden/>
                <w:rStyle w:val="IndexLink"/>
                <w:rtl w:val="true"/>
              </w:rPr>
              <w:t>[</w:t>
            </w:r>
            <w:r>
              <w:rPr>
                <w:rStyle w:val="IndexLink"/>
                <w:rtl w:val="true"/>
              </w:rPr>
              <w:t xml:space="preserve">جواز التعجيل للنساء في الإفاضة بليل وكذا الصبيان </w:t>
            </w:r>
            <w:r>
              <w:rPr>
                <w:rStyle w:val="IndexLink"/>
                <w:rtl w:val="true"/>
              </w:rPr>
              <w:t>]</w:t>
              <w:tab/>
            </w:r>
            <w:r>
              <w:rPr>
                <w:rStyle w:val="IndexLink"/>
              </w:rPr>
              <w:t>463</w:t>
            </w:r>
          </w:hyperlink>
        </w:p>
        <w:p>
          <w:pPr>
            <w:pStyle w:val="Contents2"/>
            <w:tabs>
              <w:tab w:val="clear" w:pos="8743"/>
              <w:tab w:val="right" w:pos="9026" w:leader="dot"/>
            </w:tabs>
            <w:rPr/>
          </w:pPr>
          <w:hyperlink w:anchor="__RefHeading___Toc4787950_2320776876">
            <w:r>
              <w:rPr>
                <w:webHidden/>
                <w:rStyle w:val="IndexLink"/>
                <w:rtl w:val="true"/>
              </w:rPr>
              <w:t>باب ما جاء فيمن فاته الحج</w:t>
            </w:r>
            <w:r>
              <w:rPr>
                <w:rStyle w:val="IndexLink"/>
                <w:rtl w:val="true"/>
              </w:rPr>
              <w:tab/>
            </w:r>
            <w:r>
              <w:rPr>
                <w:rStyle w:val="IndexLink"/>
              </w:rPr>
              <w:t>465</w:t>
            </w:r>
          </w:hyperlink>
        </w:p>
        <w:p>
          <w:pPr>
            <w:pStyle w:val="Contents3"/>
            <w:tabs>
              <w:tab w:val="clear" w:pos="8459"/>
              <w:tab w:val="right" w:pos="9026" w:leader="dot"/>
            </w:tabs>
            <w:rPr/>
          </w:pPr>
          <w:hyperlink w:anchor="__RefHeading___Toc4787952_2320776876">
            <w:r>
              <w:rPr>
                <w:webHidden/>
                <w:rStyle w:val="IndexLink"/>
                <w:rtl w:val="true"/>
              </w:rPr>
              <w:t>اشارة</w:t>
            </w:r>
            <w:r>
              <w:rPr>
                <w:rStyle w:val="IndexLink"/>
                <w:rtl w:val="true"/>
              </w:rPr>
              <w:tab/>
            </w:r>
            <w:r>
              <w:rPr>
                <w:rStyle w:val="IndexLink"/>
              </w:rPr>
              <w:t>465</w:t>
            </w:r>
          </w:hyperlink>
        </w:p>
        <w:p>
          <w:pPr>
            <w:pStyle w:val="Contents3"/>
            <w:tabs>
              <w:tab w:val="clear" w:pos="8459"/>
              <w:tab w:val="right" w:pos="9026" w:leader="dot"/>
            </w:tabs>
            <w:rPr/>
          </w:pPr>
          <w:hyperlink w:anchor="__RefHeading___Toc4787954_2320776876">
            <w:r>
              <w:rPr>
                <w:webHidden/>
                <w:rStyle w:val="IndexLink"/>
                <w:rtl w:val="true"/>
              </w:rPr>
              <w:t>[</w:t>
            </w:r>
            <w:r>
              <w:rPr>
                <w:rStyle w:val="IndexLink"/>
                <w:rtl w:val="true"/>
              </w:rPr>
              <w:t xml:space="preserve">ما يدرك به الحج من الوقوفين </w:t>
            </w:r>
            <w:r>
              <w:rPr>
                <w:rStyle w:val="IndexLink"/>
                <w:rtl w:val="true"/>
              </w:rPr>
              <w:t>]</w:t>
              <w:tab/>
            </w:r>
            <w:r>
              <w:rPr>
                <w:rStyle w:val="IndexLink"/>
              </w:rPr>
              <w:t>465</w:t>
            </w:r>
          </w:hyperlink>
        </w:p>
        <w:p>
          <w:pPr>
            <w:pStyle w:val="Contents3"/>
            <w:tabs>
              <w:tab w:val="clear" w:pos="8459"/>
              <w:tab w:val="right" w:pos="9026" w:leader="dot"/>
            </w:tabs>
            <w:rPr/>
          </w:pPr>
          <w:hyperlink w:anchor="__RefHeading___Toc4787956_2320776876">
            <w:r>
              <w:rPr>
                <w:webHidden/>
                <w:rStyle w:val="IndexLink"/>
                <w:rtl w:val="true"/>
              </w:rPr>
              <w:t>[</w:t>
            </w:r>
            <w:r>
              <w:rPr>
                <w:rStyle w:val="IndexLink"/>
                <w:rtl w:val="true"/>
              </w:rPr>
              <w:t xml:space="preserve">حكم ما إذا لم يدرك الحج بعد الإحرام </w:t>
            </w:r>
            <w:r>
              <w:rPr>
                <w:rStyle w:val="IndexLink"/>
                <w:rtl w:val="true"/>
              </w:rPr>
              <w:t>]</w:t>
              <w:tab/>
            </w:r>
            <w:r>
              <w:rPr>
                <w:rStyle w:val="IndexLink"/>
              </w:rPr>
              <w:t>466</w:t>
            </w:r>
          </w:hyperlink>
        </w:p>
        <w:p>
          <w:pPr>
            <w:pStyle w:val="Contents2"/>
            <w:tabs>
              <w:tab w:val="clear" w:pos="8743"/>
              <w:tab w:val="right" w:pos="9026" w:leader="dot"/>
            </w:tabs>
            <w:rPr/>
          </w:pPr>
          <w:hyperlink w:anchor="__RefHeading___Toc4787958_2320776876">
            <w:r>
              <w:rPr>
                <w:webHidden/>
                <w:rStyle w:val="IndexLink"/>
                <w:rtl w:val="true"/>
              </w:rPr>
              <w:t>باب أخذ حصى الجمار من الحرم وغيره</w:t>
            </w:r>
            <w:r>
              <w:rPr>
                <w:rStyle w:val="IndexLink"/>
                <w:rtl w:val="true"/>
              </w:rPr>
              <w:tab/>
            </w:r>
            <w:r>
              <w:rPr>
                <w:rStyle w:val="IndexLink"/>
              </w:rPr>
              <w:t>468</w:t>
            </w:r>
          </w:hyperlink>
        </w:p>
        <w:p>
          <w:pPr>
            <w:pStyle w:val="Contents2"/>
            <w:tabs>
              <w:tab w:val="clear" w:pos="8743"/>
              <w:tab w:val="right" w:pos="9026" w:leader="dot"/>
            </w:tabs>
            <w:rPr/>
          </w:pPr>
          <w:hyperlink w:anchor="__RefHeading___Toc4787960_2320776876">
            <w:r>
              <w:rPr>
                <w:webHidden/>
                <w:rStyle w:val="IndexLink"/>
                <w:rtl w:val="true"/>
              </w:rPr>
              <w:t>باب ما جاء فيمن خالف الرّمي أو زاد أو نقص</w:t>
            </w:r>
            <w:r>
              <w:rPr>
                <w:rStyle w:val="IndexLink"/>
                <w:rtl w:val="true"/>
              </w:rPr>
              <w:tab/>
            </w:r>
            <w:r>
              <w:rPr>
                <w:rStyle w:val="IndexLink"/>
              </w:rPr>
              <w:t>470</w:t>
            </w:r>
          </w:hyperlink>
        </w:p>
        <w:p>
          <w:pPr>
            <w:pStyle w:val="Contents3"/>
            <w:tabs>
              <w:tab w:val="clear" w:pos="8459"/>
              <w:tab w:val="right" w:pos="9026" w:leader="dot"/>
            </w:tabs>
            <w:rPr/>
          </w:pPr>
          <w:hyperlink w:anchor="__RefHeading___Toc4787962_2320776876">
            <w:r>
              <w:rPr>
                <w:webHidden/>
                <w:rStyle w:val="IndexLink"/>
                <w:rtl w:val="true"/>
              </w:rPr>
              <w:t>اشارة</w:t>
            </w:r>
            <w:r>
              <w:rPr>
                <w:rStyle w:val="IndexLink"/>
                <w:rtl w:val="true"/>
              </w:rPr>
              <w:tab/>
            </w:r>
            <w:r>
              <w:rPr>
                <w:rStyle w:val="IndexLink"/>
              </w:rPr>
              <w:t>470</w:t>
            </w:r>
          </w:hyperlink>
        </w:p>
        <w:p>
          <w:pPr>
            <w:pStyle w:val="Contents3"/>
            <w:tabs>
              <w:tab w:val="clear" w:pos="8459"/>
              <w:tab w:val="right" w:pos="9026" w:leader="dot"/>
            </w:tabs>
            <w:rPr/>
          </w:pPr>
          <w:hyperlink w:anchor="__RefHeading___Toc4787964_2320776876">
            <w:r>
              <w:rPr>
                <w:webHidden/>
                <w:rStyle w:val="IndexLink"/>
                <w:rtl w:val="true"/>
              </w:rPr>
              <w:t>[</w:t>
            </w:r>
            <w:r>
              <w:rPr>
                <w:rStyle w:val="IndexLink"/>
                <w:rtl w:val="true"/>
              </w:rPr>
              <w:t xml:space="preserve">عدم إجزاء الحصى المرمية </w:t>
            </w:r>
            <w:r>
              <w:rPr>
                <w:rStyle w:val="IndexLink"/>
                <w:rtl w:val="true"/>
              </w:rPr>
              <w:t>]</w:t>
              <w:tab/>
            </w:r>
            <w:r>
              <w:rPr>
                <w:rStyle w:val="IndexLink"/>
              </w:rPr>
              <w:t>470</w:t>
            </w:r>
          </w:hyperlink>
        </w:p>
        <w:p>
          <w:pPr>
            <w:pStyle w:val="Contents3"/>
            <w:tabs>
              <w:tab w:val="clear" w:pos="8459"/>
              <w:tab w:val="right" w:pos="9026" w:leader="dot"/>
            </w:tabs>
            <w:rPr/>
          </w:pPr>
          <w:hyperlink w:anchor="__RefHeading___Toc4787966_2320776876">
            <w:r>
              <w:rPr>
                <w:webHidden/>
                <w:rStyle w:val="IndexLink"/>
                <w:rtl w:val="true"/>
              </w:rPr>
              <w:t xml:space="preserve">[ </w:t>
            </w:r>
            <w:r>
              <w:rPr>
                <w:rStyle w:val="IndexLink"/>
                <w:rtl w:val="true"/>
              </w:rPr>
              <w:t xml:space="preserve">جملة من أحكام الرمي </w:t>
            </w:r>
            <w:r>
              <w:rPr>
                <w:rStyle w:val="IndexLink"/>
                <w:rtl w:val="true"/>
              </w:rPr>
              <w:t>]</w:t>
              <w:tab/>
            </w:r>
            <w:r>
              <w:rPr>
                <w:rStyle w:val="IndexLink"/>
              </w:rPr>
              <w:t>471</w:t>
            </w:r>
          </w:hyperlink>
        </w:p>
        <w:p>
          <w:pPr>
            <w:pStyle w:val="Contents3"/>
            <w:tabs>
              <w:tab w:val="clear" w:pos="8459"/>
              <w:tab w:val="right" w:pos="9026" w:leader="dot"/>
            </w:tabs>
            <w:rPr/>
          </w:pPr>
          <w:hyperlink w:anchor="__RefHeading___Toc4787968_2320776876">
            <w:r>
              <w:rPr>
                <w:webHidden/>
                <w:rStyle w:val="IndexLink"/>
                <w:rtl w:val="true"/>
              </w:rPr>
              <w:t xml:space="preserve">[ </w:t>
            </w:r>
            <w:r>
              <w:rPr>
                <w:rStyle w:val="IndexLink"/>
                <w:rtl w:val="true"/>
              </w:rPr>
              <w:t xml:space="preserve">إذا جهل الرمي حتى أتى مكة </w:t>
            </w:r>
            <w:r>
              <w:rPr>
                <w:rStyle w:val="IndexLink"/>
                <w:rtl w:val="true"/>
              </w:rPr>
              <w:t>]</w:t>
              <w:tab/>
            </w:r>
            <w:r>
              <w:rPr>
                <w:rStyle w:val="IndexLink"/>
              </w:rPr>
              <w:t>475</w:t>
            </w:r>
          </w:hyperlink>
        </w:p>
        <w:p>
          <w:pPr>
            <w:pStyle w:val="Contents2"/>
            <w:tabs>
              <w:tab w:val="clear" w:pos="8743"/>
              <w:tab w:val="right" w:pos="9026" w:leader="dot"/>
            </w:tabs>
            <w:rPr/>
          </w:pPr>
          <w:hyperlink w:anchor="__RefHeading___Toc4787970_2320776876">
            <w:r>
              <w:rPr>
                <w:webHidden/>
                <w:rStyle w:val="IndexLink"/>
                <w:rtl w:val="true"/>
              </w:rPr>
              <w:t>باب الذين أطلق لهم الرمي بالليل</w:t>
            </w:r>
            <w:r>
              <w:rPr>
                <w:rStyle w:val="IndexLink"/>
                <w:rtl w:val="true"/>
              </w:rPr>
              <w:tab/>
            </w:r>
            <w:r>
              <w:rPr>
                <w:rStyle w:val="IndexLink"/>
              </w:rPr>
              <w:t>476</w:t>
            </w:r>
          </w:hyperlink>
        </w:p>
        <w:p>
          <w:pPr>
            <w:pStyle w:val="Contents2"/>
            <w:tabs>
              <w:tab w:val="clear" w:pos="8743"/>
              <w:tab w:val="right" w:pos="9026" w:leader="dot"/>
            </w:tabs>
            <w:rPr/>
          </w:pPr>
          <w:hyperlink w:anchor="__RefHeading___Toc4787972_2320776876">
            <w:r>
              <w:rPr>
                <w:webHidden/>
                <w:rStyle w:val="IndexLink"/>
                <w:rtl w:val="true"/>
              </w:rPr>
              <w:t>باب الرمي عن العليل والصبيان</w:t>
            </w:r>
            <w:r>
              <w:rPr>
                <w:rStyle w:val="IndexLink"/>
                <w:rtl w:val="true"/>
              </w:rPr>
              <w:tab/>
            </w:r>
            <w:r>
              <w:rPr>
                <w:rStyle w:val="IndexLink"/>
              </w:rPr>
              <w:t>477</w:t>
            </w:r>
          </w:hyperlink>
        </w:p>
        <w:p>
          <w:pPr>
            <w:pStyle w:val="Contents3"/>
            <w:tabs>
              <w:tab w:val="clear" w:pos="8459"/>
              <w:tab w:val="right" w:pos="9026" w:leader="dot"/>
            </w:tabs>
            <w:rPr/>
          </w:pPr>
          <w:hyperlink w:anchor="__RefHeading___Toc4787974_2320776876">
            <w:r>
              <w:rPr>
                <w:webHidden/>
                <w:rStyle w:val="IndexLink"/>
                <w:rtl w:val="true"/>
              </w:rPr>
              <w:t>اشارة</w:t>
            </w:r>
            <w:r>
              <w:rPr>
                <w:rStyle w:val="IndexLink"/>
                <w:rtl w:val="true"/>
              </w:rPr>
              <w:tab/>
            </w:r>
            <w:r>
              <w:rPr>
                <w:rStyle w:val="IndexLink"/>
              </w:rPr>
              <w:t>477</w:t>
            </w:r>
          </w:hyperlink>
        </w:p>
        <w:p>
          <w:pPr>
            <w:pStyle w:val="Contents3"/>
            <w:tabs>
              <w:tab w:val="clear" w:pos="8459"/>
              <w:tab w:val="right" w:pos="9026" w:leader="dot"/>
            </w:tabs>
            <w:rPr/>
          </w:pPr>
          <w:hyperlink w:anchor="__RefHeading___Toc4787976_2320776876">
            <w:r>
              <w:rPr>
                <w:webHidden/>
                <w:rStyle w:val="IndexLink"/>
                <w:rtl w:val="true"/>
              </w:rPr>
              <w:t>[</w:t>
            </w:r>
            <w:r>
              <w:rPr>
                <w:rStyle w:val="IndexLink"/>
                <w:rtl w:val="true"/>
              </w:rPr>
              <w:t xml:space="preserve">جواز الرمي بالليل للخائف والمريض والمملوك والمدني والحاطب </w:t>
            </w:r>
            <w:r>
              <w:rPr>
                <w:rStyle w:val="IndexLink"/>
                <w:rtl w:val="true"/>
              </w:rPr>
              <w:t>]</w:t>
              <w:tab/>
            </w:r>
            <w:r>
              <w:rPr>
                <w:rStyle w:val="IndexLink"/>
              </w:rPr>
              <w:t>477</w:t>
            </w:r>
          </w:hyperlink>
        </w:p>
        <w:p>
          <w:pPr>
            <w:pStyle w:val="Contents3"/>
            <w:tabs>
              <w:tab w:val="clear" w:pos="8459"/>
              <w:tab w:val="right" w:pos="9026" w:leader="dot"/>
            </w:tabs>
            <w:rPr/>
          </w:pPr>
          <w:hyperlink w:anchor="__RefHeading___Toc4787978_2320776876">
            <w:r>
              <w:rPr>
                <w:webHidden/>
                <w:rStyle w:val="IndexLink"/>
                <w:rtl w:val="true"/>
              </w:rPr>
              <w:t>[</w:t>
            </w:r>
            <w:r>
              <w:rPr>
                <w:rStyle w:val="IndexLink"/>
                <w:rtl w:val="true"/>
              </w:rPr>
              <w:t xml:space="preserve">جواز رمي الجمار عن المريض ولزوم حمله إلى الجمرة مع الإمكان </w:t>
            </w:r>
            <w:r>
              <w:rPr>
                <w:rStyle w:val="IndexLink"/>
                <w:rtl w:val="true"/>
              </w:rPr>
              <w:t>]</w:t>
              <w:tab/>
            </w:r>
            <w:r>
              <w:rPr>
                <w:rStyle w:val="IndexLink"/>
              </w:rPr>
              <w:t>478</w:t>
            </w:r>
          </w:hyperlink>
        </w:p>
        <w:p>
          <w:pPr>
            <w:pStyle w:val="Contents3"/>
            <w:tabs>
              <w:tab w:val="clear" w:pos="8459"/>
              <w:tab w:val="right" w:pos="9026" w:leader="dot"/>
            </w:tabs>
            <w:rPr/>
          </w:pPr>
          <w:hyperlink w:anchor="__RefHeading___Toc4787980_2320776876">
            <w:r>
              <w:rPr>
                <w:webHidden/>
                <w:rStyle w:val="IndexLink"/>
                <w:rtl w:val="true"/>
              </w:rPr>
              <w:t>[</w:t>
            </w:r>
            <w:r>
              <w:rPr>
                <w:rStyle w:val="IndexLink"/>
                <w:rtl w:val="true"/>
              </w:rPr>
              <w:t xml:space="preserve">جواز رمي الجمار راكباً </w:t>
            </w:r>
            <w:r>
              <w:rPr>
                <w:rStyle w:val="IndexLink"/>
                <w:rtl w:val="true"/>
              </w:rPr>
              <w:t>]</w:t>
              <w:tab/>
            </w:r>
            <w:r>
              <w:rPr>
                <w:rStyle w:val="IndexLink"/>
              </w:rPr>
              <w:t>479</w:t>
            </w:r>
          </w:hyperlink>
        </w:p>
        <w:p>
          <w:pPr>
            <w:pStyle w:val="Contents2"/>
            <w:tabs>
              <w:tab w:val="clear" w:pos="8743"/>
              <w:tab w:val="right" w:pos="9026" w:leader="dot"/>
            </w:tabs>
            <w:rPr/>
          </w:pPr>
          <w:hyperlink w:anchor="__RefHeading___Toc4787982_2320776876">
            <w:r>
              <w:rPr>
                <w:webHidden/>
                <w:rStyle w:val="IndexLink"/>
                <w:rtl w:val="true"/>
              </w:rPr>
              <w:t>باب ما جاء فيمن بات ليالي منى بمكة</w:t>
            </w:r>
            <w:r>
              <w:rPr>
                <w:rStyle w:val="IndexLink"/>
                <w:rtl w:val="true"/>
              </w:rPr>
              <w:tab/>
            </w:r>
            <w:r>
              <w:rPr>
                <w:rStyle w:val="IndexLink"/>
              </w:rPr>
              <w:t>480</w:t>
            </w:r>
          </w:hyperlink>
        </w:p>
        <w:p>
          <w:pPr>
            <w:pStyle w:val="Contents3"/>
            <w:tabs>
              <w:tab w:val="clear" w:pos="8459"/>
              <w:tab w:val="right" w:pos="9026" w:leader="dot"/>
            </w:tabs>
            <w:rPr/>
          </w:pPr>
          <w:hyperlink w:anchor="__RefHeading___Toc4787984_2320776876">
            <w:r>
              <w:rPr>
                <w:webHidden/>
                <w:rStyle w:val="IndexLink"/>
                <w:rtl w:val="true"/>
              </w:rPr>
              <w:t>اشارة</w:t>
            </w:r>
            <w:r>
              <w:rPr>
                <w:rStyle w:val="IndexLink"/>
                <w:rtl w:val="true"/>
              </w:rPr>
              <w:tab/>
            </w:r>
            <w:r>
              <w:rPr>
                <w:rStyle w:val="IndexLink"/>
              </w:rPr>
              <w:t>480</w:t>
            </w:r>
          </w:hyperlink>
        </w:p>
        <w:p>
          <w:pPr>
            <w:pStyle w:val="Contents3"/>
            <w:tabs>
              <w:tab w:val="clear" w:pos="8459"/>
              <w:tab w:val="right" w:pos="9026" w:leader="dot"/>
            </w:tabs>
            <w:rPr/>
          </w:pPr>
          <w:hyperlink w:anchor="__RefHeading___Toc4787986_2320776876">
            <w:r>
              <w:rPr>
                <w:webHidden/>
                <w:rStyle w:val="IndexLink"/>
                <w:rtl w:val="true"/>
              </w:rPr>
              <w:t>[</w:t>
            </w:r>
            <w:r>
              <w:rPr>
                <w:rStyle w:val="IndexLink"/>
                <w:rtl w:val="true"/>
              </w:rPr>
              <w:t xml:space="preserve">وجوب الكفارة على من ترك المبيت </w:t>
            </w:r>
            <w:r>
              <w:rPr>
                <w:rStyle w:val="IndexLink"/>
                <w:rtl w:val="true"/>
              </w:rPr>
              <w:t>]</w:t>
              <w:tab/>
            </w:r>
            <w:r>
              <w:rPr>
                <w:rStyle w:val="IndexLink"/>
              </w:rPr>
              <w:t>480</w:t>
            </w:r>
          </w:hyperlink>
        </w:p>
        <w:p>
          <w:pPr>
            <w:pStyle w:val="Contents3"/>
            <w:tabs>
              <w:tab w:val="clear" w:pos="8459"/>
              <w:tab w:val="right" w:pos="9026" w:leader="dot"/>
            </w:tabs>
            <w:rPr/>
          </w:pPr>
          <w:hyperlink w:anchor="__RefHeading___Toc4787988_2320776876">
            <w:r>
              <w:rPr>
                <w:webHidden/>
                <w:rStyle w:val="IndexLink"/>
                <w:rtl w:val="true"/>
              </w:rPr>
              <w:t>[</w:t>
            </w:r>
            <w:r>
              <w:rPr>
                <w:rStyle w:val="IndexLink"/>
                <w:rtl w:val="true"/>
              </w:rPr>
              <w:t xml:space="preserve">جواز ترك المبيت بمنى لمن كان ناسكاً بمكة إلى طلوع الفجر </w:t>
            </w:r>
            <w:r>
              <w:rPr>
                <w:rStyle w:val="IndexLink"/>
                <w:rtl w:val="true"/>
              </w:rPr>
              <w:t>]</w:t>
              <w:tab/>
            </w:r>
            <w:r>
              <w:rPr>
                <w:rStyle w:val="IndexLink"/>
              </w:rPr>
              <w:t>481</w:t>
            </w:r>
          </w:hyperlink>
        </w:p>
        <w:p>
          <w:pPr>
            <w:pStyle w:val="Contents3"/>
            <w:tabs>
              <w:tab w:val="clear" w:pos="8459"/>
              <w:tab w:val="right" w:pos="9026" w:leader="dot"/>
            </w:tabs>
            <w:rPr/>
          </w:pPr>
          <w:hyperlink w:anchor="__RefHeading___Toc4787990_2320776876">
            <w:r>
              <w:rPr>
                <w:webHidden/>
                <w:rStyle w:val="IndexLink"/>
                <w:rtl w:val="true"/>
              </w:rPr>
              <w:t>[</w:t>
            </w:r>
            <w:r>
              <w:rPr>
                <w:rStyle w:val="IndexLink"/>
                <w:rtl w:val="true"/>
              </w:rPr>
              <w:t xml:space="preserve">جواز ترك المبيت بمنى بعد نصف الليل </w:t>
            </w:r>
            <w:r>
              <w:rPr>
                <w:rStyle w:val="IndexLink"/>
                <w:rtl w:val="true"/>
              </w:rPr>
              <w:t>]</w:t>
              <w:tab/>
            </w:r>
            <w:r>
              <w:rPr>
                <w:rStyle w:val="IndexLink"/>
              </w:rPr>
              <w:t>483</w:t>
            </w:r>
          </w:hyperlink>
        </w:p>
        <w:p>
          <w:pPr>
            <w:pStyle w:val="Contents2"/>
            <w:tabs>
              <w:tab w:val="clear" w:pos="8743"/>
              <w:tab w:val="right" w:pos="9026" w:leader="dot"/>
            </w:tabs>
            <w:rPr/>
          </w:pPr>
          <w:hyperlink w:anchor="__RefHeading___Toc4787992_2320776876">
            <w:r>
              <w:rPr>
                <w:webHidden/>
                <w:rStyle w:val="IndexLink"/>
                <w:rtl w:val="true"/>
              </w:rPr>
              <w:t>باب إتيان مكة بعد الزيارة للطواف</w:t>
            </w:r>
            <w:r>
              <w:rPr>
                <w:rStyle w:val="IndexLink"/>
                <w:rtl w:val="true"/>
              </w:rPr>
              <w:tab/>
            </w:r>
            <w:r>
              <w:rPr>
                <w:rStyle w:val="IndexLink"/>
              </w:rPr>
              <w:t>485</w:t>
            </w:r>
          </w:hyperlink>
        </w:p>
        <w:p>
          <w:pPr>
            <w:pStyle w:val="Contents3"/>
            <w:tabs>
              <w:tab w:val="clear" w:pos="8459"/>
              <w:tab w:val="right" w:pos="9026" w:leader="dot"/>
            </w:tabs>
            <w:rPr/>
          </w:pPr>
          <w:hyperlink w:anchor="__RefHeading___Toc4787994_2320776876">
            <w:r>
              <w:rPr>
                <w:webHidden/>
                <w:rStyle w:val="IndexLink"/>
                <w:rtl w:val="true"/>
              </w:rPr>
              <w:t>اشارة</w:t>
            </w:r>
            <w:r>
              <w:rPr>
                <w:rStyle w:val="IndexLink"/>
                <w:rtl w:val="true"/>
              </w:rPr>
              <w:tab/>
            </w:r>
            <w:r>
              <w:rPr>
                <w:rStyle w:val="IndexLink"/>
              </w:rPr>
              <w:t>485</w:t>
            </w:r>
          </w:hyperlink>
        </w:p>
        <w:p>
          <w:pPr>
            <w:pStyle w:val="Contents3"/>
            <w:tabs>
              <w:tab w:val="clear" w:pos="8459"/>
              <w:tab w:val="right" w:pos="9026" w:leader="dot"/>
            </w:tabs>
            <w:rPr/>
          </w:pPr>
          <w:hyperlink w:anchor="__RefHeading___Toc4787996_2320776876">
            <w:r>
              <w:rPr>
                <w:webHidden/>
                <w:rStyle w:val="IndexLink"/>
                <w:rtl w:val="true"/>
              </w:rPr>
              <w:t>[</w:t>
            </w:r>
            <w:r>
              <w:rPr>
                <w:rStyle w:val="IndexLink"/>
                <w:rtl w:val="true"/>
              </w:rPr>
              <w:t xml:space="preserve">جواز طواف الزيارة قبل إتمام أعمال مني </w:t>
            </w:r>
            <w:r>
              <w:rPr>
                <w:rStyle w:val="IndexLink"/>
                <w:rtl w:val="true"/>
              </w:rPr>
              <w:t>]</w:t>
              <w:tab/>
            </w:r>
            <w:r>
              <w:rPr>
                <w:rStyle w:val="IndexLink"/>
              </w:rPr>
              <w:t>485</w:t>
            </w:r>
          </w:hyperlink>
        </w:p>
        <w:p>
          <w:pPr>
            <w:pStyle w:val="Contents2"/>
            <w:tabs>
              <w:tab w:val="clear" w:pos="8743"/>
              <w:tab w:val="right" w:pos="9026" w:leader="dot"/>
            </w:tabs>
            <w:rPr/>
          </w:pPr>
          <w:hyperlink w:anchor="__RefHeading___Toc4787998_2320776876">
            <w:r>
              <w:rPr>
                <w:webHidden/>
                <w:rStyle w:val="IndexLink"/>
                <w:rtl w:val="true"/>
              </w:rPr>
              <w:t>مصادر التحقيق</w:t>
            </w:r>
            <w:r>
              <w:rPr>
                <w:rStyle w:val="IndexLink"/>
                <w:rtl w:val="true"/>
              </w:rPr>
              <w:tab/>
            </w:r>
            <w:r>
              <w:rPr>
                <w:rStyle w:val="IndexLink"/>
              </w:rPr>
              <w:t>487</w:t>
            </w:r>
          </w:hyperlink>
        </w:p>
        <w:p>
          <w:pPr>
            <w:pStyle w:val="Contents2"/>
            <w:tabs>
              <w:tab w:val="clear" w:pos="8743"/>
              <w:tab w:val="right" w:pos="9026" w:leader="dot"/>
            </w:tabs>
            <w:rPr/>
          </w:pPr>
          <w:hyperlink w:anchor="__RefHeading___Toc4788000_2320776876">
            <w:r>
              <w:rPr>
                <w:webHidden/>
                <w:rStyle w:val="IndexLink"/>
                <w:rtl w:val="true"/>
              </w:rPr>
              <w:t>فهرست التفصيلي</w:t>
            </w:r>
            <w:r>
              <w:rPr>
                <w:rStyle w:val="IndexLink"/>
                <w:rtl w:val="true"/>
              </w:rPr>
              <w:tab/>
            </w:r>
            <w:r>
              <w:rPr>
                <w:rStyle w:val="IndexLink"/>
              </w:rPr>
              <w:t>495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228_214216"/>
      <w:bookmarkStart w:id="1" w:name="pg20228_214216"/>
      <w:bookmarkEnd w:id="1"/>
    </w:p>
    <w:p>
      <w:pPr>
        <w:pStyle w:val="Heading2"/>
        <w:numPr>
          <w:ilvl w:val="1"/>
          <w:numId w:val="1"/>
        </w:numPr>
        <w:rPr/>
      </w:pPr>
      <w:bookmarkStart w:id="2" w:name="pg20228_214216"/>
      <w:bookmarkStart w:id="3" w:name="__RefHeading___Toc4787440_2320776876"/>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تقی بن مقصود علی، </w:t>
      </w:r>
      <w:r>
        <w:rPr>
          <w:rFonts w:eastAsia="IRNazanin" w:cs="IRNazanin"/>
          <w:color w:val="111111"/>
          <w:sz w:val="28"/>
          <w:szCs w:val="28"/>
          <w:lang w:bidi="fa-IR"/>
        </w:rPr>
        <w:t>1003</w:t>
      </w:r>
      <w:r>
        <w:rPr>
          <w:rFonts w:eastAsia="IRNazanin" w:cs="IRNazanin"/>
          <w:color w:val="111111"/>
          <w:sz w:val="28"/>
          <w:szCs w:val="28"/>
          <w:rtl w:val="true"/>
          <w:lang w:bidi="fa-IR"/>
        </w:rPr>
        <w:t>-</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لايحضره الفقيه، 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المتقين فى شرح من لا يحضر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تقی مجلسی، وثقت اصوله و حققته و علقت عليه ، لجنه التحقيق في موسسه دارالکتاب الاسلامی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دار الكتاب الاسلامی،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یاداشت 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شرحی بر من لا یحضره الفقيه ابن بابویه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علی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80217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1185375</w:t>
      </w:r>
    </w:p>
    <w:p>
      <w:pPr>
        <w:pStyle w:val="BookText"/>
        <w:rPr/>
      </w:pPr>
      <w:r>
        <w:rPr>
          <w:rFonts w:ascii="IRNazanin" w:hAnsi="IRNazanin" w:eastAsia="IRNazanin"/>
          <w:color w:val="111111"/>
          <w:sz w:val="28"/>
          <w:sz w:val="28"/>
          <w:szCs w:val="28"/>
          <w:rtl w:val="true"/>
          <w:lang w:bidi="fa-IR"/>
        </w:rPr>
        <w:t>با مشارکت و حمایت معاونت امور فرهنگی وزارت فرهنگ و ارشاد اسلامی چاپ و منتشر گردید</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المولى محمد تقى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مؤسسة دار الكتاب الاسلامي</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ستار</w:t>
      </w:r>
    </w:p>
    <w:p>
      <w:pPr>
        <w:pStyle w:val="BookText"/>
        <w:rPr/>
      </w:pPr>
      <w:r>
        <w:rPr>
          <w:rFonts w:ascii="IRNazanin" w:hAnsi="IRNazanin" w:eastAsia="IRNazanin"/>
          <w:color w:val="111111"/>
          <w:sz w:val="28"/>
          <w:sz w:val="28"/>
          <w:szCs w:val="28"/>
          <w:rtl w:val="true"/>
          <w:lang w:bidi="fa-IR"/>
        </w:rPr>
        <w:t xml:space="preserve">عدد المطبوع </w:t>
      </w:r>
      <w:r>
        <w:rPr>
          <w:rFonts w:eastAsia="IRNazanin" w:cs="IRNazanin"/>
          <w:color w:val="111111"/>
          <w:sz w:val="28"/>
          <w:szCs w:val="28"/>
          <w:rtl w:val="true"/>
          <w:lang w:bidi="fa-IR"/>
        </w:rPr>
        <w:t>:...........(</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p>
    <w:p>
      <w:pPr>
        <w:pStyle w:val="BookText"/>
        <w:rPr/>
      </w:pPr>
      <w:r>
        <w:rPr>
          <w:rFonts w:ascii="Amiri" w:hAnsi="Amiri" w:eastAsia="Amiri" w:cs="Amiri"/>
          <w:color w:val="111111"/>
          <w:sz w:val="28"/>
          <w:sz w:val="28"/>
          <w:szCs w:val="28"/>
          <w:rtl w:val="true"/>
          <w:lang w:bidi="ar-SA"/>
        </w:rPr>
        <w:t xml:space="preserve">الترقيم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للمجموعة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الترقيم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ميدان 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المبنى رقم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7744970</w:t>
      </w:r>
      <w:r>
        <w:rPr>
          <w:rFonts w:eastAsia="IRNazanin" w:cs="IRNazanin"/>
          <w:color w:val="111111"/>
          <w:sz w:val="28"/>
          <w:szCs w:val="28"/>
          <w:rtl w:val="true"/>
          <w:lang w:bidi="fa-IR"/>
        </w:rPr>
        <w:t xml:space="preserve"> - </w:t>
      </w:r>
      <w:r>
        <w:rPr>
          <w:rFonts w:eastAsia="IRNazanin" w:cs="IRNazanin"/>
          <w:color w:val="111111"/>
          <w:sz w:val="28"/>
          <w:szCs w:val="28"/>
          <w:lang w:bidi="fa-IR"/>
        </w:rPr>
        <w:t>7730994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7837383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87442_232077687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روضَة المتقين</w:t>
      </w:r>
    </w:p>
    <w:p>
      <w:pPr>
        <w:pStyle w:val="BookText"/>
        <w:rPr/>
      </w:pPr>
      <w:r>
        <w:rPr>
          <w:rFonts w:ascii="Amiri" w:hAnsi="Amiri" w:eastAsia="Amiri" w:cs="Amiri"/>
          <w:color w:val="111111"/>
          <w:sz w:val="28"/>
          <w:sz w:val="28"/>
          <w:szCs w:val="28"/>
          <w:rtl w:val="true"/>
          <w:lang w:bidi="ar-SA"/>
        </w:rPr>
        <w:t>في</w:t>
      </w:r>
    </w:p>
    <w:p>
      <w:pPr>
        <w:pStyle w:val="BookText"/>
        <w:rPr/>
      </w:pPr>
      <w:r>
        <w:rPr>
          <w:rFonts w:ascii="IRNazanin" w:hAnsi="IRNazanin" w:eastAsia="IRNazanin"/>
          <w:color w:val="111111"/>
          <w:sz w:val="28"/>
          <w:sz w:val="28"/>
          <w:szCs w:val="28"/>
          <w:rtl w:val="true"/>
          <w:lang w:bidi="fa-IR"/>
        </w:rPr>
        <w:t>شرح من لا یحضرة الفقيه للصّدوق</w:t>
      </w:r>
    </w:p>
    <w:p>
      <w:pPr>
        <w:pStyle w:val="BookText"/>
        <w:rPr/>
      </w:pPr>
      <w:r>
        <w:rPr>
          <w:rFonts w:ascii="IRNazanin" w:hAnsi="IRNazanin" w:eastAsia="IRNazanin"/>
          <w:color w:val="111111"/>
          <w:sz w:val="28"/>
          <w:sz w:val="28"/>
          <w:szCs w:val="28"/>
          <w:rtl w:val="true"/>
          <w:lang w:bidi="fa-IR"/>
        </w:rPr>
        <w:t>تالیف</w:t>
      </w:r>
    </w:p>
    <w:p>
      <w:pPr>
        <w:pStyle w:val="BookText"/>
        <w:rPr/>
      </w:pPr>
      <w:r>
        <w:rPr>
          <w:rFonts w:ascii="IRNazanin" w:hAnsi="IRNazanin" w:eastAsia="IRNazanin"/>
          <w:color w:val="111111"/>
          <w:sz w:val="28"/>
          <w:sz w:val="28"/>
          <w:szCs w:val="28"/>
          <w:rtl w:val="true"/>
          <w:lang w:bidi="fa-IR"/>
        </w:rPr>
        <w:t>العلامه المولی محمد تقی مجلسی</w:t>
      </w:r>
    </w:p>
    <w:p>
      <w:pPr>
        <w:pStyle w:val="BookText"/>
        <w:rPr/>
      </w:pPr>
      <w:r>
        <w:rPr>
          <w:rFonts w:ascii="IRNazanin" w:hAnsi="IRNazanin" w:eastAsia="IRNazanin"/>
          <w:color w:val="111111"/>
          <w:sz w:val="28"/>
          <w:sz w:val="28"/>
          <w:szCs w:val="28"/>
          <w:rtl w:val="true"/>
          <w:lang w:bidi="fa-IR"/>
        </w:rPr>
        <w:t>الجزِء الثامن</w:t>
      </w:r>
    </w:p>
    <w:p>
      <w:pPr>
        <w:pStyle w:val="BookText"/>
        <w:rPr/>
      </w:pPr>
      <w:r>
        <w:rPr>
          <w:rFonts w:ascii="Amiri" w:hAnsi="Amiri" w:eastAsia="Amiri" w:cs="Amiri"/>
          <w:color w:val="111111"/>
          <w:sz w:val="28"/>
          <w:sz w:val="28"/>
          <w:szCs w:val="28"/>
          <w:rtl w:val="true"/>
          <w:lang w:bidi="ar-SA"/>
        </w:rPr>
        <w:t>توثيق وتدقيق وتصحيح</w:t>
      </w:r>
    </w:p>
    <w:p>
      <w:pPr>
        <w:pStyle w:val="BookText"/>
        <w:rPr/>
      </w:pPr>
      <w:r>
        <w:rPr>
          <w:rFonts w:ascii="IRNazanin" w:hAnsi="IRNazanin" w:eastAsia="IRNazanin"/>
          <w:color w:val="111111"/>
          <w:sz w:val="28"/>
          <w:sz w:val="28"/>
          <w:szCs w:val="28"/>
          <w:rtl w:val="true"/>
          <w:lang w:bidi="fa-IR"/>
        </w:rPr>
        <w:t>قسم التحقيق فی موسسة دار الكتاب الاسلامي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موسسة دار الكتاب الاسلامي </w:t>
      </w:r>
    </w:p>
    <w:p>
      <w:pPr>
        <w:pStyle w:val="BookText"/>
        <w:rPr/>
      </w:pPr>
      <w:r>
        <w:rPr>
          <w:rFonts w:ascii="Amiri" w:hAnsi="Amiri" w:eastAsia="Amiri" w:cs="Amiri"/>
          <w:color w:val="111111"/>
          <w:sz w:val="28"/>
          <w:sz w:val="28"/>
          <w:szCs w:val="28"/>
          <w:rtl w:val="true"/>
          <w:lang w:bidi="ar-SA"/>
        </w:rPr>
        <w:t>دار الكتاب الاسلامي</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تقی بن مقصود علی، </w:t>
      </w:r>
      <w:r>
        <w:rPr>
          <w:rFonts w:eastAsia="IRNazanin" w:cs="IRNazanin"/>
          <w:color w:val="111111"/>
          <w:sz w:val="28"/>
          <w:szCs w:val="28"/>
          <w:lang w:bidi="fa-IR"/>
        </w:rPr>
        <w:t>1003</w:t>
      </w:r>
      <w:r>
        <w:rPr>
          <w:rFonts w:eastAsia="IRNazanin" w:cs="IRNazanin"/>
          <w:color w:val="111111"/>
          <w:sz w:val="28"/>
          <w:szCs w:val="28"/>
          <w:rtl w:val="true"/>
          <w:lang w:bidi="fa-IR"/>
        </w:rPr>
        <w:t>-</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المتقين في شرح من لا يحضر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محمد تقی مجلسی، وثقت اصوله و حققته و علقت عليه ، لجنه التحقيق في موسسه دارالکتاب الاسلامی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دار الكتاب الاسلامی،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یاداشت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شرحی بر من لا یحضره الفقيه ابن بابویه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علی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80217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رده بندی ریویی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1185375</w:t>
      </w:r>
    </w:p>
    <w:p>
      <w:pPr>
        <w:pStyle w:val="BookText"/>
        <w:rPr/>
      </w:pPr>
      <w:r>
        <w:rPr>
          <w:rFonts w:ascii="IRNazanin" w:hAnsi="IRNazanin" w:eastAsia="IRNazanin"/>
          <w:color w:val="111111"/>
          <w:sz w:val="28"/>
          <w:sz w:val="28"/>
          <w:szCs w:val="28"/>
          <w:rtl w:val="true"/>
          <w:lang w:bidi="fa-IR"/>
        </w:rPr>
        <w:t>با مشارکت و حمایت معاونت امور فرهنگی وزارت فرهنگ و ارشاد اسلامی چاپ و منتشر گردید</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المولى محمد تقى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مؤسسة دار الكتاب الاسلامي</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مطبعة ستار</w:t>
      </w:r>
    </w:p>
    <w:p>
      <w:pPr>
        <w:pStyle w:val="BookText"/>
        <w:rPr/>
      </w:pPr>
      <w:r>
        <w:rPr>
          <w:rFonts w:ascii="IRNazanin" w:hAnsi="IRNazanin" w:eastAsia="IRNazanin"/>
          <w:color w:val="111111"/>
          <w:sz w:val="28"/>
          <w:sz w:val="28"/>
          <w:szCs w:val="28"/>
          <w:rtl w:val="true"/>
          <w:lang w:bidi="fa-IR"/>
        </w:rPr>
        <w:t xml:space="preserve">عدد المطبوع </w:t>
      </w:r>
      <w:r>
        <w:rPr>
          <w:rFonts w:eastAsia="IRNazanin" w:cs="IRNazanin"/>
          <w:color w:val="111111"/>
          <w:sz w:val="28"/>
          <w:szCs w:val="28"/>
          <w:rtl w:val="true"/>
          <w:lang w:bidi="fa-IR"/>
        </w:rPr>
        <w:t>:  ...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p>
    <w:p>
      <w:pPr>
        <w:pStyle w:val="BookText"/>
        <w:rPr/>
      </w:pPr>
      <w:r>
        <w:rPr>
          <w:rFonts w:ascii="Amiri" w:hAnsi="Amiri" w:eastAsia="Amiri" w:cs="Amiri"/>
          <w:color w:val="111111"/>
          <w:sz w:val="28"/>
          <w:sz w:val="28"/>
          <w:szCs w:val="28"/>
          <w:rtl w:val="true"/>
          <w:lang w:bidi="ar-SA"/>
        </w:rPr>
        <w:t xml:space="preserve">الترقيم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للمجموعة</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الترقيم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ميدان 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المبنى رقم </w:t>
      </w:r>
      <w:r>
        <w:rPr>
          <w:rFonts w:eastAsia="Amiri" w:cs="Amiri" w:ascii="Amiri" w:hAnsi="Amiri"/>
          <w:color w:val="111111"/>
          <w:sz w:val="28"/>
          <w:szCs w:val="28"/>
          <w:lang w:bidi="ar-SA"/>
        </w:rPr>
        <w:t>26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7744970</w:t>
      </w:r>
      <w:r>
        <w:rPr>
          <w:rFonts w:eastAsia="IRNazanin" w:cs="IRNazanin"/>
          <w:color w:val="111111"/>
          <w:sz w:val="28"/>
          <w:szCs w:val="28"/>
          <w:rtl w:val="true"/>
          <w:lang w:bidi="fa-IR"/>
        </w:rPr>
        <w:t xml:space="preserve"> - </w:t>
      </w:r>
      <w:r>
        <w:rPr>
          <w:rFonts w:eastAsia="IRNazanin" w:cs="IRNazanin"/>
          <w:color w:val="111111"/>
          <w:sz w:val="28"/>
          <w:szCs w:val="28"/>
          <w:lang w:bidi="fa-IR"/>
        </w:rPr>
        <w:t>7730994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7837383</w:t>
      </w:r>
      <w:r>
        <w:rPr>
          <w:rFonts w:eastAsia="IRNazanin" w:cs="IRNazanin"/>
          <w:color w:val="111111"/>
          <w:sz w:val="28"/>
          <w:szCs w:val="28"/>
          <w:rtl w:val="true"/>
          <w:lang w:bidi="fa-IR"/>
        </w:rPr>
        <w:t xml:space="preserve"> </w:t>
      </w:r>
      <w:bookmarkStart w:id="7" w:name="pg20228_214220"/>
    </w:p>
    <w:p>
      <w:pPr>
        <w:pStyle w:val="Heading2"/>
        <w:numPr>
          <w:ilvl w:val="1"/>
          <w:numId w:val="1"/>
        </w:numPr>
        <w:rPr/>
      </w:pPr>
      <w:bookmarkStart w:id="8" w:name="__RefHeading___Toc4787444_2320776876"/>
      <w:bookmarkStart w:id="9" w:name="_Toc3"/>
      <w:bookmarkEnd w:id="7"/>
      <w:bookmarkEnd w:id="8"/>
      <w:r>
        <w:rPr>
          <w:rtl w:val="true"/>
        </w:rPr>
        <w:t>باب فرائض الحج</w:t>
      </w:r>
      <w:bookmarkEnd w:id="9"/>
    </w:p>
    <w:p>
      <w:pPr>
        <w:pStyle w:val="Heading3"/>
        <w:numPr>
          <w:ilvl w:val="2"/>
          <w:numId w:val="1"/>
        </w:numPr>
        <w:rPr/>
      </w:pPr>
      <w:bookmarkStart w:id="10" w:name="__RefHeading___Toc4787446_2320776876"/>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فرائض الحج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والتلبيات الأربع التي يلبى بها سراً،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 لبيك لا شريك لك لبيك ، إن الحمد والنعمة لك</w:t>
      </w:r>
    </w:p>
    <w:p>
      <w:pPr>
        <w:pStyle w:val="BookText"/>
        <w:rPr/>
      </w:pPr>
      <w:r>
        <w:rPr>
          <w:rFonts w:ascii="IRNazanin" w:hAnsi="IRNazanin" w:eastAsia="IRNazanin"/>
          <w:color w:val="111111"/>
          <w:sz w:val="28"/>
          <w:sz w:val="28"/>
          <w:szCs w:val="28"/>
          <w:rtl w:val="true"/>
          <w:lang w:bidi="fa-IR"/>
        </w:rPr>
        <w:t>باب فرائض الحج</w:t>
      </w:r>
    </w:p>
    <w:p>
      <w:pPr>
        <w:pStyle w:val="BookText"/>
        <w:rPr/>
      </w:pPr>
      <w:r>
        <w:rPr>
          <w:rFonts w:ascii="IRNazanin" w:hAnsi="IRNazanin" w:eastAsia="IRNazanin"/>
          <w:color w:val="111111"/>
          <w:sz w:val="28"/>
          <w:sz w:val="28"/>
          <w:szCs w:val="28"/>
          <w:rtl w:val="true"/>
          <w:lang w:bidi="fa-IR"/>
        </w:rPr>
        <w:t>المراد بالفرائض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ما وقع في القرآن الإشارة إليها، أو الأركان التي يبطل الحج بترك أحدهما عمداً، أو الأعم كالموقفين معاً، والإحرام على المشهور، وروى الشيخ في الصحيح عن علي بن جعفر ، عن أخيه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كان متمتعاً خرج إلى عرفات وجهل أن يحرم، يوم التروية بالحج حتى رجع إلى بلده ما حاله؟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قضى المناسك كلّها فقد تمَّ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رجل نسي الإحرام بالحج فذكر وهو بعرفات ما حاله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على كتابك وسنّة نبيّك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أحرمت بحج التمتع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تم إحرامه</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الكليني في الحسن كالصحيح ، عن جميل بن دراج، عن بعض أصحابنا، عن أحدهما علیه السلام في رجل نسي أن يحرم أو جهل وقد شهد المناسك كلّها وطاف وسعی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يجزيه نينه إذا كان قد نوى ذلك ، فقد تم حجه وإن لم يهلّ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في مريض أغمي عليه حتى أتى الوقت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يحرم عنه</w:t>
      </w:r>
      <w:r>
        <w:rPr>
          <w:rFonts w:eastAsia="IRNazanin" w:cs="IRNazanin"/>
          <w:color w:val="111111"/>
          <w:sz w:val="28"/>
          <w:szCs w:val="28"/>
          <w:rtl w:val="true"/>
          <w:lang w:bidi="fa-IR"/>
        </w:rPr>
        <w:t>»</w:t>
      </w:r>
      <w:r>
        <w:rPr>
          <w:rStyle w:val="FootnoteAnchor"/>
          <w:rtl w:val="true"/>
        </w:rPr>
        <w:footnoteReference w:id="3"/>
      </w:r>
      <w:r>
        <w:rPr>
          <w:rFonts w:ascii="Amiri" w:hAnsi="Amiri" w:eastAsia="Amiri" w:cs="Amiri"/>
          <w:color w:val="111111"/>
          <w:sz w:val="28"/>
          <w:sz w:val="28"/>
          <w:szCs w:val="28"/>
          <w:rtl w:val="true"/>
          <w:lang w:bidi="ar-SA"/>
        </w:rPr>
        <w:t xml:space="preserve">وظاهرهما عدم بطلان الحج بترك الإحرام ناسياً أو جاهلاً، فيكون كباقي الأركان، وحملهما الأصحاب على ترك التلبية كما يظهر من الخبر الأخير ، ويشكل بأنه لو حمل </w:t>
      </w:r>
      <w:r>
        <w:rPr>
          <w:rStyle w:val="FootnoteAnchor"/>
          <w:rtl w:val="true"/>
        </w:rPr>
        <w:footnoteReference w:id="4"/>
      </w:r>
      <w:r>
        <w:rPr>
          <w:rFonts w:ascii="Amiri" w:hAnsi="Amiri" w:eastAsia="Amiri" w:cs="Amiri"/>
          <w:color w:val="111111"/>
          <w:sz w:val="28"/>
          <w:sz w:val="28"/>
          <w:szCs w:val="28"/>
          <w:rtl w:val="true"/>
          <w:lang w:bidi="ar-SA"/>
        </w:rPr>
        <w:t xml:space="preserve">الأخير عليه لا يمكن حمل الأوّل عليه إلا بتكلف بعيد، ويمكن حمل معارضه على </w:t>
      </w:r>
    </w:p>
    <w:p>
      <w:pPr>
        <w:pStyle w:val="BookText"/>
        <w:rPr/>
      </w:pPr>
      <w:r>
        <w:rPr>
          <w:rFonts w:ascii="IRNazanin" w:hAnsi="IRNazanin" w:eastAsia="IRNazanin"/>
          <w:color w:val="111111"/>
          <w:sz w:val="28"/>
          <w:sz w:val="28"/>
          <w:szCs w:val="28"/>
          <w:rtl w:val="true"/>
          <w:lang w:bidi="fa-IR"/>
        </w:rPr>
        <w:t>والملك، لا شريك لك، والطواف بالبيت والرّكعتان عند مقام إبراهيم علیه السلام والسعي بين الصفا والمروة والوقوف بالمشعر الحرام، والهدي للمتمتع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الاستحباب مثل ما رواه الكليني في الموثق ،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إبراهيم علیه السلام عن جارية لم تحض خرجت مع زوجها وأهلها فحاضت فاستحيت أن تعلم أهلها وزوجها حتى قضت المناسك وهي على تلك الحال وواقعها زوجها ثمَّ رجعت إلى الكوفة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لأهلها قد كان من الأمر كذا وكذا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عليها سوق بدنة وتحج </w:t>
      </w:r>
      <w:r>
        <w:rPr>
          <w:rStyle w:val="FootnoteAnchor"/>
          <w:rtl w:val="true"/>
        </w:rPr>
        <w:footnoteReference w:id="5"/>
      </w:r>
      <w:r>
        <w:rPr>
          <w:rFonts w:ascii="Amiri" w:hAnsi="Amiri" w:eastAsia="Amiri" w:cs="Amiri"/>
          <w:color w:val="111111"/>
          <w:sz w:val="28"/>
          <w:sz w:val="28"/>
          <w:szCs w:val="28"/>
          <w:rtl w:val="true"/>
          <w:lang w:bidi="ar-SA"/>
        </w:rPr>
        <w:t>من قابل وليس على زوجها شيء</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هذا الخبر ظاهر في أنها كانت عامدة </w:t>
      </w:r>
      <w:r>
        <w:rPr>
          <w:rStyle w:val="FootnoteAnchor"/>
          <w:rtl w:val="true"/>
        </w:rPr>
        <w:footnoteReference w:id="7"/>
      </w:r>
      <w:r>
        <w:rPr>
          <w:rFonts w:ascii="Amiri" w:hAnsi="Amiri" w:eastAsia="Amiri" w:cs="Amiri"/>
          <w:color w:val="111111"/>
          <w:sz w:val="28"/>
          <w:sz w:val="28"/>
          <w:szCs w:val="28"/>
          <w:rtl w:val="true"/>
          <w:lang w:bidi="ar-SA"/>
        </w:rPr>
        <w:t>لأن الجاهل إذا علم بجهلها يجب عليه أن يسأل بخلاف الجاهل من جميع الوجوه، فالظاهر العمل بالخبرين وصحة حجه؛ لما تقدم وللحرج والعسر ، ولهذا عمل بهما جماعة من الأصحاب</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الحج فقط، أو هو مع العمرة، فإنّه حج صغير أيضاً كما سيجيء إطلاقه عليها في الأخبار ، أمّا الإشارة إلى الإحرام والتلبية ففي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أَشْهُرٌ مَعْلُومَاتٌ فَمَنْ فَرَضَ فِيهِنَّ الْحَجَّ فَلَا رَفَثَ وَلَا فُسُوقَ ولا جِدَالَ فِي الْحَجِّ </w:t>
      </w:r>
      <w:r>
        <w:rPr>
          <w:rFonts w:eastAsia="Amiri" w:cs="Amiri" w:ascii="Amiri" w:hAnsi="Amiri"/>
          <w:color w:val="111111"/>
          <w:sz w:val="28"/>
          <w:szCs w:val="28"/>
          <w:rtl w:val="true"/>
          <w:lang w:bidi="ar-SA"/>
        </w:rPr>
        <w:t xml:space="preserve">)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الطواف ففي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وَأَذِّنْ فِي النَّاسِ بِالْحَجِّ يَأْتُوكَ رِجَالاً و عَلَى كُلِّ ضَامِرٍ يَأْتِينَ مِنْ كُلِّ فَجٍّ عَمِيقٍ لِيَشْهَدُوا مَنَافِعَ لَهُمْ وَيَذْكُرُوا اسْمَ اللهِ فِي أَيَّامٍ مَعْلُومَاتٍ عَلَى مَا رَزَقَهُمْ مِنْ بَهِيمَةِ الأَنْعَامِ فَكُلُوا مِنْهَا وأَطْعِمُوا الْبَائِسَ الْفَقِيرَ ثُمَّ لَيَقْضُوا تَفَثَهُمْ وَلْيُوفُوا نُذُورَهُمْ وَلْيَطَّوَّفُوا بِالْبَيْتِ الْعَتِيقِ</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 xml:space="preserve">وقال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بَوَّأْنَا لِإِبْرَاهِيمَ مَكَانَ الْبَيْتِ أَنْ لا تُشْرِكَ بِي شَيْئًا وَطَهِّرْ بَيْتِيَ لِلطَّائِفِينَ والْقَائِمِينَ والرُّكَّعِ السُّجُودِ</w:t>
      </w:r>
      <w:r>
        <w:rPr>
          <w:rStyle w:val="FootnoteAnchor"/>
          <w:rtl w:val="true"/>
        </w:rPr>
        <w:footnoteReference w:id="11"/>
      </w:r>
      <w:r>
        <w:rPr>
          <w:rFonts w:ascii="Amiri" w:hAnsi="Amiri" w:eastAsia="Amiri" w:cs="Amiri"/>
          <w:color w:val="111111"/>
          <w:sz w:val="28"/>
          <w:sz w:val="28"/>
          <w:szCs w:val="28"/>
          <w:rtl w:val="true"/>
          <w:lang w:bidi="ar-SA"/>
        </w:rPr>
        <w:t>وأمّا الركعتان ففي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جَعَلْنَا الْبَيْتَ مَثَابَةً لِلنَّاسِ وأَمْنَّا وَاتَّخِذُوا مِنْ مَقَامِ إِبْرَاهِيمَ مُصَلَّيَّ وَعَهِدْنَا إِلَى إِبْرَاهِيمَ وَإِسْمَاعِيلَ أَنْ طَهِّرَا بَيْتِيَ لِلطَّائِفِينَ وَالْعَاكِفِينَ وَالرُّكَّعِ السُّجُودِ</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وأما السعي ففي قوله عز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وَالْمَرْوَةَ مِنْ شَعَائِرِ اللَّهِ فَمَنْ حَجَّ الْبَيْتَ أَوِ اعْتَمَرَ فَلَا جُنَاحَ عَلَيْهِ أَنْ يَطَّوَّفَ بِهِمَا وَمَنْ تَطَوَّعَ خَيْراً فَإِنَّ اللَّهَ شَاكِرٌ عَلِيمٌ</w:t>
      </w:r>
      <w:r>
        <w:rPr>
          <w:rFonts w:eastAsia="Amiri" w:cs="Amiri" w:ascii="Amiri" w:hAnsi="Amiri"/>
          <w:color w:val="111111"/>
          <w:sz w:val="28"/>
          <w:szCs w:val="28"/>
          <w:rtl w:val="true"/>
          <w:lang w:bidi="ar-SA"/>
        </w:rPr>
        <w:t>) (</w:t>
      </w:r>
      <w:r>
        <w:rPr>
          <w:rStyle w:val="FootnoteAnchor"/>
          <w:rtl w:val="true"/>
        </w:rPr>
        <w:footnoteReference w:id="13"/>
      </w:r>
      <w:r>
        <w:rPr>
          <w:rFonts w:ascii="Amiri" w:hAnsi="Amiri" w:eastAsia="Amiri" w:cs="Amiri"/>
          <w:color w:val="111111"/>
          <w:sz w:val="28"/>
          <w:sz w:val="28"/>
          <w:szCs w:val="28"/>
          <w:rtl w:val="true"/>
          <w:lang w:bidi="ar-SA"/>
        </w:rPr>
        <w:t>والوقوف بالمشعر الحرام ففي قوله تقدس برهانه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أَفَضْتُمْ مِنْ عَرَفَاتٍ فَاذْكُرُوا اللهَ عِنْدَ الْمَشْعَرِ الْحَرامِ </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والهدي للمتمتع في قوله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تَمَتَّعَ بِالْعُمْرَةِ إِلَى الْحَجِّ فَمَا اسْتَيْسَرَ مِنَ الْهَدْي </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وقد تقدّم وقوله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﴿وَالْبُدْنَ جَعَلْنَاهَا لَكُمْ مِنْ شَعَائِرِ اللهِ لَكُمْ فِيهَا خَيْرٌ فَاذْكُرُوا اسْمَ اللهِ عَلَيْهَا صَوَافَّ فَإِذَا وَجَبَتْ جُنُوبُها فَكُلُوا مِنْهَا وأَطْعِمُوا الْقَانِعَ وَالْمُعْتَرَّ</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فِيهَا مَنَافِعُ إِلَى أَجَلٍ مُسَمًّى ثُمَّ مَحِلُّها إِلَى الْبَيْتِ الْعَتِيقِ </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وسيجيء تفسير هذه الآيات في ضمن الأخبار ولهذا لم نفسّرها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الوقوفان ركن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والأركان من الحج والعمرة 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الإحرامان، والطوافان، والسعيان</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الصادق علیه السلام والوقوف بعرفة سنّة، وبالمشعر فريضة ، وما سوى ذلك المناسك سنة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جاء فيمن حج بمال حرام</w:t>
      </w:r>
      <w:r>
        <w:rPr>
          <w:rFonts w:eastAsia="IRNazanin" w:cs="IRNazanin"/>
          <w:color w:val="111111"/>
          <w:sz w:val="28"/>
          <w:szCs w:val="28"/>
          <w:lang w:bidi="fa-IR"/>
        </w:rPr>
        <w:t>2557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روي عن الأئمة علیه السلام 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بمال حرام نودي عند التلبية لا لبيك عبدي، ولا سعديك</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والوقوفان، وعلى الظاهر من كلام المصنف أنه لا يرى الوقوف بعرفات ركناً، بل يراه واجباً، لكنّه يلزم أن يحمل على أنه لم يرد وجوبه من القرآن وإن ثبت بالسنة كما نظائره من بقية المناسك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الصادق علیه السلام رواه الشيخ في الموثق، عن ابن فضال، عن بعض أصحابنا عن أبي عبد الله علیه السلام </w:t>
      </w:r>
      <w:r>
        <w:rPr>
          <w:rStyle w:val="FootnoteAnchor"/>
          <w:rtl w:val="true"/>
        </w:rPr>
        <w:footnoteReference w:id="18"/>
      </w:r>
      <w:r>
        <w:rPr>
          <w:rFonts w:ascii="Amiri" w:hAnsi="Amiri" w:eastAsia="Amiri" w:cs="Amiri"/>
          <w:color w:val="111111"/>
          <w:sz w:val="28"/>
          <w:sz w:val="28"/>
          <w:szCs w:val="28"/>
          <w:rtl w:val="true"/>
          <w:lang w:bidi="ar-SA"/>
        </w:rPr>
        <w:t xml:space="preserve">، وأوله بما ذكرناه، ونقل إجماع الأصحاب على وجوب الوقوف بعرفة </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أيضاً بالأخبار التي سيجيء أنّ أصحاب الأراك لا حجّ لهم </w:t>
      </w:r>
      <w:r>
        <w:rPr>
          <w:rStyle w:val="FootnoteAnchor"/>
          <w:rtl w:val="true"/>
        </w:rPr>
        <w:footnoteReference w:id="20"/>
      </w:r>
      <w:r>
        <w:rPr>
          <w:rFonts w:ascii="IRNazanin" w:hAnsi="IRNazanin" w:eastAsia="IRNazanin"/>
          <w:color w:val="111111"/>
          <w:sz w:val="28"/>
          <w:sz w:val="28"/>
          <w:szCs w:val="28"/>
          <w:rtl w:val="true"/>
          <w:lang w:bidi="fa-IR"/>
        </w:rPr>
        <w:t>، ولولا أن الوقوف بعرفة فريضة لما بطل حجهم بالوقوف بالأراك وبالتأسي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صلی الله علیه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عني مناسككم</w:t>
      </w:r>
      <w:r>
        <w:rPr>
          <w:rFonts w:eastAsia="IRNazanin" w:cs="IRNazanin"/>
          <w:color w:val="111111"/>
          <w:sz w:val="28"/>
          <w:szCs w:val="28"/>
          <w:rtl w:val="true"/>
          <w:lang w:bidi="fa-IR"/>
        </w:rPr>
        <w:t xml:space="preserve">» </w:t>
      </w:r>
      <w:r>
        <w:rPr>
          <w:rStyle w:val="FootnoteAnchor"/>
          <w:rtl w:val="true"/>
        </w:rPr>
        <w:footnoteReference w:id="21"/>
      </w:r>
      <w:r>
        <w:rPr>
          <w:rFonts w:ascii="Amiri" w:hAnsi="Amiri" w:eastAsia="Amiri" w:cs="Amiri"/>
          <w:color w:val="111111"/>
          <w:sz w:val="28"/>
          <w:sz w:val="28"/>
          <w:szCs w:val="28"/>
          <w:rtl w:val="true"/>
          <w:lang w:bidi="ar-SA"/>
        </w:rPr>
        <w:t>، إلا ما أخرجه الدليل، والعمدة عدم صحة الخبر، ولم نشتغل بذكر الأخبار الدالة على فريضة الأفعال المذكورة ؛ لما سيجيء في مواقعها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جاء فيمن حج بمال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عن الأئمة علیه السلام  أي عن بعضهم علیه السلام ، ويدل على عدم كمال حجّه إلا أن</w:t>
      </w:r>
      <w:r>
        <w:rPr>
          <w:rFonts w:eastAsia="IRNazanin" w:cs="IRNazanin"/>
          <w:color w:val="111111"/>
          <w:sz w:val="28"/>
          <w:szCs w:val="28"/>
          <w:rtl w:val="true"/>
          <w:lang w:bidi="fa-IR"/>
        </w:rPr>
        <w:t xml:space="preserve">)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عقد الإحرام وشرطه ونقضه والصلاة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eastAsia="IRNazanin" w:cs="IRNazanin"/>
          <w:color w:val="111111"/>
          <w:sz w:val="28"/>
          <w:szCs w:val="28"/>
          <w:lang w:bidi="fa-IR"/>
        </w:rPr>
        <w:t>2558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معاوية بن عمار عن أبي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إحرام إلا في دبر صلاة مكتوبة، أو نافلة فإن كانت مكتوبة أحرمت في دبرها بعد التسليم، وإن كانت نافلة صليت ركعتين وأحرمت في دبرها،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يكون ثوبا إحرامه مغصوبين، أو أحدهما، وكذا الهدي أو اشتراها بعين المال الحرام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باب عقد الإحرام وشرطه إلى آخره</w:t>
      </w:r>
      <w:r>
        <w:rPr>
          <w:rFonts w:ascii="Amiri" w:hAnsi="Amiri" w:eastAsia="Amiri" w:cs="Amiri"/>
          <w:color w:val="111111"/>
          <w:sz w:val="28"/>
          <w:sz w:val="28"/>
          <w:szCs w:val="28"/>
          <w:rtl w:val="true"/>
          <w:lang w:bidi="ar-SA"/>
        </w:rPr>
        <w:t xml:space="preserve">قد تقدم أن الظاهر أنّ المراد بالإحرام النية، وسيجيء الأخبار الدالة عليه والمصنّف أيضاً بنى عليه، وأفرد للتلبية باباً آخر، وأمّا لبس الثوبين ونزع الثياب فهما واجبان فيه كما ظهر من أخبار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معاوية بن عمار  في الصحيح كالكليني، والشيخ ناقلاً عنه </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كاملاً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في 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وعقيب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مكتوبة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كانت 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للإحرام أو الأعم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نافلة بأن لم يكن وقت فريضة ولم يكن عليه 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صليت ركعتين وهي أقل المستحب، والأفضل ست ركعات، كما سيجيء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وأحرمت في دبرها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دبرهما</w:t>
      </w:r>
      <w:r>
        <w:rPr>
          <w:rFonts w:eastAsia="Amiri" w:cs="Amiri" w:ascii="Amiri" w:hAnsi="Amiri"/>
          <w:color w:val="111111"/>
          <w:sz w:val="28"/>
          <w:szCs w:val="28"/>
          <w:rtl w:val="true"/>
          <w:lang w:bidi="ar-SA"/>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انفتلت من الصلاة فاحمد الله عزّوجلّ وأثن عليه وصل على النبي صلی الله علیه واله وسلم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أن تجعلني ممن استجاب لك</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انفتلت</w:t>
      </w:r>
      <w:r>
        <w:rPr>
          <w:rFonts w:ascii="Amiri" w:hAnsi="Amiri" w:eastAsia="Amiri" w:cs="Amiri"/>
          <w:color w:val="111111"/>
          <w:sz w:val="28"/>
          <w:sz w:val="28"/>
          <w:szCs w:val="28"/>
          <w:rtl w:val="true"/>
          <w:lang w:bidi="ar-SA"/>
        </w:rPr>
        <w:t xml:space="preserve"> وفرغت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 أو الحمد ما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بلفظ الحمد ، والثناء أعم، أو غيره، وسورة الحمد يشملهما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وصل على النبي وآله  يمكن أن يكون معطوفا على النبي صلی الله علیه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الضمير، وعلى أي حال فالصلاة على الآل أيضاً مطلوبة، فإنّه لا تقبل الصلاة عليه صلی الله علیه واله وسلم بدون الصلاة على الآل كما روته العامة متواترة أنه لما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وَمَلَائِكَتَهُ يُصَلُّونَ عَلَى النَّبِيِّ</w:t>
      </w:r>
      <w:r>
        <w:rPr>
          <w:rFonts w:eastAsia="Amiri" w:cs="Amiri" w:ascii="Amiri" w:hAnsi="Amiri"/>
          <w:color w:val="111111"/>
          <w:sz w:val="28"/>
          <w:szCs w:val="28"/>
          <w:rtl w:val="true"/>
          <w:lang w:bidi="ar-SA"/>
        </w:rPr>
        <w:t xml:space="preserve">) </w:t>
      </w:r>
      <w:r>
        <w:rPr>
          <w:rStyle w:val="FootnoteAnchor"/>
          <w:rtl w:val="true"/>
        </w:rPr>
        <w:footnoteReference w:id="23"/>
      </w:r>
      <w:r>
        <w:rPr>
          <w:rFonts w:ascii="IRNazanin" w:hAnsi="IRNazanin" w:eastAsia="IRNazanin"/>
          <w:color w:val="111111"/>
          <w:sz w:val="28"/>
          <w:sz w:val="28"/>
          <w:szCs w:val="28"/>
          <w:rtl w:val="true"/>
          <w:lang w:bidi="fa-IR"/>
        </w:rPr>
        <w:t>إلى آخره، قالت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عرفنا السلام عليك، فكيف الصلاة ؟ فقال صلی الله علیه واله وسلم قولوا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صل على محمد وعلى آل محمد </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 وذكر محققوهم أنه صلی الله علیه واله وسلم أشار إلى أنه لا يقبل الصلاة علي بدون الصلاة على آلي</w:t>
      </w:r>
      <w:r>
        <w:rPr>
          <w:rStyle w:val="FootnoteAnchor"/>
          <w:rtl w:val="true"/>
        </w:rPr>
        <w:footnoteReference w:id="25"/>
      </w:r>
      <w:r>
        <w:rPr>
          <w:rFonts w:ascii="Amiri" w:hAnsi="Amiri" w:eastAsia="Amiri" w:cs="Amiri"/>
          <w:color w:val="111111"/>
          <w:sz w:val="28"/>
          <w:sz w:val="28"/>
          <w:szCs w:val="28"/>
          <w:rtl w:val="true"/>
          <w:lang w:bidi="ar-SA"/>
        </w:rPr>
        <w:t xml:space="preserve">، وروي في أخبارنا أيضاً أنه لا تقبل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الدعاء بالمأثور عقيب الإحرام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في الإتيان بالحج مع شرائطه التي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وأمن بوعدك، واتبع أمرك، فإني عبدك وفي قبضتك، لا أوقى إلّا ما وقيت، ولا آخذ إلا ما أعطيت، وقد ذكرت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فأسألك أن تعزم لي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والإخلاص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آمن بوعدك بالإيمان 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وأتبع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الحج مع الشرائط، أو الأعم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فإنّي عبدك وفي قبضتك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قبضة قدرتك وإرادتك ومشيتك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أوقى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أحفظ من الشرور سيما من شر النفس والشيطان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وقيت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وحفظت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آخذ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العطايا، خصوصاً الهدايات والتأييدات في الأعمال سيما أعمال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أعطيت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بتوفيقه وتأييده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ذكرت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كتابك وندبت إليه عبادك بقولك المتعالي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وتوعدت على تركه بقولك الأقدس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كَفَرَ فَإِنَّ اللهَ غَنِيٌّ عَنِ الْعَالَمِينَ</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إلى غير ذلك من الآيات والروايات على ألسنة رسولك، وحججك المعصومين صلواتك عليهم أجمعين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اعتبار نية القربة في الإحرام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فأسألك أن تعزم لي عليه بأن تجعل نيتي خالصة لك كما أمرت به في قولك المقدس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وأَتِمُّوا الْحَجَّ وَالْعُمْرَةَ لِلَّهِ </w:t>
      </w:r>
      <w:r>
        <w:rPr>
          <w:rFonts w:eastAsia="Amiri" w:cs="Amiri" w:ascii="Amiri" w:hAnsi="Amiri"/>
          <w:color w:val="111111"/>
          <w:sz w:val="28"/>
          <w:szCs w:val="28"/>
          <w:rtl w:val="true"/>
          <w:lang w:bidi="ar-SA"/>
        </w:rPr>
        <w:t xml:space="preserve">) </w:t>
      </w:r>
      <w:r>
        <w:rPr>
          <w:rStyle w:val="FootnoteAnchor"/>
          <w:rtl w:val="true"/>
        </w:rPr>
        <w:footnoteReference w:id="28"/>
      </w:r>
      <w:r>
        <w:rPr>
          <w:rFonts w:ascii="IRNazanin" w:hAnsi="IRNazanin" w:eastAsia="IRNazanin"/>
          <w:color w:val="111111"/>
          <w:sz w:val="28"/>
          <w:sz w:val="28"/>
          <w:szCs w:val="28"/>
          <w:rtl w:val="true"/>
          <w:lang w:bidi="fa-IR"/>
        </w:rPr>
        <w:t>وفي قول حجتك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أن الحاج أو الحج حجان بتقدير الحج في الأول حجّ الله وحجّ للناس، فمن حجّ الله كان ثوابه على الله الجنة، ومن حجّ للناس كان ثوابه على الناس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الصدوق قوياً عن هارون بن خارجة الثقة عنه علیه السلام</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عليه على كتابك ، وسنة نبيك صلی الله علیه واله وسلم، تقويني على ما ضعفت عنه، وتتسلّم مني مناسكي في يسر منك وعافية واجعلني من وفدك الذين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وروي قوياً، عن سيف التمار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حج يريد الله ولا يريد به رياء ولا سمعة غفر الله له البتة</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وعن أبي بصير،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حجّ يريد به الله ولا يريد به رياء ولا سمعة غفر الله له البتة </w:t>
      </w:r>
      <w:r>
        <w:rPr>
          <w:rFonts w:eastAsia="IRNazanin" w:cs="IRNazanin"/>
          <w:color w:val="111111"/>
          <w:sz w:val="28"/>
          <w:szCs w:val="28"/>
          <w:rtl w:val="true"/>
          <w:lang w:bidi="fa-IR"/>
        </w:rPr>
        <w:t>»</w:t>
      </w:r>
      <w:r>
        <w:rPr>
          <w:rStyle w:val="FootnoteAnchor"/>
          <w:rtl w:val="true"/>
        </w:rPr>
        <w:footnoteReference w:id="31"/>
      </w:r>
      <w:r>
        <w:rPr>
          <w:rFonts w:ascii="Amiri" w:hAnsi="Amiri" w:eastAsia="Amiri" w:cs="Amiri"/>
          <w:color w:val="111111"/>
          <w:sz w:val="28"/>
          <w:sz w:val="28"/>
          <w:szCs w:val="28"/>
          <w:rtl w:val="true"/>
          <w:lang w:bidi="ar-SA"/>
        </w:rPr>
        <w:t xml:space="preserve">إلى غير ذلك من الآيات والروايات الدالة على الأمر بالإخلاص والنهي عن الرياء </w:t>
      </w:r>
      <w:r>
        <w:rPr>
          <w:rStyle w:val="FootnoteAnchor"/>
          <w:rtl w:val="true"/>
        </w:rPr>
        <w:footnoteReference w:id="32"/>
      </w:r>
      <w:r>
        <w:rPr>
          <w:rFonts w:ascii="Amiri" w:hAnsi="Amiri" w:eastAsia="Amiri" w:cs="Amiri"/>
          <w:color w:val="111111"/>
          <w:sz w:val="28"/>
          <w:sz w:val="28"/>
          <w:szCs w:val="28"/>
          <w:rtl w:val="true"/>
          <w:lang w:bidi="ar-SA"/>
        </w:rPr>
        <w:t xml:space="preserve">، لكن لمّا كان العبد عاجزاً عن معارضة النفس والشيطان استعان بالله تعالى في تصفية نينه بأن يجعله الله تعالى خالصاً واقعاً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الأفعال والشروط سيما في كونه حجّ التمتع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نبيك وتقوّيني على ما ضعفت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بالبدن أو النفس في معارضة شياطين الإنس والجن الذين يوحون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إِلى بَعْضٍ زُخْرُفَ الْقَوْلِ غُرُوراً </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وتسلم</w:t>
      </w:r>
      <w:r>
        <w:rPr>
          <w:rFonts w:ascii="Amiri" w:hAnsi="Amiri" w:eastAsia="Amiri" w:cs="Amiri"/>
          <w:color w:val="111111"/>
          <w:sz w:val="28"/>
          <w:sz w:val="28"/>
          <w:szCs w:val="28"/>
          <w:rtl w:val="true"/>
          <w:lang w:bidi="ar-SA"/>
        </w:rPr>
        <w:t xml:space="preserve"> بحذف إحدى التائين، أي 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 مناسكي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وعباداتي سيما الحج والعمرة، أو أفعالهما الواقعة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يسر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فَسَنُيَسِّرُهُ لِلْيُسْرى</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البدن والنفس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واجعلني من وفدك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وحجاجك النازلين بفناء بيتك ورحمتك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التهذيب </w:t>
      </w:r>
      <w:r>
        <w:rPr>
          <w:rStyle w:val="FootnoteAnchor"/>
          <w:rtl w:val="true"/>
        </w:rPr>
        <w:footnoteReference w:id="35"/>
      </w:r>
      <w:r>
        <w:rPr>
          <w:rFonts w:ascii="Amiri" w:hAnsi="Amiri" w:eastAsia="Amiri" w:cs="Amiri"/>
          <w:color w:val="111111"/>
          <w:sz w:val="28"/>
          <w:sz w:val="28"/>
          <w:szCs w:val="28"/>
          <w:rtl w:val="true"/>
          <w:lang w:bidi="ar-SA"/>
        </w:rPr>
        <w:t>تبعاً للفظ الوفد، أو الذين كما</w:t>
      </w:r>
      <w:r>
        <w:rPr>
          <w:rFonts w:eastAsia="Amiri" w:cs="Amiri" w:ascii="Amiri" w:hAnsi="Amiri"/>
          <w:color w:val="111111"/>
          <w:sz w:val="28"/>
          <w:szCs w:val="28"/>
          <w:rtl w:val="true"/>
          <w:lang w:bidi="ar-SA"/>
        </w:rPr>
        <w:t xml:space="preserve">)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رضیت وارتضيت، وسمّيت وكتبت ، اللهم إني خرجت من شقة بعيدة، وأنفقت مالي ابتغاء مرضاتك، اللهم فتمّم لي حجي، اللهم إني أريد التمتع بالعمرة إلى الحج</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في الكافي </w:t>
      </w:r>
      <w:r>
        <w:rPr>
          <w:rStyle w:val="FootnoteAnchor"/>
          <w:rtl w:val="true"/>
        </w:rPr>
        <w:footnoteReference w:id="36"/>
      </w:r>
      <w:r>
        <w:rPr>
          <w:rFonts w:ascii="Amiri" w:hAnsi="Amiri" w:eastAsia="Amiri" w:cs="Amiri"/>
          <w:color w:val="111111"/>
          <w:sz w:val="28"/>
          <w:sz w:val="28"/>
          <w:szCs w:val="28"/>
          <w:rtl w:val="true"/>
          <w:lang w:bidi="ar-SA"/>
        </w:rPr>
        <w:t xml:space="preserve">تبعاً للمعنى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وارتضيت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واخترتهم بحذف الضمير للظهور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وسميت بأسمائهم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القدر أنهم يفدون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أسماءهم فيها في الوافدين، أو كنيت من التكنية، أي ذكرتهم تعظيماً لهم بالكنية كما في كثير من النسخ، والأول يوافقه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استعان بالله تعالى في جميع الأمور توسّل إليه تعالى بالوسيلة الضعيفة بأمره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خرجت من شقة وناحية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بعيدة وأنفقت مالي ابتغاء مرضاتك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بالأمرين، وإرشاد بأن اللائق بحال المؤمن في إرادة قبول حجّه أن يكون المقدمات أيضاً لوجه الله تعالى ،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وهذه الجملة من قوله اللهم ليست في الكافي والتهذيب، لكنّ الزائد مقدم على الناقص وإن كان الناقص أكمل كما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فتمم لي حجي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 بإضافة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وعمرتي ، كما في الكافي والتهذيب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حقيقة نية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فرغ من مقدمات النية شرع فيها وإن كانت النية أمراً قلبياً، لكن شرع في الحج النية اللفظية؛ لتكون معيناً على القلبية لكثرة المنازعات النفسية والشيطانية للإخلاص في الحجّ بخلاف غيره من العبادات كما هو مشاهد في الجميع فقال في نية العمرة والحج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الحجّ  أي أريد أن أعتمر وأحل وأتمتع بعد</w:t>
      </w:r>
      <w:r>
        <w:rPr>
          <w:rFonts w:eastAsia="Amiri" w:cs="Amiri" w:ascii="Amiri" w:hAnsi="Amiri"/>
          <w:color w:val="111111"/>
          <w:sz w:val="28"/>
          <w:szCs w:val="28"/>
          <w:rtl w:val="true"/>
          <w:lang w:bidi="ar-SA"/>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كتابك وسنّة نبيّك صلواتك عليه وآله، فإن عرض لي عارض يحبسني فحلّني حيث حبستني لقدرك الذي قدرت علي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بما أحللت لي من منهيات الإحرام إلى الحجّ، وأحجّج بعدها ويكون بالنسبة إلى الحج عزماً، والعزم من لوازم الإيمان وحين الحج أيضاً ينوي بهذه النية تجوزاً، أو بما سيأتي أو كان نية العمرة فقط كما هو ظاهر اللفظ واقعاً، أو أوقعه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كتابك وسنة نبيك  إشعاراً بأن ما أحدثه العامة مخالف للكتاب والسنة وكذبوا في تسمية أنفسهم بأهل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صلواتك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عليهم ولنهاية الاتصال حذف على هنا وفي غيره من الأدعية المنقولة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صلوات الله عليهم، وهذه الاستعمالات تؤيد حديث النهي بالفصل بعلى بين النبي وآله صلوات الله عليهم، وإن لم نجده في الكتب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يقرؤون بالنصب بحذف الجار وهنا 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الجرّ في الجميع وفي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 وفي التهذيب بخط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ولما استحب الاشتراط كما سيجيء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عرض لي عارض يحبسني من إتمام الحج أو العمرة من الحصر والصد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اجعلني محلاً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حبستني لقدرك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الكافي، وفي التهذيب بالباء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قدرت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الجملة متعلقة بعروض العارض ، أو به وبالحل ، والعوارض إما غير اختيارية كالأمراض، فظاهر أنها بتقدير الله وإرادته لمصالح العباد، وإما اختيارية كالصد بالعدو فإنّها أيضاً بتقدير الله ؛ أي بعلمه، أو بتخلية الأعداء ومنع الألطاف بهم؛ لكفرهم وفسقهم مع مصالح المؤمنين بعلو درجاتهم وتكفير سيئاتهم</w:t>
      </w:r>
      <w:r>
        <w:rPr>
          <w:rFonts w:eastAsia="Amiri" w:cs="Amiri" w:ascii="Amiri" w:hAnsi="Amiri"/>
          <w:color w:val="111111"/>
          <w:sz w:val="28"/>
          <w:szCs w:val="28"/>
          <w:rtl w:val="true"/>
          <w:lang w:bidi="ar-SA"/>
        </w:rPr>
        <w:t xml:space="preserve">.)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لم تكن حجّةً فعمرة أحرم لك شعري وبشري ولحمي ودمي وعظامي ومخي وعصبي من النساء والثياب والطيب أبتغي بذلك</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استحباب التلفظ بنية الإحرام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استحب أيضاً أن ينوي ويتلفظ أيضاً عند إحرام الحج بأنه إن لم يتيسر وحصل وأمكنني العمرة؛ للتحلل أتحلل بعمرة مفردة، وكذا في عمرة التمتع لارتباطها بالحج كأنها حجّ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حصل المانع فأتحلل بعمرة مفردة بأن أجعلها كذلك بزيادة طواف النساء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 لم تكن حجة فعمرة بالرفع فيهما بأن تكون كان تامة وتكون مقدرة في الجزاء، أو نصبهما بأن يكون المراد إن لم تكن هذه الأفعال حجة فتكون عمرة، أو برفع الأوّل ونصب الثاني وبالعكس على احتمال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نية الإحرام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ذكر نية الحج أو العمرة مجملاً ذكر نية الإحرام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أحرم بلفظ الماضي، كما في جميع الإيقاعات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وقرئ بلفظ المضارع كما في باقي النيات، والأول أظهر وأبلغ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لبيان الإخلاص ؛ فإنّه النية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بين العظام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هذه الأشياء لكمال المبالغة وإن كان لبعض المنهيات مدخلاً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بأحرم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والثياب والطيب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الإحرام عبارة عن تحريم جميع المحرمات الإحرامية، وهي ترتقي إلى عشرين على خلاف في بعضها، أو يكون الإحرام عبارة عن تحريم هذه الثلاثة ويكون الباقي واجباً برأسه، والأوّل أظهر معنى والثاني لفظاً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أو الحج والعمرة</w:t>
      </w:r>
      <w:r>
        <w:rPr>
          <w:rFonts w:eastAsia="Amiri" w:cs="Amiri" w:ascii="Amiri" w:hAnsi="Amiri"/>
          <w:color w:val="111111"/>
          <w:sz w:val="28"/>
          <w:szCs w:val="28"/>
          <w:rtl w:val="true"/>
          <w:lang w:bidi="ar-SA"/>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وجهك والدار الآخرة، يجزيك أن تقول هذا مرّةً واحدةً حين تحرم، ثم قم فامش هنيئةً، فإذا استوت بك الأرض ماشياً كنت أو راكباً فلبّ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والإحرام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وجهك أي رضاك أو إطاعتك، أو قربك المعنوي أو توجهك إليّ، أو ذاتك بمعنى محبتك، أو معرفتك ، أو لكونك أهلا لها، أو الذات بذاتها، فإنّها غاية الغايات سيما للعارفين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وقد تقدم أن النية هی الباعث على الفعل، ويختلف باختلاف الأحوال، فأمثال العوام لا يمكنهم أمثال هذه النيّات خالصة ، نعم يمكنهم مع المشقة العظيمة قصد الإطاعة مع الخلاص من النار، أو مع دخول الجنة أو معهما، ولهذا راعي الشارع صلوات الله عليه حالهم وضمها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والدار الآخرة </w:t>
      </w:r>
      <w:r>
        <w:rPr>
          <w:rFonts w:ascii="Amiri" w:hAnsi="Amiri" w:eastAsia="Amiri" w:cs="Amiri"/>
          <w:color w:val="111111"/>
          <w:sz w:val="28"/>
          <w:sz w:val="28"/>
          <w:szCs w:val="28"/>
          <w:rtl w:val="true"/>
          <w:lang w:bidi="ar-SA"/>
        </w:rPr>
        <w:t xml:space="preserve"> وإن أمكن أن يكون المراد بها الدرجات المعنوية التي تكون في الآخرة خالصة وفي الدنيا مشوبة مع العوارض، وإن كانت هذه المراتب مراتب الآخرة ولو كانت في الدنيا فالخواص يلزمهم أن يقصدوا بالدار الآخرة هذه المراتب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يجزيك أن تقول هذا  الدعاء المشتمل على النيات والشروط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واحدة حين تحرم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تكرر ذلك كان أحسن؛ لأنّ الاستدامة الحقيقية أكمل وأفضل من الحكمية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قم فامش هنيئة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استوت بك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دخلت في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ماشياً كنت أو راكباً فلب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مسجد الشجرة؛ فإنّه لا يلبي حتى يدخل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البيداء، كما تقدم ويجيء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ويدلّ ظاهراً على مرجوحيّة المقارنة وحمل على التلبية جهراً وسيجيء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استحباب صلاة ركعتين قبل الإحرام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الصلاة فروى الشيخ في الصحيح عن معاوية بن عمار، عن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وسأل الحلبي أبا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أليلاً أحرم رسول الله صلی الله علیه واله وسلم أم نهاراً؟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ساعةٍ؟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الظهر، فسألته متى ترى</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الإحرام في غير وقت صلاة فريضة فصل ركعتين ثمَّ أحرم في دبرها</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الموثق عن أبي بصير،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تصلّي للإحرام ست ركعات تحرم في دبرها </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وفي خبر آخر عنه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أصلي إذا تطوعت؟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 ركعات</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وفي الصحيح عن الحسن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العبد الصالح أبي الحسن علیه السلام رجل أحرم بغير صلاة أو بغير غسل جاهلاً أو عالماً ما عليه في ذلك وكيف ينبغي له أن يصنع ؟ فكتب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يعيده</w:t>
      </w:r>
      <w:r>
        <w:rPr>
          <w:rFonts w:eastAsia="IRNazanin" w:cs="IRNazanin"/>
          <w:color w:val="111111"/>
          <w:sz w:val="28"/>
          <w:szCs w:val="28"/>
          <w:rtl w:val="true"/>
          <w:lang w:bidi="fa-IR"/>
        </w:rPr>
        <w:t xml:space="preserve">» </w:t>
      </w:r>
      <w:r>
        <w:rPr>
          <w:rStyle w:val="FootnoteAnchor"/>
          <w:rtl w:val="true"/>
        </w:rPr>
        <w:footnoteReference w:id="42"/>
      </w:r>
      <w:r>
        <w:rPr>
          <w:rFonts w:ascii="Amiri" w:hAnsi="Amiri" w:eastAsia="Amiri" w:cs="Amiri"/>
          <w:color w:val="111111"/>
          <w:sz w:val="28"/>
          <w:sz w:val="28"/>
          <w:szCs w:val="28"/>
          <w:rtl w:val="true"/>
          <w:lang w:bidi="ar-SA"/>
        </w:rPr>
        <w:t>أي الغسل وتوابعه، أو صورة الإحرام؛ لأنّ الإحرام لا ينتقض بعد حصوله، والظاهر أنّ هذا مراد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بإعادة الإحرام، نعم صرح بعضهم بها وفيه إشكال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الحلبي من الكتب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 الحلبي في الصحيح كالشيخ ورواه الكليني في الحسن كالصحيح، بل في الصحيح؛ لأن طريقه إلى الحلبي غالباً واحد وفيها إبراهيم بن هاشم، عن ابن أبي عمير، عن حماد بن عثمان </w:t>
      </w:r>
      <w:r>
        <w:rPr>
          <w:rStyle w:val="FootnoteAnchor"/>
          <w:rtl w:val="true"/>
        </w:rPr>
        <w:footnoteReference w:id="44"/>
      </w:r>
      <w:r>
        <w:rPr>
          <w:rFonts w:ascii="IRNazanin" w:hAnsi="IRNazanin" w:eastAsia="IRNazanin"/>
          <w:color w:val="111111"/>
          <w:sz w:val="28"/>
          <w:sz w:val="28"/>
          <w:szCs w:val="28"/>
          <w:rtl w:val="true"/>
          <w:lang w:bidi="fa-IR"/>
        </w:rPr>
        <w:t>عنه، والظاهر أخذه من كتاب الحلبي وهذا الكتاب كان معروفاً بين الأصحاب، باعتبار ثناء الصادق علیه السلام عليه، وهؤلاء الفضلاء كانوا</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نحرم؟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عليكم إنّما أحرم رسول الله صلی الله علیه واله وسلم صلاة الظهر؛ لأنّ الماء كان قليلاً كأن يكون في رؤوس الجبال فيهجر الرجل إلى مثل ذلك</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مشايخ الإجازة، وكان إبراهيم بن هاشم عنده معتمداً عليه كما كان عندالأصحاب</w:t>
      </w:r>
      <w:r>
        <w:rPr>
          <w:rStyle w:val="FootnoteAnchor"/>
          <w:rtl w:val="true"/>
        </w:rPr>
        <w:footnoteReference w:id="45"/>
      </w:r>
      <w:r>
        <w:rPr>
          <w:rFonts w:ascii="IRNazanin" w:hAnsi="IRNazanin" w:eastAsia="IRNazanin"/>
          <w:color w:val="111111"/>
          <w:sz w:val="28"/>
          <w:sz w:val="28"/>
          <w:szCs w:val="28"/>
          <w:rtl w:val="true"/>
          <w:lang w:bidi="fa-IR"/>
        </w:rPr>
        <w:t>، ولهذا ينقل أحياناً عنه من طريق محمد بن يحيى، عن أحمد بن محمد، عن ابن أبي عمير، عن حماد أو صفوان عنه، فإن الظاهر أنه كان له إلى الكتاب طرق كثيرة كالصدوق؛ فإنّه ينقل إليه طريقين صحيحين وطريقاً آخر فيه إبراهيم بن هاشم ، والظاهر أنّ للكليني أيضاً إليه هذه الطرق كما يظهر ظهوراً قريباً من العلم للمتتبع كما حصل لنا، فتتبع حتى يحصل لك ما حصل لنا ولنا إراءة الطريق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الكافي والتهذيب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وهذه طريقة المصنف في الاختصار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أليلاً أحرم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وقتها أو عقيبها إلى هنا من طريق الشيخ من كتاب موسى بن القاسم، والظاهر أن الاختصار من الشيخ ، لحصول مطلوبه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فسألته متى 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أن الحلبي يعتقد فيه صلوات الله عليه أنه يجتهد، حاشا جلالة قدره أن يعتقد فيه علیه السلام هذا الرأي الخبيث ، ويمكن أن يكون أمثال هذه الأقوال تقية من العامة؛ فإنّهم يعتقدون فيهم صلوات الله عليهم أنهم من أهل الرأي كما كانوا يعتقدون فى رسول الله صلی الله علیه واله وسلم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سواء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في الإجزاء أو للتعذر؛ لأن الغالب أنّ أمير الحاج كان من العامة وهم لا يلاحظون ذلك، فإذا ارتحل لا يمكن التوقف للتخلف عن القافلة، وللتقية وإلا فلا شك إن أقل مراتب التأسي برسول الله صلى الله عليه وسلم الاستحباب</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قليلاً في ذي الحليفة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يكون في رؤوس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الهاجرة وقت الظهر في طلب الماء، ويرجعون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مثل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يكادون يقدرون غالباً مع هذا التعب، أو لو لم</w:t>
      </w:r>
      <w:r>
        <w:rPr>
          <w:rFonts w:eastAsia="Amiri" w:cs="Amiri" w:ascii="Amiri" w:hAnsi="Amiri"/>
          <w:color w:val="111111"/>
          <w:sz w:val="28"/>
          <w:szCs w:val="28"/>
          <w:rtl w:val="true"/>
          <w:lang w:bidi="ar-SA"/>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الغد، فلا يكادون يقدرون على الماء وإنّما أحدثت هذه المياه حديثاً</w:t>
      </w:r>
      <w:r>
        <w:rPr>
          <w:rFonts w:eastAsia="Amiri" w:cs="Amiri" w:ascii="Amiri" w:hAnsi="Amiri"/>
          <w:color w:val="111111"/>
          <w:sz w:val="28"/>
          <w:szCs w:val="28"/>
          <w:rtl w:val="true"/>
          <w:lang w:bidi="ar-SA"/>
        </w:rPr>
        <w:t>.</w:t>
      </w:r>
      <w:r>
        <w:rPr>
          <w:rFonts w:eastAsia="IRNazanin" w:cs="IRNazanin"/>
          <w:color w:val="111111"/>
          <w:sz w:val="28"/>
          <w:szCs w:val="28"/>
          <w:lang w:bidi="fa-IR"/>
        </w:rPr>
        <w:t>2560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ابن أبي عمير، عن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أريد أن أتمتع بالعمرة إلى الحج فكيف أقول؟</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يذهبوا في طلب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أحدثت هذه المياه حديثاً في الشجرة، ولما وصل الحاج إليها اغتسل وأحرم وراح، أي وقت كان ولا ينتظرون أحداً، ويمكن أن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التعبير كذلك وقع تقية؛ ليفهم العامة ظاهره، ويفهم الخاصة ما ذكرناه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والذي يدلّ على استحباب إيقاعه عقيب الظهر أيضاً ما رواه الشيخ في الصحيح والكليني في الحسن كالصحيح، عن الحلبي ومعاوية بن عمار جميعاً،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يضرك بليل أحرمت أم نهار إلا أن أفضل ذلك عند زوالالشمس</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ابن أبي عمير، عن حماد بن عثمان  في الصحيح كالشيخ والكليني في الحسن كالصحيح </w:t>
      </w:r>
      <w:r>
        <w:rPr>
          <w:rStyle w:val="FootnoteAnchor"/>
          <w:rtl w:val="true"/>
        </w:rPr>
        <w:footnoteReference w:id="47"/>
      </w:r>
      <w:r>
        <w:rPr>
          <w:rFonts w:ascii="IRNazanin" w:hAnsi="IRNazanin" w:eastAsia="IRNazanin"/>
          <w:color w:val="111111"/>
          <w:sz w:val="28"/>
          <w:sz w:val="28"/>
          <w:szCs w:val="28"/>
          <w:rtl w:val="true"/>
          <w:lang w:bidi="fa-IR"/>
        </w:rPr>
        <w:t>، ويدل على التخيير بين الإظهار والإضمار أيضاً ما رواه الشيخ في الصحيح بطريقين، عن عبد الله بن سنان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الإحرام والتمتع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أريد ما أمرت به من التمتع بالعمرة إلى الحج، فيسر ذلك لي، وتقبله مني، وأعنّي عليه، وحلّني حيث حبستني لقدرك الذي قدرت علي، أحرم لك شعري وبشري من النساء والطيب والثياب، وإن شئت فلبّ حين تنهض، وإن شئت فأخّره حتى تركب بعيرك وتستقبل القبلة فافعل</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اللهم إني أريد التمتع بالعمرة إلى الحج على كتابك وسنة نبيّك، وإن شئت أضمرت الذي تريد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أولوية الإضمار في النية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وفي الصحيح عن أبي أيوب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الصباح مولى بسام الصيرفي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الإحرام بالعمرة فقلت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أريد التمتع بالعمرة إلى الحج على كتابك وسنة نبيك، وإن شئت أضمرت الذي تريد</w:t>
      </w:r>
      <w:r>
        <w:rPr>
          <w:rFonts w:eastAsia="IRNazanin" w:cs="IRNazanin"/>
          <w:color w:val="111111"/>
          <w:sz w:val="28"/>
          <w:szCs w:val="28"/>
          <w:rtl w:val="true"/>
          <w:lang w:bidi="fa-IR"/>
        </w:rPr>
        <w:t xml:space="preserve">» </w:t>
      </w:r>
      <w:r>
        <w:rPr>
          <w:rStyle w:val="FootnoteAnchor"/>
          <w:rtl w:val="true"/>
        </w:rPr>
        <w:footnoteReference w:id="49"/>
      </w:r>
      <w:r>
        <w:rPr>
          <w:rFonts w:ascii="Amiri" w:hAnsi="Amiri" w:eastAsia="Amiri" w:cs="Amiri"/>
          <w:color w:val="111111"/>
          <w:sz w:val="28"/>
          <w:sz w:val="28"/>
          <w:szCs w:val="28"/>
          <w:rtl w:val="true"/>
          <w:lang w:bidi="ar-SA"/>
        </w:rPr>
        <w:t>أي نية العمرة والحج والإحرام أو نية التمتع لفظاً للتقية، والظاهر أن الغرض من ذكره مع أنّ النية قلبي محض إظهار شعائر الإيمان والإسلام وإن تضرر ضرراً يمكنه التحمل وإلا فالإضمار أحب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لما رواه الكليني في الصحيح عن أبي بكر الحضرمي، وزيد الشحام ومنصور ابن حازم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أبو عبد الله علیه السلام أن نلبي ولا نسمي شيئاً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 الإضمار أحب إلي</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الموثق كالصحيح، عن إسحاق بن عمار أنه سأل أبا الحسن موسى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الإضمار أحب إلي فلب ولا تسم</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الشيخ في الصحيح، عن رفاعة بن موسى ،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 شيء أهل؟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تسمّ لا حجّاً ولا عمرة وأضمر</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نفسك المتعة فإذا أدركت متمتعاً وإلا كنت حاجاً</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وإذا كانت التقية أشدّ فالأولى أن يهل بالحج وينوي العمرة مع أن عمرة التمتعبارتباطها بالحج بمنزلة الحجّ كما تقدّم في خبر زرارة وعبد الملك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ويؤيده ما رواه الشيخ في الصحيح، عن ابن أبي نصر، عن أبي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متمتع كيف يصنع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ينوي العمرة ويحرم بالحج</w:t>
      </w:r>
      <w:r>
        <w:rPr>
          <w:rFonts w:eastAsia="IRNazanin" w:cs="IRNazanin"/>
          <w:color w:val="111111"/>
          <w:sz w:val="28"/>
          <w:szCs w:val="28"/>
          <w:rtl w:val="true"/>
          <w:lang w:bidi="fa-IR"/>
        </w:rPr>
        <w:t>»</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الكليني في الصحيح، عن إسحاق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إبراهيم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أصحابنا يختلفون في وجهين من الحج يقول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أحرم بالحج مفرداً فإذا طفت بالبيت وسعيت بين الصفا والمروة فأحل واجعلها عمرة، وبعضهم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أحرم وانو المتعة بالعمرة إلى الحج أي هذين أحب إليك؟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انو المتعة</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أولوية التلبية بالحج والعمرة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والأفضل أن يلبي بالحج والعمرة معاً، أو العمرة مع عدم التقية، وبالحج مع نية العمرة مع التقية؛ لما رواه الشيخ في الصحيح عن الحلبي،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عثمان خرج حاجاً فلما صار إلى الأبواء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بين الحرمين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منادياً فنادى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اجعلوها حجة ولا تمتعوا ، فنادى المنادي فمرّ المنادي بالمقداد بن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الأسود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لتجدن عند القلائص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النوق</w:t>
      </w:r>
      <w:r>
        <w:rPr>
          <w:rFonts w:ascii="IRNazanin" w:hAnsi="IRNazanin" w:eastAsia="IRNazanin"/>
          <w:color w:val="111111"/>
          <w:sz w:val="28"/>
          <w:sz w:val="28"/>
          <w:szCs w:val="28"/>
          <w:rtl w:val="true"/>
          <w:lang w:bidi="fa-IR"/>
        </w:rPr>
        <w:t xml:space="preserve"> رجلاً ينكر ما تقول، فلما انتهى المنادي إلى عليه وكان عند ركائبه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رواحله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يلقمها خبطاً ودقيقاً فلما سمع النداء تركها ومضى إلى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الذي أمرت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 رأيته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أمرت بخلاف رسول الله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أدبر مولياً رافعاً صوته لبيك بحجة وعمرة معاً لبيك، وكان مروان بن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فكأني أنظر إلى بياض الدقيق مع خضرة الخبط على ذراعيه</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الصحيح عن زرارة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 علیه السلام كيف أتمتع؟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تأتي الوقت فتلبّي بالحج فإذا دخلت مكة طفت بالبيت وصليت ركعتين خلف المقام وسعيت بين الصفا والمروة وقصرت وأحللت من كلّ شيء وليس لك أن تخرج من مكة حتى تحج</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الصحيح عن إسماعيل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أنا وميسر وأناس من أصحابنا فقال لنا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لبّوا بالحج فدخلنا على أبي جعفر علیه السلام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إنا نريد الحج، ونحن قوم صرورة، أو كلنا صرورة فكيف نصنع؟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لبوا بالعمرة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خرجنا قدم عبد الملك بن أعين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تعجب من زرارة؟ 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لبّوا بالحج وإن أبا جعفر قال 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لبوا بالعمرة فدخل عليه عبد الملك بن أعين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أناساً من مواليك أمرهم زرارة أن يلبّوا بالحجّ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تقية مع نية العمرة</w:t>
      </w:r>
      <w:r>
        <w:rPr>
          <w:rFonts w:ascii="Amiri" w:hAnsi="Amiri" w:eastAsia="Amiri" w:cs="Amiri"/>
          <w:color w:val="111111"/>
          <w:sz w:val="28"/>
          <w:sz w:val="28"/>
          <w:szCs w:val="28"/>
          <w:rtl w:val="true"/>
          <w:lang w:bidi="ar-SA"/>
        </w:rPr>
        <w:t xml:space="preserve"> عنك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راوياً عنك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وإنّهم دخلوا عليك فأمرتهم أن يلبوا بالعمرة، فقال</w:t>
      </w:r>
      <w:r>
        <w:rPr>
          <w:rFonts w:eastAsia="Amiri" w:cs="Amiri" w:ascii="Amiri" w:hAnsi="Amiri"/>
          <w:color w:val="111111"/>
          <w:sz w:val="28"/>
          <w:szCs w:val="28"/>
          <w:rtl w:val="true"/>
          <w:lang w:bidi="ar-SA"/>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جعفرعلیه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يريد كل إنسان منهم أن يسمع على حدة أعدهم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لبوا بالحج؛ فإنّ رسول الله صلى الله عليه وسلم لبي بالحج</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ويمكن أن يكون فيهم من ينتقي منه، أو لكون التقية بالنظر إليهم أحسن ، أو للضرر على زرارة ولو بتكذيبهم إياه، كما مرّ في خبر آخر، وفي الصحيح عن يعقوب بن شعيب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ترى لي أن أهل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سميت، وإن شئت لم تسم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تصنع أنت؟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أجمعهما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بحجة وعمرة معاً،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إنّي قد قلت لأصحابك غير هذا</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الصحيح عن عبد الله بن مسكان ، عن حمران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جعفر علیه السلام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أهللت؟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بالعمرة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أهللت بالحج ونويت المتعة فصارت عمرتك كوفية وحجتك مكية، ولو كنت نويت المتعة وأهللت بالحجّ كانت عمرتك وحجّتك كوفيتين</w:t>
      </w:r>
      <w:r>
        <w:rPr>
          <w:rFonts w:eastAsia="IRNazanin" w:cs="IRNazanin"/>
          <w:color w:val="111111"/>
          <w:sz w:val="28"/>
          <w:szCs w:val="28"/>
          <w:rtl w:val="true"/>
          <w:lang w:bidi="fa-IR"/>
        </w:rPr>
        <w:t xml:space="preserve">» </w:t>
      </w:r>
      <w:r>
        <w:rPr>
          <w:rStyle w:val="FootnoteAnchor"/>
          <w:rtl w:val="true"/>
        </w:rPr>
        <w:footnoteReference w:id="59"/>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المعنى يحمل ما روي من الإهلال بالحجّة وقلبها عمرة، مثل ما روي في الصحيح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رجل لبّي بالحج مفرداً ثم دخل مكة وطاف بالبيت وسعى بين الصفا والمروة،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فليحل وليجعلها متعة إلا أن يكون ساق الهدي فلا يستطيع أن يحل حتى يبلغ الهدي محله</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 ويمكن حمله على الجهل أو النسيان أو مع كون الحج مستحباً أو واجباً أيضاً وإن كان فرضه</w:t>
      </w:r>
      <w:r>
        <w:rPr>
          <w:rFonts w:eastAsia="Amiri" w:cs="Amiri" w:ascii="Amiri" w:hAnsi="Amiri"/>
          <w:color w:val="111111"/>
          <w:sz w:val="28"/>
          <w:szCs w:val="28"/>
          <w:rtl w:val="true"/>
          <w:lang w:bidi="ar-SA"/>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حمران بن أعين عن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حلّني حيث حبستني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حلّ حيث حبسه الله عزّوجلّ قال أو لم يقل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الإفراد، كما هو المشهور بين الأصحاب، والأخبار في الأصحاب، والأخبار في ذلك كثيرة، بل متواترة لا يمكن طرحها بالتخييلات، والله تعالى يعلم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استحباب اشتراط الحلّ مع الله تعالى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وسأله حمران بن أعين  لم يذكر المصنف طريقه إليه، وفي الكافي والتهذيب حمزة بن حمران</w:t>
      </w:r>
      <w:r>
        <w:rPr>
          <w:rStyle w:val="FootnoteAnchor"/>
          <w:rtl w:val="true"/>
        </w:rPr>
        <w:footnoteReference w:id="61"/>
      </w:r>
      <w:r>
        <w:rPr>
          <w:rFonts w:ascii="Amiri" w:hAnsi="Amiri" w:eastAsia="Amiri" w:cs="Amiri"/>
          <w:color w:val="111111"/>
          <w:sz w:val="28"/>
          <w:sz w:val="28"/>
          <w:szCs w:val="28"/>
          <w:rtl w:val="true"/>
          <w:lang w:bidi="ar-SA"/>
        </w:rPr>
        <w:t>، وطريق الصدوق إليه صحيح وكتابه معتمد، والظاهر أن السهو من النساخ كما سيذكر هذا الخبر بعينه عن حمزة بن حمران في باب الحصر، ويدلّ بظاهره على أنه لا مدخل للاشتراط في التحلل بل يتحلل مع العذر سواء اشترط أو لم يشترط</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ويؤيّده ما رواه الكليني في الحسن كالصحيح عن زرارة بل في الصحيح كخبر معاوية بن عمار والحلبي في جميع أخبار هذا الكتاب، فإنّ في جميع ما نذكره من الكليني عن الثلاثة في الحسن كالصحيح، فإنّ فيها إبراهيم بن هاشم، والظاهر المفيد للقطع أن الخبر إما منقول من كتبهم المتواترة، أو من كتب حماد بن عيسى، أو ابن أبي عمير، أو صفوان بن يحيى المتواترة أيضاً مع صحة طرق الثلاثة إلى الثلاثة دائماً إلا نادراً، فإنا نذكره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حل إذا حبس اشترط أو لم يشترط </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فائدة اشتراط الحلّ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فائدة الاشتراط إما التعبد وحصول الثواب كما قاله بعض الأصحاب</w:t>
      </w:r>
      <w:r>
        <w:rPr>
          <w:rStyle w:val="FootnoteAnchor"/>
          <w:rtl w:val="true"/>
        </w:rPr>
        <w:footnoteReference w:id="63"/>
      </w:r>
      <w:r>
        <w:rPr>
          <w:rFonts w:ascii="IRNazanin" w:hAnsi="IRNazanin" w:eastAsia="IRNazanin"/>
          <w:color w:val="111111"/>
          <w:sz w:val="28"/>
          <w:sz w:val="28"/>
          <w:szCs w:val="28"/>
          <w:rtl w:val="true"/>
          <w:lang w:bidi="fa-IR"/>
        </w:rPr>
        <w:t>، وإمّا سقوط الحج من قابل كما رواه الشيخ في الصحيح عن ضريس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رجل خرج متمتعاً بالعمرة إلى الحج فلم يبلغ مكة إلا يوم النحر،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يقيم على إحرامه ويقطع التلبية حين يدخل مكة فيطوف ويسعى بين الصفا والمروة، ويحلق رأسه وينصرف إلى أهله إن شاء،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لمن اشترط على ربه عند إحرامه، فإن لم يكن اشترط فإنّ عليه الحجّ من قابل</w:t>
      </w:r>
      <w:r>
        <w:rPr>
          <w:rFonts w:eastAsia="IRNazanin" w:cs="IRNazanin"/>
          <w:color w:val="111111"/>
          <w:sz w:val="28"/>
          <w:szCs w:val="28"/>
          <w:rtl w:val="true"/>
          <w:lang w:bidi="fa-IR"/>
        </w:rPr>
        <w:t>»</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على الاستحباب؛ لأنّ الحجّ الواجب المستقر لا يسقط بالاشتراط، وغيره لا يجب بعدمه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رواه الكليني والشيخ في الصحيح عن أحمد بن محمد بن أبي أحمد بن محمد بن أبي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محرم انكسرت ساقه أي شيء تكون حاله وأي شيء عليه؟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حلال من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من النساء والثياب والطيب؟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من جميع ما يحرم على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بلغك قول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حلّني أو خلني حيث حبستني لقدرك الذي قدرت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 أصلحك الله ما تقول في الحج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أن يحج من 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المحصور والمصدود هما سواء؟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عن النبي صلی الله علیه واله وسلم لحين صده المشركون قضى عمرته؟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ولكنه اعتمر بعد ذلك</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ابن مسكان ،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يشترط في الحج أن تحلّني حيث حبستني أعليه الحج من قابل؟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القوي عن أبي الصباح الكناني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يشترط في الحج كيف يشترط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 حين يحرم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حلّني حيث حبستني، فإن حبستني فهو 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فعليه الحجّ من قابل؟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وقال صفوان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هذه الرواية عدة من أصحابنا كلّهم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إنّعليه الحج من قابل </w:t>
      </w:r>
      <w:r>
        <w:rPr>
          <w:rStyle w:val="FootnoteAnchor"/>
          <w:rtl w:val="true"/>
        </w:rPr>
        <w:footnoteReference w:id="67"/>
      </w:r>
      <w:r>
        <w:rPr>
          <w:rFonts w:ascii="Amiri" w:hAnsi="Amiri" w:eastAsia="Amiri" w:cs="Amiri"/>
          <w:color w:val="111111"/>
          <w:sz w:val="28"/>
          <w:sz w:val="28"/>
          <w:szCs w:val="28"/>
          <w:rtl w:val="true"/>
          <w:lang w:bidi="ar-SA"/>
        </w:rPr>
        <w:t>، وتحمل على المستقر أو مع بقاء الاستطاعة لما سيجيء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ويؤيده أيضاً ما رواه الكليني عن ابن أبي نصر، عن رفاعة،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يشترط وهو ينوي المتعة فيحصر هل يجزيه أن لا يحج من قابل؟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يحج من قابل ، والحاج مثل ذلك إذا أحصر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ساق الهدي ثمَّ أحصر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يبعث بهديه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يتمتع من قابل؟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 يدخل في مثل ما خرج منه</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ورواه الشيخ في الصحيح عنه علیه السلام</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حكم سقوط الهدي مع الإحصار أو الصد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سقوط الهدي مع الإحصار والتحلل بمجرد النية كما قاله المرتضى وابن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إدريس ونقلا فيه إجماع الفرقة </w:t>
      </w:r>
      <w:r>
        <w:rPr>
          <w:rStyle w:val="FootnoteAnchor"/>
          <w:rtl w:val="true"/>
        </w:rPr>
        <w:footnoteReference w:id="70"/>
      </w:r>
      <w:r>
        <w:rPr>
          <w:rFonts w:ascii="IRNazanin" w:hAnsi="IRNazanin" w:eastAsia="IRNazanin"/>
          <w:color w:val="111111"/>
          <w:sz w:val="28"/>
          <w:sz w:val="28"/>
          <w:szCs w:val="28"/>
          <w:rtl w:val="true"/>
          <w:lang w:bidi="fa-IR"/>
        </w:rPr>
        <w:t>فاستدلّ لهما بما رواه الشيخ في الصحيح، عن ذريح المحاربي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تمتع بالعمرة إلى الحج وأحصر بعد ما أحرم كيف يصنع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أوما اشترط على ربه قبل أن يحرم أن يحله من إحرامه عند عارض عرض له من 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قد اشترط 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فليرجع إلى أهله حلاً لا إحرام عليه إنّ الله أحق من وفي بما اشترط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أفعليه الحج من قابل؟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ويحمل على عدم الوجوب لذلك بأن يكون قد حج قبل ذلك أو لا يستطيع بعده ولو كان الهدي واجباً عليه لذكره علیه السلام وإلا لزم تأخير البيان عن وقت الحاجة إلا أن يكون ساق الهدي، فالمشهور أنه لا يتحلّل إلا بذبحه </w:t>
      </w:r>
      <w:r>
        <w:rPr>
          <w:rStyle w:val="FootnoteAnchor"/>
          <w:rtl w:val="true"/>
        </w:rPr>
        <w:footnoteReference w:id="72"/>
      </w:r>
      <w:r>
        <w:rPr>
          <w:rFonts w:ascii="Amiri" w:hAnsi="Amiri" w:eastAsia="Amiri" w:cs="Amiri"/>
          <w:color w:val="111111"/>
          <w:sz w:val="28"/>
          <w:sz w:val="28"/>
          <w:szCs w:val="28"/>
          <w:rtl w:val="true"/>
          <w:lang w:bidi="ar-SA"/>
        </w:rPr>
        <w:t>، والأحوط ذبح هدي آخر بذبحه للتحلل،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في جواز التحلل للمحصور من غير تربص إلى أن يبلغ الهدي محله </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صحيحة البزنطي ظاهراً، والأحوط الانتظار لقوله تعالى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تَحْلِقُوا رُؤُسَكُمْ حَتَّى يَبْلُغَ الْهَدْيُ مَحِلَّهُ </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فإنه مطلق أو عام، ويشكل تقييده أو تخصصيه بالمجملات، وسيجيء تفصيل الأحكام في محله إن شاء الله تعالى</w:t>
      </w:r>
      <w:r>
        <w:rPr>
          <w:rFonts w:eastAsia="Amiri" w:cs="Amiri" w:ascii="Amiri" w:hAnsi="Amiri"/>
          <w:color w:val="111111"/>
          <w:sz w:val="28"/>
          <w:szCs w:val="28"/>
          <w:rtl w:val="true"/>
          <w:lang w:bidi="ar-SA"/>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حفص بن البختري ومعاوية بن عمار وعبد الرحمن بن الحجاج والحلبي جميعاً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صليت</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حكم التلبية في مسجد 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حفص بن البختري</w:t>
      </w:r>
      <w:r>
        <w:rPr>
          <w:rFonts w:ascii="IRNazanin" w:hAnsi="IRNazanin" w:eastAsia="IRNazanin"/>
          <w:color w:val="111111"/>
          <w:sz w:val="28"/>
          <w:sz w:val="28"/>
          <w:szCs w:val="28"/>
          <w:rtl w:val="true"/>
          <w:lang w:bidi="fa-IR"/>
        </w:rPr>
        <w:t xml:space="preserve"> 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ومعاوية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وعبد الرحمن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الحسن كالصحيح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جميعاً عن أبي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ورواه الكليني في الحسن كالصحيح ، عن ابن أبي عمير، عن حفص بن البختري وعبد الرحمن بن الحجاج وحماد بن عثمان، عن الحلبي جميعاً عنه علیه السلام</w:t>
      </w:r>
      <w:r>
        <w:rPr>
          <w:rStyle w:val="FootnoteAnchor"/>
          <w:rtl w:val="true"/>
        </w:rPr>
        <w:footnoteReference w:id="75"/>
      </w:r>
      <w:r>
        <w:rPr>
          <w:rFonts w:ascii="Amiri" w:hAnsi="Amiri" w:eastAsia="Amiri" w:cs="Amiri"/>
          <w:color w:val="111111"/>
          <w:sz w:val="28"/>
          <w:sz w:val="28"/>
          <w:szCs w:val="28"/>
          <w:rtl w:val="true"/>
          <w:lang w:bidi="ar-SA"/>
        </w:rPr>
        <w:t xml:space="preserve">، ويدلّ على استحباب تأخير التلبية إلى البيداء لمن أحرم من الشجرة، كما يدلّ عليه غيره من الأخبار الكثيرة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مثل ما رواه الشيخ في الصحيح، عن معاوية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التهيؤ للإحرام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مسجد الشجرة فقد صلّى فيه رسول الله صلى الله عليه واله وسلم، وقد ترى ناساً يحرمون فلا تفعل حتى تنتهي إلى البيداء، حيث الميل فتحرمون كما أنتم في محاملكم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اللهم لبيك ، لبيك لا شريك لك لبيك ، إن الحمد والنعمة لك والملك، لا شريك لك لبيك بمتعة بعمرة إلى الحج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الصحيح عن منصور بن حازم،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صليت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مسجد الشجرة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قاعد في دبر الصلاة قبل أن تقوم ما يقول المحرم، ثمّ قم فامش حتى تبلغ الميل وتستوي بك البيداء، فإذا استوت بك البيداء فلب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أهللت من المسجد الحرام للحج فإن شئت لبيت خلف المقام، وأفضل ذلك أن تمضي حتى تأتي الرّقطاء وتلبي قبل أن تصير إلى الأبطح</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عند الشجرة فلا تلبّ حتى تأتي البيداء، حيث يقول الناس يخسف بالجيش</w:t>
      </w:r>
      <w:r>
        <w:rPr>
          <w:rFonts w:eastAsia="Amiri" w:cs="Amiri" w:ascii="Amiri" w:hAnsi="Amiri"/>
          <w:color w:val="111111"/>
          <w:sz w:val="28"/>
          <w:szCs w:val="28"/>
          <w:rtl w:val="true"/>
          <w:lang w:bidi="ar-SA"/>
        </w:rPr>
        <w:t>»</w:t>
      </w:r>
      <w:r>
        <w:rPr>
          <w:rStyle w:val="FootnoteAnchor"/>
          <w:rtl w:val="true"/>
        </w:rPr>
        <w:footnoteReference w:id="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جيش السفياني الذي يخرج من الشام عند ظهور صاحب الأمر صلوات الله عليه، فعند ما يصل إلى البيداء تخسفهم الأرض بأجمعهم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وفي الصحيح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صلى الله عليه واله وسلم لم يكن يلبي حتى يأتي البيداء</w:t>
      </w:r>
      <w:r>
        <w:rPr>
          <w:rFonts w:eastAsia="IRNazanin" w:cs="IRNazanin"/>
          <w:color w:val="111111"/>
          <w:sz w:val="28"/>
          <w:szCs w:val="28"/>
          <w:rtl w:val="true"/>
          <w:lang w:bidi="fa-IR"/>
        </w:rPr>
        <w:t>»</w:t>
      </w:r>
      <w:r>
        <w:rPr>
          <w:rStyle w:val="FootnoteAnchor"/>
          <w:rtl w:val="true"/>
        </w:rPr>
        <w:footnoteReference w:id="79"/>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أهللت من المسجد الحرام </w:t>
      </w:r>
      <w:r>
        <w:rPr>
          <w:rFonts w:ascii="Amiri" w:hAnsi="Amiri" w:eastAsia="Amiri" w:cs="Amiri"/>
          <w:color w:val="111111"/>
          <w:sz w:val="28"/>
          <w:sz w:val="28"/>
          <w:szCs w:val="28"/>
          <w:rtl w:val="true"/>
          <w:lang w:bidi="ar-SA"/>
        </w:rPr>
        <w:t xml:space="preserve"> إلى آخره، لما ذكر موضع الإحرام بالعمرة، ذكر هنا موضع الإحرام بالحج ورفع الصوت بالتلبية فيه، ولم يذكر الأخبار في ذلك في بابه أيضاً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روى الكليني في الصحيح، عن معاوية بن عمار،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التروية إن شاء الله فاغتسل والبس ثوبيك وادخل المسجد حافياً و عليك السكينة والوقار، ثمَّ صلّ ركعتين عند مقام إبراهيم علیه السلام أو في الحجر، ثم اقعد حتى تزول الشمس فصل المكتوبة، ثمَّ قل في دبر صلاتك كما قلت حين أحرمت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الشجرة وأحرم بالحج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امض وعليك السكينة والوقار، فإذا انتهيت إلى الرقطاء</w:t>
      </w:r>
      <w:r>
        <w:rPr>
          <w:rStyle w:val="FootnoteAnchor"/>
          <w:rtl w:val="true"/>
        </w:rPr>
        <w:footnoteReference w:id="80"/>
      </w:r>
      <w:r>
        <w:rPr>
          <w:rFonts w:ascii="Amiri" w:hAnsi="Amiri" w:eastAsia="Amiri" w:cs="Amiri"/>
          <w:color w:val="111111"/>
          <w:sz w:val="28"/>
          <w:sz w:val="28"/>
          <w:szCs w:val="28"/>
          <w:rtl w:val="true"/>
          <w:lang w:bidi="ar-SA"/>
        </w:rPr>
        <w:t>، وفي بعض النسخ إلى فضاء دون الردم فلب، فإذا انتهيت إلى الردم وأشرفت على الأبطح فارفع صوتك بالتلبية حتى تأتي منى</w:t>
      </w:r>
      <w:r>
        <w:rPr>
          <w:rFonts w:eastAsia="Amiri" w:cs="Amiri" w:ascii="Amiri" w:hAnsi="Amiri"/>
          <w:color w:val="111111"/>
          <w:sz w:val="28"/>
          <w:szCs w:val="28"/>
          <w:rtl w:val="true"/>
          <w:lang w:bidi="ar-SA"/>
        </w:rPr>
        <w:t>»</w:t>
      </w:r>
      <w:r>
        <w:rPr>
          <w:rStyle w:val="FootnoteAnchor"/>
          <w:rtl w:val="true"/>
        </w:rPr>
        <w:footnoteReference w:id="8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والرقطاء على ما يظهر من هذا الكتاب عند سياق المناسك أنه ملتقى الطريقين إلى منى ، وهما طريق الجبل والطريق العام قرب الأبطح، وذكر بعض أهل مكة أنه المسمّى الآن بالمدعى، وكان في الزمن السابق أول موضع يرى منه البيت، وقد جمع فيه حجارة وبنى هنا بناء؛ ليكون علامة عليه، وهذا الموضع كان يسمى بالردم بمعنى السد والحد، وعلى المعنى الأوّل كان السدّ ، لأجل سيل منى قرب الأبطح، وفي بالي إني رأيت أثره هناك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ويؤيده ما رواه الكليني والشيخ في القوي، عن زرارة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البي بالحج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خرجت إلى منى،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جعلت شعب الدب على يمينك، والعقبة على يسارك فلب بالحج</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 والظاهر أنه على الفضل والاستحباب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ويجوز أن يلبي في المسجد الحرام أيضاً،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ماشياً فالأفضل المسجد </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راكباً فمن الرقطاء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الكليني في الصحيح عن أبي أحمد عمرو بن حريث الصيرفي قال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أهل بالحج ؟ فقال إن شئت من رحلك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بمكة وإن شئت من الكعبة وإن شئت من الطريق</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الكليني وفي رواية أبي بصير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والظاهر أنه أخذه من كتابه فيكون صحيحاً مع حكمه بصحته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الشيخ في الموثق عنه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أن تحرم يوم التروية فاصنع كما صنعت حين أردت أن تحرم، وخذ من شاربك ومن أظفارك، واطل عانتك إن كان لك شعر، وانتف إبطيك، واغتسل والبس توبيك، ثم انت المسجد الحرام فصل فيه ، ست ركعات قبل أن تحرم، وتدعو الله وتسأله العون،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أريد الحج فيسره لي، وحلّني حيث حبستني، لقدرك الذي قدرت علي،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أحرم لك شعري وبشري ولحمي ودمي من النساء والطيب والثياب، أريد بذلك وجهك والدار الآخرة، وحلّني حيث حبستني لقدرك الذي قدرت عليّ ثم تلبّي من المسجد الحرام كما لبيت حين أحرمت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بحجة تمامها وبلاغها عليك، وإن قدرت أن يكون رواحك إلى منى زوال الشمس وإلا فمتى تيسر لك من يوم التروية</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الموثق كالصحيح عن 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من أيّ المسجد أحرم يوم التروية؟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أي المسجد شئت</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ما يدلّ على التفصيل فما رواه الشيخ في القوي، عن عمر بن يزيد،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هشام بن الحكم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أحرمت من غمرة أو بريد البعث صليت وقلت ما يقول المحرم في دبر صلاتك، وإن شئت لبيت من موضعك والفضل أن تمشي قليلاً ثم تلبي</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التروية فاصنع كما صنعت بالشجرة، ثم صل ركعتين خلف المقام، ثمَّ أهل بالحج فإن كنت ماشياً فلبّ عند المقام، وإن كنت راكباً فإذا نهض بك بعيرك وصلّ الظهر إن قدرت بمنى، واعلم أنه واسع لك أن تحرم في دير فريضة أو دبر نافلة أو ليل أو نهار</w:t>
      </w:r>
      <w:r>
        <w:rPr>
          <w:rFonts w:eastAsia="IRNazanin" w:cs="IRNazanin"/>
          <w:color w:val="111111"/>
          <w:sz w:val="28"/>
          <w:szCs w:val="28"/>
          <w:rtl w:val="true"/>
          <w:lang w:bidi="fa-IR"/>
        </w:rPr>
        <w:t xml:space="preserve">» </w:t>
      </w:r>
      <w:r>
        <w:rPr>
          <w:rStyle w:val="FootnoteAnchor"/>
          <w:rtl w:val="true"/>
        </w:rPr>
        <w:footnoteReference w:id="87"/>
      </w:r>
      <w:r>
        <w:rPr>
          <w:rFonts w:ascii="Amiri" w:hAnsi="Amiri" w:eastAsia="Amiri" w:cs="Amiri"/>
          <w:color w:val="111111"/>
          <w:sz w:val="28"/>
          <w:sz w:val="28"/>
          <w:szCs w:val="28"/>
          <w:rtl w:val="true"/>
          <w:lang w:bidi="ar-SA"/>
        </w:rPr>
        <w:t>والظاهر أن هذه التلبية سراً كما هي سيذكره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استحباب الجهر بالتلبية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رواية هشام بن الحكم </w:t>
      </w:r>
      <w:r>
        <w:rPr>
          <w:rFonts w:ascii="IRNazanin" w:hAnsi="IRNazanin" w:eastAsia="IRNazanin"/>
          <w:color w:val="111111"/>
          <w:sz w:val="28"/>
          <w:sz w:val="28"/>
          <w:szCs w:val="28"/>
          <w:rtl w:val="true"/>
          <w:lang w:bidi="fa-IR"/>
        </w:rPr>
        <w:t xml:space="preserve"> 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أحرمت من غمرة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أوسط وادي العقيق أو آخره كما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بريد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صليت للإحرام،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يقول 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نية العمرة المتمتع بها إلى الحج لفظاً مع القصد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شئت لبيت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الأعم أو جهراً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موضعك والفضل أن تمشي قليلاً ثم تلب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 كلب،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مقيم على طاعتك الباباً بعد الباب وإجابة، بعد إجابة، أو معناه اتجاهي وقصدي لك، من داري تلب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تواجهها، أو معناه محبتي لك ، من امرأة 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محبة لزوجها، أو معناه إخلاصي لك، من حسب لباب خالص </w:t>
      </w:r>
      <w:r>
        <w:rPr>
          <w:rStyle w:val="FootnoteAnchor"/>
          <w:rtl w:val="true"/>
        </w:rPr>
        <w:footnoteReference w:id="88"/>
      </w:r>
      <w:r>
        <w:rPr>
          <w:rFonts w:ascii="Amiri" w:hAnsi="Amiri" w:eastAsia="Amiri" w:cs="Amiri"/>
          <w:color w:val="111111"/>
          <w:sz w:val="28"/>
          <w:sz w:val="28"/>
          <w:szCs w:val="28"/>
          <w:rtl w:val="true"/>
          <w:lang w:bidi="ar-SA"/>
        </w:rPr>
        <w:t>، فالمعنى ثمَّ تتوجه إلى الله بالتلبية أو لتلب بحذف لام الأمر</w:t>
      </w:r>
      <w:r>
        <w:rPr>
          <w:rFonts w:eastAsia="Amiri" w:cs="Amiri" w:ascii="Amiri" w:hAnsi="Amiri"/>
          <w:color w:val="111111"/>
          <w:sz w:val="28"/>
          <w:szCs w:val="28"/>
          <w:rtl w:val="true"/>
          <w:lang w:bidi="ar-SA"/>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الحذف من النساخ ويدلّ على التخيير واستحباب الفصل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كما رواه الكليني قوياً، عن عبد الله بن سنان أنه سأل أبا عبد الله علیه السلام هل يجوز للمتمتع بالعمرة إلى الحج أن يظهر التلبية في مسجد الشجرة؟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إنما لبّي النبي صلى الله عليه واله وسلم على البيداء؛ لأنّ الناس لم يكونوا يعرفون التلبية فأحب أن يعرف 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النسخ أن يعلمهم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التلبية</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الصحيح عن صفوان عن إسحاق بن عمار، عن أبي الحسن علیه السلام 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أحرم الرجل في دبر المكتوبة أيلبي حين ينهض به بعيره أو جالساً في دبر الصلاة؟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ذلك شاء 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الكليني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عندي من الأمور الموسع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الفضل فيه أن يظهر التلبية حيث أظهر النبي صلى الله عليه وسلم على طرف البيداء، ولا يجوز لأحد أن يجوز ميل البيداء، إلا وقد أظهر التلبية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وروي في الحسن كالصحيح عن معاوية بن عمار،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المكتوبة ثمَّ أحرم بالحج أو بالمتعة، وأخرج بغير تلبية حتى تصعد إلى أول البيداء إلى أول ميل عن يسارك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استوت بك الأرض راكباً كنت أو ماشياً فلب، ولا يضرك ليلاً أحرمت أو نهاراً، ومسجد ذي الحليفة الذي كان خارجاً من السقائف عن صحن المسجد، ثم اليوم ليس بشيء من السقائف منه</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ابن فضال، عن أبي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يأتي ذا الحليفة أو بعض الأوقات بعد صلاة العصر أو في غير وقت 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ينتظر حتى تكون الساعة التي يصلّى فيها وإنما قال ذلك مخافة الشهرة</w:t>
      </w:r>
      <w:r>
        <w:rPr>
          <w:rFonts w:eastAsia="IRNazanin" w:cs="IRNazanin"/>
          <w:color w:val="111111"/>
          <w:sz w:val="28"/>
          <w:szCs w:val="28"/>
          <w:rtl w:val="true"/>
          <w:lang w:bidi="fa-IR"/>
        </w:rPr>
        <w:t>.</w:t>
      </w:r>
      <w:r>
        <w:rPr>
          <w:rFonts w:eastAsia="IRNazanin" w:cs="IRNazanin"/>
          <w:color w:val="111111"/>
          <w:sz w:val="28"/>
          <w:szCs w:val="28"/>
          <w:lang w:bidi="fa-IR"/>
        </w:rPr>
        <w:t>2565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حفص بن البختري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فيمن عقد الإحرام في مسجد الشَّجرة ثمّ وقع على أهله قبل أن يلبي،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عليه شيء</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والشيخ على التفصيل المتقدّم، لما رواه في الصحيح عن عمر بن يزيد،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كنت ماشياً فأجهر إهلالك ، وتلبيتك من المسجد، وإن كنت راكباً فإذا علت بك راحلتك البيداء</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وسيجيء في أخبار التلبية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 رواية ابن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الموثق كالصحيح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الحسن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الأخبار في أنّ إيقاع الإحرام عقيب الظهر على الاستحباب، وأنه لا يجب الانتظار وهذا أيضاً مثلها في الدلالة على عدم الوجوب، وحمله المصنف على الاتقاء عليهم أو التقية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عدم انعقاد الإحرام إلا بالتلبية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حفص بن البختري</w:t>
      </w:r>
      <w:r>
        <w:rPr>
          <w:rFonts w:ascii="IRNazanin" w:hAnsi="IRNazanin" w:eastAsia="IRNazanin"/>
          <w:color w:val="111111"/>
          <w:sz w:val="28"/>
          <w:sz w:val="28"/>
          <w:szCs w:val="28"/>
          <w:rtl w:val="true"/>
          <w:lang w:bidi="fa-IR"/>
        </w:rPr>
        <w:t xml:space="preserve"> 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أن الإحرام هو نيّة التحريم ، ولا ينعقد إلا بالتلبية، ويجوز الجماع قبلها، ويؤيده ما رواه الشيخ في الصحيح، عن عبدالرحمن بن الحجاج ، عن أبي عبد الله علیه السلام في الرجل يقع على أهله بعد ما يعقد الإحرام ولم يلبّ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عليه شيء</w:t>
      </w:r>
      <w:r>
        <w:rPr>
          <w:rFonts w:eastAsia="IRNazanin" w:cs="IRNazanin"/>
          <w:color w:val="111111"/>
          <w:sz w:val="28"/>
          <w:szCs w:val="28"/>
          <w:rtl w:val="true"/>
          <w:lang w:bidi="fa-IR"/>
        </w:rPr>
        <w:t>»</w:t>
      </w:r>
      <w:r>
        <w:rPr>
          <w:rStyle w:val="FootnoteAnchor"/>
          <w:rtl w:val="true"/>
        </w:rPr>
        <w:footnoteReference w:id="93"/>
      </w:r>
      <w:r>
        <w:rPr>
          <w:rFonts w:ascii="Amiri" w:hAnsi="Amiri" w:eastAsia="Amiri" w:cs="Amiri"/>
          <w:color w:val="111111"/>
          <w:sz w:val="28"/>
          <w:sz w:val="28"/>
          <w:szCs w:val="28"/>
          <w:rtl w:val="true"/>
          <w:lang w:bidi="ar-SA"/>
        </w:rPr>
        <w:t>، وروى الكليني</w:t>
      </w:r>
      <w:r>
        <w:rPr>
          <w:rFonts w:eastAsia="Amiri" w:cs="Amiri" w:ascii="Amiri" w:hAnsi="Amiri"/>
          <w:color w:val="111111"/>
          <w:sz w:val="28"/>
          <w:szCs w:val="28"/>
          <w:rtl w:val="true"/>
          <w:lang w:bidi="ar-SA"/>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أبان عن عليّ بن عبد العزيز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أبو عبد الله علیه السلام بذي الحليفة للإحرام وصلّى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هاتوا ما عندكم من لحوم الصيد، فأتي بحجلتين فأكلهما قبل أن يحرم</w:t>
      </w:r>
      <w:r>
        <w:rPr>
          <w:rFonts w:eastAsia="IRNazanin" w:cs="IRNazanin"/>
          <w:color w:val="111111"/>
          <w:sz w:val="28"/>
          <w:szCs w:val="28"/>
          <w:rtl w:val="true"/>
          <w:lang w:bidi="fa-IR"/>
        </w:rPr>
        <w:t>.</w:t>
      </w:r>
      <w:r>
        <w:rPr>
          <w:rFonts w:eastAsia="IRNazanin" w:cs="IRNazanin"/>
          <w:color w:val="111111"/>
          <w:sz w:val="28"/>
          <w:szCs w:val="28"/>
          <w:lang w:bidi="fa-IR"/>
        </w:rPr>
        <w:t>2567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عبد الرحمن بن الحجاج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صلى ركعتين وعقد في مسجد الشجرة ثمّ خرج فأتي بخبيص فيه زعفران فأكل قبل أن يلبي منه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في الحسن كالصحيح عن حريز، عن أبي عبد الله علیه السلام في الرجل إذا تهيأ للإحرام فله أن يأتي النساء ما لم يعقد التلبية أو يلبّ</w:t>
      </w:r>
      <w:r>
        <w:rPr>
          <w:rStyle w:val="FootnoteAnchor"/>
          <w:rtl w:val="true"/>
        </w:rPr>
        <w:footnoteReference w:id="94"/>
      </w:r>
      <w:r>
        <w:rPr>
          <w:rFonts w:ascii="Amiri" w:hAnsi="Amiri" w:eastAsia="Amiri" w:cs="Amiri"/>
          <w:color w:val="111111"/>
          <w:sz w:val="28"/>
          <w:sz w:val="28"/>
          <w:szCs w:val="28"/>
          <w:rtl w:val="true"/>
          <w:lang w:bidi="ar-SA"/>
        </w:rPr>
        <w:t>، الظاهر أن الترديد من الراوي، ولو كان منه لا يكون بياناً، ويحتمل أن يكون المراد منه خطورها بالبال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رواية أبان في الموثق كالصحيح والكليني، والشيخ في الصحيح، عن عبد الله بن مسكان </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علي بن عبد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يضر جهالته؛ لصحته عنهما، واستدل به على عدم انتقاض الغسل بأكل لحم الصيد، ويمكن أن يكون علیه السلام اغتسل 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يدلّ على جواز الأكل منه بعدهما وإن كان الظاهر الأول، الحجل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الذكر من القبج </w:t>
      </w:r>
      <w:r>
        <w:rPr>
          <w:rStyle w:val="FootnoteAnchor"/>
          <w:rtl w:val="true"/>
        </w:rPr>
        <w:footnoteReference w:id="96"/>
      </w:r>
      <w:r>
        <w:rPr>
          <w:rFonts w:ascii="Amiri" w:hAnsi="Amiri" w:eastAsia="Amiri" w:cs="Amiri"/>
          <w:color w:val="111111"/>
          <w:sz w:val="28"/>
          <w:sz w:val="28"/>
          <w:szCs w:val="28"/>
          <w:rtl w:val="true"/>
          <w:lang w:bidi="ar-SA"/>
        </w:rPr>
        <w:t>، معرب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جواز إتيان ما يحرم على المحرم ولو بعد صلاة الإحرام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عبد الرحمن بن الحجاج  في الحسن كالصحيح، ورواه الشيخ</w:t>
      </w:r>
      <w:r>
        <w:rPr>
          <w:rFonts w:eastAsia="Amiri" w:cs="Amiri" w:ascii="Amiri" w:hAnsi="Amiri"/>
          <w:color w:val="111111"/>
          <w:sz w:val="28"/>
          <w:szCs w:val="28"/>
          <w:rtl w:val="true"/>
          <w:lang w:bidi="ar-SA"/>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عنه وهب بن عبد ربه في رجل كانت معه كانت معه أم ولد لهفأحرمت قبل سيّدها أله أن ينقض إحرامها ويطأها قبل أن يحرم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IRNazanin" w:cs="IRNazanin"/>
          <w:color w:val="111111"/>
          <w:sz w:val="28"/>
          <w:szCs w:val="28"/>
          <w:lang w:bidi="fa-IR"/>
        </w:rPr>
        <w:t>2569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وكتب بعض أصحابنا إلى أبي إبراهيم علیه السلام في رجل دخل</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عنه، وعن حفص بن البختري في الصحيح، عن أبي عبد الله علیه السلام </w:t>
      </w:r>
      <w:r>
        <w:rPr>
          <w:rStyle w:val="FootnoteAnchor"/>
          <w:rtl w:val="true"/>
        </w:rPr>
        <w:footnoteReference w:id="97"/>
      </w:r>
      <w:r>
        <w:rPr>
          <w:rFonts w:ascii="Amiri" w:hAnsi="Amiri" w:eastAsia="Amiri" w:cs="Amiri"/>
          <w:color w:val="111111"/>
          <w:sz w:val="28"/>
          <w:sz w:val="28"/>
          <w:szCs w:val="28"/>
          <w:rtl w:val="true"/>
          <w:lang w:bidi="ar-SA"/>
        </w:rPr>
        <w:t>والخبيص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حلواء التمر </w:t>
      </w:r>
      <w:r>
        <w:rPr>
          <w:rStyle w:val="FootnoteAnchor"/>
          <w:rtl w:val="true"/>
        </w:rPr>
        <w:footnoteReference w:id="98"/>
      </w:r>
      <w:r>
        <w:rPr>
          <w:rFonts w:ascii="Amiri" w:hAnsi="Amiri" w:eastAsia="Amiri" w:cs="Amiri"/>
          <w:color w:val="111111"/>
          <w:sz w:val="28"/>
          <w:sz w:val="28"/>
          <w:szCs w:val="28"/>
          <w:rtl w:val="true"/>
          <w:lang w:bidi="ar-SA"/>
        </w:rPr>
        <w:t>، وهو كما تقدّم في عدم انعقاد الإحرام بدون التلبية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عنه</w:t>
      </w:r>
      <w:r>
        <w:rPr>
          <w:rFonts w:ascii="IRNazanin" w:hAnsi="IRNazanin" w:eastAsia="IRNazanin"/>
          <w:color w:val="111111"/>
          <w:sz w:val="28"/>
          <w:sz w:val="28"/>
          <w:szCs w:val="28"/>
          <w:rtl w:val="true"/>
          <w:lang w:bidi="fa-IR"/>
        </w:rPr>
        <w:t xml:space="preserve"> أي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الثقة، لكن لم يذكر طريقه إليه، والظاهر أخذه كتابه المعتمد المتواتر، ورواه الكليني قوياً، عن ابن محبوب عنه </w:t>
      </w:r>
      <w:r>
        <w:rPr>
          <w:rStyle w:val="FootnoteAnchor"/>
          <w:rtl w:val="true"/>
        </w:rPr>
        <w:footnoteReference w:id="99"/>
      </w:r>
      <w:r>
        <w:rPr>
          <w:rFonts w:ascii="Amiri" w:hAnsi="Amiri" w:eastAsia="Amiri" w:cs="Amiri"/>
          <w:color w:val="111111"/>
          <w:sz w:val="28"/>
          <w:sz w:val="28"/>
          <w:szCs w:val="28"/>
          <w:rtl w:val="true"/>
          <w:lang w:bidi="ar-SA"/>
        </w:rPr>
        <w:t>، ويدل ظاهراً على عدم انعقاد إحرام المملوك بدون إذن مولاه، أو على جواز نقضه لو قيل بالانعقاد، ولا مدخل لهذا الخبر في هذا الباب، وكان المصنف حمله على الإحرام بدون التلبية وهو خلاف ظاهر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 بعض أصحابنا</w:t>
      </w:r>
      <w:r>
        <w:rPr>
          <w:rFonts w:ascii="IRNazanin" w:hAnsi="IRNazanin" w:eastAsia="IRNazanin"/>
          <w:color w:val="111111"/>
          <w:sz w:val="28"/>
          <w:sz w:val="28"/>
          <w:szCs w:val="28"/>
          <w:rtl w:val="true"/>
          <w:lang w:bidi="fa-IR"/>
        </w:rPr>
        <w:t xml:space="preserve"> رواه الكليني في الصحيح ، عن النضر بن سويد، عن بعض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كتبت إلى أبي إبراهيم علیه السلام </w:t>
      </w:r>
      <w:r>
        <w:rPr>
          <w:rStyle w:val="FootnoteAnchor"/>
          <w:rtl w:val="true"/>
        </w:rPr>
        <w:footnoteReference w:id="100"/>
      </w:r>
      <w:r>
        <w:rPr>
          <w:rFonts w:ascii="IRNazanin" w:hAnsi="IRNazanin" w:eastAsia="IRNazanin"/>
          <w:color w:val="111111"/>
          <w:sz w:val="28"/>
          <w:sz w:val="28"/>
          <w:szCs w:val="28"/>
          <w:rtl w:val="true"/>
          <w:lang w:bidi="fa-IR"/>
        </w:rPr>
        <w:t>ويؤيده ما رواه الكليني في الحسن و كالصحيح والشيخ في الصحيح ، عن جميل بن دراج، عن بعض أحدهما علیه السلام في رجل صلى الظهر في مسجد الشجرة وعقد الإحرام، ثم مس طيباً أو صاد صيداً أو واقع أهله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عليه شيء ما لم يلب</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الشيخ في الصحيح ، عن موسى بن القاسم عن صفوان، عن معاوية بن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الشجرة فصلى وأحرم، ثم خرج من المسجد فبدأ له قبل أن يلبّي أله أن ينقض ذلك بمواقعة النساء؟ فكتب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أو لا بأس به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عمار، وغير معاوية ممن روى صفوان عنه هذه الأحاديث يعني الأحاديث المتقدمة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مستفيضة، عن أبي جعفر وأبي عبد الله علیه السلام أنهما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صلى الرجل ركعتين وقال الذي يريد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حج أو عمرة في مقامه ذلك، فإنّه إنما فرض على نفسه الحج، وعقد عقد الحج وقالا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صلى الله عليه وسلم حيث صلّى في مسجد الشجرة صلّى وعقد الحج ولم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وعقد الإحرام، فلذلك صار عندنا أن لا يكون عليه فيما أكل مما يحرم على المحرم؛ لأنه قد جاء في الرجل يأكل الصيد قبل أن يلبّي، وقد صلّى وقد قال الذي يريد أن يقول، ولكن لم يلبّ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أبان بن تغلب عن أبي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يأكل الصيد وغيره، فإنّما فرض على نفسه الذي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له عندنا أن يرجع حتى يتم احرامه؛ فإنّما فرضه عندنا عزيمة حين فعل، فعل لا يكون له ان يرجع إلى أهله حتى يمضي وهو مباح له قبل ذلك، وله أن يرجع متى شاء، وإذا فرض على نفسه الحج ثم أتم بالتلبية فقد حرم عليه الصيد وغيره ووجب عليه في فعله ما يجب على المحرم؛ لأنه قد يوجب الإحرام أشياء ثلاثة، الإشعار والتلبية والتقليد، فإذا فعل شيئاً من هذه الثلاثة فقد أحرم، وإذا فعل الوجه الآخر قبل أن يلبي فلبي فقد فرض</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الصحيح عن معاوية بن عمار،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يصلي الرجل في مسجد الشجرة ويقول الذي يريد أن يقوله، ولا يلبي ثم يخرج فيصيب من الصيد وغيره فليس عليه شيء</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الإشعار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eastAsia="IRNazanin" w:cs="IRNazanin"/>
          <w:color w:val="111111"/>
          <w:sz w:val="28"/>
          <w:szCs w:val="28"/>
          <w:lang w:bidi="fa-IR"/>
        </w:rPr>
        <w:t>2570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عمرو بن شمرٍ وعن جابر وعن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استحسنوا إشعار البدن، لأنّ أوّل قطرة تقطر من دمها يغفر الله عزّوجلّ له على ذلك</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فأما ما رواه الشيخ في الصحيح عن أحمد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أنه البزنطي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المراد أنه قال الرضا علیه السلام سمعت أبي موسى علیه السلام وإن كان مضطرباً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في رجل يلبس ثيابه ويتهيّاً للإحرام ثم يواقع أهله قبل أن يهل بالإحرام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دم</w:t>
      </w:r>
      <w:r>
        <w:rPr>
          <w:rFonts w:eastAsia="IRNazanin" w:cs="IRNazanin"/>
          <w:color w:val="111111"/>
          <w:sz w:val="28"/>
          <w:szCs w:val="28"/>
          <w:rtl w:val="true"/>
          <w:lang w:bidi="fa-IR"/>
        </w:rPr>
        <w:t xml:space="preserve">» </w:t>
      </w:r>
      <w:r>
        <w:rPr>
          <w:rStyle w:val="FootnoteAnchor"/>
          <w:rtl w:val="true"/>
        </w:rPr>
        <w:footnoteReference w:id="104"/>
      </w:r>
      <w:r>
        <w:rPr>
          <w:rFonts w:ascii="Amiri" w:hAnsi="Amiri" w:eastAsia="Amiri" w:cs="Amiri"/>
          <w:color w:val="111111"/>
          <w:sz w:val="28"/>
          <w:sz w:val="28"/>
          <w:szCs w:val="28"/>
          <w:rtl w:val="true"/>
          <w:lang w:bidi="ar-SA"/>
        </w:rPr>
        <w:t>، فمحمول على الاستحباب أو قبل رفع الصوت، وإن كان قد أهل سرّاً، لكن ترك ذكر فساد الحج وغيره يؤيد الأول مع اضطراب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يكفي للاستحباب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الإشعار والتقليد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 بين الإشعار والتقليد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الإشعار مختص بالبدن بشق سنامها من الجانب الأيمن ولطخه بدمها، والتقليد مشترك بين الأنعام الثلاثة بأن يقلد في رقبتها نعل ، قد صلّى المحرم فيها أو غيره، أو خيط، أو سير على ما يظهر من الأخبار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عمر وبن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استحسنوا </w:t>
      </w:r>
      <w:r>
        <w:rPr>
          <w:rFonts w:ascii="Amiri" w:hAnsi="Amiri" w:eastAsia="Amiri" w:cs="Amiri"/>
          <w:color w:val="111111"/>
          <w:sz w:val="28"/>
          <w:sz w:val="28"/>
          <w:szCs w:val="28"/>
          <w:rtl w:val="true"/>
          <w:lang w:bidi="ar-SA"/>
        </w:rPr>
        <w:t xml:space="preserve"> أي النبي أو الأنبياء والأئمة صلوات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إشعار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جمع ككتب للبدنة، وهي الإبل الجسيم</w:t>
      </w:r>
      <w:r>
        <w:rPr>
          <w:rFonts w:eastAsia="Amiri" w:cs="Amiri" w:ascii="Amiri" w:hAnsi="Amiri"/>
          <w:color w:val="111111"/>
          <w:sz w:val="28"/>
          <w:szCs w:val="28"/>
          <w:rtl w:val="true"/>
          <w:lang w:bidi="ar-SA"/>
        </w:rPr>
        <w:t xml:space="preserve">) </w:t>
      </w:r>
      <w:bookmarkStart w:id="12" w:name="pg20228_214254"/>
    </w:p>
    <w:p>
      <w:pPr>
        <w:pStyle w:val="BookText"/>
        <w:rPr/>
      </w:pPr>
      <w:bookmarkEnd w:id="12"/>
      <w:r>
        <w:rPr>
          <w:rFonts w:eastAsia="IRNazanin" w:cs="IRNazanin"/>
          <w:color w:val="111111"/>
          <w:sz w:val="28"/>
          <w:szCs w:val="28"/>
          <w:lang w:bidi="fa-IR"/>
        </w:rPr>
        <w:t>2571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حريز عن زرارة،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الناس يقلدون الغنم والبقر، وإنّما تركه النّاس حديثاً ويقلدون بخيط أو بسير</w:t>
      </w:r>
      <w:r>
        <w:rPr>
          <w:rFonts w:eastAsia="IRNazanin" w:cs="IRNazanin"/>
          <w:color w:val="111111"/>
          <w:sz w:val="28"/>
          <w:szCs w:val="28"/>
          <w:rtl w:val="true"/>
          <w:lang w:bidi="fa-IR"/>
        </w:rPr>
        <w:t>.</w:t>
      </w:r>
      <w:r>
        <w:rPr>
          <w:rFonts w:eastAsia="IRNazanin" w:cs="IRNazanin"/>
          <w:color w:val="111111"/>
          <w:sz w:val="28"/>
          <w:szCs w:val="28"/>
          <w:lang w:bidi="fa-IR"/>
        </w:rPr>
        <w:t>2572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معاوية بن عمار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ساق هدياً ولم يقلّده ولم يشعره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أجزأ عنه ما أكثر ما لا يقلد ولا يشعر ولا يجلل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ذو البدن، وسيجيء أنها السني منها، وهي ما دخل في السادسة، وقد تطلق على البقرة، لكن في غير أخبارنا أعلامها بشق سنامها ولطخها بالدم؛ لأن أول قطرة دم منها تقطر حين ذبحها يغفر الله عزّوجلّ لذابحها عليه، وهذا التعجيل للمغفرة؛ ولئلا يركب عليها ولمصالح عظيمة لا يعلمها إلا الله أو من علمها الله، والعمدة التعبد في الجميع كما قال الله عزّ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والْبُدْنَ جَعَلْنَاهَا لَكُمْ مِنْ شَعَائِرِ اللَّهِ</w:t>
      </w:r>
      <w:r>
        <w:rPr>
          <w:rStyle w:val="FootnoteAnchor"/>
          <w:rtl w:val="true"/>
        </w:rPr>
        <w:footnoteReference w:id="106"/>
      </w:r>
      <w:r>
        <w:rPr>
          <w:rFonts w:ascii="Amiri" w:hAnsi="Amiri" w:eastAsia="Amiri" w:cs="Amiri"/>
          <w:color w:val="111111"/>
          <w:sz w:val="28"/>
          <w:sz w:val="28"/>
          <w:szCs w:val="28"/>
          <w:rtl w:val="true"/>
          <w:lang w:bidi="ar-SA"/>
        </w:rPr>
        <w:t>أَي أَعلام دينه، ومن مناسك الحج بسوقها وإشعارها وتقليدها، والتقوى من الله تعالى في أذاها وترك حرمتها وسيجيء</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4787448_2320776876"/>
      <w:bookmarkStart w:id="14" w:name="_Toc5"/>
      <w:bookmarkEnd w:id="13"/>
      <w:r>
        <w:rPr>
          <w:rtl w:val="true"/>
        </w:rPr>
        <w:t>[</w:t>
      </w:r>
      <w:r>
        <w:rPr>
          <w:rtl w:val="true"/>
        </w:rPr>
        <w:t xml:space="preserve">كيفية الإشعار والتقليد </w:t>
      </w:r>
      <w:r>
        <w:rPr>
          <w:rtl w:val="true"/>
        </w:rPr>
        <w:t>]</w:t>
      </w:r>
      <w:bookmarkEnd w:id="1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النبي صلى الله عليه واله وسلم معهم، والسير كالخيط من الجلد ، والظاهر جواز الاكتفاء بهما، ويمكن أن يكون المراد به تقليد النعل بهما، وهو أولى جمعاً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ويدلّ على استحباب الإشعار والتقليد والتجليل، وروي أنهم كانوا يجللون بالبرد</w:t>
      </w:r>
      <w:r>
        <w:rPr>
          <w:rStyle w:val="FootnoteAnchor"/>
          <w:rtl w:val="true"/>
        </w:rPr>
        <w:footnoteReference w:id="107"/>
      </w:r>
    </w:p>
    <w:p>
      <w:pPr>
        <w:pStyle w:val="BookText"/>
        <w:rPr/>
      </w:pPr>
      <w:r>
        <w:rPr>
          <w:rFonts w:eastAsia="IRNazanin" w:cs="IRNazanin"/>
          <w:color w:val="111111"/>
          <w:sz w:val="28"/>
          <w:szCs w:val="28"/>
          <w:lang w:bidi="fa-IR"/>
        </w:rPr>
        <w:t>2573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الحسن بن محبوب، عن جميل بن صالح، عن الفضيل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أحرم من الوقت ومضى ثمّ إنّه اشترى بدنة بعد ذلك بيوم أو يومين، فأشعرها وقلّدها وساقها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ابتاعها قبل أن يدخل الحرم فلا بأس،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اشتراها قبل أن ينتهي إلى الوقت الذي يحرم منه فأشعرها وقلّدها، أيجب عليه حين فعل ذلك ما يجب على المحرم؟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إذا انتهى إلى الوقت فليحرم ثمّ يشعرها ويقلّدها، فإنّ تقليده الأول ليس بشيء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محمد بن الفضيل عن أبي الصباح الكناني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البدن كيف تشعر؟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تشعر وهي باركة من شق سنامها الأيمن وتنحر وهي قائمة من قبل الأيمن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الفضيل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كالكليني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الأخير إلى آخره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جواز الإشعار والتقليد بعد الإحرام لو كان قبل دخول الحرم، وعلى أنّ الإحرام والإشعار والتقليد قبل الميقات بمنزلة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تقدّم الأخبار في ذلك</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محمد بن الفضيل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يذكر طريقه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الصباح الكناني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الكليني والشيخ في الصحيح عن عبد الله بن سنان،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البدن كيف تشعر وهي معقولة وتنحر وهي قائمة؟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تشعر من جانبها </w:t>
      </w:r>
    </w:p>
    <w:p>
      <w:pPr>
        <w:pStyle w:val="BookText"/>
        <w:rPr/>
      </w:pPr>
      <w:r>
        <w:rPr>
          <w:rFonts w:eastAsia="IRNazanin" w:cs="IRNazanin"/>
          <w:color w:val="111111"/>
          <w:sz w:val="28"/>
          <w:szCs w:val="28"/>
          <w:lang w:bidi="fa-IR"/>
        </w:rPr>
        <w:t>2575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معاوية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تقلّدها نعلاً خلقاً قد صليت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والإشعار والتقليد بمنزلة التلبية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الأيمن، ويحرم صاحبها إذا قلدت وأشعرت</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ويدل على أنهما بمنزلة 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يحرم إذا قلدت وأشعرت، ولا يدلّ صريحاً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رواية معاوية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بالياء كما في النسخ التي عندنا ويمكن قراءتها بالتاء ؛ لعدم الاعتماد على هذا الضبط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نعلاً خلقاً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صليت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بالمجهول على الأولى، وبالمعلوم على الثانية، وهو أولى بأن يكون المحرم قد صلّى فيها كما رواه الشيخ في الصحيح عن معاوية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البدنة يشعرها من جانبها الأيمن، ثم يقلدها بنعل قد صلّى فيه</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وإن أمكن قراءته بالمجهول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المأخوذ عن المشايخ والمصرح عنهم ، المعلوم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الكليني في الحسن كالصحيح عن معاوية بن عمار،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البدن تشعر من الجانب الأيمن، ويقوم الرجل في الجانب الأيسر، ثم يقلّدها بنعل خلق قد صلّى فيه</w:t>
      </w:r>
      <w:r>
        <w:rPr>
          <w:rFonts w:eastAsia="IRNazanin" w:cs="IRNazanin"/>
          <w:color w:val="111111"/>
          <w:sz w:val="28"/>
          <w:szCs w:val="28"/>
          <w:rtl w:val="true"/>
          <w:lang w:bidi="fa-IR"/>
        </w:rPr>
        <w:t xml:space="preserve">» </w:t>
      </w:r>
      <w:r>
        <w:rPr>
          <w:rStyle w:val="FootnoteAnchor"/>
          <w:rtl w:val="true"/>
        </w:rPr>
        <w:footnoteReference w:id="111"/>
      </w:r>
      <w:r>
        <w:rPr>
          <w:rFonts w:ascii="Amiri" w:hAnsi="Amiri" w:eastAsia="Amiri" w:cs="Amiri"/>
          <w:color w:val="111111"/>
          <w:sz w:val="28"/>
          <w:sz w:val="28"/>
          <w:szCs w:val="28"/>
          <w:rtl w:val="true"/>
          <w:lang w:bidi="ar-SA"/>
        </w:rPr>
        <w:t xml:space="preserve">وإن أمكن تقييد الأولى أيضاً به، لكن ظاهرها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والإشعار والتقليد بمنزلة 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نص في المطلوب</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وكذا ما رواه الشيخ في الصحيح، عن معاوية بن عمار،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يوجب الإحرام ثلاثة أشياء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التلبية ، والإشعار ، والتقليد، فإذا فعل شيئاً من هذه </w:t>
      </w:r>
    </w:p>
    <w:p>
      <w:pPr>
        <w:pStyle w:val="BookText"/>
        <w:rPr/>
      </w:pPr>
      <w:r>
        <w:rPr>
          <w:rFonts w:eastAsia="IRNazanin" w:cs="IRNazanin"/>
          <w:color w:val="111111"/>
          <w:sz w:val="28"/>
          <w:szCs w:val="28"/>
          <w:lang w:bidi="fa-IR"/>
        </w:rPr>
        <w:t>2576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عبد الله بن سنان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تشعر وهي معقولة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الثلاثة فقد أحرم </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ويدلّ أيضاً على أنه يحرم بكل واحدة من الإشعار والتقليد، فينبغي أن يحمل المطلقات عليه وإن كان الجمع 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الصحيح عن عمر بن يزيد ،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أشعر بدنته فقد أحرم وإن لم يتكلم بقليل ولا كثير</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حريز بن عبد الله،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كانت بدن كثيرة فأردت أن تشعرها دخل الرجل بين كل بدنتين فيشعر هذه من الشق الأيمن ويشعر هذه من الشق الأيسر ولا يشعرها أبداً حتى يتهيأ للإحرام، فإنّه إذا أشعر وقلّد وجب عليه الإحرام، وهو بمنزلة التلبية</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الكليني، عن البزنطي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أنه مأخوذ من كتابه وإن كان في الطريق سهل 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جميل بن دراج ،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كانت البدن كثيرة قام فيما بين ثنتين، ثم أشعر اليمنى، ثمَّ اليسرى ولا يشعر أبداً حتى يتهيأ للإحرام؛ لأنه إذا أشعر وقلّد وجلل وجب عليه الإحرام</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رواية عبد الله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الصحيح قد تقدّم مع الزيادة ويدلّ عليه زائداً على ما تقدّم ما رواه الكليني في القوي ، عن أبان عن عبد الرحمن بن أبي عبد الله وزرارة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سألنا أبا عبد الله علیه السلام عن البدن كيف تشعر، ومتى يحرم صاحبها، ومن أي جانب تشعر، ومعقولة تنحر أو باركة؟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بدون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تشعر معقولة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وتشعر من الجانب الأيمن</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bookmarkStart w:id="15" w:name="pg20228_214258"/>
    </w:p>
    <w:p>
      <w:pPr>
        <w:pStyle w:val="BookText"/>
        <w:rPr/>
      </w:pPr>
      <w:bookmarkEnd w:id="15"/>
      <w:r>
        <w:rPr>
          <w:rFonts w:eastAsia="IRNazanin" w:cs="IRNazanin"/>
          <w:color w:val="111111"/>
          <w:sz w:val="28"/>
          <w:szCs w:val="28"/>
          <w:lang w:bidi="fa-IR"/>
        </w:rPr>
        <w:t>2577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ابن فضال، عن 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في عمرة فاشتريت بدنة وأنا بالمدينة فأرسلت إلى أبي عبد الله علیه السلام فسألته كيف أصنع بها ؟ فأرسل إلي ما كنت تصنع بهذا، فإنّه كان يجزيك أن تشتري منه من عرفة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حتى تأتي مسجد الشجرة فاستقبل بها القبلة وأنخها، ثم ادخل المسجد فصل ركعتين، ثم اخرج إليها فأشعرها في الجانب الأيمن،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اللهم منك ولك، اللهم تقبل مني، فإذا علوت البيداء فلب</w:t>
      </w:r>
      <w:r>
        <w:rPr>
          <w:rFonts w:eastAsia="IRNazanin" w:cs="IRNazanin"/>
          <w:color w:val="111111"/>
          <w:sz w:val="28"/>
          <w:szCs w:val="28"/>
          <w:rtl w:val="true"/>
          <w:lang w:bidi="fa-IR"/>
        </w:rPr>
        <w:t>.</w:t>
      </w:r>
    </w:p>
    <w:p>
      <w:pPr>
        <w:pStyle w:val="Heading3"/>
        <w:numPr>
          <w:ilvl w:val="2"/>
          <w:numId w:val="1"/>
        </w:numPr>
        <w:rPr/>
      </w:pPr>
      <w:bookmarkStart w:id="16" w:name="__RefHeading___Toc4787450_2320776876"/>
      <w:bookmarkStart w:id="17" w:name="_Toc6"/>
      <w:bookmarkEnd w:id="16"/>
      <w:r>
        <w:rPr>
          <w:rtl w:val="true"/>
        </w:rPr>
        <w:t>[</w:t>
      </w:r>
      <w:r>
        <w:rPr>
          <w:rtl w:val="true"/>
        </w:rPr>
        <w:t xml:space="preserve">استحباب التلبية مع السوق </w:t>
      </w:r>
      <w:r>
        <w:rPr>
          <w:rtl w:val="true"/>
        </w:rPr>
        <w:t>]</w:t>
      </w:r>
      <w:bookmarkEnd w:id="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ابن فضال، عن يونس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في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عمرة التمتع بقرينة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ويدلّ ظاهراً على عدم استحباب السياق من التمتع، أو عدم تأكده ولهذا رخص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الكليني بهذا السند، عن 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اشتريت بدنة فكيف أصنع بها؟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انطلق حتى تأتي مسجد الشجرة فأفض عليك من الماء والبس ثوبيك، ثمَّ أنخها مستقبل القبلة، ثم ادخل المسجد فصل، ثم افرض بعد صلاتك، ثم اخرج إليها فأشعرها من الجانب الأيمن من سنامها،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اللهم منك ، ولك اللهم تقبل منّي، ثم انطلق حتى تأتي البيداء فلبه</w:t>
      </w:r>
      <w:r>
        <w:rPr>
          <w:rFonts w:eastAsia="IRNazanin" w:cs="IRNazanin"/>
          <w:color w:val="111111"/>
          <w:sz w:val="28"/>
          <w:szCs w:val="28"/>
          <w:rtl w:val="true"/>
          <w:lang w:bidi="fa-IR"/>
        </w:rPr>
        <w:t xml:space="preserve">» </w:t>
      </w:r>
      <w:r>
        <w:rPr>
          <w:rStyle w:val="FootnoteAnchor"/>
          <w:rtl w:val="true"/>
        </w:rPr>
        <w:footnoteReference w:id="117"/>
      </w:r>
      <w:r>
        <w:rPr>
          <w:rFonts w:ascii="Amiri" w:hAnsi="Amiri" w:eastAsia="Amiri" w:cs="Amiri"/>
          <w:color w:val="111111"/>
          <w:sz w:val="28"/>
          <w:sz w:val="28"/>
          <w:szCs w:val="28"/>
          <w:rtl w:val="true"/>
          <w:lang w:bidi="ar-SA"/>
        </w:rPr>
        <w:t>والهاء للسكت</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فيمكن أن يكون هذا غيره، وأن يكون من الرواة، ويدلّ على استحباب التلبية معه ولا ريب فيه، بل الأحوط عدم تركها خروجاً من خلاف بعض الأصحاب وإن كان لا اعتبار بقوله مع هذه الأخبار المستفيضة التي كادت تبلغ التواتر، ويستحب </w:t>
      </w:r>
      <w:bookmarkStart w:id="18" w:name="pg20228_214259"/>
    </w:p>
    <w:p>
      <w:pPr>
        <w:pStyle w:val="BookText"/>
        <w:rPr/>
      </w:pPr>
      <w:bookmarkEnd w:id="18"/>
      <w:r>
        <w:rPr>
          <w:rFonts w:ascii="Amiri" w:hAnsi="Amiri" w:eastAsia="Amiri" w:cs="Amiri"/>
          <w:color w:val="111111"/>
          <w:sz w:val="28"/>
          <w:sz w:val="28"/>
          <w:szCs w:val="28"/>
          <w:rtl w:val="true"/>
          <w:lang w:bidi="ar-SA"/>
        </w:rPr>
        <w:t>باب التلبية</w:t>
      </w:r>
    </w:p>
    <w:p>
      <w:pPr>
        <w:pStyle w:val="BookText"/>
        <w:rPr/>
      </w:pPr>
      <w:r>
        <w:rPr>
          <w:rFonts w:eastAsia="IRNazanin" w:cs="IRNazanin"/>
          <w:color w:val="111111"/>
          <w:sz w:val="28"/>
          <w:szCs w:val="28"/>
          <w:lang w:bidi="fa-IR"/>
        </w:rPr>
        <w:t>2578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النضر بن سويد عن عبد الله بن سنان،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لبى رسول الله صلى الله عليه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اللهم لبيك، لبيك لا شريك لك</w:t>
      </w:r>
    </w:p>
    <w:p>
      <w:pPr>
        <w:pStyle w:val="BookText"/>
        <w:rPr/>
      </w:pPr>
      <w:r>
        <w:rPr>
          <w:rFonts w:ascii="Amiri" w:hAnsi="Amiri" w:eastAsia="Amiri" w:cs="Amiri"/>
          <w:color w:val="111111"/>
          <w:sz w:val="28"/>
          <w:sz w:val="28"/>
          <w:szCs w:val="28"/>
          <w:rtl w:val="true"/>
          <w:lang w:bidi="ar-SA"/>
        </w:rPr>
        <w:t>أن يجمع بين الإشعار والتقليد والتجليل والتلبية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ويدلّ على التجليل أيضاً ما رواه الكليني في القوي كالصحيح عن محمد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تجليل الهدي وتقليدها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تبالي أيّ ذلك فعلت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وسألته عن إشعار الهدي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من الشق الأيمن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يشعرها؟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حين يريد أن يحرم</w:t>
      </w:r>
      <w:r>
        <w:rPr>
          <w:rFonts w:eastAsia="IRNazanin" w:cs="IRNazanin"/>
          <w:color w:val="111111"/>
          <w:sz w:val="28"/>
          <w:szCs w:val="28"/>
          <w:rtl w:val="true"/>
          <w:lang w:bidi="fa-IR"/>
        </w:rPr>
        <w:t xml:space="preserve">» </w:t>
      </w:r>
      <w:r>
        <w:rPr>
          <w:rStyle w:val="FootnoteAnchor"/>
          <w:rtl w:val="true"/>
        </w:rPr>
        <w:footnoteReference w:id="118"/>
      </w:r>
      <w:r>
        <w:rPr>
          <w:rFonts w:ascii="Amiri" w:hAnsi="Amiri" w:eastAsia="Amiri" w:cs="Amiri"/>
          <w:color w:val="111111"/>
          <w:sz w:val="28"/>
          <w:sz w:val="28"/>
          <w:szCs w:val="28"/>
          <w:rtl w:val="true"/>
          <w:lang w:bidi="ar-SA"/>
        </w:rPr>
        <w:t>وظاهره الاكتفاء بالتجليل عن التقليد، وإن أمكن أن يكون السؤال عن التقديم والتأخير</w:t>
      </w:r>
      <w:r>
        <w:rPr>
          <w:rFonts w:eastAsia="Amiri" w:cs="Amiri" w:ascii="Amiri" w:hAnsi="Amiri"/>
          <w:color w:val="111111"/>
          <w:sz w:val="28"/>
          <w:szCs w:val="28"/>
          <w:rtl w:val="true"/>
          <w:lang w:bidi="ar-SA"/>
        </w:rPr>
        <w:t>.</w:t>
      </w:r>
    </w:p>
    <w:p>
      <w:pPr>
        <w:pStyle w:val="Heading2"/>
        <w:numPr>
          <w:ilvl w:val="1"/>
          <w:numId w:val="1"/>
        </w:numPr>
        <w:rPr/>
      </w:pPr>
      <w:bookmarkStart w:id="19" w:name="__RefHeading___Toc4787452_2320776876"/>
      <w:bookmarkStart w:id="20" w:name="_Toc7"/>
      <w:bookmarkEnd w:id="19"/>
      <w:r>
        <w:rPr>
          <w:rtl w:val="true"/>
        </w:rPr>
        <w:t>باب التلبية</w:t>
      </w:r>
      <w:bookmarkEnd w:id="20"/>
    </w:p>
    <w:p>
      <w:pPr>
        <w:pStyle w:val="Heading3"/>
        <w:numPr>
          <w:ilvl w:val="2"/>
          <w:numId w:val="1"/>
        </w:numPr>
        <w:rPr/>
      </w:pPr>
      <w:bookmarkStart w:id="21" w:name="__RefHeading___Toc4787454_2320776876"/>
      <w:bookmarkStart w:id="22" w:name="_Toc8"/>
      <w:bookmarkEnd w:id="21"/>
      <w:r>
        <w:rPr>
          <w:rtl w:val="true"/>
        </w:rPr>
        <w:t>اشارة</w:t>
      </w:r>
      <w:bookmarkEnd w:id="22"/>
    </w:p>
    <w:p>
      <w:pPr>
        <w:pStyle w:val="Heading3"/>
        <w:numPr>
          <w:ilvl w:val="2"/>
          <w:numId w:val="1"/>
        </w:numPr>
        <w:rPr/>
      </w:pPr>
      <w:bookmarkStart w:id="23" w:name="__RefHeading___Toc4787456_2320776876"/>
      <w:bookmarkStart w:id="24" w:name="_Toc9"/>
      <w:bookmarkEnd w:id="23"/>
      <w:r>
        <w:rPr>
          <w:rtl w:val="true"/>
        </w:rPr>
        <w:t xml:space="preserve">[ </w:t>
      </w:r>
      <w:r>
        <w:rPr>
          <w:rtl w:val="true"/>
        </w:rPr>
        <w:t xml:space="preserve">كيفية التلبية </w:t>
      </w:r>
      <w:r>
        <w:rPr>
          <w:rtl w:val="true"/>
        </w:rPr>
        <w:t>]</w:t>
      </w:r>
      <w:bookmarkEnd w:id="2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النضر بن سويد عن عبد 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كالكليني </w:t>
      </w:r>
      <w:r>
        <w:rPr>
          <w:rStyle w:val="FootnoteAnchor"/>
          <w:rtl w:val="true"/>
        </w:rPr>
        <w:footnoteReference w:id="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يصل الأولى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ويقف على الأخرى، وكذا في الجميع تقدم معنى التلبية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لا شريك لك لبيك، إن الحمد</w:t>
      </w:r>
      <w:r>
        <w:rPr>
          <w:rFonts w:eastAsia="Amiri" w:cs="Amiri" w:ascii="Amiri" w:hAnsi="Amiri"/>
          <w:color w:val="111111"/>
          <w:sz w:val="28"/>
          <w:szCs w:val="28"/>
          <w:rtl w:val="true"/>
          <w:lang w:bidi="ar-SA"/>
        </w:rPr>
        <w:t xml:space="preserve">) </w:t>
      </w:r>
      <w:bookmarkStart w:id="25" w:name="pg20228_214260"/>
    </w:p>
    <w:p>
      <w:pPr>
        <w:pStyle w:val="BookText"/>
        <w:rPr/>
      </w:pPr>
      <w:bookmarkEnd w:id="25"/>
      <w:r>
        <w:rPr>
          <w:rFonts w:ascii="IRNazanin" w:hAnsi="IRNazanin" w:eastAsia="IRNazanin"/>
          <w:color w:val="111111"/>
          <w:sz w:val="28"/>
          <w:sz w:val="28"/>
          <w:szCs w:val="28"/>
          <w:rtl w:val="true"/>
          <w:lang w:bidi="fa-IR"/>
        </w:rPr>
        <w:t>لبيك ، إن الحمد والنعمة لك والملك ، لا شريك لك ، لبيك ذا المعارج لبيك، وكان علیه السلام يكثر من ذي المعارج، وكان يلبي كلّما لقي راكباً أو علا أكمة أو هبط وادياً ومن آخر الليل وفي أدبار الصلوات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يجوز الفتح والكسر في الهمزة ، والكسر أولى؛ لأنه يدل على العموم بخلاف الفتح، فإنّه يدلّ على خصوص المقام؛ لأنه كالعلة يصير في اختصاص التلبية به تعالى ، وفي الكسر يدلّ عليه وعلى غيره، أي المحامد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جميعها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والملك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لك، وقد يغلط في التأخير وإن لم يتغير المعنى ، لكن اللازم متابعة المنصوص سيما على القول بوجوب هذه الزيادة؛ لوجودها في أكثر رواياتها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شريك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هنا موجود في أكثر الروايات ، ولا خلاف في استحباب الزائد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بما بعدها، ولكن في بعض النسخ زيادة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الأخرى فتكون الأولى متصلة بما قبل والأخرى بما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المعارج لبيك وكان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رسول الله 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يكثر من ذي المعارج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ذا المعارج لبيك، كثيراً ، أي مالك السماوات التي تعرج الملائكة والروح إليه ، أو مالك الكمالات والمراتب العالية، فإن كل كمال منه وبه وإليه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محركة أي تلا وهي دون الجبال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هبط وادياً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السيل، أو منخفضاً بقرينة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آخر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الأسحار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أدبار الصلوات</w:t>
      </w:r>
      <w:r>
        <w:rPr>
          <w:rFonts w:eastAsia="IRNazanin" w:cs="IRNazanin"/>
          <w:color w:val="111111"/>
          <w:sz w:val="28"/>
          <w:szCs w:val="28"/>
          <w:rtl w:val="true"/>
          <w:lang w:bidi="fa-IR"/>
        </w:rPr>
        <w:t>).</w:t>
      </w:r>
    </w:p>
    <w:p>
      <w:pPr>
        <w:pStyle w:val="Heading3"/>
        <w:numPr>
          <w:ilvl w:val="2"/>
          <w:numId w:val="1"/>
        </w:numPr>
        <w:rPr/>
      </w:pPr>
      <w:bookmarkStart w:id="26" w:name="__RefHeading___Toc4787458_2320776876"/>
      <w:bookmarkStart w:id="27" w:name="_Toc10"/>
      <w:bookmarkEnd w:id="26"/>
      <w:r>
        <w:rPr>
          <w:rtl w:val="true"/>
        </w:rPr>
        <w:t>[</w:t>
      </w:r>
      <w:r>
        <w:rPr>
          <w:rtl w:val="true"/>
        </w:rPr>
        <w:t xml:space="preserve">استحباب تكرار التلبية في الأحوال المختلفة </w:t>
      </w:r>
      <w:r>
        <w:rPr>
          <w:rtl w:val="true"/>
        </w:rPr>
        <w:t>]</w:t>
      </w:r>
      <w:bookmarkEnd w:id="2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الشيخ في الصحيح عن عمر بن يزيد ،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w:t>
      </w:r>
    </w:p>
    <w:p>
      <w:pPr>
        <w:pStyle w:val="BookText"/>
        <w:rPr/>
      </w:pPr>
      <w:r>
        <w:rPr>
          <w:rFonts w:ascii="Amiri" w:hAnsi="Amiri" w:eastAsia="Amiri" w:cs="Amiri"/>
          <w:color w:val="111111"/>
          <w:sz w:val="28"/>
          <w:sz w:val="28"/>
          <w:szCs w:val="28"/>
          <w:rtl w:val="true"/>
          <w:lang w:bidi="ar-SA"/>
        </w:rPr>
        <w:t>أحرمت بمسجد الشجرة فإن كنت ماشياً لبيت من مكانك من المسجد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لبيك، لبيك لا شريك لك لبيك ، لبيك ذا المعارج لبيك، لبيك بحجة تمامها عليك، واجهر بها كلّما ركبت ، وكلّما نزلت ، وكلّما هبطت وادياً، أو علوت أكمة، أو لقيت راكباً وبالأسحار</w:t>
      </w:r>
      <w:r>
        <w:rPr>
          <w:rFonts w:eastAsia="Amiri" w:cs="Amiri" w:ascii="Amiri" w:hAnsi="Amiri"/>
          <w:color w:val="111111"/>
          <w:sz w:val="28"/>
          <w:szCs w:val="28"/>
          <w:rtl w:val="true"/>
          <w:lang w:bidi="ar-SA"/>
        </w:rPr>
        <w:t>»</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الكليني في الصحيح عن معاوية بن عمار،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التلبية لبيك اللهم لبيك لبيك لا شريك لك لبيك ، إن الحمد والنعمة لك والملك، لا شريك لك ، لبيك ذا المعارج لبيك لبيك داعياً إلى دار السلام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غفار الذنوب لبّيك، لبيك أهل التلبية لبيك ، لبيك ذا الجلال والإكرام لبيك، لبيك مرغوباً ومرهوباً إليك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لبيك لبيك تبدئ والمعاد إليك لبيك، لبيك كشاف الكرب العظام لبيك لبيك عبدك وابن عبديك لبيك، لبيك يا كريم لبيك، تقول ذلك في دبر كل صلاة مكتوبة أو نافلة، وحين ينهض بك بعيرك ، وإذا علوت شرفاً أو حبطت وادياً أو لقيت راكباً أو استيقظت من منامك وبالأسحار، وأكثر ما استطعت منها واجهر بها، وإن تركت بعض التلبية فلا يضرك غير أن تمامها أفضل، واعلم أنه لا بد من التلبيات الأربع في أول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التهذيب الأربع التي كن أول الكلام وفي بعض النسخ أول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الفريضة وهي التوحيد وبها لتي المرسلون، وأكثر من ذي المعارج، فإنّ رسول الله صلى الله عليه واله وسلم كان يكثر منها وأول من لبّي إبراهيم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يدعوكم إلى أن تحجوا بيته ، فأجابوه بالتلبية فلم يبق أحد أخذ ميثاقه بالموافاة في ظهر رجل ولا بطن امرأة إلا أجاب بالتلبية</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bookmarkStart w:id="28" w:name="pg20228_214262"/>
    </w:p>
    <w:p>
      <w:pPr>
        <w:pStyle w:val="BookText"/>
        <w:rPr/>
      </w:pPr>
      <w:bookmarkEnd w:id="28"/>
      <w:r>
        <w:rPr>
          <w:rFonts w:eastAsia="IRNazanin" w:cs="IRNazanin"/>
          <w:color w:val="111111"/>
          <w:sz w:val="28"/>
          <w:szCs w:val="28"/>
          <w:lang w:bidi="fa-IR"/>
        </w:rPr>
        <w:t>2579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حريز أن رسول الله صلى الله عليه واله وسلم لما أحرم أتاه جبرئيل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أصحابك بالعج والنّج، فالعج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الصوت بالتلبية، والنّج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نحر البدن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واعلم أن ظاهر هذين الخبرين عدم وجوب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وإن</w:t>
      </w:r>
    </w:p>
    <w:p>
      <w:pPr>
        <w:pStyle w:val="BookText"/>
        <w:rPr/>
      </w:pPr>
      <w:r>
        <w:rPr>
          <w:rFonts w:ascii="Amiri" w:hAnsi="Amiri" w:eastAsia="Amiri" w:cs="Amiri"/>
          <w:color w:val="111111"/>
          <w:sz w:val="28"/>
          <w:sz w:val="28"/>
          <w:szCs w:val="28"/>
          <w:rtl w:val="true"/>
          <w:lang w:bidi="ar-SA"/>
        </w:rPr>
        <w:t>كان الأحوط عدم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الحسن كالصحيح،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لم جعلت التلبية؟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أوحى إلى إبراهيم علیه السلام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فِي النَّاسِ بِالْحَجِّ يَأْتُوكَ رِجَالاً وعَلَى كُلِّ ضَامِرٍ يَأْتِينَ مِنْ كُلِّ فَجٍّ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فأجيب من كل فج يلبون</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 w:name="__RefHeading___Toc4787460_2320776876"/>
      <w:bookmarkStart w:id="30" w:name="_Toc11"/>
      <w:bookmarkEnd w:id="29"/>
      <w:r>
        <w:rPr>
          <w:rtl w:val="true"/>
        </w:rPr>
        <w:t>[</w:t>
      </w:r>
      <w:r>
        <w:rPr>
          <w:rtl w:val="true"/>
        </w:rPr>
        <w:t xml:space="preserve">استحباب رفع الصوت بالتلبية </w:t>
      </w:r>
      <w:r>
        <w:rPr>
          <w:rtl w:val="true"/>
        </w:rPr>
        <w:t>]</w:t>
      </w:r>
      <w:bookmarkEnd w:id="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الصحيحة منه المرسلة عنه صلى الله عليه واله وسلم ورواه الكافي في الحسن كالصحيح عنه، عن حماد عن حريز رفعه </w:t>
      </w:r>
      <w:r>
        <w:rPr>
          <w:rStyle w:val="FootnoteAnchor"/>
          <w:rtl w:val="true"/>
        </w:rPr>
        <w:footnoteReference w:id="12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قال حریز قال رسول الله صلى الله عليه واله وسلم، وظاهر أن حريز لم يلق رسول الله صلى الله عليه واله وسلم حتى يروي منه، فيكون مرسلاً عنه صلى الله عليه واله وسلم ، ويحتمل أن يكون حريز سمعه من الصادقين عنه صلى الله عليه واله وسلم فنقل عنه صلى الله عليه واله وسلم التيقن أن كل ما قالوه حق، فتوهم حماد أو ظنّ من القرائن أنه مرسل وهذا هو الأظهر، لكن الورع ما فعله حماد؛ لأنه يمكن أن يكون الواسطة غيرهم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يشملهم علیه السلام وغيرهم، كما هو ظاهر كلامه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الشيخ في الصحيح ، عن موسى بن القاسم من كتابه، عن حماد بن عيسى،</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حريز بن عبد الله، ومحمد بن سهل، عن أبيه، عن أشياخه، عن أبي عبد الله علیه السلام </w:t>
      </w:r>
      <w:bookmarkStart w:id="31" w:name="pg20228_214263"/>
    </w:p>
    <w:p>
      <w:pPr>
        <w:pStyle w:val="BookText"/>
        <w:rPr/>
      </w:pPr>
      <w:bookmarkEnd w:id="31"/>
      <w:r>
        <w:rPr>
          <w:rFonts w:eastAsia="IRNazanin" w:cs="IRNazanin"/>
          <w:color w:val="111111"/>
          <w:sz w:val="28"/>
          <w:szCs w:val="28"/>
          <w:lang w:bidi="fa-IR"/>
        </w:rPr>
        <w:t>2580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أبو سعيد المكاري،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وضع عن النساء أربعاً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الإجهار بالتلبية، والسعي بين الصفا والمروة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الهرولة ، ودخول الكعبة، واستلام الحجر الأسود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وجماعة من أصحابنا ممن روى عن أبي جعفر وأبي عبد الله علیه السلام أنهما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أحرم رسول الله صلى الله عليه وسلم أتاه جبرئيل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أصحابك بالعج والثج، فالعج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الصوت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الكافي بالتلبية ، والثج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نحر البدن ،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جابر بن عبد الله فما مشى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النبي 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الكافي، وقال جابر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بلغنا الروحاء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بحت أصواتنا</w:t>
      </w:r>
      <w:r>
        <w:rPr>
          <w:rFonts w:eastAsia="IRNazanin" w:cs="IRNazanin"/>
          <w:color w:val="111111"/>
          <w:sz w:val="28"/>
          <w:szCs w:val="28"/>
          <w:rtl w:val="true"/>
          <w:lang w:bidi="fa-IR"/>
        </w:rPr>
        <w:t>»</w:t>
      </w:r>
      <w:r>
        <w:rPr>
          <w:rStyle w:val="FootnoteAnchor"/>
          <w:rtl w:val="true"/>
        </w:rPr>
        <w:footnoteReference w:id="124"/>
      </w:r>
      <w:r>
        <w:rPr>
          <w:rFonts w:ascii="Amiri" w:hAnsi="Amiri" w:eastAsia="Amiri" w:cs="Amiri"/>
          <w:color w:val="111111"/>
          <w:sz w:val="28"/>
          <w:sz w:val="28"/>
          <w:szCs w:val="28"/>
          <w:rtl w:val="true"/>
          <w:lang w:bidi="ar-SA"/>
        </w:rPr>
        <w:t>، والروحاء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بين الحرمين على ثلاثين أو أربعين ميلاً من المدينة كما في القاموس </w:t>
      </w:r>
      <w:r>
        <w:rPr>
          <w:rStyle w:val="FootnoteAnchor"/>
          <w:rtl w:val="true"/>
        </w:rPr>
        <w:footnoteReference w:id="125"/>
      </w:r>
      <w:r>
        <w:rPr>
          <w:rFonts w:ascii="Amiri" w:hAnsi="Amiri" w:eastAsia="Amiri" w:cs="Amiri"/>
          <w:color w:val="111111"/>
          <w:sz w:val="28"/>
          <w:sz w:val="28"/>
          <w:szCs w:val="28"/>
          <w:rtl w:val="true"/>
          <w:lang w:bidi="ar-SA"/>
        </w:rPr>
        <w:t>، والبحة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 الصوت</w:t>
      </w:r>
      <w:r>
        <w:rPr>
          <w:rStyle w:val="FootnoteAnchor"/>
          <w:rtl w:val="true"/>
        </w:rPr>
        <w:footnoteReference w:id="126"/>
      </w:r>
      <w:r>
        <w:rPr>
          <w:rFonts w:ascii="IRNazanin" w:hAnsi="IRNazanin" w:eastAsia="IRNazanin"/>
          <w:color w:val="111111"/>
          <w:sz w:val="28"/>
          <w:sz w:val="28"/>
          <w:szCs w:val="28"/>
          <w:rtl w:val="true"/>
          <w:lang w:bidi="fa-IR"/>
        </w:rPr>
        <w:t>، والظاهر أنّ ما في التهذيب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سهل ، عطف على حماد، بأن يكون الراوي عنه، موسى بن القاسم، فيكون من حماد ، عن حريز عنه علیه السلام ، وعن محمد بن سهل عن أبيه، عن أشياخه مرسلاً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وجماعة من أصحابنا ، الظاهر أنه من كلام موسى بن القاسم ذكره تأييداً للخبرين، ويدلّ على استحباب الجهر بالتلبية أو رجحانه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ويحتمل الوجوب فالاحتياط في عدم الترك</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4787462_2320776876"/>
      <w:bookmarkStart w:id="33" w:name="_Toc12"/>
      <w:bookmarkEnd w:id="32"/>
      <w:r>
        <w:rPr>
          <w:rtl w:val="true"/>
        </w:rPr>
        <w:t>[</w:t>
      </w:r>
      <w:r>
        <w:rPr>
          <w:rtl w:val="true"/>
        </w:rPr>
        <w:t xml:space="preserve">عدم استحباب الجهر بالتلبية للنساء </w:t>
      </w:r>
      <w:r>
        <w:rPr>
          <w:rtl w:val="true"/>
        </w:rPr>
        <w:t>]</w:t>
      </w:r>
      <w:bookmarkEnd w:id="3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أبو سعيد المكاري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ضعيف ، لم يذكر المصنف طريقه إليه، لكن رواه الشيخ في الصحيح عن فضالة بن أيوب، عمّن حدّثه، عن أبي عبد الله علیه السلام </w:t>
      </w:r>
      <w:r>
        <w:rPr>
          <w:rStyle w:val="FootnoteAnchor"/>
          <w:rtl w:val="true"/>
        </w:rPr>
        <w:footnoteReference w:id="127"/>
      </w:r>
      <w:bookmarkStart w:id="34" w:name="pg20228_214264"/>
    </w:p>
    <w:p>
      <w:pPr>
        <w:pStyle w:val="BookText"/>
        <w:rPr/>
      </w:pPr>
      <w:bookmarkEnd w:id="34"/>
      <w:r>
        <w:rPr>
          <w:rFonts w:eastAsia="IRNazanin" w:cs="IRNazanin"/>
          <w:color w:val="111111"/>
          <w:sz w:val="28"/>
          <w:szCs w:val="28"/>
          <w:lang w:bidi="fa-IR"/>
        </w:rPr>
        <w:t>2581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الحلبي، عن أبي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تلبي</w:t>
      </w:r>
    </w:p>
    <w:p>
      <w:pPr>
        <w:pStyle w:val="BookText"/>
        <w:rPr/>
      </w:pPr>
      <w:r>
        <w:rPr>
          <w:rFonts w:ascii="Amiri" w:hAnsi="Amiri" w:eastAsia="Amiri" w:cs="Amiri"/>
          <w:color w:val="111111"/>
          <w:sz w:val="28"/>
          <w:sz w:val="28"/>
          <w:szCs w:val="28"/>
          <w:rtl w:val="true"/>
          <w:lang w:bidi="ar-SA"/>
        </w:rPr>
        <w:t>وأنت على غير طهر وعلى كل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الكليني والشيخ عنه في الحسن كالصحيح، عن ابن أبي عمير، عن أبي أيوب الخزاز، عن أبي سعيد المكاري، عن أبي بصير،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على النساء جهر بالتلبية </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نسخ الكافي الصحيحة بزيادة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استلام الحجر، ولا دخول البيت ، ولا سعى بين الصفا والمروة</w:t>
      </w:r>
      <w:r>
        <w:rPr>
          <w:rFonts w:eastAsia="Amiri" w:cs="Amiri" w:ascii="Amiri" w:hAnsi="Amiri"/>
          <w:color w:val="111111"/>
          <w:sz w:val="28"/>
          <w:szCs w:val="28"/>
          <w:rtl w:val="true"/>
          <w:lang w:bidi="ar-SA"/>
        </w:rPr>
        <w:t>»</w:t>
      </w:r>
      <w:r>
        <w:rPr>
          <w:rStyle w:val="FootnoteAnchor"/>
          <w:rtl w:val="true"/>
        </w:rPr>
        <w:footnoteReference w:id="129"/>
      </w:r>
      <w:r>
        <w:rPr>
          <w:rFonts w:ascii="IRNazanin" w:hAnsi="IRNazanin" w:eastAsia="IRNazanin"/>
          <w:color w:val="111111"/>
          <w:sz w:val="28"/>
          <w:sz w:val="28"/>
          <w:szCs w:val="28"/>
          <w:rtl w:val="true"/>
          <w:lang w:bidi="fa-IR"/>
        </w:rPr>
        <w:t>يعني الهرولة والظاهر نقل الصدوق من الكافي، ووجود الزيادة في نسخة المصنف، وعدم وجودها في نسخة الشيخ، وحذف أبي بصير من المصنف أو من النساخ، وعلى أي حال فالخبر معتبر؛ لصحته عن فضالة وابن أبي عمير، وهما ممن أجمعت العصابة على تصحيح ما يصح عنهما، وسيجيء المؤيدات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وصية النبي صلى الله عليه واله وسلم لعلي علیه السلام وضع هذه الأشياء عنهن </w:t>
      </w:r>
      <w:r>
        <w:rPr>
          <w:rStyle w:val="FootnoteAnchor"/>
          <w:rtl w:val="true"/>
        </w:rPr>
        <w:footnoteReference w:id="130"/>
      </w:r>
      <w:r>
        <w:rPr>
          <w:rFonts w:ascii="Amiri" w:hAnsi="Amiri" w:eastAsia="Amiri" w:cs="Amiri"/>
          <w:color w:val="111111"/>
          <w:sz w:val="28"/>
          <w:sz w:val="28"/>
          <w:szCs w:val="28"/>
          <w:rtl w:val="true"/>
          <w:lang w:bidi="ar-SA"/>
        </w:rPr>
        <w:t>وهو المناسب ؛ لسترهن ، والظاهر كراهة الجهر بالتلبية لهن إلا مع سماع الأجنبي صوتهن فيحرم مطلقاً، أو مع خوف مطلقاً، أو مع خوف الفتنة والبواقي يجيء حكمها</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4787464_2320776876"/>
      <w:bookmarkStart w:id="36" w:name="_Toc13"/>
      <w:bookmarkEnd w:id="35"/>
      <w:r>
        <w:rPr>
          <w:rtl w:val="true"/>
        </w:rPr>
        <w:t>[</w:t>
      </w:r>
      <w:r>
        <w:rPr>
          <w:rtl w:val="true"/>
        </w:rPr>
        <w:t xml:space="preserve">عدم اشتراط الطهارة في التلبية </w:t>
      </w:r>
      <w:r>
        <w:rPr>
          <w:rtl w:val="true"/>
        </w:rPr>
        <w:t>]</w:t>
      </w:r>
      <w:bookmarkEnd w:id="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ورواه الكليني، عن علي، عن أبيه، عن حماد ابن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عثمان، عن الحلبي </w:t>
      </w:r>
      <w:r>
        <w:rPr>
          <w:rStyle w:val="FootnoteAnchor"/>
          <w:rtl w:val="true"/>
        </w:rPr>
        <w:footnoteReference w:id="131"/>
      </w:r>
      <w:r>
        <w:rPr>
          <w:rFonts w:ascii="IRNazanin" w:hAnsi="IRNazanin" w:eastAsia="IRNazanin"/>
          <w:color w:val="111111"/>
          <w:sz w:val="28"/>
          <w:sz w:val="28"/>
          <w:szCs w:val="28"/>
          <w:rtl w:val="true"/>
          <w:lang w:bidi="fa-IR"/>
        </w:rPr>
        <w:t xml:space="preserve">، والظاهر سقوط ابن أبي عمير كما هو مذكور في جميع أسناد الحلبي، مع أنّ إبراهيم بن هاشم لم يلق حماد بن عثمان، وإنما لقي حماد بن عيسى، والظاهر أن السهو من نساخ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ويدل على عدم اشتراط </w:t>
      </w:r>
    </w:p>
    <w:p>
      <w:pPr>
        <w:pStyle w:val="BookText"/>
        <w:rPr/>
      </w:pPr>
      <w:r>
        <w:rPr>
          <w:rFonts w:eastAsia="IRNazanin" w:cs="IRNazanin"/>
          <w:color w:val="111111"/>
          <w:sz w:val="28"/>
          <w:szCs w:val="28"/>
          <w:lang w:bidi="fa-IR"/>
        </w:rPr>
        <w:t>2582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جابر عن أبي 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يلبي الجنب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يكره للرّجل أن يجيب بالتلبية إذا نودي وهو محرم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خبر آخر إذا نودي المحرم فلا يقل لبيك، ولكن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جبرئيل إلى النبي صلى الله عليه وسلم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التلبية شعار المحرم فارفع صوتك بالتلبية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اللهم لبيك،</w:t>
      </w:r>
    </w:p>
    <w:p>
      <w:pPr>
        <w:pStyle w:val="BookText"/>
        <w:rPr/>
      </w:pPr>
      <w:r>
        <w:rPr>
          <w:rFonts w:ascii="Amiri" w:hAnsi="Amiri" w:eastAsia="Amiri" w:cs="Amiri"/>
          <w:color w:val="111111"/>
          <w:sz w:val="28"/>
          <w:sz w:val="28"/>
          <w:szCs w:val="28"/>
          <w:rtl w:val="true"/>
          <w:lang w:bidi="ar-SA"/>
        </w:rPr>
        <w:t>الطهارة في التلبية وإن كانت أحسن كما سيجيء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يزيد الثقة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كالسابق في الدلالة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الكليني والشيخ في الصحيح، عن حماد بن عيسى،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للمحرم أن يلبي من دعاه حتى يقضي إحرامه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يقول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سعد</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والحكمة فيه أنّ التلبية إجابة الله تعالى كما تقدّم آنفاً، فيكره أن يشرك غيره فيها ما دام محرماً يلبّي، وروى المصنف عن سليمان بن جعفر قال سألت أبا الحسن علیه السلام عن التلبية وعلتها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الناس إذا أحرموا ناداهم الله تعالى ذكره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عبادي وإمائي لأحر منكم على النار، كما أحرمتم لي،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اللهم لبيك، إجابة لله عزّوجلّ على ندائه إياهم</w:t>
      </w:r>
      <w:r>
        <w:rPr>
          <w:rFonts w:eastAsia="IRNazanin" w:cs="IRNazanin"/>
          <w:color w:val="111111"/>
          <w:sz w:val="28"/>
          <w:szCs w:val="28"/>
          <w:rtl w:val="true"/>
          <w:lang w:bidi="fa-IR"/>
        </w:rPr>
        <w:t>»</w:t>
      </w:r>
      <w:r>
        <w:rPr>
          <w:rStyle w:val="FootnoteAnchor"/>
          <w:rtl w:val="true"/>
        </w:rPr>
        <w:footnoteReference w:id="133"/>
      </w:r>
      <w:r>
        <w:rPr>
          <w:rFonts w:ascii="Amiri" w:hAnsi="Amiri" w:eastAsia="Amiri" w:cs="Amiri"/>
          <w:color w:val="111111"/>
          <w:sz w:val="28"/>
          <w:sz w:val="28"/>
          <w:szCs w:val="28"/>
          <w:rtl w:val="true"/>
          <w:lang w:bidi="ar-SA"/>
        </w:rPr>
        <w:t>وقد تقدّم الأخبار في ذلك</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كيفية التلبية ، وعلى أنها شعار المحرم وعلامته، وعلى استحباب الجهر فيها</w:t>
      </w:r>
      <w:r>
        <w:rPr>
          <w:rFonts w:eastAsia="IRNazanin" w:cs="IRNazanin"/>
          <w:color w:val="111111"/>
          <w:sz w:val="28"/>
          <w:szCs w:val="28"/>
          <w:rtl w:val="true"/>
          <w:lang w:bidi="fa-IR"/>
        </w:rPr>
        <w:t xml:space="preserve">. </w:t>
      </w:r>
      <w:bookmarkStart w:id="37" w:name="pg20228_214266"/>
    </w:p>
    <w:p>
      <w:pPr>
        <w:pStyle w:val="BookText"/>
        <w:rPr/>
      </w:pPr>
      <w:bookmarkEnd w:id="37"/>
      <w:r>
        <w:rPr>
          <w:rFonts w:ascii="Amiri" w:hAnsi="Amiri" w:eastAsia="Amiri" w:cs="Amiri"/>
          <w:color w:val="111111"/>
          <w:sz w:val="28"/>
          <w:sz w:val="28"/>
          <w:szCs w:val="28"/>
          <w:rtl w:val="true"/>
          <w:lang w:bidi="ar-SA"/>
        </w:rPr>
        <w:t>لبيك لا شريك لك لبيك ، إن الحمد والنعمة لك والملك، لا شريك لك لبيك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لي محمد بن القاسم الأسترآبادي، عن يوسف بن محمد بن زياد، وعليّ بن محمّد بن يسار، عن أبويهما، عن الحسن بن علي بن محمد بن علي بن موسى بن جعفر بن محمد بن علي بن الحسين بن علي بن أبي طالب، عن أبيه، عن آبائه عن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بعث الله عزّوجلّ موسى ابن عمران واصطفاه نجيّاً، وفلق له البحر، ونجى بني إسرائيل، وأعطاه التوراة والألواح، رأى مكانه من ربه عز وجل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لقد أكرمتني بكرامة لم تكرم بها أحداً من قبلي، فقال الله 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موسى، أما علمت أن محمداً صلى الله عليه واله وسلم أفضل عندي من جميع ملائكتي وجميع خلقي؟ فقال 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فإن كان محمد أكرم عندك من جميع خلقك فهل في آل الأنبياء أكرم من آلي 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 أما علمت أن فضل آل محمّد على جميع آل النبيين كفضل محمّدٍ على جميع المرسلين؟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فإن كان آل محمد كذلك فهل في أمم الأنبياء أفضل عندك من أمتي، ظللت عليهم الغمايم وأنزلت عليهم المن والسلوى، وفلقت لهم البحر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أما علمت أنّ فضل أمة محمد على جميع الأمم كفضله على جميع الخلق فقال موسى علیه السلام يا ربّ ليتني كنت أراهم</w:t>
      </w:r>
    </w:p>
    <w:p>
      <w:pPr>
        <w:pStyle w:val="Heading3"/>
        <w:numPr>
          <w:ilvl w:val="2"/>
          <w:numId w:val="1"/>
        </w:numPr>
        <w:rPr/>
      </w:pPr>
      <w:bookmarkStart w:id="38" w:name="__RefHeading___Toc4787466_2320776876"/>
      <w:bookmarkStart w:id="39" w:name="_Toc14"/>
      <w:bookmarkEnd w:id="38"/>
      <w:r>
        <w:rPr>
          <w:rtl w:val="true"/>
        </w:rPr>
        <w:t>[</w:t>
      </w:r>
      <w:r>
        <w:rPr>
          <w:rtl w:val="true"/>
        </w:rPr>
        <w:t xml:space="preserve">علة جعل التلبية شعار الحج </w:t>
      </w:r>
      <w:r>
        <w:rPr>
          <w:rtl w:val="true"/>
        </w:rPr>
        <w:t>]</w:t>
      </w:r>
      <w:bookmarkEnd w:id="3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لي محمد بن القاسم الأسترآبادي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التفسير المنسوب إلى الإمام </w:t>
      </w:r>
    </w:p>
    <w:p>
      <w:pPr>
        <w:pStyle w:val="BookText"/>
        <w:rPr/>
      </w:pPr>
      <w:r>
        <w:rPr>
          <w:rFonts w:ascii="IRNazanin" w:hAnsi="IRNazanin" w:eastAsia="IRNazanin"/>
          <w:color w:val="111111"/>
          <w:sz w:val="28"/>
          <w:sz w:val="28"/>
          <w:szCs w:val="28"/>
          <w:rtl w:val="true"/>
          <w:lang w:bidi="fa-IR"/>
        </w:rPr>
        <w:t>فأوحى الله عزّوجل إليه يا موسى إنك لن تراهم فليس هذا أوان ظهورهم ولكن سوف تراهم في الجنان جنّات عدن والفردوس بحضرة محمد في نعيمها، يتقلبون وفي خيراتها يتبجحون، أفتحب أن أسمعك كلامهم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إلهي 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بين يدي واشدد مئزرك، قيام العبد الذليل بين يدي الملك الجليل، ففعل ذلك موسى علیه السلام فنادى ربنا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أمّة محمّد، فأجابوه كلّهم وهم في أصلاب آبائهم وأرحام أمهاتهم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اللهم لبيك ، لبيك لا شريك لك لبيك ، إن الحمد والنعمة لك والملك، لا شريك لك لبيك،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الله عزّوجلّ تلك الإجابة شعار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والحديث طويل أخذنا منه موضع الحاجة وقد أخرجته في تفسير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أبي محمد الحسن بن علي العسكري علیه السلام، وقد تقدّم الخبر بطوله في باب القراءة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خيراتها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مصاحبة حورها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يتبجحون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بتقديم المعجمة على المهملة، أي يتنعمون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أخرجته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ذكرته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تفسير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تفسير المصنف غير التفسير المشهور، وكان ينقل من المشهور في تفسيره ، وذكر هذا الخبر بطوله في كتبه أيضاً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الكليني في الموثق كالصحيح ، عن ابن فضال، عن رجال شتّى،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لبّي في إحرامه سبعين مرة إيماناً واحتساباً أشهد الله له ألف ألف ملك ببراءة من النار وبراءة من النفاق</w:t>
      </w:r>
      <w:r>
        <w:rPr>
          <w:rFonts w:eastAsia="IRNazanin" w:cs="IRNazanin"/>
          <w:color w:val="111111"/>
          <w:sz w:val="28"/>
          <w:szCs w:val="28"/>
          <w:rtl w:val="true"/>
          <w:lang w:bidi="fa-IR"/>
        </w:rPr>
        <w:t>»</w:t>
      </w:r>
      <w:r>
        <w:rPr>
          <w:rStyle w:val="FootnoteAnchor"/>
          <w:rtl w:val="true"/>
        </w:rPr>
        <w:footnoteReference w:id="135"/>
      </w:r>
      <w:r>
        <w:rPr>
          <w:rFonts w:ascii="Amiri" w:hAnsi="Amiri" w:eastAsia="Amiri" w:cs="Amiri"/>
          <w:color w:val="111111"/>
          <w:sz w:val="28"/>
          <w:sz w:val="28"/>
          <w:szCs w:val="28"/>
          <w:rtl w:val="true"/>
          <w:lang w:bidi="ar-SA"/>
        </w:rPr>
        <w:t xml:space="preserve">ويدلّ على استحباب </w:t>
      </w:r>
      <w:bookmarkStart w:id="40" w:name="pg20228_214268"/>
    </w:p>
    <w:p>
      <w:pPr>
        <w:pStyle w:val="Heading2"/>
        <w:numPr>
          <w:ilvl w:val="1"/>
          <w:numId w:val="1"/>
        </w:numPr>
        <w:rPr/>
      </w:pPr>
      <w:bookmarkStart w:id="41" w:name="__RefHeading___Toc4787468_2320776876"/>
      <w:bookmarkStart w:id="42" w:name="_Toc15"/>
      <w:bookmarkEnd w:id="40"/>
      <w:bookmarkEnd w:id="41"/>
      <w:r>
        <w:rPr>
          <w:rtl w:val="true"/>
        </w:rPr>
        <w:t>باب ما يجب على المحرم اجتنابه من الرفث والفسوق والجدال في الحج</w:t>
      </w:r>
      <w:bookmarkEnd w:id="42"/>
    </w:p>
    <w:p>
      <w:pPr>
        <w:pStyle w:val="Heading3"/>
        <w:numPr>
          <w:ilvl w:val="2"/>
          <w:numId w:val="1"/>
        </w:numPr>
        <w:rPr/>
      </w:pPr>
      <w:bookmarkStart w:id="43" w:name="__RefHeading___Toc4787470_2320776876"/>
      <w:bookmarkStart w:id="44" w:name="_Toc16"/>
      <w:bookmarkEnd w:id="43"/>
      <w:r>
        <w:rPr>
          <w:rtl w:val="true"/>
        </w:rPr>
        <w:t>اشارة</w:t>
      </w:r>
      <w:bookmarkEnd w:id="44"/>
    </w:p>
    <w:p>
      <w:pPr>
        <w:pStyle w:val="BookText"/>
        <w:rPr/>
      </w:pPr>
      <w:r>
        <w:rPr>
          <w:rFonts w:ascii="Amiri" w:hAnsi="Amiri" w:eastAsia="Amiri" w:cs="Amiri"/>
          <w:color w:val="111111"/>
          <w:sz w:val="28"/>
          <w:sz w:val="28"/>
          <w:szCs w:val="28"/>
          <w:rtl w:val="true"/>
          <w:lang w:bidi="ar-SA"/>
        </w:rPr>
        <w:t>والفسوق والجدال في الحج</w:t>
      </w:r>
    </w:p>
    <w:p>
      <w:pPr>
        <w:pStyle w:val="BookText"/>
        <w:rPr/>
      </w:pPr>
      <w:r>
        <w:rPr>
          <w:rFonts w:eastAsia="Amiri" w:cs="Amiri" w:ascii="Amiri" w:hAnsi="Amiri"/>
          <w:color w:val="111111"/>
          <w:sz w:val="28"/>
          <w:szCs w:val="28"/>
          <w:lang w:bidi="ar-SA"/>
        </w:rPr>
        <w:t>2587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محمد بن مسلم والحلبي جميعاً عن أبي عبد الله علیه 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مَّعْلُومَتٌ فَمَن فَرَضَ فِيهِنَّ الْحَجَّ فَلَا رَفَثَ وَلَا فُسُوقَ وَلَا جِدَالَ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اشترط على النّاس شرطاً</w:t>
      </w:r>
    </w:p>
    <w:p>
      <w:pPr>
        <w:pStyle w:val="BookText"/>
        <w:rPr/>
      </w:pPr>
      <w:r>
        <w:rPr>
          <w:rFonts w:ascii="Amiri" w:hAnsi="Amiri" w:eastAsia="Amiri" w:cs="Amiri"/>
          <w:color w:val="111111"/>
          <w:sz w:val="28"/>
          <w:sz w:val="28"/>
          <w:szCs w:val="28"/>
          <w:rtl w:val="true"/>
          <w:lang w:bidi="ar-SA"/>
        </w:rPr>
        <w:t>التكرار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ما يجب على المحرم اجتنابه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الجماع، أو الأعم منه، ومن الفحش والكلام القبيح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لا والله، وبلى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إحرامه، لما كانت هذه الثلاثة عمدة المحرمات ؛ لكونها منصوصاً عليها في القرآن وإجماع المسلمين</w:t>
      </w:r>
    </w:p>
    <w:p>
      <w:pPr>
        <w:pStyle w:val="BookText"/>
        <w:rPr/>
      </w:pPr>
      <w:r>
        <w:rPr>
          <w:rFonts w:ascii="Amiri" w:hAnsi="Amiri" w:eastAsia="Amiri" w:cs="Amiri"/>
          <w:color w:val="111111"/>
          <w:sz w:val="28"/>
          <w:sz w:val="28"/>
          <w:szCs w:val="28"/>
          <w:rtl w:val="true"/>
          <w:lang w:bidi="ar-SA"/>
        </w:rPr>
        <w:t>عليه قدمها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محمد بن مسلم والحلبي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والكليني في الحسن كالصحيح، عن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لا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أشهره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أوجبها على نفسه بالإحرام والتلبية 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فالواجب عليه أن لا يكون فيه جماع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فُسُوقَ ولا جدال في الْحَجِّ </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xml:space="preserve">متعلق بالأخيرين أو الأخير أو وقع تأكيداً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w:t>
      </w:r>
    </w:p>
    <w:p>
      <w:pPr>
        <w:pStyle w:val="BookText"/>
        <w:rPr/>
      </w:pPr>
      <w:r>
        <w:rPr>
          <w:rFonts w:ascii="Amiri" w:hAnsi="Amiri" w:eastAsia="Amiri" w:cs="Amiri"/>
          <w:color w:val="111111"/>
          <w:sz w:val="28"/>
          <w:sz w:val="28"/>
          <w:szCs w:val="28"/>
          <w:rtl w:val="true"/>
          <w:lang w:bidi="ar-SA"/>
        </w:rPr>
        <w:t>وشرط لهم شرطاً فمن وفى له وفى الله له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اشترط عليهم، وما الذي شرط 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 اشترط عليهم،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مَّعْلُومَتٌ فَمَن فَرَضَ فِيهِنَّ الْحَجَّ فَلَا رَفَثَ وَلَا فُسُوقَ وَلَا جِدَالَ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شرط لهم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تَعَجَّلَ فِي يَوْمَيْنِ فَلَا إِثْمَ عَلَيْهِ وَمَن تَأَخَّرَ فَلَا إِثْمَ عَلَيْهِ لِمَنِ اتَّقَى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ولا ذنب له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من ابتلي بالفسوق ما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يجعل الله عزّوجل له حدّاً يستغفر الله ويلبي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ابتلي بالجدال فما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جادل فوق مرتين فعلى المصيب دم يهريقه شاة، وعلى المخطئ 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يَوْمَيْنِ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يموت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إِثْمَ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مغفوراً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إِثْمَ عَلَيْهِ لِمَنِ اتَّقى</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من الله في إحرامه عن الثلاثة، ويكون إشارة إلى الآية الأولى، أو لمن اتقى بقية عمره قال في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إثم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يرجع ولا ذنب له 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ابتلي بالفسوق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يجعل الله له 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بالندامة والتوبة، يقول أستغفر الله، أو مع التوبة، وهو أحوط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لعقد إحرامه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ثلاثاً، أو الأعم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المصيب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في يمينه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ولو شاة يهريقه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ويطعمه المساكين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المخطئ بقرة </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وسيجيء أن في الثلاث الكاذبة بدنة فيحمل على التخيير، وهذا الخبر أحدمحتملات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وبطنها وسيجيء معان أخر لها</w:t>
      </w:r>
      <w:r>
        <w:rPr>
          <w:rFonts w:eastAsia="Amiri" w:cs="Amiri" w:ascii="Amiri" w:hAnsi="Amiri"/>
          <w:color w:val="111111"/>
          <w:sz w:val="28"/>
          <w:szCs w:val="28"/>
          <w:rtl w:val="true"/>
          <w:lang w:bidi="ar-SA"/>
        </w:rPr>
        <w:t xml:space="preserve">. </w:t>
      </w:r>
      <w:bookmarkStart w:id="45" w:name="pg20228_214270"/>
    </w:p>
    <w:p>
      <w:pPr>
        <w:pStyle w:val="BookText"/>
        <w:rPr/>
      </w:pPr>
      <w:bookmarkEnd w:id="45"/>
      <w:r>
        <w:rPr>
          <w:rFonts w:ascii="IRNazanin" w:hAnsi="IRNazanin" w:eastAsia="IRNazanin"/>
          <w:color w:val="111111"/>
          <w:sz w:val="28"/>
          <w:sz w:val="28"/>
          <w:szCs w:val="28"/>
          <w:rtl w:val="true"/>
          <w:lang w:bidi="fa-IR"/>
        </w:rPr>
        <w:t xml:space="preserve">وقال أبي علیه السلام في رسالته إلي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في إحرامك الكذب واليمين الكاذبة والصادقة، وهو الجدال، والجدال 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وبلى والله، فإن جادلت مرة أو مرتين وأنت صادق فلا شيء عليك، فإن جادلت ثلاثاً وأنت صادق فعليك دم شاةٍ، فإن جادلت مرّةً كاذباً فعليك دم شاة، وإن جادلت مرتين كاذباً فعليك دم بقرة، وإن جادلت كاذباً ثلاثاً فعليك بدنة،</w:t>
      </w:r>
    </w:p>
    <w:p>
      <w:pPr>
        <w:pStyle w:val="BookText"/>
        <w:rPr/>
      </w:pPr>
      <w:r>
        <w:rPr>
          <w:rFonts w:ascii="Amiri" w:hAnsi="Amiri" w:eastAsia="Amiri" w:cs="Amiri"/>
          <w:color w:val="111111"/>
          <w:sz w:val="28"/>
          <w:sz w:val="28"/>
          <w:szCs w:val="28"/>
          <w:rtl w:val="true"/>
          <w:lang w:bidi="ar-SA"/>
        </w:rPr>
        <w:t>وروى الكليني في تأييده في الصحيح عن عبد الله بن سنان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وَأَتِمُّوا الْحَجَّ وَالْعُمْرَةَ لِلَّهِ </w:t>
      </w:r>
      <w:r>
        <w:rPr>
          <w:rFonts w:eastAsia="Amiri" w:cs="Amiri" w:ascii="Amiri" w:hAnsi="Amiri"/>
          <w:color w:val="111111"/>
          <w:sz w:val="28"/>
          <w:szCs w:val="28"/>
          <w:rtl w:val="true"/>
          <w:lang w:bidi="ar-SA"/>
        </w:rPr>
        <w:t xml:space="preserve">) </w:t>
      </w:r>
      <w:r>
        <w:rPr>
          <w:rStyle w:val="FootnoteAnchor"/>
          <w:rtl w:val="true"/>
        </w:rPr>
        <w:footnoteReference w:id="13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أبو عبد الله علیه السلام على الظاهر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إتمامها أن لا رفت ولا فسوق ولا جدال في الحج</w:t>
      </w:r>
      <w:r>
        <w:rPr>
          <w:rFonts w:eastAsia="IRNazanin" w:cs="IRNazanin"/>
          <w:color w:val="111111"/>
          <w:sz w:val="28"/>
          <w:szCs w:val="28"/>
          <w:rtl w:val="true"/>
          <w:lang w:bidi="fa-IR"/>
        </w:rPr>
        <w:t xml:space="preserve">» </w:t>
      </w:r>
      <w:r>
        <w:rPr>
          <w:rStyle w:val="FootnoteAnchor"/>
          <w:rtl w:val="true"/>
        </w:rPr>
        <w:footnoteReference w:id="140"/>
      </w:r>
      <w:r>
        <w:rPr>
          <w:rFonts w:ascii="Amiri" w:hAnsi="Amiri" w:eastAsia="Amiri" w:cs="Amiri"/>
          <w:color w:val="111111"/>
          <w:sz w:val="28"/>
          <w:sz w:val="28"/>
          <w:szCs w:val="28"/>
          <w:rtl w:val="true"/>
          <w:lang w:bidi="ar-SA"/>
        </w:rPr>
        <w:t>وهو أيضاً بطنها كما سيجيء</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4787472_2320776876"/>
      <w:bookmarkStart w:id="47" w:name="_Toc17"/>
      <w:bookmarkEnd w:id="46"/>
      <w:r>
        <w:rPr>
          <w:rtl w:val="true"/>
        </w:rPr>
        <w:t>[</w:t>
      </w:r>
      <w:r>
        <w:rPr>
          <w:rtl w:val="true"/>
        </w:rPr>
        <w:t xml:space="preserve">جملة من آداب المحرم </w:t>
      </w:r>
      <w:r>
        <w:rPr>
          <w:rtl w:val="true"/>
        </w:rPr>
        <w:t>]</w:t>
      </w:r>
      <w:bookmarkEnd w:id="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أبي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اكتفى في هذه الأحكام بقول أبيه ولم ينقل أكثر الأخبار الواردة فيها ، اختصاراً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في إحرامك الكذب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الكليني والشيخ رضي الله عنهما في الصحيح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أحرمت فعليك بتقوى الله، وذكر الله كثيراً، وقلّة الكلام إلا بخير، فإنّ من تمام الحج والعمرة أن يحفظ المرء لسانه إلا من خير، كما قال الله عزّوجلّ، فإنّ الله عزّوجل يقول</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فَرَضَ فِيهِنَّ الْحَجَّ فَلا رَفَتَ ولا فُسُوقَ ولا جِدَالَ فِي الْحَجِّ </w:t>
      </w:r>
      <w:r>
        <w:rPr>
          <w:rFonts w:eastAsia="Amiri" w:cs="Amiri" w:ascii="Amiri" w:hAnsi="Amiri"/>
          <w:color w:val="111111"/>
          <w:sz w:val="28"/>
          <w:szCs w:val="28"/>
          <w:rtl w:val="true"/>
          <w:lang w:bidi="ar-SA"/>
        </w:rPr>
        <w:t xml:space="preserve">) »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bookmarkStart w:id="48" w:name="pg20228_214271"/>
    </w:p>
    <w:p>
      <w:pPr>
        <w:pStyle w:val="BookText"/>
        <w:rPr/>
      </w:pPr>
      <w:bookmarkEnd w:id="48"/>
      <w:r>
        <w:rPr>
          <w:rFonts w:ascii="IRNazanin" w:hAnsi="IRNazanin" w:eastAsia="IRNazanin"/>
          <w:color w:val="111111"/>
          <w:sz w:val="28"/>
          <w:sz w:val="28"/>
          <w:szCs w:val="28"/>
          <w:rtl w:val="true"/>
          <w:lang w:bidi="fa-IR"/>
        </w:rPr>
        <w:t>والرفث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 والفسوق الكذب والسباب ، والجدال، 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 وبلی والله</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الكليني زيادة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الرجل إذا حلف بثلاثة أيمان ولاء في مقام واحد وهو محرم فقد جادل، فعليه دم يهريقه ويتصدق به، وإذا حلف يميناً واحدة كاذبة فقد جادل، وعليه دم يهريقه ويتصدق به ، وقال اتق المفاخرة وعليك بورع يحجزك عن معاصي الله ، فإنّ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لْيَقْضُوا تَفَثَهُمْ وَلْيُوفُوا نُذُورَهُمْ وَلْيَطَّوَّفُوا بِالْبَيْتِ الْعَتِيقِ </w:t>
      </w:r>
      <w:r>
        <w:rPr>
          <w:rFonts w:eastAsia="Amiri" w:cs="Amiri" w:ascii="Amiri" w:hAnsi="Amiri"/>
          <w:color w:val="111111"/>
          <w:sz w:val="28"/>
          <w:szCs w:val="28"/>
          <w:rtl w:val="true"/>
          <w:lang w:bidi="ar-SA"/>
        </w:rPr>
        <w:t xml:space="preserve">) </w:t>
      </w:r>
      <w:r>
        <w:rPr>
          <w:rStyle w:val="FootnoteAnchor"/>
          <w:rtl w:val="true"/>
        </w:rPr>
        <w:footnoteReference w:id="143"/>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تتكلم في إحرامك بكلام قبيح، فإذا دخلت مكة وطفت بالبيت تكلمت بكلام طيب فكان ذلك كفارة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الرجل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لعمري وبلى لعمري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هذا من الجدال، إنما الجدال لا والله وبلى والله</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4787474_2320776876"/>
      <w:bookmarkStart w:id="50" w:name="_Toc18"/>
      <w:bookmarkEnd w:id="49"/>
      <w:r>
        <w:rPr>
          <w:rtl w:val="true"/>
        </w:rPr>
        <w:t>[</w:t>
      </w:r>
      <w:r>
        <w:rPr>
          <w:rtl w:val="true"/>
        </w:rPr>
        <w:t xml:space="preserve">كفارة الرفث والفسوق والجدال </w:t>
      </w:r>
      <w:r>
        <w:rPr>
          <w:rtl w:val="true"/>
        </w:rPr>
        <w:t>]</w:t>
      </w:r>
      <w:bookmarkEnd w:id="50"/>
    </w:p>
    <w:p>
      <w:pPr>
        <w:pStyle w:val="BookText"/>
        <w:rPr/>
      </w:pPr>
      <w:r>
        <w:rPr>
          <w:rFonts w:ascii="IRNazanin" w:hAnsi="IRNazanin" w:eastAsia="IRNazanin"/>
          <w:color w:val="111111"/>
          <w:sz w:val="28"/>
          <w:sz w:val="28"/>
          <w:szCs w:val="28"/>
          <w:rtl w:val="true"/>
          <w:lang w:bidi="fa-IR"/>
        </w:rPr>
        <w:t>وفي الصحيح عن سليمان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الجدال شاة، وفي السباب والفسوق بقرة، وفي الرفث فساد الحج</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المحرم اجتنابه ،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الكليني في القوي كالصحيح عن أبي بصير، عن أحدهما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حلف ثلاث أيمان متتابعات صادقاً فقد جادل وعليه دم، وإذا حلف بيمين واحدة </w:t>
      </w:r>
    </w:p>
    <w:p>
      <w:pPr>
        <w:pStyle w:val="BookText"/>
        <w:rPr/>
      </w:pPr>
      <w:r>
        <w:rPr>
          <w:rFonts w:ascii="Amiri" w:hAnsi="Amiri" w:eastAsia="Amiri" w:cs="Amiri"/>
          <w:color w:val="111111"/>
          <w:sz w:val="28"/>
          <w:sz w:val="28"/>
          <w:szCs w:val="28"/>
          <w:rtl w:val="true"/>
          <w:lang w:bidi="ar-SA"/>
        </w:rPr>
        <w:t>كاذباً فقد جادل وعليه دم</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في الصحيح عن علي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أخي موسى علیه السلام عن الرفث والفسوق والجدال، ما هو ؟ وما على من فعله؟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النساء ، والفسوق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الكذب والمفاخرة ، والجدال 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وبلى الله، فمن رفت فعليه بدنة ينحرها وإن لم يجد فشاة، وكفارة الفسوق يتصدق به إذا فعله وهو محرم</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وحمل على الاستحباب جمعاً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الشيخ في الصحيح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إذا حلف ثلاثة أيمان في مقام ولاء وهو محرم فقد جادل، وعليه حدّ الجدال دم يهريقه ويتصدق به</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وفي الصحيح عن محمد بن مسلم،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الجدال في الحج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زاد على مرتين فقد وقع عليه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 يجادل وهو صادق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شاة، والكاذب عليه بقرة</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لعمري وهو محرم؟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بالجدال، إنّما الجدال 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 وبلى والله ، وأما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ها ، فإنّما طلب الاسم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هناه فلا بأس به، وأما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شانيك، فإنّه من قول الجاهلية </w:t>
      </w:r>
      <w:r>
        <w:rPr>
          <w:rStyle w:val="FootnoteAnchor"/>
          <w:rtl w:val="true"/>
        </w:rPr>
        <w:footnoteReference w:id="150"/>
      </w:r>
      <w:r>
        <w:rPr>
          <w:rFonts w:ascii="Amiri" w:hAnsi="Amiri" w:eastAsia="Amiri" w:cs="Amiri"/>
          <w:color w:val="111111"/>
          <w:sz w:val="28"/>
          <w:sz w:val="28"/>
          <w:szCs w:val="28"/>
          <w:rtl w:val="true"/>
          <w:lang w:bidi="ar-SA"/>
        </w:rPr>
        <w:t>، وقول يا هناه بمنزلة يا أيها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بل شانئك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أب لمبغضك أي لا يوجد دعاء،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كناية عن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 لك</w:t>
      </w:r>
      <w:r>
        <w:rPr>
          <w:rFonts w:eastAsia="Amiri" w:cs="Amiri" w:ascii="Amiri" w:hAnsi="Amiri"/>
          <w:color w:val="111111"/>
          <w:sz w:val="28"/>
          <w:szCs w:val="28"/>
          <w:rtl w:val="true"/>
          <w:lang w:bidi="ar-SA"/>
        </w:rPr>
        <w:t xml:space="preserve">. </w:t>
      </w:r>
      <w:bookmarkStart w:id="51" w:name="pg20228_214273"/>
    </w:p>
    <w:p>
      <w:pPr>
        <w:pStyle w:val="BookText"/>
        <w:rPr/>
      </w:pPr>
      <w:bookmarkEnd w:id="51"/>
      <w:r>
        <w:rPr>
          <w:rFonts w:ascii="Amiri" w:hAnsi="Amiri" w:eastAsia="Amiri" w:cs="Amiri"/>
          <w:color w:val="111111"/>
          <w:sz w:val="28"/>
          <w:sz w:val="28"/>
          <w:szCs w:val="28"/>
          <w:rtl w:val="true"/>
          <w:lang w:bidi="ar-SA"/>
        </w:rPr>
        <w:t>والفسوق الكذب فاستغفر الله منه، والرّفث الجماع فإن جامعت وأنت محرم في الفرج فعليك بدنة والحج من قابل ويجب أن يفرق بينك وبين أهلك حتى تقضيا المناسك ثمّ تجتمعان ، فإن أخذتما على طريق غير الذي كنتما أخذتما عليه عام أوّل لم يفرّق بينكما وتلزم المرأة بدنة إذا جامعها الرجل، فإن أكرهها لزمته بدنتان ولم يلزم المرأة شيء، فإن كان جماعك دون الفرج فعليك بدنة وليس عليك الحج من قابل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الصحيح، عن أبي بصير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جادل الرجل وهو محرم فكذب متعمداً فعليه جزور</w:t>
      </w:r>
      <w:r>
        <w:rPr>
          <w:rFonts w:eastAsia="IRNazanin" w:cs="IRNazanin"/>
          <w:color w:val="111111"/>
          <w:sz w:val="28"/>
          <w:szCs w:val="28"/>
          <w:rtl w:val="true"/>
          <w:lang w:bidi="fa-IR"/>
        </w:rPr>
        <w:t>»</w:t>
      </w:r>
      <w:r>
        <w:rPr>
          <w:rStyle w:val="FootnoteAnchor"/>
          <w:rtl w:val="true"/>
        </w:rPr>
        <w:footnoteReference w:id="151"/>
      </w:r>
      <w:r>
        <w:rPr>
          <w:rFonts w:ascii="Amiri" w:hAnsi="Amiri" w:eastAsia="Amiri" w:cs="Amiri"/>
          <w:color w:val="111111"/>
          <w:sz w:val="28"/>
          <w:sz w:val="28"/>
          <w:szCs w:val="28"/>
          <w:rtl w:val="true"/>
          <w:lang w:bidi="ar-SA"/>
        </w:rPr>
        <w:t>، وحمل على الثلاث أو التخيير، وفي الموثق كالصحيح عن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حلف الرجل ثلاثة أيمان وهو صادق وهو محرم فعليه دم يهريقه، وإذا حلف يميناً واحدة كاذباً فقد جادل فعليه دم يهريقه</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فأما ما رواه الشيخ في الموثق عن 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المحرم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وبلى والله وهو صادق عليه شيء؟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153"/>
      </w:r>
      <w:r>
        <w:rPr>
          <w:rFonts w:ascii="Amiri" w:hAnsi="Amiri" w:eastAsia="Amiri" w:cs="Amiri"/>
          <w:color w:val="111111"/>
          <w:sz w:val="28"/>
          <w:sz w:val="28"/>
          <w:szCs w:val="28"/>
          <w:rtl w:val="true"/>
          <w:lang w:bidi="ar-SA"/>
        </w:rPr>
        <w:t>فالمراد به إذا لم يبلغ الثلاث ولم نطلع على التفصيل الذي ذكره إلا أن يحمل البقرة على الجدال كاذباً مرتين، والجزور على الثلاث، لكن يشكل مع عدم الخبر، لكن لما كان دأب القدماء أنهم لا يفتون بدون الخبر الصحيح اعتمد الأصحاب على قوله، والأحوط في كل يمين كاذبة جزوراً وبقرة</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4787476_2320776876"/>
      <w:bookmarkStart w:id="53" w:name="_Toc19"/>
      <w:bookmarkEnd w:id="52"/>
      <w:r>
        <w:rPr>
          <w:rtl w:val="true"/>
        </w:rPr>
        <w:t>[</w:t>
      </w:r>
      <w:r>
        <w:rPr>
          <w:rtl w:val="true"/>
        </w:rPr>
        <w:t xml:space="preserve">جملة من أحكام الجماع في الحج </w:t>
      </w:r>
      <w:r>
        <w:rPr>
          <w:rtl w:val="true"/>
        </w:rPr>
        <w:t>]</w:t>
      </w:r>
      <w:bookmarkEnd w:id="5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جامعت وأنت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روى الكليني في الصحيح، عن معاوية بن عمار </w:t>
      </w:r>
    </w:p>
    <w:p>
      <w:pPr>
        <w:pStyle w:val="BookText"/>
        <w:rPr/>
      </w:pPr>
      <w:r>
        <w:rPr>
          <w:rFonts w:ascii="IRNazanin" w:hAnsi="IRNazanin" w:eastAsia="IRNazanin"/>
          <w:color w:val="111111"/>
          <w:sz w:val="28"/>
          <w:sz w:val="28"/>
          <w:szCs w:val="28"/>
          <w:rtl w:val="true"/>
          <w:lang w:bidi="fa-IR"/>
        </w:rPr>
        <w:t>عن أبي عبد الله علیه السلام في المحرم يقع على أهله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كان أفضى إليها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جامعها في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فعليه بدنة والحج من قابل ، وإن لم يكن أفضى إليها فعليه بدنة وليس عليه الحج من 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رجل وقع على امرأته وهو محرم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جاهلاً فليس عليه شيء، وإن لم يكن جاهلاً فعليه سوق بدنة وعليه الحج من قابل، فإذا انتهى إلى المكان الذي وقع بها فرق محملها فلم يجتمعا في خباء واحد إلا أن يكون معهما غيرهما حتى يبلغ الهدي محله</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سليمان بن خالد،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باشر امرأته وهما محرمان ما عليهما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كانت المرأة أعانت بشهوة مع شهوة الرجل فعليهما الهدي جميعاً ويفرّق بينهما حتى يفرغا من المناسك وحتى يرجعا إلى المكان الذي أصابا فيه ما أصابا ، وإن كانت المرأة لم تعن بشهوة واستكرهها صاحبها فليس عليها شيء</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الحسن كالصحيح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أن المسؤول أحدهما علیه السلام والوجه في الإضمار أنه كان ينقل في كتابه الخبر عن الباقر أو الصادق صلوات الله عليهما، ويسوق الحديث ثم يقول وسألته، ولما نقل الخبر من كتابه نقل بعينه وحصل الاشتباه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محرم غشي امرأته وهي محرمة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جاهلين أو 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أجبني في</w:t>
      </w:r>
      <w:r>
        <w:rPr>
          <w:rStyle w:val="FootnoteAnchor"/>
          <w:rtl w:val="true"/>
        </w:rPr>
        <w:footnoteReference w:id="156"/>
      </w:r>
      <w:r>
        <w:rPr>
          <w:rFonts w:ascii="Amiri" w:hAnsi="Amiri" w:eastAsia="Amiri" w:cs="Amiri"/>
          <w:color w:val="111111"/>
          <w:sz w:val="28"/>
          <w:sz w:val="28"/>
          <w:szCs w:val="28"/>
          <w:rtl w:val="true"/>
          <w:lang w:bidi="ar-SA"/>
        </w:rPr>
        <w:t>الوجهين جميعاً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كانا جاهلين استغفرا ربّهما ومضيا على </w:t>
      </w:r>
    </w:p>
    <w:p>
      <w:pPr>
        <w:pStyle w:val="BookText"/>
        <w:rPr/>
      </w:pPr>
      <w:r>
        <w:rPr>
          <w:rFonts w:ascii="Amiri" w:hAnsi="Amiri" w:eastAsia="Amiri" w:cs="Amiri"/>
          <w:color w:val="111111"/>
          <w:sz w:val="28"/>
          <w:sz w:val="28"/>
          <w:szCs w:val="28"/>
          <w:rtl w:val="true"/>
          <w:lang w:bidi="ar-SA"/>
        </w:rPr>
        <w:t>حجهما وليس عليهما شيء، وإن كانا عالمين فرّق بينهما من المكان الذي أحدثا فيه وعليهما بدنة وعليهما الحج من قابل، فإذا بلغا المكان الذي أحدثا فيه فرق بينهما حتى يقضيا نسكهما</w:t>
      </w:r>
      <w:r>
        <w:rPr>
          <w:rStyle w:val="FootnoteAnchor"/>
          <w:rtl w:val="true"/>
        </w:rPr>
        <w:footnoteReference w:id="157"/>
      </w:r>
      <w:r>
        <w:rPr>
          <w:rFonts w:ascii="Amiri" w:hAnsi="Amiri" w:eastAsia="Amiri" w:cs="Amiri"/>
          <w:color w:val="111111"/>
          <w:sz w:val="28"/>
          <w:sz w:val="28"/>
          <w:szCs w:val="28"/>
          <w:rtl w:val="true"/>
          <w:lang w:bidi="ar-SA"/>
        </w:rPr>
        <w:t>ويرجعا إلى المكان الذي أصابا فيه ما أصابا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الحجتين لهما؟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 التي أحدثا فيها ما أحدثا، والأخرى عليهما عقوبة</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في الصحيح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محرم وقع على أهله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جاهلاً فليس عليه شيء، وإن لم يكن جاهلاً فإن عليه أن يسوق بدنة ويفرق بينهما حتى يقضيا المناسك ويرجعا إلى المكان الذي أصابا ، فيه ما أصابا ، وعليهما الحج من قابل</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جميل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لعن محرم وقع على أهله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بدنة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زرارة قد سألته عن الذي سألته عنه، فقال 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عليه شيء غير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عليه الحج من قابل</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معاوية بن عمار، عن أبي عبد الله علیه السلام في المحرم يقع على أهله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يفرّق بينهما ولا يجتمعان في خباء إلا أن يكون معهما غيرهما حتى يبلغ الهدي محله</w:t>
      </w:r>
      <w:r>
        <w:rPr>
          <w:rFonts w:eastAsia="IRNazanin" w:cs="IRNazanin"/>
          <w:color w:val="111111"/>
          <w:sz w:val="28"/>
          <w:szCs w:val="28"/>
          <w:rtl w:val="true"/>
          <w:lang w:bidi="fa-IR"/>
        </w:rPr>
        <w:t xml:space="preserve">» </w:t>
      </w:r>
      <w:r>
        <w:rPr>
          <w:rStyle w:val="FootnoteAnchor"/>
          <w:rtl w:val="true"/>
        </w:rPr>
        <w:footnoteReference w:id="161"/>
      </w:r>
      <w:r>
        <w:rPr>
          <w:rFonts w:ascii="Amiri" w:hAnsi="Amiri" w:eastAsia="Amiri" w:cs="Amiri"/>
          <w:color w:val="111111"/>
          <w:sz w:val="28"/>
          <w:sz w:val="28"/>
          <w:szCs w:val="28"/>
          <w:rtl w:val="true"/>
          <w:lang w:bidi="ar-SA"/>
        </w:rPr>
        <w:t xml:space="preserve">ويؤيده ما رواه الشيخ في الصحيح والكليني في الحسن كالصحيح </w:t>
      </w:r>
    </w:p>
    <w:p>
      <w:pPr>
        <w:pStyle w:val="BookText"/>
        <w:rPr/>
      </w:pPr>
      <w:r>
        <w:rPr>
          <w:rFonts w:ascii="IRNazanin" w:hAnsi="IRNazanin" w:eastAsia="IRNazanin"/>
          <w:color w:val="111111"/>
          <w:sz w:val="28"/>
          <w:sz w:val="28"/>
          <w:szCs w:val="28"/>
          <w:rtl w:val="true"/>
          <w:lang w:bidi="fa-IR"/>
        </w:rPr>
        <w:t>عن أبان بن عثمان رفعه إلى أبي جعفر وأبي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المحرم إذا وقع على أهله يفرق بينهما </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يعني بذلك لا يخلوان إلا أن يكون معهما ثالث، والأحوط أن يكون مميزاً؛ ليلاحظاه، وفي الصحيح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وقع على أهله فيما دون الفرج؟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عليه بدنة وليس عليه الحج من قابل وإن كانت المرأة تابعته على الجماع فعليها مثل ما عليه، وإن كان استكرهها فعليه بدنتان ، وعليهما الحج من 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الخبر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ويؤيده ما رواه الكليني، عن علي بن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محرم واقع أهله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أتى عظيماً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أفتني؟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استكرهها أو لم يستكرهها؟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أفتني فيهما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كان استكرهها فعليه بدنتان، وإن لم يكن استكرهها فعليه بدنة، وعليها بدنة ويفترقان من المكان الذي كان فيه ما كان حتى ينتهيا إلى مكة، وعليهما الحج من قابل لا بد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انتهيا إلى مكة فهي امرأته كما كانت؟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هي امرأته كما هي ، فإذا انتهيا إلى المكان الذي كان منهما ما كان افترقا حتى يحلا ، فإذا أحلا فقد انقضى عنهما فإن أبي كان يقول ذلك</w:t>
      </w:r>
      <w:r>
        <w:rPr>
          <w:rFonts w:eastAsia="IRNazanin" w:cs="IRNazanin"/>
          <w:color w:val="111111"/>
          <w:sz w:val="28"/>
          <w:szCs w:val="28"/>
          <w:rtl w:val="true"/>
          <w:lang w:bidi="fa-IR"/>
        </w:rPr>
        <w:t xml:space="preserve">» </w:t>
      </w:r>
      <w:r>
        <w:rPr>
          <w:rStyle w:val="FootnoteAnchor"/>
          <w:rtl w:val="true"/>
        </w:rPr>
        <w:footnoteReference w:id="164"/>
      </w:r>
      <w:r>
        <w:rPr>
          <w:rFonts w:ascii="Amiri" w:hAnsi="Amiri" w:eastAsia="Amiri" w:cs="Amiri"/>
          <w:color w:val="111111"/>
          <w:sz w:val="28"/>
          <w:sz w:val="28"/>
          <w:szCs w:val="28"/>
          <w:rtl w:val="true"/>
          <w:lang w:bidi="ar-SA"/>
        </w:rPr>
        <w:t>ويدل على لزوم الافتراق في الحج الأول أيضاً، كما يظهر من أخبار أخر</w:t>
      </w:r>
      <w:r>
        <w:rPr>
          <w:rStyle w:val="FootnoteAnchor"/>
          <w:rtl w:val="true"/>
        </w:rPr>
        <w:footnoteReference w:id="165"/>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تغفل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وقعت على أهلك بعد ما تعقد الإحرام، وقبل أن تلبي فلا شيء عليك، وإن جامعت وأنت محرم من قبل أن تقف بالمشعر فعليك بدنة والحج من قابل، وإن جامعت بعد وقوفك بالمشعر فعليك بدنة وليس عليك الحجّ من قابل ، وإن كنت ناسياً أو ساهياً أو جاهلاً فلا شيء عليك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يمكن أن يكون من المصنف، ويكون خبراً تاماً لم نطلع عليه في غير هذا الكتاب، وأن يكون من كلام أبيه، ويكون ملفّقاً من أخبار ، منها ما تقدم من جواز الجماع قبل التلبية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الكليني في الحسن كالصحيح، عن معاوية بن عمار،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واقع المحرم امرأته قبل أن يأتي المزدلفة فعليه الحج من قابل</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رواه الشيخ في الصحيح، عن معاوية بن عمار،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وقع الرجل بامرأته دون المزدلفة أو قبل أن يأتي المزدلفة فعليه الحج من قابل</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وقد تقدّم أخبار البدنة والجهل والسهو والنسيان من أفراد الجهل لغة مع عموم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أمتي الخطأ والنسيان</w:t>
      </w:r>
      <w:r>
        <w:rPr>
          <w:rFonts w:eastAsia="IRNazanin" w:cs="IRNazanin"/>
          <w:color w:val="111111"/>
          <w:sz w:val="28"/>
          <w:szCs w:val="28"/>
          <w:rtl w:val="true"/>
          <w:lang w:bidi="fa-IR"/>
        </w:rPr>
        <w:t xml:space="preserve">» </w:t>
      </w:r>
      <w:r>
        <w:rPr>
          <w:rStyle w:val="FootnoteAnchor"/>
          <w:rtl w:val="true"/>
        </w:rPr>
        <w:footnoteReference w:id="168"/>
      </w:r>
      <w:r>
        <w:rPr>
          <w:rFonts w:ascii="Amiri" w:hAnsi="Amiri" w:eastAsia="Amiri" w:cs="Amiri"/>
          <w:color w:val="111111"/>
          <w:sz w:val="28"/>
          <w:sz w:val="28"/>
          <w:szCs w:val="28"/>
          <w:rtl w:val="true"/>
          <w:lang w:bidi="ar-SA"/>
        </w:rPr>
        <w:t>مع أن أخبار الكفارة والحج من قابل وردت في العالم وهما ليسا منه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ويؤيدها ما رواه الكليني في القوي كالصحيح،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w:t>
      </w:r>
    </w:p>
    <w:p>
      <w:pPr>
        <w:pStyle w:val="BookText"/>
        <w:rPr/>
      </w:pPr>
      <w:r>
        <w:rPr>
          <w:rFonts w:eastAsia="IRNazanin" w:cs="IRNazanin"/>
          <w:color w:val="111111"/>
          <w:sz w:val="28"/>
          <w:szCs w:val="28"/>
          <w:lang w:bidi="fa-IR"/>
        </w:rPr>
        <w:t>2589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وسأله أبو بصير عن رجل واقع امرأته وهو محرم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جزور كوماء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يقدر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لأصحابه أن يجمعوا له ولا</w:t>
      </w:r>
    </w:p>
    <w:p>
      <w:pPr>
        <w:pStyle w:val="BookText"/>
        <w:rPr/>
      </w:pPr>
      <w:r>
        <w:rPr>
          <w:rFonts w:ascii="Amiri" w:hAnsi="Amiri" w:eastAsia="Amiri" w:cs="Amiri"/>
          <w:color w:val="111111"/>
          <w:sz w:val="28"/>
          <w:sz w:val="28"/>
          <w:szCs w:val="28"/>
          <w:rtl w:val="true"/>
          <w:lang w:bidi="ar-SA"/>
        </w:rPr>
        <w:t>يفسدوا عليه حجه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الله علیه السلام </w:t>
      </w:r>
      <w:r>
        <w:rPr>
          <w:rFonts w:eastAsia="IRNazanin" w:cs="IRNazanin"/>
          <w:color w:val="111111"/>
          <w:sz w:val="28"/>
          <w:szCs w:val="28"/>
          <w:rtl w:val="true"/>
          <w:lang w:bidi="fa-IR"/>
        </w:rPr>
        <w:t>:</w:t>
      </w:r>
      <w:r>
        <w:rPr>
          <w:rStyle w:val="FootnoteAnchor"/>
          <w:rtl w:val="true"/>
        </w:rPr>
        <w:footnoteReference w:id="169"/>
      </w:r>
      <w:r>
        <w:rPr>
          <w:rFonts w:ascii="Amiri" w:hAnsi="Amiri" w:eastAsia="Amiri" w:cs="Amiri"/>
          <w:color w:val="111111"/>
          <w:sz w:val="28"/>
          <w:sz w:val="28"/>
          <w:szCs w:val="28"/>
          <w:rtl w:val="true"/>
          <w:lang w:bidi="ar-SA"/>
        </w:rPr>
        <w:t>رجل وقع على أهله وهو محرم؟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أجاهل أو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يستغفر الله ولا يعود ولا شيء عليه</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وسأله أبو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واقع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أهله كما 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 كوماء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الناقة العظيمة السنام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يقدر قال صلی الله علیه واله وسلم ينبغي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يستحب، ويحمل على ما إذا كان بعد الوقوف بالمشعر، وسيجيء حكمه فيما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حكم الأمة، فروى الكليني في الصحيح،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رجل وقع على أمة له محرمة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موسراً أو معسراً؟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أجبني فيهما،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أمرها بالإحرام، أو لم يأمرها، أو أحرمت من قبل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أجبني فيهما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موسراً وكان عالماً أنه لا ينبغي له وكان هو الذي أمرها بالإحرام فعليه بدنة، وإن شاء بقرة وإن شاء شاة، وإن لم يكن أمرها بالإحرام فلا شيء عليه موسراً كان أو معسراً، وإن كان أمرها وهو معسر فعليه دم شاة أو صيام</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وأماما رواه الشيخ في الصحيح، عن ضريس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أمر جاريته أن تحرم من الوقت فأحرمت فلم يكن هو أحرم فغشيها بعد ما أحرمت </w:t>
      </w:r>
      <w:bookmarkStart w:id="54" w:name="pg20228_214279"/>
    </w:p>
    <w:p>
      <w:pPr>
        <w:pStyle w:val="BookText"/>
        <w:rPr/>
      </w:pPr>
      <w:bookmarkEnd w:id="54"/>
      <w:r>
        <w:rPr>
          <w:rFonts w:ascii="Amiri" w:hAnsi="Amiri" w:eastAsia="Amiri" w:cs="Amiri"/>
          <w:color w:val="111111"/>
          <w:sz w:val="28"/>
          <w:sz w:val="28"/>
          <w:szCs w:val="28"/>
          <w:rtl w:val="true"/>
          <w:lang w:bidi="ar-SA"/>
        </w:rPr>
        <w:t>وإن نظر محرم إلى غير أهله فأنزل فعليه جزور أو بقرة، فإن لم يقدر فشاة وإذا نظر المحرم إلى المرأة نظر شهوة فليس عليه شيء، فإن لمسها فعليه دم شاة، فإن قبلها فعليه دم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يأمرها فتغتسل ثمَّ تحرم ولا شيء عليه</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فمحمول على ما إذا كان قبل التلبية، كما يظهر من الخبر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نظر محرم إلى غير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الشيخ في الصحيح،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رجل محرم نظر إلى غير أهله فأنزل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جزور أو بقرة، فإن لم يجد فشاة</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الكليني في الحسن كالصحيح، عن معاوية بن عمار، في محرم نظر إلى غير أهله فأنزل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دم؛ لأنه نظر إلى غير ما يحل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يكن أنزل فليتق الله ولا يعد، وليس عليه شيء</w:t>
      </w:r>
      <w:r>
        <w:rPr>
          <w:rFonts w:eastAsia="IRNazanin" w:cs="IRNazanin"/>
          <w:color w:val="111111"/>
          <w:sz w:val="28"/>
          <w:szCs w:val="28"/>
          <w:rtl w:val="true"/>
          <w:lang w:bidi="fa-IR"/>
        </w:rPr>
        <w:t>»</w:t>
      </w:r>
      <w:r>
        <w:rPr>
          <w:rStyle w:val="FootnoteAnchor"/>
          <w:rtl w:val="true"/>
        </w:rPr>
        <w:footnoteReference w:id="174"/>
      </w:r>
      <w:r>
        <w:rPr>
          <w:rFonts w:ascii="Amiri" w:hAnsi="Amiri" w:eastAsia="Amiri" w:cs="Amiri"/>
          <w:color w:val="111111"/>
          <w:sz w:val="28"/>
          <w:sz w:val="28"/>
          <w:szCs w:val="28"/>
          <w:rtl w:val="true"/>
          <w:lang w:bidi="ar-SA"/>
        </w:rPr>
        <w:t>فيحمل على الفقير أو الأعم، ويكون مجملاً ، والخبر المتقدم يفصله، أو يحمل الأول على الاستحباب عيناً، والوجوب تخييرياً</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4787478_2320776876"/>
      <w:bookmarkStart w:id="56" w:name="_Toc20"/>
      <w:bookmarkEnd w:id="55"/>
      <w:r>
        <w:rPr>
          <w:rtl w:val="true"/>
        </w:rPr>
        <w:t>[</w:t>
      </w:r>
      <w:r>
        <w:rPr>
          <w:rtl w:val="true"/>
        </w:rPr>
        <w:t xml:space="preserve">كفارة النظر لو أمني </w:t>
      </w:r>
      <w:r>
        <w:rPr>
          <w:rtl w:val="true"/>
        </w:rPr>
        <w:t>]</w:t>
      </w:r>
      <w:bookmarkEnd w:id="5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نظر المحرم إلى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الكليني في الصحيح، عن معاوية بن عمار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محرم نظر إلى امرأته فأمنى أو أمذى وهو محرم؟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شيء عليه، ولكن ليغتسل ويستغفر ربه، وإن حملها </w:t>
      </w:r>
    </w:p>
    <w:p>
      <w:pPr>
        <w:pStyle w:val="BookText"/>
        <w:rPr/>
      </w:pPr>
      <w:r>
        <w:rPr>
          <w:rFonts w:ascii="Amiri" w:hAnsi="Amiri" w:eastAsia="Amiri" w:cs="Amiri"/>
          <w:color w:val="111111"/>
          <w:sz w:val="28"/>
          <w:sz w:val="28"/>
          <w:szCs w:val="28"/>
          <w:rtl w:val="true"/>
          <w:lang w:bidi="ar-SA"/>
        </w:rPr>
        <w:t>من غير شهوة فأمنى أو أمذى فلا شيء عليه، وإن حملها أو مسها بشهوة وة فأمنى أو أمذى فعليه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المحرم ينظر إلى امرأته وينزلها بشهوة حتى ينزل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عليه بدنة</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الحلبي،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المحرم يضع يده من غير شهوة على امرأته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يصلح عليها خمارها، ويصلح عليها ثوبها ومحملها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أفيمسها وهي محرمة؟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 يضع يده بشهوة؟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يهريق دم شاة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قبل؟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أشدّ ينحر بدنة </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وفي الصحيح، عن مسمع أبي سيار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سيار، إنّ حال المحرم ضيقة فمن قبل امرأته على غير شهوة وهو محرم فعليه دم شاة، ومن قبل امرأته على شهوة فأمنى فعليه جزور ويستغفر ربه، ومن مس امرأته بيده وهو محرم على شهوة فعليه دم شاة، ومن نظر إلى امرأته نظر شهوة فأمنى فعليه جزور، ومن مس امرأته أو لازمها من غير شهوة فلا شيء عليه</w:t>
      </w:r>
      <w:r>
        <w:rPr>
          <w:rFonts w:eastAsia="IRNazanin" w:cs="IRNazanin"/>
          <w:color w:val="111111"/>
          <w:sz w:val="28"/>
          <w:szCs w:val="28"/>
          <w:rtl w:val="true"/>
          <w:lang w:bidi="fa-IR"/>
        </w:rPr>
        <w:t>»</w:t>
      </w:r>
      <w:r>
        <w:rPr>
          <w:rStyle w:val="FootnoteAnchor"/>
          <w:rtl w:val="true"/>
        </w:rPr>
        <w:footnoteReference w:id="177"/>
      </w:r>
      <w:r>
        <w:rPr>
          <w:rFonts w:ascii="Amiri" w:hAnsi="Amiri" w:eastAsia="Amiri" w:cs="Amiri"/>
          <w:color w:val="111111"/>
          <w:sz w:val="28"/>
          <w:sz w:val="28"/>
          <w:szCs w:val="28"/>
          <w:rtl w:val="true"/>
          <w:lang w:bidi="ar-SA"/>
        </w:rPr>
        <w:t>وروى الكليني والشيخ بطرق متعددة صحيحة، عن عبد الرحمن بن الحجاج،</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الحسن وعن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سألتهما عن المحرم يعبث بأهله وهو محرم حتى يمني من غير جماع، أو يفعل ذلك في شهر رمضان ماذا عليهما؟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عليهما جميعاً الكفارة مثل ما على الذي يجامع </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أتى المحرم أهله ناسياً فلا شيء عليه إنما هو بمنزلة من أكل في شهر رمضان وهو 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وسأل أبو بصير أبا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محرم نظر إلى ساق</w:t>
      </w:r>
    </w:p>
    <w:p>
      <w:pPr>
        <w:pStyle w:val="BookText"/>
        <w:rPr/>
      </w:pPr>
      <w:r>
        <w:rPr>
          <w:rFonts w:ascii="IRNazanin" w:hAnsi="IRNazanin" w:eastAsia="IRNazanin"/>
          <w:color w:val="111111"/>
          <w:sz w:val="28"/>
          <w:sz w:val="28"/>
          <w:szCs w:val="28"/>
          <w:rtl w:val="true"/>
          <w:lang w:bidi="fa-IR"/>
        </w:rPr>
        <w:t xml:space="preserve">فأما ما رواه الكليني في الحسن كالصحيح، عن إسحاق بن عمار، عن أبي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محرم عبث بذكره فأمني؟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أرى عليه مثل ما على من أتى أهله وهو محرم بدنة والحج من قابل</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فمحمول على</w:t>
      </w:r>
    </w:p>
    <w:p>
      <w:pPr>
        <w:pStyle w:val="BookText"/>
        <w:rPr/>
      </w:pPr>
      <w:r>
        <w:rPr>
          <w:rFonts w:ascii="Amiri" w:hAnsi="Amiri" w:eastAsia="Amiri" w:cs="Amiri"/>
          <w:color w:val="111111"/>
          <w:sz w:val="28"/>
          <w:sz w:val="28"/>
          <w:szCs w:val="28"/>
          <w:rtl w:val="true"/>
          <w:lang w:bidi="ar-SA"/>
        </w:rPr>
        <w:t xml:space="preserve">الاستحباب، أو على خصوص هذا الاستمناء كما ذهب إليه بعض العلماء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أتى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رواه المصنف في العلل في الصحيح، 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جعفرعلیه السلام في المحرم يأتي أهله ناسياً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شيء عليه، إنما هو بمنزلة من أكل في شهر رمضان وهو ناس</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ويؤيده ما رواه الكليني والشيخ في الصحيح والكليني أيضاً في الحسن كالصحيح عن معاوية بن عمار،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عليك فداء ما أتيته بجهالة إلا الصيد ، فإنّ عليك فيه الفداء بجهل كان أو بعمد</w:t>
      </w:r>
      <w:r>
        <w:rPr>
          <w:rFonts w:eastAsia="IRNazanin" w:cs="IRNazanin"/>
          <w:color w:val="111111"/>
          <w:sz w:val="28"/>
          <w:szCs w:val="28"/>
          <w:rtl w:val="true"/>
          <w:lang w:bidi="fa-IR"/>
        </w:rPr>
        <w:t>»</w:t>
      </w:r>
      <w:r>
        <w:rPr>
          <w:rStyle w:val="FootnoteAnchor"/>
          <w:rtl w:val="true"/>
        </w:rPr>
        <w:footnoteReference w:id="182"/>
      </w:r>
      <w:r>
        <w:rPr>
          <w:rFonts w:ascii="Amiri" w:hAnsi="Amiri" w:eastAsia="Amiri" w:cs="Amiri"/>
          <w:color w:val="111111"/>
          <w:sz w:val="28"/>
          <w:sz w:val="28"/>
          <w:szCs w:val="28"/>
          <w:rtl w:val="true"/>
          <w:lang w:bidi="ar-SA"/>
        </w:rPr>
        <w:t>والتقريب ما تقدّم، وتقدّم في صحيحة عبد الصمد بن بشر، أي رجل ركب أمراً بجهالة فلا شيء عليه، وسيجيء أيضاً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كالشيخ والكليني في الموثق كالصحيح </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أبا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منه جزوراً وبقرة، فيمكن حمل الأول عليه وحمل مطلق </w:t>
      </w:r>
      <w:bookmarkStart w:id="57" w:name="pg20228_214282"/>
    </w:p>
    <w:p>
      <w:pPr>
        <w:pStyle w:val="BookText"/>
        <w:rPr/>
      </w:pPr>
      <w:bookmarkEnd w:id="57"/>
      <w:r>
        <w:rPr>
          <w:rFonts w:ascii="Amiri" w:hAnsi="Amiri" w:eastAsia="Amiri" w:cs="Amiri"/>
          <w:color w:val="111111"/>
          <w:sz w:val="28"/>
          <w:sz w:val="28"/>
          <w:szCs w:val="28"/>
          <w:rtl w:val="true"/>
          <w:lang w:bidi="ar-SA"/>
        </w:rPr>
        <w:t>امرأة أو إلى فرجها فأمنى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موسراً فعليه بدنة، وإن كان وسطاً فعليه بقرة، وإن كان فقيراً فعليه شاة،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أجعل عليه هذا؛ لأنه أمنى ولكنّي جعلته عليه؛ لأنه نظر إلى ما لا يحل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محمد بن مسلم عن الرجل يحمل امرأته أو يمسها فأمني أو أمذى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حملها أو مسها بشهوة فأمنى أو لم يمن أو أمذى أو لم يمذ فعليه دم شاةٍ يهريقه وإن حملها أو مسها بغير شهوة فليس عليه شيء أمنى أو لم يمن أمذى أو لم يمذ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الدم عليهما، أو على التخيير والاستحباب والاحتياط ظاهر</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4787480_2320776876"/>
      <w:bookmarkStart w:id="59" w:name="_Toc21"/>
      <w:bookmarkEnd w:id="58"/>
      <w:r>
        <w:rPr>
          <w:rtl w:val="true"/>
        </w:rPr>
        <w:t>[</w:t>
      </w:r>
      <w:r>
        <w:rPr>
          <w:rtl w:val="true"/>
        </w:rPr>
        <w:t xml:space="preserve">حرمة مش امرأته وكفارته </w:t>
      </w:r>
      <w:r>
        <w:rPr>
          <w:rtl w:val="true"/>
        </w:rPr>
        <w:t>]</w:t>
      </w:r>
      <w:bookmarkEnd w:id="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وسأله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القوي كالصحيح ، والشيخ في الصحيح، عن محمد بن مسلم ، عن أبي عبد الله علیه السلام </w:t>
      </w:r>
      <w:r>
        <w:rPr>
          <w:rStyle w:val="FootnoteAnchor"/>
          <w:rtl w:val="true"/>
        </w:rPr>
        <w:footnoteReference w:id="184"/>
      </w:r>
      <w:r>
        <w:rPr>
          <w:rFonts w:ascii="IRNazanin" w:hAnsi="IRNazanin" w:eastAsia="IRNazanin"/>
          <w:color w:val="111111"/>
          <w:sz w:val="28"/>
          <w:sz w:val="28"/>
          <w:szCs w:val="28"/>
          <w:rtl w:val="true"/>
          <w:lang w:bidi="fa-IR"/>
        </w:rPr>
        <w:t>، وروى الكليني في الموثق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سمع كلام امرأة من خلف حائط وهو محرم فتشاهاها حتى أنزل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عليه شيء</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 xml:space="preserve">وفي الصحيح عن أحمد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أبي نصر، عن بعض أصحابنا، عن أبي عبد الله علیه السلام في محرم استمع على رجل يجامع أهله فأمنى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عليه شيء</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 xml:space="preserve">، ورواه الشيخ في الموثق عنه علیه السلام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الكليني في الموثق، عن أبي عبد الله علیه السلام في المحرم تنعت له المرأة </w:t>
      </w:r>
    </w:p>
    <w:p>
      <w:pPr>
        <w:pStyle w:val="BookText"/>
        <w:rPr/>
      </w:pPr>
      <w:r>
        <w:rPr>
          <w:rFonts w:ascii="Amiri" w:hAnsi="Amiri" w:eastAsia="Amiri" w:cs="Amiri"/>
          <w:color w:val="111111"/>
          <w:sz w:val="28"/>
          <w:sz w:val="28"/>
          <w:szCs w:val="28"/>
          <w:rtl w:val="true"/>
          <w:lang w:bidi="ar-SA"/>
        </w:rPr>
        <w:t>وإذا وجبت على الرّجل بدنة في كفّارة فلم يجدها فعليه سبع شياء فإن لم يقدر صام ثمانية عشر يوماً بمكة أو في منزله وإن طفت بالبيت وبالصفا والمروة وقد تمتعت ثمّ عجّلت فقبلت أهلك قبل أن تقصر من رأسك فإنّ عليك دماً تهريقه وإن جامعت فعليك جزور أو 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الجميلة الخليقة فيمني؟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الموثق كالصحيح عن أبان بن عثمان، عن الحسين بن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الكتاب المعتمد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المحرم يقبل أمه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هذه، قبلة رحمة، إنما يكره قبلة الشهوة</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وجبت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روى الشيخ في الصحيح عن الحسن بن محبوب، عن داود الرقي، عن أبي عبد الله علیه السلام في الرجل يكون عليه بدنة واجبة في فداء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يجد بدنة فسبع شياه، فإن لم يقدر صام ثمانية عشر يوماً بمكة أو في منزله</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طفت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روى الشيخ في الصحيح،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متمتع طاف بالبيت وبين الصفا والمروة وقبل امرأته قبل أن يقصر من رأسه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عليه دم يهريقه، وإن كان الجماع فعليه جزور أو بقرة </w:t>
      </w:r>
      <w:r>
        <w:rPr>
          <w:rFonts w:eastAsia="IRNazanin" w:cs="IRNazanin"/>
          <w:color w:val="111111"/>
          <w:sz w:val="28"/>
          <w:szCs w:val="28"/>
          <w:rtl w:val="true"/>
          <w:lang w:bidi="fa-IR"/>
        </w:rPr>
        <w:t>»</w:t>
      </w:r>
      <w:r>
        <w:rPr>
          <w:rStyle w:val="FootnoteAnchor"/>
          <w:rtl w:val="true"/>
        </w:rPr>
        <w:footnoteReference w:id="191"/>
      </w:r>
      <w:r>
        <w:rPr>
          <w:rFonts w:ascii="Amiri" w:hAnsi="Amiri" w:eastAsia="Amiri" w:cs="Amiri"/>
          <w:color w:val="111111"/>
          <w:sz w:val="28"/>
          <w:sz w:val="28"/>
          <w:szCs w:val="28"/>
          <w:rtl w:val="true"/>
          <w:lang w:bidi="ar-SA"/>
        </w:rPr>
        <w:t xml:space="preserve">وسيجيء ذلك الأخبار في في بابه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بعض الأحكام لم يذكره المصنف أردنا أن نذكر أخباره وإن كان يشير إلى</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بعضها في ما بعد، لكن لما كان ذكرها هنا أنسب قدمناها</w:t>
      </w:r>
      <w:r>
        <w:rPr>
          <w:rFonts w:eastAsia="Amiri" w:cs="Amiri" w:ascii="Amiri" w:hAnsi="Amiri"/>
          <w:color w:val="111111"/>
          <w:sz w:val="28"/>
          <w:szCs w:val="28"/>
          <w:rtl w:val="true"/>
          <w:lang w:bidi="ar-SA"/>
        </w:rPr>
        <w:t xml:space="preserve">. </w:t>
      </w:r>
      <w:bookmarkStart w:id="60" w:name="pg20228_214284"/>
    </w:p>
    <w:p>
      <w:pPr>
        <w:pStyle w:val="Heading3"/>
        <w:numPr>
          <w:ilvl w:val="2"/>
          <w:numId w:val="1"/>
        </w:numPr>
        <w:rPr/>
      </w:pPr>
      <w:bookmarkStart w:id="61" w:name="__RefHeading___Toc4787482_2320776876"/>
      <w:bookmarkStart w:id="62" w:name="_Toc22"/>
      <w:bookmarkEnd w:id="60"/>
      <w:bookmarkEnd w:id="61"/>
      <w:r>
        <w:rPr>
          <w:rtl w:val="true"/>
        </w:rPr>
        <w:t>[</w:t>
      </w:r>
      <w:r>
        <w:rPr>
          <w:rtl w:val="true"/>
        </w:rPr>
        <w:t xml:space="preserve">الجماع قبل طواف الحج بعد أعمال منى </w:t>
      </w:r>
      <w:r>
        <w:rPr>
          <w:rtl w:val="true"/>
        </w:rPr>
        <w:t>]</w:t>
      </w:r>
      <w:bookmarkEnd w:id="62"/>
    </w:p>
    <w:p>
      <w:pPr>
        <w:pStyle w:val="BookText"/>
        <w:rPr/>
      </w:pPr>
      <w:r>
        <w:rPr>
          <w:rFonts w:ascii="IRNazanin" w:hAnsi="IRNazanin" w:eastAsia="IRNazanin"/>
          <w:color w:val="111111"/>
          <w:sz w:val="28"/>
          <w:sz w:val="28"/>
          <w:szCs w:val="28"/>
          <w:rtl w:val="true"/>
          <w:lang w:bidi="fa-IR"/>
        </w:rPr>
        <w:t>روى الكليني في الحسن كالصحيح ،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متمتع وقع على أهله ولم يزر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ينحر جزوراً، وقد خشيت أن يكون قد ثلم حجه وإن كان عالماً، وإن كان جاهلاً فلا شيء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وسألته عن رجل وقع على امرأته قبل أن يطوف طواف النساء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جزور سمينة، وإن كان جاهلاً فليس عليه 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رجل قبل امرأته وقد طاف طواف النساء ولم تطف هي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دم يهريقه من عنده</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أي تحمّلاً عنها، ويحمل على الاستكراه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الصحيح عن العيص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واقع أهله حين ضحى قبل أن يزور البيت،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يهريق دماً</w:t>
      </w:r>
      <w:r>
        <w:rPr>
          <w:rFonts w:eastAsia="IRNazanin" w:cs="IRNazanin"/>
          <w:color w:val="111111"/>
          <w:sz w:val="28"/>
          <w:szCs w:val="28"/>
          <w:rtl w:val="true"/>
          <w:lang w:bidi="fa-IR"/>
        </w:rPr>
        <w:t xml:space="preserve">» </w:t>
      </w:r>
      <w:r>
        <w:rPr>
          <w:rStyle w:val="FootnoteAnchor"/>
          <w:rtl w:val="true"/>
        </w:rPr>
        <w:footnoteReference w:id="193"/>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الصحيح عن حمران بن أعين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الممدوح بمدائح لا تقصر عن التوثيق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كان عليه طواف النساء وحده فطاف منه خمسة أشواط ثمَّ غمزه بطنه فخاف أن يبدره فخرج إلى منزله فنفض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استبرأ واستنجى أو 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غشي جاريته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يغتسل ثم يرجع فيطوف بالبيت طوافين تمام ما كان قد بقي عليه من طوافه ، ويستغفر الله ولا يعود، وإن كان طاف طواف النساء فطاف منه ثلاثة أشواط ثم خرج فغشي فقد أفسد حجه وعليه بدنة ويغتسل، ثم يعود </w:t>
      </w:r>
    </w:p>
    <w:p>
      <w:pPr>
        <w:pStyle w:val="BookText"/>
        <w:rPr/>
      </w:pPr>
      <w:r>
        <w:rPr>
          <w:rFonts w:ascii="Amiri" w:hAnsi="Amiri" w:eastAsia="Amiri" w:cs="Amiri"/>
          <w:color w:val="111111"/>
          <w:sz w:val="28"/>
          <w:sz w:val="28"/>
          <w:szCs w:val="28"/>
          <w:rtl w:val="true"/>
          <w:lang w:bidi="ar-SA"/>
        </w:rPr>
        <w:t>فيطوف أسبوعاً</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الصحيح عن ابن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العزيز العبدي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المجهول حاله أو الضعيف ولا يضر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عبيد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طاف بالبيت أسبوعاً طواف الفريضة ثمَّ سعى بين الصفا والمروة أربعة أشواط ثم غمزه بطنه فخرج فقضى حاجته فغشي أهله؟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يغتسل ثم يعود فيطوف ثلاثة أشواط ويستغفر ربه ولا شيء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طاف بالبيت طواف الفريضة فطاف أربعة أشواط ثمَّ غمزه بطنه فخرج فقضى حاجته فغشي أهله،فقال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أفسد حجه ، وعليه بدنة يغتسل ثمَّ يرجع فيطوف أسبوعاً، ثم يسعى ويستغفر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لم تجعل عليه حين غشي أهله قبل أن يفرغ من سعيه كما جعلت عليه هدياً حين غشي أهله قبل أن يفرغ من طوافه؟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الطواف فريضة، وفيه صلاة والسعي سنة من رسول الله صلی الله علیه واله وسلم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الله عزوجل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الصَّفَا وَالْمَرْوَةَ مِنْ 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بلى ولكن قد قال فيهما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تَطَوَّعَ خَيْراً فَإِنَّ اللَّهَ شَاكِرٌ علِيمٌ</w:t>
      </w:r>
      <w:r>
        <w:rPr>
          <w:rFonts w:eastAsia="IRNazanin" w:cs="IRNazanin"/>
          <w:color w:val="111111"/>
          <w:sz w:val="28"/>
          <w:szCs w:val="28"/>
          <w:rtl w:val="true"/>
          <w:lang w:bidi="fa-IR"/>
        </w:rPr>
        <w:t xml:space="preserve">) </w:t>
      </w:r>
      <w:r>
        <w:rPr>
          <w:rStyle w:val="FootnoteAnchor"/>
          <w:rtl w:val="true"/>
        </w:rPr>
        <w:footnoteReference w:id="195"/>
      </w:r>
      <w:r>
        <w:rPr>
          <w:rFonts w:ascii="Amiri" w:hAnsi="Amiri" w:eastAsia="Amiri" w:cs="Amiri"/>
          <w:color w:val="111111"/>
          <w:sz w:val="28"/>
          <w:sz w:val="28"/>
          <w:szCs w:val="28"/>
          <w:rtl w:val="true"/>
          <w:lang w:bidi="ar-SA"/>
        </w:rPr>
        <w:t>فلو كان السعي فريضة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تَطَوَّعَ خَيْراً</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 والظاهر أن المراد بالسنة ما ثبت وجوبه بالسنة كما سيجيء، وقد تقدّم في باب صلاة السفر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الحسن كالصحيح عن علي بن يقطين عن أبي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رجل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لامرأته أو لجاريته بعد ما حلق فلم يطف ولم يسع بين الصفا والمروة اطرحي ثوبك ونظر إلى فرجها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شيء عليه إذا لم يكن غير النظر</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bookmarkStart w:id="63" w:name="pg20228_214286"/>
    </w:p>
    <w:p>
      <w:pPr>
        <w:pStyle w:val="BookText"/>
        <w:rPr/>
      </w:pPr>
      <w:bookmarkEnd w:id="63"/>
      <w:r>
        <w:rPr>
          <w:rFonts w:eastAsia="IRNazanin" w:cs="IRNazanin"/>
          <w:color w:val="111111"/>
          <w:sz w:val="28"/>
          <w:szCs w:val="28"/>
          <w:lang w:bidi="fa-IR"/>
        </w:rPr>
        <w:t>2592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ابن مسكان، عن أبي بصير قال سألت أبا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المحرم يريد أن يعمل العمل فيقول له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تعمله ،</w:t>
      </w:r>
    </w:p>
    <w:p>
      <w:pPr>
        <w:pStyle w:val="Heading3"/>
        <w:numPr>
          <w:ilvl w:val="2"/>
          <w:numId w:val="1"/>
        </w:numPr>
        <w:rPr/>
      </w:pPr>
      <w:bookmarkStart w:id="64" w:name="__RefHeading___Toc4787484_2320776876"/>
      <w:bookmarkStart w:id="65" w:name="_Toc23"/>
      <w:bookmarkEnd w:id="64"/>
      <w:r>
        <w:rPr>
          <w:rtl w:val="true"/>
        </w:rPr>
        <w:t>[</w:t>
      </w:r>
      <w:r>
        <w:rPr>
          <w:rtl w:val="true"/>
        </w:rPr>
        <w:t xml:space="preserve">الجماع قبل طواف النساء </w:t>
      </w:r>
      <w:r>
        <w:rPr>
          <w:rtl w:val="true"/>
        </w:rPr>
        <w:t>]</w:t>
      </w:r>
      <w:bookmarkEnd w:id="65"/>
    </w:p>
    <w:p>
      <w:pPr>
        <w:pStyle w:val="BookText"/>
        <w:rPr/>
      </w:pPr>
      <w:r>
        <w:rPr>
          <w:rFonts w:ascii="IRNazanin" w:hAnsi="IRNazanin" w:eastAsia="IRNazanin"/>
          <w:color w:val="111111"/>
          <w:sz w:val="28"/>
          <w:sz w:val="28"/>
          <w:szCs w:val="28"/>
          <w:rtl w:val="true"/>
          <w:lang w:bidi="fa-IR"/>
        </w:rPr>
        <w:t xml:space="preserve">وفي الحسن كالصحيح عن ابن أبي عمير عن أبي أيوب الخزاز عن سلمة بن محرز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وقع على أهله قبل أن يطوف طواف النساء،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عليه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إلى أصحابنا فأخبرتهم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اتقاك هذا میسر قد سأله مثل ما سألت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بدنة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إنّي أخبرت أصحابنا بما أجبتني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اتقاك هذا ميسر قد سأل عما سألت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بدنة؟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ذلك كان بلغه فهل بلغك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عليك شيء</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في القوي، عن خالد الأصم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وجماعة من أصحابنا وكانت معنا امرأة فلما قدمنا مكة جاءنا رجل من أصحابنا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هؤلاء إني قد بليت،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شكرت بهذه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لعبت بفرجها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فاسألوا أبا عبد الله علیه السلام فسألناه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بدنة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فاسألوا لي أبا عبد الله علیه السلام فإنِّي قد اشتهيت فسألناه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عليها بدنة</w:t>
      </w:r>
      <w:r>
        <w:rPr>
          <w:rFonts w:eastAsia="IRNazanin" w:cs="IRNazanin"/>
          <w:color w:val="111111"/>
          <w:sz w:val="28"/>
          <w:szCs w:val="28"/>
          <w:rtl w:val="true"/>
          <w:lang w:bidi="fa-IR"/>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ابن مسکان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كالكليني </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ليث المرادي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حتى نعمله</w:t>
      </w:r>
      <w:r>
        <w:rPr>
          <w:rFonts w:eastAsia="Amiri" w:cs="Amiri" w:ascii="Amiri" w:hAnsi="Amiri"/>
          <w:color w:val="111111"/>
          <w:sz w:val="28"/>
          <w:szCs w:val="28"/>
          <w:rtl w:val="true"/>
          <w:lang w:bidi="ar-SA"/>
        </w:rPr>
        <w:t xml:space="preserve">. </w:t>
      </w:r>
      <w:bookmarkStart w:id="66" w:name="pg20228_214287"/>
    </w:p>
    <w:p>
      <w:pPr>
        <w:pStyle w:val="BookText"/>
        <w:rPr/>
      </w:pPr>
      <w:bookmarkEnd w:id="66"/>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لأعملنه، فيخالفه مراراً فيلزمه ما يلزم صاحب الجدال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إنّما أراد بهذا إكرام أخيه، إنّما يلزمه ما كان الله عزّوجل معصية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معاوية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المفاخرة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فيقول والله لأعملنه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بالمضارع المؤكد، أو بالماضي المنفي تقريراً للأصحاب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فيحالفه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يقع الحلف من الجانبين مراراً، وهو يناسب الأول، أو يحالفه الأصحاب مراراً، تأكيداً على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فيلزمه ما يلزم صاحب الجدال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أن كل حلف جدال، أو على توهم السائل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لا إنما أراد بهذا إكرام أخيه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في الجواب أو الأعم، وظاهره يدلّ على أن كل حلف جدال إلا أن يؤوّل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أنه ليس بجدال؛ لأنه لا والله وبلى والله، مع أنه أراد بذلك إكرام أخيه فلو كان أتى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وبلى والله ، لكان جائزاً، أيضاً إنّما يلزمه ما يلزم صاحب الجدال ما كان الله عزّوجلّ معصية بأن يريد به اليمين ، أو اليمين الباطل، أو ما لا يكون الغرض إكرام أخيه</w:t>
      </w:r>
      <w:r>
        <w:rPr>
          <w:rFonts w:eastAsia="IRNazanin" w:cs="IRNazanin"/>
          <w:color w:val="111111"/>
          <w:sz w:val="28"/>
          <w:szCs w:val="28"/>
          <w:rtl w:val="true"/>
          <w:lang w:bidi="fa-IR"/>
        </w:rPr>
        <w:t>.</w:t>
      </w:r>
    </w:p>
    <w:p>
      <w:pPr>
        <w:pStyle w:val="Heading3"/>
        <w:numPr>
          <w:ilvl w:val="2"/>
          <w:numId w:val="1"/>
        </w:numPr>
        <w:rPr/>
      </w:pPr>
      <w:bookmarkStart w:id="67" w:name="__RefHeading___Toc4787486_2320776876"/>
      <w:bookmarkStart w:id="68" w:name="_Toc24"/>
      <w:bookmarkEnd w:id="67"/>
      <w:r>
        <w:rPr>
          <w:rtl w:val="true"/>
        </w:rPr>
        <w:t>[</w:t>
      </w:r>
      <w:r>
        <w:rPr>
          <w:rtl w:val="true"/>
        </w:rPr>
        <w:t xml:space="preserve">استحباب التكلم بكلام طيب للمحرم </w:t>
      </w:r>
      <w:r>
        <w:rPr>
          <w:rtl w:val="true"/>
        </w:rPr>
        <w:t>]</w:t>
      </w:r>
      <w:bookmarkEnd w:id="6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كالكليني والشيخ</w:t>
      </w:r>
      <w:r>
        <w:rPr>
          <w:rStyle w:val="FootnoteAnchor"/>
          <w:rtl w:val="true"/>
        </w:rPr>
        <w:footnoteReference w:id="201"/>
      </w:r>
      <w:r>
        <w:rPr>
          <w:rFonts w:ascii="IRNazanin" w:hAnsi="IRNazanin" w:eastAsia="IRNazanin"/>
          <w:color w:val="111111"/>
          <w:sz w:val="28"/>
          <w:sz w:val="28"/>
          <w:szCs w:val="28"/>
          <w:rtl w:val="true"/>
          <w:lang w:bidi="fa-IR"/>
        </w:rPr>
        <w:t xml:space="preserve">، لكن روايتهما مشتملة على الزيادة ،فيمكن أن يكون الاختصار من المصنف أولاً وآخراً، ويؤيده الواو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 الله علیه السلام وقال</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 xml:space="preserve">أي قال علیه السلام كلاماً قبله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المفاخرة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وعليك بورع يحجزك عن معاصي الله عزّوجل، فإنّ الله عزّوجل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لْيَقْضُوا تَفْتَهُمْ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التفث أن تتكلّم في إحرامك بكلام قبيح، فإذا دخلت مكة فطفت بالبيت تكلمت بكلام طيب وكان ذلك كفارة 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قيل هي داخلة في الفسوق المنهي؛ لأنها إما ذكر محاسن نفسه ونفيه عن المقابل، أو ذكر مقابحه ونفيه عن نفسه، وكلاهما يستلزمان الكذب والظاهر العموم ولا يلزم أن يكون داخلاً في الآية أو في ظهرها كما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وعليك بورع يحجزك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ويمنعك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معاصي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لو لم يكن المراد من ظاهر الآية إلا الكذب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أن يكون المراد من بطنها كل فسق ، بل كل مكروه كما يشعر به لفظ الورع سيما من الشبهات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عزّوجلّ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تعليل لعموم الآية أو لقوله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لْيَقْضُوا تَفَتَهُمْ</w:t>
      </w:r>
      <w:r>
        <w:rPr>
          <w:rFonts w:eastAsia="IRNazanin" w:cs="IRNazanin"/>
          <w:color w:val="111111"/>
          <w:sz w:val="28"/>
          <w:szCs w:val="28"/>
          <w:rtl w:val="true"/>
          <w:lang w:bidi="fa-IR"/>
        </w:rPr>
        <w:t xml:space="preserve">) </w:t>
      </w:r>
      <w:r>
        <w:rPr>
          <w:rStyle w:val="FootnoteAnchor"/>
          <w:rtl w:val="true"/>
        </w:rPr>
        <w:footnoteReference w:id="203"/>
      </w:r>
      <w:r>
        <w:rPr>
          <w:rFonts w:ascii="Amiri" w:hAnsi="Amiri" w:eastAsia="Amiri" w:cs="Amiri"/>
          <w:color w:val="111111"/>
          <w:sz w:val="28"/>
          <w:sz w:val="28"/>
          <w:szCs w:val="28"/>
          <w:rtl w:val="true"/>
          <w:lang w:bidi="ar-SA"/>
        </w:rPr>
        <w:t xml:space="preserve">أي ليدفعوا مستقذراتهم الصورية مثل قص الأظفار، وإزالة الوسخ، والمعنوية كالكلام القبيح وإن كان مكروهاً بل مباحاً، فإن اللائق بالمؤمن أن يكون في جميع الأحوال سيما في مثل الإحرام الذي يحرم على نفسه المحللات مشتغلاً، بل في جميع أحواله بذكر الله تعالى، ومنه التلبية مع استشعار مخاطبة الله تعالى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دخلت مكة فطفت بالبيت تكلّمت بكلام 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الأذكار والأدعية في الطواف والسعي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ذلك 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وقع من المحرم في إحرامه مما لا يليق تكلمه به فيكون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قضاء لتفئه</w:t>
      </w:r>
      <w:r>
        <w:rPr>
          <w:rFonts w:eastAsia="IRNazanin" w:cs="IRNazanin"/>
          <w:color w:val="111111"/>
          <w:sz w:val="28"/>
          <w:szCs w:val="28"/>
          <w:rtl w:val="true"/>
          <w:lang w:bidi="fa-IR"/>
        </w:rPr>
        <w:t xml:space="preserve">. </w:t>
      </w:r>
      <w:bookmarkStart w:id="69" w:name="pg20228_214289"/>
    </w:p>
    <w:p>
      <w:pPr>
        <w:pStyle w:val="Heading2"/>
        <w:numPr>
          <w:ilvl w:val="1"/>
          <w:numId w:val="1"/>
        </w:numPr>
        <w:rPr/>
      </w:pPr>
      <w:bookmarkStart w:id="70" w:name="__RefHeading___Toc4787488_2320776876"/>
      <w:bookmarkStart w:id="71" w:name="_Toc25"/>
      <w:bookmarkEnd w:id="69"/>
      <w:bookmarkEnd w:id="70"/>
      <w:r>
        <w:rPr>
          <w:rtl w:val="true"/>
        </w:rPr>
        <w:t>باب ما يجوز الإحرام فيه وما لا يجوز</w:t>
      </w:r>
      <w:bookmarkEnd w:id="71"/>
    </w:p>
    <w:p>
      <w:pPr>
        <w:pStyle w:val="Heading3"/>
        <w:numPr>
          <w:ilvl w:val="2"/>
          <w:numId w:val="1"/>
        </w:numPr>
        <w:rPr/>
      </w:pPr>
      <w:bookmarkStart w:id="72" w:name="__RefHeading___Toc4787490_2320776876"/>
      <w:bookmarkStart w:id="73" w:name="_Toc26"/>
      <w:bookmarkEnd w:id="72"/>
      <w:r>
        <w:rPr>
          <w:rtl w:val="true"/>
        </w:rPr>
        <w:t>اشارة</w:t>
      </w:r>
      <w:bookmarkEnd w:id="73"/>
    </w:p>
    <w:p>
      <w:pPr>
        <w:pStyle w:val="BookText"/>
        <w:rPr/>
      </w:pPr>
      <w:r>
        <w:rPr>
          <w:rFonts w:eastAsia="IRNazanin" w:cs="IRNazanin"/>
          <w:color w:val="111111"/>
          <w:sz w:val="28"/>
          <w:szCs w:val="28"/>
          <w:lang w:bidi="fa-IR"/>
        </w:rPr>
        <w:t>2594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معاوية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ثوبا</w:t>
      </w:r>
    </w:p>
    <w:p>
      <w:pPr>
        <w:pStyle w:val="BookText"/>
        <w:rPr/>
      </w:pPr>
      <w:r>
        <w:rPr>
          <w:rFonts w:ascii="IRNazanin" w:hAnsi="IRNazanin" w:eastAsia="IRNazanin"/>
          <w:color w:val="111111"/>
          <w:sz w:val="28"/>
          <w:sz w:val="28"/>
          <w:szCs w:val="28"/>
          <w:rtl w:val="true"/>
          <w:lang w:bidi="fa-IR"/>
        </w:rPr>
        <w:t>رسول الله صلی الله علیه واله وسلم و اللذان أحرم فيهما يمانيين عبري وظفار وفيهما كفّن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حماد عن حريز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ثوب تصلي</w:t>
      </w:r>
    </w:p>
    <w:p>
      <w:pPr>
        <w:pStyle w:val="BookText"/>
        <w:rPr/>
      </w:pPr>
      <w:r>
        <w:rPr>
          <w:rFonts w:ascii="Amiri" w:hAnsi="Amiri" w:eastAsia="Amiri" w:cs="Amiri"/>
          <w:color w:val="111111"/>
          <w:sz w:val="28"/>
          <w:sz w:val="28"/>
          <w:szCs w:val="28"/>
          <w:rtl w:val="true"/>
          <w:lang w:bidi="ar-SA"/>
        </w:rPr>
        <w:t>فيه فلا بأس أن تحرم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ما يجوز الإحرام فيه وما لا يجوز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معاوية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الصحيح والكليني في الحسن كالصحيح </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بعض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أظفار، وقال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والصحيح عندي ظفار، وهما بلدان</w:t>
      </w:r>
      <w:r>
        <w:rPr>
          <w:rStyle w:val="FootnoteAnchor"/>
          <w:rtl w:val="true"/>
        </w:rPr>
        <w:footnoteReference w:id="205"/>
      </w:r>
      <w:r>
        <w:rPr>
          <w:rFonts w:ascii="Amiri" w:hAnsi="Amiri" w:eastAsia="Amiri" w:cs="Amiri"/>
          <w:color w:val="111111"/>
          <w:sz w:val="28"/>
          <w:sz w:val="28"/>
          <w:szCs w:val="28"/>
          <w:rtl w:val="true"/>
          <w:lang w:bidi="ar-SA"/>
        </w:rPr>
        <w:t xml:space="preserve">باليمن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وفيهما 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استحباب الحبرة في ثوبي الإحرام، والتكفين فيهما ؛ لشرافتهما بالإحرام، والظاهر أنه لا يشترط في الاستحباب كونهما من الحبرة، والظاهر أنّ خصوصية اليمن والبلدين لا مدخل لها فيه، بل المعتبر نفاستهما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حماد عن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والكليني في الحسن كالصحيح، والظاهر</w:t>
      </w:r>
    </w:p>
    <w:p>
      <w:pPr>
        <w:pStyle w:val="BookText"/>
        <w:rPr/>
      </w:pPr>
      <w:r>
        <w:rPr>
          <w:rFonts w:ascii="IRNazanin" w:hAnsi="IRNazanin" w:eastAsia="IRNazanin"/>
          <w:color w:val="111111"/>
          <w:sz w:val="28"/>
          <w:sz w:val="28"/>
          <w:szCs w:val="28"/>
          <w:rtl w:val="true"/>
          <w:lang w:bidi="fa-IR"/>
        </w:rPr>
        <w:t xml:space="preserve">أنهما أخذاه من كتاب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به على أنه يشترط أن يكونا من جنس ما يصلّي فيه، فلا يجوز </w:t>
      </w:r>
      <w:bookmarkStart w:id="74" w:name="pg20228_214290"/>
    </w:p>
    <w:p>
      <w:pPr>
        <w:pStyle w:val="BookText"/>
        <w:rPr/>
      </w:pPr>
      <w:bookmarkEnd w:id="74"/>
      <w:r>
        <w:rPr>
          <w:rFonts w:eastAsia="Amiri" w:cs="Amiri" w:ascii="Amiri" w:hAnsi="Amiri"/>
          <w:color w:val="111111"/>
          <w:sz w:val="28"/>
          <w:szCs w:val="28"/>
          <w:lang w:bidi="ar-SA"/>
        </w:rPr>
        <w:t>2596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حمّاد النّوا أو سئل وهو حاضر عن المحرم يحرم في برد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وهل كان الناس يحرمون إلا في البرود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الحرير ولا النجس عدا النجاسة المعفو عنها في الصلاة، ولا في جلد ما لا يؤكل لحمه وشعره ووبره، بل استشكل بعضهم في الجلد مطلقاً</w:t>
      </w:r>
      <w:r>
        <w:rPr>
          <w:rStyle w:val="FootnoteAnchor"/>
          <w:rtl w:val="true"/>
        </w:rPr>
        <w:footnoteReference w:id="207"/>
      </w:r>
      <w:r>
        <w:rPr>
          <w:rFonts w:ascii="IRNazanin" w:hAnsi="IRNazanin" w:eastAsia="IRNazanin"/>
          <w:color w:val="111111"/>
          <w:sz w:val="28"/>
          <w:sz w:val="28"/>
          <w:szCs w:val="28"/>
          <w:rtl w:val="true"/>
          <w:lang w:bidi="fa-IR"/>
        </w:rPr>
        <w:t>، بأنه لم يعهد من النبي صلی الله علیه واله وسلم ومن الأئمة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الخبر كاف في المعهودية مع تأيده بأخبار أخر مثله، نعم الأفضل أن يكون قطنا محضاً، لما رواه الكليني في الموثق كالصحيح عن الحسن بن علي، عن بعض أصحابه عن بعضهم صلوات الله عليهم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أحرم رسول الله صلى الله عليه وسلم في ثوبي كرسف</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 فيمكن أن يكون البردين كرسفين، أو يكونان في إحرام آخر، فإنّ المشهور أن البرد ممزوج بالحرير</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4787492_2320776876"/>
      <w:bookmarkStart w:id="76" w:name="_Toc27"/>
      <w:bookmarkEnd w:id="75"/>
      <w:r>
        <w:rPr>
          <w:rtl w:val="true"/>
        </w:rPr>
        <w:t xml:space="preserve">[ </w:t>
      </w:r>
      <w:r>
        <w:rPr>
          <w:rtl w:val="true"/>
        </w:rPr>
        <w:t xml:space="preserve">جواز الإحرام في البرد </w:t>
      </w:r>
      <w:r>
        <w:rPr>
          <w:rtl w:val="true"/>
        </w:rPr>
        <w:t>]</w:t>
      </w:r>
      <w:bookmarkEnd w:id="7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وسأله حماد النوا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الكتب المعتمدة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سئل وهو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الشك من حماد، فإنّه لا يدري أنه السائل أو غيره، ولكن يعلم أصل السؤال عن أبي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المحرم يحرم في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كونه مغشوشاً بالحرير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وهل كان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النبي صلی الله علیه واله وسلم ، وأصحابه، أو الأئمة، أو الصحابة، أو الأعم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يحرمون إلا في 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 يحرمون إلا فيه</w:t>
      </w:r>
      <w:r>
        <w:rPr>
          <w:rFonts w:eastAsia="IRNazanin" w:cs="IRNazanin"/>
          <w:color w:val="111111"/>
          <w:sz w:val="28"/>
          <w:szCs w:val="28"/>
          <w:rtl w:val="true"/>
          <w:lang w:bidi="fa-IR"/>
        </w:rPr>
        <w:t xml:space="preserve">. </w:t>
      </w:r>
      <w:bookmarkStart w:id="77" w:name="pg20228_214291"/>
    </w:p>
    <w:p>
      <w:pPr>
        <w:pStyle w:val="BookText"/>
        <w:rPr/>
      </w:pPr>
      <w:bookmarkEnd w:id="77"/>
      <w:r>
        <w:rPr>
          <w:rFonts w:eastAsia="IRNazanin" w:cs="IRNazanin"/>
          <w:color w:val="111111"/>
          <w:sz w:val="28"/>
          <w:szCs w:val="28"/>
          <w:lang w:bidi="fa-IR"/>
        </w:rPr>
        <w:t>2597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خالد بن أبي العلا الخفاف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أبا جعفر علیه السلاموعليه برد أخضر وهو محرم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عمرو بن شمر،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أبا جعفر علیه السلاموعليه برد مخفف وهو محرم</w:t>
      </w:r>
      <w:r>
        <w:rPr>
          <w:rFonts w:eastAsia="IRNazanin" w:cs="IRNazanin"/>
          <w:color w:val="111111"/>
          <w:sz w:val="28"/>
          <w:szCs w:val="28"/>
          <w:rtl w:val="true"/>
          <w:lang w:bidi="fa-IR"/>
        </w:rPr>
        <w:t>.</w:t>
      </w:r>
    </w:p>
    <w:p>
      <w:pPr>
        <w:pStyle w:val="Heading3"/>
        <w:numPr>
          <w:ilvl w:val="2"/>
          <w:numId w:val="1"/>
        </w:numPr>
        <w:rPr/>
      </w:pPr>
      <w:bookmarkStart w:id="78" w:name="__RefHeading___Toc4787494_2320776876"/>
      <w:bookmarkStart w:id="79" w:name="_Toc28"/>
      <w:bookmarkEnd w:id="78"/>
      <w:r>
        <w:rPr>
          <w:rtl w:val="true"/>
        </w:rPr>
        <w:t>[</w:t>
      </w:r>
      <w:r>
        <w:rPr>
          <w:rtl w:val="true"/>
        </w:rPr>
        <w:t xml:space="preserve">جواز الإحرام في الأخضر </w:t>
      </w:r>
      <w:r>
        <w:rPr>
          <w:rtl w:val="true"/>
        </w:rPr>
        <w:t>]</w:t>
      </w:r>
      <w:bookmarkEnd w:id="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خالد بن أبي العلا الخفاف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عنه، وهو صاحب الكتاب المعتمد، وأسند إليه أصحاب الحديث مع أنّ الراوي عنه ابن أبي عمير، وفي الكافي خالد أبي العلا</w:t>
      </w:r>
      <w:r>
        <w:rPr>
          <w:rStyle w:val="FootnoteAnchor"/>
          <w:rtl w:val="true"/>
        </w:rPr>
        <w:footnoteReference w:id="209"/>
      </w:r>
      <w:r>
        <w:rPr>
          <w:rFonts w:ascii="Amiri" w:hAnsi="Amiri" w:eastAsia="Amiri" w:cs="Amiri"/>
          <w:color w:val="111111"/>
          <w:sz w:val="28"/>
          <w:sz w:val="28"/>
          <w:szCs w:val="28"/>
          <w:rtl w:val="true"/>
          <w:lang w:bidi="ar-SA"/>
        </w:rPr>
        <w:t xml:space="preserve">، وفي الرجال، خالد بن بكار أبو العلا الخفاف </w:t>
      </w:r>
      <w:r>
        <w:rPr>
          <w:rStyle w:val="FootnoteAnchor"/>
          <w:rtl w:val="true"/>
        </w:rPr>
        <w:footnoteReference w:id="210"/>
      </w:r>
      <w:r>
        <w:rPr>
          <w:rFonts w:ascii="Amiri" w:hAnsi="Amiri" w:eastAsia="Amiri" w:cs="Amiri"/>
          <w:color w:val="111111"/>
          <w:sz w:val="28"/>
          <w:sz w:val="28"/>
          <w:szCs w:val="28"/>
          <w:rtl w:val="true"/>
          <w:lang w:bidi="ar-SA"/>
        </w:rPr>
        <w:t>، لكن في فهرست المصنف أيضاً كما في الأصل ، والظاهر أنّ السهو من النساخ، ويدل على جواز الإحرام في الأخضر إذا كان برداً بغير كراهية، إلا أن يكون لبيان الجواز كفعل</w:t>
      </w:r>
    </w:p>
    <w:p>
      <w:pPr>
        <w:pStyle w:val="BookText"/>
        <w:rPr/>
      </w:pPr>
      <w:r>
        <w:rPr>
          <w:rFonts w:ascii="Amiri" w:hAnsi="Amiri" w:eastAsia="Amiri" w:cs="Amiri"/>
          <w:color w:val="111111"/>
          <w:sz w:val="28"/>
          <w:sz w:val="28"/>
          <w:szCs w:val="28"/>
          <w:rtl w:val="true"/>
          <w:lang w:bidi="ar-SA"/>
        </w:rPr>
        <w:t>علي صلوات الله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عمرو بن شمر عن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روايته، عن أبيه غريب لم نطلع عليه إلا هنا، ولم يذكر في كتب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أبا جعفر علیه السلام وعليه برد مخفق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شفاف لماع،وفي بعض النسخ مخفف، أي شفاف يرى ما تحته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القوي كالصحيح والكليني في الصحيح، عن العلا بن رزين، عن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أحدهما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الشيخ في الصحيح، عن العلا </w:t>
      </w:r>
    </w:p>
    <w:p>
      <w:pPr>
        <w:pStyle w:val="BookText"/>
        <w:rPr/>
      </w:pPr>
      <w:r>
        <w:rPr>
          <w:rFonts w:eastAsia="IRNazanin" w:cs="IRNazanin"/>
          <w:color w:val="111111"/>
          <w:sz w:val="28"/>
          <w:szCs w:val="28"/>
          <w:lang w:bidi="fa-IR"/>
        </w:rPr>
        <w:t>2599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محمد بن مسلم عن أحدهما علیه السلام أنه سئل عن الرّجل يحرم في الثوب الوسخ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أقول إنه حرام ولكن أحب ذلك إليّ أن يطهره، وطهره غسله ولا يغسل الرّجل ثوبه الذي يحرم فيه حتى يحلّ وإن توسّخ إلّا أن تصيبه جنابة أو شيء فيغسله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رزين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أحدهما علیه السلام، إلى قوله وطهره غسله</w:t>
      </w:r>
      <w:r>
        <w:rPr>
          <w:rStyle w:val="FootnoteAnchor"/>
          <w:rtl w:val="true"/>
        </w:rPr>
        <w:footnoteReference w:id="211"/>
      </w:r>
      <w:r>
        <w:rPr>
          <w:rFonts w:ascii="IRNazanin" w:hAnsi="IRNazanin" w:eastAsia="IRNazanin"/>
          <w:color w:val="111111"/>
          <w:sz w:val="28"/>
          <w:sz w:val="28"/>
          <w:szCs w:val="28"/>
          <w:rtl w:val="true"/>
          <w:lang w:bidi="fa-IR"/>
        </w:rPr>
        <w:t xml:space="preserve">، لكن في الكافي إلى آخر ما نقله المصنف، فيمكن أن يكون السهو من الشيخ وهو الظاهر، أو من الرواة، ويستبعد أن يكون العلا أيضاً رواه، عن أحدهما إلا أن يكون الصادق أو الكاظم علیه السلام بأن يكون سمعه من محمد، وعن أحدهما صلوات الله عليهما، لكن استعجال الشيخ رحمه الله في التصنيف صار سبباً للسهو الكثير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 المصنف في كثرة التصانيف، بخلاف ثقة الإسلام فإنّه صنف الكافي في عشرين سنة، فلهذا لا يوجد فيه سهو إلا من النساخ ويظهر جميع ذلك من التتبع التام، ويدلّ على كراهة الإحرام في الثوب الوسخ وكراهة غسله بعد التوسخ إلا من النجاسة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يجب أن يكون طاهراً في جميع أوقات الإحرام فيه إشكال ، والأحوط الاجتناب من النجاسة وإزالتها كما يدلّ عليه صحيحة معاوية بن عمار الآتية، وما رواه الكليني في الحسن كالصحيح والشيخ مسنداً عن ابن مسكان، عن الحلبي،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بأس بأن يحرم الرجل في ثوب مصبوغ بمشق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بالكسر </w:t>
      </w:r>
      <w:bookmarkStart w:id="80" w:name="pg20228_214293"/>
    </w:p>
    <w:p>
      <w:pPr>
        <w:pStyle w:val="BookText"/>
        <w:rPr/>
      </w:pPr>
      <w:bookmarkEnd w:id="80"/>
      <w:r>
        <w:rPr>
          <w:rFonts w:eastAsia="IRNazanin" w:cs="IRNazanin"/>
          <w:color w:val="111111"/>
          <w:sz w:val="28"/>
          <w:szCs w:val="28"/>
          <w:lang w:bidi="fa-IR"/>
        </w:rPr>
        <w:t>2600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ابن مسكان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يحرم</w:t>
      </w:r>
    </w:p>
    <w:p>
      <w:pPr>
        <w:pStyle w:val="BookText"/>
        <w:rPr/>
      </w:pPr>
      <w:r>
        <w:rPr>
          <w:rFonts w:ascii="Amiri" w:hAnsi="Amiri" w:eastAsia="Amiri" w:cs="Amiri"/>
          <w:color w:val="111111"/>
          <w:sz w:val="28"/>
          <w:sz w:val="28"/>
          <w:szCs w:val="28"/>
          <w:rtl w:val="true"/>
          <w:lang w:bidi="ar-SA"/>
        </w:rPr>
        <w:t>الرجل في ثوب مصبوغ ممشق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علیه السلام معه بعض صبيانه فمرّ عليه علیه السلام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هذان الثّوبان المصبوغان وأنت محرم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نريد أحداً يعلمنا بالسنّة، إنّ هذين النوبين صبغا بطين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الطين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أن يحول المحرم 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أصابها شيء يغسلها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 احتلم فيها</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 w:name="__RefHeading___Toc4787496_2320776876"/>
      <w:bookmarkStart w:id="82" w:name="_Toc29"/>
      <w:bookmarkEnd w:id="81"/>
      <w:r>
        <w:rPr>
          <w:rtl w:val="true"/>
        </w:rPr>
        <w:t>[</w:t>
      </w:r>
      <w:r>
        <w:rPr>
          <w:rtl w:val="true"/>
        </w:rPr>
        <w:t xml:space="preserve">جواز الإحرام في ثوب مصبوغ </w:t>
      </w:r>
      <w:r>
        <w:rPr>
          <w:rtl w:val="true"/>
        </w:rPr>
        <w:t>]</w:t>
      </w:r>
      <w:bookmarkEnd w:id="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ابن مسكان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الظاهر أنه جزء الخبر الذي رواه الشيخ عن ابن مسكان عن الحلبي </w:t>
      </w:r>
      <w:r>
        <w:rPr>
          <w:rStyle w:val="FootnoteAnchor"/>
          <w:rtl w:val="true"/>
        </w:rPr>
        <w:footnoteReference w:id="213"/>
      </w:r>
      <w:r>
        <w:rPr>
          <w:rFonts w:ascii="IRNazanin" w:hAnsi="IRNazanin" w:eastAsia="IRNazanin"/>
          <w:color w:val="111111"/>
          <w:sz w:val="28"/>
          <w:sz w:val="28"/>
          <w:szCs w:val="28"/>
          <w:rtl w:val="true"/>
          <w:lang w:bidi="fa-IR"/>
        </w:rPr>
        <w:t xml:space="preserve">، ولا بأس بالإسقاط إذا كان الساقط الحلبي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والممشق كمعظم المصبوغ بالمشق</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وروي عن أبي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الموثق ورواه الشيخ في الصحيح عنه،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علیه السلام محرماً ومعه بعض صبيانه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أولاده الأطفال، وكان هذا الفعل لتطييب قلوبهم بموافقتهم على احتمال، و عليه ثوبان مصبوغان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فمر عليه به 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ما هذان الثوبان </w:t>
      </w:r>
      <w:bookmarkStart w:id="83" w:name="pg20228_214294"/>
    </w:p>
    <w:p>
      <w:pPr>
        <w:pStyle w:val="BookText"/>
        <w:rPr/>
      </w:pPr>
      <w:bookmarkEnd w:id="83"/>
      <w:r>
        <w:rPr>
          <w:rFonts w:eastAsia="IRNazanin" w:cs="IRNazanin"/>
          <w:color w:val="111111"/>
          <w:sz w:val="28"/>
          <w:szCs w:val="28"/>
          <w:lang w:bidi="fa-IR"/>
        </w:rPr>
        <w:t>2602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الحسين بن المختار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أيحرم الرجل في الثّوب الأسود؟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يحرم في الثوب الأسود، ولا يكفن فيه الميت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حنان بن سدير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جالساً عند أبي عبد الله علیه السلام فسأله رجل أيحرم في ثوب فيه حرير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بإزار له فرقبي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أحرم في هذا وفيه حرير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المصبوغان فقال علي 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نريد أحداً يعلمنا بالسنة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والحال أنا أبواب مدينة علوم رسول الله صلی الله علیه واله وسلم ولا يدخل في المدينة إلا من أبوابها كما قال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وأُتُوا الْبُيُوتَ مِنْ أَبْوَابِهَا</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إنما هما ثوبان مصبوغان بالمشق يعني الطين </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الظاهر أن التفسير من أبي</w:t>
      </w:r>
    </w:p>
    <w:p>
      <w:pPr>
        <w:pStyle w:val="BookText"/>
        <w:rPr/>
      </w:pPr>
      <w:r>
        <w:rPr>
          <w:rFonts w:ascii="IRNazanin" w:hAnsi="IRNazanin" w:eastAsia="IRNazanin"/>
          <w:color w:val="111111"/>
          <w:sz w:val="28"/>
          <w:sz w:val="28"/>
          <w:szCs w:val="28"/>
          <w:rtl w:val="true"/>
          <w:lang w:bidi="fa-IR"/>
        </w:rPr>
        <w:t xml:space="preserve">جعفر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عن الحسين بن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كالكليني </w:t>
      </w:r>
      <w:r>
        <w:rPr>
          <w:rStyle w:val="FootnoteAnchor"/>
          <w:rtl w:val="true"/>
        </w:rPr>
        <w:footnoteReference w:id="216"/>
      </w:r>
      <w:r>
        <w:rPr>
          <w:rFonts w:ascii="Amiri" w:hAnsi="Amiri" w:eastAsia="Amiri" w:cs="Amiri"/>
          <w:color w:val="111111"/>
          <w:sz w:val="28"/>
          <w:sz w:val="28"/>
          <w:szCs w:val="28"/>
          <w:rtl w:val="true"/>
          <w:lang w:bidi="ar-SA"/>
        </w:rPr>
        <w:t>، ويدل على كراهة الإحرام في السواد والكفن به ، والسواد هو المعروف لا غير الأبيض من الألوان كما فسره بعضهم، فإنّ السواد مكروه، وغير البياض خلاف المستحب، والفرق فيهما ظاهر إلا في الاصطلاح الجديد</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4787498_2320776876"/>
      <w:bookmarkStart w:id="85" w:name="_Toc30"/>
      <w:bookmarkEnd w:id="84"/>
      <w:r>
        <w:rPr>
          <w:rtl w:val="true"/>
        </w:rPr>
        <w:t>[</w:t>
      </w:r>
      <w:r>
        <w:rPr>
          <w:rtl w:val="true"/>
        </w:rPr>
        <w:t xml:space="preserve">جواز الإحرام في ثوب ممزوج بالحرير دون الخالص منه </w:t>
      </w:r>
      <w:r>
        <w:rPr>
          <w:rtl w:val="true"/>
        </w:rPr>
        <w:t>]</w:t>
      </w:r>
      <w:bookmarkEnd w:id="8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حنان بن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كالكليني والشيخ </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والسؤال </w:t>
      </w:r>
    </w:p>
    <w:p>
      <w:pPr>
        <w:pStyle w:val="BookText"/>
        <w:rPr/>
      </w:pPr>
      <w:r>
        <w:rPr>
          <w:rFonts w:eastAsia="Amiri" w:cs="Amiri" w:ascii="Amiri" w:hAnsi="Amiri"/>
          <w:color w:val="111111"/>
          <w:sz w:val="28"/>
          <w:szCs w:val="28"/>
          <w:lang w:bidi="ar-SA"/>
        </w:rPr>
        <w:t>2604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يحرم في ثوب له 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معاوية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w:t>
      </w:r>
    </w:p>
    <w:p>
      <w:pPr>
        <w:pStyle w:val="BookText"/>
        <w:rPr/>
      </w:pPr>
      <w:r>
        <w:rPr>
          <w:rFonts w:ascii="Amiri" w:hAnsi="Amiri" w:eastAsia="Amiri" w:cs="Amiri"/>
          <w:color w:val="111111"/>
          <w:sz w:val="28"/>
          <w:sz w:val="28"/>
          <w:szCs w:val="28"/>
          <w:rtl w:val="true"/>
          <w:lang w:bidi="ar-SA"/>
        </w:rPr>
        <w:t>يحرم الرجل في الثّوب المعلم، وتركه أحب إلي إذا قدر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الممزوج بالحرير، والجواب بالجواز مع عدم الكراهة، والفرقبي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أولاً ثمَّ القاف المضمومتين وفرقب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من مصر، والفرقبية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 بيض مصرية من كتان أحياناً بالحرير، وفي بعض النسخ بالقافين، منسوب إلى قرقوب مع حذف</w:t>
      </w:r>
    </w:p>
    <w:p>
      <w:pPr>
        <w:pStyle w:val="BookText"/>
        <w:rPr/>
      </w:pPr>
      <w:r>
        <w:rPr>
          <w:rFonts w:ascii="Amiri" w:hAnsi="Amiri" w:eastAsia="Amiri" w:cs="Amiri"/>
          <w:color w:val="111111"/>
          <w:sz w:val="28"/>
          <w:sz w:val="28"/>
          <w:szCs w:val="28"/>
          <w:rtl w:val="true"/>
          <w:lang w:bidi="ar-SA"/>
        </w:rPr>
        <w:t>ويمزج الواو في النسب كسابرى من سابور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عن الحلبي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سألته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أبا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يحرم في ثوب له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لون يخالف لونه ، الظاهر أنّ المراد به الملون بلونين أو أكثر، وسمعت بعض المشايخ أنّ المراد به غير الأبيض، وكذا فسر عبارة القاموس لكن المسموع من الأكثر، والظاهر من تفسيرهم هو الأول، والأولى اجتنابهما والإحرام في الأبيض، لما روي عن رسول الله صلی الله علیه واله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من لباسكم شيء أحسن من البياض، فالبسوه وكفنوا به موتاكم</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رواية معاوية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الصحيح كالشيخ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Style w:val="FootnoteAnchor"/>
          <w:rtl w:val="true"/>
        </w:rPr>
        <w:footnoteReference w:id="219"/>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استحباب تركه لا على كراهة فعله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ليث المرادي عن الثّوب المعلم هل يحرم فيه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يكره الملحم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الحسين بن أبي العلا عن الثوب للمحرم يصيبه الزعفران ثم يغسل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إذا ذهب ريحه، ولو كان مصبوغاً كله إذا ضرب إلى البياض وغسل فلا بأس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القاسم بن محمد الجوهري، عن علي بن أبي حمزة،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اضطر المحرم إلى أن يلبس قباء من بردٍ ولا يجد ثوباً غيره فليلبسه مقلوباً، ولا يدخل يديه في يدي القباء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وسأله ليث المرادي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الثقة ولم يذكر طريقه إليه، لكن رواه الكليني مسنداً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w:t>
      </w:r>
      <w:r>
        <w:rPr>
          <w:rStyle w:val="FootnoteAnchor"/>
          <w:rtl w:val="true"/>
        </w:rPr>
        <w:footnoteReference w:id="220"/>
      </w:r>
      <w:r>
        <w:rPr>
          <w:rFonts w:ascii="Amiri" w:hAnsi="Amiri" w:eastAsia="Amiri" w:cs="Amiri"/>
          <w:color w:val="111111"/>
          <w:sz w:val="28"/>
          <w:sz w:val="28"/>
          <w:szCs w:val="28"/>
          <w:rtl w:val="true"/>
          <w:lang w:bidi="ar-SA"/>
        </w:rPr>
        <w:t>، والظاهر أنّ المراد بالملحم ما كان لحمته حريراً كالقطني المعروف بيننا، فإنّ حريره ظاهر شفاف بخلاف مثل الخز فإنّ سداه إبريسم ولا يظهر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وسأله الحسين بن أبي العلا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الممدوح ، ورواه الكليني والشيخ عنه في الصحيح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ضرب إلى البياض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يكون مشبعاً بلونه، فإنّه لا يكاد يذهب ريحه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ضرب إلى البياض أن غسل حتى يذهب ريحه يجوز، وإلا فلا يجوز؛ لأنّ الزعفران طيب بلا خلاف</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القاسم بن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الضعيف الواقفي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حمزة</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 xml:space="preserve">وذكره مع ضعف سنده؛ لأنّ مضمونه كان صحيحاً عندهم؛ لتكرّره </w:t>
      </w:r>
    </w:p>
    <w:p>
      <w:pPr>
        <w:pStyle w:val="BookText"/>
        <w:rPr/>
      </w:pPr>
      <w:r>
        <w:rPr>
          <w:rFonts w:eastAsia="Amiri" w:cs="Amiri" w:ascii="Amiri" w:hAnsi="Amiri"/>
          <w:color w:val="111111"/>
          <w:sz w:val="28"/>
          <w:szCs w:val="28"/>
          <w:lang w:bidi="ar-SA"/>
        </w:rPr>
        <w:t>2609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وأنا حاضر عن القوب يكون مصبوغاً بالعصفر ثمّ يغسل ألبسه وأنا محرم؟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العصفر من الطيب، ولكنّي أكره أن تلبس ما يشهرك به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الأصول فلا يضر ضعف الرواة، ولهذا حكم بصحته أولاً، ولا ريب في جواز لبس القباء مقلوباً مع الاضطرار كالبرد ويشعر بأنّ المراد من القلب أن يقلب ظهره بطنه؛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والحق أنّ القلب بهذا المعنى، وبأن يقلب فوقه تحته صادقان فيتخير بينهما، والأحوط الجمع فيهما وسيجيء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عن الكاهلي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ويدل على أن العصفر ليس من الطيب، وإن كان له طيب في الجملة، وعلى كراهة لبس ما يشهر في الإحرام بل الأعم كما يدلّ عليه أخبار أخر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الكليني هذا الخبر بعينه في الصحيح، عن عبد الله بن هلال عن أبي عبد الله علیه السلام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والظاهر توهم المصنف عبد الله هلال بعبد الله بن يحيى، أو كان في نسخة</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التي التي كانت عند المصنف عبد الله بن يحيى، أو كان غير هذا الخبر وروى الشيخ هذا الخبر في القوي، عن أبان بن تغلب قال سأل أبا عبد الله علیه السلام أخي وأنا حاضر إلى آخره </w:t>
      </w:r>
      <w:r>
        <w:rPr>
          <w:rStyle w:val="FootnoteAnchor"/>
          <w:rtl w:val="true"/>
        </w:rPr>
        <w:footnoteReference w:id="225"/>
      </w:r>
      <w:r>
        <w:rPr>
          <w:rFonts w:ascii="Amiri" w:hAnsi="Amiri" w:eastAsia="Amiri" w:cs="Amiri"/>
          <w:color w:val="111111"/>
          <w:sz w:val="28"/>
          <w:sz w:val="28"/>
          <w:szCs w:val="28"/>
          <w:rtl w:val="true"/>
          <w:lang w:bidi="ar-SA"/>
        </w:rPr>
        <w:t xml:space="preserve">، فيمكن أن يكون الثلاثة حاضراً عند السؤال ويصير الخبر مستفيضاً، ويدلّ أيضاً على الجواز، ما رواه الشيخ في الصحيح عن علي بن جعفر </w:t>
      </w:r>
      <w:bookmarkStart w:id="86" w:name="pg20228_214298"/>
    </w:p>
    <w:p>
      <w:pPr>
        <w:pStyle w:val="BookText"/>
        <w:rPr/>
      </w:pPr>
      <w:bookmarkEnd w:id="86"/>
      <w:r>
        <w:rPr>
          <w:rFonts w:eastAsia="Amiri" w:cs="Amiri" w:ascii="Amiri" w:hAnsi="Amiri"/>
          <w:color w:val="111111"/>
          <w:sz w:val="28"/>
          <w:szCs w:val="28"/>
          <w:lang w:bidi="ar-SA"/>
        </w:rPr>
        <w:t>2610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إسماعيل بن الفضل عن المحرم أيلبس الثوب وقد أصابه الطيب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 ريح الطيب فليلبسه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أخي موسى علیه السلام يلبس المحرم الثوب المشبع بالعصفر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يكن فيه طيب فلا بأس</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 يمكن أن يكون المراد من قوله علیه السلام أن كل ثوب ليس فيه طيب فلا بأس سواء كان معصفراً أو غيره، وأن يكون المراد به إذا لم يكن العصفر ممزوجاً بالزعفران والورس مثلاً فلا بأس، أو إذا لم يكن جديداً فإنّ له طيب ما فعلى هذا يكون مكروهاً</w:t>
      </w:r>
      <w:r>
        <w:rPr>
          <w:rFonts w:eastAsia="IRNazanin" w:cs="IRNazanin"/>
          <w:color w:val="111111"/>
          <w:sz w:val="28"/>
          <w:szCs w:val="28"/>
          <w:rtl w:val="true"/>
          <w:lang w:bidi="fa-IR"/>
        </w:rPr>
        <w:t>.</w:t>
      </w:r>
    </w:p>
    <w:p>
      <w:pPr>
        <w:pStyle w:val="Heading3"/>
        <w:numPr>
          <w:ilvl w:val="2"/>
          <w:numId w:val="1"/>
        </w:numPr>
        <w:rPr/>
      </w:pPr>
      <w:bookmarkStart w:id="87" w:name="__RefHeading___Toc4787500_2320776876"/>
      <w:bookmarkStart w:id="88" w:name="_Toc31"/>
      <w:bookmarkEnd w:id="87"/>
      <w:r>
        <w:rPr>
          <w:rtl w:val="true"/>
        </w:rPr>
        <w:t xml:space="preserve">[ </w:t>
      </w:r>
      <w:r>
        <w:rPr>
          <w:rtl w:val="true"/>
        </w:rPr>
        <w:t xml:space="preserve">جواز الإحرام في ثوب مزعفر إذا ذهب ريحه </w:t>
      </w:r>
      <w:r>
        <w:rPr>
          <w:rtl w:val="true"/>
        </w:rPr>
        <w:t>]</w:t>
      </w:r>
      <w:bookmarkEnd w:id="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وسأله إسماعيل بن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الحسن كالصحيح والكليني في القوي كالصحيح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سألت أبا عبد الله علیه السلام</w:t>
      </w:r>
      <w:r>
        <w:rPr>
          <w:rStyle w:val="FootnoteAnchor"/>
          <w:rtl w:val="true"/>
        </w:rPr>
        <w:footnoteReference w:id="227"/>
      </w:r>
      <w:r>
        <w:rPr>
          <w:rFonts w:ascii="IRNazanin" w:hAnsi="IRNazanin" w:eastAsia="IRNazanin"/>
          <w:color w:val="111111"/>
          <w:sz w:val="28"/>
          <w:sz w:val="28"/>
          <w:szCs w:val="28"/>
          <w:rtl w:val="true"/>
          <w:lang w:bidi="fa-IR"/>
        </w:rPr>
        <w:t>، ويؤيده ما رواه الشيخ في الموثق كالصحيح، عن سعيد بن يسار قال، سألت أبا الحسن علیه السلام عن الثوب المصبوغ بالزعفران أغسله وأحرم فيه؟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رواه الكليني في الموثق عن عمار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يلبس لحافاً ظهارته حمراء وبطانته صفراء قد أتى له سنة وسنتان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يكن له ريح فلا بأس، وكل ثوب يصبغ ويغسل يجوز الإحرام فيه، فإن لم يغسل فلا</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eastAsia="IRNazanin" w:cs="IRNazanin"/>
          <w:color w:val="111111"/>
          <w:sz w:val="28"/>
          <w:szCs w:val="28"/>
          <w:lang w:bidi="fa-IR"/>
        </w:rPr>
        <w:t>2611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أبي الحسن النهدي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سعيد الأعرج أبا عبد الله علیه السلام وأنا عنده عن الخميصة سداها إبريسم ولحمتها مرعزّي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تحرم فيها، وإنما يكره الخالص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وسأل حماد بن عثمان أبا عبد الله علیه السلام عن خلوق الكعبة وخلوق القبر يكون في ثوب الإحرام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بهما هما طهوران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وروي عن أبي الحسن النهدي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سعيد الأعرج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أبا عبد الله علیه السلام وأنا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السند اضطراب؛ لأنّ راوي أبي الحسن علیه السلام محمد بن علي بن محبوب، والحسن بن علي الوشاء، ويستبعد جداً ملاقاته 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الكليني، عن البزنطي، عن عبد الكريم بن عمرو،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عن الخميصة سداها إبريسم ولحمتها من غزل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بأن يحرم فيها، إنما يكره الخالص منه</w:t>
      </w:r>
      <w:r>
        <w:rPr>
          <w:rFonts w:eastAsia="IRNazanin" w:cs="IRNazanin"/>
          <w:color w:val="111111"/>
          <w:sz w:val="28"/>
          <w:szCs w:val="28"/>
          <w:rtl w:val="true"/>
          <w:lang w:bidi="fa-IR"/>
        </w:rPr>
        <w:t xml:space="preserve">» </w:t>
      </w:r>
      <w:r>
        <w:rPr>
          <w:rStyle w:val="FootnoteAnchor"/>
          <w:rtl w:val="true"/>
        </w:rPr>
        <w:footnoteReference w:id="230"/>
      </w:r>
      <w:r>
        <w:rPr>
          <w:rFonts w:ascii="Amiri" w:hAnsi="Amiri" w:eastAsia="Amiri" w:cs="Amiri"/>
          <w:color w:val="111111"/>
          <w:sz w:val="28"/>
          <w:sz w:val="28"/>
          <w:szCs w:val="28"/>
          <w:rtl w:val="true"/>
          <w:lang w:bidi="ar-SA"/>
        </w:rPr>
        <w:t xml:space="preserve">والخميصة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خز، أو صوف معلم،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تسمى خميصة إلا أن تكون سوداء معلمة، كذا في النهاية</w:t>
      </w:r>
      <w:r>
        <w:rPr>
          <w:rStyle w:val="FootnoteAnchor"/>
          <w:rtl w:val="true"/>
        </w:rPr>
        <w:footnoteReference w:id="231"/>
      </w:r>
      <w:r>
        <w:rPr>
          <w:rFonts w:ascii="Amiri" w:hAnsi="Amiri" w:eastAsia="Amiri" w:cs="Amiri"/>
          <w:color w:val="111111"/>
          <w:sz w:val="28"/>
          <w:sz w:val="28"/>
          <w:szCs w:val="28"/>
          <w:rtl w:val="true"/>
          <w:lang w:bidi="ar-SA"/>
        </w:rPr>
        <w:t xml:space="preserve">والمرعزي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وتشديد الياء وبفتح الميم وتخفيف الياء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صغار شعر العنز الذي ينسج منه الصوف</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 حماد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عبد الله علیه السلام عن خلوق الكعبة وخلوق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قبر النبي صلی الله علیه واله وسلم ، والظاهر أنّ الخلوق كان طيباً مركباً من أشياء منها الزعفران، وكانوا يرشونها على الكعبة وعلى القبر ، فكان يصيب المحرم فرخص فيه للعسر، والغرض من ذكر القبر بيان الخلوق المتخذ لهما إذا كان في الكعبة، أو إذا أحرموا من مسجد الشجرة ورجعوا إلى زيارته صلی الله علیه واله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طهوران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بالوصول </w:t>
      </w:r>
      <w:bookmarkStart w:id="89" w:name="pg20228_214300"/>
    </w:p>
    <w:p>
      <w:pPr>
        <w:pStyle w:val="BookText"/>
        <w:rPr/>
      </w:pPr>
      <w:bookmarkEnd w:id="89"/>
      <w:r>
        <w:rPr>
          <w:rFonts w:eastAsia="Amiri" w:cs="Amiri" w:ascii="Amiri" w:hAnsi="Amiri"/>
          <w:color w:val="111111"/>
          <w:sz w:val="28"/>
          <w:szCs w:val="28"/>
          <w:lang w:bidi="ar-SA"/>
        </w:rPr>
        <w:t>2613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سماعة عن الرّجل يصيب ثوبه زعفران الكعبة وهو محرم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وهو طهور، فلا تتقه أن يصيبك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الحلبي عن أبي عبد الله علیه السلام في المحرم يلبس الطيلسان المزرّر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علي علیه السلام تلبس طيلساناً حتى تحل أزراره</w:t>
      </w:r>
    </w:p>
    <w:p>
      <w:pPr>
        <w:pStyle w:val="BookText"/>
        <w:rPr/>
      </w:pPr>
      <w:r>
        <w:rPr>
          <w:rFonts w:ascii="IRNazanin" w:hAnsi="IRNazanin" w:eastAsia="IRNazanin"/>
          <w:color w:val="111111"/>
          <w:sz w:val="28"/>
          <w:sz w:val="28"/>
          <w:szCs w:val="28"/>
          <w:rtl w:val="true"/>
          <w:lang w:bidi="fa-IR"/>
        </w:rPr>
        <w:t>إلى الكعبة، والقبر صار متبركاً يصير سبباً للتطهير من الذنوب فلا ينبغي التحرز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وسأله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الموثق وهو كالسابق، وروى الشيخ في الصحيح، عن عبد الغفار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المسك ، والعنبر والزعفران والورس، وخلوق الكعبة لا بأس به </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وفي الصحيح، عن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خلوق الكعبة يصيب ثوب المحرم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 ، ولا يغسله فإنه طهور</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وفي الصحيح عن يعقوب بن شعيب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 يصيب ثيابه الزعفران من الكعبة؟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يضره ولا يغسله</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وروى الكليني في الصحيح، عن ابن أبي عمير، عن بعض أصحابنا،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خلوق الكعبة للمحرم أيغسل منه الثوب؟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هو طهور،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بثوبي منه لطخا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 w:name="__RefHeading___Toc4787502_2320776876"/>
      <w:bookmarkStart w:id="91" w:name="_Toc32"/>
      <w:bookmarkEnd w:id="90"/>
      <w:r>
        <w:rPr>
          <w:rtl w:val="true"/>
        </w:rPr>
        <w:t>[</w:t>
      </w:r>
      <w:r>
        <w:rPr>
          <w:rtl w:val="true"/>
        </w:rPr>
        <w:t xml:space="preserve">حكم الإحرام في المزرر </w:t>
      </w:r>
      <w:r>
        <w:rPr>
          <w:rtl w:val="true"/>
        </w:rPr>
        <w:t>]</w:t>
      </w:r>
      <w:bookmarkEnd w:id="9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والكليني في الحسن كالصحيح </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عبد الله علیه السلام في المحرم يلبس الطيلسان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ثوب يشمل البدن، وليس له كم </w:t>
      </w:r>
      <w:bookmarkStart w:id="92" w:name="pg20228_214301"/>
    </w:p>
    <w:p>
      <w:pPr>
        <w:pStyle w:val="BookText"/>
        <w:rPr/>
      </w:pPr>
      <w:bookmarkEnd w:id="92"/>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كره ذلك مخافة أن يزرّه الجاهل عليه، فأما الفقيه فلا بأس بأن يلبسه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رفاعة بن موسى عن المحرم يلبس الجوربين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والخفّين إذا اضطر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فوق الثياب ويكون في بلاد الهند مخيطاً، وعندنا من اللبد للمطر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تجويز الجميع بشرط أن لا يزر أزراره عليه، والأحوط نزع الأزرار؛ لئلا يزر الجاهل عليه أو ناسياً وإن لم يلزم الناسي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لما كانت المقدمة اختيارية فهو بمنزلة العمد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تقواه مانع من النسيان أيضاً، كما هو المجرب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الكليني في الصحيح، عن يعقوب بن شعيب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المحرم يلبس الطيلسان، مثل الحديث السابق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 w:name="__RefHeading___Toc4787504_2320776876"/>
      <w:bookmarkStart w:id="94" w:name="_Toc33"/>
      <w:bookmarkEnd w:id="93"/>
      <w:r>
        <w:rPr>
          <w:rtl w:val="true"/>
        </w:rPr>
        <w:t>[</w:t>
      </w:r>
      <w:r>
        <w:rPr>
          <w:rtl w:val="true"/>
        </w:rPr>
        <w:t xml:space="preserve">المحرم يلبس الجورب والخف والقباء </w:t>
      </w:r>
      <w:r>
        <w:rPr>
          <w:rtl w:val="true"/>
        </w:rPr>
        <w:t>]</w:t>
      </w:r>
      <w:bookmarkEnd w:id="9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وسأله رفاعة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الصحيح والكليني في القوي كالصحيح عنه، عن أبي عبد الله علیه السلام قال سألته إلى آخره</w:t>
      </w:r>
      <w:r>
        <w:rPr>
          <w:rStyle w:val="FootnoteAnchor"/>
          <w:rtl w:val="true"/>
        </w:rPr>
        <w:footnoteReference w:id="239"/>
      </w:r>
      <w:r>
        <w:rPr>
          <w:rFonts w:ascii="IRNazanin" w:hAnsi="IRNazanin" w:eastAsia="IRNazanin"/>
          <w:color w:val="111111"/>
          <w:sz w:val="28"/>
          <w:sz w:val="28"/>
          <w:szCs w:val="28"/>
          <w:rtl w:val="true"/>
          <w:lang w:bidi="fa-IR"/>
        </w:rPr>
        <w:t>، ويدلّ على جواز لبس الخفين والجوربين في حال الاضطرار، ومنه عدم وجود النعل كما رواه الكليني في الموثق عن أبي بصير، عن أبي عبد الله علیه السلام في رجل هلكت نعلاه ولم يقدر على نعلين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يلبس الخفين إذا اضطر إلى ذلك وليشقه من ظهر القدم، وإن لبس الطيلسان فلا يزره عليه، </w:t>
      </w:r>
    </w:p>
    <w:p>
      <w:pPr>
        <w:pStyle w:val="BookText"/>
        <w:rPr/>
      </w:pPr>
      <w:r>
        <w:rPr>
          <w:rFonts w:eastAsia="IRNazanin" w:cs="IRNazanin"/>
          <w:color w:val="111111"/>
          <w:sz w:val="28"/>
          <w:szCs w:val="28"/>
          <w:lang w:bidi="fa-IR"/>
        </w:rPr>
        <w:t>2616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محمد بن مسلم عن أبي جعفر علیه السلام في المحرم يلبس الخف إذا لم يكن له نعل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ولكن يشق ظهر القدم ويلبس المحرم القباء إذا لم يكن له رداء ويقلب ظهره لباطنه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اضطر إلى قباء من برد ولا يجد ثوباً غيره فليلبسه مقلوباً ولا يدخل يديه في يدي القباء</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وروى الشيخ في الصحيح، عن الحلبي،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وأي محرم هلكت نعلاه ولم يكن له نعلان فله أن يلبس الخفين إذا اضطر إلى ذلك والجوربين يلبسهما إذا اضطر إلى لبسهما</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 xml:space="preserve">وفي الصحيح عن عمر بن يزيد، عن 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يلبس المحرم الخفين إذا لم يجد نعلين ، وإن لم يكن له رداء طرح قميصه على عاتقه أو قباه بعد أن ينكسه</w:t>
      </w:r>
      <w:r>
        <w:rPr>
          <w:rFonts w:eastAsia="IRNazanin" w:cs="IRNazanin"/>
          <w:color w:val="111111"/>
          <w:sz w:val="28"/>
          <w:szCs w:val="28"/>
          <w:rtl w:val="true"/>
          <w:lang w:bidi="fa-IR"/>
        </w:rPr>
        <w:t>»</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الصحيح عن الحلبي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اضطر المحرم إلى القباء ولم يجد ثوباً غيره فليلبسه مقلوباً ولا يدخل يديه في يدي القباء</w:t>
      </w:r>
      <w:r>
        <w:rPr>
          <w:rFonts w:eastAsia="IRNazanin" w:cs="IRNazanin"/>
          <w:color w:val="111111"/>
          <w:sz w:val="28"/>
          <w:szCs w:val="28"/>
          <w:rtl w:val="true"/>
          <w:lang w:bidi="fa-IR"/>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كالصحيح ، ويدلّ على جواز لبس الخفين مع شق ظهر القدم منهما، وعلى جواز لبس القباء عوض الرداء مع عدمه، وعلى معنى القلب أيضاً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الكليني في الموثق كالصحيح، عن مثنى الحناط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اضطر إلى ثوب وهو محرم وليس معه إلا قباء فلينكسه </w:t>
      </w:r>
    </w:p>
    <w:p>
      <w:pPr>
        <w:pStyle w:val="BookText"/>
        <w:rPr/>
      </w:pPr>
      <w:r>
        <w:rPr>
          <w:rFonts w:eastAsia="IRNazanin" w:cs="IRNazanin"/>
          <w:color w:val="111111"/>
          <w:sz w:val="28"/>
          <w:szCs w:val="28"/>
          <w:lang w:bidi="fa-IR"/>
        </w:rPr>
        <w:t>2617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معاوية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تلبس ثوباً له أزرار وأنت محرم إلا أن تنكسه ، ولا ثوباً تدرعه ولا سراويل إلا أن لا يكون لك إزار ولا خفين إلّا أن لا يكون لك نعل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وليجعل أعلاه أسفله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يقلب ظهره بطنه إذا لم</w:t>
      </w:r>
    </w:p>
    <w:p>
      <w:pPr>
        <w:pStyle w:val="BookText"/>
        <w:rPr/>
      </w:pPr>
      <w:r>
        <w:rPr>
          <w:rFonts w:ascii="Amiri" w:hAnsi="Amiri" w:eastAsia="Amiri" w:cs="Amiri"/>
          <w:color w:val="111111"/>
          <w:sz w:val="28"/>
          <w:sz w:val="28"/>
          <w:szCs w:val="28"/>
          <w:rtl w:val="true"/>
          <w:lang w:bidi="ar-SA"/>
        </w:rPr>
        <w:t>يجد غيره</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معاوية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والكليني في الحسن كالصحيح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ليس فيه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تنكسه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كالطيلسان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 محرم إلا أن تنكسه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يجعل أعلاه أسفله؛ لئلا يزر ناسياً ويحتمل الأعم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ثوباً تدرعه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يكون كالقميص والقباء وإن لم يكن مخيطاً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سراويل إلا أن لا يكون لك إزار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خفين إلا أن يكون لك نعل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الكافي لك نعلان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المحرم يقارن بين ثيابه التي أحرم فيها وغيرها؟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بذلك إذا كانت</w:t>
      </w:r>
    </w:p>
    <w:p>
      <w:pPr>
        <w:pStyle w:val="BookText"/>
        <w:rPr/>
      </w:pPr>
      <w:r>
        <w:rPr>
          <w:rFonts w:ascii="Amiri" w:hAnsi="Amiri" w:eastAsia="Amiri" w:cs="Amiri"/>
          <w:color w:val="111111"/>
          <w:sz w:val="28"/>
          <w:sz w:val="28"/>
          <w:szCs w:val="28"/>
          <w:rtl w:val="true"/>
          <w:lang w:bidi="ar-SA"/>
        </w:rPr>
        <w:t>طاهرة</w:t>
      </w:r>
      <w:r>
        <w:rPr>
          <w:rFonts w:eastAsia="Amiri" w:cs="Amiri" w:ascii="Amiri" w:hAnsi="Amiri"/>
          <w:color w:val="111111"/>
          <w:sz w:val="28"/>
          <w:szCs w:val="28"/>
          <w:rtl w:val="true"/>
          <w:lang w:bidi="ar-SA"/>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الكليني في الموثق، عن حمران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المحرم يلبس السراويل إذا لم يكن معه إزار ويلبس الخفين إذا لم يكن معه نعل </w:t>
      </w:r>
      <w:r>
        <w:rPr>
          <w:rFonts w:eastAsia="IRNazanin" w:cs="IRNazanin"/>
          <w:color w:val="111111"/>
          <w:sz w:val="28"/>
          <w:szCs w:val="28"/>
          <w:rtl w:val="true"/>
          <w:lang w:bidi="fa-IR"/>
        </w:rPr>
        <w:t xml:space="preserve">» </w:t>
      </w:r>
      <w:r>
        <w:rPr>
          <w:rStyle w:val="FootnoteAnchor"/>
          <w:rtl w:val="true"/>
        </w:rPr>
        <w:footnoteReference w:id="246"/>
      </w:r>
      <w:r>
        <w:rPr>
          <w:rFonts w:ascii="Amiri" w:hAnsi="Amiri" w:eastAsia="Amiri" w:cs="Amiri"/>
          <w:color w:val="111111"/>
          <w:sz w:val="28"/>
          <w:sz w:val="28"/>
          <w:szCs w:val="28"/>
          <w:rtl w:val="true"/>
          <w:lang w:bidi="ar-SA"/>
        </w:rPr>
        <w:t>فظهر من هذه الأخبار المتواترة أنّ المحرّم على المحرم هو الخفان والجوربان وأمثالهما مما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ساق ولم يرد خبر بحرمة الشمشك وأمثاله، بل يمكن إدخاله في النعل أيضاً، فما هو المشهور من حرمة ما يستر ظهر القدم لا مأخذ له فيما رأيناه</w:t>
      </w:r>
      <w:r>
        <w:rPr>
          <w:rFonts w:eastAsia="Amiri" w:cs="Amiri" w:ascii="Amiri" w:hAnsi="Amiri"/>
          <w:color w:val="111111"/>
          <w:sz w:val="28"/>
          <w:szCs w:val="28"/>
          <w:rtl w:val="true"/>
          <w:lang w:bidi="ar-SA"/>
        </w:rPr>
        <w:t xml:space="preserve">. </w:t>
      </w:r>
      <w:bookmarkStart w:id="95" w:name="pg20228_214304"/>
    </w:p>
    <w:p>
      <w:pPr>
        <w:pStyle w:val="BookText"/>
        <w:rPr/>
      </w:pPr>
      <w:bookmarkEnd w:id="95"/>
      <w:r>
        <w:rPr>
          <w:rFonts w:eastAsia="IRNazanin" w:cs="IRNazanin"/>
          <w:color w:val="111111"/>
          <w:sz w:val="28"/>
          <w:szCs w:val="28"/>
          <w:lang w:bidi="fa-IR"/>
        </w:rPr>
        <w:t>2618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زرارة عن أحدهما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عما يكره للمحرم أن يلبسه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يلبس كلّ ثوب إلا ثوباً واحداً يتدرّعه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معاوية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يغيّر المحرم ثيابه، ولكن إذا دخل مكة لبس ثوبي إحرامه اللذين أحرم فيهما وكره أن يبيعهما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رويت رخصة في بيعهما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أحدهما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كالسابق في الدلالة على حرمة ما كان مثل القباء والقميص واللبد ولم يصل إلينا خبر يدلّ على تحريم المخيط حتى يقال لا يجوز خياطة مشقوق الإزار والرداء، بل الظاهر جواز المخيط إذا كان مثلهما وإن كان الأحوط الاجتناب</w:t>
      </w:r>
      <w:r>
        <w:rPr>
          <w:rFonts w:eastAsia="IRNazanin" w:cs="IRNazanin"/>
          <w:color w:val="111111"/>
          <w:sz w:val="28"/>
          <w:szCs w:val="28"/>
          <w:rtl w:val="true"/>
          <w:lang w:bidi="fa-IR"/>
        </w:rPr>
        <w:t>.</w:t>
      </w:r>
    </w:p>
    <w:p>
      <w:pPr>
        <w:pStyle w:val="Heading3"/>
        <w:numPr>
          <w:ilvl w:val="2"/>
          <w:numId w:val="1"/>
        </w:numPr>
        <w:rPr/>
      </w:pPr>
      <w:bookmarkStart w:id="96" w:name="__RefHeading___Toc4787506_2320776876"/>
      <w:bookmarkStart w:id="97" w:name="_Toc34"/>
      <w:bookmarkEnd w:id="96"/>
      <w:r>
        <w:rPr>
          <w:rtl w:val="true"/>
        </w:rPr>
        <w:t>[</w:t>
      </w:r>
      <w:r>
        <w:rPr>
          <w:rtl w:val="true"/>
        </w:rPr>
        <w:t xml:space="preserve">كراهة بيع ثوبي الإحرام </w:t>
      </w:r>
      <w:r>
        <w:rPr>
          <w:rtl w:val="true"/>
        </w:rPr>
        <w:t>]</w:t>
      </w:r>
      <w:bookmarkEnd w:id="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معاوية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والكليني في الحسن كالصحيح </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جواز تغيير الثياب، وقد تقدم تبديلها بشرط الطهارة، ويشعر كأخبار أخر بأن لا ينزعه إلّا إذا بدل غيره مكانه، وعلى استحباب دخول مكة مع الثوبين الأولين اللذين أحرم فيهما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كراهة بيعهما، ويدلّ عليه أيضاً ما رواه الشيخ في الصحيح،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يكره للمحرم أن يبيع ثوباً أحرم فيه </w:t>
      </w:r>
      <w:r>
        <w:rPr>
          <w:rStyle w:val="FootnoteAnchor"/>
          <w:rtl w:val="true"/>
        </w:rPr>
        <w:footnoteReference w:id="248"/>
      </w:r>
      <w:r>
        <w:rPr>
          <w:rFonts w:ascii="Amiri" w:hAnsi="Amiri" w:eastAsia="Amiri" w:cs="Amiri"/>
          <w:color w:val="111111"/>
          <w:sz w:val="28"/>
          <w:sz w:val="28"/>
          <w:szCs w:val="28"/>
          <w:rtl w:val="true"/>
          <w:lang w:bidi="ar-SA"/>
        </w:rPr>
        <w:t xml:space="preserve">، وكأنه جزء الخبر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رويت رخصة في بيعهما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ظاهر هذه الأخبار، فإنّها وردت بلفظ الكراهة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2620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أبو بصير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أكره أن ينام المحرم على الفراش الأصفر والمرفقة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وسأل عبد الرحمن بن الحجّاج أبا عبد الله علیه السلام عن المحرم يلبس الخز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عبد الله بن سنان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 إذا</w:t>
      </w:r>
    </w:p>
    <w:p>
      <w:pPr>
        <w:pStyle w:val="BookText"/>
        <w:rPr/>
      </w:pPr>
      <w:r>
        <w:rPr>
          <w:rFonts w:ascii="IRNazanin" w:hAnsi="IRNazanin" w:eastAsia="IRNazanin"/>
          <w:color w:val="111111"/>
          <w:sz w:val="28"/>
          <w:sz w:val="28"/>
          <w:szCs w:val="28"/>
          <w:rtl w:val="true"/>
          <w:lang w:bidi="fa-IR"/>
        </w:rPr>
        <w:t>خاف لبس السلاح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تقدّم كيفية نزع القميص الذي لبسه قبل الإحرام وبعد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والشيخ في الصحيح عنه، والكليني في الصحيح،</w:t>
      </w:r>
    </w:p>
    <w:p>
      <w:pPr>
        <w:pStyle w:val="BookText"/>
        <w:rPr/>
      </w:pPr>
      <w:r>
        <w:rPr>
          <w:rFonts w:ascii="IRNazanin" w:hAnsi="IRNazanin" w:eastAsia="IRNazanin"/>
          <w:color w:val="111111"/>
          <w:sz w:val="28"/>
          <w:sz w:val="28"/>
          <w:szCs w:val="28"/>
          <w:rtl w:val="true"/>
          <w:lang w:bidi="fa-IR"/>
        </w:rPr>
        <w:t xml:space="preserve">عن معلى بن خنيس، عن أبي عبد الله علیه السلام </w:t>
      </w:r>
      <w:r>
        <w:rPr>
          <w:rStyle w:val="FootnoteAnchor"/>
          <w:rtl w:val="true"/>
        </w:rPr>
        <w:footnoteReference w:id="249"/>
      </w:r>
      <w:r>
        <w:rPr>
          <w:rFonts w:ascii="Amiri" w:hAnsi="Amiri" w:eastAsia="Amiri" w:cs="Amiri"/>
          <w:color w:val="111111"/>
          <w:sz w:val="28"/>
          <w:sz w:val="28"/>
          <w:szCs w:val="28"/>
          <w:rtl w:val="true"/>
          <w:lang w:bidi="ar-SA"/>
        </w:rPr>
        <w:t>، والمرفقة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المخدة، وفي الكافي والتهذيب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المرفقة الصفراء، وفي بعض النسخ الصحيحة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وسأل عبد الرحمن بن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الحسن كالصحيح والكليني في القوي كالصحيح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أبا الحسن علیه السلام </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 xml:space="preserve">، يحتمل الكاظم والرضا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لروايته عنهما، ويدل على جواز الإحرام في الخز، فإنّه مما يصلّي فيه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عبد الله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الصحيح والشيخ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أيحمل السلاح المحرم؟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خاف عدوّاً أو سرقاً فليلبس السلاح</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وفي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عبيد الله بن علي الحلبي،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المحرم إذا خاف العدو فلبس </w:t>
      </w:r>
      <w:bookmarkStart w:id="98" w:name="pg20228_214306"/>
    </w:p>
    <w:p>
      <w:pPr>
        <w:pStyle w:val="BookText"/>
        <w:rPr/>
      </w:pPr>
      <w:bookmarkEnd w:id="98"/>
      <w:r>
        <w:rPr>
          <w:rFonts w:eastAsia="IRNazanin" w:cs="IRNazanin"/>
          <w:color w:val="111111"/>
          <w:sz w:val="28"/>
          <w:szCs w:val="28"/>
          <w:lang w:bidi="fa-IR"/>
        </w:rPr>
        <w:t>2623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محمد بن مسلم عن أحدهما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المحرم إذا احتاج إلى ضروب من النّياب مختلفة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لكل صنف منها فداء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السلاح فلا كفارة عليه</w:t>
      </w:r>
      <w:r>
        <w:rPr>
          <w:rFonts w:eastAsia="Amiri" w:cs="Amiri" w:ascii="Amiri" w:hAnsi="Amiri"/>
          <w:color w:val="111111"/>
          <w:sz w:val="28"/>
          <w:szCs w:val="28"/>
          <w:rtl w:val="true"/>
          <w:lang w:bidi="ar-SA"/>
        </w:rPr>
        <w:t xml:space="preserve">» </w:t>
      </w:r>
      <w:r>
        <w:rPr>
          <w:rStyle w:val="FootnoteAnchor"/>
          <w:rtl w:val="true"/>
        </w:rPr>
        <w:footnoteReference w:id="252"/>
      </w:r>
      <w:r>
        <w:rPr>
          <w:rFonts w:ascii="IRNazanin" w:hAnsi="IRNazanin" w:eastAsia="IRNazanin"/>
          <w:color w:val="111111"/>
          <w:sz w:val="28"/>
          <w:sz w:val="28"/>
          <w:szCs w:val="28"/>
          <w:rtl w:val="true"/>
          <w:lang w:bidi="fa-IR"/>
        </w:rPr>
        <w:t xml:space="preserve">ويشعر بحرمته مع عدم الخوف والكفارة، وروى الكليني في القوي عن زرارة 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يحرم الرجل وعليه سلاحه إذا خاف العدو</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وروى الشيخ في الصحيح، عن حريز بن عبد الله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يؤدب المحرم عبده ما بينه وبين عشرة أسواط</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4787508_2320776876"/>
      <w:bookmarkStart w:id="100" w:name="_Toc35"/>
      <w:bookmarkEnd w:id="99"/>
      <w:r>
        <w:rPr>
          <w:rtl w:val="true"/>
        </w:rPr>
        <w:t>[</w:t>
      </w:r>
      <w:r>
        <w:rPr>
          <w:rtl w:val="true"/>
        </w:rPr>
        <w:t xml:space="preserve">المحرم يضطر إلى ما لا يجوز له لبسه </w:t>
      </w:r>
      <w:r>
        <w:rPr>
          <w:rtl w:val="true"/>
        </w:rPr>
        <w:t>]</w:t>
      </w:r>
      <w:bookmarkEnd w:id="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كالصحيح والشيخ في الصحيح والكليني في</w:t>
      </w:r>
    </w:p>
    <w:p>
      <w:pPr>
        <w:pStyle w:val="BookText"/>
        <w:rPr/>
      </w:pPr>
      <w:r>
        <w:rPr>
          <w:rFonts w:ascii="IRNazanin" w:hAnsi="IRNazanin" w:eastAsia="IRNazanin"/>
          <w:color w:val="111111"/>
          <w:sz w:val="28"/>
          <w:sz w:val="28"/>
          <w:szCs w:val="28"/>
          <w:rtl w:val="true"/>
          <w:lang w:bidi="fa-IR"/>
        </w:rPr>
        <w:t xml:space="preserve">الحسن كالصحيح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أحدهما علیه السلام</w:t>
      </w:r>
      <w:r>
        <w:rPr>
          <w:rFonts w:eastAsia="IRNazanin" w:cs="IRNazanin"/>
          <w:color w:val="111111"/>
          <w:sz w:val="28"/>
          <w:szCs w:val="28"/>
          <w:rtl w:val="true"/>
          <w:lang w:bidi="fa-IR"/>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ويدل على جواز اللبس للضرورة مع الكفارة لكلّ ثوب، سواء كان في مجلس أو أكثر، والمراد به الثوب مثل القباء والفرو، أما الإزار والرداء فيجوز تعدده بلا كفارة ؛ لما رواه الكليني في الحسن كالصحيح عن الحلبي والشيخ في القوي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المحرم يتردى بالثوبين؟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والثلاثة إن شاء يتقى بها البرد والحر</w:t>
      </w:r>
      <w:r>
        <w:rPr>
          <w:rFonts w:eastAsia="IRNazanin" w:cs="IRNazanin"/>
          <w:color w:val="111111"/>
          <w:sz w:val="28"/>
          <w:szCs w:val="28"/>
          <w:rtl w:val="true"/>
          <w:lang w:bidi="fa-IR"/>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bookmarkStart w:id="101" w:name="pg20228_214307"/>
    </w:p>
    <w:p>
      <w:pPr>
        <w:pStyle w:val="BookText"/>
        <w:rPr/>
      </w:pPr>
      <w:bookmarkEnd w:id="101"/>
      <w:r>
        <w:rPr>
          <w:rFonts w:eastAsia="IRNazanin" w:cs="IRNazanin"/>
          <w:color w:val="111111"/>
          <w:sz w:val="28"/>
          <w:szCs w:val="28"/>
          <w:lang w:bidi="fa-IR"/>
        </w:rPr>
        <w:t>2624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معاوية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المحرم تصيب ثوبه الجنابة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يلبسه حتى يغسله وإحرامه تام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حمّاد بن عثمان عن حريز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المحرمة تسدل الثّوب على وجهها إلى الذقن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ويدل على لزوم الطهارة دائماً في الثوبين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وإحرامه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يصير الاحتلام سبباً لبطلان الإحرام أو النزع للغسل، أو لو لم يغسل و فعل حراماً لا يبطل إحرامه</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4787510_2320776876"/>
      <w:bookmarkStart w:id="103" w:name="_Toc36"/>
      <w:bookmarkEnd w:id="102"/>
      <w:r>
        <w:rPr>
          <w:rtl w:val="true"/>
        </w:rPr>
        <w:t>[</w:t>
      </w:r>
      <w:r>
        <w:rPr>
          <w:rtl w:val="true"/>
        </w:rPr>
        <w:t xml:space="preserve">إسدال الثوب للمحرمة </w:t>
      </w:r>
      <w:r>
        <w:rPr>
          <w:rtl w:val="true"/>
        </w:rPr>
        <w:t>]</w:t>
      </w:r>
      <w:bookmarkEnd w:id="1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رواية حماد عن حريز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قال أبو عبد الله علیه السلام المحرمة تسدل الثوب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ترخيه من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وجهها إلى الذقن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إحرام الرجل في رأسه وإحرام المرأة في وجهها بمعنى لزوم كشفهما حالة الإحرام رخص للمرأة سدل قناعها إلى أنفها، وإلى ذقنها، وإلى نحرها وحمل على الراجلة وعلى الراكبة على الحمار وشبهه وعلى راكبة البعير بالترتيب، أو على مراتب الفضل على الترتيب، فإنّه كلّما كان وجهها مكشوفة كان أحسن في إحرامها، فإن أمكنها ما يسترها كالمحمل فتكشف وجهها فيه، فإن لم يتيسر لها فالكشف أفضل، وهذا ابتلاء آخر كما ابتلاهم الله بالصيد وسيجيء، فإنّ شهوة الطباع هنا أكثر لبعد عهدهم بالمرأة، ولحرمتها عليهم، فإنّ المرء حريص على ما منع</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الكليني في الصحيح عن عيص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المرأة </w:t>
      </w:r>
    </w:p>
    <w:p>
      <w:pPr>
        <w:pStyle w:val="BookText"/>
        <w:rPr/>
      </w:pPr>
      <w:r>
        <w:rPr>
          <w:rFonts w:eastAsia="IRNazanin" w:cs="IRNazanin"/>
          <w:color w:val="111111"/>
          <w:sz w:val="28"/>
          <w:szCs w:val="28"/>
          <w:lang w:bidi="fa-IR"/>
        </w:rPr>
        <w:t>2626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معاوية بن عمار عنه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تسدل المرأة التّوب على وجهها من أعلاها إلى النحر إذا كانت راكبةً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المحرمة تلبس ما شاءت من الثياب غير الحرير والقفازين وكره النقاب،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تسدل الثوب على وجهها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ذلك إلى أين؟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طرف الأنف قدر ما</w:t>
      </w:r>
    </w:p>
    <w:p>
      <w:pPr>
        <w:pStyle w:val="BookText"/>
        <w:rPr/>
      </w:pPr>
      <w:r>
        <w:rPr>
          <w:rFonts w:ascii="IRNazanin" w:hAnsi="IRNazanin" w:eastAsia="IRNazanin"/>
          <w:color w:val="111111"/>
          <w:sz w:val="28"/>
          <w:sz w:val="28"/>
          <w:szCs w:val="28"/>
          <w:rtl w:val="true"/>
          <w:lang w:bidi="fa-IR"/>
        </w:rPr>
        <w:t xml:space="preserve">تبصر </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وفي الحسن كالصحيح، عن حماد عن الحلبي،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 أبو جعفر ال بامرأة متنقبة وهي محرمة فقال أحرمي وأسفري وأرخي ثوبك من فوق رأسك؛ فإنّك إن تنقبت لم يتغير لونك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أين ترخيه؟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تغطي عينيها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يبلغ فمها؟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وقال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المحرمة لا تلبس الحلي ولا الثياب المصبغات إلا صبغ لا يردع </w:t>
      </w:r>
      <w:r>
        <w:rPr>
          <w:rFonts w:eastAsia="IRNazanin" w:cs="IRNazanin"/>
          <w:color w:val="111111"/>
          <w:sz w:val="28"/>
          <w:szCs w:val="28"/>
          <w:rtl w:val="true"/>
          <w:lang w:bidi="fa-IR"/>
        </w:rPr>
        <w:t>»</w:t>
      </w:r>
      <w:r>
        <w:rPr>
          <w:rStyle w:val="FootnoteAnchor"/>
          <w:rtl w:val="true"/>
        </w:rPr>
        <w:footnoteReference w:id="258"/>
      </w:r>
      <w:r>
        <w:rPr>
          <w:rFonts w:ascii="Amiri" w:hAnsi="Amiri" w:eastAsia="Amiri" w:cs="Amiri"/>
          <w:color w:val="111111"/>
          <w:sz w:val="28"/>
          <w:sz w:val="28"/>
          <w:szCs w:val="28"/>
          <w:rtl w:val="true"/>
          <w:lang w:bidi="ar-SA"/>
        </w:rPr>
        <w:t>أي لا يظهر أثره على البشرة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رواية معاوية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راكبة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على البعير كما كان المتعارف من ركوبهنّ عليه؛ لأنه يمكن رؤية وجهها حالة الركوب فرخص لها في السدل إلى النحر، لكن النقاب حرام كما يظهر من الأخبار </w:t>
      </w:r>
      <w:r>
        <w:rPr>
          <w:rStyle w:val="FootnoteAnchor"/>
          <w:rtl w:val="true"/>
        </w:rPr>
        <w:footnoteReference w:id="259"/>
      </w:r>
      <w:r>
        <w:rPr>
          <w:rFonts w:ascii="Amiri" w:hAnsi="Amiri" w:eastAsia="Amiri" w:cs="Amiri"/>
          <w:color w:val="111111"/>
          <w:sz w:val="28"/>
          <w:sz w:val="28"/>
          <w:szCs w:val="28"/>
          <w:rtl w:val="true"/>
          <w:lang w:bidi="ar-SA"/>
        </w:rPr>
        <w:t>، وهو ما تشده عليها من أسفل وربّما كانت الحكمة في الفرق بينهما أن في النقاب لا يتأثر من الشمس غالباً بخلاف السدل، وبعضهم قال بوجوب التجافي حتى لا يصل إلى الوجه، وجعله وجه الفرق فإنّه لا يمكن ذلك في النقاب وهو أحوط، وإن كان الظاهر من الأخبار العدم</w:t>
      </w:r>
      <w:r>
        <w:rPr>
          <w:rFonts w:eastAsia="Amiri" w:cs="Amiri" w:ascii="Amiri" w:hAnsi="Amiri"/>
          <w:color w:val="111111"/>
          <w:sz w:val="28"/>
          <w:szCs w:val="28"/>
          <w:rtl w:val="true"/>
          <w:lang w:bidi="ar-SA"/>
        </w:rPr>
        <w:t xml:space="preserve">. </w:t>
      </w:r>
      <w:bookmarkStart w:id="104" w:name="pg20228_214309"/>
    </w:p>
    <w:p>
      <w:pPr>
        <w:pStyle w:val="BookText"/>
        <w:rPr/>
      </w:pPr>
      <w:bookmarkEnd w:id="104"/>
      <w:r>
        <w:rPr>
          <w:rFonts w:eastAsia="IRNazanin" w:cs="IRNazanin"/>
          <w:color w:val="111111"/>
          <w:sz w:val="28"/>
          <w:szCs w:val="28"/>
          <w:lang w:bidi="fa-IR"/>
        </w:rPr>
        <w:t>2627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عبد الله بن ميمون عن الصادق عن أبيه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المحرمة لا تتنقب، لأنّ إحرام المرأة في وجهها، وإحرام الرجل في رأسه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ومرّ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بامرأة محرمة قد استترت بمروحة فأماط المروحة بقضيبه عن وجهها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عبد الله بن سنان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تلبس المرأة</w:t>
      </w:r>
    </w:p>
    <w:p>
      <w:pPr>
        <w:pStyle w:val="Heading3"/>
        <w:numPr>
          <w:ilvl w:val="2"/>
          <w:numId w:val="1"/>
        </w:numPr>
        <w:rPr/>
      </w:pPr>
      <w:bookmarkStart w:id="105" w:name="__RefHeading___Toc4787512_2320776876"/>
      <w:bookmarkStart w:id="106" w:name="_Toc37"/>
      <w:bookmarkEnd w:id="105"/>
      <w:r>
        <w:rPr>
          <w:rtl w:val="true"/>
        </w:rPr>
        <w:t>[</w:t>
      </w:r>
      <w:r>
        <w:rPr>
          <w:rtl w:val="true"/>
        </w:rPr>
        <w:t xml:space="preserve">حكم التنقب للمرأة المحرمة </w:t>
      </w:r>
      <w:r>
        <w:rPr>
          <w:rtl w:val="true"/>
        </w:rPr>
        <w:t>]</w:t>
      </w:r>
      <w:bookmarkEnd w:id="1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عبد الله بن میمون</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في الحسن كالصحيح كالكليني، ويدل على حرمة النقاب ظاهراً، فأما ما رواه الكليني والشيخ في الصحيح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المحرم يريد أن ينام يغطي وجهه من الذباب؟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ولا يخمر رأسه، والمرأة المحرمة لا بأس أن تغطي وجهها كله عند النوم</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يغطي رأسه،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فمخصوص بحالة النوم للضرورة،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السدل والنقاب في المسير كما سيجيء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ومر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الكليني عن البزنطي عن الرضا صلوات الله عليه</w:t>
      </w:r>
      <w:r>
        <w:rPr>
          <w:rStyle w:val="FootnoteAnchor"/>
          <w:rtl w:val="true"/>
        </w:rPr>
        <w:footnoteReference w:id="262"/>
      </w:r>
      <w:r>
        <w:rPr>
          <w:rFonts w:ascii="Amiri" w:hAnsi="Amiri" w:eastAsia="Amiri" w:cs="Amiri"/>
          <w:color w:val="111111"/>
          <w:sz w:val="28"/>
          <w:sz w:val="28"/>
          <w:szCs w:val="28"/>
          <w:rtl w:val="true"/>
          <w:lang w:bidi="ar-SA"/>
        </w:rPr>
        <w:t>، وفي السند سهل، وهو سهل كما تقدّم مراراً ، والقضيب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 الذي يؤخذ لسوق الإبل</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4787514_2320776876"/>
      <w:bookmarkStart w:id="108" w:name="_Toc38"/>
      <w:bookmarkEnd w:id="107"/>
      <w:r>
        <w:rPr>
          <w:rtl w:val="true"/>
        </w:rPr>
        <w:t xml:space="preserve">[ </w:t>
      </w:r>
      <w:r>
        <w:rPr>
          <w:rtl w:val="true"/>
        </w:rPr>
        <w:t xml:space="preserve">جواز لبس الحائض ما يحفظ به عن الدم </w:t>
      </w:r>
      <w:r>
        <w:rPr>
          <w:rtl w:val="true"/>
        </w:rPr>
        <w:t>]</w:t>
      </w:r>
      <w:bookmarkEnd w:id="10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عبد الله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الصحيح كالشيخ</w:t>
      </w:r>
      <w:r>
        <w:rPr>
          <w:rStyle w:val="FootnoteAnchor"/>
          <w:rtl w:val="true"/>
        </w:rPr>
        <w:footnoteReference w:id="263"/>
      </w:r>
      <w:r>
        <w:rPr>
          <w:rFonts w:ascii="Amiri" w:hAnsi="Amiri" w:eastAsia="Amiri" w:cs="Amiri"/>
          <w:color w:val="111111"/>
          <w:sz w:val="28"/>
          <w:sz w:val="28"/>
          <w:szCs w:val="28"/>
          <w:rtl w:val="true"/>
          <w:lang w:bidi="ar-SA"/>
        </w:rPr>
        <w:t xml:space="preserve">، والغلالة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المحرمة الحائض تحت ثيابها غلالةً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يحيى بن أبي العلاء، عن أبي عبد الله، عن أبيه علیه السلام أنه كره للمحرمة البرقع والقفازين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ثوب يلبس تحت الثياب؛ لمنع الحيض عن التعدي واختلف الأصحاب في وجوب اجتناب المرأة عن المخيط </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الغلالة فلا خلاف بينهم في جواز لبسها؛ للنص والضرورة</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يحيى بن أبي العلا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القوي كالصحيح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حرم أو الأعم، فإن البرقع بضمتين أو بكسرتين أعم من النقاب والسدل، والقفاز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كرمان شيء يعمل لليدين يحشى بقطن تلبسهما المرأة للبرد، أو ضرب من الحلي لليدين والرجلين وتقدم، وروى الكليني في القوي عن أبي عيينة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ما يحل للمرأة أن تلبس وهي محرمة؟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الثياب كلّها ما خلا القفازين، والبرقع ، والحرير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تلبس الخز؟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سداه إبريسم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لم يكن حريراً خالصاً فلا بأس</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والذي يخطر بالبال أنّ هذا الخبر خبر المصنف، وتوهم أن أبا عيينة يحيى بن أبي العلاء، والظاهر أنه غيره كما يظهر من كتب الرجال، ويؤيده أيضاً ما رواه قوياً عن النضر بن سويد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المرأة المحرمة أي شيء تلبس من الثياب؟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تلبس الثياب كلها إلا المصبوغة بالزعفران والورس، ولا تلبس القفازين ولا حلياً تتزين به لزوجها ، ولا تكتحل إلا من علة، ولا تمس طيباً </w:t>
      </w:r>
      <w:bookmarkStart w:id="109" w:name="pg20228_214311"/>
    </w:p>
    <w:p>
      <w:pPr>
        <w:pStyle w:val="BookText"/>
        <w:rPr/>
      </w:pPr>
      <w:bookmarkEnd w:id="109"/>
      <w:r>
        <w:rPr>
          <w:rFonts w:eastAsia="Amiri" w:cs="Amiri" w:ascii="Amiri" w:hAnsi="Amiri"/>
          <w:color w:val="111111"/>
          <w:sz w:val="28"/>
          <w:szCs w:val="28"/>
          <w:lang w:bidi="ar-SA"/>
        </w:rPr>
        <w:t>2631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محمد بن علي الحلبي عن المرأة إذا أحرمت أتلبس السراويل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تريد بذلك الستر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الكاهلي عنه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تلبس المرأة المحرمة الحليّ كله إلّا القرط المشهور والقلادة المشهورة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عامر بن جذاعة عن مصبّغات النياب تلبسها المرأة المحرمة؟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إلّا المقدم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تلبس حلياً ولا فرندا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ثوب معروف معرب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برند </w:t>
      </w:r>
      <w:r>
        <w:rPr>
          <w:rStyle w:val="FootnoteAnchor"/>
          <w:rtl w:val="true"/>
        </w:rPr>
        <w:footnoteReference w:id="267"/>
      </w:r>
      <w:r>
        <w:rPr>
          <w:rFonts w:ascii="Amiri" w:hAnsi="Amiri" w:eastAsia="Amiri" w:cs="Amiri"/>
          <w:color w:val="111111"/>
          <w:sz w:val="28"/>
          <w:sz w:val="28"/>
          <w:szCs w:val="28"/>
          <w:rtl w:val="true"/>
          <w:lang w:bidi="ar-SA"/>
        </w:rPr>
        <w:t>ولا بأس بالعلم في الثوب</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وسأله محمد بن علي الحلبي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الصحيح والكليني في الموثق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w:t>
      </w:r>
      <w:r>
        <w:rPr>
          <w:rStyle w:val="FootnoteAnchor"/>
          <w:rtl w:val="true"/>
        </w:rPr>
        <w:footnoteReference w:id="269"/>
      </w:r>
      <w:r>
        <w:rPr>
          <w:rFonts w:ascii="Amiri" w:hAnsi="Amiri" w:eastAsia="Amiri" w:cs="Amiri"/>
          <w:color w:val="111111"/>
          <w:sz w:val="28"/>
          <w:sz w:val="28"/>
          <w:szCs w:val="28"/>
          <w:rtl w:val="true"/>
          <w:lang w:bidi="ar-SA"/>
        </w:rPr>
        <w:t>، ويدلّ على جواز لبس السراويل بدون الكراهة كالغلالة</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4787516_2320776876"/>
      <w:bookmarkStart w:id="111" w:name="_Toc39"/>
      <w:bookmarkEnd w:id="110"/>
      <w:r>
        <w:rPr>
          <w:rtl w:val="true"/>
        </w:rPr>
        <w:t>[</w:t>
      </w:r>
      <w:r>
        <w:rPr>
          <w:rtl w:val="true"/>
        </w:rPr>
        <w:t xml:space="preserve">لبس الزينة للمحرمة </w:t>
      </w:r>
      <w:r>
        <w:rPr>
          <w:rtl w:val="true"/>
        </w:rPr>
        <w:t>]</w:t>
      </w:r>
      <w:bookmarkEnd w:id="1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الكاهلي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الحسن كالصحيح عنه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تلبس المرأة المحرمة الحلي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ما يزين به من مصوغ المعدنيات ، أو الحجارة جمعه حلي بتشديد الياء، أو هو جمع والواحد حلية كظبية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 إلّا القرط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ما يعلق في أعلى الأذن، أو شحمتها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الظاهرة بأن تظهرها لزوجها أو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والقلادة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وسأله عامر بن جذاعة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والذال المعجمة ، في القوي والكليني عنه </w:t>
      </w:r>
      <w:bookmarkStart w:id="112" w:name="pg20228_214312"/>
    </w:p>
    <w:p>
      <w:pPr>
        <w:pStyle w:val="BookText"/>
        <w:rPr/>
      </w:pPr>
      <w:bookmarkEnd w:id="112"/>
      <w:r>
        <w:rPr>
          <w:rFonts w:eastAsia="IRNazanin" w:cs="IRNazanin"/>
          <w:color w:val="111111"/>
          <w:sz w:val="28"/>
          <w:szCs w:val="28"/>
          <w:lang w:bidi="fa-IR"/>
        </w:rPr>
        <w:t>2634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محمد بن مسلم عن أبي عبد الله علیه السلام في المرأة المحرمة أنها تلبس الحليّ كلّه إلا حليّاً مشهوراً لزينة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سماعة عن المحرمة تلبس الحرير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لها أن تلبس حريراً محضاً لا خلط فيه، فأما الخز والعلم في الثّوب فلا بأس بأن تلبسه وهي محرمة ، وإن مرّ بها رجل استترت منه بثوبها ولا تستر بيدها من الشمس وتلبس الخز، أما إنّهم سيقولون إن في الخز حريراً وإنّما يكره الحرير المبهم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الصحيح، وكتابه معتمد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Style w:val="FootnoteAnchor"/>
          <w:rtl w:val="true"/>
        </w:rPr>
        <w:footnoteReference w:id="270"/>
      </w:r>
      <w:r>
        <w:rPr>
          <w:rFonts w:ascii="Amiri" w:hAnsi="Amiri" w:eastAsia="Amiri" w:cs="Amiri"/>
          <w:color w:val="111111"/>
          <w:sz w:val="28"/>
          <w:sz w:val="28"/>
          <w:szCs w:val="28"/>
          <w:rtl w:val="true"/>
          <w:lang w:bidi="ar-SA"/>
        </w:rPr>
        <w:t xml:space="preserve">بزيادة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والقلادة المشهورة، ثوب مقدم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ساكنة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مصبوغ بحمرة مشبعاً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القوي والشيخ في الصحيح عنه </w:t>
      </w:r>
      <w:r>
        <w:rPr>
          <w:rStyle w:val="FootnoteAnchor"/>
          <w:rtl w:val="true"/>
        </w:rPr>
        <w:footnoteReference w:id="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للزينة، أي تلبسه للزينة، أو غير المعتاد أو مع إظهارها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وسأله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الموثق، ويؤيده ما رواه الكليني في الموثق عن إسماعيل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المرأة هل يصلح لها أن تلبس ثوباً حريراً وهي محرمة؟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ولها أن تلبسه في غير إحرامها </w:t>
      </w:r>
      <w:r>
        <w:rPr>
          <w:rFonts w:eastAsia="IRNazanin" w:cs="IRNazanin"/>
          <w:color w:val="111111"/>
          <w:sz w:val="28"/>
          <w:szCs w:val="28"/>
          <w:rtl w:val="true"/>
          <w:lang w:bidi="fa-IR"/>
        </w:rPr>
        <w:t xml:space="preserve">» </w:t>
      </w:r>
      <w:r>
        <w:rPr>
          <w:rStyle w:val="FootnoteAnchor"/>
          <w:rtl w:val="true"/>
        </w:rPr>
        <w:footnoteReference w:id="272"/>
      </w:r>
      <w:r>
        <w:rPr>
          <w:rFonts w:ascii="Amiri" w:hAnsi="Amiri" w:eastAsia="Amiri" w:cs="Amiri"/>
          <w:color w:val="111111"/>
          <w:sz w:val="28"/>
          <w:sz w:val="28"/>
          <w:szCs w:val="28"/>
          <w:rtl w:val="true"/>
          <w:lang w:bidi="ar-SA"/>
        </w:rPr>
        <w:t>ويدلّ على جواز لبسها في الصلاة</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4787518_2320776876"/>
      <w:bookmarkStart w:id="114" w:name="_Toc40"/>
      <w:bookmarkEnd w:id="113"/>
      <w:r>
        <w:rPr>
          <w:rtl w:val="true"/>
        </w:rPr>
        <w:t>[</w:t>
      </w:r>
      <w:r>
        <w:rPr>
          <w:rtl w:val="true"/>
        </w:rPr>
        <w:t xml:space="preserve">جواز الازرار للمرأة المحرمة </w:t>
      </w:r>
      <w:r>
        <w:rPr>
          <w:rtl w:val="true"/>
        </w:rPr>
        <w:t>]</w:t>
      </w:r>
      <w:bookmarkEnd w:id="114"/>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رواه الشيخ في الصحيح، 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p>
    <w:p>
      <w:pPr>
        <w:pStyle w:val="BookText"/>
        <w:rPr/>
      </w:pPr>
      <w:r>
        <w:rPr>
          <w:rFonts w:eastAsia="Amiri" w:cs="Amiri" w:ascii="Amiri" w:hAnsi="Amiri"/>
          <w:color w:val="111111"/>
          <w:sz w:val="28"/>
          <w:szCs w:val="28"/>
          <w:lang w:bidi="ar-SA"/>
        </w:rPr>
        <w:t>2636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أبو بصير المرادي عن القز تلبسه المرأة في الإحرام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إنما يكره الحرير المبهم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يعقوب بن شعيب عن المرأة تلبس الحلي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تلبس المسك والخلخالين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تلبس القميص تزره عليها وتلبس الحرير والخز والديباج؟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لا بأس به وتلبس الخلخالين والمسك</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 xml:space="preserve">فمحمول على الضرورة لما رواه الكليني في الصحيح عن أبي الحسن الأحمسي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أنه أحمد بن عائذ أو أبوه وهما ثقتان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العمامة السابرية فيها علم حرير تحرم فيها المرأة؟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إنّما كره ذلك إذا كان سداه ولحمته جميعاً حريراً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سألني أبو سعيد عن الخميصة سداها إبريسم أن ألبسها وكان وجد البرد فأمرته أن يلبسها</w:t>
      </w:r>
      <w:r>
        <w:rPr>
          <w:rFonts w:eastAsia="IRNazanin" w:cs="IRNazanin"/>
          <w:color w:val="111111"/>
          <w:sz w:val="28"/>
          <w:szCs w:val="28"/>
          <w:rtl w:val="true"/>
          <w:lang w:bidi="fa-IR"/>
        </w:rPr>
        <w:t xml:space="preserve">» </w:t>
      </w:r>
      <w:r>
        <w:rPr>
          <w:rStyle w:val="FootnoteAnchor"/>
          <w:rtl w:val="true"/>
        </w:rPr>
        <w:footnoteReference w:id="274"/>
      </w:r>
      <w:r>
        <w:rPr>
          <w:rFonts w:ascii="Amiri" w:hAnsi="Amiri" w:eastAsia="Amiri" w:cs="Amiri"/>
          <w:color w:val="111111"/>
          <w:sz w:val="28"/>
          <w:sz w:val="28"/>
          <w:szCs w:val="28"/>
          <w:rtl w:val="true"/>
          <w:lang w:bidi="ar-SA"/>
        </w:rPr>
        <w:t xml:space="preserve">وغير ذلك من الأخبار المتقدمة وغيرها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ويمكن حمل الجميع على الكراهة جمعاً ولظاهر الأخبار أيضاً، فإنّها بلفظ</w:t>
      </w:r>
    </w:p>
    <w:p>
      <w:pPr>
        <w:pStyle w:val="BookText"/>
        <w:rPr/>
      </w:pPr>
      <w:r>
        <w:rPr>
          <w:rFonts w:ascii="Amiri" w:hAnsi="Amiri" w:eastAsia="Amiri" w:cs="Amiri"/>
          <w:color w:val="111111"/>
          <w:sz w:val="28"/>
          <w:sz w:val="28"/>
          <w:szCs w:val="28"/>
          <w:rtl w:val="true"/>
          <w:lang w:bidi="ar-SA"/>
        </w:rPr>
        <w:t>الكراهة أو ما هو بمعناها مع جواز صلاتهنّ فيه أيضاً كما تقدّم والاجتناب أحوط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وسأله أبو بصير المرادي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ليث ، ومأخوذ من كتابه فيكون صحيحاً،</w:t>
      </w:r>
    </w:p>
    <w:p>
      <w:pPr>
        <w:pStyle w:val="BookText"/>
        <w:rPr/>
      </w:pPr>
      <w:r>
        <w:rPr>
          <w:rFonts w:ascii="Amiri" w:hAnsi="Amiri" w:eastAsia="Amiri" w:cs="Amiri"/>
          <w:color w:val="111111"/>
          <w:sz w:val="28"/>
          <w:sz w:val="28"/>
          <w:szCs w:val="28"/>
          <w:rtl w:val="true"/>
          <w:lang w:bidi="ar-SA"/>
        </w:rPr>
        <w:t>ويدل على مغايرة حكم القز لحكم الحرير الخالص، كما تقدّم الأخبار أيضاً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وسأله يعقوب بن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والشيخ في الصحيح </w:t>
      </w:r>
      <w:r>
        <w:rPr>
          <w:rStyle w:val="FootnoteAnchor"/>
          <w:rtl w:val="true"/>
        </w:rPr>
        <w:footnoteReference w:id="276"/>
      </w:r>
      <w:r>
        <w:rPr>
          <w:rFonts w:ascii="Amiri" w:hAnsi="Amiri" w:eastAsia="Amiri" w:cs="Amiri"/>
          <w:color w:val="111111"/>
          <w:sz w:val="28"/>
          <w:sz w:val="28"/>
          <w:szCs w:val="28"/>
          <w:rtl w:val="true"/>
          <w:lang w:bidi="ar-SA"/>
        </w:rPr>
        <w:t xml:space="preserve">، كما تقدم لكنّ الظاهر اختصار الخبر بما يغير المعنى فتأمل، والخلخال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2638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الحلبي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تحرم المرأة في الذهب والخز، وليس يكره إلا الحرير المحض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حريز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للمرأة حلي لم تحدثه للإحرام لم تنزع حليها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أبي الحسن النهدي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وأنا حاضر عن المرأة تحرم في العمامة ولها 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السوار أو الأعم منه، ومن الخلخال أو السوار من قرون تيس الجبل والعاج،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جلود دابة بحرية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ويدلّ على جواز إحرامهن في الذهب والخز، وعلى كراهة الحرير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رواية حريز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الصحيح، ويؤيّدها ما رواه الكليني في الصحيح،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المرأة يكون عليها الحلي والخلخال و المسكة والقرطان من الذهب والورق تحرم فيه وهو عليها وقد كانت تلبسه في بيتها قبل حجها أنتزعه إذا أحرمت أو تتركه على حاله؟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تحرم فيه وتلبسه من غير أن تظهره للرجال في مركبها ومسيرها</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وعمل الأصحاب</w:t>
      </w:r>
    </w:p>
    <w:p>
      <w:pPr>
        <w:pStyle w:val="BookText"/>
        <w:rPr/>
      </w:pPr>
      <w:r>
        <w:rPr>
          <w:rFonts w:ascii="IRNazanin" w:hAnsi="IRNazanin" w:eastAsia="IRNazanin"/>
          <w:color w:val="111111"/>
          <w:sz w:val="28"/>
          <w:sz w:val="28"/>
          <w:szCs w:val="28"/>
          <w:rtl w:val="true"/>
          <w:lang w:bidi="fa-IR"/>
        </w:rPr>
        <w:t xml:space="preserve">علیه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عن أبي الحسن النهدي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يظهر منه ومن غيره من الأخبار </w:t>
      </w:r>
      <w:bookmarkStart w:id="115" w:name="pg20228_214315"/>
    </w:p>
    <w:p>
      <w:pPr>
        <w:pStyle w:val="BookText"/>
        <w:rPr/>
      </w:pPr>
      <w:bookmarkEnd w:id="115"/>
      <w:r>
        <w:rPr>
          <w:rFonts w:eastAsia="Amiri" w:cs="Amiri" w:ascii="Amiri" w:hAnsi="Amiri"/>
          <w:color w:val="111111"/>
          <w:sz w:val="28"/>
          <w:szCs w:val="28"/>
          <w:lang w:bidi="ar-SA"/>
        </w:rPr>
        <w:t>2641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سعيد الأعرج عن المحرم يعقد إزاره في عنقه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محمد بن مسلم عن المحرم يضع عصام القربة على رأسه إذا استقى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يعقوب بن شعيب عن الرّجل المحرم يكون به القرحة يربطها، أو يعصبها بخرقةٍ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إطلاق العمامة على اليسير ، مثل ثلاثة أذرع ونحوها، ويفهم منه أنّ المعلم بمعنى ذو اللونين، كما يكون الغالب فيها و إن احتمل الملون أيضاً</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4787520_2320776876"/>
      <w:bookmarkStart w:id="117" w:name="_Toc41"/>
      <w:bookmarkEnd w:id="116"/>
      <w:r>
        <w:rPr>
          <w:rtl w:val="true"/>
        </w:rPr>
        <w:t>[</w:t>
      </w:r>
      <w:r>
        <w:rPr>
          <w:rtl w:val="true"/>
        </w:rPr>
        <w:t xml:space="preserve">جواز عقد الإزار في عنقه </w:t>
      </w:r>
      <w:r>
        <w:rPr>
          <w:rtl w:val="true"/>
        </w:rPr>
        <w:t>]</w:t>
      </w:r>
      <w:bookmarkEnd w:id="1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وسأله علیه السلام سعيد الأعرج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الثقة في الموثق كالصحيح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المحرم يعقد أزراره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أزرار قباه أو قميصه في صورة جواز لبسهما، ويمكن أن يكون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إزاره، بدون الراء بعد الزاي، ويكون المراد به عقد الرداء في عنقه اختياراً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الأحوط كما قاله بعض الأصحاب</w:t>
      </w:r>
      <w:r>
        <w:rPr>
          <w:rStyle w:val="FootnoteAnchor"/>
          <w:rtl w:val="true"/>
        </w:rPr>
        <w:footnoteReference w:id="280"/>
      </w:r>
      <w:r>
        <w:rPr>
          <w:rFonts w:ascii="IRNazanin" w:hAnsi="IRNazanin" w:eastAsia="IRNazanin"/>
          <w:color w:val="111111"/>
          <w:sz w:val="28"/>
          <w:sz w:val="28"/>
          <w:szCs w:val="28"/>
          <w:rtl w:val="true"/>
          <w:lang w:bidi="fa-IR"/>
        </w:rPr>
        <w:t xml:space="preserve">، ويدلّ على الجواز اضطراراً ما رواه الكليني في القوي عن القداح عن جعفر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علياً علیه السلام كان لا يرى بأساً بعقد الثوب إذا قصر ، ثم يصلّي فيه وإن كان محرماً</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 أما الإزار فالظاهر أنه لا بأس بعقده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وسأله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المحرم يضع عصام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رباطها وسيرها الذي تحمل به ، وهو مستثنى من ستر الرأس للضرورة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وسأله يعقوب بن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الظاهر أن المراد بها القرحة </w:t>
      </w:r>
      <w:bookmarkStart w:id="118" w:name="pg20228_214316"/>
    </w:p>
    <w:p>
      <w:pPr>
        <w:pStyle w:val="BookText"/>
        <w:rPr/>
      </w:pPr>
      <w:bookmarkEnd w:id="118"/>
      <w:r>
        <w:rPr>
          <w:rFonts w:eastAsia="IRNazanin" w:cs="IRNazanin"/>
          <w:color w:val="111111"/>
          <w:sz w:val="28"/>
          <w:szCs w:val="28"/>
          <w:lang w:bidi="fa-IR"/>
        </w:rPr>
        <w:t>2644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عمران الحلبي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 يشدّ على بطنه العمامة، وإن شاء يعصبها على موضع الإزار ولا يرفعها إلى صدره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ابن فضال، عن 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 المحرم يشدّ الهميان في وسطه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وما خيره بعد نفقته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الرأس بقرينة العصابة، وعلى العموم فيشمل الرأس أيضاً، وهذا مستثنى أيضاً للضرورة، ويؤيّده ما رواه الكليني والشيخ في الصحيح عن معاوية ابن وهب،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بأن يعصب المحرم رأسه من الصداع</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رواه الكليني في الصحيح، عن سعيد الأعرج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المحرم يكون به شجة أيداويها؟ ويعصبها بخرقة؟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وكذلك القرحة تكون في الجسد وفي غير الرأس</w:t>
      </w:r>
      <w:r>
        <w:rPr>
          <w:rFonts w:eastAsia="IRNazanin" w:cs="IRNazanin"/>
          <w:color w:val="111111"/>
          <w:sz w:val="28"/>
          <w:szCs w:val="28"/>
          <w:rtl w:val="true"/>
          <w:lang w:bidi="fa-IR"/>
        </w:rPr>
        <w:t xml:space="preserve">» </w:t>
      </w:r>
      <w:r>
        <w:rPr>
          <w:rStyle w:val="FootnoteAnchor"/>
          <w:rtl w:val="true"/>
        </w:rPr>
        <w:footnoteReference w:id="283"/>
      </w:r>
      <w:r>
        <w:rPr>
          <w:rFonts w:ascii="Amiri" w:hAnsi="Amiri" w:eastAsia="Amiri" w:cs="Amiri"/>
          <w:color w:val="111111"/>
          <w:sz w:val="28"/>
          <w:sz w:val="28"/>
          <w:szCs w:val="28"/>
          <w:rtl w:val="true"/>
          <w:lang w:bidi="ar-SA"/>
        </w:rPr>
        <w:t>فلا ريب في جوازه اختيارا إلا بالمخيط فإن فيه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عمران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ويدلّ على جواز شد الحيزوم في الإحرام، ولا يرفع إلى الصدر، والظاهر أنه على الاستحباب كما ذكره الأصحاب، والاحتياط</w:t>
      </w:r>
    </w:p>
    <w:p>
      <w:pPr>
        <w:pStyle w:val="BookText"/>
        <w:rPr/>
      </w:pP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p>
    <w:p>
      <w:pPr>
        <w:pStyle w:val="Heading3"/>
        <w:numPr>
          <w:ilvl w:val="2"/>
          <w:numId w:val="1"/>
        </w:numPr>
        <w:rPr/>
      </w:pPr>
      <w:bookmarkStart w:id="119" w:name="__RefHeading___Toc4787522_2320776876"/>
      <w:bookmarkStart w:id="120" w:name="_Toc42"/>
      <w:bookmarkEnd w:id="119"/>
      <w:r>
        <w:rPr>
          <w:rtl w:val="true"/>
        </w:rPr>
        <w:t>[</w:t>
      </w:r>
      <w:r>
        <w:rPr>
          <w:rtl w:val="true"/>
        </w:rPr>
        <w:t xml:space="preserve">المحرم يشدّ الهميان الذي فيه نفقته على وسطه </w:t>
      </w:r>
      <w:r>
        <w:rPr>
          <w:rtl w:val="true"/>
        </w:rPr>
        <w:t>]</w:t>
      </w:r>
      <w:bookmarkEnd w:id="12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يونس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w:t>
      </w:r>
      <w:bookmarkStart w:id="121" w:name="pg20228_214317"/>
    </w:p>
    <w:p>
      <w:pPr>
        <w:pStyle w:val="BookText"/>
        <w:rPr/>
      </w:pPr>
      <w:bookmarkEnd w:id="121"/>
      <w:r>
        <w:rPr>
          <w:rFonts w:eastAsia="IRNazanin" w:cs="IRNazanin"/>
          <w:color w:val="111111"/>
          <w:sz w:val="28"/>
          <w:szCs w:val="28"/>
          <w:lang w:bidi="fa-IR"/>
        </w:rPr>
        <w:t>2646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أبي بصير عنه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أبي علیه السلام يشدّ على بطنه نفقته يستوثق بها؛ فإنّها تمام حجه</w:t>
      </w:r>
      <w:r>
        <w:rPr>
          <w:rFonts w:eastAsia="IRNazanin" w:cs="IRNazanin"/>
          <w:color w:val="111111"/>
          <w:sz w:val="28"/>
          <w:szCs w:val="28"/>
          <w:rtl w:val="true"/>
          <w:lang w:bidi="fa-IR"/>
        </w:rPr>
        <w:t>.</w:t>
      </w:r>
    </w:p>
    <w:p>
      <w:pPr>
        <w:pStyle w:val="Heading2"/>
        <w:numPr>
          <w:ilvl w:val="1"/>
          <w:numId w:val="1"/>
        </w:numPr>
        <w:rPr/>
      </w:pPr>
      <w:bookmarkStart w:id="122" w:name="__RefHeading___Toc4787524_2320776876"/>
      <w:bookmarkStart w:id="123" w:name="_Toc43"/>
      <w:bookmarkEnd w:id="122"/>
      <w:r>
        <w:rPr>
          <w:rtl w:val="true"/>
        </w:rPr>
        <w:t>باب ما يجوز للمحرم إتيانه واستعماله وما لا يجوز من جميع الأنواع</w:t>
      </w:r>
      <w:bookmarkEnd w:id="123"/>
    </w:p>
    <w:p>
      <w:pPr>
        <w:pStyle w:val="Heading3"/>
        <w:numPr>
          <w:ilvl w:val="2"/>
          <w:numId w:val="1"/>
        </w:numPr>
        <w:rPr/>
      </w:pPr>
      <w:bookmarkStart w:id="124" w:name="__RefHeading___Toc4787526_2320776876"/>
      <w:bookmarkStart w:id="125" w:name="_Toc44"/>
      <w:bookmarkEnd w:id="124"/>
      <w:r>
        <w:rPr>
          <w:rtl w:val="true"/>
        </w:rPr>
        <w:t>اشارة</w:t>
      </w:r>
      <w:bookmarkEnd w:id="125"/>
    </w:p>
    <w:p>
      <w:pPr>
        <w:pStyle w:val="BookText"/>
        <w:rPr/>
      </w:pPr>
      <w:r>
        <w:rPr>
          <w:rFonts w:eastAsia="IRNazanin" w:cs="IRNazanin"/>
          <w:color w:val="111111"/>
          <w:sz w:val="28"/>
          <w:szCs w:val="28"/>
          <w:lang w:bidi="fa-IR"/>
        </w:rPr>
        <w:t>2647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أبو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للمحرم أن</w:t>
      </w:r>
    </w:p>
    <w:p>
      <w:pPr>
        <w:pStyle w:val="BookText"/>
        <w:rPr/>
      </w:pPr>
      <w:r>
        <w:rPr>
          <w:rFonts w:ascii="Amiri" w:hAnsi="Amiri" w:eastAsia="Amiri" w:cs="Amiri"/>
          <w:color w:val="111111"/>
          <w:sz w:val="28"/>
          <w:sz w:val="28"/>
          <w:szCs w:val="28"/>
          <w:rtl w:val="true"/>
          <w:lang w:bidi="ar-SA"/>
        </w:rPr>
        <w:t xml:space="preserve">جواز شد الهميان في الوسط ، وبعمومه على جواز الصلاة معه، وإن كان فيه الدينار والذهب وما يدلّ على النهي على تقدير صحته فالظاهر التزين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خير أو مال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يحتاج إلى السؤال والتعب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رواية أبي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الموثق وروى الكليني والمصنف في الصحيح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المحرم يشدّ على بطنه العمامة؟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يشد على بطنه المنطقة التي فيها نفقته يستوثق بها، فإنّها من تمام حجه</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وفي الصحيح عن يعقوب بن شعيب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المحرم يصر الدراهم في ثوبه؟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ويلبس المنطقة والهميان</w:t>
      </w:r>
      <w:r>
        <w:rPr>
          <w:rFonts w:eastAsia="IRNazanin" w:cs="IRNazanin"/>
          <w:color w:val="111111"/>
          <w:sz w:val="28"/>
          <w:szCs w:val="28"/>
          <w:rtl w:val="true"/>
          <w:lang w:bidi="fa-IR"/>
        </w:rPr>
        <w:t>»</w:t>
      </w:r>
      <w:r>
        <w:rPr>
          <w:rStyle w:val="FootnoteAnchor"/>
          <w:rtl w:val="true"/>
        </w:rPr>
        <w:footnoteReference w:id="285"/>
      </w:r>
      <w:r>
        <w:rPr>
          <w:rFonts w:ascii="Amiri" w:hAnsi="Amiri" w:eastAsia="Amiri" w:cs="Amiri"/>
          <w:color w:val="111111"/>
          <w:sz w:val="28"/>
          <w:sz w:val="28"/>
          <w:szCs w:val="28"/>
          <w:rtl w:val="true"/>
          <w:lang w:bidi="ar-SA"/>
        </w:rPr>
        <w:t>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ما يجوز للمحرم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جميع الأنواع</w:t>
      </w:r>
    </w:p>
    <w:p>
      <w:pPr>
        <w:pStyle w:val="BookText"/>
        <w:rPr/>
      </w:pPr>
      <w:r>
        <w:rPr>
          <w:rFonts w:ascii="Amiri" w:hAnsi="Amiri" w:eastAsia="Amiri" w:cs="Amiri"/>
          <w:color w:val="111111"/>
          <w:sz w:val="28"/>
          <w:sz w:val="28"/>
          <w:szCs w:val="28"/>
          <w:rtl w:val="true"/>
          <w:lang w:bidi="ar-SA"/>
        </w:rPr>
        <w:t>غير ما تقدم ذكره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أبو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جواز الاكتحال بما ليس فيه المسك والكافور مع الضرورة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يكتحل بكحل ليس فيه مسك ولا كافور إذا اشتكى عينيه، وتكتحل المرأة المحرمة بالكحل كلّه إلّا كحل أسود لزينة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محمد بن مسلم،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يكتحل المحرم عينيه إن شاء بصبرٍ ليس فيه زعفران ولا ورس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مطلق الطيب للمحرم مضر ، وتخصيصهما ؛ لكثرة وقوعهما وعلى جواز اكتحال المرأة بجميع أنواع الكحل ، وما يذر في العين إلا الكحل الأسود للزينة لا للسنة، أو لأنه زينة فلا يكتحل مطلقاً، والاكتحال أعم من أن يكون بالسواد وغيره لغة وشرعاً كما تقدّم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القوي كالصحيح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وصبر ککتف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دواء معروف مر، ويدلّ على جواز الاكتحال مطلقاً إذا لم يكن فيه الزعفران والورس، وهذه الأربعة ، التي وردت في الخبرين منهي عنها بالاتفاق من أنواع الطيب، ويؤيدهما ما رواه الصدوق في الصحيح ،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المرأة تكتحل وهي محرمة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تكتحل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بسواد ليس فيه طيب؟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فكرهه من أجل أنه زينة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اضطرت إليه فلتكتحل</w:t>
      </w:r>
      <w:r>
        <w:rPr>
          <w:rFonts w:eastAsia="IRNazanin" w:cs="IRNazanin"/>
          <w:color w:val="111111"/>
          <w:sz w:val="28"/>
          <w:szCs w:val="28"/>
          <w:rtl w:val="true"/>
          <w:lang w:bidi="fa-IR"/>
        </w:rPr>
        <w:t>»</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رواه الكليني في الحسن كالصحيح ، عن الحلبي،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الكحل للمحرم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بالسواد فلا، ولكن بالصبر والحضض</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وفي الحسن كالصحيح عن معاوية بن عمار والشيخ في الصحيح،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المحرم لا يكتحل إلا من وجع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بأن تكتحل وأنت محرم بما لم يكن </w:t>
      </w:r>
    </w:p>
    <w:p>
      <w:pPr>
        <w:pStyle w:val="BookText"/>
        <w:rPr/>
      </w:pPr>
      <w:r>
        <w:rPr>
          <w:rFonts w:ascii="Amiri" w:hAnsi="Amiri" w:eastAsia="Amiri" w:cs="Amiri"/>
          <w:color w:val="111111"/>
          <w:sz w:val="28"/>
          <w:sz w:val="28"/>
          <w:szCs w:val="28"/>
          <w:rtl w:val="true"/>
          <w:lang w:bidi="ar-SA"/>
        </w:rPr>
        <w:t xml:space="preserve">فيه طيب يوجد ريحه، فأما للزينة فلا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رواه الشيخ في الصحيح، عن معاوية،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يكتحل الرجل والمرأة المحرمان بالكحل الأسود إلا من علّة</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وفي الصحيح عن زرارة 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تكتحل المرأة المحرمة بالكحل كله إلا كحلاً أسود للزينة</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وفي الصحيح كالصدوق عن حريز ،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تكتحل المرأة المحرمة بالسواد أن السواد زينة</w:t>
      </w:r>
      <w:r>
        <w:rPr>
          <w:rFonts w:eastAsia="IRNazanin" w:cs="IRNazanin"/>
          <w:color w:val="111111"/>
          <w:sz w:val="28"/>
          <w:szCs w:val="28"/>
          <w:rtl w:val="true"/>
          <w:lang w:bidi="fa-IR"/>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يكتحل المحرم أن هو رمد بكحل ليس فيه زعفران</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 xml:space="preserve">وفي الحسن كالصحيح عن هارون ابن حمزة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يكتحل المحرم عينيه بكحل فيه زعفران، وليكحل بكحل فارسي</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الكليني،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اشتكى المحرم عينيه فليكتحل بكحل ليس فيه مسك ولا طيب</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وفي الحسن كالصحيح، عن الكاهلي،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رجل ضرير وأنا حاضر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اكتحل إذا أحرمت؟ قال</w:t>
      </w:r>
      <w:r>
        <w:rPr>
          <w:rFonts w:eastAsia="IRNazanin" w:cs="IRNazanin"/>
          <w:color w:val="111111"/>
          <w:sz w:val="28"/>
          <w:szCs w:val="28"/>
          <w:rtl w:val="true"/>
          <w:lang w:bidi="fa-IR"/>
        </w:rPr>
        <w:t xml:space="preserve">: </w:t>
      </w:r>
      <w:bookmarkStart w:id="126" w:name="pg20228_214320"/>
    </w:p>
    <w:p>
      <w:pPr>
        <w:pStyle w:val="BookText"/>
        <w:rPr/>
      </w:pPr>
      <w:bookmarkEnd w:id="126"/>
      <w:r>
        <w:rPr>
          <w:rFonts w:eastAsia="IRNazanin" w:cs="IRNazanin"/>
          <w:color w:val="111111"/>
          <w:sz w:val="28"/>
          <w:szCs w:val="28"/>
          <w:lang w:bidi="fa-IR"/>
        </w:rPr>
        <w:t>2649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حريز، عن أبي عبد الله علیه السلام قال لا تنظر في المرآة وأنت محرم؛ لأنه من الزينة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ولم تكتحل؟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ضرير البصر، فإذا أنا اكتحلت نفعني، وإذا لم أكتحل ضرني،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فاكتحل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أجعل مع الكحل غيره،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خرقتين فأربعهما، فأجعل على كل عين خرقة فاعصبهما بعصابة إلى قفاي فإذا فعلت ذلك نفعني، وإذا تركته ضرني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فاصنعه</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 w:name="__RefHeading___Toc4787528_2320776876"/>
      <w:bookmarkStart w:id="128" w:name="_Toc45"/>
      <w:bookmarkEnd w:id="127"/>
      <w:r>
        <w:rPr>
          <w:rtl w:val="true"/>
        </w:rPr>
        <w:t>[</w:t>
      </w:r>
      <w:r>
        <w:rPr>
          <w:rtl w:val="true"/>
        </w:rPr>
        <w:t xml:space="preserve">عدم جواز النظر إلى المرآت حال الإحرام </w:t>
      </w:r>
      <w:r>
        <w:rPr>
          <w:rtl w:val="true"/>
        </w:rPr>
        <w:t>]</w:t>
      </w:r>
      <w:bookmarkEnd w:id="1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حريز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والكليني في الحسن كالصحيح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الزينة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الكافي زيادة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تكتحل المرأة المحرمة بالسواد أن السواد زينة</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 وروى الكليني في الحسن كالصحيح ،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ينظر المحرم في المرآة لزينة، فإن نظر فليلب</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الشيخ في الصحيح، عن حماد،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تنظر في المرآة وأنت محرم؛ فإنّها من الزنية</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وفي الصحيح عن معاوية بن عمار،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تنظر المرأة فى المرآة للزينة</w:t>
      </w:r>
      <w:r>
        <w:rPr>
          <w:rFonts w:eastAsia="IRNazanin" w:cs="IRNazanin"/>
          <w:color w:val="111111"/>
          <w:sz w:val="28"/>
          <w:szCs w:val="28"/>
          <w:rtl w:val="true"/>
          <w:lang w:bidi="fa-IR"/>
        </w:rPr>
        <w:t xml:space="preserve">» </w:t>
      </w:r>
      <w:r>
        <w:rPr>
          <w:rStyle w:val="FootnoteAnchor"/>
          <w:rtl w:val="true"/>
        </w:rPr>
        <w:footnoteReference w:id="299"/>
      </w:r>
      <w:r>
        <w:rPr>
          <w:rFonts w:ascii="Amiri" w:hAnsi="Amiri" w:eastAsia="Amiri" w:cs="Amiri"/>
          <w:color w:val="111111"/>
          <w:sz w:val="28"/>
          <w:sz w:val="28"/>
          <w:szCs w:val="28"/>
          <w:rtl w:val="true"/>
          <w:lang w:bidi="ar-SA"/>
        </w:rPr>
        <w:t>أي لكونها متخذة للزينة؛ ولأن يتزين بسببها، أو يكون للزينة أكد تحريماً أو كراهة</w:t>
      </w:r>
      <w:r>
        <w:rPr>
          <w:rFonts w:eastAsia="Amiri" w:cs="Amiri" w:ascii="Amiri" w:hAnsi="Amiri"/>
          <w:color w:val="111111"/>
          <w:sz w:val="28"/>
          <w:szCs w:val="28"/>
          <w:rtl w:val="true"/>
          <w:lang w:bidi="ar-SA"/>
        </w:rPr>
        <w:t xml:space="preserve">. </w:t>
      </w:r>
      <w:bookmarkStart w:id="129" w:name="pg20228_214321"/>
    </w:p>
    <w:p>
      <w:pPr>
        <w:pStyle w:val="BookText"/>
        <w:rPr/>
      </w:pPr>
      <w:bookmarkEnd w:id="129"/>
      <w:r>
        <w:rPr>
          <w:rFonts w:eastAsia="IRNazanin" w:cs="IRNazanin"/>
          <w:color w:val="111111"/>
          <w:sz w:val="28"/>
          <w:szCs w:val="28"/>
          <w:lang w:bidi="fa-IR"/>
        </w:rPr>
        <w:t>2650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المحرم يستاك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فإن أدمى يستاك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من السنة</w:t>
      </w:r>
      <w:r>
        <w:rPr>
          <w:rFonts w:eastAsia="IRNazanin" w:cs="IRNazanin"/>
          <w:color w:val="111111"/>
          <w:sz w:val="28"/>
          <w:szCs w:val="28"/>
          <w:rtl w:val="true"/>
          <w:lang w:bidi="fa-IR"/>
        </w:rPr>
        <w:t>.</w:t>
      </w:r>
    </w:p>
    <w:p>
      <w:pPr>
        <w:pStyle w:val="Heading3"/>
        <w:numPr>
          <w:ilvl w:val="2"/>
          <w:numId w:val="1"/>
        </w:numPr>
        <w:rPr/>
      </w:pPr>
      <w:bookmarkStart w:id="130" w:name="__RefHeading___Toc4787530_2320776876"/>
      <w:bookmarkStart w:id="131" w:name="_Toc46"/>
      <w:bookmarkEnd w:id="130"/>
      <w:r>
        <w:rPr>
          <w:rtl w:val="true"/>
        </w:rPr>
        <w:t>[</w:t>
      </w:r>
      <w:r>
        <w:rPr>
          <w:rtl w:val="true"/>
        </w:rPr>
        <w:t xml:space="preserve">عدم جواز التختم للزينة </w:t>
      </w:r>
      <w:r>
        <w:rPr>
          <w:rtl w:val="true"/>
        </w:rPr>
        <w:t>]</w:t>
      </w:r>
      <w:bookmarkEnd w:id="131"/>
    </w:p>
    <w:p>
      <w:pPr>
        <w:pStyle w:val="BookText"/>
        <w:rPr/>
      </w:pPr>
      <w:r>
        <w:rPr>
          <w:rFonts w:ascii="Amiri" w:hAnsi="Amiri" w:eastAsia="Amiri" w:cs="Amiri"/>
          <w:color w:val="111111"/>
          <w:sz w:val="28"/>
          <w:sz w:val="28"/>
          <w:szCs w:val="28"/>
          <w:rtl w:val="true"/>
          <w:lang w:bidi="ar-SA"/>
        </w:rPr>
        <w:t>ومن ذلك تحريم الخاتم للزينة، كما روى الكليني مرسلاً أنه روى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يلبسه للزينة</w:t>
      </w:r>
      <w:r>
        <w:rPr>
          <w:rFonts w:eastAsia="Amiri" w:cs="Amiri" w:ascii="Amiri" w:hAnsi="Amiri"/>
          <w:color w:val="111111"/>
          <w:sz w:val="28"/>
          <w:szCs w:val="28"/>
          <w:rtl w:val="true"/>
          <w:lang w:bidi="ar-SA"/>
        </w:rPr>
        <w:t xml:space="preserve">» </w:t>
      </w:r>
      <w:r>
        <w:rPr>
          <w:rStyle w:val="FootnoteAnchor"/>
          <w:rtl w:val="true"/>
        </w:rPr>
        <w:footnoteReference w:id="300"/>
      </w:r>
      <w:r>
        <w:rPr>
          <w:rFonts w:ascii="IRNazanin" w:hAnsi="IRNazanin" w:eastAsia="IRNazanin"/>
          <w:color w:val="111111"/>
          <w:sz w:val="28"/>
          <w:sz w:val="28"/>
          <w:szCs w:val="28"/>
          <w:rtl w:val="true"/>
          <w:lang w:bidi="fa-IR"/>
        </w:rPr>
        <w:t>ويجوز للسنة وكما روى الشيخ في الصحيح عن محمد بن إسماعيل بن بزيع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العبد الصالح علیه السلام وهو محرم وعليه خاتم وهو يطوف طواف الفريضة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المصنف في العلل في الصحيح، عن محمد بن إسماعيل بن بزيع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رأيت على أبي الحسن الرضا علیه السلام وهو محرم خاتماً</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الكليني في الحسن كالصحيح عن البزنطي، عن نجيح، عن أبي الحسن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بلبس الخاتم للمحرم</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عن معاوية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والكليني في الحسن كالصحيح، ويدل على جواز السواك، بل استحبابه وإن أدمي، وقال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أيضاً لا يستدمي</w:t>
      </w:r>
      <w:r>
        <w:rPr>
          <w:rStyle w:val="FootnoteAnchor"/>
          <w:rtl w:val="true"/>
        </w:rPr>
        <w:footnoteReference w:id="304"/>
      </w:r>
      <w:r>
        <w:rPr>
          <w:rFonts w:ascii="Amiri" w:hAnsi="Amiri" w:eastAsia="Amiri" w:cs="Amiri"/>
          <w:color w:val="111111"/>
          <w:sz w:val="28"/>
          <w:sz w:val="28"/>
          <w:szCs w:val="28"/>
          <w:rtl w:val="true"/>
          <w:lang w:bidi="ar-SA"/>
        </w:rPr>
        <w:t>، أي إن أمكنه لا بأن يترك السواك إذا لم يمكن بدون الإدماء</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روى الشيخ في الصحيح ،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المحرم </w:t>
      </w:r>
      <w:bookmarkStart w:id="132" w:name="pg20228_214322"/>
    </w:p>
    <w:p>
      <w:pPr>
        <w:pStyle w:val="BookText"/>
        <w:rPr/>
      </w:pPr>
      <w:bookmarkEnd w:id="132"/>
      <w:r>
        <w:rPr>
          <w:rFonts w:eastAsia="IRNazanin" w:cs="IRNazanin"/>
          <w:color w:val="111111"/>
          <w:sz w:val="28"/>
          <w:szCs w:val="28"/>
          <w:lang w:bidi="fa-IR"/>
        </w:rPr>
        <w:t>2651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حماد عن حريز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يحتجم المحرم ما لم يحلق أو يقلع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واحتجم الحسن بن علي علیه السلام وهو محرم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وسأل ذريح أبا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المحرم يحتجم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خشي الدم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ولا يدمي</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 xml:space="preserve">أي يسعى في الرفق حتى لا يدمي </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4787532_2320776876"/>
      <w:bookmarkStart w:id="134" w:name="_Toc47"/>
      <w:bookmarkEnd w:id="133"/>
      <w:r>
        <w:rPr>
          <w:rtl w:val="true"/>
        </w:rPr>
        <w:t xml:space="preserve">[ </w:t>
      </w:r>
      <w:r>
        <w:rPr>
          <w:rtl w:val="true"/>
        </w:rPr>
        <w:t xml:space="preserve">الاحتجام للمحرم </w:t>
      </w:r>
      <w:r>
        <w:rPr>
          <w:rtl w:val="true"/>
        </w:rPr>
        <w:t>]</w:t>
      </w:r>
      <w:bookmarkEnd w:id="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حماد عن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3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الكليني في الحسن كالصحيح ،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المحرم يحتجم؟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إلا أن لا يجد بداً فليحتجم ، ولا يحلق مكان المحاجم </w:t>
      </w:r>
      <w:r>
        <w:rPr>
          <w:rFonts w:eastAsia="IRNazanin" w:cs="IRNazanin"/>
          <w:color w:val="111111"/>
          <w:sz w:val="28"/>
          <w:szCs w:val="28"/>
          <w:rtl w:val="true"/>
          <w:lang w:bidi="fa-IR"/>
        </w:rPr>
        <w:t xml:space="preserve">» </w:t>
      </w:r>
      <w:r>
        <w:rPr>
          <w:rStyle w:val="FootnoteAnchor"/>
          <w:rtl w:val="true"/>
        </w:rPr>
        <w:footnoteReference w:id="3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واحتجم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من كلام المصنف، ويمكن أن يكون من تتمة الخبر وإن لم يذكره غيره، ولكن روي في العلل عن مقاتل قال رأيت أبا الحسن الرضا علیه السلام في يوم جمعة في وقت الزوال على ظهر الطريق يحتجم وهو محرم</w:t>
      </w:r>
      <w:r>
        <w:rPr>
          <w:rStyle w:val="FootnoteAnchor"/>
          <w:rtl w:val="true"/>
        </w:rPr>
        <w:footnoteReference w:id="308"/>
      </w:r>
      <w:r>
        <w:rPr>
          <w:rFonts w:ascii="IRNazanin" w:hAnsi="IRNazanin" w:eastAsia="IRNazanin"/>
          <w:color w:val="111111"/>
          <w:sz w:val="28"/>
          <w:sz w:val="28"/>
          <w:szCs w:val="28"/>
          <w:rtl w:val="true"/>
          <w:lang w:bidi="fa-IR"/>
        </w:rPr>
        <w:t>، وروي في القوي عن الرضا عن آبائه عن علي علیه السلام أن رسول الله صلى الله عليه واله وسلم احتجم وهو صائم محرم</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ذريح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ضرره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يلزم أن يكون فيه خوف الهلاك وإن كان في كل مرض خوف الموت واقعاً، وإن</w:t>
      </w:r>
    </w:p>
    <w:p>
      <w:pPr>
        <w:pStyle w:val="BookText"/>
        <w:rPr/>
      </w:pPr>
      <w:r>
        <w:rPr>
          <w:rFonts w:ascii="Amiri" w:hAnsi="Amiri" w:eastAsia="Amiri" w:cs="Amiri"/>
          <w:color w:val="111111"/>
          <w:sz w:val="28"/>
          <w:sz w:val="28"/>
          <w:szCs w:val="28"/>
          <w:rtl w:val="true"/>
          <w:lang w:bidi="ar-SA"/>
        </w:rPr>
        <w:t>لم يكن عرفاً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الكليني في الحسن عن زرارة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يحتجم المحرم إلا أن يخاف على نفسه أن لا يستطيع الصلاة</w:t>
      </w:r>
      <w:r>
        <w:rPr>
          <w:rFonts w:eastAsia="IRNazanin" w:cs="IRNazanin"/>
          <w:color w:val="111111"/>
          <w:sz w:val="28"/>
          <w:szCs w:val="28"/>
          <w:rtl w:val="true"/>
          <w:lang w:bidi="fa-IR"/>
        </w:rPr>
        <w:t xml:space="preserve">» </w:t>
      </w:r>
      <w:r>
        <w:rPr>
          <w:rStyle w:val="FootnoteAnchor"/>
          <w:rtl w:val="true"/>
        </w:rPr>
        <w:footnoteReference w:id="3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يحصل له الغشي، أو الإغماء، ويترك الصلاة بهما، أو الأعم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روى الشيخ في الحسن عن الحسن الصيقل عن أبي عبد الله علیه السلام عن المحرم يحتجم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أن يخاف التلف ولا يستطيع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أذام الدم فلا بأس به ويحتجم ولا يحلق الشعر </w:t>
      </w:r>
      <w:r>
        <w:rPr>
          <w:rFonts w:eastAsia="IRNazanin" w:cs="IRNazanin"/>
          <w:color w:val="111111"/>
          <w:sz w:val="28"/>
          <w:szCs w:val="28"/>
          <w:rtl w:val="true"/>
          <w:lang w:bidi="fa-IR"/>
        </w:rPr>
        <w:t xml:space="preserve">» </w:t>
      </w:r>
      <w:r>
        <w:rPr>
          <w:rStyle w:val="FootnoteAnchor"/>
          <w:rtl w:val="true"/>
        </w:rPr>
        <w:footnoteReference w:id="311"/>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اضطر إلى حلق القفا للحجامة فليحلق وليس عليه شيء، فأما مع الاختيار فلا يجوز له ذلك</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القوي عن مهران بن أبي نصر وعلي بن إسماعيل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الحسن علیه السلام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سألناه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حلق القفا للمحرم إن كان أحد منكم يحتاج إلى الحجامة فلا بأس به وإلا فليرم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فليقصد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جرى عليه الموسى</w:t>
      </w:r>
      <w:r>
        <w:rPr>
          <w:rFonts w:eastAsia="IRNazanin" w:cs="IRNazanin"/>
          <w:color w:val="111111"/>
          <w:sz w:val="28"/>
          <w:szCs w:val="28"/>
          <w:rtl w:val="true"/>
          <w:lang w:bidi="fa-IR"/>
        </w:rPr>
        <w:t xml:space="preserve">» </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أي ليلاحظ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يحتجم على رأسه وهو مواضع الشعر بل يحتجم ما بين الكتفين إن لم يلزم حجامة النقرة، أو من الرمي بمعناه المتقدم، وفي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فيلزم ، أي مجانبة الرأس ، والأحوط تركها ما أمكن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رواه في القوي ، عن 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المحرم يحتجم قال</w:t>
      </w:r>
      <w:r>
        <w:rPr>
          <w:rFonts w:eastAsia="IRNazanin" w:cs="IRNazanin"/>
          <w:color w:val="111111"/>
          <w:sz w:val="28"/>
          <w:szCs w:val="28"/>
          <w:rtl w:val="true"/>
          <w:lang w:bidi="fa-IR"/>
        </w:rPr>
        <w:t xml:space="preserve">: </w:t>
      </w:r>
      <w:bookmarkStart w:id="135" w:name="pg20228_214324"/>
    </w:p>
    <w:p>
      <w:pPr>
        <w:pStyle w:val="BookText"/>
        <w:rPr/>
      </w:pPr>
      <w:bookmarkEnd w:id="135"/>
      <w:r>
        <w:rPr>
          <w:rFonts w:eastAsia="IRNazanin" w:cs="IRNazanin"/>
          <w:color w:val="111111"/>
          <w:sz w:val="28"/>
          <w:szCs w:val="28"/>
          <w:lang w:bidi="fa-IR"/>
        </w:rPr>
        <w:t>2653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وسأل الحسن الصيقل أبا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المحرم يؤذيه ضرسه أيقلعه؟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عمران الحلبي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المحرم يكون به الجرح فيتداوى بدواء فيه زعفران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الزعفران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على الدواء فلا، وإن كانت الأدوية غالبة عليه فلا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أحبه</w:t>
      </w:r>
      <w:r>
        <w:rPr>
          <w:rFonts w:eastAsia="IRNazanin" w:cs="IRNazanin"/>
          <w:color w:val="111111"/>
          <w:sz w:val="28"/>
          <w:szCs w:val="28"/>
          <w:rtl w:val="true"/>
          <w:lang w:bidi="fa-IR"/>
        </w:rPr>
        <w:t xml:space="preserve">» </w:t>
      </w:r>
      <w:r>
        <w:rPr>
          <w:rStyle w:val="FootnoteAnchor"/>
          <w:rtl w:val="true"/>
        </w:rPr>
        <w:footnoteReference w:id="314"/>
      </w:r>
      <w:r>
        <w:rPr>
          <w:rFonts w:ascii="Amiri" w:hAnsi="Amiri" w:eastAsia="Amiri" w:cs="Amiri"/>
          <w:color w:val="111111"/>
          <w:sz w:val="28"/>
          <w:sz w:val="28"/>
          <w:szCs w:val="28"/>
          <w:rtl w:val="true"/>
          <w:lang w:bidi="ar-SA"/>
        </w:rPr>
        <w:t>أي اختياراً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وسأل الحسن الصيقل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عبد الله 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ويدلّ على جواز القلع مع الضرر، ولا ينافيه ما رواه الشيخ في الصحيح، عن محمد ابن عيسى، عن عدة من أصحابنا ، عن رجل من أهل خراسان أن مسألة وقعت في الموسم لم يكن عند مواليه فيها شيء، محرم قلع ضرسه فكتب صلوات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الرضا 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يهريق دماً</w:t>
      </w:r>
      <w:r>
        <w:rPr>
          <w:rFonts w:eastAsia="IRNazanin" w:cs="IRNazanin"/>
          <w:color w:val="111111"/>
          <w:sz w:val="28"/>
          <w:szCs w:val="28"/>
          <w:rtl w:val="true"/>
          <w:lang w:bidi="fa-IR"/>
        </w:rPr>
        <w:t>»</w:t>
      </w:r>
      <w:r>
        <w:rPr>
          <w:rStyle w:val="FootnoteAnchor"/>
          <w:rtl w:val="true"/>
        </w:rPr>
        <w:footnoteReference w:id="315"/>
      </w:r>
      <w:r>
        <w:rPr>
          <w:rFonts w:ascii="Amiri" w:hAnsi="Amiri" w:eastAsia="Amiri" w:cs="Amiri"/>
          <w:color w:val="111111"/>
          <w:sz w:val="28"/>
          <w:sz w:val="28"/>
          <w:szCs w:val="28"/>
          <w:rtl w:val="true"/>
          <w:lang w:bidi="ar-SA"/>
        </w:rPr>
        <w:t>لأنه لا ينافي الجواز كما في كثير من محرمات الإحرام، وسيجيء مع إمكان حمله على الاستحباب؛ لقصور السند عن إفادة الوجوب بل المتن أيضاً</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4787534_2320776876"/>
      <w:bookmarkStart w:id="137" w:name="_Toc48"/>
      <w:bookmarkEnd w:id="136"/>
      <w:r>
        <w:rPr>
          <w:rtl w:val="true"/>
        </w:rPr>
        <w:t>[</w:t>
      </w:r>
      <w:r>
        <w:rPr>
          <w:rtl w:val="true"/>
        </w:rPr>
        <w:t xml:space="preserve">التداوي بدواء غلب عليه الطيب </w:t>
      </w:r>
      <w:r>
        <w:rPr>
          <w:rtl w:val="true"/>
        </w:rPr>
        <w:t>]</w:t>
      </w:r>
      <w:bookmarkEnd w:id="137"/>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عمران الحلبي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والكليني في الحسن كالصحيح </w:t>
      </w:r>
      <w:r>
        <w:rPr>
          <w:rStyle w:val="FootnoteAnchor"/>
          <w:rtl w:val="true"/>
        </w:rPr>
        <w:footnoteReference w:id="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كانت الأدوية الغالبة عليه بحيث يصير مستهلكاً لا يظهر منه ريح </w:t>
      </w:r>
    </w:p>
    <w:p>
      <w:pPr>
        <w:pStyle w:val="BookText"/>
        <w:rPr/>
      </w:pPr>
      <w:r>
        <w:rPr>
          <w:rFonts w:eastAsia="Amiri" w:cs="Amiri" w:ascii="Amiri" w:hAnsi="Amiri"/>
          <w:color w:val="111111"/>
          <w:sz w:val="28"/>
          <w:szCs w:val="28"/>
          <w:lang w:bidi="ar-SA"/>
        </w:rPr>
        <w:t>2655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معاوية بن عمار عن المحرم يعصر الدمّل ويربط عليه الخرقة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اشتكى المحرم فليتداو بما يحل له أن يأكل وهو</w:t>
      </w:r>
    </w:p>
    <w:p>
      <w:pPr>
        <w:pStyle w:val="BookText"/>
        <w:rPr/>
      </w:pP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بأس حتى الكفارة، وإلا فالكفارة ولو كان جائزاً مع الضرورة، كما رواه معاوية بن عمار في الصحيح في محرم كانت به قرحة فداواها بدهن بنفسج؟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فعله بجهالة فعليه طعام مسكين، وإن كان تعمّد فعليه دم شاة يهريقه</w:t>
      </w:r>
      <w:r>
        <w:rPr>
          <w:rFonts w:eastAsia="Amiri" w:cs="Amiri" w:ascii="Amiri" w:hAnsi="Amiri"/>
          <w:color w:val="111111"/>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ويمكن أن يكون الكفارة؛ لعدم الضرورة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وسأله معاوية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الصحيح والكليني في الحسن كالصحيح،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المحرم يعصر الدمل ويربط على القرحة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318"/>
      </w:r>
      <w:r>
        <w:rPr>
          <w:rFonts w:ascii="Amiri" w:hAnsi="Amiri" w:eastAsia="Amiri" w:cs="Amiri"/>
          <w:color w:val="111111"/>
          <w:sz w:val="28"/>
          <w:sz w:val="28"/>
          <w:szCs w:val="28"/>
          <w:rtl w:val="true"/>
          <w:lang w:bidi="ar-SA"/>
        </w:rPr>
        <w:t>مع أن إخراج الدم منهي عنه، لكن الضرورة إباحته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الكليني في القوي، عن أبان عمن أخبره،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رجل تشققت يداه ورجلاه وهو محرم أيتداوى؟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بالسمن والزيت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اشتكى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حصل له مرض أو وجع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فليتداو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 وهو محرم</w:t>
      </w:r>
      <w:r>
        <w:rPr>
          <w:rFonts w:eastAsia="IRNazanin" w:cs="IRNazanin"/>
          <w:color w:val="111111"/>
          <w:sz w:val="28"/>
          <w:szCs w:val="28"/>
          <w:rtl w:val="true"/>
          <w:lang w:bidi="fa-IR"/>
        </w:rPr>
        <w:t xml:space="preserve">) </w:t>
      </w:r>
      <w:r>
        <w:rPr>
          <w:rStyle w:val="FootnoteAnchor"/>
          <w:rtl w:val="true"/>
        </w:rPr>
        <w:footnoteReference w:id="319"/>
      </w:r>
      <w:r>
        <w:rPr>
          <w:rFonts w:ascii="Amiri" w:hAnsi="Amiri" w:eastAsia="Amiri" w:cs="Amiri"/>
          <w:color w:val="111111"/>
          <w:sz w:val="28"/>
          <w:sz w:val="28"/>
          <w:szCs w:val="28"/>
          <w:rtl w:val="true"/>
          <w:lang w:bidi="ar-SA"/>
        </w:rPr>
        <w:t>أي مع الإمكان، فإن الادهان وإن كان منهياً عنه ، لكن الطيب أيضاً منهي عنه، فإن أمكن ارتكاب الأقل محظوراً فهو أولى،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هذا لا يصدق عليه الادهان كالأكل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2657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هشام بن سالم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بالمحرم الخراج والدمّل فليبطه وليداوه بزيت أو سمن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محمّد بن مسلم عن أحدهما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المحرم تشقق يداه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يدهنهما بزيت أو سمن أو إهالة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كالكليني والشيخ </w:t>
      </w:r>
      <w:r>
        <w:rPr>
          <w:rStyle w:val="FootnoteAnchor"/>
          <w:rtl w:val="true"/>
        </w:rPr>
        <w:footnoteReference w:id="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عبد الله علیه السلام إذا خرج بالمحرم الخراج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الدماميل الصغار أو الأعم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الدمل فليبطه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وليداوه بزيت أو سمن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أن يكون الأمر للوجوب أو الاستحباب، أو الإرشاد أو الجواز ويختلف باختلاف الأحوال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القوي كالصحيح، والشيخ في الصحيح </w:t>
      </w:r>
      <w:r>
        <w:rPr>
          <w:rStyle w:val="FootnoteAnchor"/>
          <w:rtl w:val="true"/>
        </w:rPr>
        <w:footnoteReference w:id="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أحدهما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والإهالة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دسم اللحم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ويؤيده ما رواه الشيخ في الصحيح عن أبي الحسن الأحمسي قال سأل أبا عبد الله علیه السلام سعيد بن يسار عن المحرم يكون به القرحة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البثرة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الخراج الصغير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الدمل؟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 عليه البنفسج أو الشيرج وأشباهه مما ليس فيه الريح الطيب</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وروى الكليني في القوي، عن أبي الصباح الكناني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اشتكى المحرم فليتداو بما يأكل وهو محرم</w:t>
      </w:r>
      <w:r>
        <w:rPr>
          <w:rFonts w:eastAsia="IRNazanin" w:cs="IRNazanin"/>
          <w:color w:val="111111"/>
          <w:sz w:val="28"/>
          <w:szCs w:val="28"/>
          <w:rtl w:val="true"/>
          <w:lang w:bidi="fa-IR"/>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bookmarkStart w:id="138" w:name="pg20228_214327"/>
    </w:p>
    <w:p>
      <w:pPr>
        <w:pStyle w:val="BookText"/>
        <w:rPr/>
      </w:pPr>
      <w:bookmarkEnd w:id="138"/>
      <w:r>
        <w:rPr>
          <w:rFonts w:eastAsia="IRNazanin" w:cs="IRNazanin"/>
          <w:color w:val="111111"/>
          <w:sz w:val="28"/>
          <w:szCs w:val="28"/>
          <w:lang w:bidi="fa-IR"/>
        </w:rPr>
        <w:t>2659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محمد بن الفضيل عن أبي الصباح الكناني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امرأة أرادت أن تحرم فتخوّفت الشقاق تختضب بالحناء قبل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يعجبني أن تفعل الطيب للمحرم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علي بن الحسين إذا تجهز إلى مكة قال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أن تجعلوا في زادنا شيئاً من الطيب ولا الزعفران نأكله أو نطعمه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محمد بن الفضيل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القوي كالشيخ </w:t>
      </w: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الصباح الكناني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امرأة أرادت أن تحرم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يمكن أن يكون الكراهة مخصوصة بها؛ لئلا يفتتن الرجل بزينتها وإلا فلا بأس به، لما رواه الكليني والشيخ في الصحيح، عن عبد الله ابن سنان ،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الحناء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المحرم ليمسه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يجوز له مسه أو يضطر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ويداوي به بعیره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للجرب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بطيب وما به بأس</w:t>
      </w:r>
      <w:r>
        <w:rPr>
          <w:rFonts w:eastAsia="IRNazanin" w:cs="IRNazanin"/>
          <w:color w:val="111111"/>
          <w:sz w:val="28"/>
          <w:szCs w:val="28"/>
          <w:rtl w:val="true"/>
          <w:lang w:bidi="fa-IR"/>
        </w:rPr>
        <w:t>»</w:t>
      </w:r>
      <w:r>
        <w:rPr>
          <w:rStyle w:val="FootnoteAnchor"/>
          <w:rtl w:val="true"/>
        </w:rPr>
        <w:footnoteReference w:id="325"/>
      </w:r>
    </w:p>
    <w:p>
      <w:pPr>
        <w:pStyle w:val="Heading3"/>
        <w:numPr>
          <w:ilvl w:val="2"/>
          <w:numId w:val="1"/>
        </w:numPr>
        <w:rPr/>
      </w:pPr>
      <w:bookmarkStart w:id="139" w:name="__RefHeading___Toc4787536_2320776876"/>
      <w:bookmarkStart w:id="140" w:name="_Toc49"/>
      <w:bookmarkEnd w:id="139"/>
      <w:r>
        <w:rPr>
          <w:rtl w:val="true"/>
        </w:rPr>
        <w:t xml:space="preserve">[ </w:t>
      </w:r>
      <w:r>
        <w:rPr>
          <w:rtl w:val="true"/>
        </w:rPr>
        <w:t xml:space="preserve">وصية علي بن الحسين لأهله بترك الطيب </w:t>
      </w:r>
      <w:r>
        <w:rPr>
          <w:rtl w:val="true"/>
        </w:rPr>
        <w:t>]</w:t>
      </w:r>
      <w:bookmarkEnd w:id="14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علي بن الحسين علیه السلام إذا تجهز إلى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حصل ما يحتاج السفر إليه من الزاد وغيره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الزعفران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تخصيص بعد التعميم للاهتمام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نأكله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لئلا نأكله نسياناً بالنظر إلى أصحابه ورفقائه، وإلا فهو معصوم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غيرنا وتكونون سبباً لهما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يكره من الطيب أربعة أشياء للمحرم المسك والعنبر والزعفران والورس وكان يكره من الأدهان الطيبة الرّيح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الشيخ في الموثق، عن معاوية بن عمار،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يحرم عليك من الطيب أربعة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المسك، والعنبر، والورس، والزعفران؛ غير أنه يكره للمحرم الأدهان الطيبة الريح</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ابن أبي يعفور، عن أبي عبد اللهعلیه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الطيب، المسك والعنبر، والزعفران، والورس، والعود</w:t>
      </w:r>
      <w:r>
        <w:rPr>
          <w:rFonts w:eastAsia="IRNazanin" w:cs="IRNazanin"/>
          <w:color w:val="111111"/>
          <w:sz w:val="28"/>
          <w:szCs w:val="28"/>
          <w:rtl w:val="true"/>
          <w:lang w:bidi="fa-IR"/>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عبد الغفار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الطيب المسك</w:t>
      </w:r>
    </w:p>
    <w:p>
      <w:pPr>
        <w:pStyle w:val="BookText"/>
        <w:rPr/>
      </w:pPr>
      <w:r>
        <w:rPr>
          <w:rFonts w:ascii="IRNazanin" w:hAnsi="IRNazanin" w:eastAsia="IRNazanin"/>
          <w:color w:val="111111"/>
          <w:sz w:val="28"/>
          <w:sz w:val="28"/>
          <w:szCs w:val="28"/>
          <w:rtl w:val="true"/>
          <w:lang w:bidi="fa-IR"/>
        </w:rPr>
        <w:t>والعنبر، والزعفران، والورس</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وسيجيء أيضاً صحيحة معاوية بن عمار أن المحرم أربعة، وتقدم في أبي بصير الكافور، وتقدّم أيضاً أخبار كثيرة في عدم جواز تحنيط المحرم الميت بالكافور وغسله به ، فيحصل من المجموع ستة، ويحمل الأخبار المطلقة عليها، أو يقال إنه لم يرد في هذه الأخبار حكم المحرم وإن ذكرها الأصحاب في هذا الباب </w:t>
      </w:r>
      <w:r>
        <w:rPr>
          <w:rStyle w:val="FootnoteAnchor"/>
          <w:rtl w:val="true"/>
        </w:rPr>
        <w:footnoteReference w:id="329"/>
      </w:r>
      <w:r>
        <w:rPr>
          <w:rFonts w:ascii="Amiri" w:hAnsi="Amiri" w:eastAsia="Amiri" w:cs="Amiri"/>
          <w:color w:val="111111"/>
          <w:sz w:val="28"/>
          <w:sz w:val="28"/>
          <w:szCs w:val="28"/>
          <w:rtl w:val="true"/>
          <w:lang w:bidi="ar-SA"/>
        </w:rPr>
        <w:t>، فيمكن أن يكون المراد بها أن الطيب الكامل الذي يستحب التطيب به هو هذه الأربعة، ولو قلنا بورودها في الإحرام أيضاً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بها الكامل في باعتبار وجوب الكفارة، أو باعتبار الإثم العظيم، ولا شك أن الاجتناب من الجميع أحوط سوى ما يستثنى منها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2662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الحسن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 أكلت خبيصاً فيه زعفران حتى شبعت منه وأنا محرم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فرغت من مناسكك وأردت الخروج من مكة فابتع بدرهم تمراً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وتصدق به، فيكون كفارة لذلك ولما دخل عليك في إحرامك مما لا 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ويؤيده ما رواه الكليني في الموثق عن سدير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الملح فيه زعفران للمحرم؟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ينبغي للمحرم أن يأكل شيئاً فيه زعفران ولا شيئاً من الطيب</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جعلت ثوبي إحرامي مع أثواب قد جمرت فأجد من ريحها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فانشرها في الريح حتى يذهب ریحها</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ويدل على الاجتناب من الريحان ما رواه في الصحيح كالشيخ عن عبد الله بن سنان،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تمس ريحاناً وأنت محرم، ولا شيئاً فيه زعفران، ولا تطعم طعاماً فيه زعفران</w:t>
      </w:r>
      <w:r>
        <w:rPr>
          <w:rFonts w:eastAsia="IRNazanin" w:cs="IRNazanin"/>
          <w:color w:val="111111"/>
          <w:sz w:val="28"/>
          <w:szCs w:val="28"/>
          <w:rtl w:val="true"/>
          <w:lang w:bidi="fa-IR"/>
        </w:rPr>
        <w:t>»</w:t>
      </w:r>
      <w:r>
        <w:rPr>
          <w:rStyle w:val="FootnoteAnchor"/>
          <w:rtl w:val="true"/>
        </w:rPr>
        <w:footnoteReference w:id="332"/>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الحسن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عنه والكليني في القوي </w:t>
      </w:r>
      <w:r>
        <w:rPr>
          <w:rStyle w:val="FootnoteAnchor"/>
          <w:rtl w:val="true"/>
        </w:rPr>
        <w:footnoteReference w:id="333"/>
      </w:r>
      <w:r>
        <w:rPr>
          <w:rFonts w:ascii="Amiri" w:hAnsi="Amiri" w:eastAsia="Amiri" w:cs="Amiri"/>
          <w:color w:val="111111"/>
          <w:sz w:val="28"/>
          <w:sz w:val="28"/>
          <w:szCs w:val="28"/>
          <w:rtl w:val="true"/>
          <w:lang w:bidi="ar-SA"/>
        </w:rPr>
        <w:t>، ويمكن الحكم بصحته؛ لصحته عن ابن أبي نصر، والشيخ بسندين عنهما مثلهما</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فالحاصل أنّ الجزم حاصل بروايته وهو وكتابه معتمدان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ويدلّ على استحباب شراء </w:t>
      </w:r>
      <w:bookmarkStart w:id="141" w:name="pg20228_214330"/>
    </w:p>
    <w:p>
      <w:pPr>
        <w:pStyle w:val="BookText"/>
        <w:rPr/>
      </w:pPr>
      <w:bookmarkEnd w:id="141"/>
      <w:r>
        <w:rPr>
          <w:rFonts w:eastAsia="IRNazanin" w:cs="IRNazanin"/>
          <w:color w:val="111111"/>
          <w:sz w:val="28"/>
          <w:szCs w:val="28"/>
          <w:lang w:bidi="fa-IR"/>
        </w:rPr>
        <w:t>2663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زرارة عن أبي جعفرعلیه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أكل زعفراناً متعمداً أو طعاماً فيه طيب فعليه دم وإن كان ناسياً فلا شيء عليه ويستغفر الله ويتوب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تمر بدرهم يتصدق به كفارة لما فعله في إحرامه جاهلاً، كما ذكره الأصحاب</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وسيجيء</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4787538_2320776876"/>
      <w:bookmarkStart w:id="143" w:name="_Toc50"/>
      <w:bookmarkEnd w:id="142"/>
      <w:r>
        <w:rPr>
          <w:rtl w:val="true"/>
        </w:rPr>
        <w:t>[</w:t>
      </w:r>
      <w:r>
        <w:rPr>
          <w:rtl w:val="true"/>
        </w:rPr>
        <w:t xml:space="preserve">كفارة من استعمل الطيب غير عامد </w:t>
      </w:r>
      <w:r>
        <w:rPr>
          <w:rtl w:val="true"/>
        </w:rPr>
        <w:t>]</w:t>
      </w:r>
      <w:bookmarkEnd w:id="1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والكليني في القوي عنه </w:t>
      </w:r>
      <w:r>
        <w:rPr>
          <w:rStyle w:val="FootnoteAnchor"/>
          <w:rtl w:val="true"/>
        </w:rPr>
        <w:footnoteReference w:id="3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الشيخ في الصحيح، عن زرارة بن أعين قال سمعت أبا جعفر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نتف إبطه، أو قلم ظفره، أو حلق رأسه، أو لبس ثوباً لا ينبغي له لبسه، أو أكل طعاماً لا ينبغي له أكله وهو محرم ففعل ذلك ناسياً أو جاهلاً فليس عليه شيء، ومن فعله متعمداً فعليه دم شاة</w:t>
      </w:r>
      <w:r>
        <w:rPr>
          <w:rFonts w:eastAsia="IRNazanin" w:cs="IRNazanin"/>
          <w:color w:val="111111"/>
          <w:sz w:val="28"/>
          <w:szCs w:val="28"/>
          <w:rtl w:val="true"/>
          <w:lang w:bidi="fa-IR"/>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الكليني في الحسن كالصحيح، عن حماد، عن حريز، عمّن أخبره والشيخ</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الصحيح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يمس المحرم شيئاً من الطيب ولا الريحان، ولا يتلذذ به ولا بريح طيبة ، فمن ابتلي بشيء من ذلك فليتصدق بقدر ما صنع قدر سعته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شبعه من الطعام</w:t>
      </w:r>
      <w:r>
        <w:rPr>
          <w:rFonts w:eastAsia="IRNazanin" w:cs="IRNazanin"/>
          <w:color w:val="111111"/>
          <w:sz w:val="28"/>
          <w:szCs w:val="28"/>
          <w:rtl w:val="true"/>
          <w:lang w:bidi="fa-IR"/>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2664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الحسن بن زياد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وضّأني الغلام وأنا لا أعلم بدستشان فيه طيب فغسلت يدي وأنا محرم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بشيء لذلك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وكتب إبراهيم بن سفيان إلى أبي الحسن علیه السلام المحرم يغسل يده بأشنان فيه الإذخر فكتب لا أحبه 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والشيخ في الموثق كالصحيح عن معاوية بن عمار،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 قتل الدواب كلها، ولا تمس شيئاً من الطيب ولا من الدهن في إحرامك، واتق الطيب في زادك، وأمسك على أنفك من الريح الطيبة، ولا تمسك من الريح المنتنة؛ فإنه لا بريح طيبة، فمن ابتلي بشيء من ذلك فعليه غسله وليتصدق بقدر ما ينبغي أن يتلذذ بريح صنع</w:t>
      </w:r>
      <w:r>
        <w:rPr>
          <w:rFonts w:eastAsia="IRNazanin" w:cs="IRNazanin"/>
          <w:color w:val="111111"/>
          <w:sz w:val="28"/>
          <w:szCs w:val="28"/>
          <w:rtl w:val="true"/>
          <w:lang w:bidi="fa-IR"/>
        </w:rPr>
        <w:t xml:space="preserve">» </w:t>
      </w:r>
      <w:r>
        <w:rPr>
          <w:rStyle w:val="FootnoteAnchor"/>
          <w:rtl w:val="true"/>
        </w:rPr>
        <w:footnoteReference w:id="339"/>
      </w:r>
      <w:r>
        <w:rPr>
          <w:rFonts w:ascii="Amiri" w:hAnsi="Amiri" w:eastAsia="Amiri" w:cs="Amiri"/>
          <w:color w:val="111111"/>
          <w:sz w:val="28"/>
          <w:sz w:val="28"/>
          <w:szCs w:val="28"/>
          <w:rtl w:val="true"/>
          <w:lang w:bidi="ar-SA"/>
        </w:rPr>
        <w:t>فيمكن حملها على الجهل أو النسيان أو التخيير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الحسن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القوي كالكليني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الأشنان فيه الطيب أغسل به يدي وأنا محرم؟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أردتم الإحرام فانظروا مزاودكم فاعزلوا الذي لا تحتاجون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تصدق بشيء كفارة للأشنان الذي غسلت به يدك</w:t>
      </w:r>
      <w:r>
        <w:rPr>
          <w:rFonts w:eastAsia="IRNazanin" w:cs="IRNazanin"/>
          <w:color w:val="111111"/>
          <w:sz w:val="28"/>
          <w:szCs w:val="28"/>
          <w:rtl w:val="true"/>
          <w:lang w:bidi="fa-IR"/>
        </w:rPr>
        <w:t>»</w:t>
      </w:r>
      <w:r>
        <w:rPr>
          <w:rStyle w:val="FootnoteAnchor"/>
          <w:rtl w:val="true"/>
        </w:rPr>
        <w:footnoteReference w:id="340"/>
      </w:r>
      <w:r>
        <w:rPr>
          <w:rFonts w:ascii="Amiri" w:hAnsi="Amiri" w:eastAsia="Amiri" w:cs="Amiri"/>
          <w:color w:val="111111"/>
          <w:sz w:val="28"/>
          <w:sz w:val="28"/>
          <w:szCs w:val="28"/>
          <w:rtl w:val="true"/>
          <w:lang w:bidi="ar-SA"/>
        </w:rPr>
        <w:t>والظاهر أن الاختصار من المصنف، ويجوز أن يكون من الراوي نقلاً بالمعنى، أو يكون واقعتين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دستشان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معرب دستشو، والظاهر أنه صحف الأشنان به، فعلى نسخة المصنف من التصريح بعدم العلم لا شكّ أن التصدق على الاستحباب، ويحمل نسخة الكافي أيضاً عليه، وعلى تقدير العلم يكون كالأخبار السابقة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إبراهيم بن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استحباب الاجتناب من غسل اليد بالإذخر</w:t>
      </w:r>
      <w:r>
        <w:rPr>
          <w:rFonts w:eastAsia="Amiri" w:cs="Amiri" w:ascii="Amiri" w:hAnsi="Amiri"/>
          <w:color w:val="111111"/>
          <w:sz w:val="28"/>
          <w:szCs w:val="28"/>
          <w:rtl w:val="true"/>
          <w:lang w:bidi="ar-SA"/>
        </w:rPr>
        <w:t xml:space="preserve">. </w:t>
      </w:r>
      <w:bookmarkStart w:id="144" w:name="pg20228_214332"/>
    </w:p>
    <w:p>
      <w:pPr>
        <w:pStyle w:val="BookText"/>
        <w:rPr/>
      </w:pPr>
      <w:bookmarkEnd w:id="144"/>
      <w:r>
        <w:rPr>
          <w:rFonts w:eastAsia="IRNazanin" w:cs="IRNazanin"/>
          <w:color w:val="111111"/>
          <w:sz w:val="28"/>
          <w:szCs w:val="28"/>
          <w:lang w:bidi="fa-IR"/>
        </w:rPr>
        <w:t>2666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معاوية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مس الطيب ناسياً وهو محرم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يغسل يديه ويلبي وليس عليه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خبر آخر ويستغفر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طيب أو منهما سيما إذا كان الأشنان أصفر، لما رواه الكليني في الصحيح، عن أبي المغراء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المحرم يغسل يده بالأشنان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أبي يغسل يده بالحرض الأبيض</w:t>
      </w:r>
      <w:r>
        <w:rPr>
          <w:rFonts w:eastAsia="IRNazanin" w:cs="IRNazanin"/>
          <w:color w:val="111111"/>
          <w:sz w:val="28"/>
          <w:szCs w:val="28"/>
          <w:rtl w:val="true"/>
          <w:lang w:bidi="fa-IR"/>
        </w:rPr>
        <w:t>»</w:t>
      </w:r>
      <w:r>
        <w:rPr>
          <w:rStyle w:val="FootnoteAnchor"/>
          <w:rtl w:val="true"/>
        </w:rPr>
        <w:footnoteReference w:id="341"/>
      </w:r>
      <w:r>
        <w:rPr>
          <w:rFonts w:ascii="Amiri" w:hAnsi="Amiri" w:eastAsia="Amiri" w:cs="Amiri"/>
          <w:color w:val="111111"/>
          <w:sz w:val="28"/>
          <w:sz w:val="28"/>
          <w:szCs w:val="28"/>
          <w:rtl w:val="true"/>
          <w:lang w:bidi="ar-SA"/>
        </w:rPr>
        <w:t>لكن سيجيء استثناء أمثاله</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4787540_2320776876"/>
      <w:bookmarkStart w:id="146" w:name="_Toc51"/>
      <w:bookmarkEnd w:id="145"/>
      <w:r>
        <w:rPr>
          <w:rtl w:val="true"/>
        </w:rPr>
        <w:t>[</w:t>
      </w:r>
      <w:r>
        <w:rPr>
          <w:rtl w:val="true"/>
        </w:rPr>
        <w:t xml:space="preserve">عدم الكفارة لاستعمال الطيب ناسياً </w:t>
      </w:r>
      <w:r>
        <w:rPr>
          <w:rtl w:val="true"/>
        </w:rPr>
        <w:t>]</w:t>
      </w:r>
      <w:bookmarkEnd w:id="146"/>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معاوية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ويدلّ على سقوط الكفارة مع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وجوب غسل اليد، ولا شك فيهما، وعلى رجحان التلبية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خبر آخر ويستغفر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الاهتمام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تُؤَاخِذْنَا إِنْ نَسِينَا أَوْ أَخْطَأْنَا</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الشيخ في الصحيح والكليني في الحسن كالصحيح، عن ابن أبي عمير، عن بعض أصحابنا، عن أبي عبد الله علیه السلام لكن عبارة الكافي في المحرم يصيب ثوبه الطيب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بأن يغسله بيد نفسه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محرم أصابه طيب؟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يمسحه بيده</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أي فى غسله أو يغسله، والظاهر أنه من النساخ، وروى الكليني في القوي، عن إسحاق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المحرم يمس الطيب وهو نائم لا يعلم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يغسله وليس عليه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المحرم يدهنه الحلال بالدهن الطيب والمحرم لا يعلم ما عليه قال</w:t>
      </w:r>
      <w:r>
        <w:rPr>
          <w:rFonts w:eastAsia="IRNazanin" w:cs="IRNazanin"/>
          <w:color w:val="111111"/>
          <w:sz w:val="28"/>
          <w:szCs w:val="28"/>
          <w:rtl w:val="true"/>
          <w:lang w:bidi="fa-IR"/>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حمران عن أبي جعفر علیه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لْيَقْضُواْ تَفَتَهُمْ وَلْيُوفُوا نُذُورَهُمْ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التفث حفوف الرجل من الطيب فإذا قضى نسكه حلّ له الطيب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يغسله أيضاً وليحذر</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وفي بعض النسخ ويعذر بدله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ورد في تفسير التفث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لْيَقْضُوا تَفَثَهُمْ </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حمران </w:t>
      </w:r>
      <w:r>
        <w:rPr>
          <w:rFonts w:ascii="Amiri" w:hAnsi="Amiri" w:eastAsia="Amiri" w:cs="Amiri"/>
          <w:color w:val="111111"/>
          <w:sz w:val="28"/>
          <w:sz w:val="28"/>
          <w:szCs w:val="28"/>
          <w:rtl w:val="true"/>
          <w:lang w:bidi="ar-SA"/>
        </w:rPr>
        <w:t xml:space="preserve"> الجليل القدر ولم يذكر المصنف طريقه إليه وروى الشيخ في الصحيح، عن محمد بن مسلم عن أحدهما علیه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لْيَقْضُوا تَفَتَهُمْ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حفوف الرجل من الطيب</w:t>
      </w:r>
      <w:r>
        <w:rPr>
          <w:rFonts w:eastAsia="Amiri" w:cs="Amiri" w:ascii="Amiri" w:hAnsi="Amiri"/>
          <w:color w:val="111111"/>
          <w:sz w:val="28"/>
          <w:szCs w:val="28"/>
          <w:rtl w:val="true"/>
          <w:lang w:bidi="ar-SA"/>
        </w:rPr>
        <w:t xml:space="preserve">) </w:t>
      </w:r>
      <w:r>
        <w:rPr>
          <w:rStyle w:val="FootnoteAnchor"/>
          <w:rtl w:val="true"/>
        </w:rPr>
        <w:footnoteReference w:id="345"/>
      </w:r>
      <w:r>
        <w:rPr>
          <w:rFonts w:ascii="Amiri" w:hAnsi="Amiri" w:eastAsia="Amiri" w:cs="Amiri"/>
          <w:color w:val="111111"/>
          <w:sz w:val="28"/>
          <w:sz w:val="28"/>
          <w:szCs w:val="28"/>
          <w:rtl w:val="true"/>
          <w:lang w:bidi="ar-SA"/>
        </w:rPr>
        <w:t xml:space="preserve">أي بعد عهده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بالآية بعد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وأَذَنْ فِي النَّاسِ بِالْحَجِّ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لِيَشْهَدُوا مَنَافِعَ لَهُمْ ويَذْكُرُوا اسْمَ اللهِ فِي أَيَّامٍ مَعْلُومَاتٍ عَلَى مَا رَزَقَهُمْ مِنْ بَهِيمَةِ الْأَنْعَامِ فَكُلُوا مِنْهَا وَأَطْعِمُوا الْبَائِسَ الْفَقِيرَ ثُمَّ لْيَقْضُوا تَفَتَهُمْ</w:t>
      </w:r>
      <w:r>
        <w:rPr>
          <w:rFonts w:eastAsia="Amiri" w:cs="Amiri" w:ascii="Amiri" w:hAnsi="Amiri"/>
          <w:color w:val="111111"/>
          <w:sz w:val="28"/>
          <w:szCs w:val="28"/>
          <w:rtl w:val="true"/>
          <w:lang w:bidi="ar-SA"/>
        </w:rPr>
        <w:t xml:space="preserve">) </w:t>
      </w:r>
      <w:r>
        <w:rPr>
          <w:rStyle w:val="FootnoteAnchor"/>
          <w:rtl w:val="true"/>
        </w:rPr>
        <w:footnoteReference w:id="346"/>
      </w:r>
      <w:r>
        <w:rPr>
          <w:rFonts w:ascii="Amiri" w:hAnsi="Amiri" w:eastAsia="Amiri" w:cs="Amiri"/>
          <w:color w:val="111111"/>
          <w:sz w:val="28"/>
          <w:sz w:val="28"/>
          <w:szCs w:val="28"/>
          <w:rtl w:val="true"/>
          <w:lang w:bidi="ar-SA"/>
        </w:rPr>
        <w:t>أي ما يستقذر منهم كالشعر والظفر وأمثالهما بالحلق والتقصير والقلم، ومن ذلك بعد عهدهم من الطيب وقضائه بالطيب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الصدوق في العيون في الصحيح، عن البزنطي قال قال أبو الحسن علیه السلام في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لْيَقْضُوا تَفَثَهُمْ ولْيُوفُوا نُذُورَهُمْ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التفث تقليم الأظفار، وطرح الوسخ وطرح الإحرام عنه</w:t>
      </w:r>
      <w:r>
        <w:rPr>
          <w:rFonts w:eastAsia="Amiri" w:cs="Amiri" w:ascii="Amiri" w:hAnsi="Amiri"/>
          <w:color w:val="111111"/>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 وقد تقدم بطنه، وسيجيء أخبار أخر فيه فظهر أن التفث لازم الإحرام بأن يبعدوا أنفسهم عن الطيب</w:t>
      </w:r>
      <w:r>
        <w:rPr>
          <w:rFonts w:eastAsia="Amiri" w:cs="Amiri" w:ascii="Amiri" w:hAnsi="Amiri"/>
          <w:color w:val="111111"/>
          <w:sz w:val="28"/>
          <w:szCs w:val="28"/>
          <w:rtl w:val="true"/>
          <w:lang w:bidi="ar-SA"/>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وسأل عبد الله بن سنان أبا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الحناء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المحرم وليمسه يداوي به بعيره وما هو بطيب وما به بأس</w:t>
      </w:r>
      <w:r>
        <w:rPr>
          <w:rFonts w:eastAsia="IRNazanin" w:cs="IRNazanin"/>
          <w:color w:val="111111"/>
          <w:sz w:val="28"/>
          <w:szCs w:val="28"/>
          <w:rtl w:val="true"/>
          <w:lang w:bidi="fa-IR"/>
        </w:rPr>
        <w:t>.</w:t>
      </w:r>
      <w:r>
        <w:rPr>
          <w:rFonts w:eastAsia="IRNazanin" w:cs="IRNazanin"/>
          <w:color w:val="111111"/>
          <w:sz w:val="28"/>
          <w:szCs w:val="28"/>
          <w:lang w:bidi="fa-IR"/>
        </w:rPr>
        <w:t>2669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يغسل الرّجل الخلوق عن ثوبه وهو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وإلى اضطرّ المحرم إلى سعوط فيه مسك من ريح يعرض له في وجهه وعلّة تصيبه فلا بأس بأن يستعط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سأل إسماعيل بن جابر أبا عبد الله علیه السلام عن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استعط به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ويؤيده ما رواه في الصحيح، عن منصور بن حازم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كنت متمتعاً فلا تقربن شيئاً فيه صفرة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 الزعفران والورس</w:t>
      </w:r>
      <w:r>
        <w:rPr>
          <w:rFonts w:ascii="Amiri" w:hAnsi="Amiri" w:eastAsia="Amiri" w:cs="Amiri"/>
          <w:color w:val="111111"/>
          <w:sz w:val="28"/>
          <w:sz w:val="28"/>
          <w:szCs w:val="28"/>
          <w:rtl w:val="true"/>
          <w:lang w:bidi="ar-SA"/>
        </w:rPr>
        <w:t xml:space="preserve"> حتى تطوف بالبيت</w:t>
      </w:r>
      <w:r>
        <w:rPr>
          <w:rFonts w:eastAsia="Amiri" w:cs="Amiri" w:ascii="Amiri" w:hAnsi="Amiri"/>
          <w:color w:val="111111"/>
          <w:sz w:val="28"/>
          <w:szCs w:val="28"/>
          <w:rtl w:val="true"/>
          <w:lang w:bidi="ar-SA"/>
        </w:rPr>
        <w:t xml:space="preserve">» </w:t>
      </w:r>
      <w:r>
        <w:rPr>
          <w:rStyle w:val="FootnoteAnchor"/>
          <w:rtl w:val="true"/>
        </w:rPr>
        <w:footnoteReference w:id="348"/>
      </w:r>
      <w:r>
        <w:rPr>
          <w:rFonts w:ascii="Amiri" w:hAnsi="Amiri" w:eastAsia="Amiri" w:cs="Amiri"/>
          <w:color w:val="111111"/>
          <w:sz w:val="28"/>
          <w:sz w:val="28"/>
          <w:szCs w:val="28"/>
          <w:rtl w:val="true"/>
          <w:lang w:bidi="ar-SA"/>
        </w:rPr>
        <w:t>وسيجيء ء عند مواضع التحلل، وفي بعض النسخ بالقافين، أي لكل رجل حق من الطيب، فإذا لم يطيبوا في هذه المدة لزم قضاؤه بفعله، والظاهر أنه من النساخ</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وسأل عبد الله بن سنان </w:t>
      </w:r>
      <w:r>
        <w:rPr>
          <w:rFonts w:ascii="Amiri" w:hAnsi="Amiri" w:eastAsia="Amiri" w:cs="Amiri"/>
          <w:color w:val="111111"/>
          <w:sz w:val="28"/>
          <w:sz w:val="28"/>
          <w:szCs w:val="28"/>
          <w:rtl w:val="true"/>
          <w:lang w:bidi="ar-SA"/>
        </w:rPr>
        <w:t xml:space="preserve"> في الصحيح كالكليني، والشيخ </w:t>
      </w:r>
      <w:r>
        <w:rPr>
          <w:rStyle w:val="FootnoteAnchor"/>
          <w:rtl w:val="true"/>
        </w:rPr>
        <w:footnoteReference w:id="349"/>
      </w: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في خبر عبد الله لم يذكرها الأجلان ، ويحتمل أن يكون من كلام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في خبر ابن أبي عمير وغيره ، والظاهر أنّ المراد بالخلوق غير خلوق الكعبة،وإن احتمل الأعم أيضاً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اضطر  إلى آخره، روى الشيخ في الصحيح ، عن إسماعيل بن جابر، وكان عرضت له ريح في وجهه من علة أصابته وهو محرم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لأبي عبد الله علیه السلام </w:t>
      </w:r>
      <w:r>
        <w:rPr>
          <w:rFonts w:eastAsia="IRNazanin" w:cs="IRNazanin"/>
          <w:color w:val="111111"/>
          <w:sz w:val="28"/>
          <w:szCs w:val="28"/>
          <w:rtl w:val="true"/>
          <w:lang w:bidi="fa-IR"/>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الحلبي ومحمد بن مسلم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 يمسك على أنفه من الريح الطَّيِّبة ولا يمسك على أنفه من الرّيح الخبيثة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الطبيب الذي يعالجني وصف لي سعوطاً فيه مسك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استعط به</w:t>
      </w:r>
      <w:r>
        <w:rPr>
          <w:rFonts w:eastAsia="Amiri" w:cs="Amiri" w:ascii="Amiri" w:hAnsi="Amiri"/>
          <w:color w:val="111111"/>
          <w:sz w:val="28"/>
          <w:szCs w:val="28"/>
          <w:rtl w:val="true"/>
          <w:lang w:bidi="ar-SA"/>
        </w:rPr>
        <w:t>»</w:t>
      </w:r>
      <w:r>
        <w:rPr>
          <w:rStyle w:val="FootnoteAnchor"/>
          <w:rtl w:val="true"/>
        </w:rPr>
        <w:footnoteReference w:id="350"/>
      </w:r>
      <w:r>
        <w:rPr>
          <w:rFonts w:ascii="IRNazanin" w:hAnsi="IRNazanin" w:eastAsia="IRNazanin"/>
          <w:color w:val="111111"/>
          <w:sz w:val="28"/>
          <w:sz w:val="28"/>
          <w:szCs w:val="28"/>
          <w:rtl w:val="true"/>
          <w:lang w:bidi="fa-IR"/>
        </w:rPr>
        <w:t>ويحمل على الضرورة ما رواه في الصحيح، عن إسماعيل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السعوط للمحرم وفيه طيب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الإمساك عن الريح الطيبة دون المنتنة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الحلبي في الصحيح والكليني عنه في الحسن كالصحيح </w:t>
      </w:r>
      <w:r>
        <w:rPr>
          <w:rStyle w:val="FootnoteAnchor"/>
          <w:rtl w:val="true"/>
        </w:rPr>
        <w:footnoteReference w:id="3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القوي كالصحيح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عرضت له حتى لا يشمها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يمسك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يجب الإمساك أو يحرم الإمساك، وهو أحوط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الريح الخبيثة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يتأذى بها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ويؤيده ما رواه الكليني في الصحيح عن معاوية بن عمار،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تمس شيئاً من الطيب، ولا من الدهن في إحرامك، واتق الطيب في طعامك ، وأمسك على انفک من الرائحة الطيبة، ولا تمسك عليه من الريح المنتنة، فإنّه لا ينبغي للمحرم أن يتلذذ بريح بريح طيبة</w:t>
      </w:r>
      <w:r>
        <w:rPr>
          <w:rFonts w:eastAsia="IRNazanin" w:cs="IRNazanin"/>
          <w:color w:val="111111"/>
          <w:sz w:val="28"/>
          <w:szCs w:val="28"/>
          <w:rtl w:val="true"/>
          <w:lang w:bidi="fa-IR"/>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الصحيح عن هشام بن الحكم،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المحرم يمسك على أنفه من الريح الطيبة، ولا يمسك على أنفه من الريح المنتنة</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هشام بن الحكم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بالرّيح</w:t>
      </w:r>
      <w:r>
        <w:rPr>
          <w:rFonts w:ascii="Amiri" w:hAnsi="Amiri" w:eastAsia="Amiri" w:cs="Amiri"/>
          <w:color w:val="111111"/>
          <w:sz w:val="28"/>
          <w:sz w:val="28"/>
          <w:szCs w:val="28"/>
          <w:rtl w:val="true"/>
          <w:lang w:bidi="ar-SA"/>
        </w:rPr>
        <w:t>الطيبة فيما بين الصفا والمروة من ريح العطارين ولا يمسك على أنفه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الصحيح عن محمد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 الحسن علیه السلام كشف بين يديه طيب لينظر إليه وهو محرم فأمسك على أنفه بثوبه من ريحه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الشيخ في الصحيح، عن معاوية بن عمار،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تمس شيئاً من الطيب وأنت محرم ، ولا من الدهن، واتق الطيب وأمسك على أنفك من الريح الطيبة، ولا تمسك عليها من الريح المنتنة، فإنّه لا ينبغي للمحرم أن طيبة، واتق الطيب في زادك ، فمن ابتلي بشيء من ذلك فليعد غسله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ascii="Amiri" w:hAnsi="Amiri" w:eastAsia="Amiri" w:cs="Amiri"/>
          <w:color w:val="111111"/>
          <w:sz w:val="28"/>
          <w:sz w:val="28"/>
          <w:szCs w:val="28"/>
          <w:rtl w:val="true"/>
          <w:lang w:bidi="ar-SA"/>
        </w:rPr>
        <w:t>يتلذذ بريح إن كان قبل الإحرام  وليتصدّق بصدقة بقدر ما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يحرم عليك من الطيب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المسك، والعنبر ، والورس، والزعفران، غير أنه يكره للمحرم الأدهان الطيبة إلا للمضطر إلى الزيت أو شبهه يتداوى به </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الصحيح عن ابن سنان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المحرم إذا مر على جيفة فلا يمسك على أنفه</w:t>
      </w:r>
      <w:r>
        <w:rPr>
          <w:rFonts w:eastAsia="IRNazanin" w:cs="IRNazanin"/>
          <w:color w:val="111111"/>
          <w:sz w:val="28"/>
          <w:szCs w:val="28"/>
          <w:rtl w:val="true"/>
          <w:lang w:bidi="fa-IR"/>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هشام بن الحكم  في الصحيح كالكليني والشيخ</w:t>
      </w:r>
      <w:r>
        <w:rPr>
          <w:rStyle w:val="FootnoteAnchor"/>
          <w:rtl w:val="true"/>
        </w:rPr>
        <w:footnoteReference w:id="3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بائع العطر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بالكسر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يمسك على 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 يجب أو يجب أن لا يمسك وهو أظهر، كما في المنتنة</w:t>
      </w:r>
      <w:r>
        <w:rPr>
          <w:rFonts w:eastAsia="IRNazanin" w:cs="IRNazanin"/>
          <w:color w:val="111111"/>
          <w:sz w:val="28"/>
          <w:szCs w:val="28"/>
          <w:rtl w:val="true"/>
          <w:lang w:bidi="fa-IR"/>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معاوية بن عمّار، عن أبي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w:t>
      </w:r>
      <w:r>
        <w:rPr>
          <w:rFonts w:ascii="Amiri" w:hAnsi="Amiri" w:eastAsia="Amiri" w:cs="Amiri"/>
          <w:color w:val="111111"/>
          <w:sz w:val="28"/>
          <w:sz w:val="28"/>
          <w:szCs w:val="28"/>
          <w:rtl w:val="true"/>
          <w:lang w:bidi="ar-SA"/>
        </w:rPr>
        <w:t>تشمّ الإذخر القيصوم والخزامى والشيح وأشباهه وأنت 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أبي عميرٍ عن التفاح والأترج والنبق وما طاب من ريحه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عن شمّه وتأكله ولم يرو فيه شيئاً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معاوية بن عمار في الصحيح كالشيخ والكليني في الحسن كالصحيح </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أن تشم الإذخر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يغسل به اليد وله ريح طيبة يجاء به من طريق مكة، والقيصوم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نبت زهرة أصفر شديدة الصفرة مرجلاً، والظاهر أنه الذي يقال 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برنجاس</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والخزامى كحبارى بالخاء والزاي المعجمتين نبت أو خيري البر، والظاهر أنه شب بو والشيح درمنه تركي، وأشباهه من رياحين البر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جواز أكل ما فيه ريح طيبة إذا لم يشمها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علي بن مهزيار</w:t>
      </w:r>
      <w:r>
        <w:rPr>
          <w:rFonts w:ascii="IRNazanin" w:hAnsi="IRNazanin" w:eastAsia="IRNazanin"/>
          <w:color w:val="111111"/>
          <w:sz w:val="28"/>
          <w:sz w:val="28"/>
          <w:szCs w:val="28"/>
          <w:rtl w:val="true"/>
          <w:lang w:bidi="fa-IR"/>
        </w:rPr>
        <w:t xml:space="preserve"> 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ابن أبي عمير عن التفاح والأترج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النارنج والترنج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السدر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فيمكن أن يكون الأمر بالإمساك للاحتياط وأن يكون مرويّاً له، لكن أفتى بالمروي وهو الأظهر من دأبهم، ويؤيده ما رواه الشيخ في الصحيح، عن ابن أبي عمير، عن بعض أصحابه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التفاح والأترج والنبق وما طابت ريحه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يمسك على شمه ويأكله </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ويمكن أن يكون التاء </w:t>
      </w:r>
      <w:r>
        <w:rPr>
          <w:rStyle w:val="FootnoteAnchor"/>
          <w:rtl w:val="true"/>
        </w:rPr>
        <w:footnoteReference w:id="361"/>
      </w:r>
      <w:r>
        <w:rPr>
          <w:rFonts w:ascii="Amiri" w:hAnsi="Amiri" w:eastAsia="Amiri" w:cs="Amiri"/>
          <w:color w:val="111111"/>
          <w:sz w:val="28"/>
          <w:sz w:val="28"/>
          <w:szCs w:val="28"/>
          <w:rtl w:val="true"/>
          <w:lang w:bidi="ar-SA"/>
        </w:rPr>
        <w:t>ساقطة من النساخ، ويكون أمراً بأكله مع الإمساك</w:t>
      </w:r>
      <w:r>
        <w:rPr>
          <w:rFonts w:eastAsia="Amiri" w:cs="Amiri" w:ascii="Amiri" w:hAnsi="Amiri"/>
          <w:color w:val="111111"/>
          <w:sz w:val="28"/>
          <w:szCs w:val="28"/>
          <w:rtl w:val="true"/>
          <w:lang w:bidi="ar-SA"/>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الاستظلال للمحرم </w:t>
      </w:r>
      <w:r>
        <w:rPr>
          <w:rFonts w:eastAsia="IRNazanin" w:cs="IRNazanin"/>
          <w:color w:val="111111"/>
          <w:sz w:val="28"/>
          <w:szCs w:val="28"/>
          <w:rtl w:val="true"/>
          <w:lang w:bidi="fa-IR"/>
        </w:rPr>
        <w:t>]</w:t>
      </w:r>
      <w:r>
        <w:rPr>
          <w:rFonts w:eastAsia="IRNazanin" w:cs="IRNazanin"/>
          <w:color w:val="111111"/>
          <w:sz w:val="28"/>
          <w:szCs w:val="28"/>
          <w:lang w:bidi="fa-IR"/>
        </w:rPr>
        <w:t>2673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عبد الله بن المغيرة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الأول علیه السلام أظلل وأنا محرم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فأظلّل وأكفّر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مرضت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ظلل وكفّر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رسول الله صلى الله عليه  واله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حاج يضحى</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عن شمه كما رواه الكليني في الصحيح كالخبر الذي ذكره المصنف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تمسك عن شمه و تأكله </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الكليني في الموثق والشيخ ، عن عمار الساباطي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المحرم أيتخلل؟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أن يأكل الأترج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له رائحة طيبة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الأترج طعام وليس هو من الطيب</w:t>
      </w:r>
      <w:r>
        <w:rPr>
          <w:rFonts w:eastAsia="IRNazanin" w:cs="IRNazanin"/>
          <w:color w:val="111111"/>
          <w:sz w:val="28"/>
          <w:szCs w:val="28"/>
          <w:rtl w:val="true"/>
          <w:lang w:bidi="fa-IR"/>
        </w:rPr>
        <w:t>»</w:t>
      </w:r>
      <w:r>
        <w:rPr>
          <w:rStyle w:val="FootnoteAnchor"/>
          <w:rtl w:val="true"/>
        </w:rPr>
        <w:footnoteReference w:id="363"/>
      </w:r>
      <w:r>
        <w:rPr>
          <w:rFonts w:ascii="Amiri" w:hAnsi="Amiri" w:eastAsia="Amiri" w:cs="Amiri"/>
          <w:color w:val="111111"/>
          <w:sz w:val="28"/>
          <w:sz w:val="28"/>
          <w:szCs w:val="28"/>
          <w:rtl w:val="true"/>
          <w:lang w:bidi="ar-SA"/>
        </w:rPr>
        <w:t>ويظهر منه أن الأمر بالإمساك للاستحباب وإن أمكن أن يقال تجويز الأكل، لا ينافي وجوب الإمساك كما في الخبر السابق، لكن نفى كونه طيباً كما يظهر من أخبار آخر يؤيد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تحريم التظليل على المحرم حال المشي وكفارته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عبد الله بن المغيرة في الصحيح كالشيخ </w:t>
      </w:r>
      <w:r>
        <w:rPr>
          <w:rStyle w:val="FootnoteAnchor"/>
          <w:rtl w:val="true"/>
        </w:rPr>
        <w:footnoteReference w:id="3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الحسن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أظلل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بالهودج ونحوه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محرم؟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فأظلل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يبرز للشمس ويعرق حال كونه</w:t>
      </w:r>
      <w:r>
        <w:rPr>
          <w:rFonts w:eastAsia="IRNazanin" w:cs="IRNazanin"/>
          <w:color w:val="111111"/>
          <w:sz w:val="28"/>
          <w:szCs w:val="28"/>
          <w:rtl w:val="true"/>
          <w:lang w:bidi="fa-IR"/>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ملبياً حتى تغيب الشمس إلا غابت ذنوبه معها</w:t>
      </w:r>
      <w:r>
        <w:rPr>
          <w:rFonts w:eastAsia="Amiri" w:cs="Amiri" w:ascii="Amiri" w:hAnsi="Amiri"/>
          <w:color w:val="111111"/>
          <w:sz w:val="28"/>
          <w:szCs w:val="28"/>
          <w:rtl w:val="true"/>
          <w:lang w:bidi="ar-SA"/>
        </w:rPr>
        <w:t>.</w:t>
      </w:r>
      <w:r>
        <w:rPr>
          <w:rFonts w:eastAsia="IRNazanin" w:cs="IRNazanin"/>
          <w:color w:val="111111"/>
          <w:sz w:val="28"/>
          <w:szCs w:val="28"/>
          <w:lang w:bidi="fa-IR"/>
        </w:rPr>
        <w:t>2674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وروي عن الحسين بن مسلم، عن أبي جعفر الثاني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ما فرق ما بين الفسطاط وبين ظل المحمل قال لا ينبغي أن يستظل في المحمل والفرق بينهما أنّ المرأة تطمث في شهر رمضان فتقضي الصيام ولا تقضي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جعلت فداك</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ذنوبه</w:t>
      </w:r>
      <w:r>
        <w:rPr>
          <w:rFonts w:ascii="IRNazanin" w:hAnsi="IRNazanin" w:eastAsia="IRNazanin"/>
          <w:color w:val="111111"/>
          <w:sz w:val="28"/>
          <w:sz w:val="28"/>
          <w:szCs w:val="28"/>
          <w:rtl w:val="true"/>
          <w:lang w:bidi="fa-IR"/>
        </w:rPr>
        <w:t xml:space="preserve"> وغفرت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ذنوبه تغرب مع الشمس، ويشعر بالمبالغة في ترك التظليل مع الكفارة أيضاً، وربّما يفهم منه الاستحباب لما سيجيء، وروى الكليني في الحسن كالصحيح، عن عبد الله بن المغيرة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الظلال للمحرم،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أضح لمن أحرمت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محرور وإن الحر يشتد علي؟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علمت أن الشمس تغرب بذنوب المحرمين</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أي معها فيمكن أن يكون خبراً آخر عن الرضا علیه السلام أو يكون نقلاً بالمعنى</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الحسين بن مسلم</w:t>
      </w:r>
      <w:r>
        <w:rPr>
          <w:rFonts w:ascii="IRNazanin" w:hAnsi="IRNazanin" w:eastAsia="IRNazanin"/>
          <w:color w:val="111111"/>
          <w:sz w:val="28"/>
          <w:sz w:val="28"/>
          <w:szCs w:val="28"/>
          <w:rtl w:val="true"/>
          <w:lang w:bidi="fa-IR"/>
        </w:rPr>
        <w:t xml:space="preserve"> كما في الرجال إنّه من أصحاب الجواد علیه السلام </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بعض النسخ ، بن سالم ، كما ذكره المصنف في فهرسته ، وطريقه إليه قوي، وهما مجهولان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سئل ما فرق بين الفسطاط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والخيمة وجوازه على المحرم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وبين ظل المحمل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المحرم أي سائرا مع أنه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ينبغي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يجوز أو يكره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يستظل في المحمل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روى الكليني والشيخ في الصحيح عن جعفر بن المثنى الخطيب، عن محمد ابن الفضيل وبشر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التهذيب بشير الممدوح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مصنف هذا الكتاب رحمه الله المعنى هذا الحديث أنّ السنة لا تقاس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أي ابن الفضيل وفي الكافي محمد بن إسماعيل والظاهر أنه سهو من النساخ، بل يجب أن يكون محمد بن الفضيل، أو محمد وابن إسماعيل فصحف أو أسقط الواو، ويمكن أن يكون غيرهما، لكن يكون ذكرهما لغواً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أسرك يا بن 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وقمت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هذا الفاسق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أبا يوسف القاضي وكان قاضي القضاة ببغداد وكان تلميذ أبي حنيفة ومن أصحاب القياس آنفاً </w:t>
      </w:r>
      <w:r>
        <w:rPr>
          <w:rFonts w:ascii="IRNazanin" w:hAnsi="IRNazanin" w:eastAsia="IRNazanin"/>
          <w:color w:val="111111"/>
          <w:sz w:val="28"/>
          <w:sz w:val="28"/>
          <w:szCs w:val="28"/>
          <w:rtl w:val="true"/>
          <w:lang w:bidi="fa-IR"/>
        </w:rPr>
        <w:t>فجلس قبالة أبي الحسن علیه السلام ثم أقبل عليه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المحرم أيستظل على المحمل ؟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فيستظل في الخباء ؟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فأعاد عليه القول شبه المستهزىء يضحك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فرق بين هذا وهذا؟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با يوسف، أن الدين ليس بقياس كقياسكم، أنتم تلعبون بالدين، إنا صنعنا كما صنع رسول الله صلى الله عليه  واله وسلم وقلنا كما قال رسول الله صلى الله عليه  واله وسلم، كان رسول الله صلى الله عليه  واله وسلم يركب راحلته فلا يستظل عليها وتؤذيه الشمس فيستر جسده بعضه ببعض، وربما ستر وجهه بيده ، وإذا نزل استظل بالخباء وفي البيت وفي الجدار</w:t>
      </w:r>
      <w:r>
        <w:rPr>
          <w:rFonts w:eastAsia="IRNazanin" w:cs="IRNazanin"/>
          <w:color w:val="111111"/>
          <w:sz w:val="28"/>
          <w:szCs w:val="28"/>
          <w:rtl w:val="true"/>
          <w:lang w:bidi="fa-IR"/>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الكليني خبراً آخر عن محمد بن الفضيل </w:t>
      </w:r>
      <w:r>
        <w:rPr>
          <w:rStyle w:val="FootnoteAnchor"/>
          <w:rtl w:val="true"/>
        </w:rPr>
        <w:footnoteReference w:id="368"/>
      </w:r>
      <w:r>
        <w:rPr>
          <w:rFonts w:ascii="Amiri" w:hAnsi="Amiri" w:eastAsia="Amiri" w:cs="Amiri"/>
          <w:color w:val="111111"/>
          <w:sz w:val="28"/>
          <w:sz w:val="28"/>
          <w:szCs w:val="28"/>
          <w:rtl w:val="true"/>
          <w:lang w:bidi="ar-SA"/>
        </w:rPr>
        <w:t>، قريباً من هذا الخبر وسيجيء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وهذان الحكمان مجمع عليهما بين علماء الإسلام</w:t>
      </w:r>
      <w:r>
        <w:rPr>
          <w:rStyle w:val="FootnoteAnchor"/>
          <w:rtl w:val="true"/>
        </w:rPr>
        <w:footnoteReference w:id="369"/>
      </w:r>
      <w:r>
        <w:rPr>
          <w:rFonts w:ascii="Amiri" w:hAnsi="Amiri" w:eastAsia="Amiri" w:cs="Amiri"/>
          <w:color w:val="111111"/>
          <w:sz w:val="28"/>
          <w:sz w:val="28"/>
          <w:szCs w:val="28"/>
          <w:rtl w:val="true"/>
          <w:lang w:bidi="ar-SA"/>
        </w:rPr>
        <w:t xml:space="preserve">، لكن أهل القياس خارجون عنهم ومنكرون أحكامهم بالخيالات الوهمية كسائر الملاحدة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 الله تعالى </w:t>
      </w:r>
      <w:r>
        <w:rPr>
          <w:rFonts w:eastAsia="Amiri" w:cs="Amiri" w:ascii="Amiri" w:hAnsi="Amiri"/>
          <w:color w:val="111111"/>
          <w:sz w:val="28"/>
          <w:szCs w:val="28"/>
          <w:rtl w:val="true"/>
          <w:lang w:bidi="ar-SA"/>
        </w:rPr>
        <w:t xml:space="preserve">- .)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عليّ بن مهزيار، عن بكر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جعفر الثاني علیه السلام أن عمتي معي وهي زميلتي ويشتد عليها الحرّ إذا أحرمت فترى أن أظلّل عليّ وعليها فكتب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ظلّل عليها وحدها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علي بن مهزيار</w:t>
      </w:r>
      <w:r>
        <w:rPr>
          <w:rFonts w:ascii="IRNazanin" w:hAnsi="IRNazanin" w:eastAsia="IRNazanin"/>
          <w:color w:val="111111"/>
          <w:sz w:val="28"/>
          <w:sz w:val="28"/>
          <w:szCs w:val="28"/>
          <w:rtl w:val="true"/>
          <w:lang w:bidi="fa-IR"/>
        </w:rPr>
        <w:t xml:space="preserve"> 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بكر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ضعيف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أبي جعفر الثاني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عمتي معي وهي زميلتي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هي في شق محمل وأنا في شق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ويشتد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وحدها</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غرض السائل الرخصة لنفسه، ولم يرخص علیه السلام له، والشدة عليها من كلام السائل ولا مدخل لها في الجواز إلا لرفع الاستحباب، وسيجيء جواز التظليل لها وأنه مختص بالرجل، فظهر أن ضعف الخبر لا يضر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ما رواه الشيخ في الصحيح، عن العباس بن معروف، عن بعض أصحابنا،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المحرم له زميل فاعتل فظلل على رأسه أله أن يستظل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371"/>
      </w:r>
      <w:r>
        <w:rPr>
          <w:rFonts w:ascii="Amiri" w:hAnsi="Amiri" w:eastAsia="Amiri" w:cs="Amiri"/>
          <w:color w:val="111111"/>
          <w:sz w:val="28"/>
          <w:sz w:val="28"/>
          <w:szCs w:val="28"/>
          <w:rtl w:val="true"/>
          <w:lang w:bidi="ar-SA"/>
        </w:rPr>
        <w:t>، فالظاهر أنّ مراد السائل الاستظلال بظلاله في طرفي اليوم لا أنه يكون الظلال على رأسه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والظاهر أن التظليل المنهي عنه هو ما يكون على رأسه سائراً مثل القبة، فلو مشى في ظل الإبل أو المحمل بحيث لا يكونان على رأسه، فالظاهر أنه لا يضر، كما رواه الكليني في الصحيح ، عن محمد بن إسماعيل بن بزيع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الرضا علیه السلام هل يجوز للمحرم أن يمشي تحت ظل المحمل؟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372"/>
      </w:r>
      <w:r>
        <w:rPr>
          <w:rFonts w:ascii="Amiri" w:hAnsi="Amiri" w:eastAsia="Amiri" w:cs="Amiri"/>
          <w:color w:val="111111"/>
          <w:sz w:val="28"/>
          <w:sz w:val="28"/>
          <w:szCs w:val="28"/>
          <w:rtl w:val="true"/>
          <w:lang w:bidi="ar-SA"/>
        </w:rPr>
        <w:t>، بل يظهر منه أنه</w:t>
      </w:r>
      <w:r>
        <w:rPr>
          <w:rFonts w:eastAsia="Amiri" w:cs="Amiri" w:ascii="Amiri" w:hAnsi="Amiri"/>
          <w:color w:val="111111"/>
          <w:sz w:val="28"/>
          <w:szCs w:val="28"/>
          <w:rtl w:val="true"/>
          <w:lang w:bidi="ar-SA"/>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البزنطي،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تضرب عليها الظلال وهي 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فالرجل يضرب عليه الظلال وهو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به شقيقة ويتصدق بمد لكل يوم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لو كان على رأسه أيضاً لا يضر والمنهي عنه أن يكون في مثل المحمل لا أن يمشي</w:t>
      </w:r>
      <w:r>
        <w:rPr>
          <w:rFonts w:ascii="IRNazanin" w:hAnsi="IRNazanin" w:eastAsia="IRNazanin"/>
          <w:color w:val="111111"/>
          <w:sz w:val="28"/>
          <w:sz w:val="28"/>
          <w:szCs w:val="28"/>
          <w:rtl w:val="true"/>
          <w:lang w:bidi="fa-IR"/>
        </w:rPr>
        <w:t xml:space="preserve">تحته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الكليني عن محمد بن الفضيل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في دهليز يحيى بن خالد بمكة وكان هناك أبو الحسن موسى علیه السلام وأبو يوسف فقام إليه وتربع بين يديه،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جعلت فداك المحرم يظلل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فيستظل بالجدار والمحمل ويدخل البيت والخباء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فضحك شبه المستهزىء فقال له أبو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 يوسف، إنّ الدين ليس بالقياس كقياسك وقياس أصحابك، أن الله عزّوجلّ أمر في كتابه في الطلاق وأكد فيه بشاهدين ولم يرض بهما إلا عدلين، وأمر في كتابه بالتزويج وأهمله بلا شهود فأتيتم بشاهدين فيما أبطل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وأبطلتم شاهدين فيما أكد الله عزّوجلّ، وأجزتم طلاق المجنون والسكران، حج رسول الله صلى الله عليه  واله وسلم فأحرم ولم يظلل ، ودخل البيت والخباء واستظل بالمحمل والجدار ففعلنا كما فعل رسول الله صلى الله عليه وسلم فسكت </w:t>
      </w:r>
      <w:r>
        <w:rPr>
          <w:rFonts w:eastAsia="IRNazanin" w:cs="IRNazanin"/>
          <w:color w:val="111111"/>
          <w:sz w:val="28"/>
          <w:szCs w:val="28"/>
          <w:rtl w:val="true"/>
          <w:lang w:bidi="fa-IR"/>
        </w:rPr>
        <w:t>»</w:t>
      </w:r>
      <w:r>
        <w:rPr>
          <w:rStyle w:val="FootnoteAnchor"/>
          <w:rtl w:val="true"/>
        </w:rPr>
        <w:footnoteReference w:id="373"/>
      </w:r>
      <w:r>
        <w:rPr>
          <w:rFonts w:ascii="Amiri" w:hAnsi="Amiri" w:eastAsia="Amiri" w:cs="Amiri"/>
          <w:color w:val="111111"/>
          <w:sz w:val="28"/>
          <w:sz w:val="28"/>
          <w:szCs w:val="28"/>
          <w:rtl w:val="true"/>
          <w:lang w:bidi="ar-SA"/>
        </w:rPr>
        <w:t>ظاهر هذا الخبر أيضاً مثل السابق وإن أمكن أن يكون المراد بالاستظلال بالجدار والمحمل حال النزول، لكن ظاهر المقابلة الأول سيما في تشنيع الفاسق بظنه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البزنطي، عن علي بن أبي حمزة، عن أبي بصير في الموثق كالكليني</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محمد بن إسماعيل بن بزيع أنه سئل أبو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أسمع عن الظل للمحرم في أذى من مطر أو شمس أو قال من علةٍ فأمره بفداء شاة يذبحها بمنى وقال نحن إذا أردنا ذلك ظللنا وفدينا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ويدل على جواز التظليل للمرأة والمريض، والشقيقة وجع يأخذ في نصف الرأس والوجه وعلى وجوب الفداء على المريض أيضاً دون المرأة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مواضع جواز التظليل للمحرم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محمد بن إسماعيل بن بزيع  في الصحيح كالكليني والشيخ </w:t>
      </w:r>
      <w:r>
        <w:rPr>
          <w:rStyle w:val="FootnoteAnchor"/>
          <w:rtl w:val="true"/>
        </w:rPr>
        <w:footnoteReference w:id="3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سئل أبو الحسن علیه السلام وأنا أسمع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الكافي والتهذيب، وفي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 محمد ابن إسماعيل بن بزيع أبا الحسن علیه السلام وأنا أسمع، والظاهر أنه سهو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الظل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الترديد ليس في الكتابين، فأمره أن يفدي شاة وفي المتن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بفداء شاة يذبحها بمنى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يحل بها بمنى، وهو سهو، وإن أمكن التوجيه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وفدينا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الجملة أيضاً ليست فيهما، فيمكن أن يكون من تتمة الخبر ولم ينقلاه، وهو الظاهر، أو يكون خبراً آخر لمحمد بن إسماعيل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ويدل على جواز التظليل بقصد الفداء اختياراً أو اضطراراً، كما رواه الشيخ في الصحيح عن موسى بن القاسم، عن علي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أخي علیه السلام أظلل وأنا محرم؟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وعليك الكفارة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موسى بن القاسم</w:t>
      </w:r>
      <w:r>
        <w:rPr>
          <w:rFonts w:ascii="Amiri" w:hAnsi="Amiri" w:eastAsia="Amiri" w:cs="Amiri"/>
          <w:color w:val="111111"/>
          <w:sz w:val="28"/>
          <w:sz w:val="28"/>
          <w:szCs w:val="28"/>
          <w:rtl w:val="true"/>
          <w:lang w:bidi="ar-SA"/>
        </w:rPr>
        <w:t xml:space="preserve"> فرأيت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قدم مكة ينحر بدنة لكفارة الظل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الصحيح عن علي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أنه القاشاني المختلف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المحرم هل يظلل على نفسه إذا آذته الشمس أو المطر أو كان مريضاً أم لا ؟ فإن ظلل هل يجب عليه الفداء أم لا؟ فكتب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يظلل على نفسه ويهريق دماً إن شاء الله</w:t>
      </w:r>
      <w:r>
        <w:rPr>
          <w:rFonts w:eastAsia="IRNazanin" w:cs="IRNazanin"/>
          <w:color w:val="111111"/>
          <w:sz w:val="28"/>
          <w:szCs w:val="28"/>
          <w:rtl w:val="true"/>
          <w:lang w:bidi="fa-IR"/>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الصحيح عن سعد بن سعد الأشعري، عن أبي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المحرم يظلل على نفسه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تؤذيه حر الشمس وهو محرم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علة يظلل ويفدي</w:t>
      </w:r>
      <w:r>
        <w:rPr>
          <w:rFonts w:eastAsia="IRNazanin" w:cs="IRNazanin"/>
          <w:color w:val="111111"/>
          <w:sz w:val="28"/>
          <w:szCs w:val="28"/>
          <w:rtl w:val="true"/>
          <w:lang w:bidi="fa-IR"/>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الصحيح كالكليني، عن إبراهيم بن أبي محمود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 يظلل على محمله ويفدي إذا كانت الشمس والمطر يضران 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الفداء؟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شاة</w:t>
      </w:r>
      <w:r>
        <w:rPr>
          <w:rFonts w:eastAsia="IRNazanin" w:cs="IRNazanin"/>
          <w:color w:val="111111"/>
          <w:sz w:val="28"/>
          <w:szCs w:val="28"/>
          <w:rtl w:val="true"/>
          <w:lang w:bidi="fa-IR"/>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وأنت تعلم أن المحرم لا ينفك من هذه العلل أبداً، فما ورد من النهي محمول على الاستحباب، أو علي عدم قصد الفداء، مثل ما رواه الشيخ في الصحيح،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المحرم يركب في القبة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يعجبني ذلك إلا أن يكون مريضاً</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الصحيح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الرجل</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المحرم كان إذا أصابته الشمس شق عليه وصدع فيستنر منها؟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أعلم بنفسه إذا علم أنه لا يستطيع أن يصيبه الشمس فليستظل منها</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الموثق عن إسحاق بن عمار، عن أبي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المحرم يظلل عليه وهو محرم؟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مريض أو من به علة، والذي لا يطيقالشمس</w:t>
      </w:r>
      <w:r>
        <w:rPr>
          <w:rFonts w:eastAsia="IRNazanin" w:cs="IRNazanin"/>
          <w:color w:val="111111"/>
          <w:sz w:val="28"/>
          <w:szCs w:val="28"/>
          <w:rtl w:val="true"/>
          <w:lang w:bidi="fa-IR"/>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الحسن كالصحيح كالكليني، عن إسماعيل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w:t>
      </w:r>
      <w:r>
        <w:rPr>
          <w:rFonts w:ascii="IRNazanin" w:hAnsi="IRNazanin" w:eastAsia="IRNazanin"/>
          <w:color w:val="111111"/>
          <w:sz w:val="28"/>
          <w:sz w:val="28"/>
          <w:szCs w:val="28"/>
          <w:rtl w:val="true"/>
          <w:lang w:bidi="fa-IR"/>
        </w:rPr>
        <w:t>عبد الله علیه السلام هل يستتر المحرم من الشمس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أن يكون شيخاً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 علة</w:t>
      </w:r>
      <w:r>
        <w:rPr>
          <w:rFonts w:eastAsia="IRNazanin" w:cs="IRNazanin"/>
          <w:color w:val="111111"/>
          <w:sz w:val="28"/>
          <w:szCs w:val="28"/>
          <w:rtl w:val="true"/>
          <w:lang w:bidi="fa-IR"/>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الكليني في القوي كالصحيح،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المحرم أيتغطى؟</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من الحر والبرد فلا </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الصحيح، عن المعلى بن خنيس،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يستتر</w:t>
      </w:r>
      <w:r>
        <w:rPr>
          <w:rFonts w:ascii="Amiri" w:hAnsi="Amiri" w:eastAsia="Amiri" w:cs="Amiri"/>
          <w:color w:val="111111"/>
          <w:sz w:val="28"/>
          <w:sz w:val="28"/>
          <w:szCs w:val="28"/>
          <w:rtl w:val="true"/>
          <w:lang w:bidi="ar-SA"/>
        </w:rPr>
        <w:t>المحرم من الشمس بثوب ولا بأس أن يستر بعضه ببعض</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الموثق كالصحيح، عن عثمان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الحسن الأول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 بن شهاب يشكو رأسه والبرد شديد ويريد أن يحرم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كما زعم فليظلل، وأما أنت فأضح لمن أحرمت له</w:t>
      </w:r>
      <w:r>
        <w:rPr>
          <w:rFonts w:eastAsia="IRNazanin" w:cs="IRNazanin"/>
          <w:color w:val="111111"/>
          <w:sz w:val="28"/>
          <w:szCs w:val="28"/>
          <w:rtl w:val="true"/>
          <w:lang w:bidi="fa-IR"/>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حريز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بالقبة على النساء والصبيان وهم محرمون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الصحيح، عن قاسم الصيقل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كان أشد</w:t>
      </w:r>
      <w:r>
        <w:rPr>
          <w:rFonts w:ascii="IRNazanin" w:hAnsi="IRNazanin" w:eastAsia="IRNazanin"/>
          <w:color w:val="111111"/>
          <w:sz w:val="28"/>
          <w:sz w:val="28"/>
          <w:szCs w:val="28"/>
          <w:rtl w:val="true"/>
          <w:lang w:bidi="fa-IR"/>
        </w:rPr>
        <w:t xml:space="preserve">تشديداً في الظل من أبي جعفر علیه السلام كان يأمره بقلع القبة والحاجبين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في طرفي المحمل إذا أحرم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الصحيح عن أبي علي بن راشد والكليني مرسلاً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 إنّه يشتد علي كشف الظلال في الإحرام؛ لأني محرور يشتد علي الشمس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ظلل وأرق 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 أو دمين؟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نحرم بالعمرة وندخل مكة فنحل ونحرم بالحج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أرق دمين</w:t>
      </w:r>
      <w:r>
        <w:rPr>
          <w:rFonts w:eastAsia="IRNazanin" w:cs="IRNazanin"/>
          <w:color w:val="111111"/>
          <w:sz w:val="28"/>
          <w:szCs w:val="28"/>
          <w:rtl w:val="true"/>
          <w:lang w:bidi="fa-IR"/>
        </w:rPr>
        <w:t>»</w:t>
      </w:r>
      <w:r>
        <w:rPr>
          <w:rStyle w:val="FootnoteAnchor"/>
          <w:rtl w:val="true"/>
        </w:rPr>
        <w:footnoteReference w:id="388"/>
      </w:r>
      <w:r>
        <w:rPr>
          <w:rFonts w:ascii="Amiri" w:hAnsi="Amiri" w:eastAsia="Amiri" w:cs="Amiri"/>
          <w:color w:val="111111"/>
          <w:sz w:val="28"/>
          <w:sz w:val="28"/>
          <w:szCs w:val="28"/>
          <w:rtl w:val="true"/>
          <w:lang w:bidi="ar-SA"/>
        </w:rPr>
        <w:t>، فظهر من أخبار الكفارة أنه يكفي دم للحج ودم للعمرة بتمامهما، إلى غير ذلك الأخبار، والاحتياط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حريز</w:t>
      </w:r>
      <w:r>
        <w:rPr>
          <w:rFonts w:ascii="IRNazanin" w:hAnsi="IRNazanin" w:eastAsia="IRNazanin"/>
          <w:color w:val="111111"/>
          <w:sz w:val="28"/>
          <w:sz w:val="28"/>
          <w:szCs w:val="28"/>
          <w:rtl w:val="true"/>
          <w:lang w:bidi="fa-IR"/>
        </w:rPr>
        <w:t xml:space="preserve"> في الصحيح كالشيخ عن أبي عبد الله علیه السلام</w:t>
      </w:r>
      <w:r>
        <w:rPr>
          <w:rStyle w:val="FootnoteAnchor"/>
          <w:rtl w:val="true"/>
        </w:rPr>
        <w:footnoteReference w:id="389"/>
      </w:r>
      <w:r>
        <w:rPr>
          <w:rFonts w:ascii="IRNazanin" w:hAnsi="IRNazanin" w:eastAsia="IRNazanin"/>
          <w:color w:val="111111"/>
          <w:sz w:val="28"/>
          <w:sz w:val="28"/>
          <w:szCs w:val="28"/>
          <w:rtl w:val="true"/>
          <w:lang w:bidi="fa-IR"/>
        </w:rPr>
        <w:t>، ورواه الكليني في الصحيح عن الكاهلي عنه علیه السلام ، ويدل على أن التظليل كراهة أو حرمة مختص بالرجال، كما رواه في الصحيح، عن محمد بن مسلم، عن أحدهما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المحرم يركب القبة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فالمرأة المحرمة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وفى الصحيح 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المحرم يركب في الكنيسة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الهودج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وهو للنساء جائز </w:t>
      </w:r>
      <w:r>
        <w:rPr>
          <w:rFonts w:eastAsia="IRNazanin" w:cs="IRNazanin"/>
          <w:color w:val="111111"/>
          <w:sz w:val="28"/>
          <w:szCs w:val="28"/>
          <w:rtl w:val="true"/>
          <w:lang w:bidi="fa-IR"/>
        </w:rPr>
        <w:t xml:space="preserve">» </w:t>
      </w:r>
      <w:r>
        <w:rPr>
          <w:rStyle w:val="FootnoteAnchor"/>
          <w:rtl w:val="true"/>
        </w:rPr>
        <w:footnoteReference w:id="391"/>
      </w:r>
      <w:r>
        <w:rPr>
          <w:rFonts w:ascii="Amiri" w:hAnsi="Amiri" w:eastAsia="Amiri" w:cs="Amiri"/>
          <w:color w:val="111111"/>
          <w:sz w:val="28"/>
          <w:sz w:val="28"/>
          <w:szCs w:val="28"/>
          <w:rtl w:val="true"/>
          <w:lang w:bidi="ar-SA"/>
        </w:rPr>
        <w:t>وفي الصحيح عن جميل بن</w:t>
      </w:r>
      <w:r>
        <w:rPr>
          <w:rFonts w:eastAsia="Amiri" w:cs="Amiri" w:ascii="Amiri" w:hAnsi="Amiri"/>
          <w:color w:val="111111"/>
          <w:sz w:val="28"/>
          <w:szCs w:val="28"/>
          <w:rtl w:val="true"/>
          <w:lang w:bidi="ar-SA"/>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يرتمس المحرم في الماء ولا الصائم</w:t>
      </w:r>
      <w:r>
        <w:rPr>
          <w:rFonts w:eastAsia="Amiri" w:cs="Amiri" w:ascii="Amiri" w:hAnsi="Amiri"/>
          <w:color w:val="111111"/>
          <w:sz w:val="28"/>
          <w:szCs w:val="28"/>
          <w:rtl w:val="true"/>
          <w:lang w:bidi="ar-SA"/>
        </w:rPr>
        <w:t>.</w:t>
      </w:r>
      <w:r>
        <w:rPr>
          <w:rFonts w:eastAsia="IRNazanin" w:cs="IRNazanin"/>
          <w:color w:val="111111"/>
          <w:sz w:val="28"/>
          <w:szCs w:val="28"/>
          <w:lang w:bidi="fa-IR"/>
        </w:rPr>
        <w:t>2679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أبا عبد الله علیه السلام وقد توضأ</w:t>
      </w:r>
      <w:r>
        <w:rPr>
          <w:rFonts w:ascii="Amiri" w:hAnsi="Amiri" w:eastAsia="Amiri" w:cs="Amiri"/>
          <w:color w:val="111111"/>
          <w:sz w:val="28"/>
          <w:sz w:val="28"/>
          <w:szCs w:val="28"/>
          <w:rtl w:val="true"/>
          <w:lang w:bidi="ar-SA"/>
        </w:rPr>
        <w:t>وهو محرم ثمّ أخذ منديلاً فمسح به وجهه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دراج،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بالظلال للنساء، وقد رخص فيه للرجال</w:t>
      </w:r>
      <w:r>
        <w:rPr>
          <w:rFonts w:eastAsia="IRNazanin" w:cs="IRNazanin"/>
          <w:color w:val="111111"/>
          <w:sz w:val="28"/>
          <w:szCs w:val="28"/>
          <w:rtl w:val="true"/>
          <w:lang w:bidi="fa-IR"/>
        </w:rPr>
        <w:t xml:space="preserve">» </w:t>
      </w:r>
      <w:r>
        <w:rPr>
          <w:rStyle w:val="FootnoteAnchor"/>
          <w:rtl w:val="true"/>
        </w:rPr>
        <w:footnoteReference w:id="392"/>
      </w:r>
      <w:r>
        <w:rPr>
          <w:rFonts w:ascii="Amiri" w:hAnsi="Amiri" w:eastAsia="Amiri" w:cs="Amiri"/>
          <w:color w:val="111111"/>
          <w:sz w:val="28"/>
          <w:sz w:val="28"/>
          <w:szCs w:val="28"/>
          <w:rtl w:val="true"/>
          <w:lang w:bidi="ar-SA"/>
        </w:rPr>
        <w:t>أي في الضرورة، أو الأعم كما تقدم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عدم جواز الارتماس للمحرم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يرتمس المحرم في الماء ولا الصائم  في صحيحة حريز حكم آخر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المحرم، وبعضهم يدخله في حكم التغطية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وروى الكليني في الصحيح، عن يعقوب بن شعيب،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يرتمس المحرم في الماء ولا الصائم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الحسن كالصحيح عن حريز عمن أخبره عن أبي عبد الله علیه السلامقال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يرتمس المحرم في الماء </w:t>
      </w:r>
      <w:r>
        <w:rPr>
          <w:rFonts w:eastAsia="IRNazanin" w:cs="IRNazanin"/>
          <w:color w:val="111111"/>
          <w:sz w:val="28"/>
          <w:szCs w:val="28"/>
          <w:rtl w:val="true"/>
          <w:lang w:bidi="fa-IR"/>
        </w:rPr>
        <w:t>»</w:t>
      </w:r>
      <w:r>
        <w:rPr>
          <w:rStyle w:val="FootnoteAnchor"/>
          <w:rtl w:val="true"/>
        </w:rPr>
        <w:footnoteReference w:id="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الشيخ في الصحيح عن عبد الله بن سنان،عن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تمس الريحان وأنت محرم، ولا تمس شيئاً فيه زعفران، ولا تأكل طعاماً فيه زعفران، ولا ترتمس في ماء تدخل فيه رأسك</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وفي الصحيح عن حريز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يرتمس المحرم في الماء</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منصور بن حازم في الحسن كالصحيح ، ويدل على جواز ستر الوجه</w:t>
      </w:r>
      <w:r>
        <w:rPr>
          <w:rFonts w:eastAsia="Amiri" w:cs="Amiri" w:ascii="Amiri" w:hAnsi="Amiri"/>
          <w:color w:val="111111"/>
          <w:sz w:val="28"/>
          <w:szCs w:val="28"/>
          <w:rtl w:val="true"/>
          <w:lang w:bidi="ar-SA"/>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معاوية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يكره للمحرم</w:t>
      </w:r>
      <w:r>
        <w:rPr>
          <w:rFonts w:ascii="Amiri" w:hAnsi="Amiri" w:eastAsia="Amiri" w:cs="Amiri"/>
          <w:color w:val="111111"/>
          <w:sz w:val="28"/>
          <w:sz w:val="28"/>
          <w:szCs w:val="28"/>
          <w:rtl w:val="true"/>
          <w:lang w:bidi="ar-SA"/>
        </w:rPr>
        <w:t>أن يجوز بثوبه فوق أنفه ولا بأس أن يمدّ المحرم ثوبه حتى يبلغ أنفه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من أسفل</w:t>
      </w:r>
      <w:r>
        <w:rPr>
          <w:rFonts w:eastAsia="Amiri" w:cs="Amiri" w:ascii="Amiri" w:hAnsi="Amiri"/>
          <w:color w:val="111111"/>
          <w:sz w:val="28"/>
          <w:szCs w:val="28"/>
          <w:rtl w:val="true"/>
          <w:lang w:bidi="ar-SA"/>
        </w:rPr>
        <w:t>.</w:t>
      </w:r>
      <w:r>
        <w:rPr>
          <w:rFonts w:eastAsia="IRNazanin" w:cs="IRNazanin"/>
          <w:color w:val="111111"/>
          <w:sz w:val="28"/>
          <w:szCs w:val="28"/>
          <w:lang w:bidi="fa-IR"/>
        </w:rPr>
        <w:t>2681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وذلك أنّ حفص بن البختري وهشام بن الحكم رويا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يكره للمحرم أن يجوز ثوبه أنفه من أسفل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اضح لمن أحرمت له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بمقدار مسح المنديل عليه، وعلى جواز التمندل في الوضوء، وقد تقدّم الأخبار في ذلك في باب الوضوء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ويؤيده ما رواه الكليني عن عبد الملك القمي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 يتوضأ ثمَّ يجلل وجهه بالمنديل يخمره كله؟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معاوية بن عمار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للمحرم أن يجوز بثوبه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كالرداء واللثام، أو غيرهما لدفع الحر والبرد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 أنفه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يتجاوز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ستر الأنف كراهة ما ، وتتأكد في التجاوز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الأعلى؛ فإنّه إذا كان من الأعلى فإما أن يستر الرأس فهو حرام، وإما أن يستر الوجه فهو مناف للبروز للشمس المندوب إليه في الأخبار، وقد تقدم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أن حفص بن البختري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أضح وابرز للشمس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لمن أحرمت له </w:t>
      </w:r>
      <w:r>
        <w:rPr>
          <w:rFonts w:ascii="Amiri" w:hAnsi="Amiri" w:eastAsia="Amiri" w:cs="Amiri"/>
          <w:color w:val="111111"/>
          <w:sz w:val="28"/>
          <w:sz w:val="28"/>
          <w:szCs w:val="28"/>
          <w:rtl w:val="true"/>
          <w:lang w:bidi="ar-SA"/>
        </w:rPr>
        <w:t xml:space="preserve"> وهو الله تعالى، والخبر المطلق يحمل على المقيد</w:t>
      </w:r>
      <w:r>
        <w:rPr>
          <w:rFonts w:eastAsia="Amiri" w:cs="Amiri" w:ascii="Amiri" w:hAnsi="Amiri"/>
          <w:color w:val="111111"/>
          <w:sz w:val="28"/>
          <w:szCs w:val="28"/>
          <w:rtl w:val="true"/>
          <w:lang w:bidi="ar-SA"/>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 لأبي وشكا إليه حرّ الشَّمس وهو محرم وهو يتأذى 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ترى أن أستتر بطرف ثوبي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بذلك ما لم يصب رأسك</w:t>
      </w:r>
      <w:r>
        <w:rPr>
          <w:rFonts w:eastAsia="IRNazanin" w:cs="IRNazanin"/>
          <w:color w:val="111111"/>
          <w:sz w:val="28"/>
          <w:szCs w:val="28"/>
          <w:rtl w:val="true"/>
          <w:lang w:bidi="fa-IR"/>
        </w:rPr>
        <w:t>.</w:t>
      </w:r>
      <w:r>
        <w:rPr>
          <w:rFonts w:eastAsia="Amiri" w:cs="Amiri" w:ascii="Amiri" w:hAnsi="Amiri"/>
          <w:color w:val="111111"/>
          <w:sz w:val="28"/>
          <w:szCs w:val="28"/>
          <w:lang w:bidi="ar-SA"/>
        </w:rPr>
        <w:t>2683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سعيد الأعرج عن المحرم يستتر من الشمس بعود أو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من علةٍ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الحلبي عن المحرم يغطي رأسه ناسياً أو نائماً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يلبي إذا ذكر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عن عبد الله بن سنان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ما لم يصب رأسك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يصبك رأسك، بأن يكون بدل البعض، والظاهر أنه سهو، ويفهم منه أنه إذا استتر بثوب فوق رأسه كالملوك لا بأس به، وذهب إليه جماعة </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أن لا يكون فوق رأسه بتبعيده عن محاذاة الرأس ويستظل به، والترك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وسأله سعيد الأعرج في الموثق كالصحيح، بل الصحيح؛ لصحته عن البزنطي،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يضر عبد الكريم </w:t>
      </w:r>
      <w:r>
        <w:rPr>
          <w:rStyle w:val="FootnoteAnchor"/>
          <w:rtl w:val="true"/>
        </w:rPr>
        <w:footnoteReference w:id="399"/>
      </w:r>
      <w:r>
        <w:rPr>
          <w:rFonts w:ascii="Amiri" w:hAnsi="Amiri" w:eastAsia="Amiri" w:cs="Amiri"/>
          <w:color w:val="111111"/>
          <w:sz w:val="28"/>
          <w:sz w:val="28"/>
          <w:szCs w:val="28"/>
          <w:rtl w:val="true"/>
          <w:lang w:bidi="ar-SA"/>
        </w:rPr>
        <w:t>، ووقفه ويحمل على الكراهة جمعاً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تغطية المحرم رأسه ناسياً أو نائماً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وسأله الحلبي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 يغطي رأسه ناسياً أو نائماً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غطى رأسه في النوم بغير شعور أو بسبب النوم يتغطى بعض الرأس أو الأعم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لعقد إحرامه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على الاستحباب بلا وجه، والاحتياط ظاهر</w:t>
      </w:r>
      <w:r>
        <w:rPr>
          <w:rFonts w:eastAsia="Amiri" w:cs="Amiri" w:ascii="Amiri" w:hAnsi="Amiri"/>
          <w:color w:val="111111"/>
          <w:sz w:val="28"/>
          <w:szCs w:val="28"/>
          <w:rtl w:val="true"/>
          <w:lang w:bidi="ar-SA"/>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حريز يلقي القناع ويلبي وليس عليه شيء</w:t>
      </w:r>
      <w:r>
        <w:rPr>
          <w:rFonts w:eastAsia="Amiri" w:cs="Amiri" w:ascii="Amiri" w:hAnsi="Amiri"/>
          <w:color w:val="111111"/>
          <w:sz w:val="28"/>
          <w:szCs w:val="28"/>
          <w:rtl w:val="true"/>
          <w:lang w:bidi="ar-SA"/>
        </w:rPr>
        <w:t>.</w:t>
      </w:r>
      <w:r>
        <w:rPr>
          <w:rFonts w:eastAsia="IRNazanin" w:cs="IRNazanin"/>
          <w:color w:val="111111"/>
          <w:sz w:val="28"/>
          <w:szCs w:val="28"/>
          <w:lang w:bidi="fa-IR"/>
        </w:rPr>
        <w:t>2686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وسأله عن المحرم ينام على وجهه وهو على راحلته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بذلك</w:t>
      </w:r>
      <w:r>
        <w:rPr>
          <w:rFonts w:eastAsia="IRNazanin" w:cs="IRNazanin"/>
          <w:color w:val="111111"/>
          <w:sz w:val="28"/>
          <w:szCs w:val="28"/>
          <w:rtl w:val="true"/>
          <w:lang w:bidi="fa-IR"/>
        </w:rPr>
        <w:t xml:space="preserve">. </w:t>
      </w:r>
      <w:r>
        <w:rPr>
          <w:rFonts w:eastAsia="IRNazanin" w:cs="IRNazanin"/>
          <w:color w:val="111111"/>
          <w:sz w:val="28"/>
          <w:szCs w:val="28"/>
          <w:lang w:bidi="fa-IR"/>
        </w:rPr>
        <w:t>2687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وسأل زرارة أبا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المحرم يقع الذباب على وجهه الا حين يريد النوم فيمنعه من النوم أيغطّي وجهه إذا أراد أن ينام؟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حريز</w:t>
      </w:r>
      <w:r>
        <w:rPr>
          <w:rFonts w:ascii="IRNazanin" w:hAnsi="IRNazanin" w:eastAsia="IRNazanin"/>
          <w:color w:val="111111"/>
          <w:sz w:val="28"/>
          <w:sz w:val="28"/>
          <w:szCs w:val="28"/>
          <w:rtl w:val="true"/>
          <w:lang w:bidi="fa-IR"/>
        </w:rPr>
        <w:t xml:space="preserve"> في الصحيح، ورواه الشيخ في الصحيح عن حريز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محرم غطى رأسه ناسياً؟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يلقى القناع عن رأسه، ويلبي ولا شيء عليه</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وسأله أي الحلبي وفي بعض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 وهو المراد أيضاً، لما رواه الكليني في الحسن كالصحيح عن الحلبي،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المحرم ينام على وجهه على زاملته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الشيخ في الصحيح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إذا غطى وجهه فليطعم مسكيناً في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أن ينام المحرم علي وجهه على راحلته</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 زرارة في الصحيح كالكليني والشيخ </w:t>
      </w:r>
      <w:r>
        <w:rPr>
          <w:rStyle w:val="FootnoteAnchor"/>
          <w:rtl w:val="true"/>
        </w:rPr>
        <w:footnoteReference w:id="403"/>
      </w:r>
      <w:r>
        <w:rPr>
          <w:rFonts w:ascii="IRNazanin" w:hAnsi="IRNazanin" w:eastAsia="IRNazanin"/>
          <w:color w:val="111111"/>
          <w:sz w:val="28"/>
          <w:sz w:val="28"/>
          <w:szCs w:val="28"/>
          <w:rtl w:val="true"/>
          <w:lang w:bidi="fa-IR"/>
        </w:rPr>
        <w:t>ونقلا بعد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يخمر رأسه، والمرأة عند النوم لا بأس أن تغطي وجهها كله عند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الشيخ في الصحيح، عن زرارة، عن أحدهما علیه السلام في المحرم،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أن يغطي رأسه ووجهه</w:t>
      </w:r>
      <w:r>
        <w:rPr>
          <w:rFonts w:eastAsia="IRNazanin" w:cs="IRNazanin"/>
          <w:color w:val="111111"/>
          <w:sz w:val="28"/>
          <w:szCs w:val="28"/>
          <w:rtl w:val="true"/>
          <w:lang w:bidi="fa-IR"/>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أراد أن ينام</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وحمل على الضرورة؛ لما رواه في الموثق ،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 يقع على وجهه الذباب حين يريد النوم فيمنعه من النوم أيغطي وجهه إذا أراد أن ينام؟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405"/>
      </w:r>
      <w:r>
        <w:rPr>
          <w:rFonts w:ascii="Amiri" w:hAnsi="Amiri" w:eastAsia="Amiri" w:cs="Amiri"/>
          <w:color w:val="111111"/>
          <w:sz w:val="28"/>
          <w:sz w:val="28"/>
          <w:szCs w:val="28"/>
          <w:rtl w:val="true"/>
          <w:lang w:bidi="ar-SA"/>
        </w:rPr>
        <w:t>، وكذا الحكم في الرأس إذا تضرر بكشفه أو يحمل تغطية الرأس بمقدار ما يلزمها النوم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والظاهر أنه لا بأس بالتغطية باليد؛ لما تقدّم من الأخبار، ولما رواه الشيخ في الصحيح عن معاوية بن عمار،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بأس أن يضع المحرم ذراعه على وجهه من حر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بأس أن يستر بعض جسده ببعض </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والظاهر أنّ المراد بالرأس منابت 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والأحوط الاجتناب من تغطية الأذنين، لما رواه الكليني في الصحيح عن صفوان، عن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أنه ابن الحجاج الثقة، ويحتمل لعبد الرحمن بن سيابة وإن كان الظاهر الاعتماد عليه أيضاً مع صحته عن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المحرم يجد البرد في أذنيه يغطيهما؟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وإن احتمل الكراهة، وفي القوي، عن سماعة،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المحرم يصيب أذنه الريح فيخاف أن يمرض هل يصلح له أن يسد أذنيه بالقطن؟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لا بأس</w:t>
      </w:r>
      <w:r>
        <w:rPr>
          <w:rFonts w:eastAsia="IRNazanin" w:cs="IRNazanin"/>
          <w:color w:val="111111"/>
          <w:sz w:val="28"/>
          <w:szCs w:val="28"/>
          <w:rtl w:val="true"/>
          <w:lang w:bidi="fa-IR"/>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زرارة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المحرمة تسدل ثوبها إلى نحرها</w:t>
      </w:r>
      <w:r>
        <w:rPr>
          <w:rFonts w:eastAsia="IRNazanin" w:cs="IRNazanin"/>
          <w:color w:val="111111"/>
          <w:sz w:val="28"/>
          <w:szCs w:val="28"/>
          <w:rtl w:val="true"/>
          <w:lang w:bidi="fa-IR"/>
        </w:rPr>
        <w:t>.</w:t>
      </w:r>
      <w:r>
        <w:rPr>
          <w:rFonts w:eastAsia="IRNazanin" w:cs="IRNazanin"/>
          <w:color w:val="111111"/>
          <w:sz w:val="28"/>
          <w:szCs w:val="28"/>
          <w:lang w:bidi="fa-IR"/>
        </w:rPr>
        <w:t>2689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الحسن بن محبوب عن علي بن رئاب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قلم ظفراً من أظافيره وهو محرم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مدّ من طعام حتى يبلغ عشرة، فإن قلم أصابع يديه كلها فعليه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بذلك إذا خاف ذلك، وإلا فلا</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ويجوز العصابة مع الصداع، لما رواه الشيخ في الصحيح، عن معاوية بن وهب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بأن يعصب المحرم رأسه من الصداع</w:t>
      </w:r>
      <w:r>
        <w:rPr>
          <w:rFonts w:eastAsia="IRNazanin" w:cs="IRNazanin"/>
          <w:color w:val="111111"/>
          <w:sz w:val="28"/>
          <w:szCs w:val="28"/>
          <w:rtl w:val="true"/>
          <w:lang w:bidi="fa-IR"/>
        </w:rPr>
        <w:t>»</w:t>
      </w:r>
      <w:r>
        <w:rPr>
          <w:rStyle w:val="FootnoteAnchor"/>
          <w:rtl w:val="true"/>
        </w:rPr>
        <w:footnoteReference w:id="409"/>
      </w:r>
      <w:r>
        <w:rPr>
          <w:rFonts w:ascii="Amiri" w:hAnsi="Amiri" w:eastAsia="Amiri" w:cs="Amiri"/>
          <w:color w:val="111111"/>
          <w:sz w:val="28"/>
          <w:sz w:val="28"/>
          <w:szCs w:val="28"/>
          <w:rtl w:val="true"/>
          <w:lang w:bidi="ar-SA"/>
        </w:rPr>
        <w:t>والظاهر عدم الكفارة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زرارة</w:t>
      </w:r>
      <w:r>
        <w:rPr>
          <w:rFonts w:ascii="IRNazanin" w:hAnsi="IRNazanin" w:eastAsia="IRNazanin"/>
          <w:color w:val="111111"/>
          <w:sz w:val="28"/>
          <w:sz w:val="28"/>
          <w:szCs w:val="28"/>
          <w:rtl w:val="true"/>
          <w:lang w:bidi="fa-IR"/>
        </w:rPr>
        <w:t xml:space="preserve"> 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في صحيحة معاوية اشتراط ركوبها وهو أحوط</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المحرم يقص ظفراً أو شعراً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 عن علي بن رئاب</w:t>
      </w:r>
      <w:r>
        <w:rPr>
          <w:rStyle w:val="FootnoteAnchor"/>
          <w:rtl w:val="true"/>
        </w:rPr>
        <w:footnoteReference w:id="410"/>
      </w:r>
      <w:r>
        <w:rPr>
          <w:rFonts w:ascii="Amiri" w:hAnsi="Amiri" w:eastAsia="Amiri" w:cs="Amiri"/>
          <w:color w:val="111111"/>
          <w:sz w:val="28"/>
          <w:sz w:val="28"/>
          <w:szCs w:val="28"/>
          <w:rtl w:val="true"/>
          <w:lang w:bidi="ar-SA"/>
        </w:rPr>
        <w:t>وفي كثير من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مهزيار، وهو سهو من النساخ، عن أبي بصير في الصحيح كما رواه الشيخ في الصحيح عن الحسن بن محبوب، عن علي بن رئاب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ظفر قيمة 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وعليه عمل الأصحاب</w:t>
      </w:r>
      <w:r>
        <w:rPr>
          <w:rFonts w:eastAsia="Amiri" w:cs="Amiri" w:ascii="Amiri" w:hAnsi="Amiri"/>
          <w:color w:val="111111"/>
          <w:sz w:val="28"/>
          <w:szCs w:val="28"/>
          <w:rtl w:val="true"/>
          <w:lang w:bidi="ar-SA"/>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دم شاة،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قلم أظافير يديه ورجليه جميعاً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فعل ذلك في مجلس واحدٍ فعليه دم وإن كان فعله متفرّقاً في مجلسين فعليه دمان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إلا نادراً</w:t>
      </w:r>
      <w:r>
        <w:rPr>
          <w:rStyle w:val="FootnoteAnchor"/>
          <w:rtl w:val="true"/>
        </w:rPr>
        <w:footnoteReference w:id="411"/>
      </w:r>
      <w:r>
        <w:rPr>
          <w:rFonts w:ascii="Amiri" w:hAnsi="Amiri" w:eastAsia="Amiri" w:cs="Amiri"/>
          <w:color w:val="111111"/>
          <w:sz w:val="28"/>
          <w:sz w:val="28"/>
          <w:szCs w:val="28"/>
          <w:rtl w:val="true"/>
          <w:lang w:bidi="ar-SA"/>
        </w:rPr>
        <w:t xml:space="preserve">، وذهب بعضهم أن عليه في كل ظفر مداً وقيمة مد، كما ظهر من الاختلاف إلى أن يبلغ خمسة فصاعداً فعليه دم </w:t>
      </w:r>
      <w:r>
        <w:rPr>
          <w:rStyle w:val="FootnoteAnchor"/>
          <w:rtl w:val="true"/>
        </w:rPr>
        <w:footnoteReference w:id="412"/>
      </w:r>
      <w:r>
        <w:rPr>
          <w:rFonts w:ascii="Amiri" w:hAnsi="Amiri" w:eastAsia="Amiri" w:cs="Amiri"/>
          <w:color w:val="111111"/>
          <w:sz w:val="28"/>
          <w:sz w:val="28"/>
          <w:szCs w:val="28"/>
          <w:rtl w:val="true"/>
          <w:lang w:bidi="ar-SA"/>
        </w:rPr>
        <w:t xml:space="preserve">، وبعضهم في قص كل ظفر كف من طعام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الشيخ في القوي عن الحلبي أنه سأله عن محرم قلم أظافيره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علیه مد في كل إصبع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مثلثة الهمزة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هو قلم أظافيره عشرتها فإنّ عليه دم شاة</w:t>
      </w:r>
      <w:r>
        <w:rPr>
          <w:rFonts w:eastAsia="IRNazanin" w:cs="IRNazanin"/>
          <w:color w:val="111111"/>
          <w:sz w:val="28"/>
          <w:szCs w:val="28"/>
          <w:rtl w:val="true"/>
          <w:lang w:bidi="fa-IR"/>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الكليني في الموثق عن أبي بصير،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قلم المحرم أظفار يديه ورجليه في مكان واحد، فعليه دم واحد، وإن كانتا متفرقتين فعلیه دمان</w:t>
      </w:r>
      <w:r>
        <w:rPr>
          <w:rFonts w:eastAsia="IRNazanin" w:cs="IRNazanin"/>
          <w:color w:val="111111"/>
          <w:sz w:val="28"/>
          <w:szCs w:val="28"/>
          <w:rtl w:val="true"/>
          <w:lang w:bidi="fa-IR"/>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الكليني في الحسن كالصحيح عن حريز عمن أخبره، عن أبي جعفر علیه السلام في محرم قلم ظفراً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يتصدق بكف من 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ظفرین؟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أكف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 أكف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عليه دم يهريقه، فإن قص عشرة أو أكثر من ذلك فليس عليه إلا دم يهريقه </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ويحمل على القلم للضرورة كما رواه في الحسن كالصحيح والمصنف في الصحيح، عن معاوية بن عمار وسيذكر</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رواية زرارة عن أبي جعفرعلیه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فعل ذلك ناسياً أو ساهياً أو جاهلاً فلا شيء عليه</w:t>
      </w:r>
      <w:r>
        <w:rPr>
          <w:rFonts w:eastAsia="IRNazanin" w:cs="IRNazanin"/>
          <w:color w:val="111111"/>
          <w:sz w:val="28"/>
          <w:szCs w:val="28"/>
          <w:rtl w:val="true"/>
          <w:lang w:bidi="fa-IR"/>
        </w:rPr>
        <w:t>.</w:t>
      </w:r>
      <w:r>
        <w:rPr>
          <w:rFonts w:eastAsia="IRNazanin" w:cs="IRNazanin"/>
          <w:color w:val="111111"/>
          <w:sz w:val="28"/>
          <w:szCs w:val="28"/>
          <w:lang w:bidi="fa-IR"/>
        </w:rPr>
        <w:t>2691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وسأل معاوية بن عمار أبا عبد الله علیه السلام عن المحرم تطول أظفاره أوينكسر بعضها فيؤذيه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يقص منها شيئاً إن استطاع، فإن كانت تؤذيه فليقصها وليطعم مكان كل ظفر قبضةً من طعام</w:t>
      </w:r>
      <w:r>
        <w:rPr>
          <w:rFonts w:eastAsia="IRNazanin" w:cs="IRNazanin"/>
          <w:color w:val="111111"/>
          <w:sz w:val="28"/>
          <w:szCs w:val="28"/>
          <w:rtl w:val="true"/>
          <w:lang w:bidi="fa-IR"/>
        </w:rPr>
        <w:t>.</w:t>
      </w:r>
      <w:r>
        <w:rPr>
          <w:rFonts w:eastAsia="Amiri" w:cs="Amiri" w:ascii="Amiri" w:hAnsi="Amiri"/>
          <w:color w:val="111111"/>
          <w:sz w:val="28"/>
          <w:szCs w:val="28"/>
          <w:lang w:bidi="ar-SA"/>
        </w:rPr>
        <w:t>2692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 إسحاق بن عمار أبا إبراهيم عن رجل نسي أن يقلّم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أو على النسيان والاستحباب كما رواه الشيخ في الصحيح، عن حريز عن أبي عبد الله علیه السلام في المحرم ينسى فيقلم ظفراً من أظافيره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يتصدق بكف من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الخبر الذي رواه عن أبي جعفر علیه السلام</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زرارة</w:t>
      </w:r>
      <w:r>
        <w:rPr>
          <w:rFonts w:ascii="IRNazanin" w:hAnsi="IRNazanin" w:eastAsia="IRNazanin"/>
          <w:color w:val="111111"/>
          <w:sz w:val="28"/>
          <w:sz w:val="28"/>
          <w:szCs w:val="28"/>
          <w:rtl w:val="true"/>
          <w:lang w:bidi="fa-IR"/>
        </w:rPr>
        <w:t xml:space="preserve"> في الصحيح، وروى الشيخ في الصحيح، عن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قلم أظافيره ناسياً أو ساهياً أو جاهلاً فلا شيء عليه، ومن فعله متعمداً فعليه دم</w:t>
      </w:r>
      <w:r>
        <w:rPr>
          <w:rFonts w:eastAsia="IRNazanin" w:cs="IRNazanin"/>
          <w:color w:val="111111"/>
          <w:sz w:val="28"/>
          <w:szCs w:val="28"/>
          <w:rtl w:val="true"/>
          <w:lang w:bidi="fa-IR"/>
        </w:rPr>
        <w:t xml:space="preserve">» </w:t>
      </w:r>
      <w:r>
        <w:rPr>
          <w:rStyle w:val="FootnoteAnchor"/>
          <w:rtl w:val="true"/>
        </w:rPr>
        <w:footnoteReference w:id="418"/>
      </w:r>
      <w:r>
        <w:rPr>
          <w:rFonts w:ascii="Amiri" w:hAnsi="Amiri" w:eastAsia="Amiri" w:cs="Amiri"/>
          <w:color w:val="111111"/>
          <w:sz w:val="28"/>
          <w:sz w:val="28"/>
          <w:szCs w:val="28"/>
          <w:rtl w:val="true"/>
          <w:lang w:bidi="ar-SA"/>
        </w:rPr>
        <w:t>وفي الصحيح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قص أظافيره إلا إصبعاً واحداً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 معاوية بن عمار  في الصحيح كالشيخ والكليني في كالصحيح </w:t>
      </w:r>
      <w:r>
        <w:rPr>
          <w:rStyle w:val="FootnoteAnchor"/>
          <w:rtl w:val="true"/>
        </w:rPr>
        <w:footnoteReference w:id="420"/>
      </w:r>
      <w:r>
        <w:rPr>
          <w:rFonts w:ascii="Amiri" w:hAnsi="Amiri" w:eastAsia="Amiri" w:cs="Amiri"/>
          <w:color w:val="111111"/>
          <w:sz w:val="28"/>
          <w:sz w:val="28"/>
          <w:szCs w:val="28"/>
          <w:rtl w:val="true"/>
          <w:lang w:bidi="ar-SA"/>
        </w:rPr>
        <w:t>، ويدلّ على لزوم القبضة مع الضرورة فيحمل المد على غيرها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وسأل إسحاق بن عمار </w:t>
      </w:r>
      <w:r>
        <w:rPr>
          <w:rFonts w:ascii="Amiri" w:hAnsi="Amiri" w:eastAsia="Amiri" w:cs="Amiri"/>
          <w:color w:val="111111"/>
          <w:sz w:val="28"/>
          <w:sz w:val="28"/>
          <w:szCs w:val="28"/>
          <w:rtl w:val="true"/>
          <w:lang w:bidi="ar-SA"/>
        </w:rPr>
        <w:t xml:space="preserve"> في الموثق كالصحيح كالكليني والشيخ، بل الصحيح؛</w:t>
      </w:r>
      <w:r>
        <w:rPr>
          <w:rFonts w:eastAsia="Amiri" w:cs="Amiri" w:ascii="Amiri" w:hAnsi="Amiri"/>
          <w:color w:val="111111"/>
          <w:sz w:val="28"/>
          <w:szCs w:val="28"/>
          <w:rtl w:val="true"/>
          <w:lang w:bidi="ar-SA"/>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أظافيره عند الإحرام حتى أحرم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رجلاً من أصحابنا أفتاه أن يقلّم أظافيره ويعيد إحرامه ففعل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w:t>
      </w:r>
      <w:r>
        <w:rPr>
          <w:rFonts w:eastAsia="Amiri" w:cs="Amiri" w:ascii="Amiri" w:hAnsi="Amiri"/>
          <w:color w:val="111111"/>
          <w:sz w:val="28"/>
          <w:szCs w:val="28"/>
          <w:rtl w:val="true"/>
          <w:lang w:bidi="ar-SA"/>
        </w:rPr>
        <w:t>.</w:t>
      </w:r>
      <w:r>
        <w:rPr>
          <w:rFonts w:eastAsia="IRNazanin" w:cs="IRNazanin"/>
          <w:color w:val="111111"/>
          <w:sz w:val="28"/>
          <w:szCs w:val="28"/>
          <w:lang w:bidi="fa-IR"/>
        </w:rPr>
        <w:t>2693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حريز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نتف الرجل إبطه بعد</w:t>
      </w:r>
      <w:r>
        <w:rPr>
          <w:rFonts w:ascii="Amiri" w:hAnsi="Amiri" w:eastAsia="Amiri" w:cs="Amiri"/>
          <w:color w:val="111111"/>
          <w:sz w:val="28"/>
          <w:sz w:val="28"/>
          <w:szCs w:val="28"/>
          <w:rtl w:val="true"/>
          <w:lang w:bidi="ar-SA"/>
        </w:rPr>
        <w:t>الإحرام فعليه 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خبر آخر من حلق رأسه أو نتف إبطه ناسياً أو ساهياً أو جاهلاً فلا شيء عليه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لصحته عن صفوان</w:t>
      </w:r>
      <w:r>
        <w:rPr>
          <w:rStyle w:val="FootnoteAnchor"/>
          <w:rtl w:val="true"/>
        </w:rPr>
        <w:footnoteReference w:id="421"/>
      </w:r>
      <w:r>
        <w:rPr>
          <w:rFonts w:ascii="Amiri" w:hAnsi="Amiri" w:eastAsia="Amiri" w:cs="Amiri"/>
          <w:color w:val="111111"/>
          <w:sz w:val="28"/>
          <w:sz w:val="28"/>
          <w:szCs w:val="28"/>
          <w:rtl w:val="true"/>
          <w:lang w:bidi="ar-SA"/>
        </w:rPr>
        <w:t>، مع أن الظاهر أن إسحاق بن عمار اثنان وكلاهما ثقتان، وأحدهما فطحي فالظاهر رواية أمثال هذه الأجلاء عن الثقات الإماميين كما يظهر من دأبهم أنهم يسمون الفطحية والواقفية والزيدية وأمثالهم بالكلاب الممطورة، أو يكون روايتهم عنهم قبل ضلالهم، ويدل على أن على المفتي دم، وصرّح الشيخ في هذه الرواية بأن على الذي أفتاه شاة، فلا يمكن حملها على المقلم مع جهله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إبطيه، ويحمل الجنس المضاف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الكليني والشيخ في الصحيح، عن زرارة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حلق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شيء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فعله متعمداً فعليه دم</w:t>
      </w:r>
      <w:r>
        <w:rPr>
          <w:rStyle w:val="FootnoteAnchor"/>
          <w:rtl w:val="true"/>
        </w:rPr>
        <w:footnoteReference w:id="423"/>
      </w:r>
      <w:r>
        <w:rPr>
          <w:rFonts w:ascii="IRNazanin" w:hAnsi="IRNazanin" w:eastAsia="IRNazanin"/>
          <w:color w:val="111111"/>
          <w:sz w:val="28"/>
          <w:sz w:val="28"/>
          <w:szCs w:val="28"/>
          <w:rtl w:val="true"/>
          <w:lang w:bidi="fa-IR"/>
        </w:rPr>
        <w:t>، وروى الشيخ في القوي عن عبد الله بن جبلة، عن أبي عبد الله علیه السلام في محرم نتف إبطه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يطعم ثلاثة مساكين</w:t>
      </w:r>
      <w:r>
        <w:rPr>
          <w:rFonts w:eastAsia="IRNazanin" w:cs="IRNazanin"/>
          <w:color w:val="111111"/>
          <w:sz w:val="28"/>
          <w:szCs w:val="28"/>
          <w:rtl w:val="true"/>
          <w:lang w:bidi="fa-IR"/>
        </w:rPr>
        <w:t xml:space="preserve">» </w:t>
      </w: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وحمله على الإبط</w:t>
      </w:r>
      <w:r>
        <w:rPr>
          <w:rFonts w:eastAsia="IRNazanin" w:cs="IRNazanin"/>
          <w:color w:val="111111"/>
          <w:sz w:val="28"/>
          <w:szCs w:val="28"/>
          <w:rtl w:val="true"/>
          <w:lang w:bidi="fa-IR"/>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يدخل المحرم الحمّام، ولكن لا يتدلّك</w:t>
      </w:r>
      <w:r>
        <w:rPr>
          <w:rFonts w:eastAsia="IRNazanin" w:cs="IRNazanin"/>
          <w:color w:val="111111"/>
          <w:sz w:val="28"/>
          <w:szCs w:val="28"/>
          <w:rtl w:val="true"/>
          <w:lang w:bidi="fa-IR"/>
        </w:rPr>
        <w:t>.</w:t>
      </w:r>
      <w:r>
        <w:rPr>
          <w:rFonts w:eastAsia="IRNazanin" w:cs="IRNazanin"/>
          <w:color w:val="111111"/>
          <w:sz w:val="28"/>
          <w:szCs w:val="28"/>
          <w:lang w:bidi="fa-IR"/>
        </w:rPr>
        <w:t>2696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يأخذ الحرام من شعر الحلال</w:t>
      </w:r>
      <w:r>
        <w:rPr>
          <w:rFonts w:eastAsia="IRNazanin" w:cs="IRNazanin"/>
          <w:color w:val="111111"/>
          <w:sz w:val="28"/>
          <w:szCs w:val="28"/>
          <w:rtl w:val="true"/>
          <w:lang w:bidi="fa-IR"/>
        </w:rPr>
        <w:t>.</w:t>
      </w:r>
      <w:r>
        <w:rPr>
          <w:rFonts w:eastAsia="Amiri" w:cs="Amiri" w:ascii="Amiri" w:hAnsi="Amiri"/>
          <w:color w:val="111111"/>
          <w:sz w:val="28"/>
          <w:szCs w:val="28"/>
          <w:lang w:bidi="ar-SA"/>
        </w:rPr>
        <w:t>2697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ومر النبي صلى الله عليه واله وسلم على كعب بن عجرة الأنصاري وهو محرم وقد</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الواحد، ويمكن حمله على الجهل، أو النسيان أو الاستحباب؛ لقصور السند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علیه السلام  رواه الشيخ في الصحيح عن معاوية بن عمار، عن أبي عبد الله علیه السلام ، ومع الكليني في الموثق كالصحيح، عن ابن فضال، عن بعض أصحابنا، عن أبي عبد الله علیه السلام </w:t>
      </w:r>
      <w:r>
        <w:rPr>
          <w:rStyle w:val="FootnoteAnchor"/>
          <w:rtl w:val="true"/>
        </w:rPr>
        <w:footnoteReference w:id="425"/>
      </w:r>
      <w:r>
        <w:rPr>
          <w:rFonts w:ascii="IRNazanin" w:hAnsi="IRNazanin" w:eastAsia="IRNazanin"/>
          <w:color w:val="111111"/>
          <w:sz w:val="28"/>
          <w:sz w:val="28"/>
          <w:szCs w:val="28"/>
          <w:rtl w:val="true"/>
          <w:lang w:bidi="fa-IR"/>
        </w:rPr>
        <w:t>، وروى الشيخ في القوي عن عقبة بن خالد،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المحرم يدخل الحمام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يدخل </w:t>
      </w:r>
      <w:r>
        <w:rPr>
          <w:rFonts w:eastAsia="IRNazanin" w:cs="IRNazanin"/>
          <w:color w:val="111111"/>
          <w:sz w:val="28"/>
          <w:szCs w:val="28"/>
          <w:rtl w:val="true"/>
          <w:lang w:bidi="fa-IR"/>
        </w:rPr>
        <w:t>»</w:t>
      </w:r>
      <w:r>
        <w:rPr>
          <w:rStyle w:val="FootnoteAnchor"/>
          <w:rtl w:val="true"/>
        </w:rPr>
        <w:footnoteReference w:id="426"/>
      </w:r>
      <w:r>
        <w:rPr>
          <w:rFonts w:ascii="Amiri" w:hAnsi="Amiri" w:eastAsia="Amiri" w:cs="Amiri"/>
          <w:color w:val="111111"/>
          <w:sz w:val="28"/>
          <w:sz w:val="28"/>
          <w:szCs w:val="28"/>
          <w:rtl w:val="true"/>
          <w:lang w:bidi="ar-SA"/>
        </w:rPr>
        <w:t>، وحمل على الكراهة جمعاً، بل ذهب كثير من الأصحاب إلى كراهة التدلك أيضاً</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الترك مطلقاً اً في الحمام وغيره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علیه السلام روى الشيخ في الصحيح والكليني في الحسن كالصحيح، عن معاوية بن عمار،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يأخذ المحرم من شعر الحلال</w:t>
      </w:r>
      <w:r>
        <w:rPr>
          <w:rFonts w:eastAsia="IRNazanin" w:cs="IRNazanin"/>
          <w:color w:val="111111"/>
          <w:sz w:val="28"/>
          <w:szCs w:val="28"/>
          <w:rtl w:val="true"/>
          <w:lang w:bidi="fa-IR"/>
        </w:rPr>
        <w:t xml:space="preserve">» </w:t>
      </w:r>
      <w:r>
        <w:rPr>
          <w:rStyle w:val="FootnoteAnchor"/>
          <w:rtl w:val="true"/>
        </w:rPr>
        <w:footnoteReference w:id="428"/>
      </w:r>
      <w:r>
        <w:rPr>
          <w:rFonts w:ascii="Amiri" w:hAnsi="Amiri" w:eastAsia="Amiri" w:cs="Amiri"/>
          <w:color w:val="111111"/>
          <w:sz w:val="28"/>
          <w:sz w:val="28"/>
          <w:szCs w:val="28"/>
          <w:rtl w:val="true"/>
          <w:lang w:bidi="ar-SA"/>
        </w:rPr>
        <w:t>أي فكيف من شعر المحرم، ويدخل فيه حلق رأسه ونتف إبطيه، بل نتف شعرة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جواز حلق الرأس إذا كان يؤذيه القمل مع الكفارة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ومر النبي صلى الله عليه واله وسلم </w:t>
      </w:r>
      <w:r>
        <w:rPr>
          <w:rFonts w:ascii="IRNazanin" w:hAnsi="IRNazanin" w:eastAsia="IRNazanin"/>
          <w:color w:val="111111"/>
          <w:sz w:val="28"/>
          <w:sz w:val="28"/>
          <w:szCs w:val="28"/>
          <w:rtl w:val="true"/>
          <w:lang w:bidi="fa-IR"/>
        </w:rPr>
        <w:t xml:space="preserve"> روى الكليني في الحسن كالصحيح ، عن حماد، عن حريز، عمن أخبره، عن أبي عبد الله علیه السلام ، والشيخ في الصحيح، عن حريز، عن أبي عبد الله علیه السلام</w:t>
      </w:r>
      <w:r>
        <w:rPr>
          <w:rFonts w:eastAsia="IRNazanin" w:cs="IRNazanin"/>
          <w:color w:val="111111"/>
          <w:sz w:val="28"/>
          <w:szCs w:val="28"/>
          <w:rtl w:val="true"/>
          <w:lang w:bidi="fa-IR"/>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أكل القمل رأسه وحاجبيه وعينيه فقال رسول الله 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أرى أنّ الأمر يبلغ ما أرى فأمره فنسك عنه نسكاً، وحلق رأسه بقول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مِنكُم مَّرِيضًا أَوْ بِهِ أَذًى مِّن رَّأْسِهِ فَفِدْيَةٌ مِّن صِيَامٍ أَوْ صَدَقَةٍ أَوْ نُسُكٍ فالصيام ثلاثة أيام والصدقة على ستة مساكين لكل مسكين صاع من 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مدّ من تمر والنّسك شاة لا يطعم منها أحد إلا المساكين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رسول الله صلى الله عليه وسلم على كعب بن عجرة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 والقمل يتناثر من رأسه وهو محرم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أيؤذيك هو 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مِنكُم مَّرِيضًا أَوْ بِهِ أَذًى مِّن رَّأْسِهِ فَفِدْيَةٌ مِّن صِيَامٍ أَوْ صَدَقَةٍ أَوْ نُسُكِ</w:t>
      </w:r>
      <w:r>
        <w:rPr>
          <w:rStyle w:val="FootnoteAnchor"/>
          <w:rtl w:val="true"/>
        </w:rPr>
        <w:footnoteReference w:id="429"/>
      </w:r>
      <w:r>
        <w:rPr>
          <w:rFonts w:ascii="Amiri" w:hAnsi="Amiri" w:eastAsia="Amiri" w:cs="Amiri"/>
          <w:color w:val="111111"/>
          <w:sz w:val="28"/>
          <w:sz w:val="28"/>
          <w:szCs w:val="28"/>
          <w:rtl w:val="true"/>
          <w:lang w:bidi="ar-SA"/>
        </w:rPr>
        <w:t xml:space="preserve">فأمره رسول الله صلى الله عليه وسلم أن يحلق وجعل الصيام ثلاثة أيام، والصدقة على ستة مساكين، لكل مسكين مدين، والنسك شاة، قال أبو عبد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شيء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فصاحبه بالخيار يختار ما شاء، وكل شيء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يجد كذا فعليه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الخيار </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أي الكفارة الأولى هو المختار أي يجب أن يختار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والظاهر أنّ ما نقله المصنف غيره، وما ذكره من الصاع محمول على الاستحباب، وفي قوله صلى الله عليه واله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كنت أرى أن الأمر يبلغ ما أرى  إشعار بأن النهي عن الحلق كان من النبي صلى الله عليه واله وسلم بتفويض الله تعالى إليه، كما يدلّ عليه الأخبار المتواترة </w:t>
      </w:r>
      <w:r>
        <w:rPr>
          <w:rStyle w:val="FootnoteAnchor"/>
          <w:rtl w:val="true"/>
        </w:rPr>
        <w:footnoteReference w:id="431"/>
      </w:r>
      <w:r>
        <w:rPr>
          <w:rFonts w:ascii="Amiri" w:hAnsi="Amiri" w:eastAsia="Amiri" w:cs="Amiri"/>
          <w:color w:val="111111"/>
          <w:sz w:val="28"/>
          <w:sz w:val="28"/>
          <w:szCs w:val="28"/>
          <w:rtl w:val="true"/>
          <w:lang w:bidi="ar-SA"/>
        </w:rPr>
        <w:t>، وكذا ما يقوله الأئمة صلوات الله عليهم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توقفهم أحياناً في الجواب، وهذا أيضاً أحد الوجوه في الجمع بين الأخبار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وروى الشيخ في القوي كالصحيح، عن عمر بن يزيد عن أبي عبد الله علیه السلام قال</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عبد الله بن سنان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إن وجدت عليّ قراداً أو حلمة أطرحها عنّي وأنا محرم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وصغاراً لهما إنهما رقيا في غير مرقاهما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مِنْكُمْ مَرِيضًا أَوْ بِهِ أَدَى مِنْ رَأْسِهِ فَفِدْيَةٌ مِنْ صِيَامٍ أَوْ صَدَقَةٍ أَوْ نُسُك  فمن عرض له أذى أو وجع فتعاطى ما لا ينبغي للمحرم إذا كان صحيحاً فالصيام ثلاثة أيام، والصدقة على عشرة مساكين يشبعهم من الطعام والنسك، شاة يذبحها فيأكل ويطعم وإنّما عليه واحد من ذلك</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الحسن عن زرارة،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أحصر الرجل فبعث بهديه فآذاه برأسه قبل أن ينحر هديه فإنّه يذبح شاة مكان الذي أحصر فيه، أو يصوم أو يتصدق على ستة مساكين ، والصوم ثلاثة أيام، والصدقة نصف صاع لكل مسکين</w:t>
      </w:r>
      <w:r>
        <w:rPr>
          <w:rFonts w:eastAsia="IRNazanin" w:cs="IRNazanin"/>
          <w:color w:val="111111"/>
          <w:sz w:val="28"/>
          <w:szCs w:val="28"/>
          <w:rtl w:val="true"/>
          <w:lang w:bidi="fa-IR"/>
        </w:rPr>
        <w:t xml:space="preserve">» </w:t>
      </w:r>
      <w:r>
        <w:rPr>
          <w:rStyle w:val="FootnoteAnchor"/>
          <w:rtl w:val="true"/>
        </w:rPr>
        <w:footnoteReference w:id="433"/>
      </w:r>
      <w:r>
        <w:rPr>
          <w:rFonts w:ascii="Amiri" w:hAnsi="Amiri" w:eastAsia="Amiri" w:cs="Amiri"/>
          <w:color w:val="111111"/>
          <w:sz w:val="28"/>
          <w:sz w:val="28"/>
          <w:szCs w:val="28"/>
          <w:rtl w:val="true"/>
          <w:lang w:bidi="ar-SA"/>
        </w:rPr>
        <w:t>ويجمع بالتخيير بين الستة وإعطاء كل مسكين نصف صاع ، والعشرة وإعطاء كل منهم مداً وإشباعهم، والأحوط العمل بالستة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جواز إلقاء القراد والحلمة عن نفسه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عبد الله بن سنان </w:t>
      </w:r>
      <w:r>
        <w:rPr>
          <w:rFonts w:ascii="Amiri" w:hAnsi="Amiri" w:eastAsia="Amiri" w:cs="Amiri"/>
          <w:color w:val="111111"/>
          <w:sz w:val="28"/>
          <w:sz w:val="28"/>
          <w:szCs w:val="28"/>
          <w:rtl w:val="true"/>
          <w:lang w:bidi="ar-SA"/>
        </w:rPr>
        <w:t xml:space="preserve"> في الصحيح كالكليني والشيخ </w:t>
      </w:r>
      <w:r>
        <w:rPr>
          <w:rStyle w:val="FootnoteAnchor"/>
          <w:rtl w:val="true"/>
        </w:rPr>
        <w:footnoteReference w:id="4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لأبي عبد الله علیه السلام أرأيت إن وجدت علي قراداً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وهو ما يكون على الغنم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محركة ما يكون على البعير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أطرحهما عني؟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وصغاراً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وفيهما بالرفع، أي ذلاً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يجوز إذلالهما، أو دعاء عليهما بمنزلة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رقيا غير مرقاهما</w:t>
      </w:r>
      <w:r>
        <w:rPr>
          <w:rFonts w:eastAsia="IRNazanin" w:cs="IRNazanin"/>
          <w:color w:val="111111"/>
          <w:sz w:val="28"/>
          <w:szCs w:val="28"/>
          <w:rtl w:val="true"/>
          <w:lang w:bidi="fa-IR"/>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له معاوية بن عمار المحرم يحك رأسه فتسقط القملة والثّنتان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لاشيء عليه ولا يعيدها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يحك المحرم؟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بأظفاره ما لم يدم ولا يقطع شعره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أي ليس مصعدهما الإنسان، بل الغنم والبعير، وحاصله أنه لا ينبغي طرح دواب الإنسان كالقملة عن نفسه دون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وأنت خبير بأنّ الاضطراب الذي يكون في كلام المصنف في جمع تمع الأخبار لا يوجد في غير هذا الكتاب، مع أنّ مداره على الكافي وهو في صحة النظم في الأبواب والأخبار بمنزلة لا يوجد مثله كتاب وغير الأسلوب؛ لئلا يفهم أنه مأخوذ منه </w:t>
      </w:r>
      <w:r>
        <w:rPr>
          <w:rStyle w:val="FootnoteAnchor"/>
          <w:rtl w:val="true"/>
        </w:rPr>
        <w:footnoteReference w:id="435"/>
      </w:r>
      <w:r>
        <w:rPr>
          <w:rFonts w:ascii="Amiri" w:hAnsi="Amiri" w:eastAsia="Amiri" w:cs="Amiri"/>
          <w:color w:val="111111"/>
          <w:sz w:val="28"/>
          <w:sz w:val="28"/>
          <w:szCs w:val="28"/>
          <w:rtl w:val="true"/>
          <w:lang w:bidi="ar-SA"/>
        </w:rPr>
        <w:t>، فجمع بين المتفرق وفرق بين المجتمع، وعلى الشارح أن يبين حسن النظم، لكن ما يمكن في هذا الكتاب ولهذا لم نذكر إلى الآن هذا الكلام؛ وذكرنا ليكون عذراً في بعض الأشياء الذي يوجد فيه، وليس المعصوم إلا من عصمه الله، ولو تأخر الأجل لشرحنا كتاب الكافي بحيث يكون كافياً للمتعلمين إن شاء الله تعالى</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جواز الحك للمحرم ما لم يدم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له معاوية بن عمار </w:t>
      </w:r>
      <w:r>
        <w:rPr>
          <w:rFonts w:ascii="IRNazanin" w:hAnsi="IRNazanin" w:eastAsia="IRNazanin"/>
          <w:color w:val="111111"/>
          <w:sz w:val="28"/>
          <w:sz w:val="28"/>
          <w:szCs w:val="28"/>
          <w:rtl w:val="true"/>
          <w:lang w:bidi="fa-IR"/>
        </w:rPr>
        <w:t xml:space="preserve"> في الصحيح كالشيخ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Style w:val="FootnoteAnchor"/>
          <w:rtl w:val="true"/>
        </w:rPr>
        <w:footnoteReference w:id="4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المحرم يحك رأسه فتسقط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القملة والثنتان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يعود، قلت كيف يحك رأسه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بأظافيره ما لم يدم ولا يقطع شعره</w:t>
      </w:r>
      <w:r>
        <w:rPr>
          <w:rFonts w:eastAsia="Amiri" w:cs="Amiri" w:ascii="Amiri" w:hAnsi="Amiri"/>
          <w:color w:val="111111"/>
          <w:sz w:val="28"/>
          <w:szCs w:val="28"/>
          <w:rtl w:val="true"/>
          <w:lang w:bidi="ar-SA"/>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عن المحرم يعبث بلحيته فيسقط منها الشعرة والثّنتان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خبر آخر مداً من طعام، أو كفّين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والأولى أن لا يحك المحرم رأسه إلا حكاً رقيقاً بأطراف الأصابع</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وسأله رواه الشيخ أيضاً في الصحيح، عن معاوية بن عمار عنه علیه السلام </w:t>
      </w:r>
      <w:r>
        <w:rPr>
          <w:rStyle w:val="FootnoteAnchor"/>
          <w:rtl w:val="true"/>
        </w:rPr>
        <w:footnoteReference w:id="438"/>
      </w:r>
      <w:r>
        <w:rPr>
          <w:rFonts w:ascii="Amiri" w:hAnsi="Amiri" w:eastAsia="Amiri" w:cs="Amiri"/>
          <w:color w:val="111111"/>
          <w:sz w:val="28"/>
          <w:sz w:val="28"/>
          <w:szCs w:val="28"/>
          <w:rtl w:val="true"/>
          <w:lang w:bidi="ar-SA"/>
        </w:rPr>
        <w:t xml:space="preserve">، وعلى نسخة الأصل من قوله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يعيدها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معناه عدم وجوب الإعادة إلى محلّها، أو غير محلها من البدن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روى الكليني في الحسن كالصحيح ، عن الحلبي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نتف المحرم من شعر لحيته وغيرها شيئاً فعليه أن يطعم مسكينا في یده</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الشيخ في القوي كالصحيح، عن منصور عن أبي عبد الله علیه السلام في المحرم إذا مس لحيته فوقع منها شعرة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يطعم كفاً من طعام أو كفين</w:t>
      </w:r>
      <w:r>
        <w:rPr>
          <w:rFonts w:eastAsia="IRNazanin" w:cs="IRNazanin"/>
          <w:color w:val="111111"/>
          <w:sz w:val="28"/>
          <w:szCs w:val="28"/>
          <w:rtl w:val="true"/>
          <w:lang w:bidi="fa-IR"/>
        </w:rPr>
        <w:t>»</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الخبر الذي أشار إليه المصنف، لكن في نسخة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 من طعام أو كفين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 السهو من النساخ مع أنه لا مناسبة بين المد والكفين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والأولى رواه الكليني في الموثق عن أبي بصير،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حككت رأسك فحكه حكاً رفيقاً، ولا تحكن بالأظفار، ولكن بأطراف الأصابع</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وضع أحدكم يده على رأسه وعلى لحيته وهو محرم فسقط ء من الشعر فسقط شيء من</w:t>
      </w:r>
      <w:r>
        <w:rPr>
          <w:rFonts w:ascii="Amiri" w:hAnsi="Amiri" w:eastAsia="Amiri" w:cs="Amiri"/>
          <w:color w:val="111111"/>
          <w:sz w:val="28"/>
          <w:sz w:val="28"/>
          <w:szCs w:val="28"/>
          <w:rtl w:val="true"/>
          <w:lang w:bidi="ar-SA"/>
        </w:rPr>
        <w:t>فليتصدق بكفّ من كعك، أو سويق</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رواية هشام بن سالم  في الصحيح كالكليني والشيخ </w:t>
      </w:r>
      <w:r>
        <w:rPr>
          <w:rStyle w:val="FootnoteAnchor"/>
          <w:rtl w:val="true"/>
        </w:rPr>
        <w:footnoteReference w:id="4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أبو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علیه السلام </w:t>
      </w:r>
      <w:r>
        <w:rPr>
          <w:rFonts w:ascii="Amiri" w:hAnsi="Amiri" w:eastAsia="Amiri" w:cs="Amiri"/>
          <w:color w:val="111111"/>
          <w:sz w:val="28"/>
          <w:sz w:val="28"/>
          <w:szCs w:val="28"/>
          <w:rtl w:val="true"/>
          <w:lang w:bidi="ar-SA"/>
        </w:rPr>
        <w:t xml:space="preserve"> وكعك معرب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كاك، الخبز اليابس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والسويق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معروف، وهو الدقيق المشوي من أصناف الحبوب، وبالفارسية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قاووت، والظاهر أن الجميع على الاستحباب، أو إذا كان متعمداً أو عابثاً لما رواه الشيخ في الصحيح ، عن الهيثم بن عروة التميمي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أبا عبد الله علیه السلام عن المحرم يريد إسباغ الوضوء فيسقط من لحيته الشعرة أو الشعرتان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بشيء ما جعل عليكم في الدين من حرج</w:t>
      </w:r>
      <w:r>
        <w:rPr>
          <w:rFonts w:eastAsia="IRNazanin" w:cs="IRNazanin"/>
          <w:color w:val="111111"/>
          <w:sz w:val="28"/>
          <w:szCs w:val="28"/>
          <w:rtl w:val="true"/>
          <w:lang w:bidi="fa-IR"/>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الصحيح عن جعفر بن بشير والمفضل بن عمر، والصواب عن المفضل، ويمكن أن يكون الواسطة الرضا علیه السلام؛ لما روى الشيخ في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 كتاباً ينسب إلى جعفر بن محمد رواية علي بن موسى الرضا علیه السلام</w:t>
      </w:r>
      <w:r>
        <w:rPr>
          <w:rStyle w:val="FootnoteAnchor"/>
          <w:rtl w:val="true"/>
        </w:rPr>
        <w:footnoteReference w:id="444"/>
      </w:r>
      <w:r>
        <w:rPr>
          <w:rFonts w:ascii="IRNazanin" w:hAnsi="IRNazanin" w:eastAsia="IRNazanin"/>
          <w:color w:val="111111"/>
          <w:sz w:val="28"/>
          <w:sz w:val="28"/>
          <w:szCs w:val="28"/>
          <w:rtl w:val="true"/>
          <w:lang w:bidi="fa-IR"/>
        </w:rPr>
        <w:t>، لكنه غير معهود منه في كتب الأخبار التي رأيناها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الساجي على أبي عبد 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محرم مس لحيته فسقط منها شعرتان؟ فقال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مسست لحيتي فسقط منها عشر شعرات ما كان علي شيء</w:t>
      </w:r>
      <w:r>
        <w:rPr>
          <w:rFonts w:eastAsia="IRNazanin" w:cs="IRNazanin"/>
          <w:color w:val="111111"/>
          <w:sz w:val="28"/>
          <w:szCs w:val="28"/>
          <w:rtl w:val="true"/>
          <w:lang w:bidi="fa-IR"/>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أبان عن أبي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قتل قملة وهو محرم؟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فداؤها قال لا فداء لها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الكليني في القوي عن ليث المرادي كالشيخ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يتناول لحيته وهو محرم فيعبث بها فينتف منها الطاقات بيقين في يده خطأ أو عمداً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يضره</w:t>
      </w:r>
      <w:r>
        <w:rPr>
          <w:rFonts w:eastAsia="IRNazanin" w:cs="IRNazanin"/>
          <w:color w:val="111111"/>
          <w:sz w:val="28"/>
          <w:szCs w:val="28"/>
          <w:rtl w:val="true"/>
          <w:lang w:bidi="fa-IR"/>
        </w:rPr>
        <w:t>»</w:t>
      </w:r>
      <w:r>
        <w:rPr>
          <w:rStyle w:val="FootnoteAnchor"/>
          <w:rtl w:val="true"/>
        </w:rPr>
        <w:footnoteReference w:id="446"/>
      </w:r>
      <w:r>
        <w:rPr>
          <w:rFonts w:ascii="Amiri" w:hAnsi="Amiri" w:eastAsia="Amiri" w:cs="Amiri"/>
          <w:color w:val="111111"/>
          <w:sz w:val="28"/>
          <w:sz w:val="28"/>
          <w:szCs w:val="28"/>
          <w:rtl w:val="true"/>
          <w:lang w:bidi="ar-SA"/>
        </w:rPr>
        <w:t>، والاحتياط في الترك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حرمة قتل القملة ولزوم الكفارة لو فعل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أبان</w:t>
      </w:r>
      <w:r>
        <w:rPr>
          <w:rFonts w:ascii="Amiri" w:hAnsi="Amiri" w:eastAsia="Amiri" w:cs="Amiri"/>
          <w:color w:val="111111"/>
          <w:sz w:val="28"/>
          <w:sz w:val="28"/>
          <w:szCs w:val="28"/>
          <w:rtl w:val="true"/>
          <w:lang w:bidi="ar-SA"/>
        </w:rPr>
        <w:t xml:space="preserve"> في الموثق كالصحيح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الضعيف ولا يضر كالكليني والشيخ </w:t>
      </w:r>
      <w:r>
        <w:rPr>
          <w:rStyle w:val="FootnoteAnchor"/>
          <w:rtl w:val="true"/>
        </w:rPr>
        <w:footnoteReference w:id="447"/>
      </w:r>
      <w:r>
        <w:rPr>
          <w:rFonts w:ascii="IRNazanin" w:hAnsi="IRNazanin" w:eastAsia="IRNazanin"/>
          <w:color w:val="111111"/>
          <w:sz w:val="28"/>
          <w:sz w:val="28"/>
          <w:szCs w:val="28"/>
          <w:rtl w:val="true"/>
          <w:lang w:bidi="fa-IR"/>
        </w:rPr>
        <w:t>، ويدلّ على حرمة قتل القملة وعدم الفداء، ويؤيده ما رواه الشيخ في الصحيح والكليني في الحسن كالصحيح ، عن معاوية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محرم قتل قملة؟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شيء في القملة، ولا ينبغي أن يتعمد قتلها </w:t>
      </w:r>
      <w:r>
        <w:rPr>
          <w:rStyle w:val="FootnoteAnchor"/>
          <w:rtl w:val="true"/>
        </w:rPr>
        <w:footnoteReference w:id="4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ويمكن حملهما على الكراهة سيّما الأخير؛ فإنّه الظاهر فيها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أما في الحرم فيجوز؛ للأصل؛ ولما رواه الكليني في الموثق كالصحيح، عن ابن فضال، عن بعض أصحابنا، عن زرارة،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بقتل البرغوث والقملة والبقة في الحرم</w:t>
      </w:r>
      <w:r>
        <w:rPr>
          <w:rFonts w:eastAsia="IRNazanin" w:cs="IRNazanin"/>
          <w:color w:val="111111"/>
          <w:sz w:val="28"/>
          <w:szCs w:val="28"/>
          <w:rtl w:val="true"/>
          <w:lang w:bidi="fa-IR"/>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أما البرغوث فالظاهر جواز قتله؛ لأنّ الظاهر من دواب البدن القملة، ولما رواه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معاوية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 يلقي عنه الدواب كلّها إلّا القملة فإنّها من جسده، فإذا أراد أن يحوّل قملة من مكان إلى مكان فلا يضره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الكليني في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عن أحدهما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المحرم يقتل البقة والبرغوث إذا راه </w:t>
      </w:r>
      <w:r>
        <w:rPr>
          <w:rStyle w:val="FootnoteAnchor"/>
          <w:rtl w:val="true"/>
        </w:rPr>
        <w:footnoteReference w:id="45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معاوية بن عمار  في الصحيح والكليني في الحسن كالصحيح، والشيخ في الموثق كالصحيح </w:t>
      </w:r>
      <w:r>
        <w:rPr>
          <w:rStyle w:val="FootnoteAnchor"/>
          <w:rtl w:val="true"/>
        </w:rPr>
        <w:footnoteReference w:id="4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حرمة إلقاء القملة وجواز إلقاء غيرها ونقلها من موضع إلى آخر مطلقاً، ويدلّ عليه أيضاً ما رواه الشيخ في الصحيح عن حماد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سألته المحرم يبين القملة عن جسده فيلقيها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يطعم مكانها طعاماً</w:t>
      </w:r>
      <w:r>
        <w:rPr>
          <w:rFonts w:eastAsia="IRNazanin" w:cs="IRNazanin"/>
          <w:color w:val="111111"/>
          <w:sz w:val="28"/>
          <w:szCs w:val="28"/>
          <w:rtl w:val="true"/>
          <w:lang w:bidi="fa-IR"/>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الصحيح عن محمد بن مسلم، عن أبي عبد الله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المحرم القملة ينزع عن جسده ، فيلقيها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يطعم مكانها طعاماً</w:t>
      </w:r>
      <w:r>
        <w:rPr>
          <w:rFonts w:eastAsia="IRNazanin" w:cs="IRNazanin"/>
          <w:color w:val="111111"/>
          <w:sz w:val="28"/>
          <w:szCs w:val="28"/>
          <w:rtl w:val="true"/>
          <w:lang w:bidi="fa-IR"/>
        </w:rPr>
        <w:t>»</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الحسن كالصحيح والكليني عن الحسين بن أبي العلاء، عن أبي عبد الله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لا ينزع القملة من جسده ولا من ثوبه متعمداً، وإن فعل شيئاً من ذلك خطأ فليطعم مكانها طعاماً قبضة بيده</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الموثق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حككت رأسي وأنا محرم فوقع منه قملات فأردت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أبان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المحرم هل يحك رأسه أو يغسل بالماء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 رأسه ما لم يتعمد قتل دابة، ولا بأس بأن يغتسل بالماء ويصب على رأسه ما لم يكن ملبداً، فإن كان ملبداً ، فلا يفيض على رأسه الماء إلّا من احتلام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ردهن فنهاني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 بكف من طعام</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فأما ما رواه الشيخ في الصحيح، عن صفوان بن يحيى، عن مرة مولى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مجهول ولا يضر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المحرم يلقى القملة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ألقوها أبعدها الله غير محمودة ولا مفقودة</w:t>
      </w:r>
      <w:r>
        <w:rPr>
          <w:rFonts w:eastAsia="IRNazanin" w:cs="IRNazanin"/>
          <w:color w:val="111111"/>
          <w:sz w:val="28"/>
          <w:szCs w:val="28"/>
          <w:rtl w:val="true"/>
          <w:lang w:bidi="fa-IR"/>
        </w:rPr>
        <w:t xml:space="preserve">» </w:t>
      </w:r>
      <w:r>
        <w:rPr>
          <w:rStyle w:val="FootnoteAnchor"/>
          <w:rtl w:val="true"/>
        </w:rPr>
        <w:footnoteReference w:id="457"/>
      </w:r>
      <w:r>
        <w:rPr>
          <w:rFonts w:ascii="Amiri" w:hAnsi="Amiri" w:eastAsia="Amiri" w:cs="Amiri"/>
          <w:color w:val="111111"/>
          <w:sz w:val="28"/>
          <w:sz w:val="28"/>
          <w:szCs w:val="28"/>
          <w:rtl w:val="true"/>
          <w:lang w:bidi="ar-SA"/>
        </w:rPr>
        <w:t>أي لازم للإنسان لا ينفك عنها، وليست بمحمودة، وتقدّم صحيحتا معاوية أنه لا شيء عليه، فيحمل على نفي الوجوب، والأولة على الاستحباب أو على التعمد وعدمه على احتمال مرجوح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إفاضة المحرم على رأسه الماء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أبان</w:t>
      </w:r>
      <w:r>
        <w:rPr>
          <w:rFonts w:ascii="Amiri" w:hAnsi="Amiri" w:eastAsia="Amiri" w:cs="Amiri"/>
          <w:color w:val="111111"/>
          <w:sz w:val="28"/>
          <w:sz w:val="28"/>
          <w:szCs w:val="28"/>
          <w:rtl w:val="true"/>
          <w:lang w:bidi="ar-SA"/>
        </w:rPr>
        <w:t xml:space="preserve"> في الموثق كالصحيح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كالكليني </w:t>
      </w:r>
      <w:r>
        <w:rPr>
          <w:rStyle w:val="FootnoteAnchor"/>
          <w:rtl w:val="true"/>
        </w:rPr>
        <w:footnoteReference w:id="4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جواز الحك ما لم يتعمد به قتل القملة والاغتسال ولو كان مندوباً، وإن كان فيه نوع من التغطية لكن يصب الماء على الرأس لا بالارتماس ما لم يكن ملبداً بالصمغ ، والعسل لدفع القمل إلا إذا كان الغسل واجباً والجميع من خبر زرارة كما في الكافي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ويؤيده ما رواه الشيخ في الصحيح، عن موسى بن القاسم، عن معاوية بن عمار</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وسأل يعقوب بن شعيب أبا عبد الله علیه السلام عن المحرم يغتسل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ويفيض الماء على رأسه ولا يدلكه</w:t>
      </w:r>
      <w:r>
        <w:rPr>
          <w:rFonts w:eastAsia="IRNazanin" w:cs="IRNazanin"/>
          <w:color w:val="111111"/>
          <w:sz w:val="28"/>
          <w:szCs w:val="28"/>
          <w:rtl w:val="true"/>
          <w:lang w:bidi="fa-IR"/>
        </w:rPr>
        <w:t>.</w:t>
      </w:r>
      <w:r>
        <w:rPr>
          <w:rFonts w:eastAsia="IRNazanin" w:cs="IRNazanin"/>
          <w:color w:val="111111"/>
          <w:sz w:val="28"/>
          <w:szCs w:val="28"/>
          <w:lang w:bidi="fa-IR"/>
        </w:rPr>
        <w:t>2707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حريز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اغتسل المحرم</w:t>
      </w:r>
      <w:r>
        <w:rPr>
          <w:rFonts w:ascii="Amiri" w:hAnsi="Amiri" w:eastAsia="Amiri" w:cs="Amiri"/>
          <w:color w:val="111111"/>
          <w:sz w:val="28"/>
          <w:sz w:val="28"/>
          <w:szCs w:val="28"/>
          <w:rtl w:val="true"/>
          <w:lang w:bidi="ar-SA"/>
        </w:rPr>
        <w:t>من الجنابة صبّ على رأسه الماء ويميز الشعر بأنامله بعضه من بعض</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والظاهر سقوط الواسطة بينهما وإن كان معاوية معمراً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سألته عن المحرم كيف يحك رأسه؟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بأظافيره ما لم يدم أو يقطع الشعر</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وفي القوي كالصحيح عن عمر بن يزيد ، عن أبي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بحك الرأس واللحية ما لم يلق الشعر، ويحك الجسد ما لم يدمه</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وروى الكليني في الصحيح، عن علي بن جعفر ، عن أخيه أبي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المحرم يصارع هل يصلح 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يصلح له مخافة أن يصيبه جراح أو يقع بعض شعره </w:t>
      </w:r>
      <w:r>
        <w:rPr>
          <w:rFonts w:eastAsia="IRNazanin" w:cs="IRNazanin"/>
          <w:color w:val="111111"/>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وفي الموثق عن عمار بن موسى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المحرم يكون به الجرب فيؤذيه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يحكه، فإن سال منه الدم فلا بأس </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 يعقوب بن شعيب  في الحسن كالصحيح والشيخ في الصحيح </w:t>
      </w:r>
      <w:r>
        <w:rPr>
          <w:rStyle w:val="FootnoteAnchor"/>
          <w:rtl w:val="true"/>
        </w:rPr>
        <w:footnoteReference w:id="4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يرتمس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يدلكه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لرفع الوسخ؛ لئلا يسقط الشعر ولا يدمي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 رواية حريز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كالشيخ والكليني في الحسن كالصحيح </w:t>
      </w:r>
      <w:r>
        <w:rPr>
          <w:rStyle w:val="FootnoteAnchor"/>
          <w:rtl w:val="true"/>
        </w:rPr>
        <w:footnoteReference w:id="4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والضم مخففاً ومشدداً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بأنامله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ليصل الماء إلى أصول الشعر بالرفق</w:t>
      </w:r>
      <w:r>
        <w:rPr>
          <w:rFonts w:eastAsia="Amiri" w:cs="Amiri" w:ascii="Amiri" w:hAnsi="Amiri"/>
          <w:color w:val="111111"/>
          <w:sz w:val="28"/>
          <w:szCs w:val="28"/>
          <w:rtl w:val="true"/>
          <w:lang w:bidi="ar-SA"/>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تزويج المحرم وطلاقه </w:t>
      </w:r>
      <w:r>
        <w:rPr>
          <w:rFonts w:eastAsia="Amiri" w:cs="Amiri" w:ascii="Amiri" w:hAnsi="Amiri"/>
          <w:color w:val="111111"/>
          <w:sz w:val="28"/>
          <w:szCs w:val="28"/>
          <w:rtl w:val="true"/>
          <w:lang w:bidi="ar-SA"/>
        </w:rPr>
        <w:t>]</w:t>
      </w:r>
      <w:r>
        <w:rPr>
          <w:rFonts w:eastAsia="IRNazanin" w:cs="IRNazanin"/>
          <w:color w:val="111111"/>
          <w:sz w:val="28"/>
          <w:szCs w:val="28"/>
          <w:lang w:bidi="fa-IR"/>
        </w:rPr>
        <w:t>2708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المحرم يشهد نكاح محلّين قالعلیه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يشهد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للمحرم أن يشير بصيد على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مصنف هذا الكتاب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على الإنكار لذلك لا على أنه يجوز</w:t>
      </w:r>
      <w:r>
        <w:rPr>
          <w:rFonts w:eastAsia="IRNazanin" w:cs="IRNazanin"/>
          <w:color w:val="111111"/>
          <w:sz w:val="28"/>
          <w:szCs w:val="28"/>
          <w:rtl w:val="true"/>
          <w:lang w:bidi="fa-IR"/>
        </w:rPr>
        <w:t>.</w:t>
      </w:r>
      <w:r>
        <w:rPr>
          <w:rFonts w:eastAsia="IRNazanin" w:cs="IRNazanin"/>
          <w:color w:val="111111"/>
          <w:sz w:val="28"/>
          <w:szCs w:val="28"/>
          <w:lang w:bidi="fa-IR"/>
        </w:rPr>
        <w:t>2709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عبد الله بن سنان عن بن سنان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للمحرم أن يتزوّج، ولا يزوّج محلاً، فإن تزوّج أو زوّج فتزويجه باطل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علیه السلام رواه الشيخ في الموثق عن ابن أبي شجرة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ذكره عن أبي عبد الله علیه السلام </w:t>
      </w:r>
      <w:r>
        <w:rPr>
          <w:rStyle w:val="FootnoteAnchor"/>
          <w:rtl w:val="true"/>
        </w:rPr>
        <w:footnoteReference w:id="4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للمحرم أن يشير بصيد على 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أنه لا يجوز ذلك، وإن لم يكن هو الصائد كذلك لا يجوز عقد المحلين وإن لم يكن هو المجامع، وكما أنّ ذلك مقدمة وسبب للصيد كذلك العقد بالنظر إلى الجماع ، وليس هذا من القياس بل هو تشبيه حكم بحكم للتفهيم أو للمباحثة مع العامة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عدم جواز تزويج المحرم ولا التزوج به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عبد الله بن سنان </w:t>
      </w:r>
      <w:r>
        <w:rPr>
          <w:rFonts w:ascii="Amiri" w:hAnsi="Amiri" w:eastAsia="Amiri" w:cs="Amiri"/>
          <w:color w:val="111111"/>
          <w:sz w:val="28"/>
          <w:sz w:val="28"/>
          <w:szCs w:val="28"/>
          <w:rtl w:val="true"/>
          <w:lang w:bidi="ar-SA"/>
        </w:rPr>
        <w:t xml:space="preserve"> في الصحيح كالشيخ بسندين صحيحين عنه </w:t>
      </w:r>
      <w:r>
        <w:rPr>
          <w:rStyle w:val="FootnoteAnchor"/>
          <w:rtl w:val="true"/>
        </w:rPr>
        <w:footnoteReference w:id="4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للمحرم أن يتزوج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ولاية ووكالة محلاً فكيف المحرم، وليس في التهذيب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وهو 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أن يكون تتمة الخبر وإن لم يذكره الشيخ، وأن يكون خبراً آخر وهو الأظهر كما رواه</w:t>
      </w:r>
      <w:r>
        <w:rPr>
          <w:rFonts w:eastAsia="IRNazanin" w:cs="IRNazanin"/>
          <w:color w:val="111111"/>
          <w:sz w:val="28"/>
          <w:szCs w:val="28"/>
          <w:rtl w:val="true"/>
          <w:lang w:bidi="fa-IR"/>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رجلاً من الأنصار تزوّج وهو محرم فأبطل رسول الله صلى الله عليه واله وسلم نکاحه </w:t>
      </w:r>
      <w:r>
        <w:rPr>
          <w:rFonts w:eastAsia="IRNazanin" w:cs="IRNazanin"/>
          <w:color w:val="111111"/>
          <w:sz w:val="28"/>
          <w:szCs w:val="28"/>
          <w:rtl w:val="true"/>
          <w:lang w:bidi="fa-IR"/>
        </w:rPr>
        <w:t>.</w:t>
      </w:r>
      <w:r>
        <w:rPr>
          <w:rFonts w:eastAsia="IRNazanin" w:cs="IRNazanin"/>
          <w:color w:val="111111"/>
          <w:sz w:val="28"/>
          <w:szCs w:val="28"/>
          <w:lang w:bidi="fa-IR"/>
        </w:rPr>
        <w:t>2711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تزوج امرأة في إحرامه فرّق بينهما ولم تحل له أبداً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الكليني والشيخ في الصحيح، عن عبد الرحمن ابن أبي عبد الله علیه السلام،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رجلاً من الأنصار تزوج وهو محرم فأبطل رسول الله صلى الله عليه وسلم نكاحه</w:t>
      </w:r>
      <w:r>
        <w:rPr>
          <w:rFonts w:eastAsia="IRNazanin" w:cs="IRNazanin"/>
          <w:color w:val="111111"/>
          <w:sz w:val="28"/>
          <w:szCs w:val="28"/>
          <w:rtl w:val="true"/>
          <w:lang w:bidi="fa-IR"/>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علیه السلام روى الكليني والشيخ في الموثق كالصحيح عن ابن بكير، عن إبراهيم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مجهول ولا يضر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المحرم إذا تزوج وهو محرم فرق بينهما ثمَّ لا يتعاودان أبداً</w:t>
      </w:r>
      <w:r>
        <w:rPr>
          <w:rFonts w:eastAsia="IRNazanin" w:cs="IRNazanin"/>
          <w:color w:val="111111"/>
          <w:sz w:val="28"/>
          <w:szCs w:val="28"/>
          <w:rtl w:val="true"/>
          <w:lang w:bidi="fa-IR"/>
        </w:rPr>
        <w:t xml:space="preserve">» </w:t>
      </w:r>
      <w:r>
        <w:rPr>
          <w:rStyle w:val="FootnoteAnchor"/>
          <w:rtl w:val="true"/>
        </w:rPr>
        <w:footnoteReference w:id="468"/>
      </w:r>
      <w:r>
        <w:rPr>
          <w:rFonts w:ascii="IRNazanin" w:hAnsi="IRNazanin" w:eastAsia="IRNazanin"/>
          <w:color w:val="111111"/>
          <w:sz w:val="28"/>
          <w:sz w:val="28"/>
          <w:szCs w:val="28"/>
          <w:rtl w:val="true"/>
          <w:lang w:bidi="fa-IR"/>
        </w:rPr>
        <w:t xml:space="preserve">ورواه الشيخ في الموثق كالصحيح، عن أديم بن الحر الخزاعي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المحرم إذا تزوج وهو محرم فرق بينهما ولا يتعاودان أبداً، والذي يتزوج ولها زوج يفرق بينهما ولا يتعاودان</w:t>
      </w:r>
      <w:r>
        <w:rPr>
          <w:rFonts w:eastAsia="IRNazanin" w:cs="IRNazanin"/>
          <w:color w:val="111111"/>
          <w:sz w:val="28"/>
          <w:szCs w:val="28"/>
          <w:rtl w:val="true"/>
          <w:lang w:bidi="fa-IR"/>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الحسن كالصحيح، عن زرارة بن أعين وداود بن سرحان وأديم بن الحر،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المحرم إذا تزوج وهو يعلم أنه حرام عليه لم تحل له</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الشيخ في الصحيح، عن محمد بن قيس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قضى أمير المؤمنين علیه السلام في رجل ملك بضع امرأة وهو محرم قبل أن يحل، فقضى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يخلي سبيلها ولم يجعل نكاحه شيئاً حتى يحل، فإذا أحل خطبها إن شاء، فإن شاء أهلها زوجوه وإن شاؤوا لم يزوجوه</w:t>
      </w:r>
      <w:r>
        <w:rPr>
          <w:rFonts w:eastAsia="IRNazanin" w:cs="IRNazanin"/>
          <w:color w:val="111111"/>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وفي الصحيح عن عبد الله سنان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ينبغي للمحرم أن يتزوج ولا يزوج محلاً </w:t>
      </w:r>
      <w:r>
        <w:rPr>
          <w:rFonts w:eastAsia="IRNazanin" w:cs="IRNazanin"/>
          <w:color w:val="111111"/>
          <w:sz w:val="28"/>
          <w:szCs w:val="28"/>
          <w:rtl w:val="true"/>
          <w:lang w:bidi="fa-IR"/>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الكليني، عن الحسن بن محبوب في الصحيح، عن سماعة،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ينبغي للرجل الحلال أن يزوج محرماً وهو يعلم أنه لا يحل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فعل فدخل بها المحرم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كانا عالمين فإنّ على كل واحد منهما بدنة، وعلى المرأة إن كانت محرمة بدنة وإن لم تكن محرمة فلا شيء عليها إلا أن تكون قد علمت أنّ الذي تزوجها محرم ، فإن كانت علمت ثم تزوجته فعليها</w:t>
      </w:r>
      <w:r>
        <w:rPr>
          <w:rFonts w:ascii="Amiri" w:hAnsi="Amiri" w:eastAsia="Amiri" w:cs="Amiri"/>
          <w:color w:val="111111"/>
          <w:sz w:val="28"/>
          <w:sz w:val="28"/>
          <w:szCs w:val="28"/>
          <w:rtl w:val="true"/>
          <w:lang w:bidi="ar-SA"/>
        </w:rPr>
        <w:t>بدنة</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فأما ما رواه الشيخ في الموثق كالصحيح، عن عمر بن أبان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انتهيت إلى باب أبي عبد الله علیه السلام فخرج المفضل فاستقبلته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أن أصنع شيئاً فلم أصنع حتى يأمرني أبو عبد الله علیه السلام فأردت أن يحصن الله فرجي ويغض بصري في إحرامي،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ودخل فسأله عن 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الكلبي على الباب وقد أراد الإحرام وأراد أن يتزوج ليغض الله بذلك بصره إن أمرته فعل،</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المهر إن كان دخل بها</w:t>
      </w:r>
      <w:r>
        <w:rPr>
          <w:rFonts w:eastAsia="Amiri" w:cs="Amiri" w:ascii="Amiri" w:hAnsi="Amiri"/>
          <w:color w:val="111111"/>
          <w:sz w:val="28"/>
          <w:szCs w:val="28"/>
          <w:rtl w:val="true"/>
          <w:lang w:bidi="ar-SA"/>
        </w:rPr>
        <w:t>.</w:t>
      </w:r>
      <w:r>
        <w:rPr>
          <w:rFonts w:eastAsia="IRNazanin" w:cs="IRNazanin"/>
          <w:color w:val="111111"/>
          <w:sz w:val="28"/>
          <w:szCs w:val="28"/>
          <w:lang w:bidi="fa-IR"/>
        </w:rPr>
        <w:t>2713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عاصم بن حميد،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 المحرم يطلق ولا يتزوّج</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وإلا انصرف عن ذلك فقال له مره فليفعل وليستتر </w:t>
      </w:r>
      <w:r>
        <w:rPr>
          <w:rFonts w:eastAsia="Amiri" w:cs="Amiri" w:ascii="Amiri" w:hAnsi="Amiri"/>
          <w:color w:val="111111"/>
          <w:sz w:val="28"/>
          <w:szCs w:val="28"/>
          <w:rtl w:val="true"/>
          <w:lang w:bidi="ar-SA"/>
        </w:rPr>
        <w:t xml:space="preserve">» </w:t>
      </w:r>
      <w:r>
        <w:rPr>
          <w:rStyle w:val="FootnoteAnchor"/>
          <w:rtl w:val="true"/>
        </w:rPr>
        <w:footnoteReference w:id="474"/>
      </w:r>
      <w:r>
        <w:rPr>
          <w:rFonts w:ascii="Amiri" w:hAnsi="Amiri" w:eastAsia="Amiri" w:cs="Amiri"/>
          <w:color w:val="111111"/>
          <w:sz w:val="28"/>
          <w:sz w:val="28"/>
          <w:szCs w:val="28"/>
          <w:rtl w:val="true"/>
          <w:lang w:bidi="ar-SA"/>
        </w:rPr>
        <w:t>فالمراد به قبل الإحرام  بقرينة كونه في المدينة وإرادة الإحرام واستناره للتقية، ويدلّ هذا الخبر على حجية خبر الواحد، وعلى توثيق المفضل بن عمر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ويؤيّدها أيضاً ما رواه الشيخ في القوي كالصحيح، عن أبي الصباح الكناني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محرم يتزوج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نكاحه باطل</w:t>
      </w:r>
      <w:r>
        <w:rPr>
          <w:rFonts w:eastAsia="IRNazanin" w:cs="IRNazanin"/>
          <w:color w:val="111111"/>
          <w:sz w:val="28"/>
          <w:szCs w:val="28"/>
          <w:rtl w:val="true"/>
          <w:lang w:bidi="fa-IR"/>
        </w:rPr>
        <w:t>»</w:t>
      </w:r>
      <w:r>
        <w:rPr>
          <w:rStyle w:val="FootnoteAnchor"/>
          <w:rtl w:val="true"/>
        </w:rPr>
        <w:footnoteReference w:id="475"/>
      </w:r>
      <w:r>
        <w:rPr>
          <w:rFonts w:ascii="Amiri" w:hAnsi="Amiri" w:eastAsia="Amiri" w:cs="Amiri"/>
          <w:color w:val="111111"/>
          <w:sz w:val="28"/>
          <w:sz w:val="28"/>
          <w:szCs w:val="28"/>
          <w:rtl w:val="true"/>
          <w:lang w:bidi="ar-SA"/>
        </w:rPr>
        <w:t xml:space="preserve">، وسيذكر بقية أحكامه في كتاب النكاح، بل هو محل هذه الأخبار، لكن صار دأب القدماء أن يذكروها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المهر إن كان دخل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ويحمل على جهل المرأة، والظاهر أنّ المراد بالمهر مهر المثل، كما في كل عقد باطل مع الدخول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عاصم بن حميد  في الحسن كالصحيح والكليني والشيخ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الصحيح </w:t>
      </w:r>
      <w:r>
        <w:rPr>
          <w:rStyle w:val="FootnoteAnchor"/>
          <w:rtl w:val="true"/>
        </w:rPr>
        <w:footnoteReference w:id="476"/>
      </w:r>
      <w:r>
        <w:rPr>
          <w:rFonts w:ascii="Amiri" w:hAnsi="Amiri" w:eastAsia="Amiri" w:cs="Amiri"/>
          <w:color w:val="111111"/>
          <w:sz w:val="28"/>
          <w:sz w:val="28"/>
          <w:szCs w:val="28"/>
          <w:rtl w:val="true"/>
          <w:lang w:bidi="ar-SA"/>
        </w:rPr>
        <w:t xml:space="preserve">، ويدل على جواز الطلاق دون التزويج كأخبار أخر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الكليني والشيخ في الصحيح عن سعد بن سعد الأشعري، عن أبي الحسن</w:t>
      </w:r>
      <w:r>
        <w:rPr>
          <w:rFonts w:ascii="IRNazanin" w:hAnsi="IRNazanin" w:eastAsia="IRNazanin"/>
          <w:color w:val="111111"/>
          <w:sz w:val="28"/>
          <w:sz w:val="28"/>
          <w:szCs w:val="28"/>
          <w:rtl w:val="true"/>
          <w:lang w:bidi="fa-IR"/>
        </w:rPr>
        <w:t xml:space="preserve">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المحرم يشتري الجواري ويبيع؟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xml:space="preserve">.)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وسأل سعيد الأعرج أبا عبد الله علیه السلام عن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ينزل المرأة من المحمل فيضمها إليه وهو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إلا أن يتعمّد وهو أحق أن ينزلها من غيره</w:t>
      </w:r>
      <w:r>
        <w:rPr>
          <w:rFonts w:eastAsia="IRNazanin" w:cs="IRNazanin"/>
          <w:color w:val="111111"/>
          <w:sz w:val="28"/>
          <w:szCs w:val="28"/>
          <w:rtl w:val="true"/>
          <w:lang w:bidi="fa-IR"/>
        </w:rPr>
        <w:t>.</w:t>
      </w:r>
      <w:r>
        <w:rPr>
          <w:rFonts w:eastAsia="IRNazanin" w:cs="IRNazanin"/>
          <w:color w:val="111111"/>
          <w:sz w:val="28"/>
          <w:szCs w:val="28"/>
          <w:lang w:bidi="fa-IR"/>
        </w:rPr>
        <w:t>2715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محمد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 ينظر إلى امرأته وهي محرمة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Fonts w:eastAsia="IRNazanin" w:cs="IRNazanin"/>
          <w:color w:val="111111"/>
          <w:sz w:val="28"/>
          <w:szCs w:val="28"/>
          <w:lang w:bidi="fa-IR"/>
        </w:rPr>
        <w:t>2716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خالد بياع القلانس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أتى أهله وعليه طواف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بدنة، ثمّ جاءه آخر فسأله عنها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بقرة، ثمّ جاءه آخر فسأله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شاة، فقلت بعد ما قاموا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كيف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بدنة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موسر وعليك بدنة، وعلى الوسط بقرة، وعلى الفقير شاة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يجوز للمحرم قتله </w:t>
      </w:r>
      <w:r>
        <w:rPr>
          <w:rFonts w:eastAsia="Amiri" w:cs="Amiri" w:ascii="Amiri" w:hAnsi="Amiri"/>
          <w:color w:val="111111"/>
          <w:sz w:val="28"/>
          <w:szCs w:val="28"/>
          <w:rtl w:val="true"/>
          <w:lang w:bidi="ar-SA"/>
        </w:rPr>
        <w:t>]</w:t>
      </w:r>
      <w:r>
        <w:rPr>
          <w:rFonts w:eastAsia="IRNazanin" w:cs="IRNazanin"/>
          <w:color w:val="111111"/>
          <w:sz w:val="28"/>
          <w:szCs w:val="28"/>
          <w:lang w:bidi="fa-IR"/>
        </w:rPr>
        <w:t>2717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يذبح الصيد في الحرم وإن صيد في الحلّ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سعيد الأعرج</w:t>
      </w:r>
      <w:r>
        <w:rPr>
          <w:rFonts w:ascii="IRNazanin" w:hAnsi="IRNazanin" w:eastAsia="IRNazanin"/>
          <w:color w:val="111111"/>
          <w:sz w:val="28"/>
          <w:sz w:val="28"/>
          <w:szCs w:val="28"/>
          <w:rtl w:val="true"/>
          <w:lang w:bidi="fa-IR"/>
        </w:rPr>
        <w:t xml:space="preserve"> في الموثق كالصحيح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الأخبار في ذلك</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محمد الحلبي في الصحيح، ويدلّ على جواز النظر وإن كان بشهوة،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وتقدم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خالد بياع القلانس  الثقة وفي الطريق جهالة وقد تقدّم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علیه السلام </w:t>
      </w:r>
      <w:r>
        <w:rPr>
          <w:rFonts w:ascii="Amiri" w:hAnsi="Amiri" w:eastAsia="Amiri" w:cs="Amiri"/>
          <w:color w:val="111111"/>
          <w:sz w:val="28"/>
          <w:sz w:val="28"/>
          <w:szCs w:val="28"/>
          <w:rtl w:val="true"/>
          <w:lang w:bidi="ar-SA"/>
        </w:rPr>
        <w:t xml:space="preserve"> تقدم الأخبار فيه</w:t>
      </w:r>
      <w:r>
        <w:rPr>
          <w:rFonts w:eastAsia="Amiri" w:cs="Amiri" w:ascii="Amiri" w:hAnsi="Amiri"/>
          <w:color w:val="111111"/>
          <w:sz w:val="28"/>
          <w:szCs w:val="28"/>
          <w:rtl w:val="true"/>
          <w:lang w:bidi="ar-SA"/>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حنان بن سدير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رسول الله صلى الله عليه واله وسلم بقتل الفأرة في الحرم، والأفعى والعقرب والغراب الأبقع ترميه، فإن أصبته فأبعده الله عز وجل وكان يسمي الفأرة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الفويسقة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توهي السّقاء، وتضرم البيت على أهله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جواز قتل المؤذيات للمحرم ولو في الحرم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حنان بن سدير الموثق والطريق إليه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سقط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فإنّه لم يدرك أبا جعفر علیه السلام كما نص عليه الكشي</w:t>
      </w:r>
      <w:r>
        <w:rPr>
          <w:rStyle w:val="FootnoteAnchor"/>
          <w:rtl w:val="true"/>
        </w:rPr>
        <w:footnoteReference w:id="479"/>
      </w:r>
      <w:r>
        <w:rPr>
          <w:rFonts w:ascii="Amiri" w:hAnsi="Amiri" w:eastAsia="Amiri" w:cs="Amiri"/>
          <w:color w:val="111111"/>
          <w:sz w:val="28"/>
          <w:sz w:val="28"/>
          <w:szCs w:val="28"/>
          <w:rtl w:val="true"/>
          <w:lang w:bidi="ar-SA"/>
        </w:rPr>
        <w:t xml:space="preserve">، ويدلّ على جواز قتل هذه الحيوانات في الحرم ، كما يجوز قتلها للمحرم، وسيجيء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والغراب الأبقع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الأبلق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ظهر بعيرك؛ لئلا يؤذيه بأكل سنامه المجروح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أصبته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بالرمي وقتلته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فأبعده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برميك وأصابته، أو إن قتلته وقع القتل موقعه فلعنه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توهي 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تخرقه وتشقه، أو تضعفه بمضغ حبله ورباطه ويذهب الماء في الموضع الذي هو كالحياة، أو الأعم من الماء وغيره مما يكون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وتضرم البيت على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 فتيلة السراج، وكأنه وقع مرة أو مراراً، فاشتهرت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بالبيت ما فيه أو بيوت العرب فإنّها من القصب والجلد غالباً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والظاهر استواء حكم المحرم والحرم في ذلك، كما رواه الكليني في الحسن كالصحيح عن الحلبي عن أبي عبد الله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يقتل في الحرم والإحرام الأفعى والأسود الغدر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الحية العظيمة السوداء، شديدة السواد، أو كثيرة الثبات</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معاوية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ألقى</w:t>
      </w:r>
      <w:r>
        <w:rPr>
          <w:rFonts w:ascii="Amiri" w:hAnsi="Amiri" w:eastAsia="Amiri" w:cs="Amiri"/>
          <w:color w:val="111111"/>
          <w:sz w:val="28"/>
          <w:sz w:val="28"/>
          <w:szCs w:val="28"/>
          <w:rtl w:val="true"/>
          <w:lang w:bidi="ar-SA"/>
        </w:rPr>
        <w:t>المحرم القراد عن بعيره فلا بأس، ولا يلقي الحلمة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في المحاربة، ولا تهرب أو كثيرة المكر قليلة الوفاء ، كما اشتهر غدرها و ذكره في كتاب حياة الحيوان أو ما يكون في الأراضي الكثيرة الحجارة، وسمها مهلك وكل حية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والعقرب والفأرة وهي الفويسقة، وترجم الغراب والحدأة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كعنبة شبيهة بالغراب وأعظم منه تأكل الميتة وسنام الإبل المجروح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عرض لك لصوص امتنعت منهم</w:t>
      </w:r>
      <w:r>
        <w:rPr>
          <w:rFonts w:eastAsia="Amiri" w:cs="Amiri" w:ascii="Amiri" w:hAnsi="Amiri"/>
          <w:color w:val="111111"/>
          <w:sz w:val="28"/>
          <w:szCs w:val="28"/>
          <w:rtl w:val="true"/>
          <w:lang w:bidi="ar-SA"/>
        </w:rPr>
        <w:t xml:space="preserve">» </w:t>
      </w:r>
      <w:r>
        <w:rPr>
          <w:rStyle w:val="FootnoteAnchor"/>
          <w:rtl w:val="true"/>
        </w:rPr>
        <w:footnoteReference w:id="480"/>
      </w:r>
      <w:r>
        <w:rPr>
          <w:rFonts w:ascii="IRNazanin" w:hAnsi="IRNazanin" w:eastAsia="IRNazanin"/>
          <w:color w:val="111111"/>
          <w:sz w:val="28"/>
          <w:sz w:val="28"/>
          <w:szCs w:val="28"/>
          <w:rtl w:val="true"/>
          <w:lang w:bidi="fa-IR"/>
        </w:rPr>
        <w:t>أي يجوز محاربتهم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الصحيح، عن حريز،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المحرم يذبح ما حل للحلال في الحرم أن يذبحه هو في الحل والحرم جميعا</w:t>
      </w:r>
      <w:r>
        <w:rPr>
          <w:rFonts w:eastAsia="IRNazanin" w:cs="IRNazanin"/>
          <w:color w:val="111111"/>
          <w:sz w:val="28"/>
          <w:szCs w:val="28"/>
          <w:rtl w:val="true"/>
          <w:lang w:bidi="fa-IR"/>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الصحيح عن عبد الله بن مسكان، عن أبي بصير،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يذبح في الحرم إلا الابل والبقر والغنم، والدجاج</w:t>
      </w:r>
      <w:r>
        <w:rPr>
          <w:rFonts w:eastAsia="IRNazanin" w:cs="IRNazanin"/>
          <w:color w:val="111111"/>
          <w:sz w:val="28"/>
          <w:szCs w:val="28"/>
          <w:rtl w:val="true"/>
          <w:lang w:bidi="fa-IR"/>
        </w:rPr>
        <w:t xml:space="preserve">» </w:t>
      </w:r>
      <w:r>
        <w:rPr>
          <w:rStyle w:val="FootnoteAnchor"/>
          <w:rtl w:val="true"/>
        </w:rPr>
        <w:footnoteReference w:id="482"/>
      </w:r>
      <w:r>
        <w:rPr>
          <w:rFonts w:ascii="Amiri" w:hAnsi="Amiri" w:eastAsia="Amiri" w:cs="Amiri"/>
          <w:color w:val="111111"/>
          <w:sz w:val="28"/>
          <w:sz w:val="28"/>
          <w:szCs w:val="28"/>
          <w:rtl w:val="true"/>
          <w:lang w:bidi="ar-SA"/>
        </w:rPr>
        <w:t xml:space="preserve">إلى غير ذلك من الأخبار </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كثير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معاوية بن عمار </w:t>
      </w:r>
      <w:r>
        <w:rPr>
          <w:rFonts w:ascii="IRNazanin" w:hAnsi="IRNazanin" w:eastAsia="IRNazanin"/>
          <w:color w:val="111111"/>
          <w:sz w:val="28"/>
          <w:sz w:val="28"/>
          <w:szCs w:val="28"/>
          <w:rtl w:val="true"/>
          <w:lang w:bidi="fa-IR"/>
        </w:rPr>
        <w:t xml:space="preserve"> في الصحيح والشيخ في الموثق كالصحيح،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ألقى المحرم القراد عن بعيره فلا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ليس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يلقى الحلمة</w:t>
      </w:r>
      <w:r>
        <w:rPr>
          <w:rFonts w:eastAsia="IRNazanin" w:cs="IRNazanin"/>
          <w:color w:val="111111"/>
          <w:sz w:val="28"/>
          <w:szCs w:val="28"/>
          <w:rtl w:val="true"/>
          <w:lang w:bidi="fa-IR"/>
        </w:rPr>
        <w:t xml:space="preserve">» </w:t>
      </w:r>
      <w:r>
        <w:rPr>
          <w:rStyle w:val="FootnoteAnchor"/>
          <w:rtl w:val="true"/>
        </w:rPr>
        <w:footnoteReference w:id="484"/>
      </w:r>
      <w:r>
        <w:rPr>
          <w:rFonts w:ascii="IRNazanin" w:hAnsi="IRNazanin" w:eastAsia="IRNazanin"/>
          <w:color w:val="111111"/>
          <w:sz w:val="28"/>
          <w:sz w:val="28"/>
          <w:szCs w:val="28"/>
          <w:rtl w:val="true"/>
          <w:lang w:bidi="fa-IR"/>
        </w:rPr>
        <w:t>لأنها منه</w:t>
      </w:r>
      <w:r>
        <w:rPr>
          <w:rFonts w:eastAsia="IRNazanin" w:cs="IRNazanin"/>
          <w:color w:val="111111"/>
          <w:sz w:val="28"/>
          <w:szCs w:val="28"/>
          <w:rtl w:val="true"/>
          <w:lang w:bidi="fa-IR"/>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حريز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القراد ليس من البعير والحلمة من البعير</w:t>
      </w:r>
      <w:r>
        <w:rPr>
          <w:rFonts w:eastAsia="IRNazanin" w:cs="IRNazanin"/>
          <w:color w:val="111111"/>
          <w:sz w:val="28"/>
          <w:szCs w:val="28"/>
          <w:rtl w:val="true"/>
          <w:lang w:bidi="fa-IR"/>
        </w:rPr>
        <w:t>.</w:t>
      </w:r>
      <w:r>
        <w:rPr>
          <w:rFonts w:eastAsia="Amiri" w:cs="Amiri" w:ascii="Amiri" w:hAnsi="Amiri"/>
          <w:color w:val="111111"/>
          <w:sz w:val="28"/>
          <w:szCs w:val="28"/>
          <w:lang w:bidi="ar-SA"/>
        </w:rPr>
        <w:t>2721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المحرم ينزع الحلمة عن البعير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هي بمنزلة القملة من جسدك</w:t>
      </w:r>
      <w:r>
        <w:rPr>
          <w:rFonts w:eastAsia="Amiri" w:cs="Amiri" w:ascii="Amiri" w:hAnsi="Amiri"/>
          <w:color w:val="111111"/>
          <w:sz w:val="28"/>
          <w:szCs w:val="28"/>
          <w:rtl w:val="true"/>
          <w:lang w:bidi="ar-SA"/>
        </w:rPr>
        <w:t>.</w:t>
      </w:r>
      <w:r>
        <w:rPr>
          <w:rFonts w:eastAsia="IRNazanin" w:cs="IRNazanin"/>
          <w:color w:val="111111"/>
          <w:sz w:val="28"/>
          <w:szCs w:val="28"/>
          <w:lang w:bidi="fa-IR"/>
        </w:rPr>
        <w:t>2722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محمد بن الفضيل عن أبي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المحرم وما يقتل من الدواب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الأسود والأفعى، والفأرة والعقرب، وكلّ حيّةٍ وإن أرادك السّبع فاقتله وإن لم يردك فلا تقتله،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حريز</w:t>
      </w:r>
      <w:r>
        <w:rPr>
          <w:rFonts w:ascii="IRNazanin" w:hAnsi="IRNazanin" w:eastAsia="IRNazanin"/>
          <w:color w:val="111111"/>
          <w:sz w:val="28"/>
          <w:sz w:val="28"/>
          <w:szCs w:val="28"/>
          <w:rtl w:val="true"/>
          <w:lang w:bidi="fa-IR"/>
        </w:rPr>
        <w:t xml:space="preserve"> في الصحيح والكليني في الحسن كالصحيح، بزيادة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بمنزلة القملة من جسدك فلا تلقها وألق القراد</w:t>
      </w:r>
      <w:r>
        <w:rPr>
          <w:rFonts w:eastAsia="IRNazanin" w:cs="IRNazanin"/>
          <w:color w:val="111111"/>
          <w:sz w:val="28"/>
          <w:szCs w:val="28"/>
          <w:rtl w:val="true"/>
          <w:lang w:bidi="fa-IR"/>
        </w:rPr>
        <w:t xml:space="preserve">» </w:t>
      </w:r>
      <w:r>
        <w:rPr>
          <w:rStyle w:val="FootnoteAnchor"/>
          <w:rtl w:val="true"/>
        </w:rPr>
        <w:footnoteReference w:id="485"/>
      </w:r>
      <w:r>
        <w:rPr>
          <w:rFonts w:ascii="IRNazanin" w:hAnsi="IRNazanin" w:eastAsia="IRNazanin"/>
          <w:color w:val="111111"/>
          <w:sz w:val="28"/>
          <w:sz w:val="28"/>
          <w:szCs w:val="28"/>
          <w:rtl w:val="true"/>
          <w:lang w:bidi="fa-IR"/>
        </w:rPr>
        <w:t>، وفي رواية علي بن أبي حمزة في الموثق، عن أبي بصير كالكليني، عن أبي عبد الله علیه السلام وفي الكافي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المحرم يقرد البعير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ينزع منه القردان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ولا ينزع الحلمة</w:t>
      </w:r>
      <w:r>
        <w:rPr>
          <w:rFonts w:eastAsia="IRNazanin" w:cs="IRNazanin"/>
          <w:color w:val="111111"/>
          <w:sz w:val="28"/>
          <w:szCs w:val="28"/>
          <w:rtl w:val="true"/>
          <w:lang w:bidi="fa-IR"/>
        </w:rPr>
        <w:t>»</w:t>
      </w:r>
      <w:r>
        <w:rPr>
          <w:rStyle w:val="FootnoteAnchor"/>
          <w:rtl w:val="true"/>
        </w:rPr>
        <w:footnoteReference w:id="486"/>
      </w:r>
      <w:r>
        <w:rPr>
          <w:rFonts w:ascii="Amiri" w:hAnsi="Amiri" w:eastAsia="Amiri" w:cs="Amiri"/>
          <w:color w:val="111111"/>
          <w:sz w:val="28"/>
          <w:sz w:val="28"/>
          <w:szCs w:val="28"/>
          <w:rtl w:val="true"/>
          <w:lang w:bidi="ar-SA"/>
        </w:rPr>
        <w:t>والظاهر أنّ المصنف ضم تتمة خبر حريز إلى خبر أبي بصير ونقله بالمعنى لاتصالهما في الكافي أو كان خبراً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حرمة قتل الدواب على المحرم إلا الموذيات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محمد بن الفضيل، عن أبي الحسن علیه السلام إلى آخره، قدم ذكر هذه الحيوانات؛ لأنها ليست من الصيد المحرم ، ويؤيده ما رواه الكليني والشيخ في الحسن كالصحيح، عن حماد بن عيسى، عن حريز عمن أخبره، عن أبي عبد الله علیه السلام،</w:t>
      </w:r>
      <w:r>
        <w:rPr>
          <w:rFonts w:eastAsia="IRNazanin" w:cs="IRNazanin"/>
          <w:color w:val="111111"/>
          <w:sz w:val="28"/>
          <w:szCs w:val="28"/>
          <w:rtl w:val="true"/>
          <w:lang w:bidi="fa-IR"/>
        </w:rPr>
        <w:t xml:space="preserve">)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الشيخ في الصحيح عن حريز عن أبي عبد الله علیه السلام وكذا في أكثر ما يرويه الكليني والشيخ فيمكن أن يكون حريز سمعه مرة من المشايخ عنه علیه السلام ولما وصل إلى خدمته علیه السلام سأله مرة أخرى، ونقل الكليني مراسيله؛ للاعتماد عليها مع تأيدها بالمسانيد ، ونقل الشيخ مسانيده ، أو يكون الإسناد من بعض الرواة للجزم بأنّ مراسيله في حكم المسانيد وهذا هو الأظهر ، لكن الأول هو المظنون بالمشايخ الثقات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 خاف المحرم على نفسه من السباع والحيات وغيرها فليقتله فإن لم يردك فلا ترده</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وروى الكليني والمصنف في الصحيح والشيخ في الموثق كالصحيح، عن معاوية ابن عمار،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أحرمت فاتق قتل الدواب كلها إلا الأفعى والعقرب؛ فإنّها توهي السقاء وتخرق على أهل البيت، وأما العقرب فإن نبي الله صلى الله عليه واله وسلم مد يده إلى الجحر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التهذيب الحجر بتقديم الحاء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فلسعته عقرب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لعنك الله لا برّاً تدعين ولا فاجراً، والحيّة إذا أرادتك فاقتلها، فإن لم تردك فلا تردها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بعض نسخ الكافي بزيادة هذه الجملة في البين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والكلب العقور ، والسبع إذا أراداك </w:t>
      </w:r>
      <w:r>
        <w:rPr>
          <w:rStyle w:val="FootnoteAnchor"/>
          <w:rtl w:val="true"/>
        </w:rPr>
        <w:footnoteReference w:id="488"/>
      </w:r>
      <w:r>
        <w:rPr>
          <w:rFonts w:ascii="Amiri" w:hAnsi="Amiri" w:eastAsia="Amiri" w:cs="Amiri"/>
          <w:color w:val="111111"/>
          <w:sz w:val="28"/>
          <w:sz w:val="28"/>
          <w:szCs w:val="28"/>
          <w:rtl w:val="true"/>
          <w:lang w:bidi="ar-SA"/>
        </w:rPr>
        <w:t xml:space="preserve">فإن لم يريداك فلا تردهما انتهى كله </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والأسود الغدر فاقتله على كل حال وارم الغراب رمياً والحدأة على ظهر بعيرك</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الحسن كالصحيح والشيخ في الصحيح، عن معاوية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محرم قتل زنبوراً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خطأ فليس عليه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متعمداً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يطعم شيئاً من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أرادني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أرادك فاقتله</w:t>
      </w:r>
      <w:r>
        <w:rPr>
          <w:rFonts w:eastAsia="IRNazanin" w:cs="IRNazanin"/>
          <w:color w:val="111111"/>
          <w:sz w:val="28"/>
          <w:szCs w:val="28"/>
          <w:rtl w:val="true"/>
          <w:lang w:bidi="fa-IR"/>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الصحيح كالشيخ عن مسمع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اليربوع والقنفذ والضب إذا أماته أو أصابه المحرم فيه جدي، والجدي خير منه، وإنّما قلت هذا كي ينكل عن صيد غيرها</w:t>
      </w:r>
      <w:r>
        <w:rPr>
          <w:rFonts w:eastAsia="IRNazanin" w:cs="IRNazanin"/>
          <w:color w:val="111111"/>
          <w:sz w:val="28"/>
          <w:szCs w:val="28"/>
          <w:rtl w:val="true"/>
          <w:lang w:bidi="fa-IR"/>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الصحيح عن عبد الرحمن بن العرزمي، عن أبي عبد الله، عن أبيه، عن علي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يقتل المحرم كلّما خشيه على نفسه </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 الموثق عن غياث بن إبراهيم، عن أبيه،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والصواب وعن غياث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عن أبيه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وكأنه من النساخ ويؤيده ما في بعض النسخ كما ذكرنا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يقتل المحرم الزنبور ، والنسر والأسود الغدر والذئب وما خاف أن يعدوا عليه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الكلب العقور هو الذئب</w:t>
      </w:r>
      <w:r>
        <w:rPr>
          <w:rFonts w:eastAsia="IRNazanin" w:cs="IRNazanin"/>
          <w:color w:val="111111"/>
          <w:sz w:val="28"/>
          <w:szCs w:val="28"/>
          <w:rtl w:val="true"/>
          <w:lang w:bidi="fa-IR"/>
        </w:rPr>
        <w:t xml:space="preserve">» </w:t>
      </w:r>
      <w:r>
        <w:rPr>
          <w:rStyle w:val="FootnoteAnchor"/>
          <w:rtl w:val="true"/>
        </w:rPr>
        <w:footnoteReference w:id="494"/>
      </w:r>
      <w:r>
        <w:rPr>
          <w:rFonts w:ascii="Amiri" w:hAnsi="Amiri" w:eastAsia="Amiri" w:cs="Amiri"/>
          <w:color w:val="111111"/>
          <w:sz w:val="28"/>
          <w:sz w:val="28"/>
          <w:szCs w:val="28"/>
          <w:rtl w:val="true"/>
          <w:lang w:bidi="ar-SA"/>
        </w:rPr>
        <w:t>أي هو بمنزلته وسيجيء حكم</w:t>
      </w:r>
      <w:r>
        <w:rPr>
          <w:rFonts w:eastAsia="Amiri" w:cs="Amiri" w:ascii="Amiri" w:hAnsi="Amiri"/>
          <w:color w:val="111111"/>
          <w:sz w:val="28"/>
          <w:szCs w:val="28"/>
          <w:rtl w:val="true"/>
          <w:lang w:bidi="ar-SA"/>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والكلب العقور إذا أرادك فاقتله، ولا بأس للمحرم أن يرمي الحدأة وإن عرض له اللصوص امتنع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يجب على المحرم في أنواع ما يصيب من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بعض السباع من الثعلب والأرنب وغيرهما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عرض له اللصوص امتنع منهم  بالمحاربة والدفع عن النفس والمال ؛ للعمومات المتقدمة ، والأحوط أن لا يقاتل ولا يجادل مع المحرم، لما رواه الكليني والشيخ في الصحيح عن حفص بن البختري عن أبي هلال الرازي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رجلين اقتتلا وهما محرمان؟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بئسما صنعا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فعلا فما الذي يلزمهما؟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كل واحد منهما دم</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باب ما يجب على المحرم في أنواع ما يصيدويفعل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الصيد</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الآيات الشريفة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والأصل فيه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أُحِلَّتْ لَكُمْ بَهِيمَةُ الأَنْعَامِ إِلَّا مَا يُتْلَى عَلَيْكُمْ غَيْرَ مُحِلِّي الصَّيْدِ وأَنتُمْ حُرُمٌ إِنَّ اللَّهَ يَحْكُمُ مَا يُرِيدُ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تُحِلُّوا شَعَائِرَ اللَّهِ ولا الشَّهْرَ الْحَرَامَ ولا الْهَدْيَ ولا الْقَلائِدَ ولا آمِّينَ الْبَيْتَ الْحَرَامَ يَبْتَغُونَ فَضْلاً 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رَبِّهِمْ وَرِضْوَانًا وإِذَا حَلَلْتُمْ فَاصْطادُوا</w:t>
      </w:r>
      <w:r>
        <w:rPr>
          <w:rStyle w:val="FootnoteAnchor"/>
          <w:rtl w:val="true"/>
        </w:rPr>
        <w:footnoteReference w:id="496"/>
      </w:r>
      <w:r>
        <w:rPr>
          <w:rFonts w:ascii="Amiri" w:hAnsi="Amiri" w:eastAsia="Amiri" w:cs="Amiri"/>
          <w:color w:val="111111"/>
          <w:sz w:val="28"/>
          <w:sz w:val="28"/>
          <w:szCs w:val="28"/>
          <w:rtl w:val="true"/>
          <w:lang w:bidi="ar-SA"/>
        </w:rPr>
        <w:t>وقوله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لَيَبْلُوَنَّكُمُ اللهُ بِشَيْءٍ مِنَ الصَّيْدِ تَنَالُهُ أَيْدِيكُمْ وَرِمَاحُكُمْ لِيَعْلَمَ اللَّهُ مَنْ يَخَافُهُ بِالْغَيْبِ فَمَنِ اعْتَدَى بَعْدَ ذَلِكَ فَلَهُ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يَا أَيُّهَا الَّذِينَ آمَنُوا لَا تَقْتُلُوا الصَّيْدَ وأَنتُمْ حُرُمٌ ومَنْ قَتَلَهُ مِنْكُمْ مُتَعَمِّداً فَجَزَاءٌ مِثْلُ مَا قَتَلَ مِنَ النَّعَمِ يَحْكُمُ بِهِ ذَوَا عَدْلٍ مِنْكُمْ هَدْيًا بالغَ الْكَعْبَةِ أَوْ كَفَّارَةٌ طَعَامُ مَسَاكِينَ أَوْ عَدْلُ ذَلِكَ صِيَامًا لِيَذُوقَ وَبَالَ أَمْرِهِ عَفَا اللهُ عَمَّا سَلَفَ ومَنْ عَادَ فَيَنْتَقِمُ اللَّهُ مِنْهُ واللهُ عَزِيزٌ ذُو 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لَكُمْ صَيْدُ الْبَحْرِ طَعَامُهُ مَتَاعًا لَكُمْ وَلِلسَّيَّارَةِ وحُرِّمَ عَلَيْكُمْ صَيْدُ الْبَرِّ مَا دُمْتُمْ حُرُما</w:t>
      </w:r>
      <w:r>
        <w:rPr>
          <w:rFonts w:eastAsia="Amiri" w:cs="Amiri" w:ascii="Amiri" w:hAnsi="Amiri"/>
          <w:color w:val="111111"/>
          <w:sz w:val="28"/>
          <w:szCs w:val="28"/>
          <w:rtl w:val="true"/>
          <w:lang w:bidi="ar-SA"/>
        </w:rPr>
        <w:t xml:space="preserve">) </w:t>
      </w:r>
      <w:r>
        <w:rPr>
          <w:rStyle w:val="FootnoteAnchor"/>
          <w:rtl w:val="true"/>
        </w:rPr>
        <w:footnoteReference w:id="497"/>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الحرم جمع محرم </w:t>
      </w:r>
      <w:r>
        <w:rPr>
          <w:rStyle w:val="FootnoteAnchor"/>
          <w:rtl w:val="true"/>
        </w:rPr>
        <w:footnoteReference w:id="498"/>
      </w:r>
      <w:r>
        <w:rPr>
          <w:rFonts w:ascii="Amiri" w:hAnsi="Amiri" w:eastAsia="Amiri" w:cs="Amiri"/>
          <w:color w:val="111111"/>
          <w:sz w:val="28"/>
          <w:sz w:val="28"/>
          <w:szCs w:val="28"/>
          <w:rtl w:val="true"/>
          <w:lang w:bidi="ar-SA"/>
        </w:rPr>
        <w:t xml:space="preserve">، وشعائر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مناسكه وعباداته، وهي الحرم أو مع 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والقلائد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يقلد في رقبة الأنعام الثلاثة من النعل والسير والخيط، والأمين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القاصدون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الاختبار بالأوامر والنواهي ، وليعلم الله ، أي ليظهر ظهور الاستحقاق</w:t>
      </w:r>
    </w:p>
    <w:p>
      <w:pPr>
        <w:pStyle w:val="BookText"/>
        <w:rPr/>
      </w:pPr>
      <w:r>
        <w:rPr>
          <w:rFonts w:ascii="Amiri" w:hAnsi="Amiri" w:eastAsia="Amiri" w:cs="Amiri"/>
          <w:color w:val="111111"/>
          <w:sz w:val="28"/>
          <w:sz w:val="28"/>
          <w:szCs w:val="28"/>
          <w:rtl w:val="true"/>
          <w:lang w:bidi="ar-SA"/>
        </w:rPr>
        <w:t>بالائتمار، وسيظهر تفاسيرها في ضمن الأخبار</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الكليني رضی الله عنه في الصحيح والحسن عن الحلبي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أنه ينقل من كتابه وله إليه طرق كثيرة كالمصنف، لكن المصنف اكتفى بذكر المجموع في فهرسته </w:t>
      </w:r>
    </w:p>
    <w:p>
      <w:pPr>
        <w:pStyle w:val="BookText"/>
        <w:rPr/>
      </w:pPr>
      <w:r>
        <w:rPr>
          <w:rFonts w:ascii="IRNazanin" w:hAnsi="IRNazanin" w:eastAsia="IRNazanin"/>
          <w:color w:val="111111"/>
          <w:sz w:val="28"/>
          <w:sz w:val="28"/>
          <w:szCs w:val="28"/>
          <w:rtl w:val="true"/>
          <w:lang w:bidi="fa-IR"/>
        </w:rPr>
        <w:t xml:space="preserve">والكليني يكتفي بذكر طريق واحد ، والغالب عليه أنه يذكر طريقه الحسن وأحياناً ينقل من طرق آخر مفرداً أو مركباً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تستحلن شيئاً من الصيد وأنت حرام ولا وأنت حلال في الحرم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تدلنّ عليه محلاً ولا محرماً فيصطادوه ولا تشر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للاصطياد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فيستحل</w:t>
      </w:r>
    </w:p>
    <w:p>
      <w:pPr>
        <w:pStyle w:val="BookText"/>
        <w:rPr/>
      </w:pPr>
      <w:r>
        <w:rPr>
          <w:rFonts w:ascii="Amiri" w:hAnsi="Amiri" w:eastAsia="Amiri" w:cs="Amiri"/>
          <w:color w:val="111111"/>
          <w:sz w:val="28"/>
          <w:sz w:val="28"/>
          <w:szCs w:val="28"/>
          <w:rtl w:val="true"/>
          <w:lang w:bidi="ar-SA"/>
        </w:rPr>
        <w:t>من أجلك فإن فيه فداء لمن تعمده</w:t>
      </w:r>
      <w:r>
        <w:rPr>
          <w:rFonts w:eastAsia="Amiri" w:cs="Amiri" w:ascii="Amiri" w:hAnsi="Amiri"/>
          <w:color w:val="111111"/>
          <w:sz w:val="28"/>
          <w:szCs w:val="28"/>
          <w:rtl w:val="true"/>
          <w:lang w:bidi="ar-SA"/>
        </w:rPr>
        <w:t xml:space="preserve">» </w:t>
      </w:r>
      <w:r>
        <w:rPr>
          <w:rStyle w:val="FootnoteAnchor"/>
          <w:rtl w:val="true"/>
        </w:rPr>
        <w:footnoteReference w:id="499"/>
      </w:r>
      <w:r>
        <w:rPr>
          <w:rFonts w:ascii="IRNazanin" w:hAnsi="IRNazanin" w:eastAsia="IRNazanin"/>
          <w:color w:val="111111"/>
          <w:sz w:val="28"/>
          <w:sz w:val="28"/>
          <w:szCs w:val="28"/>
          <w:rtl w:val="true"/>
          <w:lang w:bidi="fa-IR"/>
        </w:rPr>
        <w:t>أي قصد بالدلالة والإشارة إليه للاصطياد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الصحيح كالشيخ عن منصور بن حازم،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المحرم لا يدلّ على الصيد؛ فإن دل عليه فقتل فعليه الفداء</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الحسن كالصحيح ،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لحوم الوحش تهدى إلى الرجل ولم يعلم صيدها ولم يأمر به أيأكله؟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أيأكل قديد الوحش محرم؟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وبإسناده عن السكوني، عن جعفر عن آبائه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في المحرم يصيب الصيد فيدميه ثمَّ يرسله،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جزاؤه</w:t>
      </w:r>
      <w:r>
        <w:rPr>
          <w:rFonts w:eastAsia="IRNazanin" w:cs="IRNazanin"/>
          <w:color w:val="111111"/>
          <w:sz w:val="28"/>
          <w:szCs w:val="28"/>
          <w:rtl w:val="true"/>
          <w:lang w:bidi="fa-IR"/>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كالشيخ عن معاوية بن عمار،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تأكل من الصيد وأنت حرام، وإن كان أصابه محل وليس عليك فداء ما أتيته بجهالة إلا الصيد، </w:t>
      </w:r>
      <w:bookmarkStart w:id="147" w:name="pg20228_214379"/>
    </w:p>
    <w:p>
      <w:pPr>
        <w:pStyle w:val="BookText"/>
        <w:rPr/>
      </w:pPr>
      <w:bookmarkEnd w:id="147"/>
      <w:r>
        <w:rPr>
          <w:rFonts w:ascii="Amiri" w:hAnsi="Amiri" w:eastAsia="Amiri" w:cs="Amiri"/>
          <w:color w:val="111111"/>
          <w:sz w:val="28"/>
          <w:sz w:val="28"/>
          <w:szCs w:val="28"/>
          <w:rtl w:val="true"/>
          <w:lang w:bidi="ar-SA"/>
        </w:rPr>
        <w:t>فإنّ عليك فيه الفداء بجهل كان أو بعمد</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كالشيخ عن ابن أبي نصر، عن أبي الحسن الرضاء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المحرم يصيد الصيد بجهالة؟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كفارة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أصابه خطأ؟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وأي الخطأ عندك؟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يرمى هذه النخلة فتصيب نخلة أخرى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هذا الخطأ وعليه الكفارة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أخذ طائراً متعمداً فذبحه وهو محرم؟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الكفارة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قلت إن الخطأ والجهالة والعمد ليسوا بسواء، فلأي شيء يفضل المتعمد الجاهل والخاطئ؟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أثم ولعب بدينه</w:t>
      </w:r>
      <w:r>
        <w:rPr>
          <w:rFonts w:eastAsia="IRNazanin" w:cs="IRNazanin"/>
          <w:color w:val="111111"/>
          <w:sz w:val="28"/>
          <w:szCs w:val="28"/>
          <w:rtl w:val="true"/>
          <w:lang w:bidi="fa-IR"/>
        </w:rPr>
        <w:t xml:space="preserve">» </w:t>
      </w:r>
      <w:r>
        <w:rPr>
          <w:rStyle w:val="FootnoteAnchor"/>
          <w:rtl w:val="true"/>
        </w:rPr>
        <w:footnoteReference w:id="504"/>
      </w:r>
      <w:r>
        <w:rPr>
          <w:rFonts w:ascii="IRNazanin" w:hAnsi="IRNazanin" w:eastAsia="IRNazanin"/>
          <w:color w:val="111111"/>
          <w:sz w:val="28"/>
          <w:sz w:val="28"/>
          <w:szCs w:val="28"/>
          <w:rtl w:val="true"/>
          <w:lang w:bidi="fa-IR"/>
        </w:rPr>
        <w:t>وفي الصحيح عن مسمع بن عبد الملك ،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رمى المحرم صيداً فأصاب اثنين فإنّ عليه كفارتين جزاؤهما</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 w:name="__RefHeading___Toc4787542_2320776876"/>
      <w:bookmarkStart w:id="149" w:name="_Toc52"/>
      <w:bookmarkEnd w:id="148"/>
      <w:r>
        <w:rPr>
          <w:rtl w:val="true"/>
        </w:rPr>
        <w:t xml:space="preserve">[ </w:t>
      </w:r>
      <w:r>
        <w:rPr>
          <w:rtl w:val="true"/>
        </w:rPr>
        <w:t>ما ورد في تفسير قوله تعالى</w:t>
      </w:r>
      <w:r>
        <w:rPr>
          <w:rtl w:val="true"/>
        </w:rPr>
        <w:t xml:space="preserve">: </w:t>
      </w:r>
      <w:r>
        <w:rPr>
          <w:rtl w:val="true"/>
        </w:rPr>
        <w:t>﴿تَنَالُهُ أَيْدِيكُمْ</w:t>
      </w:r>
      <w:r>
        <w:rPr>
          <w:rtl w:val="true"/>
        </w:rPr>
        <w:t>) ]</w:t>
      </w:r>
      <w:bookmarkEnd w:id="149"/>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الحسن كالصحيح، عن معاوية بن عمار، عن أبي عبد الله علیه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لَيَبْلُوَنَّكُمُ اللهُ بِشَيْءٍ مِنَ الصَّيْدِ تَنَالُهُ أَيْدِيكُمْ وَرِماحُكُمْ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حشرت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جمعت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لرسول الله صلى الله عليه واله وسلم في عمرة الحديبية الوحوش حتى نالتها أيديهم ورماحهم</w:t>
      </w:r>
      <w:r>
        <w:rPr>
          <w:rFonts w:eastAsia="Amiri" w:cs="Amiri" w:ascii="Amiri" w:hAnsi="Amiri"/>
          <w:color w:val="111111"/>
          <w:sz w:val="28"/>
          <w:szCs w:val="28"/>
          <w:rtl w:val="true"/>
          <w:lang w:bidi="ar-SA"/>
        </w:rPr>
        <w:t xml:space="preserve">» </w:t>
      </w:r>
      <w:r>
        <w:rPr>
          <w:rStyle w:val="FootnoteAnchor"/>
          <w:rtl w:val="true"/>
        </w:rPr>
        <w:footnoteReference w:id="506"/>
      </w:r>
      <w:r>
        <w:rPr>
          <w:rFonts w:ascii="Amiri" w:hAnsi="Amiri" w:eastAsia="Amiri" w:cs="Amiri"/>
          <w:color w:val="111111"/>
          <w:sz w:val="28"/>
          <w:sz w:val="28"/>
          <w:szCs w:val="28"/>
          <w:rtl w:val="true"/>
          <w:lang w:bidi="ar-SA"/>
        </w:rPr>
        <w:t xml:space="preserve">أي كان ذلك ابتلاء من الله تبارك وتعالى لهم حتى يظهر المحق </w:t>
      </w:r>
      <w:bookmarkStart w:id="150" w:name="pg20228_214380"/>
    </w:p>
    <w:p>
      <w:pPr>
        <w:pStyle w:val="BookText"/>
        <w:rPr/>
      </w:pPr>
      <w:bookmarkEnd w:id="150"/>
      <w:r>
        <w:rPr>
          <w:rFonts w:ascii="IRNazanin" w:hAnsi="IRNazanin" w:eastAsia="IRNazanin"/>
          <w:color w:val="111111"/>
          <w:sz w:val="28"/>
          <w:sz w:val="28"/>
          <w:szCs w:val="28"/>
          <w:rtl w:val="true"/>
          <w:lang w:bidi="fa-IR"/>
        </w:rPr>
        <w:t xml:space="preserve">من المبطل، والصالح من الطالح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الحسن كالصحيح ، عن الحلبي والمصنف في الصحيح كالشيخ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لَيَبْلُوَنَّكُمُ اللَّهُ بِشَيْءٍ مِنَ الصَّيْدِ تَنَالُهُ أَيْدِيكُمْ ورِماحُكُمْ</w:t>
      </w:r>
      <w:r>
        <w:rPr>
          <w:rFonts w:eastAsia="Amiri" w:cs="Amiri" w:ascii="Amiri" w:hAnsi="Amiri"/>
          <w:color w:val="111111"/>
          <w:sz w:val="28"/>
          <w:szCs w:val="28"/>
          <w:rtl w:val="true"/>
          <w:lang w:bidi="ar-SA"/>
        </w:rPr>
        <w:t xml:space="preserve">) </w:t>
      </w:r>
      <w:r>
        <w:rPr>
          <w:rStyle w:val="FootnoteAnchor"/>
          <w:rtl w:val="true"/>
        </w:rPr>
        <w:footnoteReference w:id="50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حشر عليهم الصيد في كل مكان حتى دنى منهم؛ ليبلوهم الله به</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وفي الصحيح عن أحمد بن محمد رفعه في قوله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تَنَالُهُ أَيْدِيكُمْ وَ رِماحُكُمْ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تناله الأيدي، البيض والفراخ، وما تناله الرماح فهو ما لا تصل إليه الأيدي</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 w:name="__RefHeading___Toc4787544_2320776876"/>
      <w:bookmarkStart w:id="152" w:name="_Toc53"/>
      <w:bookmarkEnd w:id="151"/>
      <w:r>
        <w:rPr>
          <w:rtl w:val="true"/>
        </w:rPr>
        <w:t xml:space="preserve">[ </w:t>
      </w:r>
      <w:r>
        <w:rPr>
          <w:rtl w:val="true"/>
        </w:rPr>
        <w:t>ما ورد في تفسير قوله تعالى</w:t>
      </w:r>
      <w:r>
        <w:rPr>
          <w:rtl w:val="true"/>
        </w:rPr>
        <w:t xml:space="preserve">: </w:t>
      </w:r>
      <w:r>
        <w:rPr>
          <w:rtl w:val="true"/>
        </w:rPr>
        <w:t xml:space="preserve">﴿ يَحْكُمُ بِهِ ذَوَا عَدْلٍ مِنْكُمْ </w:t>
      </w:r>
      <w:r>
        <w:rPr>
          <w:rtl w:val="true"/>
        </w:rPr>
        <w:t>)]</w:t>
      </w:r>
      <w:bookmarkEnd w:id="152"/>
    </w:p>
    <w:p>
      <w:pPr>
        <w:pStyle w:val="BookText"/>
        <w:rPr/>
      </w:pPr>
      <w:r>
        <w:rPr>
          <w:rFonts w:ascii="IRNazanin" w:hAnsi="IRNazanin" w:eastAsia="IRNazanin"/>
          <w:color w:val="111111"/>
          <w:sz w:val="28"/>
          <w:sz w:val="28"/>
          <w:szCs w:val="28"/>
          <w:rtl w:val="true"/>
          <w:lang w:bidi="fa-IR"/>
        </w:rPr>
        <w:t>وفي الحسن كالصحيح، عن حماد بن عيسى ، عن إبراهيم بن عمر اليماني،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 عَدْلٍ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5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 رسول الله صلى الله عليه واله وسلم ، والإمام من بعده،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أخطأت به الكتاب</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الموثق كالصحيح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يَحْكُمُ بِهِ ذَوَا عَدْلٍ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 رسول الله صلى الله عليه وسلم والإمام من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أخطأت به الكتاب</w:t>
      </w:r>
      <w:r>
        <w:rPr>
          <w:rFonts w:eastAsia="Amiri" w:cs="Amiri" w:ascii="Amiri" w:hAnsi="Amiri"/>
          <w:color w:val="111111"/>
          <w:sz w:val="28"/>
          <w:szCs w:val="28"/>
          <w:rtl w:val="true"/>
          <w:lang w:bidi="ar-SA"/>
        </w:rPr>
        <w:t xml:space="preserve">» </w:t>
      </w:r>
      <w:r>
        <w:rPr>
          <w:rStyle w:val="FootnoteAnchor"/>
          <w:rtl w:val="true"/>
        </w:rPr>
        <w:footnoteReference w:id="512"/>
      </w:r>
      <w:r>
        <w:rPr>
          <w:rFonts w:ascii="IRNazanin" w:hAnsi="IRNazanin" w:eastAsia="IRNazanin"/>
          <w:color w:val="111111"/>
          <w:sz w:val="28"/>
          <w:sz w:val="28"/>
          <w:szCs w:val="28"/>
          <w:rtl w:val="true"/>
          <w:lang w:bidi="fa-IR"/>
        </w:rPr>
        <w:t>أي أخطأوا في الكتابة وكتبوا بعد الواو ألفاً وقرءوا بالتثنية وفسروا بالعدلين من الأمة، بل الحكم بالمثلية إلى رسول الله صلى الله عليه واله وسلم الليل والأئمة علیه السلام، فما ذكره مفسرونا تبعاً للعامة بالعدلين ، فهو من قلة التنبع، ولو قرئ موافقاً للجمهور أيضاً كان العدلان الرسول والإمام، فما ذكروه من الكفارة هو المثل الذي أراده الله تعالى</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ويفهم من الأخبار أنّ ما شابه البدنة بأن يكون أكبر الصيد مثل النعامة وحمار الوحش فيه البدنة، وما شابه البقر من النعم هو بقر الوحش، وما كان مثل الظبي إلى الحمامة فهو مشابه للغنم بالتفصيل الوارد عنهم علیه السلام ، وفي الكشاف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 جعفر ابن محمد ذو عدل منكم، أراد يحكم به من يعدل منكم ولم يرد الواحد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با الإمام مع ذكره عن قبيصة بن ذؤيب أنه أصاب ظبياً وهو محرم، فسأل عمر فشاور عبد الرحمن بن عوف ثمَّ أمر بذبح شاة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قبيصة لصاحبه، والله ما علم أمير المؤمنين حتى سأل غيره فأقبل إليه ضرباً بالدرة أتغمض الفتيا وتقتل الصيد وأنت محرم </w:t>
      </w:r>
      <w:r>
        <w:rPr>
          <w:rStyle w:val="FootnoteAnchor"/>
          <w:rtl w:val="true"/>
        </w:rPr>
        <w:footnoteReference w:id="513"/>
      </w:r>
      <w:r>
        <w:rPr>
          <w:rFonts w:ascii="Amiri" w:hAnsi="Amiri" w:eastAsia="Amiri" w:cs="Amiri"/>
          <w:color w:val="111111"/>
          <w:sz w:val="28"/>
          <w:sz w:val="28"/>
          <w:szCs w:val="28"/>
          <w:rtl w:val="true"/>
          <w:lang w:bidi="ar-SA"/>
        </w:rPr>
        <w:t>، فيظهر من كلامه عدم إمامة إمامه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القوي عن زيد الشحام، عن أبي عبد الله علیه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عَادَ فَيَنْتَقِمُ اللهُ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رجلاً انطلق وهو محرم فأخذ ثعلبا فجعل يقرب النار إلى وجهه، وجعل الثعلب يصيح ويحدث من استه ، وجعل أصحابه ينهونه </w:t>
      </w:r>
      <w:bookmarkStart w:id="153" w:name="pg20228_214382"/>
    </w:p>
    <w:p>
      <w:pPr>
        <w:pStyle w:val="BookText"/>
        <w:rPr/>
      </w:pPr>
      <w:bookmarkEnd w:id="153"/>
      <w:r>
        <w:rPr>
          <w:rFonts w:eastAsia="IRNazanin" w:cs="IRNazanin"/>
          <w:color w:val="111111"/>
          <w:sz w:val="28"/>
          <w:szCs w:val="28"/>
          <w:lang w:bidi="fa-IR"/>
        </w:rPr>
        <w:t>2723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جميل عن محمد بن مسلم وزرارة،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محرم قتل نعامة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بدنة، فإن لم يجد فإطعام ستين مسكيناً، فإن كانت قيمة البدنة أكثر من إطعام ستين مسكيناً، لم يزد على إطعام ستين مسكيناً، وإن كانت قيمة البدنة أقل من إطعام ستين مسكيناً لم يكن عليه إلا قيمة البدنة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عما يصنع، ثمَّ أرسله بعد ذلك فبينما الرجل نائم إذ جاءته حية فدخلت في فيه فلم تدعه حتى جعل يحدث كما أحدث الثعلب ثمَّ خلت عنه</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 w:name="__RefHeading___Toc4787546_2320776876"/>
      <w:bookmarkStart w:id="155" w:name="_Toc54"/>
      <w:bookmarkEnd w:id="154"/>
      <w:r>
        <w:rPr>
          <w:rtl w:val="true"/>
        </w:rPr>
        <w:t>[</w:t>
      </w:r>
      <w:r>
        <w:rPr>
          <w:rtl w:val="true"/>
        </w:rPr>
        <w:t xml:space="preserve">كفارة صيد النعامة وقتلها </w:t>
      </w:r>
      <w:r>
        <w:rPr>
          <w:rtl w:val="true"/>
        </w:rPr>
        <w:t>]</w:t>
      </w:r>
      <w:bookmarkEnd w:id="155"/>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وزرارة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الكليني في الحسن كالصحيح، عن جميل، عن بعض أصحابنا </w:t>
      </w:r>
      <w:r>
        <w:rPr>
          <w:rStyle w:val="FootnoteAnchor"/>
          <w:rtl w:val="true"/>
        </w:rPr>
        <w:footnoteReference w:id="5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عبد الله علیه السلام في محرم قتل نعامة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صغيرة أو كبيرة، ذكراً أو أنثى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بدنة، فإن لم يجد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البدنة ووجد قيمتها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فإطعام ستين مسكيناً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البدنة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كانت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مسكين نصف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يزد على إطعام ستين مسكيناً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الزائد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كانت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عليه الإتمام ، والصيام بقياس ذلك؛ لقوله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عَدْلُ ذلك صياما </w:t>
      </w:r>
      <w:r>
        <w:rPr>
          <w:rFonts w:eastAsia="IRNazanin" w:cs="IRNazanin"/>
          <w:color w:val="111111"/>
          <w:sz w:val="28"/>
          <w:szCs w:val="28"/>
          <w:rtl w:val="true"/>
          <w:lang w:bidi="fa-IR"/>
        </w:rPr>
        <w:t xml:space="preserve">) </w:t>
      </w:r>
      <w:r>
        <w:rPr>
          <w:rStyle w:val="FootnoteAnchor"/>
          <w:rtl w:val="true"/>
        </w:rPr>
        <w:footnoteReference w:id="517"/>
      </w:r>
      <w:r>
        <w:rPr>
          <w:rFonts w:ascii="Amiri" w:hAnsi="Amiri" w:eastAsia="Amiri" w:cs="Amiri"/>
          <w:color w:val="111111"/>
          <w:sz w:val="28"/>
          <w:sz w:val="28"/>
          <w:szCs w:val="28"/>
          <w:rtl w:val="true"/>
          <w:lang w:bidi="ar-SA"/>
        </w:rPr>
        <w:t>فلو كان قيمة البدنة مساوياً لخمسة عشر صاعاً صام ثلاثين يوماً وهكذا</w:t>
      </w:r>
      <w:r>
        <w:rPr>
          <w:rFonts w:eastAsia="Amiri" w:cs="Amiri" w:ascii="Amiri" w:hAnsi="Amiri"/>
          <w:color w:val="111111"/>
          <w:sz w:val="28"/>
          <w:szCs w:val="28"/>
          <w:rtl w:val="true"/>
          <w:lang w:bidi="ar-SA"/>
        </w:rPr>
        <w:t xml:space="preserve">. </w:t>
      </w:r>
      <w:bookmarkStart w:id="156" w:name="pg20228_214383"/>
    </w:p>
    <w:p>
      <w:pPr>
        <w:pStyle w:val="BookText"/>
        <w:rPr/>
      </w:pPr>
      <w:bookmarkEnd w:id="156"/>
      <w:r>
        <w:rPr>
          <w:rFonts w:eastAsia="IRNazanin" w:cs="IRNazanin"/>
          <w:color w:val="111111"/>
          <w:sz w:val="28"/>
          <w:szCs w:val="28"/>
          <w:lang w:bidi="fa-IR"/>
        </w:rPr>
        <w:t>2724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الحسن بن محبوب عن داود الرقي،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يكون عليه بدنة واجبة في فداء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يجد فسبع شياه، فإن لم يقدر صام ثمانية عشر يوماً بمكة أو في منزله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عبد الله مسكان عن أبي بصير بن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محرم أصاب نعامة أو حمار 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بدنة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يقدر؟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ليطعم ستين مسكيناً،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يقدر على ما يتصدق به ما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فليصم ثمانية عشر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أصاب بقرةً ما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يقدر،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فليطعم ثلاثين مسكيناً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يقدر على ما يتصدّق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فليصم تسعة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كالكليني والشيخ </w:t>
      </w:r>
      <w:r>
        <w:rPr>
          <w:rStyle w:val="FootnoteAnchor"/>
          <w:rtl w:val="true"/>
        </w:rPr>
        <w:footnoteReference w:id="5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داود الرقي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وإن كان مختلفاً فيه، لكنه لا يضر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يقدر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على الثمن وعدله من صيام ستين مسكيناً مثلاً، أو الأعم ويكون رخصة أو في موارد خاصة كالمفيض من عرفات قبل الغروب</w:t>
      </w:r>
      <w:r>
        <w:rPr>
          <w:rFonts w:eastAsia="IRNazanin" w:cs="IRNazanin"/>
          <w:color w:val="111111"/>
          <w:sz w:val="28"/>
          <w:szCs w:val="28"/>
          <w:rtl w:val="true"/>
          <w:lang w:bidi="fa-IR"/>
        </w:rPr>
        <w:t>.</w:t>
      </w:r>
    </w:p>
    <w:p>
      <w:pPr>
        <w:pStyle w:val="Heading3"/>
        <w:numPr>
          <w:ilvl w:val="2"/>
          <w:numId w:val="1"/>
        </w:numPr>
        <w:rPr/>
      </w:pPr>
      <w:bookmarkStart w:id="157" w:name="__RefHeading___Toc4787548_2320776876"/>
      <w:bookmarkStart w:id="158" w:name="_Toc55"/>
      <w:bookmarkEnd w:id="157"/>
      <w:r>
        <w:rPr>
          <w:rtl w:val="true"/>
        </w:rPr>
        <w:t>[</w:t>
      </w:r>
      <w:r>
        <w:rPr>
          <w:rtl w:val="true"/>
        </w:rPr>
        <w:t xml:space="preserve">كفارة صيد حمار الوحش </w:t>
      </w:r>
      <w:r>
        <w:rPr>
          <w:rtl w:val="true"/>
        </w:rPr>
        <w:t>]</w:t>
      </w:r>
      <w:bookmarkEnd w:id="158"/>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عبد الله بن مسكان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ليث المرادي على الظاهر، والشيخ في الموثق، عن أبي عبد الله علیه السلام </w:t>
      </w:r>
      <w:r>
        <w:rPr>
          <w:rStyle w:val="FootnoteAnchor"/>
          <w:rtl w:val="true"/>
        </w:rPr>
        <w:footnoteReference w:id="5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يقدر على ما يتصدق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يقدر عليه ولا على عدله من الصيام كما تقدم، لما رواه الكليني </w:t>
      </w:r>
      <w:bookmarkStart w:id="159" w:name="pg20228_214384"/>
    </w:p>
    <w:p>
      <w:pPr>
        <w:pStyle w:val="BookText"/>
        <w:rPr/>
      </w:pPr>
      <w:bookmarkEnd w:id="159"/>
      <w:r>
        <w:rPr>
          <w:rFonts w:ascii="Amiri" w:hAnsi="Amiri" w:eastAsia="Amiri" w:cs="Amiri"/>
          <w:color w:val="111111"/>
          <w:sz w:val="28"/>
          <w:sz w:val="28"/>
          <w:szCs w:val="28"/>
          <w:rtl w:val="true"/>
          <w:lang w:bidi="ar-SA"/>
        </w:rPr>
        <w:t>أصاب ظبياً ما عليه؟ قال عليه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إطعام عشرة 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يجد ما يتصدّق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صيام ثلاثة 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والشيخ في الصحيح، عن أبي عبيدة،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أصاب المحرم الصيد ولم يجد ما يكفر من موضعه الذي أصاب فيه الصيد قوم جزاؤه من النعم دراهم، ثم قومت الدراهم طعاماً لكلّ مسكين نصف صاع، فإن لم يقدر على الطعام صام لكل نصف صاع يوماً</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محمد بن مسلم،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عَدْلُ ذلِك صِيَامًا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عدل الهدي ما بلغ يتصدق به، فإن لم يكن عنده فليصم بقدر ما بلغ لكل طعام مسكين يوماً </w:t>
      </w:r>
      <w:r>
        <w:rPr>
          <w:rFonts w:eastAsia="IRNazanin" w:cs="IRNazanin"/>
          <w:color w:val="111111"/>
          <w:sz w:val="28"/>
          <w:szCs w:val="28"/>
          <w:rtl w:val="true"/>
          <w:lang w:bidi="fa-IR"/>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الكليني في الموثق كالصحيح ، عن ابن بكير، عن بعض أصحابنا، عن أبي عبد الله علیه السلام في قول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عَدْلُ ذلِك صِيَامًا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بثمن قيمة الهدي طعاماً ثم يصوم لكلّ مدّ يوماً، فإذا زادت الأمداد على شهرين فليس عليه أكثر منه</w:t>
      </w:r>
      <w:r>
        <w:rPr>
          <w:rFonts w:eastAsia="IRNazanin" w:cs="IRNazanin"/>
          <w:color w:val="111111"/>
          <w:sz w:val="28"/>
          <w:szCs w:val="28"/>
          <w:rtl w:val="true"/>
          <w:lang w:bidi="fa-IR"/>
        </w:rPr>
        <w:t>»</w:t>
      </w:r>
      <w:r>
        <w:rPr>
          <w:rStyle w:val="FootnoteAnchor"/>
          <w:rtl w:val="true"/>
        </w:rPr>
        <w:footnoteReference w:id="522"/>
      </w:r>
      <w:r>
        <w:rPr>
          <w:rFonts w:ascii="Amiri" w:hAnsi="Amiri" w:eastAsia="Amiri" w:cs="Amiri"/>
          <w:color w:val="111111"/>
          <w:sz w:val="28"/>
          <w:sz w:val="28"/>
          <w:szCs w:val="28"/>
          <w:rtl w:val="true"/>
          <w:lang w:bidi="ar-SA"/>
        </w:rPr>
        <w:t>وما ورد فيه وفي غيره من المد أيضاً، محمول على التخيير وإن كان العمل بالمدين أولى</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4787550_2320776876"/>
      <w:bookmarkStart w:id="161" w:name="_Toc56"/>
      <w:bookmarkEnd w:id="160"/>
      <w:r>
        <w:rPr>
          <w:rtl w:val="true"/>
        </w:rPr>
        <w:t>[</w:t>
      </w:r>
      <w:r>
        <w:rPr>
          <w:rtl w:val="true"/>
        </w:rPr>
        <w:t xml:space="preserve">كفارة صيد الظبي والبقرة </w:t>
      </w:r>
      <w:r>
        <w:rPr>
          <w:rtl w:val="true"/>
        </w:rPr>
        <w:t>]</w:t>
      </w:r>
      <w:bookmarkEnd w:id="161"/>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الصحيح، عن هشام بن سالم، وابن مسكان، عن سليمان بن </w:t>
      </w:r>
    </w:p>
    <w:p>
      <w:pPr>
        <w:pStyle w:val="BookText"/>
        <w:rPr/>
      </w:pPr>
      <w:r>
        <w:rPr>
          <w:rFonts w:ascii="IRNazanin" w:hAnsi="IRNazanin" w:eastAsia="IRNazanin"/>
          <w:color w:val="111111"/>
          <w:sz w:val="28"/>
          <w:sz w:val="28"/>
          <w:szCs w:val="28"/>
          <w:rtl w:val="true"/>
          <w:lang w:bidi="fa-IR"/>
        </w:rPr>
        <w:t>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الظبي شاة، وفي البقر بقرة، وفي الحمار بدنة، وفي النعامة بدنة، وفيما سوى ذلك قيمته</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حريز، عن أبي عبد الله علیه السلام في قول الله عزجل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فَجَزَاءٌ مِثْلُ مَا قَتَلَ مِنَ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النعامة بدنة، وفي حمار الوحش بقرة، وفي الظبي شاة، وفي البقر بقرة</w:t>
      </w:r>
      <w:r>
        <w:rPr>
          <w:rFonts w:eastAsia="Amiri" w:cs="Amiri" w:ascii="Amiri" w:hAnsi="Amiri"/>
          <w:color w:val="111111"/>
          <w:sz w:val="28"/>
          <w:szCs w:val="28"/>
          <w:rtl w:val="true"/>
          <w:lang w:bidi="ar-SA"/>
        </w:rPr>
        <w:t xml:space="preserve">» </w:t>
      </w:r>
      <w:r>
        <w:rPr>
          <w:rStyle w:val="FootnoteAnchor"/>
          <w:rtl w:val="true"/>
        </w:rPr>
        <w:footnoteReference w:id="524"/>
      </w:r>
      <w:r>
        <w:rPr>
          <w:rFonts w:ascii="Amiri" w:hAnsi="Amiri" w:eastAsia="Amiri" w:cs="Amiri"/>
          <w:color w:val="111111"/>
          <w:sz w:val="28"/>
          <w:sz w:val="28"/>
          <w:szCs w:val="28"/>
          <w:rtl w:val="true"/>
          <w:lang w:bidi="ar-SA"/>
        </w:rPr>
        <w:t>فما ورد من البقرة محمول على التخيير، أو يلاحظ المشابهة، ففي كبيره بدنة، وفي صغيره بقرة، وكذا ما رواه الشيخ في القوي 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عزّوجل في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قَتَلَهُ مِنْكُمْ مُتَعَمِّداً فَجَزَاءً مِثْلُ ما قَتَلَ</w:t>
      </w:r>
      <w:r>
        <w:rPr>
          <w:rFonts w:eastAsia="Amiri" w:cs="Amiri" w:ascii="Amiri" w:hAnsi="Amiri"/>
          <w:color w:val="111111"/>
          <w:sz w:val="28"/>
          <w:szCs w:val="28"/>
          <w:rtl w:val="true"/>
          <w:lang w:bidi="ar-SA"/>
        </w:rPr>
        <w:t xml:space="preserve">) </w:t>
      </w:r>
      <w:r>
        <w:rPr>
          <w:rStyle w:val="FootnoteAnchor"/>
          <w:rtl w:val="true"/>
        </w:rPr>
        <w:footnoteReference w:id="5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الظبي شاة، وفي حمار الوحش بقرة، وفي النعامة جزور</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 البدنة ما رواه الكليني في الصحيح عن يعقوب بن شعيب، عن أبي</w:t>
      </w:r>
    </w:p>
    <w:p>
      <w:pPr>
        <w:pStyle w:val="BookText"/>
        <w:rPr/>
      </w:pPr>
      <w:r>
        <w:rPr>
          <w:rFonts w:ascii="IRNazanin" w:hAnsi="IRNazanin" w:eastAsia="IRNazanin"/>
          <w:color w:val="111111"/>
          <w:sz w:val="28"/>
          <w:sz w:val="28"/>
          <w:szCs w:val="28"/>
          <w:rtl w:val="true"/>
          <w:lang w:bidi="fa-IR"/>
        </w:rPr>
        <w:t xml:space="preserve">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المحرم يقتل نعامة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بدنة من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 حمار وحش؟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عليه بدنة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فالبقرة؟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بقرة</w:t>
      </w:r>
      <w:r>
        <w:rPr>
          <w:rFonts w:eastAsia="IRNazanin" w:cs="IRNazanin"/>
          <w:color w:val="111111"/>
          <w:sz w:val="28"/>
          <w:szCs w:val="28"/>
          <w:rtl w:val="true"/>
          <w:lang w:bidi="fa-IR"/>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الشيخ في الصحيح،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أصاب شيئاً فداؤه بدنة من الإبل، فإن لم يجد ما يشتري بدنة فأراد أن يتصدق فعليه أن يطعم ستين مسكيناً كل مسكين مداً، فإن لم يقدر على ذلك صام مكان ذلك </w:t>
      </w:r>
      <w:bookmarkStart w:id="162" w:name="pg20228_214386"/>
    </w:p>
    <w:p>
      <w:pPr>
        <w:pStyle w:val="BookText"/>
        <w:rPr/>
      </w:pPr>
      <w:bookmarkEnd w:id="162"/>
      <w:r>
        <w:rPr>
          <w:rFonts w:eastAsia="IRNazanin" w:cs="IRNazanin"/>
          <w:color w:val="111111"/>
          <w:sz w:val="28"/>
          <w:szCs w:val="28"/>
          <w:lang w:bidi="fa-IR"/>
        </w:rPr>
        <w:t>2726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ابن مسكان،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ثمانية عشر يوماً مكان كل عشرة مساكين ثلاثة أيام، ومن كان عليه شيء من الصيد فداؤه بقرة، فإن لم يجد فليطعم ثلاثين مسكيناً، فإن لم يجد فليصم تسعة أيام، ومن كان عليه شاة فلم يجد فليطعم عشرة مساكين، فمن لم يجد فصيام ثلاثة أيام</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والكليني في الموثق 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محرم أصاب نعامة أو حمار وحش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بدنة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يقدر على بدنة؟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فليطعم ستين مسكيناً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يقدر على أن يتصدق؟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فليصم ثمانية عشر يوماً والصدقة مد على كل مسكين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محرم أصاب بقرة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بقرة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يقدر على بقرة؟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فليطعم ثلاثين مسكيناً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يقدر على أن يتصدق؟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فليصم تسعة أيام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أصاب ظبياً؟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يقدر؟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فإطعام عشرة مساكين، فإن لم يقدر على ما يتصدق به، فعليه صيام ثلاثة أيام</w:t>
      </w:r>
      <w:r>
        <w:rPr>
          <w:rFonts w:eastAsia="IRNazanin" w:cs="IRNazanin"/>
          <w:color w:val="111111"/>
          <w:sz w:val="28"/>
          <w:szCs w:val="28"/>
          <w:rtl w:val="true"/>
          <w:lang w:bidi="fa-IR"/>
        </w:rPr>
        <w:t>»</w:t>
      </w:r>
      <w:r>
        <w:rPr>
          <w:rStyle w:val="FootnoteAnchor"/>
          <w:rtl w:val="true"/>
        </w:rPr>
        <w:footnoteReference w:id="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ويحمل بنحو ما تقدم، والتخيير أظهر لكثرة الأخبار المعتبرة، ولزوم تأخير البيان عن وقت الحاجة مع هذه التفاصيل، وصدق العدل عليه أيضاً، فإنّه منوط بحكمهم ومفوض إليهم بنص القرآن والأخبار، فلا استبعاد في جعل العدل اثنين أو يكون بالنظر إلى القوة وعدمها ويرجع إلى الأول</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4787552_2320776876"/>
      <w:bookmarkStart w:id="164" w:name="_Toc57"/>
      <w:bookmarkEnd w:id="163"/>
      <w:r>
        <w:rPr>
          <w:rtl w:val="true"/>
        </w:rPr>
        <w:t>[</w:t>
      </w:r>
      <w:r>
        <w:rPr>
          <w:rtl w:val="true"/>
        </w:rPr>
        <w:t xml:space="preserve">كفارة كسر يد الصيد أو رجله </w:t>
      </w:r>
      <w:r>
        <w:rPr>
          <w:rtl w:val="true"/>
        </w:rPr>
        <w:t>]</w:t>
      </w:r>
      <w:bookmarkEnd w:id="164"/>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ابن مسكان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رجل رمى صيداً وهو محرم فكسر يده أو رجله فذهب على وجهه فلا يدري ما صنع قال عليه فداؤه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رآه بعد ذلك قد رعى ومشى؟ قال عليه ربع قيمته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ورواه الكليني في القوي والشيخ في الموثق، عن أبي بصير عنه علیه السلام</w:t>
      </w:r>
      <w:r>
        <w:rPr>
          <w:rStyle w:val="FootnoteAnchor"/>
          <w:rtl w:val="true"/>
        </w:rPr>
        <w:footnoteReference w:id="5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ويؤيده ما رواه الشيخ في الصحيح، عن علي بن جعفر عن أخيه موسى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رمى صيداً وهو محرم فكسر يده أو رجله فمضى الصيد على وجهه فلم يدر الرجل ما صنع الصيد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الفداء كاملاً إذا لم يدر ما صنع الصيد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رآه بعد إن كسر يده أو رجله وقد رعى وانصلح فعليه ربع قیمته</w:t>
      </w:r>
      <w:r>
        <w:rPr>
          <w:rFonts w:eastAsia="IRNazanin" w:cs="IRNazanin"/>
          <w:color w:val="111111"/>
          <w:sz w:val="28"/>
          <w:szCs w:val="28"/>
          <w:rtl w:val="true"/>
          <w:lang w:bidi="fa-IR"/>
        </w:rPr>
        <w:t>»</w:t>
      </w:r>
      <w:r>
        <w:rPr>
          <w:rStyle w:val="FootnoteAnchor"/>
          <w:rtl w:val="true"/>
        </w:rPr>
        <w:footnoteReference w:id="531"/>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علي بن جعفر عن أخيه موسى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رمى صيدا فكسر يده أو رجله وتركه فرعى الصيد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ربع الفداء</w:t>
      </w:r>
      <w:r>
        <w:rPr>
          <w:rFonts w:eastAsia="IRNazanin" w:cs="IRNazanin"/>
          <w:color w:val="111111"/>
          <w:sz w:val="28"/>
          <w:szCs w:val="28"/>
          <w:rtl w:val="true"/>
          <w:lang w:bidi="fa-IR"/>
        </w:rPr>
        <w:t>»</w:t>
      </w:r>
      <w:r>
        <w:rPr>
          <w:rStyle w:val="FootnoteAnchor"/>
          <w:rtl w:val="true"/>
        </w:rPr>
        <w:footnoteReference w:id="532"/>
      </w:r>
      <w:r>
        <w:rPr>
          <w:rFonts w:ascii="IRNazanin" w:hAnsi="IRNazanin" w:eastAsia="IRNazanin"/>
          <w:color w:val="111111"/>
          <w:sz w:val="28"/>
          <w:sz w:val="28"/>
          <w:szCs w:val="28"/>
          <w:rtl w:val="true"/>
          <w:lang w:bidi="fa-IR"/>
        </w:rPr>
        <w:t>، وفي الصحيح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رمي ظبيا وهو محرم فكسر يده أو رجله فذهب الظبي على وجهه فلم يدر ما صنع؟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فداؤه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رآه بعد ذلك مشي؟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ربع ثمنه</w:t>
      </w:r>
      <w:r>
        <w:rPr>
          <w:rFonts w:eastAsia="IRNazanin" w:cs="IRNazanin"/>
          <w:color w:val="111111"/>
          <w:sz w:val="28"/>
          <w:szCs w:val="28"/>
          <w:rtl w:val="true"/>
          <w:lang w:bidi="fa-IR"/>
        </w:rPr>
        <w:t xml:space="preserve">» </w:t>
      </w:r>
      <w:r>
        <w:rPr>
          <w:rStyle w:val="FootnoteAnchor"/>
          <w:rtl w:val="true"/>
        </w:rPr>
        <w:footnoteReference w:id="533"/>
      </w:r>
      <w:r>
        <w:rPr>
          <w:rFonts w:ascii="IRNazanin" w:hAnsi="IRNazanin" w:eastAsia="IRNazanin"/>
          <w:color w:val="111111"/>
          <w:sz w:val="28"/>
          <w:sz w:val="28"/>
          <w:szCs w:val="28"/>
          <w:rtl w:val="true"/>
          <w:lang w:bidi="fa-IR"/>
        </w:rPr>
        <w:t xml:space="preserve">وروى الكليني في الموثق 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محرم كسر قرن ظبي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يجب عليه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كسر يده؟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كسر يده ولم يرع فعليه دم شاة</w:t>
      </w:r>
      <w:r>
        <w:rPr>
          <w:rFonts w:eastAsia="IRNazanin" w:cs="IRNazanin"/>
          <w:color w:val="111111"/>
          <w:sz w:val="28"/>
          <w:szCs w:val="28"/>
          <w:rtl w:val="true"/>
          <w:lang w:bidi="fa-IR"/>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xml:space="preserve">. </w:t>
      </w:r>
      <w:bookmarkStart w:id="165" w:name="pg20228_214388"/>
    </w:p>
    <w:p>
      <w:pPr>
        <w:pStyle w:val="BookText"/>
        <w:rPr/>
      </w:pPr>
      <w:bookmarkEnd w:id="165"/>
      <w:r>
        <w:rPr>
          <w:rFonts w:eastAsia="IRNazanin" w:cs="IRNazanin"/>
          <w:color w:val="111111"/>
          <w:sz w:val="28"/>
          <w:szCs w:val="28"/>
          <w:lang w:bidi="fa-IR"/>
        </w:rPr>
        <w:t>2727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البزنطي، عن أبي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محرم أصاب أرنباً أو ثعلباً؟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الأرنب دم شاة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ابن مسكان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الأرنب يصيبه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هَدْيَا بَالِغَ الْكَعْبَةِ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البزنطي، عن علي بن أبي حمزة،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لعن محرم قتل ثعلباً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دم</w:t>
      </w:r>
      <w:r>
        <w:rPr>
          <w:rFonts w:eastAsia="IRNazanin" w:cs="IRNazanin"/>
          <w:color w:val="111111"/>
          <w:sz w:val="28"/>
          <w:szCs w:val="28"/>
          <w:rtl w:val="true"/>
          <w:lang w:bidi="fa-IR"/>
        </w:rPr>
        <w:t>.</w:t>
      </w:r>
    </w:p>
    <w:p>
      <w:pPr>
        <w:pStyle w:val="Heading3"/>
        <w:numPr>
          <w:ilvl w:val="2"/>
          <w:numId w:val="1"/>
        </w:numPr>
        <w:rPr/>
      </w:pPr>
      <w:bookmarkStart w:id="166" w:name="__RefHeading___Toc4787554_2320776876"/>
      <w:bookmarkStart w:id="167" w:name="_Toc58"/>
      <w:bookmarkEnd w:id="166"/>
      <w:r>
        <w:rPr>
          <w:rtl w:val="true"/>
        </w:rPr>
        <w:t>[</w:t>
      </w:r>
      <w:r>
        <w:rPr>
          <w:rtl w:val="true"/>
        </w:rPr>
        <w:t xml:space="preserve">كفارة صيد الأرنب </w:t>
      </w:r>
      <w:r>
        <w:rPr>
          <w:rtl w:val="true"/>
        </w:rPr>
        <w:t>]</w:t>
      </w:r>
      <w:bookmarkEnd w:id="1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والكليني </w:t>
      </w:r>
      <w:r>
        <w:rPr>
          <w:rStyle w:val="FootnoteAnchor"/>
          <w:rtl w:val="true"/>
        </w:rPr>
        <w:footnoteReference w:id="535"/>
      </w:r>
      <w:r>
        <w:rPr>
          <w:rFonts w:ascii="IRNazanin" w:hAnsi="IRNazanin" w:eastAsia="IRNazanin"/>
          <w:color w:val="111111"/>
          <w:sz w:val="28"/>
          <w:sz w:val="28"/>
          <w:szCs w:val="28"/>
          <w:rtl w:val="true"/>
          <w:lang w:bidi="fa-IR"/>
        </w:rPr>
        <w:t>على الظاهر، وعدم جوابه علیه السلام عن الثعلب يمكن أن يكون لمصلحة من تقية أو غيرها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مسكان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 الْكَعْبَةِ</w:t>
      </w:r>
      <w:r>
        <w:rPr>
          <w:rFonts w:eastAsia="Amiri" w:cs="Amiri" w:ascii="Amiri" w:hAnsi="Amiri"/>
          <w:color w:val="111111"/>
          <w:sz w:val="28"/>
          <w:szCs w:val="28"/>
          <w:rtl w:val="true"/>
          <w:lang w:bidi="ar-SA"/>
        </w:rPr>
        <w:t xml:space="preserve">) </w:t>
      </w:r>
      <w:r>
        <w:rPr>
          <w:rStyle w:val="FootnoteAnchor"/>
          <w:rtl w:val="true"/>
        </w:rPr>
        <w:footnoteReference w:id="536"/>
      </w:r>
      <w:r>
        <w:rPr>
          <w:rFonts w:ascii="Amiri" w:hAnsi="Amiri" w:eastAsia="Amiri" w:cs="Amiri"/>
          <w:color w:val="111111"/>
          <w:sz w:val="28"/>
          <w:sz w:val="28"/>
          <w:szCs w:val="28"/>
          <w:rtl w:val="true"/>
          <w:lang w:bidi="ar-SA"/>
        </w:rPr>
        <w:t>يمكن أن يكون المراد به ذبحه بالحزورة؛ لما كان الظاهر أنه في إحرام العمرة، أو يكون أعم من مكة ومنى ، بأن كان في إحرام الحج، وظاهره أنه يجب أن يشتريها ويسوق معه حتى يبلغ بها موضع ذبحها ويحمل المطلق عليه، أو يحمل السوق على الاستحباب</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رواية البزنطي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كالشيخ والكليني عنه</w:t>
      </w:r>
      <w:r>
        <w:rPr>
          <w:rStyle w:val="FootnoteAnchor"/>
          <w:rtl w:val="true"/>
        </w:rPr>
        <w:footnoteReference w:id="5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وإن كان فيه ضعف بعلي، </w:t>
      </w:r>
      <w:bookmarkStart w:id="168" w:name="pg20228_214389"/>
    </w:p>
    <w:p>
      <w:pPr>
        <w:pStyle w:val="BookText"/>
        <w:rPr/>
      </w:pPr>
      <w:bookmarkEnd w:id="168"/>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في التعلب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محمد بن الفضيل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قتل حمامةً من حمام الحرم وهو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قتلها وهو محرم</w:t>
      </w:r>
    </w:p>
    <w:p>
      <w:pPr>
        <w:pStyle w:val="BookText"/>
        <w:rPr/>
      </w:pPr>
      <w:r>
        <w:rPr>
          <w:rFonts w:ascii="Amiri" w:hAnsi="Amiri" w:eastAsia="Amiri" w:cs="Amiri"/>
          <w:color w:val="111111"/>
          <w:sz w:val="28"/>
          <w:sz w:val="28"/>
          <w:szCs w:val="28"/>
          <w:rtl w:val="true"/>
          <w:lang w:bidi="ar-SA"/>
        </w:rPr>
        <w:t xml:space="preserve">لكن يؤيده الأخبار العامة المماثلة الظاهرة </w:t>
      </w:r>
      <w:r>
        <w:rPr>
          <w:rStyle w:val="FootnoteAnchor"/>
          <w:rtl w:val="true"/>
        </w:rPr>
        <w:footnoteReference w:id="538"/>
      </w:r>
      <w:r>
        <w:rPr>
          <w:rFonts w:ascii="IRNazanin" w:hAnsi="IRNazanin" w:eastAsia="IRNazanin"/>
          <w:color w:val="111111"/>
          <w:sz w:val="28"/>
          <w:sz w:val="28"/>
          <w:szCs w:val="28"/>
          <w:rtl w:val="true"/>
          <w:lang w:bidi="fa-IR"/>
        </w:rPr>
        <w:t xml:space="preserve">وعمل الأصحاب </w:t>
      </w:r>
      <w:r>
        <w:rPr>
          <w:rStyle w:val="FootnoteAnchor"/>
          <w:rtl w:val="true"/>
        </w:rPr>
        <w:footnoteReference w:id="539"/>
      </w:r>
    </w:p>
    <w:p>
      <w:pPr>
        <w:pStyle w:val="Heading3"/>
        <w:numPr>
          <w:ilvl w:val="2"/>
          <w:numId w:val="1"/>
        </w:numPr>
        <w:rPr/>
      </w:pPr>
      <w:bookmarkStart w:id="169" w:name="__RefHeading___Toc4787556_2320776876"/>
      <w:bookmarkStart w:id="170" w:name="_Toc59"/>
      <w:bookmarkEnd w:id="169"/>
      <w:r>
        <w:rPr>
          <w:rtl w:val="true"/>
        </w:rPr>
        <w:t>[</w:t>
      </w:r>
      <w:r>
        <w:rPr>
          <w:rtl w:val="true"/>
        </w:rPr>
        <w:t xml:space="preserve">كفارة صيد حمامة الحرم </w:t>
      </w:r>
      <w:r>
        <w:rPr>
          <w:rtl w:val="true"/>
        </w:rPr>
        <w:t>]</w:t>
      </w:r>
      <w:bookmarkEnd w:id="1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محمد بن الفضيل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الشيخ في الصحيح عنه </w:t>
      </w:r>
      <w:r>
        <w:rPr>
          <w:rStyle w:val="FootnoteAnchor"/>
          <w:rtl w:val="true"/>
        </w:rPr>
        <w:footnoteReference w:id="540"/>
      </w:r>
      <w:r>
        <w:rPr>
          <w:rFonts w:ascii="Amiri" w:hAnsi="Amiri" w:eastAsia="Amiri" w:cs="Amiri"/>
          <w:color w:val="111111"/>
          <w:sz w:val="28"/>
          <w:sz w:val="28"/>
          <w:szCs w:val="28"/>
          <w:rtl w:val="true"/>
          <w:lang w:bidi="ar-SA"/>
        </w:rPr>
        <w:t xml:space="preserve">، وحاله مجهولة ويؤيده أخبار كثيرة </w:t>
      </w:r>
      <w:r>
        <w:rPr>
          <w:rStyle w:val="FootnoteAnchor"/>
          <w:rtl w:val="true"/>
        </w:rPr>
        <w:footnoteReference w:id="541"/>
      </w:r>
      <w:r>
        <w:rPr>
          <w:rFonts w:ascii="IRNazanin" w:hAnsi="IRNazanin" w:eastAsia="IRNazanin"/>
          <w:color w:val="111111"/>
          <w:sz w:val="28"/>
          <w:sz w:val="28"/>
          <w:szCs w:val="28"/>
          <w:rtl w:val="true"/>
          <w:lang w:bidi="fa-IR"/>
        </w:rPr>
        <w:t>تقدّم بعضها في أحكام الحرم، وروى الكليني في الحسن كالصحيح، عن الحلبي عن أبي عبد الله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قتل المحرم حمامة في الحرم فعليه شاة، وثمن الحمامة درهم أو شبهه يتصدق به ، أو يطعمه حمام مكة، فإن قتلها في الحرم وليس بمحرم فعليه ثمنها </w:t>
      </w:r>
      <w:r>
        <w:rPr>
          <w:rFonts w:eastAsia="IRNazanin" w:cs="IRNazanin"/>
          <w:color w:val="111111"/>
          <w:sz w:val="28"/>
          <w:szCs w:val="28"/>
          <w:rtl w:val="true"/>
          <w:lang w:bidi="fa-IR"/>
        </w:rPr>
        <w:t xml:space="preserve">» </w:t>
      </w:r>
      <w:r>
        <w:rPr>
          <w:rStyle w:val="FootnoteAnchor"/>
          <w:rtl w:val="true"/>
        </w:rPr>
        <w:footnoteReference w:id="542"/>
      </w:r>
      <w:r>
        <w:rPr>
          <w:rFonts w:ascii="IRNazanin" w:hAnsi="IRNazanin" w:eastAsia="IRNazanin"/>
          <w:color w:val="111111"/>
          <w:sz w:val="28"/>
          <w:sz w:val="28"/>
          <w:szCs w:val="28"/>
          <w:rtl w:val="true"/>
          <w:lang w:bidi="fa-IR"/>
        </w:rPr>
        <w:t xml:space="preserve">وفي القوي عن الحرث بن المغيرة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رجل أكل بيض حمام الحرم، وهو محرم،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عليه لكل بيضة دم، وعليه ثمنها سدس أو ربع الدرهم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الوهم من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الدماء لزمته لأكله وهو محرم ، وإن الجزاء لزمه لأخذ بيض حمام الحرم </w:t>
      </w:r>
      <w:r>
        <w:rPr>
          <w:rFonts w:eastAsia="IRNazanin" w:cs="IRNazanin"/>
          <w:color w:val="111111"/>
          <w:sz w:val="28"/>
          <w:szCs w:val="28"/>
          <w:rtl w:val="true"/>
          <w:lang w:bidi="fa-IR"/>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القوي عن يزيد بن عبد الملك، عن أبي عبد الله علیه السلام عن رجل محرم مر </w:t>
      </w:r>
    </w:p>
    <w:p>
      <w:pPr>
        <w:pStyle w:val="BookText"/>
        <w:rPr/>
      </w:pPr>
      <w:r>
        <w:rPr>
          <w:rFonts w:ascii="Amiri" w:hAnsi="Amiri" w:eastAsia="Amiri" w:cs="Amiri"/>
          <w:color w:val="111111"/>
          <w:sz w:val="28"/>
          <w:sz w:val="28"/>
          <w:szCs w:val="28"/>
          <w:rtl w:val="true"/>
          <w:lang w:bidi="ar-SA"/>
        </w:rPr>
        <w:t>في الحرم فعليه شاة وقيمة الحمامة درهم، وإن قتلها في الحرم وهو غير محرم فعليه قيمتها وهو درهم يتصدق به، أو يشتري به طعاماً لحمام الحرم، وإن قتلها وهو محرم في غير الحرم فعليه دم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في الحرم فأخذ عنق ظبية فاحتلبها وشرب من لبنها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عليه دم جزاؤه في الحرم ثمن اللبن </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في الموثق كالصحيح، عن ابن مسكان، 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محرم قتل حمامة من حمام الحرم خارجاً من الحرم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قتلها في جوف الحرم؟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شاة وقيمة الحمامة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قتلها في الحرم وهو حلال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عليه ثمنها ليس عليه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قتل فرخاً من فراخ الحمام وهو محرم؟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حمل</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قتلها وهو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 روى الكليني والشيخ في الحسن كالصحيح ، عن حريز بن عبد الله،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المحرم إذا أصاب حمامة ففيها شاة، وإن قتل فراخة ففيه حمل، وإن وطئ البيض فعليه درهم</w:t>
      </w:r>
      <w:r>
        <w:rPr>
          <w:rFonts w:eastAsia="IRNazanin" w:cs="IRNazanin"/>
          <w:color w:val="111111"/>
          <w:sz w:val="28"/>
          <w:szCs w:val="28"/>
          <w:rtl w:val="true"/>
          <w:lang w:bidi="fa-IR"/>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الشيخ في الصحيح، عن ابن سنان عن أبي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محرم ذبح طيراً إنّ عليه دم شاة يهريقه، فإن كان فرخاً فجدي أو حمل صغير من الضأن</w:t>
      </w:r>
      <w:r>
        <w:rPr>
          <w:rFonts w:eastAsia="IRNazanin" w:cs="IRNazanin"/>
          <w:color w:val="111111"/>
          <w:sz w:val="28"/>
          <w:szCs w:val="28"/>
          <w:rtl w:val="true"/>
          <w:lang w:bidi="fa-IR"/>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xml:space="preserve">. </w:t>
      </w:r>
      <w:bookmarkStart w:id="171" w:name="pg20228_214391"/>
    </w:p>
    <w:p>
      <w:pPr>
        <w:pStyle w:val="BookText"/>
        <w:rPr/>
      </w:pPr>
      <w:bookmarkEnd w:id="171"/>
      <w:r>
        <w:rPr>
          <w:rFonts w:ascii="Amiri" w:hAnsi="Amiri" w:eastAsia="Amiri" w:cs="Amiri"/>
          <w:color w:val="111111"/>
          <w:sz w:val="28"/>
          <w:sz w:val="28"/>
          <w:szCs w:val="28"/>
          <w:rtl w:val="true"/>
          <w:lang w:bidi="ar-SA"/>
        </w:rPr>
        <w:t>فإن قتل فرخاً وهو محرم في غير الحرم فعليه حمل قد فطم وليس عليه قيمته؛ لأنه ليس في الحرم</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4787558_2320776876"/>
      <w:bookmarkStart w:id="173" w:name="_Toc60"/>
      <w:bookmarkEnd w:id="172"/>
      <w:r>
        <w:rPr>
          <w:rtl w:val="true"/>
        </w:rPr>
        <w:t>[</w:t>
      </w:r>
      <w:r>
        <w:rPr>
          <w:rtl w:val="true"/>
        </w:rPr>
        <w:t xml:space="preserve">كفارة وطي بيضة أو كسرها </w:t>
      </w:r>
      <w:r>
        <w:rPr>
          <w:rtl w:val="true"/>
        </w:rPr>
        <w:t>]</w:t>
      </w:r>
      <w:bookmarkEnd w:id="173"/>
    </w:p>
    <w:p>
      <w:pPr>
        <w:pStyle w:val="BookText"/>
        <w:rPr/>
      </w:pPr>
      <w:r>
        <w:rPr>
          <w:rFonts w:ascii="IRNazanin" w:hAnsi="IRNazanin" w:eastAsia="IRNazanin"/>
          <w:color w:val="111111"/>
          <w:sz w:val="28"/>
          <w:sz w:val="28"/>
          <w:szCs w:val="28"/>
          <w:rtl w:val="true"/>
          <w:lang w:bidi="fa-IR"/>
        </w:rPr>
        <w:t>وفي الصحيح، عن حريز،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وطئ المحرم بيضة وكسرها فعليه درهم كل هذا يتصدق به بمكة ومنى وهو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تَنالُهُ أَيْدِيكُمْ وَرِماحُكُمْ</w:t>
      </w:r>
      <w:r>
        <w:rPr>
          <w:rFonts w:eastAsia="IRNazanin" w:cs="IRNazanin"/>
          <w:color w:val="111111"/>
          <w:sz w:val="28"/>
          <w:szCs w:val="28"/>
          <w:rtl w:val="true"/>
          <w:lang w:bidi="fa-IR"/>
        </w:rPr>
        <w:t xml:space="preserve">) </w:t>
      </w:r>
      <w:r>
        <w:rPr>
          <w:rStyle w:val="FootnoteAnchor"/>
          <w:rtl w:val="true"/>
        </w:rPr>
        <w:footnoteReference w:id="548"/>
      </w:r>
      <w:r>
        <w:rPr>
          <w:rFonts w:ascii="IRNazanin" w:hAnsi="IRNazanin" w:eastAsia="IRNazanin"/>
          <w:color w:val="111111"/>
          <w:sz w:val="28"/>
          <w:sz w:val="28"/>
          <w:szCs w:val="28"/>
          <w:rtl w:val="true"/>
          <w:lang w:bidi="fa-IR"/>
        </w:rPr>
        <w:t xml:space="preserve">والظاهر أنّ هذا </w:t>
      </w:r>
      <w:r>
        <w:rPr>
          <w:rStyle w:val="FootnoteAnchor"/>
          <w:rtl w:val="true"/>
        </w:rPr>
        <w:footnoteReference w:id="549"/>
      </w:r>
      <w:r>
        <w:rPr>
          <w:rFonts w:ascii="IRNazanin" w:hAnsi="IRNazanin" w:eastAsia="IRNazanin"/>
          <w:color w:val="111111"/>
          <w:sz w:val="28"/>
          <w:sz w:val="28"/>
          <w:szCs w:val="28"/>
          <w:rtl w:val="true"/>
          <w:lang w:bidi="fa-IR"/>
        </w:rPr>
        <w:t>تتمة الخبر السابق عن حريز بقرينة الواو والكل، وفي القوي عن عبد الله بن سنان ،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حمام مكة الأهلي غير حمام الحرم ، من ذبح منه طيراً وهو غير محرم فعليه أن يتصدق، وإن كان محرماً فشاة عن كل طير </w:t>
      </w:r>
      <w:r>
        <w:rPr>
          <w:rFonts w:eastAsia="IRNazanin" w:cs="IRNazanin"/>
          <w:color w:val="111111"/>
          <w:sz w:val="28"/>
          <w:szCs w:val="28"/>
          <w:rtl w:val="true"/>
          <w:lang w:bidi="fa-IR"/>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الكليني في الصحيح عن معاوية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أصبت الصيد وأنت حرام في الحرم فالفداء مضاعف عليك، وإن أصبته وأنت حلال في الحرم فقيمة واحدة، وإن أصبته وأنت حرام في الحل فإنما عليك فداء واحد</w:t>
      </w:r>
      <w:r>
        <w:rPr>
          <w:rFonts w:eastAsia="IRNazanin" w:cs="IRNazanin"/>
          <w:color w:val="111111"/>
          <w:sz w:val="28"/>
          <w:szCs w:val="28"/>
          <w:rtl w:val="true"/>
          <w:lang w:bidi="fa-IR"/>
        </w:rPr>
        <w:t xml:space="preserve">» </w:t>
      </w:r>
      <w:r>
        <w:rPr>
          <w:rStyle w:val="FootnoteAnchor"/>
          <w:rtl w:val="true"/>
        </w:rPr>
        <w:footnoteReference w:id="551"/>
      </w:r>
      <w:r>
        <w:rPr>
          <w:rFonts w:ascii="IRNazanin" w:hAnsi="IRNazanin" w:eastAsia="IRNazanin"/>
          <w:color w:val="111111"/>
          <w:sz w:val="28"/>
          <w:sz w:val="28"/>
          <w:szCs w:val="28"/>
          <w:rtl w:val="true"/>
          <w:lang w:bidi="fa-IR"/>
        </w:rPr>
        <w:t>وروى الكليني والشيخ في الموثق كالصحيح ، عن الحسن بن علي، عن بعض رجاله،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يكون الجزاء مضاعفاً فيما دون البدنة حتى يبلغ البدنة، فإذا بلغ البدنة فلا تضاعف؛ لأنه أعظم ما يكون 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w:t>
      </w:r>
      <w:bookmarkStart w:id="174" w:name="pg20228_214392"/>
    </w:p>
    <w:p>
      <w:pPr>
        <w:pStyle w:val="BookText"/>
        <w:rPr/>
      </w:pPr>
      <w:bookmarkEnd w:id="174"/>
      <w:r>
        <w:rPr>
          <w:rFonts w:ascii="Amiri" w:hAnsi="Amiri" w:eastAsia="Amiri" w:cs="Amiri"/>
          <w:color w:val="111111"/>
          <w:sz w:val="28"/>
          <w:sz w:val="28"/>
          <w:szCs w:val="28"/>
          <w:rtl w:val="true"/>
          <w:lang w:bidi="ar-SA"/>
        </w:rPr>
        <w:t xml:space="preserve">ويذبح الفداء إن شاء في منزله بمكة، وإن شاء بالحزورة </w:t>
      </w:r>
      <w:r>
        <w:rPr>
          <w:rStyle w:val="FootnoteAnchor"/>
          <w:rtl w:val="true"/>
        </w:rPr>
        <w:footnoteReference w:id="552"/>
      </w:r>
      <w:r>
        <w:rPr>
          <w:rFonts w:ascii="Amiri" w:hAnsi="Amiri" w:eastAsia="Amiri" w:cs="Amiri"/>
          <w:color w:val="111111"/>
          <w:sz w:val="28"/>
          <w:sz w:val="28"/>
          <w:szCs w:val="28"/>
          <w:rtl w:val="true"/>
          <w:lang w:bidi="ar-SA"/>
        </w:rPr>
        <w:t>بين الصفا والمروة قريب من موضع النّخاسين، وهو معروف، فإن قتله وهو محرم في الحرم فعليه حمل وقيمة الفرخ نصف درهم وفي البيضة ربع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يُعَظَّمْ شَعَائِرَ اللَّهِ فَإِنَّهَا مِنْ تَقْوَى الْقُلُوبِ </w:t>
      </w:r>
      <w:r>
        <w:rPr>
          <w:rFonts w:eastAsia="Amiri" w:cs="Amiri" w:ascii="Amiri" w:hAnsi="Amiri"/>
          <w:color w:val="111111"/>
          <w:sz w:val="28"/>
          <w:szCs w:val="28"/>
          <w:rtl w:val="true"/>
          <w:lang w:bidi="ar-SA"/>
        </w:rPr>
        <w:t>)</w:t>
      </w:r>
      <w:r>
        <w:rPr>
          <w:rStyle w:val="FootnoteAnchor"/>
          <w:rtl w:val="true"/>
        </w:rPr>
        <w:footnoteReference w:id="553"/>
      </w:r>
      <w:r>
        <w:rPr>
          <w:rFonts w:ascii="Amiri" w:hAnsi="Amiri" w:eastAsia="Amiri" w:cs="Amiri"/>
          <w:color w:val="111111"/>
          <w:sz w:val="28"/>
          <w:sz w:val="28"/>
          <w:szCs w:val="28"/>
          <w:rtl w:val="true"/>
          <w:lang w:bidi="ar-SA"/>
        </w:rPr>
        <w:t>والأحوط التضاعف؛ لقصور السند عن تخصيص الأخبار الصحيحة وإن كان عمل الأصحاب عليه</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4787560_2320776876"/>
      <w:bookmarkStart w:id="176" w:name="_Toc61"/>
      <w:bookmarkEnd w:id="175"/>
      <w:r>
        <w:rPr>
          <w:rtl w:val="true"/>
        </w:rPr>
        <w:t xml:space="preserve">[ </w:t>
      </w:r>
      <w:r>
        <w:rPr>
          <w:rtl w:val="true"/>
        </w:rPr>
        <w:t xml:space="preserve">وجوب ذبح كفارة الصيد في مكة أو منى </w:t>
      </w:r>
      <w:r>
        <w:rPr>
          <w:rtl w:val="true"/>
        </w:rPr>
        <w:t>]</w:t>
      </w:r>
      <w:bookmarkEnd w:id="1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ويذبح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الكليني في الصحيح،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وجب عليه فداء صيد أصابه وهو محرم فإن كان حاجاً نحر هديه الذي يجب عليه بمنى ، وإن كان معتمراً نحر بمكة قبالة الكعبة</w:t>
      </w:r>
      <w:r>
        <w:rPr>
          <w:rFonts w:eastAsia="IRNazanin" w:cs="IRNazanin"/>
          <w:color w:val="111111"/>
          <w:sz w:val="28"/>
          <w:szCs w:val="28"/>
          <w:rtl w:val="true"/>
          <w:lang w:bidi="fa-IR"/>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زرارة، عن أبي جعفر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المحرم إذا أصاب صيدا فوجب عليه الفداء فعليه أن ينحره إن كان في الحج بمنى حيث ينحر الناس، فإن كان في عمرة نحره بمكة وإن شاء تركه إلى أن يقدم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إلى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ويشتريه فإنه يجزي عنه</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فأما ما رواه في الصحيح عن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يفدي المحرم فداء الصيد من حيث أصابه</w:t>
      </w:r>
      <w:r>
        <w:rPr>
          <w:rFonts w:eastAsia="Amiri" w:cs="Amiri" w:ascii="Amiri" w:hAnsi="Amiri"/>
          <w:color w:val="111111"/>
          <w:sz w:val="28"/>
          <w:szCs w:val="28"/>
          <w:rtl w:val="true"/>
          <w:lang w:bidi="ar-SA"/>
        </w:rPr>
        <w:t xml:space="preserve">» </w:t>
      </w:r>
      <w:r>
        <w:rPr>
          <w:rStyle w:val="FootnoteAnchor"/>
          <w:rtl w:val="true"/>
        </w:rPr>
        <w:footnoteReference w:id="557"/>
      </w:r>
      <w:r>
        <w:rPr>
          <w:rFonts w:ascii="Amiri" w:hAnsi="Amiri" w:eastAsia="Amiri" w:cs="Amiri"/>
          <w:color w:val="111111"/>
          <w:sz w:val="28"/>
          <w:sz w:val="28"/>
          <w:szCs w:val="28"/>
          <w:rtl w:val="true"/>
          <w:lang w:bidi="ar-SA"/>
        </w:rPr>
        <w:t>فالظاهر أن المراد به شراؤه وسوقه إلى مكة كما يشعر به ظاهر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هَدْيًا بالغَ الْكَعْبَةِ </w:t>
      </w:r>
      <w:r>
        <w:rPr>
          <w:rFonts w:eastAsia="Amiri" w:cs="Amiri" w:ascii="Amiri" w:hAnsi="Amiri"/>
          <w:color w:val="111111"/>
          <w:sz w:val="28"/>
          <w:szCs w:val="28"/>
          <w:rtl w:val="true"/>
          <w:lang w:bidi="ar-SA"/>
        </w:rPr>
        <w:t xml:space="preserve">) </w:t>
      </w:r>
      <w:r>
        <w:rPr>
          <w:rStyle w:val="FootnoteAnchor"/>
          <w:rtl w:val="true"/>
        </w:rPr>
        <w:footnoteReference w:id="558"/>
      </w:r>
      <w:r>
        <w:rPr>
          <w:rFonts w:ascii="Amiri" w:hAnsi="Amiri" w:eastAsia="Amiri" w:cs="Amiri"/>
          <w:color w:val="111111"/>
          <w:sz w:val="28"/>
          <w:sz w:val="28"/>
          <w:szCs w:val="28"/>
          <w:rtl w:val="true"/>
          <w:lang w:bidi="ar-SA"/>
        </w:rPr>
        <w:t xml:space="preserve">وكذا الأخبار الكثيرة </w:t>
      </w:r>
      <w:r>
        <w:rPr>
          <w:rStyle w:val="FootnoteAnchor"/>
          <w:rtl w:val="true"/>
        </w:rPr>
        <w:footnoteReference w:id="559"/>
      </w:r>
      <w:r>
        <w:rPr>
          <w:rFonts w:ascii="Amiri" w:hAnsi="Amiri" w:eastAsia="Amiri" w:cs="Amiri"/>
          <w:color w:val="111111"/>
          <w:sz w:val="28"/>
          <w:sz w:val="28"/>
          <w:szCs w:val="28"/>
          <w:rtl w:val="true"/>
          <w:lang w:bidi="ar-SA"/>
        </w:rPr>
        <w:t>، وظاهر خبر زرارة</w:t>
      </w:r>
    </w:p>
    <w:p>
      <w:pPr>
        <w:pStyle w:val="BookText"/>
        <w:rPr/>
      </w:pPr>
      <w:r>
        <w:rPr>
          <w:rFonts w:ascii="IRNazanin" w:hAnsi="IRNazanin" w:eastAsia="IRNazanin"/>
          <w:color w:val="111111"/>
          <w:sz w:val="28"/>
          <w:sz w:val="28"/>
          <w:szCs w:val="28"/>
          <w:rtl w:val="true"/>
          <w:lang w:bidi="fa-IR"/>
        </w:rPr>
        <w:t>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ما رواه الشيخ في الصحيح ، 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كفارة العمرة المفردة أين تكون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بمكة إلا أن يشاء صاحبها أن يؤخرها إلى منى ويجعلها بمكة أحب إلى وأفضل</w:t>
      </w:r>
      <w:r>
        <w:rPr>
          <w:rFonts w:eastAsia="IRNazanin" w:cs="IRNazanin"/>
          <w:color w:val="111111"/>
          <w:sz w:val="28"/>
          <w:szCs w:val="28"/>
          <w:rtl w:val="true"/>
          <w:lang w:bidi="fa-IR"/>
        </w:rPr>
        <w:t xml:space="preserve">» </w:t>
      </w:r>
      <w:r>
        <w:rPr>
          <w:rStyle w:val="FootnoteAnchor"/>
          <w:rtl w:val="true"/>
        </w:rPr>
        <w:footnoteReference w:id="560"/>
      </w:r>
      <w:r>
        <w:rPr>
          <w:rFonts w:ascii="IRNazanin" w:hAnsi="IRNazanin" w:eastAsia="IRNazanin"/>
          <w:color w:val="111111"/>
          <w:sz w:val="28"/>
          <w:sz w:val="28"/>
          <w:szCs w:val="28"/>
          <w:rtl w:val="true"/>
          <w:lang w:bidi="fa-IR"/>
        </w:rPr>
        <w:t>فحمله الشيخ على غير كفارة الصيد؛ لما رواه الكليني عن البزنطي، عن بعض رجاله،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وجب عليه هدي في إحرامه فله أن ينحره حيث شاء إلا فداء الصيد؛ فإن الله عزّوجل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هَدْيًا بالغَ الْكَعْبَةِ </w:t>
      </w:r>
      <w:r>
        <w:rPr>
          <w:rFonts w:eastAsia="IRNazanin" w:cs="IRNazanin"/>
          <w:color w:val="111111"/>
          <w:sz w:val="28"/>
          <w:szCs w:val="28"/>
          <w:rtl w:val="true"/>
          <w:lang w:bidi="fa-IR"/>
        </w:rPr>
        <w:t>) »</w:t>
      </w:r>
      <w:r>
        <w:rPr>
          <w:rStyle w:val="FootnoteAnchor"/>
          <w:rtl w:val="true"/>
        </w:rPr>
        <w:footnoteReference w:id="561"/>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الشيخ في الموثق كالصحيح عن 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عباد البصري جاء إلى أبي عبد الله علیه السلام وقد دخل مكة بعمرة مبتولة، وأهدى هدياً، فأمر به فنحر في منزله بمكة فقال له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نحرت الهدي في منزلك وتركت أن تنحره بفناء الكعبة وأنت رجل يؤخذ منك؟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ألم تعلم أنّ رسول الله علیه السلام نحر هديه بمنى في المنحر وأمر الناس فنحروا في منازلهم؟ وكان ذلك موسعاً عليهم فكذلك هو موسع </w:t>
      </w:r>
      <w:bookmarkStart w:id="177" w:name="pg20228_214394"/>
    </w:p>
    <w:p>
      <w:pPr>
        <w:pStyle w:val="BookText"/>
        <w:rPr/>
      </w:pPr>
      <w:bookmarkEnd w:id="177"/>
      <w:r>
        <w:rPr>
          <w:rFonts w:ascii="Amiri" w:hAnsi="Amiri" w:eastAsia="Amiri" w:cs="Amiri"/>
          <w:color w:val="111111"/>
          <w:sz w:val="28"/>
          <w:sz w:val="28"/>
          <w:szCs w:val="28"/>
          <w:rtl w:val="true"/>
          <w:lang w:bidi="ar-SA"/>
        </w:rPr>
        <w:t>وفي القطاة حمل قد فطم من اللبن ورعى من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أصاب المحرم بيض نعام ذبح عن كل بيضة شاة بقدر عدد البيض،</w:t>
      </w:r>
    </w:p>
    <w:p>
      <w:pPr>
        <w:pStyle w:val="BookText"/>
        <w:rPr/>
      </w:pPr>
      <w:r>
        <w:rPr>
          <w:rFonts w:ascii="Amiri" w:hAnsi="Amiri" w:eastAsia="Amiri" w:cs="Amiri"/>
          <w:color w:val="111111"/>
          <w:sz w:val="28"/>
          <w:sz w:val="28"/>
          <w:szCs w:val="28"/>
          <w:rtl w:val="true"/>
          <w:lang w:bidi="ar-SA"/>
        </w:rPr>
        <w:t xml:space="preserve">على من نحر الهدي بمكة في منزله إذا كان معتمراً </w:t>
      </w:r>
      <w:r>
        <w:rPr>
          <w:rFonts w:eastAsia="Amiri" w:cs="Amiri" w:ascii="Amiri" w:hAnsi="Amiri"/>
          <w:color w:val="111111"/>
          <w:sz w:val="28"/>
          <w:szCs w:val="28"/>
          <w:rtl w:val="true"/>
          <w:lang w:bidi="ar-SA"/>
        </w:rPr>
        <w:t xml:space="preserve">» </w:t>
      </w:r>
      <w:r>
        <w:rPr>
          <w:rStyle w:val="FootnoteAnchor"/>
          <w:rtl w:val="true"/>
        </w:rPr>
        <w:footnoteReference w:id="562"/>
      </w:r>
      <w:r>
        <w:rPr>
          <w:rFonts w:ascii="Amiri" w:hAnsi="Amiri" w:eastAsia="Amiri" w:cs="Amiri"/>
          <w:color w:val="111111"/>
          <w:sz w:val="28"/>
          <w:sz w:val="28"/>
          <w:szCs w:val="28"/>
          <w:rtl w:val="true"/>
          <w:lang w:bidi="ar-SA"/>
        </w:rPr>
        <w:t xml:space="preserve">ويدل على أن الأمر بفناء الكعبة، للاستحباب، وفعله 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الجواز</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4787562_2320776876"/>
      <w:bookmarkStart w:id="179" w:name="_Toc62"/>
      <w:bookmarkEnd w:id="178"/>
      <w:r>
        <w:rPr>
          <w:rtl w:val="true"/>
        </w:rPr>
        <w:t>[</w:t>
      </w:r>
      <w:r>
        <w:rPr>
          <w:rtl w:val="true"/>
        </w:rPr>
        <w:t xml:space="preserve">كفارة صيد القطاة وشبهها </w:t>
      </w:r>
      <w:r>
        <w:rPr>
          <w:rtl w:val="true"/>
        </w:rPr>
        <w:t>]</w:t>
      </w:r>
      <w:bookmarkEnd w:id="1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القطاة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قد فطم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روى الشيخ في الصحيح، عن سليمان بن خالد،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وجدنا في كتاب علي علیه السلام في القطاة إذا أصابها المحرم حمل قد فطم من اللبن وأكل من الشجر</w:t>
      </w:r>
      <w:r>
        <w:rPr>
          <w:rFonts w:eastAsia="IRNazanin" w:cs="IRNazanin"/>
          <w:color w:val="111111"/>
          <w:sz w:val="28"/>
          <w:szCs w:val="28"/>
          <w:rtl w:val="true"/>
          <w:lang w:bidi="fa-IR"/>
        </w:rPr>
        <w:t xml:space="preserve">» </w:t>
      </w:r>
      <w:r>
        <w:rPr>
          <w:rStyle w:val="FootnoteAnchor"/>
          <w:rtl w:val="true"/>
        </w:rPr>
        <w:footnoteReference w:id="563"/>
      </w:r>
      <w:r>
        <w:rPr>
          <w:rFonts w:ascii="IRNazanin" w:hAnsi="IRNazanin" w:eastAsia="IRNazanin"/>
          <w:color w:val="111111"/>
          <w:sz w:val="28"/>
          <w:sz w:val="28"/>
          <w:szCs w:val="28"/>
          <w:rtl w:val="true"/>
          <w:lang w:bidi="fa-IR"/>
        </w:rPr>
        <w:t>ورواه الكليني في الصحيح عن البزنطي، عن المفضل بن صالح،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قتل المحرم قطاة فعليه حمل قد فطم من اللبن ورعي من الشجر</w:t>
      </w:r>
      <w:r>
        <w:rPr>
          <w:rFonts w:eastAsia="IRNazanin" w:cs="IRNazanin"/>
          <w:color w:val="111111"/>
          <w:sz w:val="28"/>
          <w:szCs w:val="28"/>
          <w:rtl w:val="true"/>
          <w:lang w:bidi="fa-IR"/>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فأما ما في الصحيح، عن سليمان بن خالد،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كتاب أمير المؤمنين علیه السلام ، من أصاب قطاة، أو حجلة، أو دراجة أو نظيرهن فعليه دم</w:t>
      </w:r>
      <w:r>
        <w:rPr>
          <w:rFonts w:eastAsia="IRNazanin" w:cs="IRNazanin"/>
          <w:color w:val="111111"/>
          <w:sz w:val="28"/>
          <w:szCs w:val="28"/>
          <w:rtl w:val="true"/>
          <w:lang w:bidi="fa-IR"/>
        </w:rPr>
        <w:t xml:space="preserve">» </w:t>
      </w:r>
      <w:r>
        <w:rPr>
          <w:rStyle w:val="FootnoteAnchor"/>
          <w:rtl w:val="true"/>
        </w:rPr>
        <w:footnoteReference w:id="565"/>
      </w:r>
      <w:r>
        <w:rPr>
          <w:rFonts w:ascii="Amiri" w:hAnsi="Amiri" w:eastAsia="Amiri" w:cs="Amiri"/>
          <w:color w:val="111111"/>
          <w:sz w:val="28"/>
          <w:sz w:val="28"/>
          <w:szCs w:val="28"/>
          <w:rtl w:val="true"/>
          <w:lang w:bidi="ar-SA"/>
        </w:rPr>
        <w:t>الا فيمكن حمله على الحمل أو التخيير ويكون الحمل أقل مما يجب</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4787564_2320776876"/>
      <w:bookmarkStart w:id="181" w:name="_Toc63"/>
      <w:bookmarkEnd w:id="180"/>
      <w:r>
        <w:rPr>
          <w:rtl w:val="true"/>
        </w:rPr>
        <w:t>[</w:t>
      </w:r>
      <w:r>
        <w:rPr>
          <w:rtl w:val="true"/>
        </w:rPr>
        <w:t xml:space="preserve">كفارة بيض النعام </w:t>
      </w:r>
      <w:r>
        <w:rPr>
          <w:rtl w:val="true"/>
        </w:rPr>
        <w:t>]</w:t>
      </w:r>
      <w:bookmarkEnd w:id="181"/>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الكليني عن البزنطي، عن علي بن أبي حمزة، </w:t>
      </w:r>
    </w:p>
    <w:p>
      <w:pPr>
        <w:pStyle w:val="BookText"/>
        <w:rPr/>
      </w:pPr>
      <w:r>
        <w:rPr>
          <w:rFonts w:ascii="Amiri" w:hAnsi="Amiri" w:eastAsia="Amiri" w:cs="Amiri"/>
          <w:color w:val="111111"/>
          <w:sz w:val="28"/>
          <w:sz w:val="28"/>
          <w:szCs w:val="28"/>
          <w:rtl w:val="true"/>
          <w:lang w:bidi="ar-SA"/>
        </w:rPr>
        <w:t>فإن لم يجد شاةً فعليه صيام ثلاثة أيام، فإن لم يقدر فإطعام عشرة مساكين، وإذا وطئ بيض نعام ففدغها وهو محرم وفيها أفراخ تتحرك فعليه</w:t>
      </w:r>
    </w:p>
    <w:p>
      <w:pPr>
        <w:pStyle w:val="BookText"/>
        <w:rPr/>
      </w:pPr>
      <w:r>
        <w:rPr>
          <w:rFonts w:ascii="IRNazanin" w:hAnsi="IRNazanin" w:eastAsia="IRNazanin"/>
          <w:color w:val="111111"/>
          <w:sz w:val="28"/>
          <w:sz w:val="28"/>
          <w:szCs w:val="28"/>
          <w:rtl w:val="true"/>
          <w:lang w:bidi="fa-IR"/>
        </w:rPr>
        <w:t xml:space="preserve">عن أبي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أصاب بيض نعامة وهو محرم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يرسل الفحل في الإبل على عدد البيض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البيض يفسد كله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أحياناً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ويصلح کله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ينتج من الهدي فهو هدي بالغ الكعبة، وإن لم ينتج فليس عليه شيء، فمن لم يجد إبلاً فعليه لكل بيضة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يجد فالصدقة على عشرة مساكين لكل مسكين مد ، فإن لم يقدر فصيام ثلاثة أيام </w:t>
      </w:r>
      <w:r>
        <w:rPr>
          <w:rFonts w:eastAsia="IRNazanin" w:cs="IRNazanin"/>
          <w:color w:val="111111"/>
          <w:sz w:val="28"/>
          <w:szCs w:val="28"/>
          <w:rtl w:val="true"/>
          <w:lang w:bidi="fa-IR"/>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في الصحيح عن الحلبي،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أصاب بيض نعام وهو محرم فعليه أن يرسل الفحل في مثل عدة البيض من الإبل، فإنّه ربّما فسد كلّه، وربّما خلق كلّه، وربما صلح بعضه وفسد بعضه، فما نتجت الإبل فهدي بالغ الكعبة</w:t>
      </w:r>
      <w:r>
        <w:rPr>
          <w:rFonts w:eastAsia="IRNazanin" w:cs="IRNazanin"/>
          <w:color w:val="111111"/>
          <w:sz w:val="28"/>
          <w:szCs w:val="28"/>
          <w:rtl w:val="true"/>
          <w:lang w:bidi="fa-IR"/>
        </w:rPr>
        <w:t>»</w:t>
      </w:r>
      <w:r>
        <w:rPr>
          <w:rStyle w:val="FootnoteAnchor"/>
          <w:rtl w:val="true"/>
        </w:rPr>
        <w:footnoteReference w:id="567"/>
      </w:r>
      <w:r>
        <w:rPr>
          <w:rFonts w:ascii="IRNazanin" w:hAnsi="IRNazanin" w:eastAsia="IRNazanin"/>
          <w:color w:val="111111"/>
          <w:sz w:val="28"/>
          <w:sz w:val="28"/>
          <w:szCs w:val="28"/>
          <w:rtl w:val="true"/>
          <w:lang w:bidi="fa-IR"/>
        </w:rPr>
        <w:t>وفي الصحيح عن أبي الصباح الكناني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محرم وطئ بيض نعام فشدخها 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فقضى فيها أمير المؤمنين علیه السلام أن يرسل الفحل في مثل عدد البيض من الإبل الإناث، فما لقح وسلم كان النتاج هدياً بالغ الكعبة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عبد الله علیه السلام ما وطئته أو وطأه بعيرك أو دابتك وأنت محرم فعليك فداؤه</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رواه الكليني والشيخ في الصحيح، عن سليمان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كتاب علي علیه السلام في بيض القطاة بكارة من الغنم إذا أصابه المحرم </w:t>
      </w:r>
      <w:bookmarkStart w:id="182" w:name="pg20228_214396"/>
    </w:p>
    <w:p>
      <w:pPr>
        <w:pStyle w:val="BookText"/>
        <w:rPr/>
      </w:pPr>
      <w:bookmarkEnd w:id="182"/>
      <w:r>
        <w:rPr>
          <w:rFonts w:ascii="Amiri" w:hAnsi="Amiri" w:eastAsia="Amiri" w:cs="Amiri"/>
          <w:color w:val="111111"/>
          <w:sz w:val="28"/>
          <w:sz w:val="28"/>
          <w:szCs w:val="28"/>
          <w:rtl w:val="true"/>
          <w:lang w:bidi="ar-SA"/>
        </w:rPr>
        <w:t>أن يرسل فحولة من البدن على الإناث بقدر عدد البيض، فما لقح وسلم حتى ينتج فهو هدي لبيت الله الحرام، فإن لم ينتج شيئاً فليس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ما في بيض النعام بكارة من الإبل</w:t>
      </w:r>
      <w:r>
        <w:rPr>
          <w:rFonts w:eastAsia="Amiri" w:cs="Amiri" w:ascii="Amiri" w:hAnsi="Amiri"/>
          <w:color w:val="111111"/>
          <w:sz w:val="28"/>
          <w:szCs w:val="28"/>
          <w:rtl w:val="true"/>
          <w:lang w:bidi="ar-SA"/>
        </w:rPr>
        <w:t xml:space="preserve">» </w:t>
      </w:r>
      <w:r>
        <w:rPr>
          <w:rStyle w:val="FootnoteAnchor"/>
          <w:rtl w:val="true"/>
        </w:rPr>
        <w:footnoteReference w:id="569"/>
      </w:r>
      <w:r>
        <w:rPr>
          <w:rFonts w:ascii="IRNazanin" w:hAnsi="IRNazanin" w:eastAsia="IRNazanin"/>
          <w:color w:val="111111"/>
          <w:sz w:val="28"/>
          <w:sz w:val="28"/>
          <w:szCs w:val="28"/>
          <w:rtl w:val="true"/>
          <w:lang w:bidi="fa-IR"/>
        </w:rPr>
        <w:t xml:space="preserve">والبكارة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الفتية فمحمول على التخيير، أو على ما تحرك الفرخ فيها، لما رواه الشيخ في الصحيح ، عن علي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أخي علیه السلام عن رجل كسر بيض نعام وفي البيض فراخ قد تحرك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لكل فرخ تحرك بعير ينحره في المنحر</w:t>
      </w:r>
      <w:r>
        <w:rPr>
          <w:rFonts w:eastAsia="IRNazanin" w:cs="IRNazanin"/>
          <w:color w:val="111111"/>
          <w:sz w:val="28"/>
          <w:szCs w:val="28"/>
          <w:rtl w:val="true"/>
          <w:lang w:bidi="fa-IR"/>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 w:name="__RefHeading___Toc4787566_2320776876"/>
      <w:bookmarkStart w:id="184" w:name="_Toc64"/>
      <w:bookmarkEnd w:id="183"/>
      <w:r>
        <w:rPr>
          <w:rtl w:val="true"/>
        </w:rPr>
        <w:t>[</w:t>
      </w:r>
      <w:r>
        <w:rPr>
          <w:rtl w:val="true"/>
        </w:rPr>
        <w:t xml:space="preserve">كفارة أكل بيض النعامة </w:t>
      </w:r>
      <w:r>
        <w:rPr>
          <w:rtl w:val="true"/>
        </w:rPr>
        <w:t>]</w:t>
      </w:r>
      <w:bookmarkEnd w:id="184"/>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الكليني والشيخ في الصحيح عن أبي عبيدة،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اشترى لرجل محرم بيض نعامة فأكله المحرم؟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الذي اشتراه للمحرم فداء، وعلى المحرم 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عليهما؟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المحل جزاء قيمة البيض لكل بيضة درهم، وعلى المحرم الجزاء لكل بيضة شاة</w:t>
      </w:r>
      <w:r>
        <w:rPr>
          <w:rFonts w:eastAsia="IRNazanin" w:cs="IRNazanin"/>
          <w:color w:val="111111"/>
          <w:sz w:val="28"/>
          <w:szCs w:val="28"/>
          <w:rtl w:val="true"/>
          <w:lang w:bidi="fa-IR"/>
        </w:rPr>
        <w:t>»</w:t>
      </w:r>
      <w:r>
        <w:rPr>
          <w:rStyle w:val="FootnoteAnchor"/>
          <w:rtl w:val="true"/>
        </w:rPr>
        <w:footnoteReference w:id="571"/>
      </w:r>
      <w:r>
        <w:rPr>
          <w:rFonts w:ascii="IRNazanin" w:hAnsi="IRNazanin" w:eastAsia="IRNazanin"/>
          <w:color w:val="111111"/>
          <w:sz w:val="28"/>
          <w:sz w:val="28"/>
          <w:szCs w:val="28"/>
          <w:rtl w:val="true"/>
          <w:lang w:bidi="fa-IR"/>
        </w:rPr>
        <w:t>فيحمل على من لم يجد أو لم يتيسر له الإرسال ، أو على التخيير كما رواه الشيخ في القوي كالصحيح، عن ابن مسكان ، عن أبي بصير،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بيضة النعامة شاة، فإن لم يجد فصيام ثلاثة أيام ، فمن لم يستطع فكفارته إطعام عشرة مساكين، إذا أصابه وهو محرم</w:t>
      </w:r>
      <w:r>
        <w:rPr>
          <w:rFonts w:eastAsia="IRNazanin" w:cs="IRNazanin"/>
          <w:color w:val="111111"/>
          <w:sz w:val="28"/>
          <w:szCs w:val="28"/>
          <w:rtl w:val="true"/>
          <w:lang w:bidi="fa-IR"/>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xml:space="preserve">. </w:t>
      </w:r>
      <w:bookmarkStart w:id="185" w:name="pg20228_214397"/>
    </w:p>
    <w:p>
      <w:pPr>
        <w:pStyle w:val="BookText"/>
        <w:rPr/>
      </w:pPr>
      <w:bookmarkEnd w:id="185"/>
      <w:r>
        <w:rPr>
          <w:rFonts w:ascii="Amiri" w:hAnsi="Amiri" w:eastAsia="Amiri" w:cs="Amiri"/>
          <w:color w:val="111111"/>
          <w:sz w:val="28"/>
          <w:sz w:val="28"/>
          <w:szCs w:val="28"/>
          <w:rtl w:val="true"/>
          <w:lang w:bidi="ar-SA"/>
        </w:rPr>
        <w:t>وإن وطئ بيض قطاةٍ فشدخه فعليه أن يرسل فحولة من الغنم على عددها من الإناث بقدر عدد البيض فما سلم فهو هدي لبيت الله الحرام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وطئت أو وطئه بعيرك وأنت محرم فعليك فداؤه، وإذا قتل المحرم الصيد فعليه جزاؤه ويتصدق بالصيد</w:t>
      </w:r>
    </w:p>
    <w:p>
      <w:pPr>
        <w:pStyle w:val="Heading3"/>
        <w:numPr>
          <w:ilvl w:val="2"/>
          <w:numId w:val="1"/>
        </w:numPr>
        <w:rPr/>
      </w:pPr>
      <w:bookmarkStart w:id="186" w:name="__RefHeading___Toc4787568_2320776876"/>
      <w:bookmarkStart w:id="187" w:name="_Toc65"/>
      <w:bookmarkEnd w:id="186"/>
      <w:r>
        <w:rPr>
          <w:rtl w:val="true"/>
        </w:rPr>
        <w:t>[</w:t>
      </w:r>
      <w:r>
        <w:rPr>
          <w:rtl w:val="true"/>
        </w:rPr>
        <w:t xml:space="preserve">كفارة وطي بيض القطاة </w:t>
      </w:r>
      <w:r>
        <w:rPr>
          <w:rtl w:val="true"/>
        </w:rPr>
        <w:t>]</w:t>
      </w:r>
      <w:bookmarkEnd w:id="1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وطئ بيض قطاة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روى الشيخ في الصحيح والكليني في القوي كالصحيح، عن سليمان بن خالد،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محرم وطىء بيض قطاة فشدخه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يرسل الفحل في عدد البيض من الغنم كما يرسل الفحل في عدد البيض من النعام في الإبل</w:t>
      </w:r>
      <w:r>
        <w:rPr>
          <w:rFonts w:eastAsia="IRNazanin" w:cs="IRNazanin"/>
          <w:color w:val="111111"/>
          <w:sz w:val="28"/>
          <w:szCs w:val="28"/>
          <w:rtl w:val="true"/>
          <w:lang w:bidi="fa-IR"/>
        </w:rPr>
        <w:t xml:space="preserve">» </w:t>
      </w:r>
      <w:r>
        <w:rPr>
          <w:rStyle w:val="FootnoteAnchor"/>
          <w:rtl w:val="true"/>
        </w:rPr>
        <w:footnoteReference w:id="573"/>
      </w:r>
      <w:r>
        <w:rPr>
          <w:rFonts w:ascii="IRNazanin" w:hAnsi="IRNazanin" w:eastAsia="IRNazanin"/>
          <w:color w:val="111111"/>
          <w:sz w:val="28"/>
          <w:sz w:val="28"/>
          <w:szCs w:val="28"/>
          <w:rtl w:val="true"/>
          <w:lang w:bidi="fa-IR"/>
        </w:rPr>
        <w:t>وفي الصحيح عن سليمان بن خالد،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كتاب علي علیه السلام في بيض القطاة كفارة مثل ما في بيض النعام</w:t>
      </w:r>
      <w:r>
        <w:rPr>
          <w:rFonts w:eastAsia="IRNazanin" w:cs="IRNazanin"/>
          <w:color w:val="111111"/>
          <w:sz w:val="28"/>
          <w:szCs w:val="28"/>
          <w:rtl w:val="true"/>
          <w:lang w:bidi="fa-IR"/>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في صحيحة أبي الصباح عنه علیه السلام، وروى الكليني في الحسن كالصحيح ،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وطئته أو وطأه بعيرك وأنت محرم فعليك فداؤه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أنه ليس عليك فداء شيء أتيته وأنت جاهل به وأنت محرم في حجك ولا في عمرتك إلا الصيد، فإن عليك فيه الفداء بجهالة كان أو بعمد</w:t>
      </w:r>
      <w:r>
        <w:rPr>
          <w:rFonts w:eastAsia="IRNazanin" w:cs="IRNazanin"/>
          <w:color w:val="111111"/>
          <w:sz w:val="28"/>
          <w:szCs w:val="28"/>
          <w:rtl w:val="true"/>
          <w:lang w:bidi="fa-IR"/>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قتل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روى الكليني في الحسن كالصحيح عن معاوية بن </w:t>
      </w:r>
      <w:bookmarkStart w:id="188" w:name="pg20228_214398"/>
    </w:p>
    <w:p>
      <w:pPr>
        <w:pStyle w:val="BookText"/>
        <w:rPr/>
      </w:pPr>
      <w:bookmarkEnd w:id="188"/>
      <w:r>
        <w:rPr>
          <w:rFonts w:ascii="Amiri" w:hAnsi="Amiri" w:eastAsia="Amiri" w:cs="Amiri"/>
          <w:color w:val="111111"/>
          <w:sz w:val="28"/>
          <w:sz w:val="28"/>
          <w:szCs w:val="28"/>
          <w:rtl w:val="true"/>
          <w:lang w:bidi="ar-SA"/>
        </w:rPr>
        <w:t>على مسكين، فإن عاد فقتل صيداً آخر متعمداً فليس عليه جزاؤه وهو ممن ينتقم الله منه، والنقمة في الآخرة وهو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عَفَا اللَّهُ عَمَّا سَلَفَ وَمَنْ عَادَ فَيَنتَقِمُ اللَّهُ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أصاب الصيد ثم عاد خطأ فعليه كلّما عاد كفارة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عمار، عن أبي عبد الله علیه السلام في المحرم يصيد الطير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الكفارة في كل ما أصاب</w:t>
      </w:r>
      <w:r>
        <w:rPr>
          <w:rFonts w:eastAsia="IRNazanin" w:cs="IRNazanin"/>
          <w:color w:val="111111"/>
          <w:sz w:val="28"/>
          <w:szCs w:val="28"/>
          <w:rtl w:val="true"/>
          <w:lang w:bidi="fa-IR"/>
        </w:rPr>
        <w:t>»</w:t>
      </w:r>
      <w:r>
        <w:rPr>
          <w:rStyle w:val="FootnoteAnchor"/>
          <w:rtl w:val="true"/>
        </w:rPr>
        <w:footnoteReference w:id="576"/>
      </w:r>
      <w:r>
        <w:rPr>
          <w:rFonts w:ascii="Amiri" w:hAnsi="Amiri" w:eastAsia="Amiri" w:cs="Amiri"/>
          <w:color w:val="111111"/>
          <w:sz w:val="28"/>
          <w:sz w:val="28"/>
          <w:szCs w:val="28"/>
          <w:rtl w:val="true"/>
          <w:lang w:bidi="ar-SA"/>
        </w:rPr>
        <w:t>، وفي الحسن كالصحيح عن الحلبي عن أبي عبد الله علیه السلام في محرم أصاب صيداً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الكفارة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أصاب 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أصاب آخر فليس عليه كفارة هو ممن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عَادَ فَيَنْتَقِمُ اللَّهُ مِنْهُ</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عمير، عن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المحرم الصيد خطأ فعليه أبداً في كل ما أصاب الكفارة، وإذا أصابه متعمداً فإنّ عليه الكفارة، فإن عاد فأصاب ثانياً متعمداً فليس عليه الكفارة، وهو ممن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عَادَ فَيَنْتَقِمُ اللهُ مِنْهُ </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 w:name="__RefHeading___Toc4787570_2320776876"/>
      <w:bookmarkStart w:id="190" w:name="_Toc66"/>
      <w:bookmarkEnd w:id="189"/>
      <w:r>
        <w:rPr>
          <w:rtl w:val="true"/>
        </w:rPr>
        <w:t xml:space="preserve">[ </w:t>
      </w:r>
      <w:r>
        <w:rPr>
          <w:rtl w:val="true"/>
        </w:rPr>
        <w:t xml:space="preserve">هل صيد المحرم ميتة أم لا؟ </w:t>
      </w:r>
      <w:r>
        <w:rPr>
          <w:rtl w:val="true"/>
        </w:rPr>
        <w:t>]</w:t>
      </w:r>
      <w:bookmarkEnd w:id="190"/>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الشيخ في الصحيح، عن الحلبي بسندين،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المحرم إذا قتل الصيد فعليه جزاؤه ويتصدق بالصيد على مسكين، فإن عاد فقتل صيداً آخر لم يكن عليه جزاؤه وينتقم الله منه، والنقمة في الآخرة</w:t>
      </w:r>
      <w:r>
        <w:rPr>
          <w:rFonts w:eastAsia="IRNazanin" w:cs="IRNazanin"/>
          <w:color w:val="111111"/>
          <w:sz w:val="28"/>
          <w:szCs w:val="28"/>
          <w:rtl w:val="true"/>
          <w:lang w:bidi="fa-IR"/>
        </w:rPr>
        <w:t xml:space="preserve">» </w:t>
      </w:r>
      <w:r>
        <w:rPr>
          <w:rStyle w:val="FootnoteAnchor"/>
          <w:rtl w:val="true"/>
        </w:rPr>
        <w:footnoteReference w:id="579"/>
      </w:r>
      <w:r>
        <w:rPr>
          <w:rFonts w:ascii="Amiri" w:hAnsi="Amiri" w:eastAsia="Amiri" w:cs="Amiri"/>
          <w:color w:val="111111"/>
          <w:sz w:val="28"/>
          <w:sz w:val="28"/>
          <w:szCs w:val="28"/>
          <w:rtl w:val="true"/>
          <w:lang w:bidi="ar-SA"/>
        </w:rPr>
        <w:t xml:space="preserve">ويدلّ على أن صيد المحرم لا يصير ميتة، بل هو حرام على المحرم، وقد تقدم الأخبار </w:t>
      </w:r>
    </w:p>
    <w:p>
      <w:pPr>
        <w:pStyle w:val="BookText"/>
        <w:rPr/>
      </w:pPr>
      <w:r>
        <w:rPr>
          <w:rFonts w:ascii="Amiri" w:hAnsi="Amiri" w:eastAsia="Amiri" w:cs="Amiri"/>
          <w:color w:val="111111"/>
          <w:sz w:val="28"/>
          <w:sz w:val="28"/>
          <w:szCs w:val="28"/>
          <w:rtl w:val="true"/>
          <w:lang w:bidi="ar-SA"/>
        </w:rPr>
        <w:t>وكلما أتاه المحرم بجهالة فليس عليه شيء إلّا الصيد، فإنّ عليه فداءه فإن تعمده كان عليه فداؤه وإثمه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ذلك وما ينافيه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الصحيح عن ابن أبي عمير، عن بعض أصحابه،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أصاب المحرم الصيد خطأ فعليه الكفارة، فإن أصابه ثانية خطأ فعليه الكفارة أبداً إذا كان خطأ، فإن أصابه متعمّداً كان عليه الكفارة، فإن أصابه ثانية متعمداً فهو ممن ينتقم الله منه ولم يكن عليه الكفارة</w:t>
      </w:r>
      <w:r>
        <w:rPr>
          <w:rFonts w:eastAsia="IRNazanin" w:cs="IRNazanin"/>
          <w:color w:val="111111"/>
          <w:sz w:val="28"/>
          <w:szCs w:val="28"/>
          <w:rtl w:val="true"/>
          <w:lang w:bidi="fa-IR"/>
        </w:rPr>
        <w:t xml:space="preserve">»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وفي الصحيح عن عبد الله بن سنان ، عن حفص الأعور، عن أبي عبد الله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أصاب المحرم الصيد فقولوا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أصبت صيداً قبل هذا وأنت محرم؟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فقولوا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منتقم منك، فاحذر النقمة ،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فاحكموا عليه جزاء الصيد</w:t>
      </w:r>
      <w:r>
        <w:rPr>
          <w:rFonts w:eastAsia="IRNazanin" w:cs="IRNazanin"/>
          <w:color w:val="111111"/>
          <w:sz w:val="28"/>
          <w:szCs w:val="28"/>
          <w:rtl w:val="true"/>
          <w:lang w:bidi="fa-IR"/>
        </w:rPr>
        <w:t xml:space="preserve">» </w:t>
      </w:r>
      <w:r>
        <w:rPr>
          <w:rStyle w:val="FootnoteAnchor"/>
          <w:rtl w:val="true"/>
        </w:rPr>
        <w:footnoteReference w:id="581"/>
      </w:r>
      <w:r>
        <w:rPr>
          <w:rFonts w:ascii="Amiri" w:hAnsi="Amiri" w:eastAsia="Amiri" w:cs="Amiri"/>
          <w:color w:val="111111"/>
          <w:sz w:val="28"/>
          <w:sz w:val="28"/>
          <w:szCs w:val="28"/>
          <w:rtl w:val="true"/>
          <w:lang w:bidi="ar-SA"/>
        </w:rPr>
        <w:t>والأحوط التوبة مع الكفارة، خروجاً من الخلاف</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وكلما أتاه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الصيد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قد تقدّم الأخبار الصحيحة في ذلك، ويزيده بياناً ما رواه الشيخ في الموثق كالصحيح، عن معاوية بن عمار،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تأكل شيئاً من الصيد وإن صاده حلال، وليس عليك فداء شيء أتيته وأنت محرم جاهلاً به إذا كنت محرماً في حجك أو عمرتك إلا الصيد، فإنّ عليك الفداء بجهل كان أو عمد ؛ ولأنّ الله عزّوجلّ قد أوجبه عليك، فإن أصبته وأنت حلال في الحرم فعليك قيمة واحدة، وإن أصبته وأنت حرام في الحل فعليك القيمة، وإن أصبته وأنت حرام في الحرم فعليك الفداء مضاعفاً، وأي قوم اجتمعوا على صيد </w:t>
      </w:r>
      <w:bookmarkStart w:id="191" w:name="pg20228_214400"/>
    </w:p>
    <w:p>
      <w:pPr>
        <w:pStyle w:val="BookText"/>
        <w:rPr/>
      </w:pPr>
      <w:bookmarkEnd w:id="191"/>
      <w:r>
        <w:rPr>
          <w:rFonts w:ascii="Amiri" w:hAnsi="Amiri" w:eastAsia="Amiri" w:cs="Amiri"/>
          <w:color w:val="111111"/>
          <w:sz w:val="28"/>
          <w:sz w:val="28"/>
          <w:szCs w:val="28"/>
          <w:rtl w:val="true"/>
          <w:lang w:bidi="ar-SA"/>
        </w:rPr>
        <w:t>ولا بأس أن يصيد المحرم السمك ويأكل طريه ومالحه ويتزوّده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فأكلوا منه فإن على كل إنسان منهم قيمة قيمة وإن اجتمعوا عليه في صيد فعليهم مثل ذلك</w:t>
      </w:r>
      <w:r>
        <w:rPr>
          <w:rFonts w:eastAsia="Amiri" w:cs="Amiri" w:ascii="Amiri" w:hAnsi="Amiri"/>
          <w:color w:val="111111"/>
          <w:sz w:val="28"/>
          <w:szCs w:val="28"/>
          <w:rtl w:val="true"/>
          <w:lang w:bidi="ar-SA"/>
        </w:rPr>
        <w:t>»</w:t>
      </w:r>
      <w:r>
        <w:rPr>
          <w:rStyle w:val="FootnoteAnchor"/>
          <w:rtl w:val="true"/>
        </w:rPr>
        <w:footnoteReference w:id="582"/>
      </w:r>
      <w:r>
        <w:rPr>
          <w:rFonts w:ascii="IRNazanin" w:hAnsi="IRNazanin" w:eastAsia="IRNazanin"/>
          <w:color w:val="111111"/>
          <w:sz w:val="28"/>
          <w:sz w:val="28"/>
          <w:szCs w:val="28"/>
          <w:rtl w:val="true"/>
          <w:lang w:bidi="fa-IR"/>
        </w:rPr>
        <w:t>وفي الصحيح عن معاوية بن عمار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تأكل الصيد وأنت حرام، وإن كان أصابه محل وليس عليك فداء ما أتيته بجهالة إلا الصيد، فإنّ عليك الفداء فيه بجهل كان أو بعمد</w:t>
      </w:r>
      <w:r>
        <w:rPr>
          <w:rFonts w:eastAsia="IRNazanin" w:cs="IRNazanin"/>
          <w:color w:val="111111"/>
          <w:sz w:val="28"/>
          <w:szCs w:val="28"/>
          <w:rtl w:val="true"/>
          <w:lang w:bidi="fa-IR"/>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 w:name="__RefHeading___Toc4787572_2320776876"/>
      <w:bookmarkStart w:id="193" w:name="_Toc67"/>
      <w:bookmarkEnd w:id="192"/>
      <w:r>
        <w:rPr>
          <w:rtl w:val="true"/>
        </w:rPr>
        <w:t>[</w:t>
      </w:r>
      <w:r>
        <w:rPr>
          <w:rtl w:val="true"/>
        </w:rPr>
        <w:t xml:space="preserve">جواز صيد السمك للمحرم </w:t>
      </w:r>
      <w:r>
        <w:rPr>
          <w:rtl w:val="true"/>
        </w:rPr>
        <w:t>]</w:t>
      </w:r>
      <w:bookmarkEnd w:id="1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روى الكليني في الحسن كالصحيح، عن حماد عن حريز، عمن أخبره، عن أبي عبد الله علیه السلام والشيخ في الصحيح عن حريز،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بأن يصيد المحرم السمك ويأكل مالحه وطريه ويتزوده ،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لَكُمْ صَيْدُ الْبَحْرِ وطَعَامُهُ مَتَاعًا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مالحه الذي يأكلون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وفصل ما بينهما كل طير يكون في الآجام يبيض في البر ويفرخ في البر فهو من صيد البرّ، وما كان من الطير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من صيد البر يكون في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في البحر ويفرخ في البحر فهو من صيد البحر</w:t>
      </w:r>
      <w:r>
        <w:rPr>
          <w:rFonts w:eastAsia="IRNazanin" w:cs="IRNazanin"/>
          <w:color w:val="111111"/>
          <w:sz w:val="28"/>
          <w:szCs w:val="28"/>
          <w:rtl w:val="true"/>
          <w:lang w:bidi="fa-IR"/>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الحسن كالصحيح والشيخ في الصحيح، عن معاوية بن عمار،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يكون أصله في البحر ويكون في البر والبحر فلا ينبغي للمحرم أن يقتله، فإن قتله فعليه الجزاء كما قال الله عزّ وجلّ</w:t>
      </w:r>
      <w:r>
        <w:rPr>
          <w:rFonts w:eastAsia="IRNazanin" w:cs="IRNazanin"/>
          <w:color w:val="111111"/>
          <w:sz w:val="28"/>
          <w:szCs w:val="28"/>
          <w:rtl w:val="true"/>
          <w:lang w:bidi="fa-IR"/>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 xml:space="preserve">. </w:t>
      </w:r>
      <w:bookmarkStart w:id="194" w:name="pg20228_214401"/>
    </w:p>
    <w:p>
      <w:pPr>
        <w:pStyle w:val="BookText"/>
        <w:rPr/>
      </w:pPr>
      <w:bookmarkEnd w:id="194"/>
      <w:r>
        <w:rPr>
          <w:rFonts w:ascii="Amiri" w:hAnsi="Amiri" w:eastAsia="Amiri" w:cs="Amiri"/>
          <w:color w:val="111111"/>
          <w:sz w:val="28"/>
          <w:sz w:val="28"/>
          <w:szCs w:val="28"/>
          <w:rtl w:val="true"/>
          <w:lang w:bidi="ar-SA"/>
        </w:rPr>
        <w:t>فإن قتل جرادة فعليه تمرة، وتمرة خير من جرادة، فإن كان كثيراً فعليه دم شاة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الصحيح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الجراد من البحر وكل شيء أصله من البحر، ويكون في البر والبحر فلا ينبغي للمحرم أن يقتله، فإن قتله فعليه الفداء كما قال الله تعالى</w:t>
      </w:r>
      <w:r>
        <w:rPr>
          <w:rFonts w:eastAsia="IRNazanin" w:cs="IRNazanin"/>
          <w:color w:val="111111"/>
          <w:sz w:val="28"/>
          <w:szCs w:val="28"/>
          <w:rtl w:val="true"/>
          <w:lang w:bidi="fa-IR"/>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الكليني في الموثق عن أبان ، عن الطيار ، عن أحدهما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يأكل المحرم طير الماء</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فعلى هذا لا ريب في جواز صيد السمك، فإنّه لا يكون إلا في الماء وأما الطيور فمثل البط لا يجوز صيده، فإنّه يفرخ في البر ويكون في الماء ولم نسمع إلى الآن طيراً يبيض ويفرخ في البحر، والظاهر وجوده كما فهم من الخبر والأصحاب، فعلى هذا لو لم يعلم أنه من أي جنس هو ؟ فالظاهر وجوب الكفارة إلى أن يعلم أنه من جنس ما لا يجب فيه إلحاقاً له بالغالب، ويحتمل العدم؛ لأصل البراءة، والله</w:t>
      </w:r>
    </w:p>
    <w:p>
      <w:pPr>
        <w:pStyle w:val="BookText"/>
        <w:rPr/>
      </w:pPr>
      <w:r>
        <w:rPr>
          <w:rFonts w:ascii="Amiri" w:hAnsi="Amiri" w:eastAsia="Amiri" w:cs="Amiri"/>
          <w:color w:val="111111"/>
          <w:sz w:val="28"/>
          <w:sz w:val="28"/>
          <w:szCs w:val="28"/>
          <w:rtl w:val="true"/>
          <w:lang w:bidi="ar-SA"/>
        </w:rPr>
        <w:t>تعالى يعلم، والاحتياط ظاهر</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4787574_2320776876"/>
      <w:bookmarkStart w:id="196" w:name="_Toc68"/>
      <w:bookmarkEnd w:id="195"/>
      <w:r>
        <w:rPr>
          <w:rtl w:val="true"/>
        </w:rPr>
        <w:t>[</w:t>
      </w:r>
      <w:r>
        <w:rPr>
          <w:rtl w:val="true"/>
        </w:rPr>
        <w:t xml:space="preserve">كفارة قتل الجرادة </w:t>
      </w:r>
      <w:r>
        <w:rPr>
          <w:rtl w:val="true"/>
        </w:rPr>
        <w:t>]</w:t>
      </w:r>
      <w:bookmarkEnd w:id="196"/>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قتل جرادة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روى الكليني في الحسن كالصحيح، عن حماد، عن حريز، عمن أخبره، عن أبي عبد الله علیه السلام والشيخ في الصحيح، عن حريز، عن زرارة </w:t>
      </w:r>
    </w:p>
    <w:p>
      <w:pPr>
        <w:pStyle w:val="BookText"/>
        <w:rPr/>
      </w:pPr>
      <w:r>
        <w:rPr>
          <w:rFonts w:ascii="IRNazanin" w:hAnsi="IRNazanin" w:eastAsia="IRNazanin"/>
          <w:color w:val="111111"/>
          <w:sz w:val="28"/>
          <w:sz w:val="28"/>
          <w:szCs w:val="28"/>
          <w:rtl w:val="true"/>
          <w:lang w:bidi="fa-IR"/>
        </w:rPr>
        <w:t>عنه علیه السلام في محرم قتل جرادة؟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يطعم تمرة والتمرة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التهذيب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وتمرة خير من جرادة </w:t>
      </w:r>
      <w:r>
        <w:rPr>
          <w:rFonts w:eastAsia="IRNazanin" w:cs="IRNazanin"/>
          <w:color w:val="111111"/>
          <w:sz w:val="28"/>
          <w:szCs w:val="28"/>
          <w:rtl w:val="true"/>
          <w:lang w:bidi="fa-IR"/>
        </w:rPr>
        <w:t xml:space="preserve">- » </w:t>
      </w:r>
      <w:r>
        <w:rPr>
          <w:rStyle w:val="FootnoteAnchor"/>
          <w:rtl w:val="true"/>
        </w:rPr>
        <w:footnoteReference w:id="588"/>
      </w:r>
      <w:r>
        <w:rPr>
          <w:rFonts w:ascii="Amiri" w:hAnsi="Amiri" w:eastAsia="Amiri" w:cs="Amiri"/>
          <w:color w:val="111111"/>
          <w:sz w:val="28"/>
          <w:sz w:val="28"/>
          <w:szCs w:val="28"/>
          <w:rtl w:val="true"/>
          <w:lang w:bidi="ar-SA"/>
        </w:rPr>
        <w:t>وهو مثل للعرب استعمله عليه السلام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الشيخ في الصحيح، عن معاوية بن عمار،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للمحرم أن يأكل جراداً ولا يقتله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رجل قتل جرادة وهو محرم؟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تمرة خير من جرادة وهي من البحر، وكلّ شيء أصله من البحر ويكون في البر، والبحر فلا ينبغي للمحرم أن يقتله، فإن قتله متعمداً فعليه الفداء كما قال الله عزّ وجلّ</w:t>
      </w:r>
      <w:r>
        <w:rPr>
          <w:rFonts w:eastAsia="IRNazanin" w:cs="IRNazanin"/>
          <w:color w:val="111111"/>
          <w:sz w:val="28"/>
          <w:szCs w:val="28"/>
          <w:rtl w:val="true"/>
          <w:lang w:bidi="fa-IR"/>
        </w:rPr>
        <w:t xml:space="preserve">»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وروى الكليني في الحسن كالصحيح عن معاوية بن عمار،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يكون أصله في البحر ويكون في البر والبحر فلا ينبغي للمحرم أن يقتله، فإن قتله فعليه الجزاء كما قال الله عزّ وجلّ</w:t>
      </w:r>
      <w:r>
        <w:rPr>
          <w:rFonts w:eastAsia="IRNazanin" w:cs="IRNazanin"/>
          <w:color w:val="111111"/>
          <w:sz w:val="28"/>
          <w:szCs w:val="28"/>
          <w:rtl w:val="true"/>
          <w:lang w:bidi="fa-IR"/>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والشيخ في الصحيح، عن محمد بن مسلم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محرم قتل جرادة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كف من طعام وإن كان أكثر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فعليه دم شاة</w:t>
      </w:r>
      <w:r>
        <w:rPr>
          <w:rFonts w:eastAsia="IRNazanin" w:cs="IRNazanin"/>
          <w:color w:val="111111"/>
          <w:sz w:val="28"/>
          <w:szCs w:val="28"/>
          <w:rtl w:val="true"/>
          <w:lang w:bidi="fa-IR"/>
        </w:rPr>
        <w:t xml:space="preserve">» </w:t>
      </w:r>
      <w:r>
        <w:rPr>
          <w:rStyle w:val="FootnoteAnchor"/>
          <w:rtl w:val="true"/>
        </w:rPr>
        <w:footnoteReference w:id="591"/>
      </w:r>
      <w:r>
        <w:rPr>
          <w:rFonts w:ascii="Amiri" w:hAnsi="Amiri" w:eastAsia="Amiri" w:cs="Amiri"/>
          <w:color w:val="111111"/>
          <w:sz w:val="28"/>
          <w:sz w:val="28"/>
          <w:szCs w:val="28"/>
          <w:rtl w:val="true"/>
          <w:lang w:bidi="ar-SA"/>
        </w:rPr>
        <w:t>والجمع بينهما بالتخيير وأفضلية الكف، والكثرة بالعرف أو بالثلث كما قيل</w:t>
      </w:r>
      <w:r>
        <w:rPr>
          <w:rFonts w:eastAsia="Amiri" w:cs="Amiri" w:ascii="Amiri" w:hAnsi="Amiri"/>
          <w:color w:val="111111"/>
          <w:sz w:val="28"/>
          <w:szCs w:val="28"/>
          <w:rtl w:val="true"/>
          <w:lang w:bidi="ar-SA"/>
        </w:rPr>
        <w:t xml:space="preserve">. </w:t>
      </w:r>
      <w:bookmarkStart w:id="197" w:name="pg20228_214403"/>
    </w:p>
    <w:p>
      <w:pPr>
        <w:pStyle w:val="BookText"/>
        <w:rPr/>
      </w:pPr>
      <w:bookmarkEnd w:id="197"/>
      <w:r>
        <w:rPr>
          <w:rFonts w:eastAsia="IRNazanin" w:cs="IRNazanin"/>
          <w:color w:val="111111"/>
          <w:sz w:val="28"/>
          <w:szCs w:val="28"/>
          <w:lang w:bidi="fa-IR"/>
        </w:rPr>
        <w:t>2732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ومرّ أبو جعفر علیه السلام على النّاس وهم يأكلون جراداً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w:t>
      </w:r>
    </w:p>
    <w:p>
      <w:pPr>
        <w:pStyle w:val="BookText"/>
        <w:rPr/>
      </w:pPr>
      <w:r>
        <w:rPr>
          <w:rFonts w:ascii="Amiri" w:hAnsi="Amiri" w:eastAsia="Amiri" w:cs="Amiri"/>
          <w:color w:val="111111"/>
          <w:sz w:val="28"/>
          <w:sz w:val="28"/>
          <w:szCs w:val="28"/>
          <w:rtl w:val="true"/>
          <w:lang w:bidi="ar-SA"/>
        </w:rPr>
        <w:t>الله وأنتم محرمون؟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من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فارمسوه في الماء إذاً</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4787576_2320776876"/>
      <w:bookmarkStart w:id="199" w:name="_Toc69"/>
      <w:bookmarkEnd w:id="198"/>
      <w:r>
        <w:rPr>
          <w:rtl w:val="true"/>
        </w:rPr>
        <w:t>[</w:t>
      </w:r>
      <w:r>
        <w:rPr>
          <w:rtl w:val="true"/>
        </w:rPr>
        <w:t xml:space="preserve">عدم كون الجراد من صيود البحر </w:t>
      </w:r>
      <w:r>
        <w:rPr>
          <w:rtl w:val="true"/>
        </w:rPr>
        <w:t>]</w:t>
      </w:r>
      <w:bookmarkEnd w:id="1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ومر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الكليني في الصحيح عن محمد بن مسلم،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عليه على علیه السلام قوم يأكلون جرادا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وأنتم محرمون؟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أتأكلونه وأنتم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من صيد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ار مسوه في الماء إذا</w:t>
      </w:r>
      <w:r>
        <w:rPr>
          <w:rFonts w:eastAsia="IRNazanin" w:cs="IRNazanin"/>
          <w:color w:val="111111"/>
          <w:sz w:val="28"/>
          <w:szCs w:val="28"/>
          <w:rtl w:val="true"/>
          <w:lang w:bidi="fa-IR"/>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إذا أدخلتموه في الماء يموت فكيف يكون من البحر، والبحري ما يكون عيشه في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الشيخ في الصحيح عن محمد بن مسلم من كتاب الحسين بن سعيد عن أبي جعفر علیه السلام أنه مر على ناس إلى آخره </w:t>
      </w:r>
      <w:r>
        <w:rPr>
          <w:rStyle w:val="FootnoteAnchor"/>
          <w:rtl w:val="true"/>
        </w:rPr>
        <w:footnoteReference w:id="593"/>
      </w:r>
      <w:r>
        <w:rPr>
          <w:rFonts w:ascii="IRNazanin" w:hAnsi="IRNazanin" w:eastAsia="IRNazanin"/>
          <w:color w:val="111111"/>
          <w:sz w:val="28"/>
          <w:sz w:val="28"/>
          <w:szCs w:val="28"/>
          <w:rtl w:val="true"/>
          <w:lang w:bidi="fa-IR"/>
        </w:rPr>
        <w:t>، والظاهر أنه كان قبل ذلك الخبر خبر عن أمير المؤمنين علیه السلام ولما ذكر بعده هذا الخبر أضمر فتوهم المصنف أن المار أبو جعفر علیه السلام، ويمكن أن يكون وقع منه علیه السلام أيضاً، لكن الظاهر الأول</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الحرمة أخبار كثيرة </w:t>
      </w:r>
      <w:r>
        <w:rPr>
          <w:rStyle w:val="FootnoteAnchor"/>
          <w:rtl w:val="true"/>
        </w:rPr>
        <w:footnoteReference w:id="594"/>
      </w:r>
      <w:r>
        <w:rPr>
          <w:rFonts w:ascii="Amiri" w:hAnsi="Amiri" w:eastAsia="Amiri" w:cs="Amiri"/>
          <w:color w:val="111111"/>
          <w:sz w:val="28"/>
          <w:sz w:val="28"/>
          <w:szCs w:val="28"/>
          <w:rtl w:val="true"/>
          <w:lang w:bidi="ar-SA"/>
        </w:rPr>
        <w:t xml:space="preserve">وتوهم العامة أنه من صيد البحر </w:t>
      </w:r>
      <w:r>
        <w:rPr>
          <w:rStyle w:val="FootnoteAnchor"/>
          <w:rtl w:val="true"/>
        </w:rPr>
        <w:footnoteReference w:id="595"/>
      </w:r>
      <w:r>
        <w:rPr>
          <w:rFonts w:ascii="Amiri" w:hAnsi="Amiri" w:eastAsia="Amiri" w:cs="Amiri"/>
          <w:color w:val="111111"/>
          <w:sz w:val="28"/>
          <w:sz w:val="28"/>
          <w:szCs w:val="28"/>
          <w:rtl w:val="true"/>
          <w:lang w:bidi="ar-SA"/>
        </w:rPr>
        <w:t xml:space="preserve">لأنه يحصل من ذرق السمك أو من الحيتان التي تنبذه الماء على الشط وتتعفن ويخلق منها الجراد، وعلى تقدير الصحة لا يصير من البحر؛ لأنّ صيد البحر ما يبيض ويفرخ فيه </w:t>
      </w:r>
    </w:p>
    <w:p>
      <w:pPr>
        <w:pStyle w:val="BookText"/>
        <w:rPr/>
      </w:pPr>
      <w:r>
        <w:rPr>
          <w:rFonts w:ascii="Amiri" w:hAnsi="Amiri" w:eastAsia="Amiri" w:cs="Amiri"/>
          <w:color w:val="111111"/>
          <w:sz w:val="28"/>
          <w:sz w:val="28"/>
          <w:szCs w:val="28"/>
          <w:rtl w:val="true"/>
          <w:lang w:bidi="ar-SA"/>
        </w:rPr>
        <w:t>هذا إذا أمكن التحرز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 التعذر فلا إثم ولا كفارة، لما رواه الكليني في الحسن كالصحيح، عن حريز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أحدهما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المحرم يتنكب الجراد إذا كان على الطريق فإن لم يجد بداً فلا شيء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الشيخ في الصحيح ، عن حريز عن أبي عبد الله علیه السلام مثله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وفي الصحيح، عن معاوية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الجراد يكون على ظهر الطريق والقوم محرمون فكيف يصنعون؟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يتنكبونه ما استطاعوا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قتلوا منه شيئاً ما عليهم؟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شيء عليهم</w:t>
      </w:r>
      <w:r>
        <w:rPr>
          <w:rFonts w:eastAsia="IRNazanin" w:cs="IRNazanin"/>
          <w:color w:val="111111"/>
          <w:sz w:val="28"/>
          <w:szCs w:val="28"/>
          <w:rtl w:val="true"/>
          <w:lang w:bidi="fa-IR"/>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الكليني في الموثق كالصحيح،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الجراد يدخل متاع القوم فيدوسونه من غير تعمد لقتله أو يمرون به في الطريق فيطأونه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وجدت معدلاً فاعدل عنه، فإن قتله غير متعمد فلا بأس</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والأحوط الكفارة؛ لأنه من الصيد، ولما رواه الكليني في الحسن كالصحيح عن معاوية بن عمار، عن أبي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ما وطئت من الدبى أو وطأته بعيرك فعليك فداؤه</w:t>
      </w:r>
      <w:r>
        <w:rPr>
          <w:rFonts w:eastAsia="IRNazanin" w:cs="IRNazanin"/>
          <w:color w:val="111111"/>
          <w:sz w:val="28"/>
          <w:szCs w:val="28"/>
          <w:rtl w:val="true"/>
          <w:lang w:bidi="fa-IR"/>
        </w:rPr>
        <w:t xml:space="preserve">» </w:t>
      </w:r>
      <w:r>
        <w:rPr>
          <w:rStyle w:val="FootnoteAnchor"/>
          <w:rtl w:val="true"/>
        </w:rPr>
        <w:footnoteReference w:id="599"/>
      </w:r>
      <w:r>
        <w:rPr>
          <w:rFonts w:ascii="Amiri" w:hAnsi="Amiri" w:eastAsia="Amiri" w:cs="Amiri"/>
          <w:color w:val="111111"/>
          <w:sz w:val="28"/>
          <w:sz w:val="28"/>
          <w:szCs w:val="28"/>
          <w:rtl w:val="true"/>
          <w:lang w:bidi="ar-SA"/>
        </w:rPr>
        <w:t>ولا منافاة بين عدم الإثم ولزوم الكفارة في الصيد، وإن احتمل الخبر أن يكون على التعمد وإمكان الاحتراز</w:t>
      </w:r>
      <w:r>
        <w:rPr>
          <w:rFonts w:eastAsia="Amiri" w:cs="Amiri" w:ascii="Amiri" w:hAnsi="Amiri"/>
          <w:color w:val="111111"/>
          <w:sz w:val="28"/>
          <w:szCs w:val="28"/>
          <w:rtl w:val="true"/>
          <w:lang w:bidi="ar-SA"/>
        </w:rPr>
        <w:t xml:space="preserve">. </w:t>
      </w:r>
      <w:bookmarkStart w:id="200" w:name="pg20228_214405"/>
    </w:p>
    <w:p>
      <w:pPr>
        <w:pStyle w:val="BookText"/>
        <w:rPr/>
      </w:pPr>
      <w:bookmarkEnd w:id="200"/>
      <w:r>
        <w:rPr>
          <w:rFonts w:ascii="Amiri" w:hAnsi="Amiri" w:eastAsia="Amiri" w:cs="Amiri"/>
          <w:color w:val="111111"/>
          <w:sz w:val="28"/>
          <w:sz w:val="28"/>
          <w:szCs w:val="28"/>
          <w:rtl w:val="true"/>
          <w:lang w:bidi="ar-SA"/>
        </w:rPr>
        <w:t>والجراد لا يأكله المحرم ولا يأكله الحلال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قتل عظاية فعليه أن يتصدق بكفّ من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قتل زنبوراً خطأ فلا شيء عليه، وإن كان عمداً فعليه أن يتصدق بكف من 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والجراد لا يأكله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للأخبار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يأكله الحلال في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ثبت بالأخبار أنه صيد، وثبت أيضاً أنه كل صيد دخل الحرم لا يجوز أخذه لقوله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دَخَلَهُ كَانَ آمِنًا</w:t>
      </w:r>
      <w:r>
        <w:rPr>
          <w:rFonts w:eastAsia="Amiri" w:cs="Amiri" w:ascii="Amiri" w:hAnsi="Amiri"/>
          <w:color w:val="111111"/>
          <w:sz w:val="28"/>
          <w:szCs w:val="28"/>
          <w:rtl w:val="true"/>
          <w:lang w:bidi="ar-SA"/>
        </w:rPr>
        <w:t xml:space="preserve">) </w:t>
      </w:r>
      <w:r>
        <w:rPr>
          <w:rStyle w:val="FootnoteAnchor"/>
          <w:rtl w:val="true"/>
        </w:rPr>
        <w:footnoteReference w:id="600"/>
      </w:r>
      <w:r>
        <w:rPr>
          <w:rFonts w:ascii="IRNazanin" w:hAnsi="IRNazanin" w:eastAsia="IRNazanin"/>
          <w:color w:val="111111"/>
          <w:sz w:val="28"/>
          <w:sz w:val="28"/>
          <w:szCs w:val="28"/>
          <w:rtl w:val="true"/>
          <w:lang w:bidi="fa-IR"/>
        </w:rPr>
        <w:t xml:space="preserve">والظاهر أنه خبر </w:t>
      </w:r>
      <w:r>
        <w:rPr>
          <w:rStyle w:val="FootnoteAnchor"/>
          <w:rtl w:val="true"/>
        </w:rPr>
        <w:footnoteReference w:id="6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قتل عظاية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وزغ أو نوع منها يكون في العمران، روى الشيخ في الصحيح عن معاوية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قتل عظاية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 من طعام</w:t>
      </w:r>
      <w:r>
        <w:rPr>
          <w:rFonts w:eastAsia="IRNazanin" w:cs="IRNazanin"/>
          <w:color w:val="111111"/>
          <w:sz w:val="28"/>
          <w:szCs w:val="28"/>
          <w:rtl w:val="true"/>
          <w:lang w:bidi="fa-IR"/>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 w:name="__RefHeading___Toc4787578_2320776876"/>
      <w:bookmarkStart w:id="202" w:name="_Toc70"/>
      <w:bookmarkEnd w:id="201"/>
      <w:r>
        <w:rPr>
          <w:rtl w:val="true"/>
        </w:rPr>
        <w:t>[</w:t>
      </w:r>
      <w:r>
        <w:rPr>
          <w:rtl w:val="true"/>
        </w:rPr>
        <w:t xml:space="preserve">كفارة قتل الزنبور </w:t>
      </w:r>
      <w:r>
        <w:rPr>
          <w:rtl w:val="true"/>
        </w:rPr>
        <w:t>]</w:t>
      </w:r>
      <w:bookmarkEnd w:id="2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روى الشيخ في الصحيح عن صفوان، عن يحيى الأزرق وعن معاوية،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أنه ابن عبد الرحمن الأزرق الثقة ، ويحتمل لابن حسان كما وصفه الصدوق مع إمكان اتحادهما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وأبا الحسن موسى علیه السلام ، عن محرم قتل زنبوراً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خطأ فليس عليه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فالعمد؟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يطعم شيئاً من الطعام</w:t>
      </w:r>
      <w:r>
        <w:rPr>
          <w:rFonts w:eastAsia="IRNazanin" w:cs="IRNazanin"/>
          <w:color w:val="111111"/>
          <w:sz w:val="28"/>
          <w:szCs w:val="28"/>
          <w:rtl w:val="true"/>
          <w:lang w:bidi="fa-IR"/>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الكليني والشيخ في الصحيح، عن صفوان بن يحيى، عن بعض أصحابنا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القبرة والصعوة والعصفور إذا قتله المحرم عليه مد من </w:t>
      </w:r>
      <w:bookmarkStart w:id="203" w:name="pg20228_214406"/>
    </w:p>
    <w:p>
      <w:pPr>
        <w:pStyle w:val="BookText"/>
        <w:rPr/>
      </w:pPr>
      <w:bookmarkEnd w:id="203"/>
      <w:r>
        <w:rPr>
          <w:rFonts w:ascii="Amiri" w:hAnsi="Amiri" w:eastAsia="Amiri" w:cs="Amiri"/>
          <w:color w:val="111111"/>
          <w:sz w:val="28"/>
          <w:sz w:val="28"/>
          <w:szCs w:val="28"/>
          <w:rtl w:val="true"/>
          <w:lang w:bidi="ar-SA"/>
        </w:rPr>
        <w:t>وإن أصاب المحرم صيداً خارجاً عن الحرم فذبحه ثمّ أدخله الحرم مذبوحاً وأهدى إلى رجل محلّ فلا بأس أن يأكله، إنما الفداء على الذي أصابه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طعام لكل واحد </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الكليني والشيخ في القوي عن حريز عمن حدثه، عن سليمان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عما في القمري والدبسي والسماني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كحبارى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والعصفور والبلبل؟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قيمته، فإن أصابه وهو محرم بالحرم فقيمتان ليس عليه فيه دم</w:t>
      </w:r>
      <w:r>
        <w:rPr>
          <w:rFonts w:eastAsia="IRNazanin" w:cs="IRNazanin"/>
          <w:color w:val="111111"/>
          <w:sz w:val="28"/>
          <w:szCs w:val="28"/>
          <w:rtl w:val="true"/>
          <w:lang w:bidi="fa-IR"/>
        </w:rPr>
        <w:t>»</w:t>
      </w:r>
      <w:r>
        <w:rPr>
          <w:rStyle w:val="FootnoteAnchor"/>
          <w:rtl w:val="true"/>
        </w:rPr>
        <w:footnoteReference w:id="605"/>
      </w:r>
      <w:r>
        <w:rPr>
          <w:rFonts w:ascii="Amiri" w:hAnsi="Amiri" w:eastAsia="Amiri" w:cs="Amiri"/>
          <w:color w:val="111111"/>
          <w:sz w:val="28"/>
          <w:sz w:val="28"/>
          <w:szCs w:val="28"/>
          <w:rtl w:val="true"/>
          <w:lang w:bidi="ar-SA"/>
        </w:rPr>
        <w:t>والأحوط الدم كما تقدّم في صحيحة سليمان بن خالد وغيرها من العمومات وقصور السند عن التخصيص، لكن رواه الشيخ عن سليمان بن خالد وظاهره أنه أخذه من كتابه ويمكن أخذه من الكافي بإسقاط السند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أصاب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روى الكليني في الصحيح، 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أصاب من صيد أصابه محرم وهو حلال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فليأكل منه الحلال وليس عليه شيء، إنما الفداء على المحرم</w:t>
      </w:r>
      <w:r>
        <w:rPr>
          <w:rFonts w:eastAsia="IRNazanin" w:cs="IRNazanin"/>
          <w:color w:val="111111"/>
          <w:sz w:val="28"/>
          <w:szCs w:val="28"/>
          <w:rtl w:val="true"/>
          <w:lang w:bidi="fa-IR"/>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 w:name="__RefHeading___Toc4787580_2320776876"/>
      <w:bookmarkStart w:id="205" w:name="_Toc71"/>
      <w:bookmarkEnd w:id="204"/>
      <w:r>
        <w:rPr>
          <w:rtl w:val="true"/>
        </w:rPr>
        <w:t>[</w:t>
      </w:r>
      <w:r>
        <w:rPr>
          <w:rtl w:val="true"/>
        </w:rPr>
        <w:t xml:space="preserve">جواز أكل المحل صيداً أصابه المحرم </w:t>
      </w:r>
      <w:r>
        <w:rPr>
          <w:rtl w:val="true"/>
        </w:rPr>
        <w:t>]</w:t>
      </w:r>
      <w:bookmarkEnd w:id="205"/>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الشيخ في الصحيح، عن حريز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سألت أبا عبد الله علیه السلام عن محرم أصاب </w:t>
      </w:r>
    </w:p>
    <w:p>
      <w:pPr>
        <w:pStyle w:val="BookText"/>
        <w:rPr/>
      </w:pPr>
      <w:r>
        <w:rPr>
          <w:rFonts w:eastAsia="IRNazanin" w:cs="IRNazanin"/>
          <w:color w:val="111111"/>
          <w:sz w:val="28"/>
          <w:szCs w:val="28"/>
          <w:lang w:bidi="fa-IR"/>
        </w:rPr>
        <w:t>2733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وسئل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المحرم يصيب الصيد فيفديه يطعمه، أو يطرحه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يكون عليه فداء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يصنع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صيداً أيأكل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المحل؟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المحل شيء إنّما الفداء على المحرم</w:t>
      </w:r>
      <w:r>
        <w:rPr>
          <w:rFonts w:eastAsia="Amiri" w:cs="Amiri" w:ascii="Amiri" w:hAnsi="Amiri"/>
          <w:color w:val="111111"/>
          <w:sz w:val="28"/>
          <w:szCs w:val="28"/>
          <w:rtl w:val="true"/>
          <w:lang w:bidi="ar-SA"/>
        </w:rPr>
        <w:t>»</w:t>
      </w:r>
      <w:r>
        <w:rPr>
          <w:rStyle w:val="FootnoteAnchor"/>
          <w:rtl w:val="true"/>
        </w:rPr>
        <w:footnoteReference w:id="6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الصحيح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أصاب صيداً وهو محرم أيأكل منه الحلال؟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إنما الفداء على المحرم</w:t>
      </w:r>
      <w:r>
        <w:rPr>
          <w:rFonts w:eastAsia="IRNazanin" w:cs="IRNazanin"/>
          <w:color w:val="111111"/>
          <w:sz w:val="28"/>
          <w:szCs w:val="28"/>
          <w:rtl w:val="true"/>
          <w:lang w:bidi="fa-IR"/>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أصاب صيداً وهو محرم أكل منه وأنا حلال؟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كنت فاعلاً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فرجل أصاب مالاً حراماً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هذا مثل هذا يرحمك الله إنّ ذلك عليه</w:t>
      </w:r>
      <w:r>
        <w:rPr>
          <w:rFonts w:eastAsia="IRNazanin" w:cs="IRNazanin"/>
          <w:color w:val="111111"/>
          <w:sz w:val="28"/>
          <w:szCs w:val="28"/>
          <w:rtl w:val="true"/>
          <w:lang w:bidi="fa-IR"/>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أصاب الرجل الصيد في الحرم وهو محرم فإنّه ينبغي له أن يفديه ولا يأكله أحد، له أن يفديه ولا يأكله أحد، وإن أصابه في الحل فإنّ الحلال يأكله وعليه هو الفداء</w:t>
      </w:r>
      <w:r>
        <w:rPr>
          <w:rFonts w:eastAsia="IRNazanin" w:cs="IRNazanin"/>
          <w:color w:val="111111"/>
          <w:sz w:val="28"/>
          <w:szCs w:val="28"/>
          <w:rtl w:val="true"/>
          <w:lang w:bidi="fa-IR"/>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الشيخ في الصحيح عن علي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المحرم معه لحم من لحوم الصيد في زاده هل يجوز أن يكون معه ولا يأكله ويدخله مكة وهو محرم فإذا أحل أكله؟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إذا لم يكن صاده</w:t>
      </w:r>
      <w:r>
        <w:rPr>
          <w:rFonts w:eastAsia="IRNazanin" w:cs="IRNazanin"/>
          <w:color w:val="111111"/>
          <w:sz w:val="28"/>
          <w:szCs w:val="28"/>
          <w:rtl w:val="true"/>
          <w:lang w:bidi="fa-IR"/>
        </w:rPr>
        <w:t xml:space="preserve">» </w:t>
      </w:r>
      <w:r>
        <w:rPr>
          <w:rStyle w:val="FootnoteAnchor"/>
          <w:rtl w:val="true"/>
        </w:rPr>
        <w:footnoteReference w:id="611"/>
      </w:r>
      <w:r>
        <w:rPr>
          <w:rFonts w:ascii="IRNazanin" w:hAnsi="IRNazanin" w:eastAsia="IRNazanin"/>
          <w:color w:val="111111"/>
          <w:sz w:val="28"/>
          <w:sz w:val="28"/>
          <w:szCs w:val="28"/>
          <w:rtl w:val="true"/>
          <w:lang w:bidi="fa-IR"/>
        </w:rPr>
        <w:t>ويدلّ بمفهومه على الحرمة على المحل أما إذا كان في الحرم فلا يجوز أكله على المحل والمحرم وقد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وسئل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الشيخ في الصحيح عن ابن أبي عمير، عمن ذكره، </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المحرم يصيب الصيد فيفديه فيطعمه أو يطرحه إلى آخره </w:t>
      </w:r>
      <w:r>
        <w:rPr>
          <w:rStyle w:val="FootnoteAnchor"/>
          <w:rtl w:val="true"/>
        </w:rPr>
        <w:footnoteReference w:id="612"/>
      </w:r>
      <w:r>
        <w:rPr>
          <w:rFonts w:ascii="IRNazanin" w:hAnsi="IRNazanin" w:eastAsia="IRNazanin"/>
          <w:color w:val="111111"/>
          <w:sz w:val="28"/>
          <w:sz w:val="28"/>
          <w:szCs w:val="28"/>
          <w:rtl w:val="true"/>
          <w:lang w:bidi="fa-IR"/>
        </w:rPr>
        <w:t xml:space="preserve">، وحمل على ما كان في الحرم؛ لما روى الكليني في الحسن كالصحيح عن معاوية بن عمار قال 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أصاب المحرم الصيد في الحرم وهو محرم فإنّه ينبغي له أن يدفنه ولا يأكله أحد، وإذا أصابه في الحل فإنّ الحلال يأكله و عليه هو الفداء</w:t>
      </w:r>
      <w:r>
        <w:rPr>
          <w:rFonts w:eastAsia="IRNazanin" w:cs="IRNazanin"/>
          <w:color w:val="111111"/>
          <w:sz w:val="28"/>
          <w:szCs w:val="28"/>
          <w:rtl w:val="true"/>
          <w:lang w:bidi="fa-IR"/>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في الصحيح عن منصور بن حازم عن أبي عبد الله علیه السلام في حمام ذبح في الحل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يأكله محرم، فإذا دخل مكة أكله المحل بمكة، وإذا دخل الحرم حياً ثم ذبح في الحرم فلا يأكله؛ لأنه ذبح بعد ما دخل مأمنه</w:t>
      </w:r>
      <w:r>
        <w:rPr>
          <w:rFonts w:eastAsia="IRNazanin" w:cs="IRNazanin"/>
          <w:color w:val="111111"/>
          <w:sz w:val="28"/>
          <w:szCs w:val="28"/>
          <w:rtl w:val="true"/>
          <w:lang w:bidi="fa-IR"/>
        </w:rPr>
        <w:t>»</w:t>
      </w:r>
      <w:r>
        <w:rPr>
          <w:rStyle w:val="FootnoteAnchor"/>
          <w:rtl w:val="true"/>
        </w:rPr>
        <w:footnoteReference w:id="614"/>
      </w:r>
      <w:r>
        <w:rPr>
          <w:rFonts w:ascii="Amiri" w:hAnsi="Amiri" w:eastAsia="Amiri" w:cs="Amiri"/>
          <w:color w:val="111111"/>
          <w:sz w:val="28"/>
          <w:sz w:val="28"/>
          <w:szCs w:val="28"/>
          <w:rtl w:val="true"/>
          <w:lang w:bidi="ar-SA"/>
        </w:rPr>
        <w:t>وقد تقدم أخبار تصدق صيد المحرم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ويمكن حمل الدفن على الاستحباب ، وكذا ما رواه الشيخ في الصحيح عن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العامي الضعيف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عن أبيه عن علي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ذبح المحرم الصيد لم يأكله الحلال والحرام وهو كالميتة وإذا ذبح الصيد في الحرم فهو ميتة حلال ذبحه أو حرام</w:t>
      </w:r>
      <w:r>
        <w:rPr>
          <w:rFonts w:eastAsia="IRNazanin" w:cs="IRNazanin"/>
          <w:color w:val="111111"/>
          <w:sz w:val="28"/>
          <w:szCs w:val="28"/>
          <w:rtl w:val="true"/>
          <w:lang w:bidi="fa-IR"/>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الحسن عن إسحاق عن جعفر علیه السلام أن علياً علیه السلام 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ذبح المحرم الصيد في غير الحرم فهو ميتة لا يأكله محل ولا محرم</w:t>
      </w:r>
      <w:r>
        <w:rPr>
          <w:rFonts w:eastAsia="IRNazanin" w:cs="IRNazanin"/>
          <w:color w:val="111111"/>
          <w:sz w:val="28"/>
          <w:szCs w:val="28"/>
          <w:rtl w:val="true"/>
          <w:lang w:bidi="fa-IR"/>
        </w:rPr>
        <w:t>»</w:t>
      </w:r>
      <w:r>
        <w:rPr>
          <w:rStyle w:val="FootnoteAnchor"/>
          <w:rtl w:val="true"/>
        </w:rPr>
        <w:footnoteReference w:id="616"/>
      </w:r>
      <w:r>
        <w:rPr>
          <w:rFonts w:ascii="Amiri" w:hAnsi="Amiri" w:eastAsia="Amiri" w:cs="Amiri"/>
          <w:color w:val="111111"/>
          <w:sz w:val="28"/>
          <w:sz w:val="28"/>
          <w:szCs w:val="28"/>
          <w:rtl w:val="true"/>
          <w:lang w:bidi="ar-SA"/>
        </w:rPr>
        <w:t xml:space="preserve">فإذا ذبح المحل الصيد في جوف الحرم فهو ميتة لا يأكله محل ولا محرم، ويحمل على الاستحباب جمعاً </w:t>
      </w:r>
      <w:bookmarkStart w:id="206" w:name="pg20228_214409"/>
    </w:p>
    <w:p>
      <w:pPr>
        <w:pStyle w:val="BookText"/>
        <w:rPr/>
      </w:pPr>
      <w:bookmarkEnd w:id="206"/>
      <w:r>
        <w:rPr>
          <w:rFonts w:ascii="Amiri" w:hAnsi="Amiri" w:eastAsia="Amiri" w:cs="Amiri"/>
          <w:color w:val="111111"/>
          <w:sz w:val="28"/>
          <w:sz w:val="28"/>
          <w:szCs w:val="28"/>
          <w:rtl w:val="true"/>
          <w:lang w:bidi="ar-SA"/>
        </w:rPr>
        <w:t>وكل من وجب عليه فداء شيء أصابه وهو محرم فإن كان حاجاً نحر هديه الذي يجب عليه بمنى ، وإن كان معتمراً نحره بمكة قبالة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اضطر المحرم إلى صيد وميتة فإنّه يأكل الصيد ويفدي وإن أكل الميتة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قصور السندين والاحتياط في الترك بل الدفن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من وجب عليه فداء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 قد تقدم آنفاً</w:t>
      </w:r>
      <w:r>
        <w:rPr>
          <w:rFonts w:eastAsia="IRNazanin" w:cs="IRNazanin"/>
          <w:color w:val="111111"/>
          <w:sz w:val="28"/>
          <w:szCs w:val="28"/>
          <w:rtl w:val="true"/>
          <w:lang w:bidi="fa-IR"/>
        </w:rPr>
        <w:t>.</w:t>
      </w:r>
    </w:p>
    <w:p>
      <w:pPr>
        <w:pStyle w:val="Heading3"/>
        <w:numPr>
          <w:ilvl w:val="2"/>
          <w:numId w:val="1"/>
        </w:numPr>
        <w:rPr/>
      </w:pPr>
      <w:bookmarkStart w:id="207" w:name="__RefHeading___Toc4787582_2320776876"/>
      <w:bookmarkStart w:id="208" w:name="_Toc72"/>
      <w:bookmarkEnd w:id="207"/>
      <w:r>
        <w:rPr>
          <w:rtl w:val="true"/>
        </w:rPr>
        <w:t>[</w:t>
      </w:r>
      <w:r>
        <w:rPr>
          <w:rtl w:val="true"/>
        </w:rPr>
        <w:t xml:space="preserve">حكم ما إذا اضطر إلى أكل صيد أو ميتة </w:t>
      </w:r>
      <w:r>
        <w:rPr>
          <w:rtl w:val="true"/>
        </w:rPr>
        <w:t>]</w:t>
      </w:r>
      <w:bookmarkEnd w:id="2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اضطر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 روى الكليني في الحسن كالصحيح، عن الحلبي ،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عن المحرم يضطر فيجد الميتة والصيد أيهما يأكل؟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يأكل من الصيد، أما يحب أن يأكل من ماله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عليه الفداء فليأكل وليفده</w:t>
      </w:r>
      <w:r>
        <w:rPr>
          <w:rFonts w:eastAsia="IRNazanin" w:cs="IRNazanin"/>
          <w:color w:val="111111"/>
          <w:sz w:val="28"/>
          <w:szCs w:val="28"/>
          <w:rtl w:val="true"/>
          <w:lang w:bidi="fa-IR"/>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ابن بكير وزرارة عن أبي عبد الله علیه السلام في رجل اضطر إلى ميتة وصيد وهو محرم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يأكل الصيد ويفدي</w:t>
      </w:r>
      <w:r>
        <w:rPr>
          <w:rFonts w:eastAsia="IRNazanin" w:cs="IRNazanin"/>
          <w:color w:val="111111"/>
          <w:sz w:val="28"/>
          <w:szCs w:val="28"/>
          <w:rtl w:val="true"/>
          <w:lang w:bidi="fa-IR"/>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كالصحيح عن 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المضطر إلى الميتة وهو يجد الصيد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يأكل الصيد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أحل له الميتة إذا اضطر إليها ولم يحل له الصيد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تأكل من مالك أحب إليك أو </w:t>
      </w:r>
      <w:r>
        <w:rPr>
          <w:rStyle w:val="FootnoteAnchor"/>
          <w:rtl w:val="true"/>
        </w:rPr>
        <w:footnoteReference w:id="619"/>
      </w:r>
      <w:r>
        <w:rPr>
          <w:rFonts w:ascii="Amiri" w:hAnsi="Amiri" w:eastAsia="Amiri" w:cs="Amiri"/>
          <w:color w:val="111111"/>
          <w:sz w:val="28"/>
          <w:sz w:val="28"/>
          <w:szCs w:val="28"/>
          <w:rtl w:val="true"/>
          <w:lang w:bidi="ar-SA"/>
        </w:rPr>
        <w:t>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2734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أن أبا الحسن الثاني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يذبح الصيد ويأكله ويفدي أحب إلي من الميتة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مالك؛ لأن عليك فداءه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عندي مال؟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تقضيه إذا رجعت إلى مالك</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في الصحيح عن منصور بن حازم والمصنف في الموثق كالصحيح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اضطر إلى أكل الصيد والميتة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أيهما أحب إليك أن تأكل؟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الميتة؛ لأن الصيد محرم على المحرم،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أيهما أحب إليك أن تأكل من مالك أو الميتة؟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آكل من مالي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فكل من الصيد وافده</w:t>
      </w:r>
      <w:r>
        <w:rPr>
          <w:rFonts w:eastAsia="IRNazanin" w:cs="IRNazanin"/>
          <w:color w:val="111111"/>
          <w:sz w:val="28"/>
          <w:szCs w:val="28"/>
          <w:rtl w:val="true"/>
          <w:lang w:bidi="fa-IR"/>
        </w:rPr>
        <w:t xml:space="preserve">» </w:t>
      </w:r>
      <w:r>
        <w:rPr>
          <w:rStyle w:val="FootnoteAnchor"/>
          <w:rtl w:val="true"/>
        </w:rPr>
        <w:footnoteReference w:id="621"/>
      </w:r>
      <w:r>
        <w:rPr>
          <w:rFonts w:ascii="Amiri" w:hAnsi="Amiri" w:eastAsia="Amiri" w:cs="Amiri"/>
          <w:color w:val="111111"/>
          <w:sz w:val="28"/>
          <w:sz w:val="28"/>
          <w:szCs w:val="28"/>
          <w:rtl w:val="true"/>
          <w:lang w:bidi="ar-SA"/>
        </w:rPr>
        <w:t xml:space="preserve">وفي العلل بتغيير ما لفظاً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المصنف فيه في الصحيح عن علي بن جعفر عن أخيه موسى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المحرم إذا اضطر إلى أكل صيد وميتة ، وقلت إن الله عزّ وجلّ حرم الصيد وأحل الميتة،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يأكل ويفديه، فإنّما يأكل من ماله</w:t>
      </w:r>
      <w:r>
        <w:rPr>
          <w:rFonts w:eastAsia="IRNazanin" w:cs="IRNazanin"/>
          <w:color w:val="111111"/>
          <w:sz w:val="28"/>
          <w:szCs w:val="28"/>
          <w:rtl w:val="true"/>
          <w:lang w:bidi="fa-IR"/>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الصحيح عن أبان عن أبي أيوب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اضطر وهو محرم إلى صيد وميتة من أيهما يأكل؟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يأكل من الصيد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قد حرمه عليه وأحل له الميتة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يأكل ويفدي، فإنّما يأكل من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يأكل الميتة؛ لأنها أحلت له ولم يحل له الصيد</w:t>
      </w:r>
      <w:r>
        <w:rPr>
          <w:rFonts w:eastAsia="IRNazanin" w:cs="IRNazanin"/>
          <w:color w:val="111111"/>
          <w:sz w:val="28"/>
          <w:szCs w:val="28"/>
          <w:rtl w:val="true"/>
          <w:lang w:bidi="fa-IR"/>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وروى الشيخ في الصحيح، عن محمد بن الحسين عن النضر بن سويد، عن عبد الغفار الجازي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ومرة أخرى عن محمد بن الحسين عن النضر بن شعيب المجهول عن عبد الغفار الجازي، والظاهر أنه سهو منه علیه السلام فى ابن سويد، فإن الغالب رواية نضر بن شعيب عنه كما ذكره النجاشي </w:t>
      </w:r>
      <w:r>
        <w:rPr>
          <w:rStyle w:val="FootnoteAnchor"/>
          <w:rtl w:val="true"/>
        </w:rPr>
        <w:footnoteReference w:id="625"/>
      </w:r>
      <w:r>
        <w:rPr>
          <w:rFonts w:ascii="IRNazanin" w:hAnsi="IRNazanin" w:eastAsia="IRNazanin"/>
          <w:color w:val="111111"/>
          <w:sz w:val="28"/>
          <w:sz w:val="28"/>
          <w:szCs w:val="28"/>
          <w:rtl w:val="true"/>
          <w:lang w:bidi="fa-IR"/>
        </w:rPr>
        <w:t xml:space="preserve">فعلى هذا يكون الخبر مجهولاً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المحرم إذا اضطر إلى ميتة فوجدها ووجد صيداً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يأكل الميتة ويترك الصيد</w:t>
      </w:r>
      <w:r>
        <w:rPr>
          <w:rFonts w:eastAsia="IRNazanin" w:cs="IRNazanin"/>
          <w:color w:val="111111"/>
          <w:sz w:val="28"/>
          <w:szCs w:val="28"/>
          <w:rtl w:val="true"/>
          <w:lang w:bidi="fa-IR"/>
        </w:rPr>
        <w:t xml:space="preserve">» </w:t>
      </w:r>
      <w:r>
        <w:rPr>
          <w:rStyle w:val="FootnoteAnchor"/>
          <w:rtl w:val="true"/>
        </w:rPr>
        <w:footnoteReference w:id="626"/>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محمد بن عبد الجبار، عن إسحاق عن جعفر، عن أبيه أن عليا علیه السلام 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اضطر المحرم إلى الصيد وإلى الميتة فليأكل الميتة التي أحل الله له</w:t>
      </w:r>
      <w:r>
        <w:rPr>
          <w:rFonts w:eastAsia="IRNazanin" w:cs="IRNazanin"/>
          <w:color w:val="111111"/>
          <w:sz w:val="28"/>
          <w:szCs w:val="28"/>
          <w:rtl w:val="true"/>
          <w:lang w:bidi="fa-IR"/>
        </w:rPr>
        <w:t>»</w:t>
      </w:r>
      <w:r>
        <w:rPr>
          <w:rStyle w:val="FootnoteAnchor"/>
          <w:rtl w:val="true"/>
        </w:rPr>
        <w:footnoteReference w:id="627"/>
      </w:r>
      <w:r>
        <w:rPr>
          <w:rFonts w:ascii="Amiri" w:hAnsi="Amiri" w:eastAsia="Amiri" w:cs="Amiri"/>
          <w:color w:val="111111"/>
          <w:sz w:val="28"/>
          <w:sz w:val="28"/>
          <w:szCs w:val="28"/>
          <w:rtl w:val="true"/>
          <w:lang w:bidi="ar-SA"/>
        </w:rPr>
        <w:t>والظاهر أنّ في السند إرسالاً؛ لأنّ محمد بن عبد الجبار لا يروي عن إسحاق إلا بواسطة، فظهر أن هذين الخبرين لا يصلح لمعارضة الأخبار المتواترة وعلى تقدير صحتهما، فإما أن يحمل على التقية كما يتراءى من مباحثة الفضلاء الثقات معهم صلوات الله عليهم لجواب العامة المجادلين معهم، واستدلالهم صلوات الله عليهم بأن الصيد الفداء يصير من ماله ليجيبوا العامة به، وإما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الميتة لو كان الصيد حياً واحتاج إلى ذبحه وتقديم الصيد لو كان مذبوحاً وينافيه بعض الأخبار </w:t>
      </w:r>
      <w:r>
        <w:rPr>
          <w:rStyle w:val="FootnoteAnchor"/>
          <w:rtl w:val="true"/>
        </w:rPr>
        <w:footnoteReference w:id="628"/>
      </w:r>
      <w:r>
        <w:rPr>
          <w:rFonts w:ascii="Amiri" w:hAnsi="Amiri" w:eastAsia="Amiri" w:cs="Amiri"/>
          <w:color w:val="111111"/>
          <w:sz w:val="28"/>
          <w:sz w:val="28"/>
          <w:szCs w:val="28"/>
          <w:rtl w:val="true"/>
          <w:lang w:bidi="ar-SA"/>
        </w:rPr>
        <w:t xml:space="preserve">، وإما أن يقال بالتخيير كما ذهب إليه أكثر الأصحاب </w:t>
      </w:r>
      <w:bookmarkStart w:id="209" w:name="pg20228_214412"/>
    </w:p>
    <w:p>
      <w:pPr>
        <w:pStyle w:val="BookText"/>
        <w:rPr/>
      </w:pPr>
      <w:bookmarkEnd w:id="209"/>
      <w:r>
        <w:rPr>
          <w:rFonts w:eastAsia="IRNazanin" w:cs="IRNazanin"/>
          <w:color w:val="111111"/>
          <w:sz w:val="28"/>
          <w:szCs w:val="28"/>
          <w:lang w:bidi="fa-IR"/>
        </w:rPr>
        <w:t>2735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يوسف الطّاطري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صيد أكله قوم محرمون قال عليهم شاة ، شاة وليس على الذي ذبحه إلّا شاة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عليّ بن رئاب، عن أبان بن تغلب، عن أبي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القول به لا ريب أن أكل الصيد أولى كما ذهب إليه المصنف، والخبر الذي رواه عن الرضا صلوات الله عليه لم نطلع عليه في كتبه ولا في كتب غيره، ويمكن أن يكون خبر علي بن جعفر ويكون لفظ الثاني سهواً من النساخ، أو أطلق الثاني وأراد به موسى علیه السلام؛ لكونه ثاني أمير المؤمنين صلوات الله علیه المكنى</w:t>
      </w:r>
      <w:r>
        <w:rPr>
          <w:rStyle w:val="FootnoteAnchor"/>
          <w:rtl w:val="true"/>
        </w:rPr>
        <w:footnoteReference w:id="629"/>
      </w:r>
      <w:r>
        <w:rPr>
          <w:rFonts w:ascii="IRNazanin" w:hAnsi="IRNazanin" w:eastAsia="IRNazanin"/>
          <w:color w:val="111111"/>
          <w:sz w:val="28"/>
          <w:sz w:val="28"/>
          <w:szCs w:val="28"/>
          <w:rtl w:val="true"/>
          <w:lang w:bidi="fa-IR"/>
        </w:rPr>
        <w:t xml:space="preserve">بأبي الحسن علیه السلام يكون نقلاً بالمعنى </w:t>
      </w:r>
      <w:r>
        <w:rPr>
          <w:rStyle w:val="FootnoteAnchor"/>
          <w:rtl w:val="true"/>
        </w:rPr>
        <w:footnoteReference w:id="630"/>
      </w:r>
      <w:r>
        <w:rPr>
          <w:rFonts w:ascii="Amiri" w:hAnsi="Amiri" w:eastAsia="Amiri" w:cs="Amiri"/>
          <w:color w:val="111111"/>
          <w:sz w:val="28"/>
          <w:sz w:val="28"/>
          <w:szCs w:val="28"/>
          <w:rtl w:val="true"/>
          <w:lang w:bidi="ar-SA"/>
        </w:rPr>
        <w:t>والظاهر أنه غيره، ويدلّ على التخيير ظاهراً واستحباب أكل الصيد</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4787584_2320776876"/>
      <w:bookmarkStart w:id="211" w:name="_Toc73"/>
      <w:bookmarkEnd w:id="210"/>
      <w:r>
        <w:rPr>
          <w:rtl w:val="true"/>
        </w:rPr>
        <w:t xml:space="preserve">[ </w:t>
      </w:r>
      <w:r>
        <w:rPr>
          <w:rtl w:val="true"/>
        </w:rPr>
        <w:t xml:space="preserve">حكم ما إذا اجتمع قوم محرمين على الصيد صيداً أو أكلاً أو شراء </w:t>
      </w:r>
      <w:r>
        <w:rPr>
          <w:rtl w:val="true"/>
        </w:rPr>
        <w:t>]</w:t>
      </w:r>
      <w:bookmarkEnd w:id="2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يوسف الطاطري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القوي كالكليني </w:t>
      </w:r>
      <w:r>
        <w:rPr>
          <w:rStyle w:val="FootnoteAnchor"/>
          <w:rtl w:val="true"/>
        </w:rPr>
        <w:footnoteReference w:id="631"/>
      </w:r>
      <w:r>
        <w:rPr>
          <w:rFonts w:ascii="Amiri" w:hAnsi="Amiri" w:eastAsia="Amiri" w:cs="Amiri"/>
          <w:color w:val="111111"/>
          <w:sz w:val="28"/>
          <w:sz w:val="28"/>
          <w:szCs w:val="28"/>
          <w:rtl w:val="true"/>
          <w:lang w:bidi="ar-SA"/>
        </w:rPr>
        <w:t>، والظاهر أن الصيد كان ظبياً كما هو المتعارف ، ومن أكل جماعة منه فلو كان مما تجب فيه البدنة أو البقرة كان له حكمهما كما سيأتي</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علي 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كالشيخ</w:t>
      </w:r>
      <w:r>
        <w:rPr>
          <w:rStyle w:val="FootnoteAnchor"/>
          <w:rtl w:val="true"/>
        </w:rPr>
        <w:footnoteReference w:id="6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أكل عشرة من عشرة لكان عليهم مائة بدنة، وفي التهذيب زيادة</w:t>
      </w:r>
      <w:r>
        <w:rPr>
          <w:rFonts w:eastAsia="IRNazanin" w:cs="IRNazanin"/>
          <w:color w:val="111111"/>
          <w:sz w:val="28"/>
          <w:szCs w:val="28"/>
          <w:rtl w:val="true"/>
          <w:lang w:bidi="fa-IR"/>
        </w:rPr>
        <w:t xml:space="preserve">: </w:t>
      </w:r>
      <w:bookmarkStart w:id="212" w:name="pg20228_214413"/>
    </w:p>
    <w:p>
      <w:pPr>
        <w:pStyle w:val="BookText"/>
        <w:rPr/>
      </w:pPr>
      <w:bookmarkEnd w:id="212"/>
      <w:r>
        <w:rPr>
          <w:rFonts w:ascii="Amiri" w:hAnsi="Amiri" w:eastAsia="Amiri" w:cs="Amiri"/>
          <w:color w:val="111111"/>
          <w:sz w:val="28"/>
          <w:sz w:val="28"/>
          <w:szCs w:val="28"/>
          <w:rtl w:val="true"/>
          <w:lang w:bidi="ar-SA"/>
        </w:rPr>
        <w:t>في قومِ حجاج محرمين أصابوا أفراخ نعام فأكلوا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مكان كلّ فرخ أكلوه بدنة يشتركون فيها جميعاً فيشترونها على عدد الفراخ، وعلى عدد الرجال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زرارة وبكير عن أحدهما علیه السلام في محرمين أصابا صيداً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كلّ واحدٍ منهما الفداء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وسأل أبو بصير أبا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قوم محرمين اشتروا صيداً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فيهم </w:t>
      </w:r>
      <w:r>
        <w:rPr>
          <w:rStyle w:val="FootnoteAnchor"/>
          <w:rtl w:val="true"/>
        </w:rPr>
        <w:footnoteReference w:id="633"/>
      </w:r>
      <w:r>
        <w:rPr>
          <w:rFonts w:ascii="Amiri" w:hAnsi="Amiri" w:eastAsia="Amiri" w:cs="Amiri"/>
          <w:color w:val="111111"/>
          <w:sz w:val="28"/>
          <w:sz w:val="28"/>
          <w:szCs w:val="28"/>
          <w:rtl w:val="true"/>
          <w:lang w:bidi="ar-SA"/>
        </w:rPr>
        <w:t>من لا يقدر على شيء،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يقوم بحساب أو بحسب ما يصيبه من البدن ويصوم لكل بدنة ثمانية عشر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كالأخبار السابقة في الدلالة</w:t>
      </w:r>
    </w:p>
    <w:p>
      <w:pPr>
        <w:pStyle w:val="BookText"/>
        <w:rPr/>
      </w:pPr>
      <w:r>
        <w:rPr>
          <w:rFonts w:ascii="Amiri" w:hAnsi="Amiri" w:eastAsia="Amiri" w:cs="Amiri"/>
          <w:color w:val="111111"/>
          <w:sz w:val="28"/>
          <w:sz w:val="28"/>
          <w:szCs w:val="28"/>
          <w:rtl w:val="true"/>
          <w:lang w:bidi="ar-SA"/>
        </w:rPr>
        <w:t>على الاكتفاء بثمانية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كالكليني </w:t>
      </w:r>
      <w:r>
        <w:rPr>
          <w:rStyle w:val="FootnoteAnchor"/>
          <w:rtl w:val="true"/>
        </w:rPr>
        <w:footnoteReference w:id="6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الحسن كالصحيح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أحدهما علیه السلام </w:t>
      </w:r>
      <w:r>
        <w:rPr>
          <w:rFonts w:eastAsia="IRNazanin" w:cs="IRNazanin"/>
          <w:color w:val="111111"/>
          <w:sz w:val="28"/>
          <w:szCs w:val="28"/>
          <w:rtl w:val="true"/>
          <w:lang w:bidi="fa-IR"/>
        </w:rPr>
        <w:t>) .</w:t>
      </w:r>
    </w:p>
    <w:p>
      <w:pPr>
        <w:pStyle w:val="Heading3"/>
        <w:numPr>
          <w:ilvl w:val="2"/>
          <w:numId w:val="1"/>
        </w:numPr>
        <w:rPr/>
      </w:pPr>
      <w:bookmarkStart w:id="213" w:name="__RefHeading___Toc4787586_2320776876"/>
      <w:bookmarkStart w:id="214" w:name="_Toc74"/>
      <w:bookmarkEnd w:id="213"/>
      <w:r>
        <w:rPr>
          <w:rtl w:val="true"/>
        </w:rPr>
        <w:t>[</w:t>
      </w:r>
      <w:r>
        <w:rPr>
          <w:rtl w:val="true"/>
        </w:rPr>
        <w:t xml:space="preserve">لزوم الاحتياط في الفتوى إذا لم يعلم </w:t>
      </w:r>
      <w:r>
        <w:rPr>
          <w:rtl w:val="true"/>
        </w:rPr>
        <w:t>]</w:t>
      </w:r>
      <w:bookmarkEnd w:id="214"/>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كالشيخ عن ابن مسكان عنه</w:t>
      </w:r>
      <w:r>
        <w:rPr>
          <w:rStyle w:val="FootnoteAnchor"/>
          <w:rtl w:val="true"/>
        </w:rPr>
        <w:footnoteReference w:id="635"/>
      </w:r>
      <w:r>
        <w:rPr>
          <w:rFonts w:ascii="Amiri" w:hAnsi="Amiri" w:eastAsia="Amiri" w:cs="Amiri"/>
          <w:color w:val="111111"/>
          <w:sz w:val="28"/>
          <w:sz w:val="28"/>
          <w:szCs w:val="28"/>
          <w:rtl w:val="true"/>
          <w:lang w:bidi="ar-SA"/>
        </w:rPr>
        <w:t xml:space="preserve">، والظاهر أنه ليث وكالكليني </w:t>
      </w:r>
      <w:r>
        <w:rPr>
          <w:rStyle w:val="FootnoteAnchor"/>
          <w:rtl w:val="true"/>
        </w:rPr>
        <w:footnoteReference w:id="636"/>
      </w:r>
      <w:r>
        <w:rPr>
          <w:rFonts w:ascii="Amiri" w:hAnsi="Amiri" w:eastAsia="Amiri" w:cs="Amiri"/>
          <w:color w:val="111111"/>
          <w:sz w:val="28"/>
          <w:sz w:val="28"/>
          <w:szCs w:val="28"/>
          <w:rtl w:val="true"/>
          <w:lang w:bidi="ar-SA"/>
        </w:rPr>
        <w:t xml:space="preserve">، وظاهره أنه يحيي لرواية علي بن أبي حمزة عنه، ويمكن أن يكونا رواه </w:t>
      </w:r>
      <w:r>
        <w:rPr>
          <w:rStyle w:val="FootnoteAnchor"/>
          <w:rtl w:val="true"/>
        </w:rPr>
        <w:footnoteReference w:id="637"/>
      </w:r>
      <w:r>
        <w:rPr>
          <w:rFonts w:ascii="IRNazanin" w:hAnsi="IRNazanin" w:eastAsia="IRNazanin"/>
          <w:color w:val="111111"/>
          <w:sz w:val="28"/>
          <w:sz w:val="28"/>
          <w:szCs w:val="28"/>
          <w:rtl w:val="true"/>
          <w:lang w:bidi="fa-IR"/>
        </w:rPr>
        <w:t>عن أبي عبد الله علیه السلام ، وظاهره الظبي ، ويؤيدها ما رواه الكليني في الصحيح بسندين، والشيخ في الحسن كالصحيح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w:t>
      </w:r>
    </w:p>
    <w:p>
      <w:pPr>
        <w:pStyle w:val="BookText"/>
        <w:rPr/>
      </w:pPr>
      <w:r>
        <w:rPr>
          <w:rFonts w:ascii="IRNazanin" w:hAnsi="IRNazanin" w:eastAsia="IRNazanin"/>
          <w:color w:val="111111"/>
          <w:sz w:val="28"/>
          <w:sz w:val="28"/>
          <w:szCs w:val="28"/>
          <w:rtl w:val="true"/>
          <w:lang w:bidi="fa-IR"/>
        </w:rPr>
        <w:t>أبا الحسن علیه السلام عن رجلين أصابا صيداً وهما محرمان الجزاء بينهما أو على كل واحد منهما جزاء؟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 بل عليهما أن يجزى كل واحد الصيد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أصحابنا سألني عن ذلك فلم أدر ما عليه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أصبتم بمثل هذا فلم تدروا فعليكم بالاحتياط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الفتوى ولا تجيبوا بآرائكم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تسألوا عنه فتعلموا</w:t>
      </w:r>
      <w:r>
        <w:rPr>
          <w:rFonts w:eastAsia="IRNazanin" w:cs="IRNazanin"/>
          <w:color w:val="111111"/>
          <w:sz w:val="28"/>
          <w:szCs w:val="28"/>
          <w:rtl w:val="true"/>
          <w:lang w:bidi="fa-IR"/>
        </w:rPr>
        <w:t>»</w:t>
      </w:r>
      <w:r>
        <w:rPr>
          <w:rStyle w:val="FootnoteAnchor"/>
          <w:rtl w:val="true"/>
        </w:rPr>
        <w:footnoteReference w:id="6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الحسن كالصحيح والشيخ في الصحيح، عن معاوية بن عمار،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اجتمع قوم على صيد وهم محرمون في صيده أو أكلوا منه فعلى كل واحد منهم قيمته</w:t>
      </w:r>
      <w:r>
        <w:rPr>
          <w:rFonts w:eastAsia="IRNazanin" w:cs="IRNazanin"/>
          <w:color w:val="111111"/>
          <w:sz w:val="28"/>
          <w:szCs w:val="28"/>
          <w:rtl w:val="true"/>
          <w:lang w:bidi="fa-IR"/>
        </w:rPr>
        <w:t xml:space="preserve">» </w:t>
      </w:r>
      <w:r>
        <w:rPr>
          <w:rStyle w:val="FootnoteAnchor"/>
          <w:rtl w:val="true"/>
        </w:rPr>
        <w:footnoteReference w:id="639"/>
      </w:r>
      <w:r>
        <w:rPr>
          <w:rFonts w:ascii="Amiri" w:hAnsi="Amiri" w:eastAsia="Amiri" w:cs="Amiri"/>
          <w:color w:val="111111"/>
          <w:sz w:val="28"/>
          <w:sz w:val="28"/>
          <w:szCs w:val="28"/>
          <w:rtl w:val="true"/>
          <w:lang w:bidi="ar-SA"/>
        </w:rPr>
        <w:t>أي فداؤه تجوزاً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أبي ولاد الحناط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ستة نفر من أصحابنا إلى مكة فأوقدنا ناراً عظيمة في بعض المنازل أردنا أن نطرح عليها لحماً نكببه </w:t>
      </w:r>
      <w:r>
        <w:rPr>
          <w:rStyle w:val="FootnoteAnchor"/>
          <w:rtl w:val="true"/>
        </w:rPr>
        <w:footnoteReference w:id="640"/>
      </w:r>
      <w:r>
        <w:rPr>
          <w:rFonts w:ascii="IRNazanin" w:hAnsi="IRNazanin" w:eastAsia="IRNazanin"/>
          <w:color w:val="111111"/>
          <w:sz w:val="28"/>
          <w:sz w:val="28"/>
          <w:szCs w:val="28"/>
          <w:rtl w:val="true"/>
          <w:lang w:bidi="fa-IR"/>
        </w:rPr>
        <w:t>وكنا محرمين فمرّ بنا طائر صاف حمامة أو شبهها فأحرقت جناحه فسقط في النار  فمات، فاغتممنا لذلك فدخلت على أبي عبد الله علیه السلام بمكة فأخبرته وسألته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فداء واحد دم شاة تشتركون فيه جميعاً؛ لأن ذلك كان منكم على غير تعمد،ولو كان ذلك منكم تعمّداً ليقع فيها الصيد فوقع ألزمت كل رجل منكم دم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ذلك منا قبل أن ندخل الحرم </w:t>
      </w:r>
      <w:r>
        <w:rPr>
          <w:rStyle w:val="FootnoteAnchor"/>
          <w:rtl w:val="true"/>
        </w:rPr>
        <w:footnoteReference w:id="641"/>
      </w:r>
      <w:r>
        <w:rPr>
          <w:rFonts w:ascii="Amiri" w:hAnsi="Amiri" w:eastAsia="Amiri" w:cs="Amiri"/>
          <w:color w:val="111111"/>
          <w:sz w:val="28"/>
          <w:sz w:val="28"/>
          <w:szCs w:val="28"/>
          <w:rtl w:val="true"/>
          <w:lang w:bidi="ar-SA"/>
        </w:rPr>
        <w:t>، فما تضمن هذا الخبر من عدم التضاعف يمكن أن يكون رخصة لهم ؛ لندمهم أو فقرهم أو يقال إن الأخبار السابقة محمولة على العمد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فاشتركوا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رفيقة لهم اجعلوا لي منه بدرهم فجعلوا 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إنسان منهم شاة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الشيخ في الصحيح عن علي بن جعفر، عن أخيه موسى بن جعفر علیه السلام ، عن قوم اشتروا ظبياً فأكلوا منه جميعاً وهم حرم ما عليهم؟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كل من أكل منهم فداء صيد كل إنسان منهم على حدته فداء صيد كاملاً، فإن رمى اثنان صيداً فأصاب أحدهما ولم يصب الآخر فعليهما جميعاً الفداء</w:t>
      </w:r>
      <w:r>
        <w:rPr>
          <w:rFonts w:eastAsia="IRNazanin" w:cs="IRNazanin"/>
          <w:color w:val="111111"/>
          <w:sz w:val="28"/>
          <w:szCs w:val="28"/>
          <w:rtl w:val="true"/>
          <w:lang w:bidi="fa-IR"/>
        </w:rPr>
        <w:t xml:space="preserve">» </w:t>
      </w:r>
      <w:r>
        <w:rPr>
          <w:rStyle w:val="FootnoteAnchor"/>
          <w:rtl w:val="true"/>
        </w:rPr>
        <w:footnoteReference w:id="642"/>
      </w:r>
      <w:r>
        <w:rPr>
          <w:rFonts w:ascii="IRNazanin" w:hAnsi="IRNazanin" w:eastAsia="IRNazanin"/>
          <w:color w:val="111111"/>
          <w:sz w:val="28"/>
          <w:sz w:val="28"/>
          <w:szCs w:val="28"/>
          <w:rtl w:val="true"/>
          <w:lang w:bidi="fa-IR"/>
        </w:rPr>
        <w:t>والظاهر أنه للمعاونة كما رواه في الصحيح عن ضريس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رجلين محرمين رميا صيداً فأصابه أحدهما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كل واحد منهما الفداء</w:t>
      </w:r>
      <w:r>
        <w:rPr>
          <w:rFonts w:eastAsia="IRNazanin" w:cs="IRNazanin"/>
          <w:color w:val="111111"/>
          <w:sz w:val="28"/>
          <w:szCs w:val="28"/>
          <w:rtl w:val="true"/>
          <w:lang w:bidi="fa-IR"/>
        </w:rPr>
        <w:t xml:space="preserve">» </w:t>
      </w:r>
      <w:r>
        <w:rPr>
          <w:rStyle w:val="FootnoteAnchor"/>
          <w:rtl w:val="true"/>
        </w:rPr>
        <w:footnoteReference w:id="643"/>
      </w:r>
      <w:r>
        <w:rPr>
          <w:rFonts w:ascii="IRNazanin" w:hAnsi="IRNazanin" w:eastAsia="IRNazanin"/>
          <w:color w:val="111111"/>
          <w:sz w:val="28"/>
          <w:sz w:val="28"/>
          <w:szCs w:val="28"/>
          <w:rtl w:val="true"/>
          <w:lang w:bidi="fa-IR"/>
        </w:rPr>
        <w:t>، ويقرب منه ما رواه في القوي عنه علیه السلام ، وروى الشيخ في الصحيح عن حريز،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 أصاب العبد وهو محرم في إحرامه فهو على السيد إذا أذن له في الإحرام</w:t>
      </w:r>
      <w:r>
        <w:rPr>
          <w:rFonts w:eastAsia="IRNazanin" w:cs="IRNazanin"/>
          <w:color w:val="111111"/>
          <w:sz w:val="28"/>
          <w:szCs w:val="28"/>
          <w:rtl w:val="true"/>
          <w:lang w:bidi="fa-IR"/>
        </w:rPr>
        <w:t>»</w:t>
      </w:r>
      <w:r>
        <w:rPr>
          <w:rStyle w:val="FootnoteAnchor"/>
          <w:rtl w:val="true"/>
        </w:rPr>
        <w:footnoteReference w:id="644"/>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وحمل على الاستحباب ؛ لما رواه في الصحيح عن عبد الرحمن بن بن أبي نجران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عبد أصاب صيداً وهو محرم هل على مولاه شيء من الفداء؟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شيء على مولاه</w:t>
      </w:r>
      <w:r>
        <w:rPr>
          <w:rFonts w:eastAsia="IRNazanin" w:cs="IRNazanin"/>
          <w:color w:val="111111"/>
          <w:sz w:val="28"/>
          <w:szCs w:val="28"/>
          <w:rtl w:val="true"/>
          <w:lang w:bidi="fa-IR"/>
        </w:rPr>
        <w:t xml:space="preserve">» </w:t>
      </w:r>
      <w:r>
        <w:rPr>
          <w:rStyle w:val="FootnoteAnchor"/>
          <w:rtl w:val="true"/>
        </w:rPr>
        <w:footnoteReference w:id="645"/>
      </w:r>
      <w:r>
        <w:rPr>
          <w:rFonts w:ascii="IRNazanin" w:hAnsi="IRNazanin" w:eastAsia="IRNazanin"/>
          <w:color w:val="111111"/>
          <w:sz w:val="28"/>
          <w:sz w:val="28"/>
          <w:szCs w:val="28"/>
          <w:rtl w:val="true"/>
          <w:lang w:bidi="fa-IR"/>
        </w:rPr>
        <w:t>،  وكذا إذا لم يكن محرماً سواء كان في الحرم أم لا؛ لما رواه في الصحيح بسندين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محرم معه غلام له ليس بمحرم أصاب صيداً ولم يأمره سيده،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على سيده شيء</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eastAsia="Amiri" w:cs="Amiri" w:ascii="Amiri" w:hAnsi="Amiri"/>
          <w:color w:val="111111"/>
          <w:sz w:val="28"/>
          <w:szCs w:val="28"/>
          <w:lang w:bidi="ar-SA"/>
        </w:rPr>
        <w:t>2739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صَيْدُ الْبَحْرِ وَطَعَامُهُ مَتَاعًا لَكُمْ وَلِلسَّيَّارَةِ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مليحه الذي تأكلون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ما بينهما كلّ طير يكون في الآجام يبيض في البر ويفرخ في البر فهو من صيد البر وما كان من طيرٍ يكون في البرّ ويبيض في البحر ويفرخ في البحر فهو من صيد البحر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والمحرم لا يدلّ على الصيد فإن دلّ عليه فقتل فعليه الفداء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خبر معاوية بن عمار المتقدم، قدم بعضه وأخر بعضاً وأسقط بعضاً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والمحرم لا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قد تقدّم الأخبار الصحيحة في ذلك،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w:t>
      </w:r>
    </w:p>
    <w:p>
      <w:pPr>
        <w:pStyle w:val="BookText"/>
        <w:rPr/>
      </w:pPr>
      <w:r>
        <w:rPr>
          <w:rFonts w:ascii="IRNazanin" w:hAnsi="IRNazanin" w:eastAsia="IRNazanin"/>
          <w:color w:val="111111"/>
          <w:sz w:val="28"/>
          <w:sz w:val="28"/>
          <w:szCs w:val="28"/>
          <w:rtl w:val="true"/>
          <w:lang w:bidi="fa-IR"/>
        </w:rPr>
        <w:t>منصور بن حازم، عن أبي عبد الله علیه السلام</w:t>
      </w:r>
      <w:r>
        <w:rPr>
          <w:rStyle w:val="FootnoteAnchor"/>
          <w:rtl w:val="true"/>
        </w:rPr>
        <w:footnoteReference w:id="647"/>
      </w:r>
      <w:r>
        <w:rPr>
          <w:rFonts w:ascii="IRNazanin" w:hAnsi="IRNazanin" w:eastAsia="IRNazanin"/>
          <w:color w:val="111111"/>
          <w:sz w:val="28"/>
          <w:sz w:val="28"/>
          <w:szCs w:val="28"/>
          <w:rtl w:val="true"/>
          <w:lang w:bidi="fa-IR"/>
        </w:rPr>
        <w:t>، والظاهر أنه عبارتها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الكليني في الصحيح عن علي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الرجل علیه السلام عن المحرم يشرب الماء من قربة أو سقاء اتخذ من جلود الصيد هل يجوز ذلك أم لا؟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يشرب من جلودها</w:t>
      </w:r>
      <w:r>
        <w:rPr>
          <w:rFonts w:eastAsia="IRNazanin" w:cs="IRNazanin"/>
          <w:color w:val="111111"/>
          <w:sz w:val="28"/>
          <w:szCs w:val="28"/>
          <w:rtl w:val="true"/>
          <w:lang w:bidi="fa-IR"/>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الكليني في الصحيح، عن جميل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الصيد يكون عند الرجل من الوحش في أهله علیه السلام ، أو من الطائر يحرم وهو في منزله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لا يضره</w:t>
      </w:r>
      <w:r>
        <w:rPr>
          <w:rFonts w:eastAsia="IRNazanin" w:cs="IRNazanin"/>
          <w:color w:val="111111"/>
          <w:sz w:val="28"/>
          <w:szCs w:val="28"/>
          <w:rtl w:val="true"/>
          <w:lang w:bidi="fa-IR"/>
        </w:rPr>
        <w:t>»</w:t>
      </w:r>
      <w:r>
        <w:rPr>
          <w:rStyle w:val="FootnoteAnchor"/>
          <w:rtl w:val="true"/>
        </w:rPr>
        <w:footnoteReference w:id="6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الشيخ قوياً عن أبي الربيع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خرج إلى مكة وله في منزله حمام طيارة فألفها طير من الصيد وكان مع حمامه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فلينظر أهله في المقدار إلى الوقت الذي يظنون أنه يحرم فيه، ولا يعرضون لذلك </w:t>
      </w:r>
      <w:bookmarkStart w:id="215" w:name="pg20228_214417"/>
    </w:p>
    <w:p>
      <w:pPr>
        <w:pStyle w:val="Heading2"/>
        <w:numPr>
          <w:ilvl w:val="1"/>
          <w:numId w:val="1"/>
        </w:numPr>
        <w:rPr/>
      </w:pPr>
      <w:bookmarkStart w:id="216" w:name="__RefHeading___Toc4787588_2320776876"/>
      <w:bookmarkStart w:id="217" w:name="_Toc75"/>
      <w:bookmarkEnd w:id="215"/>
      <w:bookmarkEnd w:id="216"/>
      <w:r>
        <w:rPr>
          <w:rtl w:val="true"/>
        </w:rPr>
        <w:t>باب تقصير المتمتع وحلقه وإحلاله ومن نسي التقصير حتى يواقع أو يهل بالحج</w:t>
      </w:r>
      <w:bookmarkEnd w:id="217"/>
    </w:p>
    <w:p>
      <w:pPr>
        <w:pStyle w:val="Heading3"/>
        <w:numPr>
          <w:ilvl w:val="2"/>
          <w:numId w:val="1"/>
        </w:numPr>
        <w:rPr/>
      </w:pPr>
      <w:bookmarkStart w:id="218" w:name="__RefHeading___Toc4787590_2320776876"/>
      <w:bookmarkStart w:id="219" w:name="_Toc76"/>
      <w:bookmarkEnd w:id="218"/>
      <w:r>
        <w:rPr>
          <w:rtl w:val="true"/>
        </w:rPr>
        <w:t>اشارة</w:t>
      </w:r>
      <w:bookmarkEnd w:id="219"/>
    </w:p>
    <w:p>
      <w:pPr>
        <w:pStyle w:val="BookText"/>
        <w:rPr/>
      </w:pPr>
      <w:r>
        <w:rPr>
          <w:rFonts w:eastAsia="IRNazanin" w:cs="IRNazanin"/>
          <w:color w:val="111111"/>
          <w:sz w:val="28"/>
          <w:szCs w:val="28"/>
          <w:lang w:bidi="fa-IR"/>
        </w:rPr>
        <w:t>2741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معاوية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فرغت من سعيك وأنت متمتع فقصر من شعر رأسك من جوانبه ولحيتك، وخذ من شاربك، وقلّم أظفارك، وأبق منها لحجك، فإذا فعلت ذلك فقد أحللت من كلّ شيءٍ يحلّ منه المحرم، فطف بالبيت تطوّعاً ما شئت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الطير، ولا يفزعونه ويطعمونه حتى يوم النحر ويحل صاحبهم من إحرامه</w:t>
      </w:r>
      <w:r>
        <w:rPr>
          <w:rFonts w:eastAsia="Amiri" w:cs="Amiri" w:ascii="Amiri" w:hAnsi="Amiri"/>
          <w:color w:val="111111"/>
          <w:sz w:val="28"/>
          <w:szCs w:val="28"/>
          <w:rtl w:val="true"/>
          <w:lang w:bidi="ar-SA"/>
        </w:rPr>
        <w:t>»</w:t>
      </w:r>
      <w:r>
        <w:rPr>
          <w:rStyle w:val="FootnoteAnchor"/>
          <w:rtl w:val="true"/>
        </w:rPr>
        <w:footnoteReference w:id="650"/>
      </w:r>
      <w:r>
        <w:rPr>
          <w:rFonts w:ascii="Amiri" w:hAnsi="Amiri" w:eastAsia="Amiri" w:cs="Amiri"/>
          <w:color w:val="111111"/>
          <w:sz w:val="28"/>
          <w:sz w:val="28"/>
          <w:szCs w:val="28"/>
          <w:rtl w:val="true"/>
          <w:lang w:bidi="ar-SA"/>
        </w:rPr>
        <w:t>ويحمل على الندب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تقصير المتمتع وحلقه إلى آخره</w:t>
      </w:r>
    </w:p>
    <w:p>
      <w:pPr>
        <w:pStyle w:val="BookText"/>
        <w:rPr/>
      </w:pPr>
      <w:r>
        <w:rPr>
          <w:rFonts w:ascii="Amiri" w:hAnsi="Amiri" w:eastAsia="Amiri" w:cs="Amiri"/>
          <w:color w:val="111111"/>
          <w:sz w:val="28"/>
          <w:sz w:val="28"/>
          <w:szCs w:val="28"/>
          <w:rtl w:val="true"/>
          <w:lang w:bidi="ar-SA"/>
        </w:rPr>
        <w:t>المناسب ذكره بعد السعي ،وقدم للكفارات التي فيه ليلحق بما تقدم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معاوية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 كالكليني</w:t>
      </w:r>
      <w:r>
        <w:rPr>
          <w:rStyle w:val="FootnoteAnchor"/>
          <w:rtl w:val="true"/>
        </w:rPr>
        <w:footnoteReference w:id="6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فقصر من شعر رأسك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جوانبه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الحيتك وخذ من شاربك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وقلم أظفارك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أكثرها بتغيير الأسلوب 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وأبق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الأظفار على الظاهر، أو من المجموع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سوى الحلق وفهم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فقصر من شعر رأسك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وسوى الصيد</w:t>
      </w:r>
      <w:r>
        <w:rPr>
          <w:rStyle w:val="FootnoteAnchor"/>
          <w:rtl w:val="true"/>
        </w:rPr>
        <w:footnoteReference w:id="652"/>
      </w:r>
      <w:r>
        <w:rPr>
          <w:rFonts w:ascii="Amiri" w:hAnsi="Amiri" w:eastAsia="Amiri" w:cs="Amiri"/>
          <w:color w:val="111111"/>
          <w:sz w:val="28"/>
          <w:sz w:val="28"/>
          <w:szCs w:val="28"/>
          <w:rtl w:val="true"/>
          <w:lang w:bidi="ar-SA"/>
        </w:rPr>
        <w:t>، فإن الظاهر بقاء حرمته الحرمي لا الإحرامي ، وسوى الخروج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حكم آخر لا مدخل للإحرام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فطف بالبيت تطوعاً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ويفهم منه المرجوحية </w:t>
      </w:r>
      <w:bookmarkStart w:id="220" w:name="pg20228_214418"/>
    </w:p>
    <w:p>
      <w:pPr>
        <w:pStyle w:val="BookText"/>
        <w:rPr/>
      </w:pPr>
      <w:bookmarkEnd w:id="220"/>
      <w:r>
        <w:rPr>
          <w:rFonts w:eastAsia="IRNazanin" w:cs="IRNazanin"/>
          <w:color w:val="111111"/>
          <w:sz w:val="28"/>
          <w:szCs w:val="28"/>
          <w:lang w:bidi="fa-IR"/>
        </w:rPr>
        <w:t>2742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إسحاق بن عمار عن أبي إبراهيم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يتمتع فينسى أن يقصر حتى يهلّ بالحج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رواية عبد الله بن سنان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يستغفر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ذلك، كما رواه الشيخ في الصحيح عن معاوية بن عمار،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يطوف المعتمر بالبيت بعد طواف الفريضة حتى يقصر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وسيجيء أيضاً</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ويؤيده ما رواه الكليني في الصحيح عن محمد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 الحسن علیه السلام أحل من عمرته وأخذ من أطراف شعره كله على المشط، ثمَّ أشار إلى شاربه، فأخذ منه الحجام، ثم أشار إلى أطراف لحيته فأخذ منه، ثم قام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البزنطي، عن رفاعة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يطوف بالبيت ويسعى أيتطوع بالطواف قبل أن يقصر؟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يعجبني</w:t>
      </w:r>
      <w:r>
        <w:rPr>
          <w:rFonts w:eastAsia="IRNazanin" w:cs="IRNazanin"/>
          <w:color w:val="111111"/>
          <w:sz w:val="28"/>
          <w:szCs w:val="28"/>
          <w:rtl w:val="true"/>
          <w:lang w:bidi="fa-IR"/>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الحسن كالصحيح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يأتي المسجد الحرام</w:t>
      </w:r>
    </w:p>
    <w:p>
      <w:pPr>
        <w:pStyle w:val="BookText"/>
        <w:rPr/>
      </w:pPr>
      <w:r>
        <w:rPr>
          <w:rFonts w:ascii="Amiri" w:hAnsi="Amiri" w:eastAsia="Amiri" w:cs="Amiri"/>
          <w:color w:val="111111"/>
          <w:sz w:val="28"/>
          <w:sz w:val="28"/>
          <w:szCs w:val="28"/>
          <w:rtl w:val="true"/>
          <w:lang w:bidi="ar-SA"/>
        </w:rPr>
        <w:t>يطوف بالبيت؟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ما لم يحرم</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 w:name="__RefHeading___Toc4787592_2320776876"/>
      <w:bookmarkStart w:id="222" w:name="_Toc77"/>
      <w:bookmarkEnd w:id="221"/>
      <w:r>
        <w:rPr>
          <w:rtl w:val="true"/>
        </w:rPr>
        <w:t>[</w:t>
      </w:r>
      <w:r>
        <w:rPr>
          <w:rtl w:val="true"/>
        </w:rPr>
        <w:t xml:space="preserve">حكم نسيان التقصير إلى أن أهل بالحج </w:t>
      </w:r>
      <w:r>
        <w:rPr>
          <w:rtl w:val="true"/>
        </w:rPr>
        <w:t>]</w:t>
      </w:r>
      <w:bookmarkEnd w:id="2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كالشيخ </w:t>
      </w:r>
      <w:r>
        <w:rPr>
          <w:rStyle w:val="FootnoteAnchor"/>
          <w:rtl w:val="true"/>
        </w:rPr>
        <w:footnoteReference w:id="6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إبراهيم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موسى 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رواية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كالكليني </w:t>
      </w:r>
      <w:r>
        <w:rPr>
          <w:rStyle w:val="FootnoteAnchor"/>
          <w:rtl w:val="true"/>
        </w:rPr>
        <w:footnoteReference w:id="6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متمتع نسي أن يقصر حتى أحرم بالحج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يستغفر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مصنف هذا الكتاب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والدّم على الاستحباب، والاستغفار يجزي عنه، والخبران غير مختلفين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الحسن كالصحيح والشيخ في الصحيح، عن معاوية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أهل بالعمرة ونسي أن يقصر حتى دخل في الحج؟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يستغفر الله ولا شيء عليه، وتمت عمرته</w:t>
      </w:r>
      <w:r>
        <w:rPr>
          <w:rFonts w:eastAsia="IRNazanin" w:cs="IRNazanin"/>
          <w:color w:val="111111"/>
          <w:sz w:val="28"/>
          <w:szCs w:val="28"/>
          <w:rtl w:val="true"/>
          <w:lang w:bidi="fa-IR"/>
        </w:rPr>
        <w:t xml:space="preserve">» </w:t>
      </w:r>
      <w:r>
        <w:rPr>
          <w:rStyle w:val="FootnoteAnchor"/>
          <w:rtl w:val="true"/>
        </w:rPr>
        <w:footnoteReference w:id="659"/>
      </w:r>
      <w:r>
        <w:rPr>
          <w:rFonts w:ascii="IRNazanin" w:hAnsi="IRNazanin" w:eastAsia="IRNazanin"/>
          <w:color w:val="111111"/>
          <w:sz w:val="28"/>
          <w:sz w:val="28"/>
          <w:szCs w:val="28"/>
          <w:rtl w:val="true"/>
          <w:lang w:bidi="fa-IR"/>
        </w:rPr>
        <w:t>والظاهر أنهما علىالاستحباب؛ لما رواه الكليني في الصحيح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إبراهيم علیه السلام عن الرجل تمتع بالعمرة إلى الحج فدخل مكة وطاف وسعى ولبس ثيابه وأحل ونسي أن يقصر حتى خرج إلى عرفات؟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 يبني على العمرة وطوافها وطواف الحج على أثره</w:t>
      </w:r>
      <w:r>
        <w:rPr>
          <w:rFonts w:eastAsia="IRNazanin" w:cs="IRNazanin"/>
          <w:color w:val="111111"/>
          <w:sz w:val="28"/>
          <w:szCs w:val="28"/>
          <w:rtl w:val="true"/>
          <w:lang w:bidi="fa-IR"/>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ظاهره أنه يقول بالوجوب التخييري، وأفضلية فرد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مراده استحباب الفردين، وأفضلية فرد منهما كما قلنا؛ لأنه إذا كان الدم مستحباً فبدله أولى بالاستحباب، وذهب بعض الأصحاب إلىوجوبهما</w:t>
      </w:r>
      <w:r>
        <w:rPr>
          <w:rStyle w:val="FootnoteAnchor"/>
          <w:rtl w:val="true"/>
        </w:rPr>
        <w:footnoteReference w:id="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نفي الشيء على العقاب وهو أحوط</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ما رواه الشيخ في الموثق كالصحيح 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المتمتع إذا طاف وسعى ثمَّ لبّى قبل أن يقصر فليس له أن يقصر، وليس له متعة</w:t>
      </w:r>
      <w:r>
        <w:rPr>
          <w:rFonts w:eastAsia="IRNazanin" w:cs="IRNazanin"/>
          <w:color w:val="111111"/>
          <w:sz w:val="28"/>
          <w:szCs w:val="28"/>
          <w:rtl w:val="true"/>
          <w:lang w:bidi="fa-IR"/>
        </w:rPr>
        <w:t xml:space="preserve">» </w:t>
      </w:r>
      <w:r>
        <w:rPr>
          <w:rStyle w:val="FootnoteAnchor"/>
          <w:rtl w:val="true"/>
        </w:rPr>
        <w:footnoteReference w:id="662"/>
      </w:r>
      <w:r>
        <w:rPr>
          <w:rFonts w:ascii="Amiri" w:hAnsi="Amiri" w:eastAsia="Amiri" w:cs="Amiri"/>
          <w:color w:val="111111"/>
          <w:sz w:val="28"/>
          <w:sz w:val="28"/>
          <w:szCs w:val="28"/>
          <w:rtl w:val="true"/>
          <w:lang w:bidi="ar-SA"/>
        </w:rPr>
        <w:t xml:space="preserve">فحمله الشيخ على العامد وصيرورة حجه مفرداً </w:t>
      </w:r>
      <w:r>
        <w:rPr>
          <w:rStyle w:val="FootnoteAnchor"/>
          <w:rtl w:val="true"/>
        </w:rPr>
        <w:footnoteReference w:id="663"/>
      </w:r>
      <w:r>
        <w:rPr>
          <w:rFonts w:ascii="Amiri" w:hAnsi="Amiri" w:eastAsia="Amiri" w:cs="Amiri"/>
          <w:color w:val="111111"/>
          <w:sz w:val="28"/>
          <w:sz w:val="28"/>
          <w:szCs w:val="28"/>
          <w:rtl w:val="true"/>
          <w:lang w:bidi="ar-SA"/>
        </w:rPr>
        <w:t xml:space="preserve">، وفيه إشكال؛ لقصور السند </w:t>
      </w:r>
      <w:bookmarkStart w:id="223" w:name="pg20228_214420"/>
    </w:p>
    <w:p>
      <w:pPr>
        <w:pStyle w:val="BookText"/>
        <w:rPr/>
      </w:pPr>
      <w:bookmarkEnd w:id="223"/>
      <w:r>
        <w:rPr>
          <w:rFonts w:eastAsia="IRNazanin" w:cs="IRNazanin"/>
          <w:color w:val="111111"/>
          <w:sz w:val="28"/>
          <w:szCs w:val="28"/>
          <w:lang w:bidi="fa-IR"/>
        </w:rPr>
        <w:t>2743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وسأل عمران الحلبي أبا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طاف بالبيت وبالصفا والمروة وقد تمتع ثمّ عجّل فقبل امرأته قبل أن يقصر من رأسه قال عليه دم يهريقه، وإن جامع فعليه جزور أو بقرة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وسأل عبد الله بن سنان أبا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عقص شعر رأسه وهو متمتّع فقدم مكة فقضى نسكه وحل عقاص رأسه، وقصر</w:t>
      </w:r>
    </w:p>
    <w:p>
      <w:pPr>
        <w:pStyle w:val="BookText"/>
        <w:rPr/>
      </w:pPr>
      <w:r>
        <w:rPr>
          <w:rFonts w:ascii="Amiri" w:hAnsi="Amiri" w:eastAsia="Amiri" w:cs="Amiri"/>
          <w:color w:val="111111"/>
          <w:sz w:val="28"/>
          <w:sz w:val="28"/>
          <w:szCs w:val="28"/>
          <w:rtl w:val="true"/>
          <w:lang w:bidi="ar-SA"/>
        </w:rPr>
        <w:t>عن إثبات مثل هذا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عمران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ورواه الشيخ في الصحيح، والكليني في الحسن كالصحيح عن حماد، عن الحلبي</w:t>
      </w:r>
      <w:r>
        <w:rPr>
          <w:rStyle w:val="FootnoteAnchor"/>
          <w:rtl w:val="true"/>
        </w:rPr>
        <w:footnoteReference w:id="664"/>
      </w:r>
      <w:r>
        <w:rPr>
          <w:rFonts w:ascii="IRNazanin" w:hAnsi="IRNazanin" w:eastAsia="IRNazanin"/>
          <w:color w:val="111111"/>
          <w:sz w:val="28"/>
          <w:sz w:val="28"/>
          <w:szCs w:val="28"/>
          <w:rtl w:val="true"/>
          <w:lang w:bidi="fa-IR"/>
        </w:rPr>
        <w:t xml:space="preserve">، والظاهر أنه عبيد الله بن علي الحلبي، فيمكن أن يكونا خبرين وأن يكون من النساخ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 أبا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وجوب الشاة في القبلة، والبدنة أو البقرة في الجماع، وسيجيء ما يخالفه ظاهراً من وجوب البدنة على التعيين، ويحمل على التخيير لهذا الخبر واستحباب فرد البدنة، وإن كان الأحوط البدنة عملاً بالجميع</w:t>
      </w:r>
      <w:r>
        <w:rPr>
          <w:rFonts w:eastAsia="IRNazanin" w:cs="IRNazanin"/>
          <w:color w:val="111111"/>
          <w:sz w:val="28"/>
          <w:szCs w:val="28"/>
          <w:rtl w:val="true"/>
          <w:lang w:bidi="fa-IR"/>
        </w:rPr>
        <w:t>.</w:t>
      </w:r>
    </w:p>
    <w:p>
      <w:pPr>
        <w:pStyle w:val="Heading3"/>
        <w:numPr>
          <w:ilvl w:val="2"/>
          <w:numId w:val="1"/>
        </w:numPr>
        <w:rPr/>
      </w:pPr>
      <w:bookmarkStart w:id="224" w:name="__RefHeading___Toc4787594_2320776876"/>
      <w:bookmarkStart w:id="225" w:name="_Toc78"/>
      <w:bookmarkEnd w:id="224"/>
      <w:r>
        <w:rPr>
          <w:rtl w:val="true"/>
        </w:rPr>
        <w:t>[</w:t>
      </w:r>
      <w:r>
        <w:rPr>
          <w:rtl w:val="true"/>
        </w:rPr>
        <w:t xml:space="preserve">حكم من جمع شعره على رأسه ولم يحله بمنى إلى أن أتى بمناسك الحج </w:t>
      </w:r>
      <w:r>
        <w:rPr>
          <w:rtl w:val="true"/>
        </w:rPr>
        <w:t>]</w:t>
      </w:r>
      <w:bookmarkEnd w:id="225"/>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 عبد 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665"/>
      </w:r>
      <w:r>
        <w:rPr>
          <w:rFonts w:ascii="Amiri" w:hAnsi="Amiri" w:eastAsia="Amiri" w:cs="Amiri"/>
          <w:color w:val="111111"/>
          <w:sz w:val="28"/>
          <w:sz w:val="28"/>
          <w:szCs w:val="28"/>
          <w:rtl w:val="true"/>
          <w:lang w:bidi="ar-SA"/>
        </w:rPr>
        <w:t xml:space="preserve">، عن رجل عقص رأسه، أي جمع شعره على رأسه بالتلبيد بالصمغ، أو العسل أو بالنسج والضفيرة، أو إدخال بعض الشعر في بعض وجمعه على الرأس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متمتع فقدم مكة فقضى نسكه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الطواف وصلاته والسعي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 عقاص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العاقص يلزمه الحلق في الحج، </w:t>
      </w:r>
    </w:p>
    <w:p>
      <w:pPr>
        <w:pStyle w:val="BookText"/>
        <w:rPr/>
      </w:pPr>
      <w:r>
        <w:rPr>
          <w:rFonts w:ascii="Amiri" w:hAnsi="Amiri" w:eastAsia="Amiri" w:cs="Amiri"/>
          <w:color w:val="111111"/>
          <w:sz w:val="28"/>
          <w:sz w:val="28"/>
          <w:szCs w:val="28"/>
          <w:rtl w:val="true"/>
          <w:lang w:bidi="ar-SA"/>
        </w:rPr>
        <w:t>وادهن وأحل،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 شاة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يجوز له أن يحل عقاصه إلا في منى للحلق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دم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ويؤيده ما رواه الشيخ في الصحيح عن عيص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عقص شعر رأسه وهو متمتع ثم قدم مكة فقضى نسكه وحل عقاص رأسه فقصر وادهن وأحل،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دم شاة</w:t>
      </w:r>
      <w:r>
        <w:rPr>
          <w:rFonts w:eastAsia="IRNazanin" w:cs="IRNazanin"/>
          <w:color w:val="111111"/>
          <w:sz w:val="28"/>
          <w:szCs w:val="28"/>
          <w:rtl w:val="true"/>
          <w:lang w:bidi="fa-IR"/>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معاوية بن عمار،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أحرمت فعقصت شعر رأسك أو لبدته فقد وجب عليك الحلق، وليس لك التقصير، وإن أنت لم تفعل فمخير لك التقصير والحلق في الحج، وليس في المتعة إلا التقصير </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وظاهر هذا الخبر كأخبار العامة أن العقص غير التلبيد، فعلى هذا الأحوط لهما</w:t>
      </w:r>
    </w:p>
    <w:p>
      <w:pPr>
        <w:pStyle w:val="BookText"/>
        <w:rPr/>
      </w:pPr>
      <w:r>
        <w:rPr>
          <w:rFonts w:ascii="Amiri" w:hAnsi="Amiri" w:eastAsia="Amiri" w:cs="Amiri"/>
          <w:color w:val="111111"/>
          <w:sz w:val="28"/>
          <w:sz w:val="28"/>
          <w:szCs w:val="28"/>
          <w:rtl w:val="true"/>
          <w:lang w:bidi="ar-SA"/>
        </w:rPr>
        <w:t>أن لا يحلا العقاص، ولا يغسلا الرأس إلا لضرورة كغسل الجنابة حتى يحلقا رأسهما بمنى والدم مع المخالفة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بعض الأصحاب إلى استحباب الدم، ولا معارض لهذه الأخبار، إلا أن تحمل على التقية؛ لموافقتها لمذاهب العامة ، والظاهر أن مجرد الموافقة لا يكفي للحمل على التقية مع عدم المعارض، إلا أن يقال الأمر وأمثاله لا يدلّ على الوجوب، وهو أيضاً لا يكفي في الحمل على الاستحباب، بل يصير متشابهاً في الحمل على أحدهما، فيحصل الجزم بالطلب ولا يعلم أحد الأمرين، وهذه الطريقة أسلم الطرق في أحكامه تعالى كما مر آنفاً في خبر عبد الرحمن من الأمر بالاحتياط</w:t>
      </w:r>
      <w:r>
        <w:rPr>
          <w:rFonts w:eastAsia="Amiri" w:cs="Amiri" w:ascii="Amiri" w:hAnsi="Amiri"/>
          <w:color w:val="111111"/>
          <w:sz w:val="28"/>
          <w:szCs w:val="28"/>
          <w:rtl w:val="true"/>
          <w:lang w:bidi="ar-SA"/>
        </w:rPr>
        <w:t xml:space="preserve">. </w:t>
      </w:r>
      <w:bookmarkStart w:id="226" w:name="pg20228_214422"/>
    </w:p>
    <w:p>
      <w:pPr>
        <w:pStyle w:val="BookText"/>
        <w:rPr/>
      </w:pPr>
      <w:bookmarkEnd w:id="226"/>
      <w:r>
        <w:rPr>
          <w:rFonts w:eastAsia="Amiri" w:cs="Amiri" w:ascii="Amiri" w:hAnsi="Amiri"/>
          <w:color w:val="111111"/>
          <w:sz w:val="28"/>
          <w:szCs w:val="28"/>
          <w:lang w:bidi="ar-SA"/>
        </w:rPr>
        <w:t>2745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متمتع وقع على امرأته ولم يقصر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ينحر جزوراً، وقد خشيت أن يكون قد ثلم حجّه إن كان عالماً، وإن كان جاهلاً فلا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متمتع قرض من أظفاره بأسنانه وأخذ من شعره بمشقص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ليس كل أحد يجد الجلم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وسأله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كالشيخ ،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شيء عليه وتمت عمرته</w:t>
      </w:r>
      <w:r>
        <w:rPr>
          <w:rFonts w:eastAsia="Amiri" w:cs="Amiri" w:ascii="Amiri" w:hAnsi="Amiri"/>
          <w:color w:val="111111"/>
          <w:sz w:val="28"/>
          <w:szCs w:val="28"/>
          <w:rtl w:val="true"/>
          <w:lang w:bidi="ar-SA"/>
        </w:rPr>
        <w:t>»</w:t>
      </w:r>
      <w:r>
        <w:rPr>
          <w:rStyle w:val="FootnoteAnchor"/>
          <w:rtl w:val="true"/>
        </w:rPr>
        <w:footnoteReference w:id="668"/>
      </w:r>
      <w:r>
        <w:rPr>
          <w:rFonts w:ascii="IRNazanin" w:hAnsi="IRNazanin" w:eastAsia="IRNazanin"/>
          <w:color w:val="111111"/>
          <w:sz w:val="28"/>
          <w:sz w:val="28"/>
          <w:szCs w:val="28"/>
          <w:rtl w:val="true"/>
          <w:lang w:bidi="fa-IR"/>
        </w:rPr>
        <w:t xml:space="preserve">والكليني في الحسن كالصحيح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سألت أبا عبد الله علیه السلام </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 xml:space="preserve">لمعاوية أورده في الكافي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من الباب المذكور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خشيت أن يكون قد ثلم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يتعدى ولا يتعدى ، والثلمة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فرجة الكسور والمهدوم ، والمراد بالخشية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العلم؛ لأنّ رجاءهم وخشيتهم كنايتان عن علمهم كما في رجاء الله تعالى في الآيات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يَتَّقُونَ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أو يؤمنون إن كان المراد بالثلمة النقص ولا شك فيه ، وإن كان المراد بها الفساد ، فالمراد بالخوف الخوف المجازي بجعل العالم كغير العالم للتخويف وأمثاله، وهو نوع من البلاغة، والمشقص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نصل عريض، أو سهم فيه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المقراض</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4787596_2320776876"/>
      <w:bookmarkStart w:id="228" w:name="_Toc79"/>
      <w:bookmarkEnd w:id="227"/>
      <w:r>
        <w:rPr>
          <w:rtl w:val="true"/>
        </w:rPr>
        <w:t xml:space="preserve">[ </w:t>
      </w:r>
      <w:r>
        <w:rPr>
          <w:rtl w:val="true"/>
        </w:rPr>
        <w:t xml:space="preserve">هل القرض بالأسنان يكفي في التقصير </w:t>
      </w:r>
      <w:r>
        <w:rPr>
          <w:rtl w:val="true"/>
        </w:rPr>
        <w:t>]</w:t>
      </w:r>
      <w:bookmarkEnd w:id="228"/>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بالتقصير إزالة الشعر أو الظفر بأي شيء حصل بالأسنان </w:t>
      </w:r>
    </w:p>
    <w:p>
      <w:pPr>
        <w:pStyle w:val="BookText"/>
        <w:rPr/>
      </w:pPr>
      <w:r>
        <w:rPr>
          <w:rFonts w:eastAsia="IRNazanin" w:cs="IRNazanin"/>
          <w:color w:val="111111"/>
          <w:sz w:val="28"/>
          <w:szCs w:val="28"/>
          <w:lang w:bidi="fa-IR"/>
        </w:rPr>
        <w:t>2746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أبو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متمتع أراد أن يقصر فحلق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دم يهريقه، فإذا كان يوم النحر أمر الموسى على رأسه حين يريد أن يحلق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ويؤيده ما رواه الشيخ في الموثق عن الحلبي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متمتع وقع على امرأته قبل أن يقصر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ينحر جزوراً وقد خشيت أن يكون قد ثلم حجه</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وفي الموثق عن ابن مسكان ،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متمتع وقع على امرأته قبل أن يقصر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دم شاة</w:t>
      </w:r>
      <w:r>
        <w:rPr>
          <w:rFonts w:eastAsia="IRNazanin" w:cs="IRNazanin"/>
          <w:color w:val="111111"/>
          <w:sz w:val="28"/>
          <w:szCs w:val="28"/>
          <w:rtl w:val="true"/>
          <w:lang w:bidi="fa-IR"/>
        </w:rPr>
        <w:t xml:space="preserve">» </w:t>
      </w:r>
      <w:r>
        <w:rPr>
          <w:rStyle w:val="FootnoteAnchor"/>
          <w:rtl w:val="true"/>
        </w:rPr>
        <w:footnoteReference w:id="671"/>
      </w:r>
      <w:r>
        <w:rPr>
          <w:rFonts w:ascii="Amiri" w:hAnsi="Amiri" w:eastAsia="Amiri" w:cs="Amiri"/>
          <w:color w:val="111111"/>
          <w:sz w:val="28"/>
          <w:sz w:val="28"/>
          <w:szCs w:val="28"/>
          <w:rtl w:val="true"/>
          <w:lang w:bidi="ar-SA"/>
        </w:rPr>
        <w:t>، ويحمل على التخيير أو بالنظر إلى الفقير</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ورواه الشيخ في القوي، عن عبد الله بن مسكان عن إسحاق بن عمار، عن أبي بصير  </w:t>
      </w:r>
      <w:r>
        <w:rPr>
          <w:rStyle w:val="FootnoteAnchor"/>
          <w:rtl w:val="true"/>
        </w:rPr>
        <w:footnoteReference w:id="6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 أبا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وظاهره أن حلق الرأس وقع نسياناً فيحمل الدم على الاستحباب والأحوط الدم مطلقاً، أما مطلقاً، أما وجوب التقصير وعدم جواز الحلق، فلا ريب فيه للأخبار المتواترة بالأمر بالتقصير </w:t>
      </w:r>
      <w:r>
        <w:rPr>
          <w:rStyle w:val="FootnoteAnchor"/>
          <w:rtl w:val="true"/>
        </w:rPr>
        <w:footnoteReference w:id="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إمرار الموسى على رأسه يوم النحر، فإن كان عليه شعر فيكفي عن التقصير وإن لم يكن فليقصر معه، وظاهر الخبر الاكتفاء بالحلق الذي وقع منه نسياناً؛ لأنه مشتمل على التقصير ، والأحوط أن يقصر معه سيما إذا وقع منه عمداً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2747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أبو المغراء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أحلّ من إحرامه ولم تحلّ امرأته فوقع عليها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بدنة يغرمها زوجها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للمتمتع بالعمرة إلى الحج إذا أحل أن لا يلبس قميصاً وأن يتشبه بالمحرمين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حفص وجميل وغيرهما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محرم يقصر من بعض ولا يقصر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يجزيه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الشيخ في الصحيح، عن جميل عن بعض أصحابه عن أحدهما علیه السلام في متمتع حلق رأسه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ناسياً أو جاهلاً فليس عليه شيء، وإن كان متمتعاً في أول شهور الحج فليس عليه إذا كان قد أعفاه شهراً</w:t>
      </w:r>
      <w:r>
        <w:rPr>
          <w:rFonts w:eastAsia="IRNazanin" w:cs="IRNazanin"/>
          <w:color w:val="111111"/>
          <w:sz w:val="28"/>
          <w:szCs w:val="28"/>
          <w:rtl w:val="true"/>
          <w:lang w:bidi="fa-IR"/>
        </w:rPr>
        <w:t xml:space="preserve">» </w:t>
      </w:r>
      <w:r>
        <w:rPr>
          <w:rStyle w:val="FootnoteAnchor"/>
          <w:rtl w:val="true"/>
        </w:rPr>
        <w:footnoteReference w:id="6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أبو المغراء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والشيخ في الصحيح </w:t>
      </w:r>
      <w:r>
        <w:rPr>
          <w:rStyle w:val="FootnoteAnchor"/>
          <w:rtl w:val="true"/>
        </w:rPr>
        <w:footnoteReference w:id="6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بالأصالة يغرمها زوجها تحمّلاً للإكراه، فلو لم يكرهها لزمتها بقرينة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وفي بعض النسخ عليه، وهو من النساخ، وإن أمكن الإصلاح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الكليني في الحسن كالصحيح، عن حفص بن البختري عن غير واحد عنه علیه السلام</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الكليني في</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كالصحيح عنهم </w:t>
      </w:r>
      <w:r>
        <w:rPr>
          <w:rStyle w:val="FootnoteAnchor"/>
          <w:rtl w:val="true"/>
        </w:rPr>
        <w:footnoteReference w:id="6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على جواز الاكتفاء بالمسم </w:t>
      </w:r>
      <w:bookmarkStart w:id="229" w:name="pg20228_214425"/>
    </w:p>
    <w:p>
      <w:pPr>
        <w:pStyle w:val="BookText"/>
        <w:rPr/>
      </w:pPr>
      <w:bookmarkEnd w:id="229"/>
      <w:r>
        <w:rPr>
          <w:rFonts w:eastAsia="Amiri" w:cs="Amiri" w:ascii="Amiri" w:hAnsi="Amiri"/>
          <w:color w:val="111111"/>
          <w:sz w:val="28"/>
          <w:szCs w:val="28"/>
          <w:lang w:bidi="ar-SA"/>
        </w:rPr>
        <w:t>2750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جميل بن درّاج عن متمتع حلق رأسه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جاهلاً فليس عليه شيء، فإن تعمد ذلك في أول شهور الحج بثلاثين يوماً فليس عليه شيء، وإن تعمد ذلك بعد الثلاثين التي يوفّر فيها الشعر للحج فإنّ عليه دماً يهريقه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التقصير، ويستحب الابتداء في تقصير الرأس بالناصية؛ لما رواه الكليني في الصحيح، عن أحمد بن محمد، عن الحسين بن أسلم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المجهول عندنا 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يقصر من شعره للعمرة أراد الحجام أن يأخذ من جوانب الرأس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ابدأ بالناصية فبدأ بها</w:t>
      </w:r>
      <w:r>
        <w:rPr>
          <w:rFonts w:eastAsia="IRNazanin" w:cs="IRNazanin"/>
          <w:color w:val="111111"/>
          <w:sz w:val="28"/>
          <w:szCs w:val="28"/>
          <w:rtl w:val="true"/>
          <w:lang w:bidi="fa-IR"/>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 w:name="__RefHeading___Toc4787598_2320776876"/>
      <w:bookmarkStart w:id="231" w:name="_Toc80"/>
      <w:bookmarkEnd w:id="230"/>
      <w:r>
        <w:rPr>
          <w:rtl w:val="true"/>
        </w:rPr>
        <w:t>[</w:t>
      </w:r>
      <w:r>
        <w:rPr>
          <w:rtl w:val="true"/>
        </w:rPr>
        <w:t xml:space="preserve">حكم المتمتع حلق رأسه قبل يوم النحر </w:t>
      </w:r>
      <w:r>
        <w:rPr>
          <w:rtl w:val="true"/>
        </w:rPr>
        <w:t>]</w:t>
      </w:r>
      <w:bookmarkEnd w:id="2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وسأله جميل بن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والكليني عنه في القوي</w:t>
      </w:r>
      <w:r>
        <w:rPr>
          <w:rStyle w:val="FootnoteAnchor"/>
          <w:rtl w:val="true"/>
        </w:rPr>
        <w:footnoteReference w:id="679"/>
      </w:r>
      <w:r>
        <w:rPr>
          <w:rFonts w:ascii="IRNazanin" w:hAnsi="IRNazanin" w:eastAsia="IRNazanin"/>
          <w:color w:val="111111"/>
          <w:sz w:val="28"/>
          <w:sz w:val="28"/>
          <w:szCs w:val="28"/>
          <w:rtl w:val="true"/>
          <w:lang w:bidi="fa-IR"/>
        </w:rPr>
        <w:t xml:space="preserve">، والظاهر أخذه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 كالمصنف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متمتع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إذا حلق من شوال إلى أول ذي القعدة فليس عليه شيء، وإن كان بعده إلى يوم العيد سواء كان في العمرة أو قبله أو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عليه دماً يهريقه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في القبل والبعد على الاستحباب سيما في القبل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الشيخ في الصحيح عن جميل عن بعض أصحابه عن أحدهما علیه السلام في متمتع حلق رأسه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ناسياً أو جاهلاً فليس عليه شيء، وإن كان متمتعاً</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أول شهور الحج فليس عليه إذا كان قد أعفاه شهراً</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 xml:space="preserve">. </w:t>
      </w:r>
      <w:bookmarkStart w:id="232" w:name="pg20228_214426"/>
    </w:p>
    <w:p>
      <w:pPr>
        <w:pStyle w:val="BookText"/>
        <w:rPr/>
      </w:pPr>
      <w:bookmarkEnd w:id="232"/>
      <w:r>
        <w:rPr>
          <w:rFonts w:eastAsia="IRNazanin" w:cs="IRNazanin"/>
          <w:color w:val="111111"/>
          <w:sz w:val="28"/>
          <w:szCs w:val="28"/>
          <w:lang w:bidi="fa-IR"/>
        </w:rPr>
        <w:t>2751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إنّي لما قضيت نسكي للعمرة أتيت أهلي ولم أقصر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لما أردت ذلك منها ولم تكن قصرت امتنعت، فلمّا غلبتها قرضت بعض شعرها بأسنانها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رحمها الله، إنها كانت أفقه منك، عليك بدنة وليس عليها شيء</w:t>
      </w:r>
      <w:r>
        <w:rPr>
          <w:rFonts w:eastAsia="IRNazanin" w:cs="IRNazanin"/>
          <w:color w:val="111111"/>
          <w:sz w:val="28"/>
          <w:szCs w:val="28"/>
          <w:rtl w:val="true"/>
          <w:lang w:bidi="fa-IR"/>
        </w:rPr>
        <w:t>.</w:t>
      </w:r>
    </w:p>
    <w:p>
      <w:pPr>
        <w:pStyle w:val="Heading3"/>
        <w:numPr>
          <w:ilvl w:val="2"/>
          <w:numId w:val="1"/>
        </w:numPr>
        <w:rPr/>
      </w:pPr>
      <w:bookmarkStart w:id="233" w:name="__RefHeading___Toc4787600_2320776876"/>
      <w:bookmarkStart w:id="234" w:name="_Toc81"/>
      <w:bookmarkEnd w:id="233"/>
      <w:r>
        <w:rPr>
          <w:rtl w:val="true"/>
        </w:rPr>
        <w:t>[</w:t>
      </w:r>
      <w:r>
        <w:rPr>
          <w:rtl w:val="true"/>
        </w:rPr>
        <w:t xml:space="preserve">حكم المرأة إذا واقعها زوجها قبل أن تحلّ من إحرامها </w:t>
      </w:r>
      <w:r>
        <w:rPr>
          <w:rtl w:val="true"/>
        </w:rPr>
        <w:t>]</w:t>
      </w:r>
      <w:bookmarkEnd w:id="234"/>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حماد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والكليني عنه في الحسن كالصحيح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رجل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الكافي والتهذيب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Style w:val="FootnoteAnchor"/>
          <w:rtl w:val="true"/>
        </w:rPr>
        <w:footnoteReference w:id="681"/>
      </w:r>
      <w:r>
        <w:rPr>
          <w:rFonts w:ascii="Amiri" w:hAnsi="Amiri" w:eastAsia="Amiri" w:cs="Amiri"/>
          <w:color w:val="111111"/>
          <w:sz w:val="28"/>
          <w:sz w:val="28"/>
          <w:szCs w:val="28"/>
          <w:rtl w:val="true"/>
          <w:lang w:bidi="ar-SA"/>
        </w:rPr>
        <w:t xml:space="preserve">، والتغيير من بعض الرواة لرفع الزلة والجهالة وأفقهية المرأة من الحلبي </w:t>
      </w:r>
      <w:r>
        <w:rPr>
          <w:rStyle w:val="FootnoteAnchor"/>
          <w:rtl w:val="true"/>
        </w:rPr>
        <w:footnoteReference w:id="682"/>
      </w:r>
      <w:r>
        <w:rPr>
          <w:rFonts w:ascii="IRNazanin" w:hAnsi="IRNazanin" w:eastAsia="IRNazanin"/>
          <w:color w:val="111111"/>
          <w:sz w:val="28"/>
          <w:sz w:val="28"/>
          <w:szCs w:val="28"/>
          <w:rtl w:val="true"/>
          <w:lang w:bidi="fa-IR"/>
        </w:rPr>
        <w:t>، وهذا لا ينافي جلالته؛ لأنه وأمثاله صاروا فقهاء بملازمتهم والتعلم منهم صلوات الله عليهم، ويؤيد جلالته أنه لم يخف هذه الجهالة على نفسه ويمكن أن يكون هذا الخبر غير تلك الواقعة، وروى الشيخ في القوي عن عبد الله بن مسكان، عن محمد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امرأة متمتعة عاجلها زوجها قبل أن تقصر فلما تخوفت أن يغلبها أهوت إلى قرونها فقرضت منها بأسنانها وقرضت بأظافيرها هل عليها شيء؟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ليس كل أحد يجد المقاريض</w:t>
      </w:r>
      <w:r>
        <w:rPr>
          <w:rFonts w:eastAsia="IRNazanin" w:cs="IRNazanin"/>
          <w:color w:val="111111"/>
          <w:sz w:val="28"/>
          <w:szCs w:val="28"/>
          <w:rtl w:val="true"/>
          <w:lang w:bidi="fa-IR"/>
        </w:rPr>
        <w:t>»</w:t>
      </w:r>
      <w:r>
        <w:rPr>
          <w:rStyle w:val="FootnoteAnchor"/>
          <w:rtl w:val="true"/>
        </w:rPr>
        <w:footnoteReference w:id="683"/>
      </w:r>
      <w:r>
        <w:rPr>
          <w:rFonts w:ascii="Amiri" w:hAnsi="Amiri" w:eastAsia="Amiri" w:cs="Amiri"/>
          <w:color w:val="111111"/>
          <w:sz w:val="28"/>
          <w:sz w:val="28"/>
          <w:szCs w:val="28"/>
          <w:rtl w:val="true"/>
          <w:lang w:bidi="ar-SA"/>
        </w:rPr>
        <w:t>ويدلّ كالسابق على جواز الاكتفاء بالمسمى سيما مع الضرورة</w:t>
      </w:r>
      <w:r>
        <w:rPr>
          <w:rFonts w:eastAsia="Amiri" w:cs="Amiri" w:ascii="Amiri" w:hAnsi="Amiri"/>
          <w:color w:val="111111"/>
          <w:sz w:val="28"/>
          <w:szCs w:val="28"/>
          <w:rtl w:val="true"/>
          <w:lang w:bidi="ar-SA"/>
        </w:rPr>
        <w:t xml:space="preserve">. </w:t>
      </w:r>
      <w:bookmarkStart w:id="235" w:name="pg20228_214427"/>
    </w:p>
    <w:p>
      <w:pPr>
        <w:pStyle w:val="Heading2"/>
        <w:numPr>
          <w:ilvl w:val="1"/>
          <w:numId w:val="1"/>
        </w:numPr>
        <w:rPr/>
      </w:pPr>
      <w:bookmarkStart w:id="236" w:name="__RefHeading___Toc4787602_2320776876"/>
      <w:bookmarkStart w:id="237" w:name="_Toc82"/>
      <w:bookmarkEnd w:id="235"/>
      <w:bookmarkEnd w:id="236"/>
      <w:r>
        <w:rPr>
          <w:rtl w:val="true"/>
        </w:rPr>
        <w:t>باب المتمتع يخرج من مكة ويرجع</w:t>
      </w:r>
      <w:bookmarkEnd w:id="237"/>
    </w:p>
    <w:p>
      <w:pPr>
        <w:pStyle w:val="Heading3"/>
        <w:numPr>
          <w:ilvl w:val="2"/>
          <w:numId w:val="1"/>
        </w:numPr>
        <w:rPr/>
      </w:pPr>
      <w:bookmarkStart w:id="238" w:name="__RefHeading___Toc4787604_2320776876"/>
      <w:bookmarkStart w:id="239" w:name="_Toc83"/>
      <w:bookmarkEnd w:id="238"/>
      <w:r>
        <w:rPr>
          <w:rtl w:val="true"/>
        </w:rPr>
        <w:t>اشارة</w:t>
      </w:r>
      <w:bookmarkEnd w:id="239"/>
    </w:p>
    <w:p>
      <w:pPr>
        <w:pStyle w:val="BookText"/>
        <w:rPr/>
      </w:pPr>
      <w:r>
        <w:rPr>
          <w:rFonts w:eastAsia="IRNazanin" w:cs="IRNazanin"/>
          <w:color w:val="111111"/>
          <w:sz w:val="28"/>
          <w:szCs w:val="28"/>
          <w:lang w:bidi="fa-IR"/>
        </w:rPr>
        <w:t>2752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المتمتع الخروج من مكة إلى بعض المواضع فليس له ذلك؛ لأنه مرتبط بالحج حتى يقضيه إلا أن يعلم أنه</w:t>
      </w:r>
    </w:p>
    <w:p>
      <w:pPr>
        <w:pStyle w:val="BookText"/>
        <w:rPr/>
      </w:pPr>
      <w:r>
        <w:rPr>
          <w:rFonts w:ascii="Amiri" w:hAnsi="Amiri" w:eastAsia="Amiri" w:cs="Amiri"/>
          <w:color w:val="111111"/>
          <w:sz w:val="28"/>
          <w:sz w:val="28"/>
          <w:szCs w:val="28"/>
          <w:rtl w:val="true"/>
          <w:lang w:bidi="ar-SA"/>
        </w:rPr>
        <w:t>باب المتمتع يخرج من مكة ويرجع</w:t>
      </w:r>
    </w:p>
    <w:p>
      <w:pPr>
        <w:pStyle w:val="BookText"/>
        <w:rPr/>
      </w:pPr>
      <w:r>
        <w:rPr>
          <w:rFonts w:ascii="Amiri" w:hAnsi="Amiri" w:eastAsia="Amiri" w:cs="Amiri"/>
          <w:color w:val="111111"/>
          <w:sz w:val="28"/>
          <w:sz w:val="28"/>
          <w:szCs w:val="28"/>
          <w:rtl w:val="true"/>
          <w:lang w:bidi="ar-SA"/>
        </w:rPr>
        <w:t>لما كان عمرة التمتع متصلة بحجه وداخلة فيه وجب أن لا يخرج بعد العمرة من مكة إلا محرماً بالحج، إلا أن لا يخرج من الحرم ، أو خرج ودخل قبل شهر من الإحرام، أو الإحلال كما سيجيء</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روى الكليني في الحسن كالصحيح عن حماد بن عيسى،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دخل مكة متمتعاً في أشهر الحج، لم يكن له أن يخرج حتى يقضي الحج، فإن عرضت له حاجة إلى عسفان أو إلى الطائف أو إلى ذات عرق خرج محرماً ودخل ملبياً بالحج فلا يزال على إحرامه، فإن رجع إلى مكة رجع محرماً ولم يقرب البيت حتى يخرج مع الناس إلى منى على إحرامه، وإن شاء كان وجهه ذلك إلى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جهل وخرج إلى المدينة أو إلى نحوها بغير إحرام ثمَّ رجع في إبان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بالهمزة المكسورة والباء الموحدة المشددة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في أشهر الحج يريد الحج، أيدخلها محرماً أو بغير إحرام؟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رجع في شهره دخل بغير إحرام، وإن دخل في غير الشهر دخل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الإحرامين والمتعتين ومتعته الأولى أو الأخيرة؟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الأخيرة، وهي عمرته وهي المحتبس بها </w:t>
      </w:r>
    </w:p>
    <w:p>
      <w:pPr>
        <w:pStyle w:val="BookText"/>
        <w:rPr/>
      </w:pPr>
      <w:r>
        <w:rPr>
          <w:rFonts w:ascii="Amiri" w:hAnsi="Amiri" w:eastAsia="Amiri" w:cs="Amiri"/>
          <w:color w:val="111111"/>
          <w:sz w:val="28"/>
          <w:sz w:val="28"/>
          <w:szCs w:val="28"/>
          <w:rtl w:val="true"/>
          <w:lang w:bidi="ar-SA"/>
        </w:rPr>
        <w:t>لا يفوته الحج، فإذا علم وخرج ثم عاد في الشهر الذي خرج فيه دخل مكة محلاً، وإن دخلها في غير ذلك الشهر دخلها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 وصلت بحجه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فرق بين المفردة وبين عمرة المتعة إذا دخل في أشهر الحج؟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أحرم بالعمرة وهو ينوي العمرة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المفردة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أحلّ منها ولم يكن عليه دم ولم يكن محتبساً بها؛ لأنه لا يكون ينوي الحج</w:t>
      </w:r>
      <w:r>
        <w:rPr>
          <w:rFonts w:eastAsia="Amiri" w:cs="Amiri" w:ascii="Amiri" w:hAnsi="Amiri"/>
          <w:color w:val="111111"/>
          <w:sz w:val="28"/>
          <w:szCs w:val="28"/>
          <w:rtl w:val="true"/>
          <w:lang w:bidi="ar-SA"/>
        </w:rPr>
        <w:t>»</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وفي الموثق كالصحيح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المتمتع يجيء فيقضي متعته ثم تبدو له الحاجة فيخرج إلى المدينة أو إلى ذات عرق أو إلى بعض المعادن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يرجع إلى مكة بعمرة إن كان في غير الشهر الذي يتمتع فيه؛ لأن لكل شهر عمرة، وهو مرتهن بالحج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دخل في الشهر الذي خرج فيه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أبي مجاوراً هاهنا فخرج متلقياً بعض هؤلاء فلما رجع بلغ ذات عرق أحرم من ذات عرق بالحج ودخل وهو محرم بالحج</w:t>
      </w:r>
      <w:r>
        <w:rPr>
          <w:rFonts w:eastAsia="IRNazanin" w:cs="IRNazanin"/>
          <w:color w:val="111111"/>
          <w:sz w:val="28"/>
          <w:szCs w:val="28"/>
          <w:rtl w:val="true"/>
          <w:lang w:bidi="fa-IR"/>
        </w:rPr>
        <w:t>»</w:t>
      </w:r>
      <w:r>
        <w:rPr>
          <w:rStyle w:val="FootnoteAnchor"/>
          <w:rtl w:val="true"/>
        </w:rPr>
        <w:footnoteReference w:id="685"/>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الحسن كالصحيح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يتمتع بالعمرة إلى الحج يريد الخروج إلى الطائف،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يهل بالحج من مكة وما أحب له أن يخرج منها إلا محرماً، ولا يتجاوز الطائف إنها قريبة من مكة</w:t>
      </w:r>
      <w:r>
        <w:rPr>
          <w:rFonts w:eastAsia="IRNazanin" w:cs="IRNazanin"/>
          <w:color w:val="111111"/>
          <w:sz w:val="28"/>
          <w:szCs w:val="28"/>
          <w:rtl w:val="true"/>
          <w:lang w:bidi="fa-IR"/>
        </w:rPr>
        <w:t xml:space="preserve">» </w:t>
      </w:r>
      <w:r>
        <w:rPr>
          <w:rStyle w:val="FootnoteAnchor"/>
          <w:rtl w:val="true"/>
        </w:rPr>
        <w:footnoteReference w:id="686"/>
      </w:r>
      <w:r>
        <w:rPr>
          <w:rFonts w:ascii="IRNazanin" w:hAnsi="IRNazanin" w:eastAsia="IRNazanin"/>
          <w:color w:val="111111"/>
          <w:sz w:val="28"/>
          <w:sz w:val="28"/>
          <w:szCs w:val="28"/>
          <w:rtl w:val="true"/>
          <w:lang w:bidi="fa-IR"/>
        </w:rPr>
        <w:t>وفي الحسن كالصحيح، بل الصحيح عن حفص البختري، عن أبي عبد الله علیه السلام في رجل قضى متعته ثمَّ عرضت له حاجة أراد أن يخرج إليها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فليغتسل للإحرام، وليهل بالحج، وليمض في حاجته ، وإن لم يقدر على الرجوع إلى مكة مضى </w:t>
      </w:r>
      <w:bookmarkStart w:id="240" w:name="pg20228_214429"/>
    </w:p>
    <w:p>
      <w:pPr>
        <w:pStyle w:val="BookText"/>
        <w:rPr/>
      </w:pPr>
      <w:bookmarkEnd w:id="240"/>
      <w:r>
        <w:rPr>
          <w:rFonts w:eastAsia="IRNazanin" w:cs="IRNazanin"/>
          <w:color w:val="111111"/>
          <w:sz w:val="28"/>
          <w:szCs w:val="28"/>
          <w:lang w:bidi="fa-IR"/>
        </w:rPr>
        <w:t>2753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وسأل محمد بن مسلم أبا جعفرعلیه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يدخل الرجل مكة بغير إحرام؟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مريض أو من به بطن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إلى عرفات</w:t>
      </w:r>
      <w:r>
        <w:rPr>
          <w:rFonts w:eastAsia="IRNazanin" w:cs="IRNazanin"/>
          <w:color w:val="111111"/>
          <w:sz w:val="28"/>
          <w:szCs w:val="28"/>
          <w:rtl w:val="true"/>
          <w:lang w:bidi="fa-IR"/>
        </w:rPr>
        <w:t>»</w:t>
      </w:r>
      <w:r>
        <w:rPr>
          <w:rStyle w:val="FootnoteAnchor"/>
          <w:rtl w:val="true"/>
        </w:rPr>
        <w:footnoteReference w:id="687"/>
      </w:r>
      <w:r>
        <w:rPr>
          <w:rFonts w:ascii="Amiri" w:hAnsi="Amiri" w:eastAsia="Amiri" w:cs="Amiri"/>
          <w:color w:val="111111"/>
          <w:sz w:val="28"/>
          <w:sz w:val="28"/>
          <w:szCs w:val="28"/>
          <w:rtl w:val="true"/>
          <w:lang w:bidi="ar-SA"/>
        </w:rPr>
        <w:t>إلى غير ذلك من الأخبار، وتقدّم بعضها في باب أصناف الحج</w:t>
      </w:r>
    </w:p>
    <w:p>
      <w:pPr>
        <w:pStyle w:val="BookText"/>
        <w:rPr/>
      </w:pPr>
      <w:r>
        <w:rPr>
          <w:rFonts w:ascii="Amiri" w:hAnsi="Amiri" w:eastAsia="Amiri" w:cs="Amiri"/>
          <w:color w:val="111111"/>
          <w:sz w:val="28"/>
          <w:sz w:val="28"/>
          <w:szCs w:val="28"/>
          <w:rtl w:val="true"/>
          <w:lang w:bidi="ar-SA"/>
        </w:rPr>
        <w:t>وسيجيء أيضاً</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4787606_2320776876"/>
      <w:bookmarkStart w:id="242" w:name="_Toc84"/>
      <w:bookmarkEnd w:id="241"/>
      <w:r>
        <w:rPr>
          <w:rtl w:val="true"/>
        </w:rPr>
        <w:t xml:space="preserve">[ </w:t>
      </w:r>
      <w:r>
        <w:rPr>
          <w:rtl w:val="true"/>
        </w:rPr>
        <w:t xml:space="preserve">عدم جواز دخول مكة لأحد بغير إحرام إلا من استثنى </w:t>
      </w:r>
      <w:r>
        <w:rPr>
          <w:rtl w:val="true"/>
        </w:rPr>
        <w:t>]</w:t>
      </w:r>
      <w:bookmarkEnd w:id="2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وسأل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القوي كالصحيح والشيخ في الصحيح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جعفرعلیه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Style w:val="FootnoteAnchor"/>
          <w:rtl w:val="true"/>
        </w:rPr>
        <w:footnoteReference w:id="688"/>
      </w:r>
      <w:r>
        <w:rPr>
          <w:rFonts w:ascii="IRNazanin" w:hAnsi="IRNazanin" w:eastAsia="IRNazanin"/>
          <w:color w:val="111111"/>
          <w:sz w:val="28"/>
          <w:sz w:val="28"/>
          <w:szCs w:val="28"/>
          <w:rtl w:val="true"/>
          <w:lang w:bidi="fa-IR"/>
        </w:rPr>
        <w:t>وفي الصحيح عن عاصم بن حميد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يدخل أحد الحرم إلا محرماً؟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 إلا مريض أو مبطون</w:t>
      </w:r>
      <w:r>
        <w:rPr>
          <w:rFonts w:eastAsia="IRNazanin" w:cs="IRNazanin"/>
          <w:color w:val="111111"/>
          <w:sz w:val="28"/>
          <w:szCs w:val="28"/>
          <w:rtl w:val="true"/>
          <w:lang w:bidi="fa-IR"/>
        </w:rPr>
        <w:t>»</w:t>
      </w:r>
      <w:r>
        <w:rPr>
          <w:rStyle w:val="FootnoteAnchor"/>
          <w:rtl w:val="true"/>
        </w:rPr>
        <w:footnoteReference w:id="689"/>
      </w:r>
      <w:r>
        <w:rPr>
          <w:rFonts w:ascii="IRNazanin" w:hAnsi="IRNazanin" w:eastAsia="IRNazanin"/>
          <w:color w:val="111111"/>
          <w:sz w:val="28"/>
          <w:sz w:val="28"/>
          <w:szCs w:val="28"/>
          <w:rtl w:val="true"/>
          <w:lang w:bidi="fa-IR"/>
        </w:rPr>
        <w:t>، وفي الصحيح عن رفاعة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به بطن ووجع شديد يدخل مكة حلالاً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يدخلها إلّا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يحرمون عنه إن الحطابين والمجتلبة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أتوا النبي صلى الله عليه واله وسلم فسألوه فأذن لهم أن يدخلوها حلالاً</w:t>
      </w:r>
      <w:r>
        <w:rPr>
          <w:rFonts w:eastAsia="IRNazanin" w:cs="IRNazanin"/>
          <w:color w:val="111111"/>
          <w:sz w:val="28"/>
          <w:szCs w:val="28"/>
          <w:rtl w:val="true"/>
          <w:lang w:bidi="fa-IR"/>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ما رواه في الصحيح عن جميل بن دراج عن أبي عبد الله علیه السلام في الرجل يخرج إلى جدة في حاجة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يدخل مكة بغير إحرام</w:t>
      </w:r>
      <w:r>
        <w:rPr>
          <w:rFonts w:eastAsia="IRNazanin" w:cs="IRNazanin"/>
          <w:color w:val="111111"/>
          <w:sz w:val="28"/>
          <w:szCs w:val="28"/>
          <w:rtl w:val="true"/>
          <w:lang w:bidi="fa-IR"/>
        </w:rPr>
        <w:t xml:space="preserve">» </w:t>
      </w:r>
      <w:r>
        <w:rPr>
          <w:rStyle w:val="FootnoteAnchor"/>
          <w:rtl w:val="true"/>
        </w:rPr>
        <w:footnoteReference w:id="691"/>
      </w:r>
      <w:r>
        <w:rPr>
          <w:rFonts w:ascii="Amiri" w:hAnsi="Amiri" w:eastAsia="Amiri" w:cs="Amiri"/>
          <w:color w:val="111111"/>
          <w:sz w:val="28"/>
          <w:sz w:val="28"/>
          <w:szCs w:val="28"/>
          <w:rtl w:val="true"/>
          <w:lang w:bidi="ar-SA"/>
        </w:rPr>
        <w:t xml:space="preserve">فمحمول على من دخل في الشهر لما تقدم، ولما رواه الشيخ في الصحيح عن ابن أبي عمير عن </w:t>
      </w:r>
      <w:bookmarkStart w:id="243" w:name="pg20228_214430"/>
    </w:p>
    <w:p>
      <w:pPr>
        <w:pStyle w:val="BookText"/>
        <w:rPr/>
      </w:pPr>
      <w:bookmarkEnd w:id="243"/>
      <w:r>
        <w:rPr>
          <w:rFonts w:eastAsia="IRNazanin" w:cs="IRNazanin"/>
          <w:color w:val="111111"/>
          <w:sz w:val="28"/>
          <w:szCs w:val="28"/>
          <w:lang w:bidi="fa-IR"/>
        </w:rPr>
        <w:t>2754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القاسم بن محمّد عن علي بن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إبراهيم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يدخل مكة في السنة المرّة والمرتين والثلاث كيف يصنع؟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فليدخل ملبياً وإذا خرج فليخرج محلاً</w:t>
      </w:r>
      <w:r>
        <w:rPr>
          <w:rFonts w:eastAsia="IRNazanin" w:cs="IRNazanin"/>
          <w:color w:val="111111"/>
          <w:sz w:val="28"/>
          <w:szCs w:val="28"/>
          <w:rtl w:val="true"/>
          <w:lang w:bidi="fa-IR"/>
        </w:rPr>
        <w:t>.</w:t>
      </w:r>
    </w:p>
    <w:p>
      <w:pPr>
        <w:pStyle w:val="Heading2"/>
        <w:numPr>
          <w:ilvl w:val="1"/>
          <w:numId w:val="1"/>
        </w:numPr>
        <w:rPr/>
      </w:pPr>
      <w:bookmarkStart w:id="244" w:name="__RefHeading___Toc4787608_2320776876"/>
      <w:bookmarkStart w:id="245" w:name="_Toc85"/>
      <w:bookmarkEnd w:id="244"/>
      <w:r>
        <w:rPr>
          <w:rtl w:val="true"/>
        </w:rPr>
        <w:t>باب إحرام الحائض والمستحاضة</w:t>
      </w:r>
      <w:bookmarkEnd w:id="245"/>
    </w:p>
    <w:p>
      <w:pPr>
        <w:pStyle w:val="Heading3"/>
        <w:numPr>
          <w:ilvl w:val="2"/>
          <w:numId w:val="1"/>
        </w:numPr>
        <w:rPr/>
      </w:pPr>
      <w:bookmarkStart w:id="246" w:name="__RefHeading___Toc4787610_2320776876"/>
      <w:bookmarkStart w:id="247" w:name="_Toc86"/>
      <w:bookmarkEnd w:id="246"/>
      <w:r>
        <w:rPr>
          <w:rtl w:val="true"/>
        </w:rPr>
        <w:t>اشارة</w:t>
      </w:r>
      <w:bookmarkEnd w:id="247"/>
    </w:p>
    <w:p>
      <w:pPr>
        <w:pStyle w:val="BookText"/>
        <w:rPr/>
      </w:pPr>
      <w:r>
        <w:rPr>
          <w:rFonts w:ascii="IRNazanin" w:hAnsi="IRNazanin" w:eastAsia="IRNazanin"/>
          <w:color w:val="111111"/>
          <w:sz w:val="28"/>
          <w:sz w:val="28"/>
          <w:szCs w:val="28"/>
          <w:rtl w:val="true"/>
          <w:lang w:bidi="fa-IR"/>
        </w:rPr>
        <w:t>حفص بن البختري وأبان بن عثمان عن رجل عن أبي عبد الله علیه السلام في الرجل يخرج في الحاجة من الحرم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رجع في الشهر الذي خرج فيه دخل بغير إحرام، وإن دخل في غيره دخل بإحرام</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القاسم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كالشيخ </w:t>
      </w:r>
      <w:r>
        <w:rPr>
          <w:rStyle w:val="FootnoteAnchor"/>
          <w:rtl w:val="true"/>
        </w:rPr>
        <w:footnoteReference w:id="6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بن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ملبياً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بحج إذا كان في أشهر الحج أو بعمرة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خرج فليخرج محلاً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الإحرام بقضاء مناسكهما، فإنّه لا إحرام إلا بهما، ولا يحصل الإحلال إلا بالأفعال المعهودة كما ظهر، ويظهر من الأخبار والإجماع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إحرام الحائض والمستحاضة</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يجوز إحرام الحائض والمستحاضة، ولا يمنع الحيض والاستحاضة من الإحرام باتفاق العلماء </w:t>
      </w:r>
      <w:r>
        <w:rPr>
          <w:rStyle w:val="FootnoteAnchor"/>
          <w:rtl w:val="true"/>
        </w:rPr>
        <w:footnoteReference w:id="694"/>
      </w:r>
      <w:r>
        <w:rPr>
          <w:rFonts w:ascii="IRNazanin" w:hAnsi="IRNazanin" w:eastAsia="IRNazanin"/>
          <w:color w:val="111111"/>
          <w:sz w:val="28"/>
          <w:sz w:val="28"/>
          <w:szCs w:val="28"/>
          <w:rtl w:val="true"/>
          <w:lang w:bidi="fa-IR"/>
        </w:rPr>
        <w:t xml:space="preserve">، وللأخبار المتواترة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ما رواه الكليني عن عمر بن أبان الكلبي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لأبي عبد الله علیه السلام المستحاضة فذكر أسماء بنت عميس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أسماء </w:t>
      </w:r>
    </w:p>
    <w:p>
      <w:pPr>
        <w:pStyle w:val="BookText"/>
        <w:rPr/>
      </w:pPr>
      <w:r>
        <w:rPr>
          <w:rFonts w:ascii="Amiri" w:hAnsi="Amiri" w:eastAsia="Amiri" w:cs="Amiri"/>
          <w:color w:val="111111"/>
          <w:sz w:val="28"/>
          <w:sz w:val="28"/>
          <w:szCs w:val="28"/>
          <w:rtl w:val="true"/>
          <w:lang w:bidi="ar-SA"/>
        </w:rPr>
        <w:t xml:space="preserve">ولدت محمد بن أبي بكر بالبيداء، وكان في ولادتها البركة للنساء لمن ولدت منهن أو طمئت، فأمرها رسول الله صلى الله عليه واله وسلم فاستثفرت و تنطقت </w:t>
      </w:r>
      <w:r>
        <w:rPr>
          <w:rStyle w:val="FootnoteAnchor"/>
          <w:rtl w:val="true"/>
        </w:rPr>
        <w:footnoteReference w:id="695"/>
      </w:r>
      <w:r>
        <w:rPr>
          <w:rFonts w:ascii="Amiri" w:hAnsi="Amiri" w:eastAsia="Amiri" w:cs="Amiri"/>
          <w:color w:val="111111"/>
          <w:sz w:val="28"/>
          <w:sz w:val="28"/>
          <w:szCs w:val="28"/>
          <w:rtl w:val="true"/>
          <w:lang w:bidi="ar-SA"/>
        </w:rPr>
        <w:t xml:space="preserve">بمنطقة وأحرمت </w:t>
      </w:r>
      <w:r>
        <w:rPr>
          <w:rStyle w:val="FootnoteAnchor"/>
          <w:rtl w:val="true"/>
        </w:rPr>
        <w:footnoteReference w:id="696"/>
      </w:r>
      <w:r>
        <w:rPr>
          <w:rFonts w:ascii="Amiri" w:hAnsi="Amiri" w:eastAsia="Amiri" w:cs="Amiri"/>
          <w:color w:val="111111"/>
          <w:sz w:val="28"/>
          <w:sz w:val="28"/>
          <w:szCs w:val="28"/>
          <w:rtl w:val="true"/>
          <w:lang w:bidi="ar-SA"/>
        </w:rPr>
        <w:t xml:space="preserve">والمنطقة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يشد في الوسط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الصحيح كالشيخ 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الحائض تحرم وهي لا تصلي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إذا بلغت الوقت فلتحرم</w:t>
      </w:r>
      <w:r>
        <w:rPr>
          <w:rFonts w:eastAsia="IRNazanin" w:cs="IRNazanin"/>
          <w:color w:val="111111"/>
          <w:sz w:val="28"/>
          <w:szCs w:val="28"/>
          <w:rtl w:val="true"/>
          <w:lang w:bidi="fa-IR"/>
        </w:rPr>
        <w:t xml:space="preserve">» </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وفي الموثق كالصحيح عن 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الحائض تريد الإحرام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تغتسل وتستثفر وتحتشي بالكرسف وتلبس ثوباً دون ثياب إحرامها، وتستقبل القبلة ولا تدخل المسجد وتهل بالحج بغير صلاة </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وفي القوي عن زيد الشحام ،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امرأة حاضت وهي تريد الإحرام فتطمث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تغتسل وتحتشي بكرسف، وتلبس ثياب الإحرام وتحرم، فإذا كان الليل خلعتها ، ولبست ثيابها الأخر حتى تطهر </w:t>
      </w:r>
      <w:r>
        <w:rPr>
          <w:rFonts w:eastAsia="IRNazanin" w:cs="IRNazanin"/>
          <w:color w:val="111111"/>
          <w:sz w:val="28"/>
          <w:szCs w:val="28"/>
          <w:rtl w:val="true"/>
          <w:lang w:bidi="fa-IR"/>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الشيخ في الصحيح،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الحائض تحرم وهي حائض؟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تغتسل وتحتشي وتصنع كما يصنع المحرم ، ولا تصلي</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وفي الصحيح عن العيص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المستحاضة تحرم فذكر أسماء بنت عميس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أسماء بنت عميس ولدت محمداً ابنها بالبيداء وكان في ولادتها بركة للنساء لمن ولد منهن إن طمئت فأمرها رسول الله صلى الله عليه وسلم فاستثفرت وتمنطقت بمنطقة وأحرمت</w:t>
      </w:r>
      <w:r>
        <w:rPr>
          <w:rFonts w:eastAsia="IRNazanin" w:cs="IRNazanin"/>
          <w:color w:val="111111"/>
          <w:sz w:val="28"/>
          <w:szCs w:val="28"/>
          <w:rtl w:val="true"/>
          <w:lang w:bidi="fa-IR"/>
        </w:rPr>
        <w:t xml:space="preserve">» </w:t>
      </w:r>
      <w:r>
        <w:rPr>
          <w:rStyle w:val="FootnoteAnchor"/>
          <w:rtl w:val="true"/>
        </w:rPr>
        <w:footnoteReference w:id="701"/>
      </w:r>
      <w:r>
        <w:rPr>
          <w:rFonts w:ascii="IRNazanin" w:hAnsi="IRNazanin" w:eastAsia="IRNazanin"/>
          <w:color w:val="111111"/>
          <w:sz w:val="28"/>
          <w:sz w:val="28"/>
          <w:szCs w:val="28"/>
          <w:rtl w:val="true"/>
          <w:lang w:bidi="fa-IR"/>
        </w:rPr>
        <w:t>وفي الصحيح عن العيص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أتحرم الله له أتحرم المرأة وهي طامت؟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تغتسل وتلبي، والمستحاضة تفعل ما يلزمها ثم تحرم عند الميقات</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وفي القوي عن يونس بن يعقوب عمن حدثه 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المستحاضة تطوف بالبيت وتصلي ولا تدخل الكعبة</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الزيادات في فقه الحج، ح </w:t>
      </w:r>
      <w:r>
        <w:rPr>
          <w:rFonts w:eastAsia="Amiri" w:cs="Amiri" w:ascii="Amiri" w:hAnsi="Amiri"/>
          <w:color w:val="111111"/>
          <w:sz w:val="28"/>
          <w:szCs w:val="28"/>
          <w:lang w:bidi="ar-SA"/>
        </w:rPr>
        <w:t>35</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الشيخ في الموثق كالصحيح عن عبد الرحمن بن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المستحاضة أيطأها زوجها وهل تطوف بالبيت؟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تقعد قرئها التي كانت تحيض فيه، فإن كان قرئها مستقيماً فلتأخذ به، وإن كان فيه خلاف فلتحتط بيوم أو يومين، ولتغتسل ولتستدخل كرسفاً، فإذا ظهر على الكرسف فلتغتسل ثم تضع كرسفاً آخر ثمَّ تصلّي، فإذا كان دماً سائلاً فلتؤخر الصلاة إلى الصلاة ثم تصلي صلاتين بغسل واحد ، وكل شيء استحلت به الصلاة فليأتها زوجها ولتطف بالبيت</w:t>
      </w:r>
      <w:r>
        <w:rPr>
          <w:rFonts w:eastAsia="IRNazanin" w:cs="IRNazanin"/>
          <w:color w:val="111111"/>
          <w:sz w:val="28"/>
          <w:szCs w:val="28"/>
          <w:rtl w:val="true"/>
          <w:lang w:bidi="fa-IR"/>
        </w:rPr>
        <w:t xml:space="preserve">» </w:t>
      </w:r>
      <w:r>
        <w:rPr>
          <w:rStyle w:val="FootnoteAnchor"/>
          <w:rtl w:val="true"/>
        </w:rPr>
        <w:footnoteReference w:id="704"/>
      </w:r>
      <w:r>
        <w:rPr>
          <w:rFonts w:ascii="IRNazanin" w:hAnsi="IRNazanin" w:eastAsia="IRNazanin"/>
          <w:color w:val="111111"/>
          <w:sz w:val="28"/>
          <w:sz w:val="28"/>
          <w:szCs w:val="28"/>
          <w:rtl w:val="true"/>
          <w:lang w:bidi="fa-IR"/>
        </w:rPr>
        <w:t>وروى الكليني في الصحيح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أرسلت إلى أبي عبد الله علیه السلام أن بعض من معنا من صرورة النساء قد اعتللن فكيف </w:t>
      </w:r>
      <w:bookmarkStart w:id="248" w:name="pg20228_214433"/>
    </w:p>
    <w:p>
      <w:pPr>
        <w:pStyle w:val="BookText"/>
        <w:rPr/>
      </w:pPr>
      <w:bookmarkEnd w:id="248"/>
      <w:r>
        <w:rPr>
          <w:rFonts w:eastAsia="IRNazanin" w:cs="IRNazanin"/>
          <w:color w:val="111111"/>
          <w:sz w:val="28"/>
          <w:szCs w:val="28"/>
          <w:lang w:bidi="fa-IR"/>
        </w:rPr>
        <w:t>2755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معاوية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أسماء بنت عميس نفست بمحمد بن أبي بكر بالبيداء لأربع بقين من ذي القعدة</w:t>
      </w:r>
    </w:p>
    <w:p>
      <w:pPr>
        <w:pStyle w:val="BookText"/>
        <w:rPr/>
      </w:pPr>
      <w:r>
        <w:rPr>
          <w:rFonts w:ascii="Amiri" w:hAnsi="Amiri" w:eastAsia="Amiri" w:cs="Amiri"/>
          <w:color w:val="111111"/>
          <w:sz w:val="28"/>
          <w:sz w:val="28"/>
          <w:szCs w:val="28"/>
          <w:rtl w:val="true"/>
          <w:lang w:bidi="ar-SA"/>
        </w:rPr>
        <w:t>تصنع؟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تنتظر ما بينها وبين التروية، فإن طهرت فلتهل وإلا فلا تدخلن عليها التروية إلا وهي محرمة </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في الصحيح عن ابن أبي عمير، عن موسى بن عامر، عن العبد الصالح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أميران وليسا بأميرين ، صاحب الجنازة ليس لمن يتبعها أن يرجع حتى يأذن له، وامرأة حجت مع قوم فاعتلت بالحيض فليس لهم أن يرجعوا ويدعوها حتى تأذن لهم </w:t>
      </w:r>
      <w:r>
        <w:rPr>
          <w:rFonts w:eastAsia="IRNazanin" w:cs="IRNazanin"/>
          <w:color w:val="111111"/>
          <w:sz w:val="28"/>
          <w:szCs w:val="28"/>
          <w:rtl w:val="true"/>
          <w:lang w:bidi="fa-IR"/>
        </w:rPr>
        <w:t xml:space="preserve">» </w:t>
      </w:r>
      <w:r>
        <w:rPr>
          <w:rStyle w:val="FootnoteAnchor"/>
          <w:rtl w:val="true"/>
        </w:rPr>
        <w:footnoteReference w:id="706"/>
      </w:r>
      <w:r>
        <w:rPr>
          <w:rFonts w:ascii="Amiri" w:hAnsi="Amiri" w:eastAsia="Amiri" w:cs="Amiri"/>
          <w:color w:val="111111"/>
          <w:sz w:val="28"/>
          <w:sz w:val="28"/>
          <w:szCs w:val="28"/>
          <w:rtl w:val="true"/>
          <w:lang w:bidi="ar-SA"/>
        </w:rPr>
        <w:t>أي بأن تنم حجها بعد الطهارة أو تتوقف في مكة، إلى غير ذلك من الأخبار، وإنّما لم يذكر المصنف خبراً منها؛ لظهور الحكم بحيث لا يحتاج إلى الخبر مع أن فيما ذكره من الأخبار يظهر حكمها أيضاً، لكن لما كانت الأخبار التي ذكرناها مشتملة على أحكام كثيرة ظاهرة للمتدبر ذكرناها</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4787612_2320776876"/>
      <w:bookmarkStart w:id="250" w:name="_Toc87"/>
      <w:bookmarkEnd w:id="249"/>
      <w:r>
        <w:rPr>
          <w:rtl w:val="true"/>
        </w:rPr>
        <w:t>[</w:t>
      </w:r>
      <w:r>
        <w:rPr>
          <w:rtl w:val="true"/>
        </w:rPr>
        <w:t xml:space="preserve">عدم اشتراط الإحرام بالطهارة من دم النفاس </w:t>
      </w:r>
      <w:r>
        <w:rPr>
          <w:rtl w:val="true"/>
        </w:rPr>
        <w:t>]</w:t>
      </w:r>
      <w:bookmarkEnd w:id="250"/>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معاوية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أسماء بنت عميس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مصغراً زوجة أبي بكر، وكانت زوجة جعفر الطيار قبله وتزوجها أمير المؤمنين صلوات الله عليه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ولدت أو صارت نفساء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بمحمد بن أبي بكرعلیه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بالبيداء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مسجد الشجرة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للتوقيت، وتأنيث الأربع باعتبار الليالي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بقين من ذي القعدة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وسميت بها؛ لقعودهم عن القتال فيها </w:t>
      </w:r>
    </w:p>
    <w:p>
      <w:pPr>
        <w:pStyle w:val="BookText"/>
        <w:rPr/>
      </w:pPr>
      <w:r>
        <w:rPr>
          <w:rFonts w:ascii="Amiri" w:hAnsi="Amiri" w:eastAsia="Amiri" w:cs="Amiri"/>
          <w:color w:val="111111"/>
          <w:sz w:val="28"/>
          <w:sz w:val="28"/>
          <w:szCs w:val="28"/>
          <w:rtl w:val="true"/>
          <w:lang w:bidi="ar-SA"/>
        </w:rPr>
        <w:t xml:space="preserve">في حجة الوداع فأمرها رسول الله صلى الله عليه واله وسلم، فاغتسلت واحتشت وأحرمت ولبت مع النبي صلى الله عليه واله وسلم وأصحابه، فلما قدموا مكة لم تظهر حتى نفروا من منى، وقد شهدت المواقف كلّها عرفات وجمعاً، ورمت الجمار ولكن لم تطف بالبيت ولم تسع بين الصفا والمروة، فلما نفروا من منى أمرها رسول الله 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فاغتسلت وطافت بالبيت وبالصفا والمروة، وكان جلوسها في أربع بقين من ذي القعدة وعشر من ذي الحجة وثلاثة أيام التشريق</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الحجة التي فعلها رسول الله صلى الله عليه واله وسلم في آخر عمره، وعلم فيها مناسك الحج وعين وصيه أمير المؤمنين صلوات الله عليه فيها في عرفات والمشعر ومسجد الخيف مرموزاً، وفي غدير خم مصرحاً وودع الناس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فأمرها رسول الله صلى الله عليه واله وسلم فاغتسلت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فرجها بالقطن؛ لئلا يتعدى الدم إلى ثوبي إحرامها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بنية الإحرام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لعقده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النبي – إلى قوله –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شهدت المواقف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الاكتفاء بالشهود من غير احتياج إلى النية لبقية المناسك سوى نية الحج ، أو العمرة التي نواها مع نية الإحرام، كما يظهر من الأخبار، مع أنه لا يمكن الخلو عن النية في مثل هذه الأماكن، فإنّ من هاجر وطنه وتعب هذه المتاعب لإدراك هذه المناسك كيف يمكن أن يكون غافلاً عن فعل هذه المناسك أو يرائي بها مع أن جميع الناس مشتركون معه، نعم يمكن أن لا يكون مطلوبه في إنشاء الحج من البلد القربة ، لكن بعد ما خرج وجاء ينسى الناس وملاحظتهم بالخاصية ، ولهذا لم يذكر القدماء هذه النيات التي أحدثها المتأخرون رضي الله عنهم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وتركها لها سبعة عشر يوماً وليلة، وظاهره أنها حجت التمتع وقضت الطواف والسعي </w:t>
      </w:r>
      <w:bookmarkStart w:id="251" w:name="pg20228_214435"/>
    </w:p>
    <w:p>
      <w:pPr>
        <w:pStyle w:val="BookText"/>
        <w:rPr/>
      </w:pPr>
      <w:bookmarkEnd w:id="251"/>
      <w:r>
        <w:rPr>
          <w:rFonts w:eastAsia="IRNazanin" w:cs="IRNazanin"/>
          <w:color w:val="111111"/>
          <w:sz w:val="28"/>
          <w:szCs w:val="28"/>
          <w:lang w:bidi="fa-IR"/>
        </w:rPr>
        <w:t>2756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درست عن عجلان أبي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متمتعة دخلت مكة فحاضت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تسعى بين الصفا والمروة ثم تخرج مع الناس حتى تقضي طوافها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احتمال الإفراد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الكليني في الحسن كالصحيح عن زرارة، عن أبي جعفر علیه السلام أن أسماء بنت عميس نفست بمحمد بن أبي بكر فأمرها رسول الله صلى الله عليه واله وسلم حين أرادت الإحرام من ذي الحليفة أن تحتشي بالكرسف والخرق وتهل بالحج، فلما قدموا مكة وقد نسكوا المناسك وقد أتى لها ثمانية عشر يوماً فأمرها رسول الله صلى الله عليه وسلم أن تطوف بالبيت وتصلي ولم ينقطع عنها الدم، ففعلت ذلك</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 w:name="__RefHeading___Toc4787614_2320776876"/>
      <w:bookmarkStart w:id="253" w:name="_Toc88"/>
      <w:bookmarkEnd w:id="252"/>
      <w:r>
        <w:rPr>
          <w:rtl w:val="true"/>
        </w:rPr>
        <w:t>[</w:t>
      </w:r>
      <w:r>
        <w:rPr>
          <w:rtl w:val="true"/>
        </w:rPr>
        <w:t xml:space="preserve">حكم ما إذا حاضت المرأة بعد الإحرام </w:t>
      </w:r>
      <w:r>
        <w:rPr>
          <w:rtl w:val="true"/>
        </w:rPr>
        <w:t>]</w:t>
      </w:r>
      <w:bookmarkEnd w:id="2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عن درست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الواقفي، الطريق إليه صحيح وكتابه معتمد الطائفة، وإن كان ضعيفاً كإسناد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عجلان أبي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الدخول، وظاهره البقاء على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الكليني بسند فيه الثقات كلهم، إلا درست عن عجلان أبي صالح قال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سألت أبا عبد الله علیه السلام عن امرأة متمتعة قدمت مكة فرأت الدم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تطوف بين الصفا والمروة ثمَّ تجلس في بيتها، فإن طهرت طافت بالبيت ، وإن لم تظهر فإذا كان يوم التروية أفاضت عليها الماء وأهلت بالحج من بيتها وخرجت إلى منى وقضت المناسك كلها، فإذا قدمت مكة طافت بالبيت طوافين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للقضاء والأداء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سعت بين الصفا والمروة فإذا فعلت ذلك حل لها كل شيء ما خلا فراش زوجها</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 xml:space="preserve">وروي ما يقرب منه بسند آخر عنه عن أبي عبد الله علیه السلام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ويؤيدها ما رواه الكليني في الصحيح عن جماعة منهم عبد الرحمن بن الحجاج،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المتمتعة إذا قدمت مكة ثم حاضت تقيم ما بينها وبين التروية، فإن طهرت طافت بالبيت وسعت ، وإن لم تظهر إلى يوم يوم التروية اغتسلت واحتشت ثمَّ سعت بين الصفا والمروة ثم خرجت إلى مني، فإذا قضت المناسك وزارت البيت طافت بالبيت طوافاً ، لعمرتها، ثمَّ طافت طوافاً للحج ثمَّ خرجت فسعت، فإذا فعلت ذلك فقد أحلت من كل شيء يحل منه المحرم إلا فراش زوجها، فإذا طافت أسبوعاً آخر حل لها فراش زوجها</w:t>
      </w:r>
      <w:r>
        <w:rPr>
          <w:rFonts w:eastAsia="IRNazanin" w:cs="IRNazanin"/>
          <w:color w:val="111111"/>
          <w:sz w:val="28"/>
          <w:szCs w:val="28"/>
          <w:rtl w:val="true"/>
          <w:lang w:bidi="fa-IR"/>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الحلبي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على النساء حلق، وعليهن التقصير ، ثمَّ يهللن بالحج يوم التروية ، وكانت عمرة وحجة فإن اعتللن كن على حجهن ولم يضررن بحجهن</w:t>
      </w:r>
      <w:r>
        <w:rPr>
          <w:rFonts w:eastAsia="IRNazanin" w:cs="IRNazanin"/>
          <w:color w:val="111111"/>
          <w:sz w:val="28"/>
          <w:szCs w:val="28"/>
          <w:rtl w:val="true"/>
          <w:lang w:bidi="fa-IR"/>
        </w:rPr>
        <w:t xml:space="preserve">» </w:t>
      </w:r>
      <w:r>
        <w:rPr>
          <w:rStyle w:val="FootnoteAnchor"/>
          <w:rtl w:val="true"/>
        </w:rPr>
        <w:footnoteReference w:id="711"/>
      </w:r>
      <w:r>
        <w:rPr>
          <w:rFonts w:ascii="Amiri" w:hAnsi="Amiri" w:eastAsia="Amiri" w:cs="Amiri"/>
          <w:color w:val="111111"/>
          <w:sz w:val="28"/>
          <w:sz w:val="28"/>
          <w:szCs w:val="28"/>
          <w:rtl w:val="true"/>
          <w:lang w:bidi="ar-SA"/>
        </w:rPr>
        <w:t>أي بحج التمتع على الظاهر، ويحتمل الإفراد</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كالصحيح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الحائض تسعى بين الصفا والمروة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لعمري فقد أمر رسول الله صلى الله عليه وسلم أسماء بنت عمیس فاستثفرت وطافت بين الصفا والمروة</w:t>
      </w:r>
      <w:r>
        <w:rPr>
          <w:rFonts w:eastAsia="IRNazanin" w:cs="IRNazanin"/>
          <w:color w:val="111111"/>
          <w:sz w:val="28"/>
          <w:szCs w:val="28"/>
          <w:rtl w:val="true"/>
          <w:lang w:bidi="fa-IR"/>
        </w:rPr>
        <w:t xml:space="preserve">» </w:t>
      </w:r>
      <w:r>
        <w:rPr>
          <w:rStyle w:val="FootnoteAnchor"/>
          <w:rtl w:val="true"/>
        </w:rPr>
        <w:footnoteReference w:id="7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ما رواه الشيخ في الصحيح عن معاوية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المرأة تطوف بالبيت ثمَّ تحيض قبل أن تسعى بين الصفا والمروة قال</w:t>
      </w:r>
      <w:r>
        <w:rPr>
          <w:rFonts w:eastAsia="IRNazanin" w:cs="IRNazanin"/>
          <w:color w:val="111111"/>
          <w:sz w:val="28"/>
          <w:szCs w:val="28"/>
          <w:rtl w:val="true"/>
          <w:lang w:bidi="fa-IR"/>
        </w:rPr>
        <w:t xml:space="preserve">: </w:t>
      </w:r>
      <w:bookmarkStart w:id="254" w:name="pg20228_214437"/>
    </w:p>
    <w:p>
      <w:pPr>
        <w:pStyle w:val="BookText"/>
        <w:rPr/>
      </w:pPr>
      <w:bookmarkEnd w:id="254"/>
      <w:r>
        <w:rPr>
          <w:rFonts w:eastAsia="IRNazanin" w:cs="IRNazanin"/>
          <w:color w:val="111111"/>
          <w:sz w:val="28"/>
          <w:szCs w:val="28"/>
          <w:lang w:bidi="fa-IR"/>
        </w:rPr>
        <w:t>2757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وسأله معاوية بن عمار عن امرأة طافت بین الصفا والمروة فحاضت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 سعيها، وسأله عن امرأة طافت بالبيت ثمّ حاضت قبل أن تسعى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محمد بن مسلم بن مسلم عن أحدهما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المحرمة إذا طهرت تغسل رأسها بالخطمي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يجزيها الماء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طهرت فلتسع بين الصفا والمروة</w:t>
      </w:r>
      <w:r>
        <w:rPr>
          <w:rFonts w:eastAsia="Amiri" w:cs="Amiri" w:ascii="Amiri" w:hAnsi="Amiri"/>
          <w:color w:val="111111"/>
          <w:sz w:val="28"/>
          <w:szCs w:val="28"/>
          <w:rtl w:val="true"/>
          <w:lang w:bidi="ar-SA"/>
        </w:rPr>
        <w:t xml:space="preserve">» </w:t>
      </w:r>
      <w:r>
        <w:rPr>
          <w:rStyle w:val="FootnoteAnchor"/>
          <w:rtl w:val="true"/>
        </w:rPr>
        <w:footnoteReference w:id="713"/>
      </w:r>
      <w:r>
        <w:rPr>
          <w:rFonts w:ascii="Amiri" w:hAnsi="Amiri" w:eastAsia="Amiri" w:cs="Amiri"/>
          <w:color w:val="111111"/>
          <w:sz w:val="28"/>
          <w:sz w:val="28"/>
          <w:szCs w:val="28"/>
          <w:rtl w:val="true"/>
          <w:lang w:bidi="ar-SA"/>
        </w:rPr>
        <w:t>فالظاهر أنّ المراد به جواز التأخير ، وكذاما رواه في الصحيح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امرأة تطوف بين الصفا والمروة وهي حائض؟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لأنّ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الصَّفَا وَالْمَرْوَةَ مِنْ شَعَائِرِ اللهِ </w:t>
      </w:r>
      <w:r>
        <w:rPr>
          <w:rFonts w:eastAsia="Amiri" w:cs="Amiri" w:ascii="Amiri" w:hAnsi="Amiri"/>
          <w:color w:val="111111"/>
          <w:sz w:val="28"/>
          <w:szCs w:val="28"/>
          <w:rtl w:val="true"/>
          <w:lang w:bidi="ar-SA"/>
        </w:rPr>
        <w:t xml:space="preserve">) </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وفي القوي عن عمر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الطامث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تقضي المناسك كلها غير أنها لا تطوف بين الصفا والمروة؛ لأنّ الصفا والمروة تطوف بهما إذا شائت وأن هذه المواقف لا تقدر أن تقضيها إذا فانتها</w:t>
      </w:r>
      <w:r>
        <w:rPr>
          <w:rFonts w:eastAsia="IRNazanin" w:cs="IRNazanin"/>
          <w:color w:val="111111"/>
          <w:sz w:val="28"/>
          <w:szCs w:val="28"/>
          <w:rtl w:val="true"/>
          <w:lang w:bidi="fa-IR"/>
        </w:rPr>
        <w:t xml:space="preserve">» </w:t>
      </w:r>
      <w:r>
        <w:rPr>
          <w:rStyle w:val="FootnoteAnchor"/>
          <w:rtl w:val="true"/>
        </w:rPr>
        <w:footnoteReference w:id="715"/>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وسأله علیه السلام معاوية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الصحيح كالكليني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w:t>
      </w:r>
      <w:r>
        <w:rPr>
          <w:rStyle w:val="FootnoteAnchor"/>
          <w:rtl w:val="true"/>
        </w:rPr>
        <w:footnoteReference w:id="716"/>
      </w:r>
      <w:r>
        <w:rPr>
          <w:rFonts w:ascii="Amiri" w:hAnsi="Amiri" w:eastAsia="Amiri" w:cs="Amiri"/>
          <w:color w:val="111111"/>
          <w:sz w:val="28"/>
          <w:sz w:val="28"/>
          <w:szCs w:val="28"/>
          <w:rtl w:val="true"/>
          <w:lang w:bidi="ar-SA"/>
        </w:rPr>
        <w:t>، ويدل على أنها إذا حاضت بعد الطواف ولو لم تصل سواء كان قبل السعي أو في أثنائه تتم عمرتها ولا ريب فيه</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4787616_2320776876"/>
      <w:bookmarkStart w:id="256" w:name="_Toc89"/>
      <w:bookmarkEnd w:id="255"/>
      <w:r>
        <w:rPr>
          <w:rtl w:val="true"/>
        </w:rPr>
        <w:t xml:space="preserve">[ </w:t>
      </w:r>
      <w:r>
        <w:rPr>
          <w:rtl w:val="true"/>
        </w:rPr>
        <w:t xml:space="preserve">جواز غسل المرأة في أثناء النفاس </w:t>
      </w:r>
      <w:r>
        <w:rPr>
          <w:rtl w:val="true"/>
        </w:rPr>
        <w:t>]</w:t>
      </w:r>
      <w:bookmarkEnd w:id="256"/>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كالصحيح ويدلّ على استحباب اجتناب </w:t>
      </w:r>
    </w:p>
    <w:p>
      <w:pPr>
        <w:pStyle w:val="BookText"/>
        <w:rPr/>
      </w:pPr>
      <w:r>
        <w:rPr>
          <w:rFonts w:eastAsia="IRNazanin" w:cs="IRNazanin"/>
          <w:color w:val="111111"/>
          <w:sz w:val="28"/>
          <w:szCs w:val="28"/>
          <w:lang w:bidi="fa-IR"/>
        </w:rPr>
        <w:t>2759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جميل 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الحائض إذا قدمت مكة يوم التروية إنّها تمضي كما هي إلى عرفات فتجعلها حجة، ثم تقيم حتى تطهر فتخرج إلى التنعيم فتحرم فتجعلها عمرةً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صفوان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إبراهيم علیه السلام عن المرأة تجيء متمتعة فتطمث قبل أن تطوف بالبيت حتى تخرج إلى عرفات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تصير حجّةً مفردة، وعليها دم أضحيتها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صفوان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إبراهيم علیه السلام عن رجل كانت معه امرأة فقدمت مكة وهي لا تصلي فلم تطهر إلا يوم التروية وطهرت وطافت بالبيت ولم تسع بين الصفا والمروة حتى شخصت إلى عرفات هل تعتد بذلك الطواف أو تعيد قبل الصفا والمروة؟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تعتد بذلك الطواف الأول وتبني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المحرمة من الخطمي، وتقدّم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7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على أنها إذا قدمت مكة وهي حائض تجعل عمرتها حجة وتحج وتعتمر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يقرب منه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روى صفوان عن إسحاق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الموثق كالصحيح كالشيخ </w:t>
      </w:r>
      <w:r>
        <w:rPr>
          <w:rStyle w:val="FootnoteAnchor"/>
          <w:rtl w:val="true"/>
        </w:rPr>
        <w:footnoteReference w:id="718"/>
      </w:r>
      <w:r>
        <w:rPr>
          <w:rFonts w:ascii="Amiri" w:hAnsi="Amiri" w:eastAsia="Amiri" w:cs="Amiri"/>
          <w:color w:val="111111"/>
          <w:sz w:val="28"/>
          <w:sz w:val="28"/>
          <w:szCs w:val="28"/>
          <w:rtl w:val="true"/>
          <w:lang w:bidi="ar-SA"/>
        </w:rPr>
        <w:t>، والأضحية على الاستحباب</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صفوان، عن عبد الرحمن بن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الحسن كالصحيح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سألت أبا إبراهيم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أنها قصرت وأحلت وأهلت بالحج ولم تسع فحينئذ تقضي </w:t>
      </w:r>
      <w:bookmarkStart w:id="257" w:name="pg20228_214439"/>
    </w:p>
    <w:p>
      <w:pPr>
        <w:pStyle w:val="BookText"/>
        <w:rPr/>
      </w:pPr>
      <w:bookmarkEnd w:id="257"/>
      <w:r>
        <w:rPr>
          <w:rFonts w:eastAsia="Amiri" w:cs="Amiri" w:ascii="Amiri" w:hAnsi="Amiri"/>
          <w:color w:val="111111"/>
          <w:sz w:val="28"/>
          <w:szCs w:val="28"/>
          <w:lang w:bidi="ar-SA"/>
        </w:rPr>
        <w:t>2762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أبان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طافت بالبيت فحاضت قبل أن تصلي الركعتين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إذا طهرت إلّا الركعتين وقد قضت الطواف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أبان عن فضيل بن يسار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طافت</w:t>
      </w:r>
    </w:p>
    <w:p>
      <w:pPr>
        <w:pStyle w:val="BookText"/>
        <w:rPr/>
      </w:pPr>
      <w:r>
        <w:rPr>
          <w:rFonts w:ascii="Amiri" w:hAnsi="Amiri" w:eastAsia="Amiri" w:cs="Amiri"/>
          <w:color w:val="111111"/>
          <w:sz w:val="28"/>
          <w:sz w:val="28"/>
          <w:szCs w:val="28"/>
          <w:rtl w:val="true"/>
          <w:lang w:bidi="ar-SA"/>
        </w:rPr>
        <w:t>المرأة طواف النساء فطافت أكثر من النّصف فحاضت نفرت إن شاءت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السعي، ولو طافت وذهبت إلى عرفات فيمكن أن يصير حجها مفرداً ويكون عدم الاحتياج إلى الطواف لذلك، أو يكون مغتفراً بالنظر إلى المعذور الجاهل أو أحدهما وهو الأظهر من الخبر</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4787618_2320776876"/>
      <w:bookmarkStart w:id="259" w:name="_Toc90"/>
      <w:bookmarkEnd w:id="258"/>
      <w:r>
        <w:rPr>
          <w:rtl w:val="true"/>
        </w:rPr>
        <w:t>[</w:t>
      </w:r>
      <w:r>
        <w:rPr>
          <w:rtl w:val="true"/>
        </w:rPr>
        <w:t xml:space="preserve">حكم ما إذا حاضت المرأة بعد الطواف وقبل ركعتي الطواف </w:t>
      </w:r>
      <w:r>
        <w:rPr>
          <w:rtl w:val="true"/>
        </w:rPr>
        <w:t>]</w:t>
      </w:r>
      <w:bookmarkEnd w:id="2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الموثق كالصحيح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البناء على التمتع إذا حاضت بعد الطواف قبل الصلاة وتصلّي الركعتين بعد الظهر، ويؤيده ما رواه الكليني في القوي عن أبي الصباح الكناني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امرأة طافت بالبيت في حج أو عمرة ثمَّ حاضت قبل أن تصلي الركعتين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طهرت فلتصل ركعتين عند مقام إبراهيم علیه السلام و قد قضت طوافها </w:t>
      </w:r>
      <w:r>
        <w:rPr>
          <w:rFonts w:eastAsia="IRNazanin" w:cs="IRNazanin"/>
          <w:color w:val="111111"/>
          <w:sz w:val="28"/>
          <w:szCs w:val="28"/>
          <w:rtl w:val="true"/>
          <w:lang w:bidi="fa-IR"/>
        </w:rPr>
        <w:t xml:space="preserve">»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كالكليني </w:t>
      </w:r>
      <w:r>
        <w:rPr>
          <w:rStyle w:val="FootnoteAnchor"/>
          <w:rtl w:val="true"/>
        </w:rPr>
        <w:footnoteReference w:id="7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فضيل بن يسار، 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جواز الاكتفاء بالأربعة، وكأنه مع الضرورة مثل ذهاب الأهل والأصحاب كما رواه الكليني في الحسن كالصحيح عن أبي أيوب الخزاز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w:t>
      </w:r>
      <w:bookmarkStart w:id="260" w:name="pg20228_214440"/>
    </w:p>
    <w:p>
      <w:pPr>
        <w:pStyle w:val="BookText"/>
        <w:rPr/>
      </w:pPr>
      <w:bookmarkEnd w:id="260"/>
      <w:r>
        <w:rPr>
          <w:rFonts w:eastAsia="IRNazanin" w:cs="IRNazanin"/>
          <w:color w:val="111111"/>
          <w:sz w:val="28"/>
          <w:szCs w:val="28"/>
          <w:lang w:bidi="fa-IR"/>
        </w:rPr>
        <w:t>2764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صفوان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إبراهيم علیه السلام عن جارية لم تحض خرجت مع زوجها وأهلها فحاضت فاستحيت أن تعلم أهلها وزوجها حتى قضت المناسك وهي على تلك الحالة وواقعها زوجها ورجعت إلى الكوفة فقالت لأهلها قد كان من الأمر كذا وكذا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سوق بدنةٍ والحجّ من قابل وليس على زوجها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أبي عبد الله علیه السلام فدخل عليه رجل ليلاً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امرأة معنا حاضت ولم تطف طواف النساء؟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سألت عن مثل هذه المسألة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أنا زوجها وقد أحببت أن أسمع ذلك منك، فأطرق كأنه يناجي نفسه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يقيم عليها جمالها ولا تستطيع أن تتخلف عن أصحابها تمضى وقد تم حجها </w:t>
      </w:r>
      <w:r>
        <w:rPr>
          <w:rFonts w:eastAsia="IRNazanin" w:cs="IRNazanin"/>
          <w:color w:val="111111"/>
          <w:sz w:val="28"/>
          <w:szCs w:val="28"/>
          <w:rtl w:val="true"/>
          <w:lang w:bidi="fa-IR"/>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أنه علیه السلام أراد أن يبين عذر المرأة؛ لئلا يستنكر منه بعض الأصحاب، وكأنه يريد أن لا يسمع كل الحاضرين لمصلحة، فتوهم السائل أنه علیه السلام يتفكر في الجواب، ويمكن أن يكون مراد السائل أيضاً ما ذكرناه، والأحوط الاستنابة كما سيجيء في محله</w:t>
      </w:r>
      <w:r>
        <w:rPr>
          <w:rFonts w:eastAsia="IRNazanin" w:cs="IRNazanin"/>
          <w:color w:val="111111"/>
          <w:sz w:val="28"/>
          <w:szCs w:val="28"/>
          <w:rtl w:val="true"/>
          <w:lang w:bidi="fa-IR"/>
        </w:rPr>
        <w:t>.</w:t>
      </w:r>
    </w:p>
    <w:p>
      <w:pPr>
        <w:pStyle w:val="Heading3"/>
        <w:numPr>
          <w:ilvl w:val="2"/>
          <w:numId w:val="1"/>
        </w:numPr>
        <w:rPr/>
      </w:pPr>
      <w:bookmarkStart w:id="261" w:name="__RefHeading___Toc4787620_2320776876"/>
      <w:bookmarkStart w:id="262" w:name="_Toc91"/>
      <w:bookmarkEnd w:id="261"/>
      <w:r>
        <w:rPr>
          <w:rtl w:val="true"/>
        </w:rPr>
        <w:t>[</w:t>
      </w:r>
      <w:r>
        <w:rPr>
          <w:rtl w:val="true"/>
        </w:rPr>
        <w:t xml:space="preserve">حكم ما إذا حاضت المرأة ولم تعلم أحداً استحياء حتى قضتالمناسك </w:t>
      </w:r>
      <w:r>
        <w:rPr>
          <w:rtl w:val="true"/>
        </w:rPr>
        <w:t>]</w:t>
      </w:r>
      <w:bookmarkEnd w:id="262"/>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صفوان عن إسحاق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كالصحيح كالكليني والشيخ</w:t>
      </w:r>
      <w:r>
        <w:rPr>
          <w:rFonts w:eastAsia="Amiri" w:cs="Amiri" w:ascii="Amiri" w:hAnsi="Amiri"/>
          <w:color w:val="111111"/>
          <w:sz w:val="28"/>
          <w:szCs w:val="28"/>
          <w:rtl w:val="true"/>
          <w:lang w:bidi="ar-SA"/>
        </w:rPr>
        <w:t>(</w:t>
      </w:r>
      <w:r>
        <w:rPr>
          <w:rStyle w:val="FootnoteAnchor"/>
          <w:rtl w:val="true"/>
        </w:rPr>
        <w:footnoteReference w:id="7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أنّ مثل هذا الجاهل الذي ترك المسألة حياء </w:t>
      </w:r>
      <w:bookmarkStart w:id="263" w:name="pg20228_214441"/>
    </w:p>
    <w:p>
      <w:pPr>
        <w:pStyle w:val="BookText"/>
        <w:rPr/>
      </w:pPr>
      <w:bookmarkEnd w:id="263"/>
      <w:r>
        <w:rPr>
          <w:rFonts w:eastAsia="IRNazanin" w:cs="IRNazanin"/>
          <w:color w:val="111111"/>
          <w:sz w:val="28"/>
          <w:szCs w:val="28"/>
          <w:lang w:bidi="fa-IR"/>
        </w:rPr>
        <w:t>2765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فضالة بن أيوب عن الكاهلي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في إحرامهن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يصلحن ما أردن أن يصلحن، فإذا وردن الشجرة أهللن بالحج ولبين عند الميل أوّل البيداء ثمّ يؤتى بهنّ مكة يبادر بهن الطواف والسعي فإذا قضين طوافهن وسعيهن قصرن وجازت متعة ثمّ أهللن يوم التروية بالحج وكانت عمرة وحجّةً وإن اعتللن كن على حجهن ولم يفردن حجهنّ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غير معذور، والكفارة والحج من قابل بسبب أنها كانت محرمة لم تحل لأن الطوافين اللذين وقعا منه كانا باطلين لعدم الطهارة لكنّ الجماع وقع بعد الموقفين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عمرة التمتع بمنزلة جزء الحج، فكأنها كانت في العمرة لعدم التحلل منه فيكون قبل المشعر كما في الرواية، وقبل الموقفين كما قاله الأصحاب، أو لأن حجها كانت باطلة فيلزم عليها حجة الإسلام لا حج العقوبة وهو الأظهر، وليس على زوجها شيء مع الجهل، وكذا مع العلم على الظاهر؛ لأنه محل وإن أثم بمعاونتها</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4787622_2320776876"/>
      <w:bookmarkStart w:id="265" w:name="_Toc92"/>
      <w:bookmarkEnd w:id="264"/>
      <w:r>
        <w:rPr>
          <w:rtl w:val="true"/>
        </w:rPr>
        <w:t>[</w:t>
      </w:r>
      <w:r>
        <w:rPr>
          <w:rtl w:val="true"/>
        </w:rPr>
        <w:t xml:space="preserve">استحباب المبادرة في مناسك النساء </w:t>
      </w:r>
      <w:r>
        <w:rPr>
          <w:rtl w:val="true"/>
        </w:rPr>
        <w:t>]</w:t>
      </w:r>
      <w:bookmarkEnd w:id="265"/>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فضالة بن أيوب، عن الكاهلي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الحسن كالصحيح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النساء في إحرامهن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يصلحن ما أردن أن يصلحن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حلق العانة أو نتفها والنورة وغير ذلك، ولما قبح ذكر بعض هذه الأشياء عبر عنه بهذه العبارة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يبادر بهن الطواف والسعي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يحصل الحيض بالتأخير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وجازت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صارت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كن لبين بالحج لما ذكرناه سابقاً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اعتللن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وحضن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 على حجهن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حج التمتع بقرينة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يفردن حجهن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ويحتمل أن يكون المراد حج الإفراد وبقوله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يفردن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في أول الأمر، بل إن حصل العذر أفردن</w:t>
      </w:r>
      <w:r>
        <w:rPr>
          <w:rFonts w:eastAsia="IRNazanin" w:cs="IRNazanin"/>
          <w:color w:val="111111"/>
          <w:sz w:val="28"/>
          <w:szCs w:val="28"/>
          <w:rtl w:val="true"/>
          <w:lang w:bidi="fa-IR"/>
        </w:rPr>
        <w:t xml:space="preserve">. </w:t>
      </w:r>
      <w:bookmarkStart w:id="266" w:name="pg20228_214442"/>
    </w:p>
    <w:p>
      <w:pPr>
        <w:pStyle w:val="BookText"/>
        <w:rPr/>
      </w:pPr>
      <w:bookmarkEnd w:id="266"/>
      <w:r>
        <w:rPr>
          <w:rFonts w:eastAsia="IRNazanin" w:cs="IRNazanin"/>
          <w:color w:val="111111"/>
          <w:sz w:val="28"/>
          <w:szCs w:val="28"/>
          <w:lang w:bidi="fa-IR"/>
        </w:rPr>
        <w:t>2766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حريز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امرأة طافت ثلاثة أطوافٍ أو أقل من ذلك ثمّ رأت دماً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تحفظ مكانها،</w:t>
      </w:r>
    </w:p>
    <w:p>
      <w:pPr>
        <w:pStyle w:val="BookText"/>
        <w:rPr/>
      </w:pPr>
      <w:r>
        <w:rPr>
          <w:rFonts w:ascii="IRNazanin" w:hAnsi="IRNazanin" w:eastAsia="IRNazanin"/>
          <w:color w:val="111111"/>
          <w:sz w:val="28"/>
          <w:sz w:val="28"/>
          <w:szCs w:val="28"/>
          <w:rtl w:val="true"/>
          <w:lang w:bidi="fa-IR"/>
        </w:rPr>
        <w:t>فإذا طهرت طافت منه واعتدت بما مضى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العلاء، عن محمد بن مسلم، عن أحدهما علیه السلام مثله</w:t>
      </w:r>
    </w:p>
    <w:p>
      <w:pPr>
        <w:pStyle w:val="BookText"/>
        <w:rPr/>
      </w:pPr>
      <w:r>
        <w:rPr>
          <w:rFonts w:ascii="IRNazanin" w:hAnsi="IRNazanin" w:eastAsia="IRNazanin"/>
          <w:color w:val="111111"/>
          <w:sz w:val="28"/>
          <w:sz w:val="28"/>
          <w:szCs w:val="28"/>
          <w:rtl w:val="true"/>
          <w:lang w:bidi="fa-IR"/>
        </w:rPr>
        <w:t xml:space="preserve">قال مصنف الكتاب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الحديث أفتي دون الحديث الذي رواه</w:t>
      </w:r>
      <w:r>
        <w:rPr>
          <w:rFonts w:eastAsia="IRNazanin" w:cs="IRNazanin"/>
          <w:color w:val="111111"/>
          <w:sz w:val="28"/>
          <w:szCs w:val="28"/>
          <w:rtl w:val="true"/>
          <w:lang w:bidi="fa-IR"/>
        </w:rPr>
        <w:t>.</w:t>
      </w:r>
    </w:p>
    <w:p>
      <w:pPr>
        <w:pStyle w:val="Heading3"/>
        <w:numPr>
          <w:ilvl w:val="2"/>
          <w:numId w:val="1"/>
        </w:numPr>
        <w:rPr/>
      </w:pPr>
      <w:bookmarkStart w:id="267" w:name="__RefHeading___Toc4787624_2320776876"/>
      <w:bookmarkStart w:id="268" w:name="_Toc93"/>
      <w:bookmarkEnd w:id="267"/>
      <w:r>
        <w:rPr>
          <w:rtl w:val="true"/>
        </w:rPr>
        <w:t>[</w:t>
      </w:r>
      <w:r>
        <w:rPr>
          <w:rtl w:val="true"/>
        </w:rPr>
        <w:t xml:space="preserve">حكم ما إذا حاضت المرأة في أثناء الطواف </w:t>
      </w:r>
      <w:r>
        <w:rPr>
          <w:rtl w:val="true"/>
        </w:rPr>
        <w:t>]</w:t>
      </w:r>
      <w:bookmarkEnd w:id="2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حريز عن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كالشيخ</w:t>
      </w:r>
      <w:r>
        <w:rPr>
          <w:rStyle w:val="FootnoteAnchor"/>
          <w:rtl w:val="true"/>
        </w:rPr>
        <w:footnoteReference w:id="723"/>
      </w:r>
      <w:r>
        <w:rPr>
          <w:rFonts w:ascii="Amiri" w:hAnsi="Amiri" w:eastAsia="Amiri" w:cs="Amiri"/>
          <w:color w:val="111111"/>
          <w:sz w:val="28"/>
          <w:sz w:val="28"/>
          <w:szCs w:val="28"/>
          <w:rtl w:val="true"/>
          <w:lang w:bidi="ar-SA"/>
        </w:rPr>
        <w:t>، ويدل على الاكتفاء</w:t>
      </w:r>
    </w:p>
    <w:p>
      <w:pPr>
        <w:pStyle w:val="BookText"/>
        <w:rPr/>
      </w:pPr>
      <w:r>
        <w:rPr>
          <w:rFonts w:ascii="Amiri" w:hAnsi="Amiri" w:eastAsia="Amiri" w:cs="Amiri"/>
          <w:color w:val="111111"/>
          <w:sz w:val="28"/>
          <w:sz w:val="28"/>
          <w:szCs w:val="28"/>
          <w:rtl w:val="true"/>
          <w:lang w:bidi="ar-SA"/>
        </w:rPr>
        <w:t>بالثلث وإن لم يتجاوز النصف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724"/>
      </w:r>
      <w:r>
        <w:rPr>
          <w:rFonts w:ascii="Amiri" w:hAnsi="Amiri" w:eastAsia="Amiri" w:cs="Amiri"/>
          <w:color w:val="111111"/>
          <w:sz w:val="28"/>
          <w:sz w:val="28"/>
          <w:szCs w:val="28"/>
          <w:rtl w:val="true"/>
          <w:lang w:bidi="ar-SA"/>
        </w:rPr>
        <w:t>باختلاف في اللفظ، ذكر المصنف للمعارضة خبراً</w:t>
      </w:r>
    </w:p>
    <w:p>
      <w:pPr>
        <w:pStyle w:val="BookText"/>
        <w:rPr/>
      </w:pPr>
      <w:r>
        <w:rPr>
          <w:rFonts w:ascii="Amiri" w:hAnsi="Amiri" w:eastAsia="Amiri" w:cs="Amiri"/>
          <w:color w:val="111111"/>
          <w:sz w:val="28"/>
          <w:sz w:val="28"/>
          <w:szCs w:val="28"/>
          <w:rtl w:val="true"/>
          <w:lang w:bidi="ar-SA"/>
        </w:rPr>
        <w:t>واحداً مع أنه ورد فيه أخبار أربعة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ما رواه الكليني مرسلاً عن أحمد بن عمر الحلال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امرأة طافت خمسة أشواط ثمَّ اعتلت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حاضت المرأة وهي في الطواف بالبيت أو بالصفا والمروة وجازت النصف علمت ذلك الموضع الذي بلغت ، فإذا هي قطعت طوافها في أقل من النصف فعليها أن تستأنف الصلاة من أوله</w:t>
      </w:r>
      <w:r>
        <w:rPr>
          <w:rFonts w:eastAsia="IRNazanin" w:cs="IRNazanin"/>
          <w:color w:val="111111"/>
          <w:sz w:val="28"/>
          <w:szCs w:val="28"/>
          <w:rtl w:val="true"/>
          <w:lang w:bidi="fa-IR"/>
        </w:rPr>
        <w:t xml:space="preserve">»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2767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مسكان عن إبراهيم بن إسحاق عمّن سأل أبا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امرأة طافت أربعة أشواط وهي معتمرة ثمّ طمثت قال تتمّ طوافها وليس عليها غيره ومتعتها تامة ولها أن تطوف بين الصفا والمروة، لأنها زادت على النصف وقد قضت متعتها فلتستأنف بعد الحج، وإن هي لم تطف إلا ثلاثة أشواط فلتستأنف بعد ، الحجّ فإن أقام بها جمالها بعد الحج فلتخرج إلى الجعرانة أو إلى التنعيم فلتعتمر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هذا الحديث إسناده منقطع، والحديث الأول رخصة ورحمة وإسناده متصل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أبي بصير،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حاضت المرأة وهي في الطواف بالبيت وبين الصفا والمروة فجازت النصف فعلمت ذلك الموضع، فإذا طهرت رجعت فأتمت بقية طوافها من الموضع الذي علمته، فإن هي قطعت طوافها في أقل من النصف فعليها أن تستأنف الطواف من أوله</w:t>
      </w:r>
      <w:r>
        <w:rPr>
          <w:rFonts w:eastAsia="IRNazanin" w:cs="IRNazanin"/>
          <w:color w:val="111111"/>
          <w:sz w:val="28"/>
          <w:szCs w:val="28"/>
          <w:rtl w:val="true"/>
          <w:lang w:bidi="fa-IR"/>
        </w:rPr>
        <w:t>»</w:t>
      </w:r>
      <w:r>
        <w:rPr>
          <w:rStyle w:val="FootnoteAnchor"/>
          <w:rtl w:val="true"/>
        </w:rPr>
        <w:footnoteReference w:id="726"/>
      </w:r>
      <w:r>
        <w:rPr>
          <w:rFonts w:ascii="IRNazanin" w:hAnsi="IRNazanin" w:eastAsia="IRNazanin"/>
          <w:color w:val="111111"/>
          <w:sz w:val="28"/>
          <w:sz w:val="28"/>
          <w:szCs w:val="28"/>
          <w:rtl w:val="true"/>
          <w:lang w:bidi="fa-IR"/>
        </w:rPr>
        <w:t>وروى الشيخ في القوي عن سعيد الأعرج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عن امرأة طافت بالبيت أربعة أشواط وهي معتمرة ثمَّ طمئت؟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تتم طوافها، فليس عليها غيره ومتعتها تامة فلها أن تطوف بين الصفا والمروة، وذلك لأنها زادت على النصف، وقد مضت متعتها ولتستأنف بعد الحج </w:t>
      </w:r>
      <w:r>
        <w:rPr>
          <w:rStyle w:val="FootnoteAnchor"/>
          <w:rtl w:val="true"/>
        </w:rPr>
        <w:footnoteReference w:id="727"/>
      </w:r>
      <w:r>
        <w:rPr>
          <w:rFonts w:ascii="Amiri" w:hAnsi="Amiri" w:eastAsia="Amiri" w:cs="Amiri"/>
          <w:color w:val="111111"/>
          <w:sz w:val="28"/>
          <w:sz w:val="28"/>
          <w:szCs w:val="28"/>
          <w:rtl w:val="true"/>
          <w:lang w:bidi="ar-SA"/>
        </w:rPr>
        <w:t xml:space="preserve">لأنّ الصفا والمروة تطوف بهما إذا شاءت، وأن هذه المواقف لا تقدر أن تقضيها إذا فاتتها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وإنما لا تسعى الحائض التي حاضت قبل الإحرام بين الصفا والمروة</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لما كان الثلاثة الأخر مشتركة معه في الضعف والإرسال لا يقوى؛ لمعارضة مثل هذا الخبر وإن كان الكل صحيحاً عنده ، لكن خبر محمد بن مسلم أصح مع أنه لم يطرحه،  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محمد رخصة ورحمة، وهي مقدمة على ما فيه ضيق، لقولهم صلوات الله عليهم، كما هو دأب المصنف وأمثاله من الأخباريين الفقهاء، وتقدّم مثله، لكن المشهور العمل بالأربعة؛ لتأيدها بأخبار كثيرة ستجيء، ويمكن حمل استئناف الحج في عدم مجاوزة النصف على الاستحباب، ويرجع إلى ما قاله المصنف، وحمل الشيخ خبر محمد بن مسلم على الطواف المندوب وهو بعيد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لا تسعى الحائض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لما وردت أخبار كثيرة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الحائض تسعى بين الصفا والمروة وتنم حجها متمتعة </w:t>
      </w:r>
      <w:r>
        <w:rPr>
          <w:rStyle w:val="FootnoteAnchor"/>
          <w:rtl w:val="true"/>
        </w:rPr>
        <w:footnoteReference w:id="729"/>
      </w:r>
      <w:r>
        <w:rPr>
          <w:rFonts w:ascii="Amiri" w:hAnsi="Amiri" w:eastAsia="Amiri" w:cs="Amiri"/>
          <w:color w:val="111111"/>
          <w:sz w:val="28"/>
          <w:sz w:val="28"/>
          <w:szCs w:val="28"/>
          <w:rtl w:val="true"/>
          <w:lang w:bidi="ar-SA"/>
        </w:rPr>
        <w:t xml:space="preserve">، ورويت أيضاً أخبار كثيرة في أنها لا تسعى، بل تصير حجتها مفردة و ذهب إلى كلّ فريق </w:t>
      </w:r>
      <w:r>
        <w:rPr>
          <w:rStyle w:val="FootnoteAnchor"/>
          <w:rtl w:val="true"/>
        </w:rPr>
        <w:footnoteReference w:id="730"/>
      </w:r>
      <w:r>
        <w:rPr>
          <w:rFonts w:ascii="Amiri" w:hAnsi="Amiri" w:eastAsia="Amiri" w:cs="Amiri"/>
          <w:color w:val="111111"/>
          <w:sz w:val="28"/>
          <w:sz w:val="28"/>
          <w:szCs w:val="28"/>
          <w:rtl w:val="true"/>
          <w:lang w:bidi="ar-SA"/>
        </w:rPr>
        <w:t xml:space="preserve">، وذهب جماعة إلى التخيير، حاول المصنف الجمع بينها بما ورد في الخبر بأن من أحرم وهي حائض تفرد الحج؛ لأنها تعلم بالنظر إلى عادتها أنها لا تظهر بمقدار ما تطوف وتسعى وتقصر وتهل بالحج وتدرك عرفات قبل الغروب لا يمكنها أن تنوي العمرة؛ لأن وقوف عرفات لا يمكن إيقاعه في غير عرفة، ووقوف المشعر لا يمكن إيقاعه في غير وقته، وكذا مناسك منى يوم النحر فلا يمكنها نية العمرة مع علم عدم إمكان إيقاعها بخلاف من كانت طاهرة عند الإحرام ، فإنّها تمكنها النية على استصحاب الطهارة، فلما نوت العمرة بنية صحيحة لزمها إتمامها بالسعي والتقصير، فيحمل </w:t>
      </w:r>
      <w:bookmarkStart w:id="269" w:name="pg20228_214445"/>
    </w:p>
    <w:p>
      <w:pPr>
        <w:pStyle w:val="BookText"/>
        <w:rPr/>
      </w:pPr>
      <w:bookmarkEnd w:id="269"/>
      <w:r>
        <w:rPr>
          <w:rFonts w:ascii="Amiri" w:hAnsi="Amiri" w:eastAsia="Amiri" w:cs="Amiri"/>
          <w:color w:val="111111"/>
          <w:sz w:val="28"/>
          <w:sz w:val="28"/>
          <w:szCs w:val="28"/>
          <w:rtl w:val="true"/>
          <w:lang w:bidi="ar-SA"/>
        </w:rPr>
        <w:t>وتقضي المناسك كلّها؛ لأنّها لا تقدر أن تقف بعرفة إلا عشية عرفة، ولا بالمشعر إلا يوم النحر، ولا ترمي الجمار إلا بمنى وهذا إذا طهرت قضته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أخبار إيقاع السعي على هذه الصورة، وأخبار الترك والإفراد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روى الكليني، عن عدة من أصحابنا، عن سهل بن زياد، عن ابن أبي نجران، عن مثنى الحناط، عن أبي بصير </w:t>
      </w:r>
      <w:r>
        <w:rPr>
          <w:rStyle w:val="FootnoteAnchor"/>
          <w:rtl w:val="true"/>
        </w:rPr>
        <w:footnoteReference w:id="731"/>
      </w:r>
      <w:r>
        <w:rPr>
          <w:rFonts w:ascii="IRNazanin" w:hAnsi="IRNazanin" w:eastAsia="IRNazanin"/>
          <w:color w:val="111111"/>
          <w:sz w:val="28"/>
          <w:sz w:val="28"/>
          <w:szCs w:val="28"/>
          <w:rtl w:val="true"/>
          <w:lang w:bidi="fa-IR"/>
        </w:rPr>
        <w:t>، ورواه عن محمد بن يحيى عمن حدثه، عن ابن أبي نجران عن مثنى الحناط،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المرأة المتمتعة إذا أحرمت وهي طاهر، ثمَّ حاضت قبل أن تقضي متعتها سعت ولم تطف حتى تطهر ثم تقضي طوافها وقد تمت متعتها، وإن هي أحرمت وهي حائض لم تسع ولم تطف حتى تظهر </w:t>
      </w:r>
      <w:r>
        <w:rPr>
          <w:rFonts w:eastAsia="IRNazanin" w:cs="IRNazanin"/>
          <w:color w:val="111111"/>
          <w:sz w:val="28"/>
          <w:szCs w:val="28"/>
          <w:rtl w:val="true"/>
          <w:lang w:bidi="fa-IR"/>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 w:name="__RefHeading___Toc4787626_2320776876"/>
      <w:bookmarkStart w:id="271" w:name="_Toc94"/>
      <w:bookmarkEnd w:id="270"/>
      <w:r>
        <w:rPr>
          <w:rtl w:val="true"/>
        </w:rPr>
        <w:t xml:space="preserve">[ </w:t>
      </w:r>
      <w:r>
        <w:rPr>
          <w:rtl w:val="true"/>
        </w:rPr>
        <w:t xml:space="preserve">وجه إخراج ابن عيسى من يروي عن الضعفاء من بلدة قم اجتهاده فلا إيراد عليه </w:t>
      </w:r>
      <w:r>
        <w:rPr>
          <w:rtl w:val="true"/>
        </w:rPr>
        <w:t>]</w:t>
      </w:r>
      <w:bookmarkEnd w:id="271"/>
    </w:p>
    <w:p>
      <w:pPr>
        <w:pStyle w:val="BookText"/>
        <w:rPr/>
      </w:pPr>
      <w:r>
        <w:rPr>
          <w:rFonts w:ascii="Amiri" w:hAnsi="Amiri" w:eastAsia="Amiri" w:cs="Amiri"/>
          <w:color w:val="111111"/>
          <w:sz w:val="28"/>
          <w:sz w:val="28"/>
          <w:szCs w:val="28"/>
          <w:rtl w:val="true"/>
          <w:lang w:bidi="ar-SA"/>
        </w:rPr>
        <w:t>والظاهر أخذه من كتاب ابن أبي نجران أو كتاب أبي بصير، فلا يضر ضعف سهل</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كان يروي بن زياد؛ لأنه من مشايخ الإجازة، وإن كان ضعفه أيضاً غير ثابت؛ لأنّ الوجه الذي أخرجه أحمد بن محمد بن عيسى من قم الأخبار عن الضعفاء ويعتمد المراسيل، وهذا المعنى مشترك بين جميع فضلائنا، مع أنه غير مضر؛ لأنه يمكن أن يعتمد على مراسيل جماعة يعلم من أحوالهم أنهم لا يرسلون إلا عن الثقات مثل البزنطي وحماد وصفوان وابن أبي عمير، بل جميع من أجمعت العصابة على تصحيح ما يصح عنهم، بل جماعة من الفضلاء يعتمد سهل بن زياد عليهم </w:t>
      </w:r>
      <w:bookmarkStart w:id="272" w:name="pg20228_214446"/>
    </w:p>
    <w:p>
      <w:pPr>
        <w:pStyle w:val="Heading2"/>
        <w:numPr>
          <w:ilvl w:val="1"/>
          <w:numId w:val="1"/>
        </w:numPr>
        <w:rPr/>
      </w:pPr>
      <w:bookmarkStart w:id="273" w:name="__RefHeading___Toc4787628_2320776876"/>
      <w:bookmarkStart w:id="274" w:name="_Toc95"/>
      <w:bookmarkEnd w:id="272"/>
      <w:bookmarkEnd w:id="273"/>
      <w:r>
        <w:rPr>
          <w:rtl w:val="true"/>
        </w:rPr>
        <w:t>باب الوقت الذي إذا أدركه الإنسان يكون مدركاً للتمتع</w:t>
      </w:r>
      <w:bookmarkEnd w:id="274"/>
    </w:p>
    <w:p>
      <w:pPr>
        <w:pStyle w:val="Heading3"/>
        <w:numPr>
          <w:ilvl w:val="2"/>
          <w:numId w:val="1"/>
        </w:numPr>
        <w:rPr/>
      </w:pPr>
      <w:bookmarkStart w:id="275" w:name="__RefHeading___Toc4787630_2320776876"/>
      <w:bookmarkStart w:id="276" w:name="_Toc96"/>
      <w:bookmarkEnd w:id="275"/>
      <w:r>
        <w:rPr>
          <w:rtl w:val="true"/>
        </w:rPr>
        <w:t>اشارة</w:t>
      </w:r>
      <w:bookmarkEnd w:id="276"/>
    </w:p>
    <w:p>
      <w:pPr>
        <w:pStyle w:val="BookText"/>
        <w:rPr/>
      </w:pPr>
      <w:r>
        <w:rPr>
          <w:rFonts w:eastAsia="IRNazanin" w:cs="IRNazanin"/>
          <w:color w:val="111111"/>
          <w:sz w:val="28"/>
          <w:szCs w:val="28"/>
          <w:lang w:bidi="fa-IR"/>
        </w:rPr>
        <w:t>2768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ابن أبي عمير، عن هشام بن سالم ومرازم وشعيب،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المتمتع يدخل ليلة عرفة فيطوف ويسعى</w:t>
      </w:r>
    </w:p>
    <w:p>
      <w:pPr>
        <w:pStyle w:val="BookText"/>
        <w:rPr/>
      </w:pPr>
      <w:r>
        <w:rPr>
          <w:rFonts w:ascii="Amiri" w:hAnsi="Amiri" w:eastAsia="Amiri" w:cs="Amiri"/>
          <w:color w:val="111111"/>
          <w:sz w:val="28"/>
          <w:sz w:val="28"/>
          <w:szCs w:val="28"/>
          <w:rtl w:val="true"/>
          <w:lang w:bidi="ar-SA"/>
        </w:rPr>
        <w:t xml:space="preserve">وإن لم يعتمد أحمد </w:t>
      </w:r>
      <w:r>
        <w:rPr>
          <w:rStyle w:val="FootnoteAnchor"/>
          <w:rtl w:val="true"/>
        </w:rPr>
        <w:footnoteReference w:id="733"/>
      </w:r>
      <w:r>
        <w:rPr>
          <w:rFonts w:ascii="Amiri" w:hAnsi="Amiri" w:eastAsia="Amiri" w:cs="Amiri"/>
          <w:color w:val="111111"/>
          <w:sz w:val="28"/>
          <w:sz w:val="28"/>
          <w:szCs w:val="28"/>
          <w:rtl w:val="true"/>
          <w:lang w:bidi="ar-SA"/>
        </w:rPr>
        <w:t>عليهم، ولا يجب، بل لا يجوز لمجتهد أن يعمل برأي مجتهد آخر وإن كان في الواقع مخطئاً، فإنّ احتمال الخطأ مشترك، ولو لم يكن هذا المعنى لحصل الشك في أحمد لجرأته على إخراج الفضلاء الصالحين من ديارهم، بل لا يجوز إخراج الفساق منها سوى من وقع النص فيهم من المحارب والزاني، لكن نقول إنه هكذا رأى وهو مثاب ولو كان مخطئاً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الوقت الذي إذا أدركه إلى آخره</w:t>
      </w:r>
    </w:p>
    <w:p>
      <w:pPr>
        <w:pStyle w:val="BookText"/>
        <w:rPr/>
      </w:pPr>
      <w:r>
        <w:rPr>
          <w:rFonts w:ascii="Amiri" w:hAnsi="Amiri" w:eastAsia="Amiri" w:cs="Amiri"/>
          <w:color w:val="111111"/>
          <w:sz w:val="28"/>
          <w:sz w:val="28"/>
          <w:szCs w:val="28"/>
          <w:rtl w:val="true"/>
          <w:lang w:bidi="ar-SA"/>
        </w:rPr>
        <w:t>اعلم أن دأب المصنف غير دأب الأصحاب في ذكر المناسك أولاً، ثم بيان أحكامها بل ذكر أولاً أحكامها، ثمَّ ساق المناسك، لاشتمالها على الأدعية والآداب الكثيرة</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4787632_2320776876"/>
      <w:bookmarkStart w:id="278" w:name="_Toc97"/>
      <w:bookmarkEnd w:id="277"/>
      <w:r>
        <w:rPr>
          <w:rtl w:val="true"/>
        </w:rPr>
        <w:t>[</w:t>
      </w:r>
      <w:r>
        <w:rPr>
          <w:rtl w:val="true"/>
        </w:rPr>
        <w:t xml:space="preserve">إدراك التمتع بإدراك ليلة عرفة </w:t>
      </w:r>
      <w:r>
        <w:rPr>
          <w:rtl w:val="true"/>
        </w:rPr>
        <w:t>]</w:t>
      </w:r>
      <w:bookmarkEnd w:id="278"/>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أبي عمير عن هشام بن سالم ، ومرازم وشعيب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في الصحيح والكليني في الحسن كالصحيح </w:t>
      </w:r>
      <w:r>
        <w:rPr>
          <w:rStyle w:val="FootnoteAnchor"/>
          <w:rtl w:val="true"/>
        </w:rPr>
        <w:footnoteReference w:id="7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للعمرة </w:t>
      </w:r>
    </w:p>
    <w:p>
      <w:pPr>
        <w:pStyle w:val="BookText"/>
        <w:rPr/>
      </w:pPr>
      <w:r>
        <w:rPr>
          <w:rFonts w:ascii="Amiri" w:hAnsi="Amiri" w:eastAsia="Amiri" w:cs="Amiri"/>
          <w:color w:val="111111"/>
          <w:sz w:val="28"/>
          <w:sz w:val="28"/>
          <w:szCs w:val="28"/>
          <w:rtl w:val="true"/>
          <w:lang w:bidi="ar-SA"/>
        </w:rPr>
        <w:t>ثم يحرم فيأتي 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الحسين بن سعيد عن حمّادٍ عن محمد بن ميمون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أبو الحسن علیه السلام متمتعاً ليلة عرفة فطاف وأحلّ وأتى بعض جواريه ثمّ أهل بالحج وخرج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تجيء متمتعة فتطمث قبل أن تطوف بالبيت فيكون طهرها ليلة عرفة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كانت تعلم أنها تطهر وتطوف بالبيت وتحلّ من إحرامها وتلحق الناس بمنى فلتفعل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ويقصر وفي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يحل ثمَّ يحرم بالحج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فيأتي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ليدرك بيتوتتها المستحبة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الحلبي </w:t>
      </w:r>
      <w:r>
        <w:rPr>
          <w:rStyle w:val="FootnoteAnchor"/>
          <w:rtl w:val="true"/>
        </w:rPr>
        <w:footnoteReference w:id="735"/>
      </w:r>
      <w:r>
        <w:rPr>
          <w:rFonts w:ascii="Amiri" w:hAnsi="Amiri" w:eastAsia="Amiri" w:cs="Amiri"/>
          <w:color w:val="111111"/>
          <w:sz w:val="28"/>
          <w:sz w:val="28"/>
          <w:szCs w:val="28"/>
          <w:rtl w:val="true"/>
          <w:lang w:bidi="ar-SA"/>
        </w:rPr>
        <w:t>عن أحدهما، عن حماد، عن محمد 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أخرى الحسين بن سعيد، عن حماد، عن محمد بن منصور، والصواب وروى الحسين بن سعيد، عن حماد بن عيسى في الصحيح عن محمد بن ميمون كما في الكافي والتهذيب في الحسن كالصحيح </w:t>
      </w:r>
      <w:r>
        <w:rPr>
          <w:rStyle w:val="FootnoteAnchor"/>
          <w:rtl w:val="true"/>
        </w:rPr>
        <w:footnoteReference w:id="73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قدم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إدراك التمتع بإدراك ليلة عرفة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ما إذا طهرت المرأة ليلة عرفة ولم تطف بعد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ورواه الكليني في الصحيح، عن محمد بن </w:t>
      </w:r>
    </w:p>
    <w:p>
      <w:pPr>
        <w:pStyle w:val="BookText"/>
        <w:rPr/>
      </w:pPr>
      <w:r>
        <w:rPr>
          <w:rFonts w:eastAsia="IRNazanin" w:cs="IRNazanin"/>
          <w:color w:val="111111"/>
          <w:sz w:val="28"/>
          <w:szCs w:val="28"/>
          <w:lang w:bidi="fa-IR"/>
        </w:rPr>
        <w:t>2771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النضر عن شعيب العقرقوفي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أنا وحديد فانتهينا إلى البستان يوم التروية، فتقدمت على حمار فقدمت مكة وطفت وسعيت وأحللت من تمتعي ثمّ أحرمت بالحج وقدم حديد من الليل فكتبت إلى أبي الحسن علیه السلام استفتيته في أمره، فكتب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 يطوف ويسعى ويحلّ من متعته، ويحرم بالحج ويلحق الناس بمنى، ولا يبيتن بمكة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أبي حمزة، عن بعض أصحابنا، عن أبي بصير لكن في الكافي والتهذيب</w:t>
      </w:r>
      <w:r>
        <w:rPr>
          <w:rFonts w:eastAsia="Amiri" w:cs="Amiri" w:ascii="Amiri" w:hAnsi="Amiri"/>
          <w:color w:val="111111"/>
          <w:sz w:val="28"/>
          <w:szCs w:val="28"/>
          <w:rtl w:val="true"/>
          <w:lang w:bidi="ar-SA"/>
        </w:rPr>
        <w:t>:</w:t>
      </w:r>
      <w:r>
        <w:rPr>
          <w:rStyle w:val="FootnoteAnchor"/>
          <w:rtl w:val="true"/>
        </w:rPr>
        <w:footnoteReference w:id="737"/>
      </w:r>
      <w:r>
        <w:rPr>
          <w:rFonts w:ascii="Amiri" w:hAnsi="Amiri" w:eastAsia="Amiri" w:cs="Amiri"/>
          <w:color w:val="111111"/>
          <w:sz w:val="28"/>
          <w:sz w:val="28"/>
          <w:szCs w:val="28"/>
          <w:rtl w:val="true"/>
          <w:lang w:bidi="ar-SA"/>
        </w:rPr>
        <w:t xml:space="preserve">وتلحق بالناس ، بدون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النضر عن شعيب العقرقوفي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أنا وحديد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فانتهينا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وادي فاطمة أو قرية النارنج أو 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التروية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من ذي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استفتيته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بالماضي، أو أستفتيه بالمضارع، بيان الكتابة والنهي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البيتوتة بمكة؛ للكراهة لاستحباب البيتوتة بمنى مهما أمكن، ولو ببعض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ويؤيدها ما رواه الكليني في الموثق كالصحيح عن ابن بكير، عن بعض أصحابنا أنه سأل أبا عبد الله علیه السلام عن المتعة متى تكون؟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يتمتع ما ظن أنه يدرك الناس بمعنی </w:t>
      </w:r>
      <w:r>
        <w:rPr>
          <w:rFonts w:eastAsia="IRNazanin" w:cs="IRNazanin"/>
          <w:color w:val="111111"/>
          <w:sz w:val="28"/>
          <w:szCs w:val="28"/>
          <w:rtl w:val="true"/>
          <w:lang w:bidi="fa-IR"/>
        </w:rPr>
        <w:t>»</w:t>
      </w:r>
      <w:r>
        <w:rPr>
          <w:rStyle w:val="FootnoteAnchor"/>
          <w:rtl w:val="true"/>
        </w:rPr>
        <w:footnoteReference w:id="738"/>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يعقوب بن شعيب الميثمي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بأس للمتمتع إن لم يحرم من ليلة التروية متى ما تيسر له ما لم يخف فوت الموقفين</w:t>
      </w:r>
      <w:r>
        <w:rPr>
          <w:rFonts w:eastAsia="Amiri" w:cs="Amiri" w:ascii="Amiri" w:hAnsi="Amiri"/>
          <w:color w:val="111111"/>
          <w:sz w:val="28"/>
          <w:szCs w:val="28"/>
          <w:rtl w:val="true"/>
          <w:lang w:bidi="ar-SA"/>
        </w:rPr>
        <w:t xml:space="preserve">» </w:t>
      </w:r>
      <w:r>
        <w:rPr>
          <w:rStyle w:val="FootnoteAnchor"/>
          <w:rtl w:val="true"/>
        </w:rPr>
        <w:footnoteReference w:id="739"/>
      </w:r>
      <w:r>
        <w:rPr>
          <w:rFonts w:ascii="IRNazanin" w:hAnsi="IRNazanin" w:eastAsia="IRNazanin"/>
          <w:color w:val="111111"/>
          <w:sz w:val="28"/>
          <w:sz w:val="28"/>
          <w:szCs w:val="28"/>
          <w:rtl w:val="true"/>
          <w:lang w:bidi="fa-IR"/>
        </w:rPr>
        <w:t>ومرفوعاً عن أبي عبد الله علیه السلام في متمتع دخل يوم عرفة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متعة تامة إلى أن يقطع التلبية</w:t>
      </w:r>
      <w:r>
        <w:rPr>
          <w:rFonts w:eastAsia="IRNazanin" w:cs="IRNazanin"/>
          <w:color w:val="111111"/>
          <w:sz w:val="28"/>
          <w:szCs w:val="28"/>
          <w:rtl w:val="true"/>
          <w:lang w:bidi="fa-IR"/>
        </w:rPr>
        <w:t xml:space="preserve">» </w:t>
      </w:r>
      <w:r>
        <w:rPr>
          <w:rStyle w:val="FootnoteAnchor"/>
          <w:rtl w:val="true"/>
        </w:rPr>
        <w:footnoteReference w:id="7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إلى الزوال 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وقت قطع التلبية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الشيخ في الصحيح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أهل بالحج والعمرة جميعاً ثم قدم مكة والناس بعرفات فخشي إن هو طاف وسعى بين الصفا والمروة أن يفوته الموقف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وقوف عرفات على الظاهر، واحتمل الأعم منه ومن اضطراري عرفة مع اختياري المشعر، أو اختياري المشعر، أو اضطراريه كما سيجيء، أو يؤيده خبر يعقوب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يدع العمرة، فإذا أتم حجه صنع كما صنعت عائشة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اعتمر ولا هدي عليه</w:t>
      </w:r>
      <w:r>
        <w:rPr>
          <w:rFonts w:eastAsia="IRNazanin" w:cs="IRNazanin"/>
          <w:color w:val="111111"/>
          <w:sz w:val="28"/>
          <w:szCs w:val="28"/>
          <w:rtl w:val="true"/>
          <w:lang w:bidi="fa-IR"/>
        </w:rPr>
        <w:t xml:space="preserve">) </w:t>
      </w:r>
      <w:r>
        <w:rPr>
          <w:rStyle w:val="FootnoteAnchor"/>
          <w:rtl w:val="true"/>
        </w:rPr>
        <w:footnoteReference w:id="7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مفرد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الرجل يكون في يوم عرفة وبينه وبين مكة ثلاثة أميال، وهو متمتع بالعمرة إلى الحج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يقطع التلبية تلبية المتعة ويهل بالحج بالتلبية إذا صلى الفجر، ويمضي إلى عرفات فيقف مع الناس  المناسك ويقيم بمكة حتى يعتمر عمرة المحرم</w:t>
      </w:r>
      <w:r>
        <w:rPr>
          <w:rStyle w:val="FootnoteAnchor"/>
          <w:rtl w:val="true"/>
        </w:rPr>
        <w:footnoteReference w:id="742"/>
      </w:r>
      <w:r>
        <w:rPr>
          <w:rFonts w:ascii="Amiri" w:hAnsi="Amiri" w:eastAsia="Amiri" w:cs="Amiri"/>
          <w:color w:val="111111"/>
          <w:sz w:val="28"/>
          <w:sz w:val="28"/>
          <w:szCs w:val="28"/>
          <w:rtl w:val="true"/>
          <w:lang w:bidi="ar-SA"/>
        </w:rPr>
        <w:t>ولا شيء ويقضي جميع عليه</w:t>
      </w:r>
      <w:r>
        <w:rPr>
          <w:rFonts w:eastAsia="Amiri" w:cs="Amiri" w:ascii="Amiri" w:hAnsi="Amiri"/>
          <w:color w:val="111111"/>
          <w:sz w:val="28"/>
          <w:szCs w:val="28"/>
          <w:rtl w:val="true"/>
          <w:lang w:bidi="ar-SA"/>
        </w:rPr>
        <w:t xml:space="preserve">» </w:t>
      </w:r>
      <w:r>
        <w:rPr>
          <w:rStyle w:val="FootnoteAnchor"/>
          <w:rtl w:val="true"/>
        </w:rPr>
        <w:footnoteReference w:id="743"/>
      </w:r>
      <w:bookmarkStart w:id="279" w:name="pg20228_214450"/>
    </w:p>
    <w:p>
      <w:pPr>
        <w:pStyle w:val="Heading3"/>
        <w:numPr>
          <w:ilvl w:val="2"/>
          <w:numId w:val="1"/>
        </w:numPr>
        <w:rPr/>
      </w:pPr>
      <w:bookmarkStart w:id="280" w:name="__RefHeading___Toc4787634_2320776876"/>
      <w:bookmarkStart w:id="281" w:name="_Toc98"/>
      <w:bookmarkEnd w:id="279"/>
      <w:bookmarkEnd w:id="280"/>
      <w:r>
        <w:rPr>
          <w:rtl w:val="true"/>
        </w:rPr>
        <w:t>[</w:t>
      </w:r>
      <w:r>
        <w:rPr>
          <w:rtl w:val="true"/>
        </w:rPr>
        <w:t xml:space="preserve">حد درك عمرة التمتع </w:t>
      </w:r>
      <w:r>
        <w:rPr>
          <w:rtl w:val="true"/>
        </w:rPr>
        <w:t>]</w:t>
      </w:r>
      <w:bookmarkEnd w:id="281"/>
    </w:p>
    <w:p>
      <w:pPr>
        <w:pStyle w:val="BookText"/>
        <w:rPr/>
      </w:pPr>
      <w:r>
        <w:rPr>
          <w:rFonts w:ascii="IRNazanin" w:hAnsi="IRNazanin" w:eastAsia="IRNazanin"/>
          <w:color w:val="111111"/>
          <w:sz w:val="28"/>
          <w:sz w:val="28"/>
          <w:szCs w:val="28"/>
          <w:rtl w:val="true"/>
          <w:lang w:bidi="fa-IR"/>
        </w:rPr>
        <w:t>وفي الصحيح عن الحلبي،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المتمتع يطوف بالبيت ويسعى بين الصفا والمروة ما أدرك الناس بمنى</w:t>
      </w:r>
      <w:r>
        <w:rPr>
          <w:rFonts w:eastAsia="IRNazanin" w:cs="IRNazanin"/>
          <w:color w:val="111111"/>
          <w:sz w:val="28"/>
          <w:szCs w:val="28"/>
          <w:rtl w:val="true"/>
          <w:lang w:bidi="fa-IR"/>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مرازم بن حكيم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المتمتع يدخل ليلة عرفة مكة أو المرأة الحائض متى يكون لهما المتعة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أدركوا الناس بمنی</w:t>
      </w:r>
      <w:r>
        <w:rPr>
          <w:rFonts w:eastAsia="IRNazanin" w:cs="IRNazanin"/>
          <w:color w:val="111111"/>
          <w:sz w:val="28"/>
          <w:szCs w:val="28"/>
          <w:rtl w:val="true"/>
          <w:lang w:bidi="fa-IR"/>
        </w:rPr>
        <w:t xml:space="preserve">»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وفي الصحيح عن جميل بن دراج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المتمتع له المتعة إلى زوال الشمس من يوم عرفة وله الحج إلى زوال الشمس من يوم النحر </w:t>
      </w:r>
      <w:r>
        <w:rPr>
          <w:rFonts w:eastAsia="IRNazanin" w:cs="IRNazanin"/>
          <w:color w:val="111111"/>
          <w:sz w:val="28"/>
          <w:szCs w:val="28"/>
          <w:rtl w:val="true"/>
          <w:lang w:bidi="fa-IR"/>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متى يكون للحاج عمرة؟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السحر من ليلة عرفة</w:t>
      </w:r>
      <w:r>
        <w:rPr>
          <w:rFonts w:eastAsia="IRNazanin" w:cs="IRNazanin"/>
          <w:color w:val="111111"/>
          <w:sz w:val="28"/>
          <w:szCs w:val="28"/>
          <w:rtl w:val="true"/>
          <w:lang w:bidi="fa-IR"/>
        </w:rPr>
        <w:t xml:space="preserve">» </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وفي الصحيح عن عيص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المتمتع يقدم مكة يوم التروية صلاة العصر تفوته المتعة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 له ما بينه وبين غروب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صنع ذلك رسول الله صلى الله عليه واله وسلم </w:t>
      </w:r>
      <w:r>
        <w:rPr>
          <w:rStyle w:val="FootnoteAnchor"/>
          <w:rtl w:val="true"/>
        </w:rPr>
        <w:footnoteReference w:id="748"/>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موسى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لنا الثقة من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p>
    <w:p>
      <w:pPr>
        <w:pStyle w:val="BookText"/>
        <w:rPr/>
      </w:pPr>
      <w:r>
        <w:rPr>
          <w:rFonts w:ascii="IRNazanin" w:hAnsi="IRNazanin" w:eastAsia="IRNazanin"/>
          <w:color w:val="111111"/>
          <w:sz w:val="28"/>
          <w:sz w:val="28"/>
          <w:szCs w:val="28"/>
          <w:rtl w:val="true"/>
          <w:lang w:bidi="fa-IR"/>
        </w:rPr>
        <w:t xml:space="preserve">أنه علي بن جعفر لكثرة روايته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الحسن موسى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أهل بالمتعة بالحج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يوم التروية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زوال الشمس وبعد العصر وبعد المغرب وبعد العشاء ما بين ذلك كله واسع</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وفي الصحيح عن عمر بن يزيد،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قدمت مكة يوم التروية وأنت متمتع فلك ما بينك وبين الليل أن تطوف بالبيت وتسعى وتجعلها متعة</w:t>
      </w:r>
      <w:r>
        <w:rPr>
          <w:rFonts w:eastAsia="IRNazanin" w:cs="IRNazanin"/>
          <w:color w:val="111111"/>
          <w:sz w:val="28"/>
          <w:szCs w:val="28"/>
          <w:rtl w:val="true"/>
          <w:lang w:bidi="fa-IR"/>
        </w:rPr>
        <w:t xml:space="preserve">» </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وفي الحسن، عن إسحاق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موسى علیه السلام عن المتمتع يدخل مكة يوم التروية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للمتمتع ما بينه وبين الليل</w:t>
      </w:r>
      <w:r>
        <w:rPr>
          <w:rFonts w:eastAsia="IRNazanin" w:cs="IRNazanin"/>
          <w:color w:val="111111"/>
          <w:sz w:val="28"/>
          <w:szCs w:val="28"/>
          <w:rtl w:val="true"/>
          <w:lang w:bidi="fa-IR"/>
        </w:rPr>
        <w:t>»</w:t>
      </w:r>
      <w:r>
        <w:rPr>
          <w:rStyle w:val="FootnoteAnchor"/>
          <w:rtl w:val="true"/>
        </w:rPr>
        <w:footnoteReference w:id="751"/>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محمد بن سرو،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أبي الحسن الثالث الهادي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يتمتع بالعمرة إلى الحج فلم يواف يوم التروية وأتى غداة عرفة وخرج الناس من منى إلى عرفات أعمرته قائمة أو ذهبت منه إلى أي وقت عمرته قائمة إذا كان متمتعاً بالعمرة إلى الحج، فلم يواف يوم التروية ولا ليلة التروية فكيف يصنع؟ فوقع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ساعة يدخل مكة إن شاء الله يطوف ويصلي ركعتين ويسعى ويقصر ويخرج بحجته ويمضي إلى الموقف ويفيض مع الإمام</w:t>
      </w:r>
      <w:r>
        <w:rPr>
          <w:rFonts w:eastAsia="IRNazanin" w:cs="IRNazanin"/>
          <w:color w:val="111111"/>
          <w:sz w:val="28"/>
          <w:szCs w:val="28"/>
          <w:rtl w:val="true"/>
          <w:lang w:bidi="fa-IR"/>
        </w:rPr>
        <w:t xml:space="preserve">» </w:t>
      </w:r>
      <w:r>
        <w:rPr>
          <w:rStyle w:val="FootnoteAnchor"/>
          <w:rtl w:val="true"/>
        </w:rPr>
        <w:footnoteReference w:id="752"/>
      </w:r>
      <w:r>
        <w:rPr>
          <w:rFonts w:ascii="Amiri" w:hAnsi="Amiri" w:eastAsia="Amiri" w:cs="Amiri"/>
          <w:color w:val="111111"/>
          <w:sz w:val="28"/>
          <w:sz w:val="28"/>
          <w:szCs w:val="28"/>
          <w:rtl w:val="true"/>
          <w:lang w:bidi="ar-SA"/>
        </w:rPr>
        <w:t xml:space="preserve">أي أمير الحاج فأما ما ورد في بعض الأخبار من الإدراك إلى الليلة، فإنه وإن لم يدلّ على عدم الإدراك بعده، فمحمول على مراتب الفضل بالنسبة إلى المتمكن من التقديم وكذا، </w:t>
      </w:r>
    </w:p>
    <w:p>
      <w:pPr>
        <w:pStyle w:val="BookText"/>
        <w:rPr/>
      </w:pPr>
      <w:r>
        <w:rPr>
          <w:rFonts w:ascii="IRNazanin" w:hAnsi="IRNazanin" w:eastAsia="IRNazanin"/>
          <w:color w:val="111111"/>
          <w:sz w:val="28"/>
          <w:sz w:val="28"/>
          <w:szCs w:val="28"/>
          <w:rtl w:val="true"/>
          <w:lang w:bidi="fa-IR"/>
        </w:rPr>
        <w:t>ما رواه الشيخ في الصحيح عن عمر بن يزيد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قدمت مكة يوم التروية وقد غربت الشمس فليس لك متعة امض كما أنت بحجك</w:t>
      </w:r>
      <w:r>
        <w:rPr>
          <w:rFonts w:eastAsia="IRNazanin" w:cs="IRNazanin"/>
          <w:color w:val="111111"/>
          <w:sz w:val="28"/>
          <w:szCs w:val="28"/>
          <w:rtl w:val="true"/>
          <w:lang w:bidi="fa-IR"/>
        </w:rPr>
        <w:t xml:space="preserve">»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عن علي بن يقطين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موسى علیه السلام عن الرجل والمرأة يتمتعان بالعمرة إلى الحج ثمَّ يدخلان مكة يوم عرفة كيف يصنعان؟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يجعلانها حجة مفردة، وحد المتعة إلى يوم التروية</w:t>
      </w:r>
      <w:r>
        <w:rPr>
          <w:rFonts w:eastAsia="IRNazanin" w:cs="IRNazanin"/>
          <w:color w:val="111111"/>
          <w:sz w:val="28"/>
          <w:szCs w:val="28"/>
          <w:rtl w:val="true"/>
          <w:lang w:bidi="fa-IR"/>
        </w:rPr>
        <w:t>»</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وفي الحسن عن إسحاق بن عبد الله، عن أبي الحسن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المتمتع إذا قدم ليلة عرفة فليست له متعة يجعلها حجة مفردة، إنّما المتعة إلى يوم التروية</w:t>
      </w:r>
      <w:r>
        <w:rPr>
          <w:rFonts w:eastAsia="IRNazanin" w:cs="IRNazanin"/>
          <w:color w:val="111111"/>
          <w:sz w:val="28"/>
          <w:szCs w:val="28"/>
          <w:rtl w:val="true"/>
          <w:lang w:bidi="fa-IR"/>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الحسن عن زكريا بن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 أبا الحسن علیه السلام عن المتمتع إذا دخل يوم عرفة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متعة له يجعلها عمرة مفردة</w:t>
      </w:r>
      <w:r>
        <w:rPr>
          <w:rFonts w:eastAsia="IRNazanin" w:cs="IRNazanin"/>
          <w:color w:val="111111"/>
          <w:sz w:val="28"/>
          <w:szCs w:val="28"/>
          <w:rtl w:val="true"/>
          <w:lang w:bidi="fa-IR"/>
        </w:rPr>
        <w:t xml:space="preserve">» </w:t>
      </w:r>
      <w:r>
        <w:rPr>
          <w:rStyle w:val="FootnoteAnchor"/>
          <w:rtl w:val="true"/>
        </w:rPr>
        <w:footnoteReference w:id="7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بعد الحج المفرد الذي ينقل نية العمرة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الصحيح عن محمد بن إسماعيل بن بزيع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 علیه السلام عن المرأة تدخل مكة متمتعة فتحيض قبل أن تحل متى تذهب متعتها؟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جعفر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الشمس من يوم التروية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موسى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الصبح من يوم التروية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عامة مواليك يدخلون يوم التروية ويطوفون ويسعون، ثمَّ يحرمون بالحج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زوال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فذكرت له رواية عجلان </w:t>
      </w:r>
      <w:r>
        <w:rPr>
          <w:rStyle w:val="FootnoteAnchor"/>
          <w:rtl w:val="true"/>
        </w:rPr>
        <w:footnoteReference w:id="757"/>
      </w:r>
      <w:r>
        <w:rPr>
          <w:rFonts w:ascii="Amiri" w:hAnsi="Amiri" w:eastAsia="Amiri" w:cs="Amiri"/>
          <w:color w:val="111111"/>
          <w:sz w:val="28"/>
          <w:sz w:val="28"/>
          <w:szCs w:val="28"/>
          <w:rtl w:val="true"/>
          <w:lang w:bidi="ar-SA"/>
        </w:rPr>
        <w:t>أبي صالح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إذا زالت الشمس ذهب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على </w:t>
      </w:r>
    </w:p>
    <w:p>
      <w:pPr>
        <w:pStyle w:val="BookText"/>
        <w:rPr/>
      </w:pPr>
      <w:r>
        <w:rPr>
          <w:rFonts w:eastAsia="IRNazanin" w:cs="IRNazanin"/>
          <w:color w:val="111111"/>
          <w:sz w:val="28"/>
          <w:szCs w:val="28"/>
          <w:lang w:bidi="fa-IR"/>
        </w:rPr>
        <w:t>2772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الحسن بن محبوب، عن علي بن رئاب، عن ضريس الكناسي،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خرج متمتعاً بعمرة إلى</w:t>
      </w:r>
    </w:p>
    <w:p>
      <w:pPr>
        <w:pStyle w:val="BookText"/>
        <w:rPr/>
      </w:pPr>
      <w:r>
        <w:rPr>
          <w:rFonts w:ascii="Amiri" w:hAnsi="Amiri" w:eastAsia="Amiri" w:cs="Amiri"/>
          <w:color w:val="111111"/>
          <w:sz w:val="28"/>
          <w:sz w:val="28"/>
          <w:szCs w:val="28"/>
          <w:rtl w:val="true"/>
          <w:lang w:bidi="ar-SA"/>
        </w:rPr>
        <w:t>إحرامها أو تجدد إحرامها للحج؟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هي على إحرامها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فعليها هدي؟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أن تحب أن تطوع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نحن أي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رأينا هلال ذي الحجة قبل أن نحرم فانتنا المتعة</w:t>
      </w:r>
      <w:r>
        <w:rPr>
          <w:rFonts w:eastAsia="Amiri" w:cs="Amiri" w:ascii="Amiri" w:hAnsi="Amiri"/>
          <w:color w:val="111111"/>
          <w:sz w:val="28"/>
          <w:szCs w:val="28"/>
          <w:rtl w:val="true"/>
          <w:lang w:bidi="ar-SA"/>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موسى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المتمتع يقدم مكة ليلة عرفة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متعة له يجعلها حجة مفردة ويطوف بالبيت ويسعى بين الصفا والمروة ويخرج إلى منى ولا هدي عليه، إنما الهدي على المتمتع </w:t>
      </w:r>
      <w:r>
        <w:rPr>
          <w:rFonts w:eastAsia="IRNazanin" w:cs="IRNazanin"/>
          <w:color w:val="111111"/>
          <w:sz w:val="28"/>
          <w:szCs w:val="28"/>
          <w:rtl w:val="true"/>
          <w:lang w:bidi="fa-IR"/>
        </w:rPr>
        <w:t>»</w:t>
      </w:r>
      <w:r>
        <w:rPr>
          <w:rStyle w:val="FootnoteAnchor"/>
          <w:rtl w:val="true"/>
        </w:rPr>
        <w:footnoteReference w:id="7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الطواف والسعي هما الواجبان المقدمان، 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بالتخيير بالنظر إلى غير الصرورة، ولو قلنا به أيضاً لكان التمتع أحوط بالنظر إلى من لم يحج حجة الإسلام وبالنظر إلى الأجير والعمل عليه إذا ظن أنه يدرك عرفات قبل المغرب ولو بالدخول فيه، أما بالنظر إلى من يظن أنه يدرك اضطراريه مع اختياري المشعر ، أو الاضطراريان، أو اختياري المشعر، فالظاهر أولوية النقل إلى الإفراد حينئذ والله تعالى يعلم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 عن علي بن رئاب، عن ضريس الكناسي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ويظهر منه أنه لا يدرك الحج باضطراري المشعر إلا أن </w:t>
      </w:r>
      <w:bookmarkStart w:id="282" w:name="pg20228_214454"/>
    </w:p>
    <w:p>
      <w:pPr>
        <w:pStyle w:val="BookText"/>
        <w:rPr/>
      </w:pPr>
      <w:bookmarkEnd w:id="282"/>
      <w:r>
        <w:rPr>
          <w:rFonts w:ascii="Amiri" w:hAnsi="Amiri" w:eastAsia="Amiri" w:cs="Amiri"/>
          <w:color w:val="111111"/>
          <w:sz w:val="28"/>
          <w:sz w:val="28"/>
          <w:szCs w:val="28"/>
          <w:rtl w:val="true"/>
          <w:lang w:bidi="ar-SA"/>
        </w:rPr>
        <w:t>الحج فلم يبلغ مكة إلا يوم النحر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بمكة على إحرامه ويقطع التلبية حين يدخل الحرم فيطوف بالبيت ويسعى ويحلق رأسه ويذبح شاته ثم ينصرف إلى أهله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لمن اشترط على ربه عند إحرامه أن يحلّه حيث حبسه، فإن لم يشترط فإنّ عليه الحج والعمرة من قابل</w:t>
      </w:r>
      <w:r>
        <w:rPr>
          <w:rFonts w:eastAsia="Amiri" w:cs="Amiri" w:ascii="Amiri" w:hAnsi="Amiri"/>
          <w:color w:val="111111"/>
          <w:sz w:val="28"/>
          <w:szCs w:val="28"/>
          <w:rtl w:val="true"/>
          <w:lang w:bidi="ar-SA"/>
        </w:rPr>
        <w:t>.</w:t>
      </w:r>
    </w:p>
    <w:p>
      <w:pPr>
        <w:pStyle w:val="Heading2"/>
        <w:numPr>
          <w:ilvl w:val="1"/>
          <w:numId w:val="1"/>
        </w:numPr>
        <w:rPr/>
      </w:pPr>
      <w:bookmarkStart w:id="283" w:name="__RefHeading___Toc4787636_2320776876"/>
      <w:bookmarkStart w:id="284" w:name="_Toc99"/>
      <w:bookmarkEnd w:id="283"/>
      <w:r>
        <w:rPr>
          <w:rtl w:val="true"/>
        </w:rPr>
        <w:t>باب الوقت الذي متى أدركه الإنسان كان مدركاً للحج</w:t>
      </w:r>
      <w:bookmarkEnd w:id="284"/>
    </w:p>
    <w:p>
      <w:pPr>
        <w:pStyle w:val="Heading3"/>
        <w:numPr>
          <w:ilvl w:val="2"/>
          <w:numId w:val="1"/>
        </w:numPr>
        <w:rPr/>
      </w:pPr>
      <w:bookmarkStart w:id="285" w:name="__RefHeading___Toc4787638_2320776876"/>
      <w:bookmarkStart w:id="286" w:name="_Toc100"/>
      <w:bookmarkEnd w:id="285"/>
      <w:r>
        <w:rPr>
          <w:rtl w:val="true"/>
        </w:rPr>
        <w:t>اشارة</w:t>
      </w:r>
      <w:bookmarkEnd w:id="286"/>
    </w:p>
    <w:p>
      <w:pPr>
        <w:pStyle w:val="BookText"/>
        <w:rPr/>
      </w:pPr>
      <w:r>
        <w:rPr>
          <w:rFonts w:eastAsia="IRNazanin" w:cs="IRNazanin"/>
          <w:color w:val="111111"/>
          <w:sz w:val="28"/>
          <w:szCs w:val="28"/>
          <w:lang w:bidi="fa-IR"/>
        </w:rPr>
        <w:t>2773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ابن أبي عمير، عن هشام بن الحكم،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أدرك المشعر الحرام على خمسة من الناس فقد أدرك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ابن أبي عمير عن جميل بن دراج، عن أبي عبد الله علیه السلام</w:t>
      </w:r>
    </w:p>
    <w:p>
      <w:pPr>
        <w:pStyle w:val="BookText"/>
        <w:rPr/>
      </w:pPr>
      <w:r>
        <w:rPr>
          <w:rFonts w:ascii="Amiri" w:hAnsi="Amiri" w:eastAsia="Amiri" w:cs="Amiri"/>
          <w:color w:val="111111"/>
          <w:sz w:val="28"/>
          <w:sz w:val="28"/>
          <w:szCs w:val="28"/>
          <w:rtl w:val="true"/>
          <w:lang w:bidi="ar-SA"/>
        </w:rPr>
        <w:t>يكون دخوله بمكة قريباً من الزوال أو بعده، ونقل هذا الخبر في باب الاشتراط في الإحرام أو في الباب الذي بعده أنسب وتقدم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الوقت الذي متى أدركه الإنسان كان مدركاً للحج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والكليني في الحسن كالصحيح </w:t>
      </w:r>
      <w:r>
        <w:rPr>
          <w:rStyle w:val="FootnoteAnchor"/>
          <w:rtl w:val="true"/>
        </w:rPr>
        <w:footnoteReference w:id="7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هشام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يفيضوا كلّهم بأن لم تطلع الشمس أو لم تزل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أدرك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والكليني في الحسن كالصحيح </w:t>
      </w:r>
      <w:r>
        <w:rPr>
          <w:rStyle w:val="FootnoteAnchor"/>
          <w:rtl w:val="true"/>
        </w:rPr>
        <w:footnoteReference w:id="7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جميل</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دراج،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إدراك الحج باضطراري المشعر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أدرك الموقف بجمع يوم النحر من قبل أن تزول الشمس فقد أدرك الحج</w:t>
      </w:r>
      <w:r>
        <w:rPr>
          <w:rFonts w:eastAsia="IRNazanin" w:cs="IRNazanin"/>
          <w:color w:val="111111"/>
          <w:sz w:val="28"/>
          <w:szCs w:val="28"/>
          <w:rtl w:val="true"/>
          <w:lang w:bidi="fa-IR"/>
        </w:rPr>
        <w:t xml:space="preserve">. </w:t>
      </w:r>
      <w:r>
        <w:rPr>
          <w:rFonts w:eastAsia="IRNazanin" w:cs="IRNazanin"/>
          <w:color w:val="111111"/>
          <w:sz w:val="28"/>
          <w:szCs w:val="28"/>
          <w:lang w:bidi="fa-IR"/>
        </w:rPr>
        <w:t>2775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عبد الله بن المغيرة، عن إسحاق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أدرك المشعر الحرام قبل أن تزول الشمس فقد أدرك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إسحاق بن عمار عن أبي الحسن موسى بن 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أدرك الزوال فقد أدرك الموقف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عبد الله بن المغيرة عن 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الموثق كالصحيح كالكليني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الكافي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أدرك المشعر الحرام وعليه خمسة من الناس قبل أن تزول الشمس فقد أدرك الحج</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ورواه إسحاق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موسى بن</w:t>
      </w:r>
    </w:p>
    <w:p>
      <w:pPr>
        <w:pStyle w:val="BookText"/>
        <w:rPr/>
      </w:pPr>
      <w:r>
        <w:rPr>
          <w:rFonts w:ascii="IRNazanin" w:hAnsi="IRNazanin" w:eastAsia="IRNazanin"/>
          <w:color w:val="111111"/>
          <w:sz w:val="28"/>
          <w:sz w:val="28"/>
          <w:szCs w:val="28"/>
          <w:rtl w:val="true"/>
          <w:lang w:bidi="fa-IR"/>
        </w:rPr>
        <w:t xml:space="preserve">جعفر 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وروى الشيخ في الصحيح عن محمد بن أبي عمير، عن عبد الله بن المغيرة،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جاءنا رجل بمنى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 أدرك الناس بالموقفين جميعاً فقال له عبد الله ابن المغيرة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حج لك وسأل إسحاق بن عمار فلم يجبه، فدخل إسحاق على أبي الحسن علیه السلام فسأله عن 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أدرك مزدلفة فوقف بها قبل أن تزول الشمس فقد أدرك الحج</w:t>
      </w:r>
      <w:r>
        <w:rPr>
          <w:rFonts w:eastAsia="IRNazanin" w:cs="IRNazanin"/>
          <w:color w:val="111111"/>
          <w:sz w:val="28"/>
          <w:szCs w:val="28"/>
          <w:rtl w:val="true"/>
          <w:lang w:bidi="fa-IR"/>
        </w:rPr>
        <w:t xml:space="preserve">» </w:t>
      </w:r>
      <w:r>
        <w:rPr>
          <w:rStyle w:val="FootnoteAnchor"/>
          <w:rtl w:val="true"/>
        </w:rPr>
        <w:footnoteReference w:id="764"/>
      </w:r>
      <w:r>
        <w:rPr>
          <w:rFonts w:ascii="Amiri" w:hAnsi="Amiri" w:eastAsia="Amiri" w:cs="Amiri"/>
          <w:color w:val="111111"/>
          <w:sz w:val="28"/>
          <w:sz w:val="28"/>
          <w:szCs w:val="28"/>
          <w:rtl w:val="true"/>
          <w:lang w:bidi="ar-SA"/>
        </w:rPr>
        <w:t>ويظهر منه أنّ عبد الله كان معه في السؤال فيكون خبر عبد الله ويكون صحيحاً، والأمر سهل عند المصنف؛ لصحته عنده من أيهما كان</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معاوية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وروى الكليني في الحسن كالصحيح، عن </w:t>
      </w:r>
    </w:p>
    <w:p>
      <w:pPr>
        <w:pStyle w:val="BookText"/>
        <w:rPr/>
      </w:pPr>
      <w:r>
        <w:rPr>
          <w:rFonts w:ascii="IRNazanin" w:hAnsi="IRNazanin" w:eastAsia="IRNazanin"/>
          <w:color w:val="111111"/>
          <w:sz w:val="28"/>
          <w:sz w:val="28"/>
          <w:szCs w:val="28"/>
          <w:rtl w:val="true"/>
          <w:lang w:bidi="fa-IR"/>
        </w:rPr>
        <w:t>ابن أبي عمير، عن بعض أصحابه،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تدري لم جعل ثلاث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أدرك شيئاً منها فقد أدرك الحج</w:t>
      </w:r>
      <w:r>
        <w:rPr>
          <w:rFonts w:eastAsia="IRNazanin" w:cs="IRNazanin"/>
          <w:color w:val="111111"/>
          <w:sz w:val="28"/>
          <w:szCs w:val="28"/>
          <w:rtl w:val="true"/>
          <w:lang w:bidi="fa-IR"/>
        </w:rPr>
        <w:t xml:space="preserve">» </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الظاهر أنّ المراد منه أنه جعل الوقوف بالمشعر ثلاثة ، المبيت ليلة النحر والوقوف من طلوع الفجر إلى طلوع الشمس ، وإلى الزوال اضطراراً بخلاف عرفات، فإنّ له وقوفين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اختيارياً من الظهر إلى الغروب ، واضطرارياً من الغروب إلى طلوع الفجر، ويؤيده ما ذكره الكليني في هذا الباب </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وروى الشيخ ، عن إبراهيم بن هاشم ، عن ابن أبي عمير، عن بعض أصحابه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أتدري لم جعل المقام بمنى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لأي شيء جعلت أو لما ذا جعلت؟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أدرك شيئاً منها فقد أدرك الحج</w:t>
      </w:r>
      <w:r>
        <w:rPr>
          <w:rFonts w:eastAsia="IRNazanin" w:cs="IRNazanin"/>
          <w:color w:val="111111"/>
          <w:sz w:val="28"/>
          <w:szCs w:val="28"/>
          <w:rtl w:val="true"/>
          <w:lang w:bidi="fa-IR"/>
        </w:rPr>
        <w:t>»</w:t>
      </w:r>
      <w:r>
        <w:rPr>
          <w:rStyle w:val="FootnoteAnchor"/>
          <w:rtl w:val="true"/>
        </w:rPr>
        <w:footnoteReference w:id="767"/>
      </w:r>
      <w:r>
        <w:rPr>
          <w:rFonts w:ascii="Amiri" w:hAnsi="Amiri" w:eastAsia="Amiri" w:cs="Amiri"/>
          <w:color w:val="111111"/>
          <w:sz w:val="28"/>
          <w:sz w:val="28"/>
          <w:szCs w:val="28"/>
          <w:rtl w:val="true"/>
          <w:lang w:bidi="ar-SA"/>
        </w:rPr>
        <w:t>أي فضله وثوابه، ولكن الظاهر أنه وقع تصحيف هنا بمنى من النساخ، أو يكون خبراً آخر، وروى المصنف هذا الخبر كالشيخ سنداً ومتناً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بروايته إبراهيم بن هاشم، وأخرجه في نوادره، والذي أفتى به واعتمده في هذا المعنى ما حدثنا به شيخنا</w:t>
      </w:r>
      <w:r>
        <w:rPr>
          <w:rStyle w:val="FootnoteAnchor"/>
          <w:rtl w:val="true"/>
        </w:rPr>
        <w:footnoteReference w:id="7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وذكره في الصحيح عن جميل بن دراج، عن أبي عبد الله علیه السلام ، وذكر الخبر الأول في هذا الباب</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الشيخ في الصحيح، عن حريز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علیه السلام عن مفرد الحج </w:t>
      </w:r>
      <w:bookmarkStart w:id="287" w:name="pg20228_214457"/>
    </w:p>
    <w:p>
      <w:pPr>
        <w:pStyle w:val="BookText"/>
        <w:rPr/>
      </w:pPr>
      <w:bookmarkEnd w:id="287"/>
      <w:r>
        <w:rPr>
          <w:rFonts w:ascii="Amiri" w:hAnsi="Amiri" w:eastAsia="Amiri" w:cs="Amiri"/>
          <w:color w:val="111111"/>
          <w:sz w:val="28"/>
          <w:sz w:val="28"/>
          <w:szCs w:val="28"/>
          <w:rtl w:val="true"/>
          <w:lang w:bidi="ar-SA"/>
        </w:rPr>
        <w:t>فاته الموقفان جميعاً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طلوع الشمس من يوم النحر، فإن طلعت الشمس يوم النحر فليس له حج ويجعلها عمرة وعليه الحج من قابل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يطوف بالبيت وبالصفا والمروة، فإن شاء أقام بمكة، وإن شاء أقام بمنى مع الناس، وإن شاء ذهب حيث شاء ليس هو من الناس في شيء</w:t>
      </w:r>
      <w:r>
        <w:rPr>
          <w:rFonts w:eastAsia="Amiri" w:cs="Amiri" w:ascii="Amiri" w:hAnsi="Amiri"/>
          <w:color w:val="111111"/>
          <w:sz w:val="28"/>
          <w:szCs w:val="28"/>
          <w:rtl w:val="true"/>
          <w:lang w:bidi="ar-SA"/>
        </w:rPr>
        <w:t>»</w:t>
      </w:r>
      <w:r>
        <w:rPr>
          <w:rStyle w:val="FootnoteAnchor"/>
          <w:rtl w:val="true"/>
        </w:rPr>
        <w:footnoteReference w:id="770"/>
      </w:r>
      <w:r>
        <w:rPr>
          <w:rFonts w:ascii="Amiri" w:hAnsi="Amiri" w:eastAsia="Amiri" w:cs="Amiri"/>
          <w:color w:val="111111"/>
          <w:sz w:val="28"/>
          <w:sz w:val="28"/>
          <w:szCs w:val="28"/>
          <w:rtl w:val="true"/>
          <w:lang w:bidi="ar-SA"/>
        </w:rPr>
        <w:t>وفي الصحيح عن حريز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وعليه الحج من قابل</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يأتي بعد ما يفيض الناس من عرفات من ليلته فيقف بها ، ثمَّ يفيض فيدرك الناس في المشعر قبل أن يفيضوا فلا يتم حجه حتى يأتي ،عرفات، وإن قدم وقد فاتته عرفات فليقف بالمشعر الحرام، فإنّ الله تعالى أعذر لعبده فقد تم حجه إذا أدرك المشعر الحرام قبل طلوع الشمس وقبل أن يفيض الناس، فإن لم يدرك المشعر الحرام فقد فاته الحج فليجعلها عمرة مفردة وعليه الحج من قابل</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8" w:name="__RefHeading___Toc4787640_2320776876"/>
      <w:bookmarkStart w:id="289" w:name="_Toc101"/>
      <w:bookmarkEnd w:id="288"/>
      <w:r>
        <w:rPr>
          <w:rtl w:val="true"/>
        </w:rPr>
        <w:t>[</w:t>
      </w:r>
      <w:r>
        <w:rPr>
          <w:rtl w:val="true"/>
        </w:rPr>
        <w:t xml:space="preserve">حكم ما إذا ظنّ أنّه لم يدرك المشعر </w:t>
      </w:r>
      <w:r>
        <w:rPr>
          <w:rtl w:val="true"/>
        </w:rPr>
        <w:t>]</w:t>
      </w:r>
      <w:bookmarkEnd w:id="289"/>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معاوية بن عمار،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 صلى الله عليه وسلم في سفر، فإذا شيخ كبير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تقول في رجل أدرك الإمام بجمع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ظنّ أنه يأتي عرفات فيقف قليلاً، ثم يدرك جمعاً قبل </w:t>
      </w:r>
      <w:bookmarkStart w:id="290" w:name="pg20228_214458"/>
    </w:p>
    <w:p>
      <w:pPr>
        <w:pStyle w:val="BookText"/>
        <w:rPr/>
      </w:pPr>
      <w:bookmarkEnd w:id="290"/>
      <w:r>
        <w:rPr>
          <w:rFonts w:ascii="Amiri" w:hAnsi="Amiri" w:eastAsia="Amiri" w:cs="Amiri"/>
          <w:color w:val="111111"/>
          <w:sz w:val="28"/>
          <w:sz w:val="28"/>
          <w:szCs w:val="28"/>
          <w:rtl w:val="true"/>
          <w:lang w:bidi="ar-SA"/>
        </w:rPr>
        <w:t>طلوع الشمس فليأتها، وإن ظنّ أنه لا يأتيها حتى يفيض الناس من جمع فلا يأتها،</w:t>
      </w:r>
    </w:p>
    <w:p>
      <w:pPr>
        <w:pStyle w:val="BookText"/>
        <w:rPr/>
      </w:pPr>
      <w:r>
        <w:rPr>
          <w:rFonts w:ascii="IRNazanin" w:hAnsi="IRNazanin" w:eastAsia="IRNazanin"/>
          <w:color w:val="111111"/>
          <w:sz w:val="28"/>
          <w:sz w:val="28"/>
          <w:szCs w:val="28"/>
          <w:rtl w:val="true"/>
          <w:lang w:bidi="fa-IR"/>
        </w:rPr>
        <w:t>وقد تم حجه</w:t>
      </w:r>
      <w:r>
        <w:rPr>
          <w:rFonts w:eastAsia="IRNazanin" w:cs="IRNazanin"/>
          <w:color w:val="111111"/>
          <w:sz w:val="28"/>
          <w:szCs w:val="28"/>
          <w:rtl w:val="true"/>
          <w:lang w:bidi="fa-IR"/>
        </w:rPr>
        <w:t>»</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وفي الحسن عن إدريس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أدرك الناس بجمع وخشي إن مضى إلى عرفات أن يفيض الناس من جمع قبل أن يدركها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ظنّ أن يدرك الناس بجمع قبل طلوع الشمس فليأت عرفات، فإن خشي أن لا يدرك جمعاً فليقف بجمع ثمَّ ليفض مع الناس، وقد تم حجه</w:t>
      </w:r>
      <w:r>
        <w:rPr>
          <w:rFonts w:eastAsia="IRNazanin" w:cs="IRNazanin"/>
          <w:color w:val="111111"/>
          <w:sz w:val="28"/>
          <w:szCs w:val="28"/>
          <w:rtl w:val="true"/>
          <w:lang w:bidi="fa-IR"/>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1" w:name="__RefHeading___Toc4787642_2320776876"/>
      <w:bookmarkStart w:id="292" w:name="_Toc102"/>
      <w:bookmarkEnd w:id="291"/>
      <w:r>
        <w:rPr>
          <w:rtl w:val="true"/>
        </w:rPr>
        <w:t>[</w:t>
      </w:r>
      <w:r>
        <w:rPr>
          <w:rtl w:val="true"/>
        </w:rPr>
        <w:t xml:space="preserve">حكم ما إذا فاته الموقفان </w:t>
      </w:r>
      <w:r>
        <w:rPr>
          <w:rtl w:val="true"/>
        </w:rPr>
        <w:t>]</w:t>
      </w:r>
      <w:bookmarkEnd w:id="292"/>
    </w:p>
    <w:p>
      <w:pPr>
        <w:pStyle w:val="BookText"/>
        <w:rPr/>
      </w:pPr>
      <w:r>
        <w:rPr>
          <w:rFonts w:ascii="IRNazanin" w:hAnsi="IRNazanin" w:eastAsia="IRNazanin"/>
          <w:color w:val="111111"/>
          <w:sz w:val="28"/>
          <w:sz w:val="28"/>
          <w:szCs w:val="28"/>
          <w:rtl w:val="true"/>
          <w:lang w:bidi="fa-IR"/>
        </w:rPr>
        <w:t>وفي الحسن، عن إسحاق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رجل دخل مكة مفرداً للحج فخشي أن يفوته الموقفان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يومه إلى طلوع الشمس من يوم النحر، فإذا طلعت الشمس فليس له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كيف يصنع بإحرامه؟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مكة فيطوف بالبيت ، ويسعى بين الصفا والمروة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صنع ذلك فما يصنع بعد؟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شاء أقام بمكة، وإن شاء رجع إلى الناس بمنى، وليس منهم في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من رمي الجمار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شاء رجع إلى أهله وعليه الحج من قابل</w:t>
      </w:r>
      <w:r>
        <w:rPr>
          <w:rFonts w:eastAsia="IRNazanin" w:cs="IRNazanin"/>
          <w:color w:val="111111"/>
          <w:sz w:val="28"/>
          <w:szCs w:val="28"/>
          <w:rtl w:val="true"/>
          <w:lang w:bidi="fa-IR"/>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محمد بن الفضيل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الحد الذي إذا أدركه الرجل أدرك الحج؟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أتى جمعاً والناس في المشعر قبل طلوع </w:t>
      </w:r>
    </w:p>
    <w:p>
      <w:pPr>
        <w:pStyle w:val="BookText"/>
        <w:rPr/>
      </w:pPr>
      <w:r>
        <w:rPr>
          <w:rFonts w:ascii="Amiri" w:hAnsi="Amiri" w:eastAsia="Amiri" w:cs="Amiri"/>
          <w:color w:val="111111"/>
          <w:sz w:val="28"/>
          <w:sz w:val="28"/>
          <w:szCs w:val="28"/>
          <w:rtl w:val="true"/>
          <w:lang w:bidi="ar-SA"/>
        </w:rPr>
        <w:t>الشمس فقد أدرك الحج ولا عمرة له، فإن لم يأت جمعاً حتى تطلع الشمس فهي عمرة مفردة ولا حج له، فإن شاء أقام، وإن شاء رجع وعليه الحج من قابل</w:t>
      </w:r>
      <w:r>
        <w:rPr>
          <w:rFonts w:eastAsia="Amiri" w:cs="Amiri" w:ascii="Amiri" w:hAnsi="Amiri"/>
          <w:color w:val="111111"/>
          <w:sz w:val="28"/>
          <w:szCs w:val="28"/>
          <w:rtl w:val="true"/>
          <w:lang w:bidi="ar-SA"/>
        </w:rPr>
        <w:t>»</w:t>
      </w:r>
      <w:r>
        <w:rPr>
          <w:rStyle w:val="FootnoteAnchor"/>
          <w:rtl w:val="true"/>
        </w:rPr>
        <w:footnoteReference w:id="7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الذي إذا أدركه الإنسان فقد أدرك الحج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أتى جمعاً والناس بالمشعر الحرام قبل طلوع الشمس فقد أدرك الحج ولا عمرة له، وإن أدرك جمعاً بعد طلوع الشمس فهي عمرة مفردة ولا حج له، فإن شاء أن يقيم بمكة أقام، وإن شاء أن يرجع إلى أهله رجع وعليه الحج من قابل </w:t>
      </w:r>
      <w:r>
        <w:rPr>
          <w:rFonts w:eastAsia="IRNazanin" w:cs="IRNazanin"/>
          <w:color w:val="111111"/>
          <w:sz w:val="28"/>
          <w:szCs w:val="28"/>
          <w:rtl w:val="true"/>
          <w:lang w:bidi="fa-IR"/>
        </w:rPr>
        <w:t xml:space="preserve">» </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 xml:space="preserve">والشيخ رحمه الله عمل على هذه الأخبار </w:t>
      </w:r>
      <w:r>
        <w:rPr>
          <w:rStyle w:val="FootnoteAnchor"/>
          <w:rtl w:val="true"/>
        </w:rPr>
        <w:footnoteReference w:id="778"/>
      </w:r>
      <w:r>
        <w:rPr>
          <w:rFonts w:ascii="IRNazanin" w:hAnsi="IRNazanin" w:eastAsia="IRNazanin"/>
          <w:color w:val="111111"/>
          <w:sz w:val="28"/>
          <w:sz w:val="28"/>
          <w:szCs w:val="28"/>
          <w:rtl w:val="true"/>
          <w:lang w:bidi="fa-IR"/>
        </w:rPr>
        <w:t>، وأوّل الأخبار السابقة بمن أدرك اختياري عرفة؛ لما رواه في الصحيح عن الحسن العطار،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أدرك الحاج عرفات قبل طلوع الفجر فأقبل من عرفات ولم يدرك الناس بجمع ووجدهم قد أفاضوا فليقف قليلاً بالمشعر الحرام، وليلحق الناس بمنى ولا شيء عليه</w:t>
      </w:r>
      <w:r>
        <w:rPr>
          <w:rFonts w:eastAsia="IRNazanin" w:cs="IRNazanin"/>
          <w:color w:val="111111"/>
          <w:sz w:val="28"/>
          <w:szCs w:val="28"/>
          <w:rtl w:val="true"/>
          <w:lang w:bidi="fa-IR"/>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ويدلّ على الإدراك بالاضطراریين، ويمكن الحمل على التخيير، أو على الكمال وعدمه، أو حمل الأولة على الرخصة للبعيد والأخيرة للقريب، والاحتياط في</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الإتمام والإعادة</w:t>
      </w:r>
      <w:r>
        <w:rPr>
          <w:rFonts w:eastAsia="Amiri" w:cs="Amiri" w:ascii="Amiri" w:hAnsi="Amiri"/>
          <w:color w:val="111111"/>
          <w:sz w:val="28"/>
          <w:szCs w:val="28"/>
          <w:rtl w:val="true"/>
          <w:lang w:bidi="ar-SA"/>
        </w:rPr>
        <w:t>.</w:t>
      </w:r>
      <w:bookmarkStart w:id="293" w:name="pg20228_214460"/>
    </w:p>
    <w:p>
      <w:pPr>
        <w:pStyle w:val="Heading2"/>
        <w:numPr>
          <w:ilvl w:val="1"/>
          <w:numId w:val="1"/>
        </w:numPr>
        <w:rPr/>
      </w:pPr>
      <w:bookmarkStart w:id="294" w:name="__RefHeading___Toc4787644_2320776876"/>
      <w:bookmarkStart w:id="295" w:name="_Toc103"/>
      <w:bookmarkEnd w:id="293"/>
      <w:bookmarkEnd w:id="294"/>
      <w:r>
        <w:rPr>
          <w:rtl w:val="true"/>
        </w:rPr>
        <w:t>باب تقديم طواف الحج وطواف النساء قبل الشعي وقبل الخروج إلى منى</w:t>
      </w:r>
      <w:bookmarkEnd w:id="295"/>
    </w:p>
    <w:p>
      <w:pPr>
        <w:pStyle w:val="Heading3"/>
        <w:numPr>
          <w:ilvl w:val="2"/>
          <w:numId w:val="1"/>
        </w:numPr>
        <w:rPr/>
      </w:pPr>
      <w:bookmarkStart w:id="296" w:name="__RefHeading___Toc4787646_2320776876"/>
      <w:bookmarkStart w:id="297" w:name="_Toc104"/>
      <w:bookmarkEnd w:id="296"/>
      <w:r>
        <w:rPr>
          <w:rtl w:val="true"/>
        </w:rPr>
        <w:t>اشارة</w:t>
      </w:r>
      <w:bookmarkEnd w:id="297"/>
    </w:p>
    <w:p>
      <w:pPr>
        <w:pStyle w:val="BookText"/>
        <w:rPr/>
      </w:pPr>
      <w:r>
        <w:rPr>
          <w:rFonts w:eastAsia="IRNazanin" w:cs="IRNazanin"/>
          <w:color w:val="111111"/>
          <w:sz w:val="28"/>
          <w:szCs w:val="28"/>
          <w:lang w:bidi="fa-IR"/>
        </w:rPr>
        <w:t>2777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إسحاق بن عمّار، عن سماعة بن مهران، عن أبي الحسن الماضي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طاف طواف الحج وطواف النساء قبل أن يسعى بين الصفا والمروة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يضره يطوف بين الصفا والمروة، وقد فرغ من حجه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ابن أبي عمير، عن حفص بن البختري، عن</w:t>
      </w:r>
    </w:p>
    <w:p>
      <w:pPr>
        <w:pStyle w:val="BookText"/>
        <w:rPr/>
      </w:pPr>
      <w:r>
        <w:rPr>
          <w:rFonts w:ascii="Amiri" w:hAnsi="Amiri" w:eastAsia="Amiri" w:cs="Amiri"/>
          <w:color w:val="111111"/>
          <w:sz w:val="28"/>
          <w:sz w:val="28"/>
          <w:szCs w:val="28"/>
          <w:rtl w:val="true"/>
          <w:lang w:bidi="ar-SA"/>
        </w:rPr>
        <w:t>باب تقديم طواف الحج إلى آخره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إسحاق بن عمار، عن سماعة 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كالشيخ والكليني </w:t>
      </w:r>
      <w:r>
        <w:rPr>
          <w:rStyle w:val="FootnoteAnchor"/>
          <w:rtl w:val="true"/>
        </w:rPr>
        <w:footnoteReference w:id="78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أبي الحسن الماضي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عدم الاعتداد بطواف النساء إذا وقع قبل السعي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ويؤيّده ما رواه الكليني في الصحيح ، عن أحمد بن محمد، عمن ذكره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متمتع زار البيت فطاف طواف الحج ثم طاف طواف النساء، ثمَّ سعى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يكون السعي إلا قبل طواف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شيء؟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يكون السعي إلا قبل طواف النساء</w:t>
      </w:r>
      <w:r>
        <w:rPr>
          <w:rFonts w:eastAsia="IRNazanin" w:cs="IRNazanin"/>
          <w:color w:val="111111"/>
          <w:sz w:val="28"/>
          <w:szCs w:val="28"/>
          <w:rtl w:val="true"/>
          <w:lang w:bidi="fa-IR"/>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أبي عمير، عن حفص بن 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xml:space="preserve">. </w:t>
      </w:r>
      <w:bookmarkStart w:id="298" w:name="pg20228_214461"/>
    </w:p>
    <w:p>
      <w:pPr>
        <w:pStyle w:val="BookText"/>
        <w:rPr/>
      </w:pPr>
      <w:bookmarkEnd w:id="298"/>
      <w:r>
        <w:rPr>
          <w:rFonts w:ascii="IRNazanin" w:hAnsi="IRNazanin" w:eastAsia="IRNazanin"/>
          <w:color w:val="111111"/>
          <w:sz w:val="28"/>
          <w:sz w:val="28"/>
          <w:szCs w:val="28"/>
          <w:rtl w:val="true"/>
          <w:lang w:bidi="fa-IR"/>
        </w:rPr>
        <w:t>أبي الحسن علیه السلام علیه السلام في تعجيل الطواف قبل الخروج إلى منى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سواء، أخر ذلك أو 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للمتمتع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ابن بكير، عن زرارة، عن أبي جعفر علیه السلام وروى جميل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سألاهما عن المتمتع يقدم طوافه وسعيه في الحج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سيان، قدمت أو أخرت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صفوان بن يحيى،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للمتمتع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من كلام المصنف أو من حفص، وهو أظهر للقرينة التي حصلت له، ولا تبعد من المصنف أيضاً إذا كان من كتابه وبعمومه يدلّ عليه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ابن بكير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الموثق كالصحيح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عن أبي جعفر علیه السلام، وروى 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الشيخ في الصحيح، عن ابن بكير وجميل، عن أبي عبد الله علیه السلام </w:t>
      </w:r>
      <w:r>
        <w:rPr>
          <w:rStyle w:val="FootnoteAnchor"/>
          <w:rtl w:val="true"/>
        </w:rPr>
        <w:footnoteReference w:id="782"/>
      </w:r>
      <w:r>
        <w:rPr>
          <w:rFonts w:ascii="Amiri" w:hAnsi="Amiri" w:eastAsia="Amiri" w:cs="Amiri"/>
          <w:color w:val="111111"/>
          <w:sz w:val="28"/>
          <w:sz w:val="28"/>
          <w:szCs w:val="28"/>
          <w:rtl w:val="true"/>
          <w:lang w:bidi="ar-SA"/>
        </w:rPr>
        <w:t>ويدلّ كالسابق على جواز تقديم المتمتع طوافه وسعيه للحج على الخروج إلى عرفات كالمفرد وتقدم أخباره</w:t>
      </w:r>
      <w:r>
        <w:rPr>
          <w:rFonts w:eastAsia="Amiri" w:cs="Amiri" w:ascii="Amiri" w:hAnsi="Amiri"/>
          <w:color w:val="111111"/>
          <w:sz w:val="28"/>
          <w:szCs w:val="28"/>
          <w:rtl w:val="true"/>
          <w:lang w:bidi="ar-SA"/>
        </w:rPr>
        <w:t>.</w:t>
      </w:r>
    </w:p>
    <w:p>
      <w:pPr>
        <w:pStyle w:val="Heading3"/>
        <w:numPr>
          <w:ilvl w:val="2"/>
          <w:numId w:val="1"/>
        </w:numPr>
        <w:rPr/>
      </w:pPr>
      <w:bookmarkStart w:id="299" w:name="__RefHeading___Toc4787648_2320776876"/>
      <w:bookmarkStart w:id="300" w:name="_Toc105"/>
      <w:bookmarkEnd w:id="299"/>
      <w:r>
        <w:rPr>
          <w:rtl w:val="true"/>
        </w:rPr>
        <w:t>[</w:t>
      </w:r>
      <w:r>
        <w:rPr>
          <w:rtl w:val="true"/>
        </w:rPr>
        <w:t xml:space="preserve">جواز تقدیم طواف الحج للشيخ الكبير والمرأة التي تخاف الحيض </w:t>
      </w:r>
      <w:r>
        <w:rPr>
          <w:rtl w:val="true"/>
        </w:rPr>
        <w:t>]</w:t>
      </w:r>
      <w:bookmarkEnd w:id="300"/>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صفوان بن يحيى، عن إسحاق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الموثق كالصحيح كالكليني </w:t>
      </w:r>
      <w:r>
        <w:rPr>
          <w:rStyle w:val="FootnoteAnchor"/>
          <w:rtl w:val="true"/>
        </w:rPr>
        <w:footnoteReference w:id="783"/>
      </w:r>
      <w:r>
        <w:rPr>
          <w:rFonts w:ascii="Amiri" w:hAnsi="Amiri" w:eastAsia="Amiri" w:cs="Amiri"/>
          <w:color w:val="111111"/>
          <w:sz w:val="28"/>
          <w:sz w:val="28"/>
          <w:szCs w:val="28"/>
          <w:rtl w:val="true"/>
          <w:lang w:bidi="ar-SA"/>
        </w:rPr>
        <w:t xml:space="preserve">، لكن في الكافي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المفرد بالحج إذا طاف بالبيت وبالصفا </w:t>
      </w:r>
    </w:p>
    <w:p>
      <w:pPr>
        <w:pStyle w:val="BookText"/>
        <w:rPr/>
      </w:pPr>
      <w:r>
        <w:rPr>
          <w:rFonts w:ascii="IRNazanin" w:hAnsi="IRNazanin" w:eastAsia="IRNazanin"/>
          <w:color w:val="111111"/>
          <w:sz w:val="28"/>
          <w:sz w:val="28"/>
          <w:szCs w:val="28"/>
          <w:rtl w:val="true"/>
          <w:lang w:bidi="fa-IR"/>
        </w:rPr>
        <w:t>أبا إبراهيم علیه السلام عن المتمتع إذا كان شيخاً كبيراً، أو امرأة تخاف الحيض يعجل الطواف للحج قبل أن يأتي منى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هو هكذا يعجل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رجلٍ يحرم بالحجّ من مكة ثم يرى البيت خالياً فيطوف به قبل أن يخرج عليه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والمروة يعجل طواف النساء؟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إنّما طواف النساء بعد ما يأتي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جواز التقديم، بل على وجوبه مع العذر وظاهر التتمة الإطلاق، كما رواه الشيخ في الصحيح عن علي بن يقطين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الرجل المتمتع يهل بالحج ثمَّ يطوف ويسعى بين الصفا والمروة قبل خروجه إلى منى؟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784"/>
      </w:r>
      <w:r>
        <w:rPr>
          <w:rFonts w:ascii="IRNazanin" w:hAnsi="IRNazanin" w:eastAsia="IRNazanin"/>
          <w:color w:val="111111"/>
          <w:sz w:val="28"/>
          <w:sz w:val="28"/>
          <w:szCs w:val="28"/>
          <w:rtl w:val="true"/>
          <w:lang w:bidi="fa-IR"/>
        </w:rPr>
        <w:t>وظاهره الجواز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ويحمل أخبار النهي على الكراهة ، مثل ما رواه الكليني في القوي عن إسماعيل بن عبد الخالق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يعجل الشيخ الكبير والمريض والمرأة والمعلول طواف الحج قبل أن يخرج إلى منى</w:t>
      </w:r>
      <w:r>
        <w:rPr>
          <w:rFonts w:eastAsia="IRNazanin" w:cs="IRNazanin"/>
          <w:color w:val="111111"/>
          <w:sz w:val="28"/>
          <w:szCs w:val="28"/>
          <w:rtl w:val="true"/>
          <w:lang w:bidi="fa-IR"/>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عن علي بن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رجل يدخل مكة ومعه نساء قد أمرهن فيتمتعن قبل التروية بيوم أو يومين أو ثلاثة فخشي على بعضهن الحيض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فرغن من متعتهنّ وأحللن، فلينظر إلى التي يخاف عليها الحيض فيأمرها تغتسل وتهل بالحج من مكانها، ثمَّ تطوف بالبيت وبالصفا وبالمروة، فإن حدث بها شيء قضت بقية المناسك وهي طامث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قد بقي طواف النساء؟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مرتهنة حتى تفرغ منه؟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w:t>
      </w:r>
    </w:p>
    <w:p>
      <w:pPr>
        <w:pStyle w:val="BookText"/>
        <w:rPr/>
      </w:pPr>
      <w:r>
        <w:rPr>
          <w:rFonts w:ascii="Amiri" w:hAnsi="Amiri" w:eastAsia="Amiri" w:cs="Amiri"/>
          <w:color w:val="111111"/>
          <w:sz w:val="28"/>
          <w:sz w:val="28"/>
          <w:szCs w:val="28"/>
          <w:rtl w:val="true"/>
          <w:lang w:bidi="ar-SA"/>
        </w:rPr>
        <w:t>لا تتركها حتى تقضي مناسكها؟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يبقى عليها منسك واحد أهون عليها من أن يبقى عليها المناسك كلها ، مخافة الحدثان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الجمال أن يقيم عليها، والرفقة؟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لهم ذلك، تستعدي عليهم حتى يقيم عليها حتى تطهر وتقضي مناسكها </w:t>
      </w:r>
      <w:r>
        <w:rPr>
          <w:rFonts w:eastAsia="Amiri" w:cs="Amiri" w:ascii="Amiri" w:hAnsi="Amiri"/>
          <w:color w:val="111111"/>
          <w:sz w:val="28"/>
          <w:szCs w:val="28"/>
          <w:rtl w:val="true"/>
          <w:lang w:bidi="ar-SA"/>
        </w:rPr>
        <w:t xml:space="preserve">» </w:t>
      </w:r>
      <w:r>
        <w:rPr>
          <w:rStyle w:val="FootnoteAnchor"/>
          <w:rtl w:val="true"/>
        </w:rPr>
        <w:footnoteReference w:id="786"/>
      </w:r>
      <w:r>
        <w:rPr>
          <w:rFonts w:ascii="Amiri" w:hAnsi="Amiri" w:eastAsia="Amiri" w:cs="Amiri"/>
          <w:color w:val="111111"/>
          <w:sz w:val="28"/>
          <w:sz w:val="28"/>
          <w:szCs w:val="28"/>
          <w:rtl w:val="true"/>
          <w:lang w:bidi="ar-SA"/>
        </w:rPr>
        <w:t xml:space="preserve">والاستعداء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النصرة من الحاكم </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وفي القوي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كان متمتعاً وأه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بالحج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يطوف بالبيت حتى يأتي عرفات، فإذا هو طاف قبل أن يأتي منى من غير علة</w:t>
      </w:r>
    </w:p>
    <w:p>
      <w:pPr>
        <w:pStyle w:val="BookText"/>
        <w:rPr/>
      </w:pPr>
      <w:r>
        <w:rPr>
          <w:rFonts w:ascii="Amiri" w:hAnsi="Amiri" w:eastAsia="Amiri" w:cs="Amiri"/>
          <w:color w:val="111111"/>
          <w:sz w:val="28"/>
          <w:sz w:val="28"/>
          <w:szCs w:val="28"/>
          <w:rtl w:val="true"/>
          <w:lang w:bidi="ar-SA"/>
        </w:rPr>
        <w:t>فلا يعتد بذلك الطواف</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الشيخ في الصحيح، عن صفوان بن يحيى الأزرق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عن بدل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امرأة تمتعت بالعمرة إلى الحج ففرغت من طواف العمرة وخافت الطمث قبل يوم النحر أيصلح لها أن تعجل طوافها طواف الحج قبل أن يأتي منى؟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خافت أن تضطر إلى ذلك فعلت</w:t>
      </w:r>
      <w:r>
        <w:rPr>
          <w:rFonts w:eastAsia="IRNazanin" w:cs="IRNazanin"/>
          <w:color w:val="111111"/>
          <w:sz w:val="28"/>
          <w:szCs w:val="28"/>
          <w:rtl w:val="true"/>
          <w:lang w:bidi="fa-IR"/>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الصحيح عن الحسن بن علي، عن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أنه علي بن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الأول علیه السلام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بتعجيل طواف الحج وطواف النساء قبل الحج يوم التروية قبل خروجه إلى منى ، وكذلك لا بأس لمن خاف أمراً لا يتهيأ له الانصراف إلى مكة أن يطوف ويودع البيت ثمَّ يمر كما هو من منى إذا كان خائفاً</w:t>
      </w:r>
      <w:r>
        <w:rPr>
          <w:rFonts w:eastAsia="IRNazanin" w:cs="IRNazanin"/>
          <w:color w:val="111111"/>
          <w:sz w:val="28"/>
          <w:szCs w:val="28"/>
          <w:rtl w:val="true"/>
          <w:lang w:bidi="fa-IR"/>
        </w:rPr>
        <w:t xml:space="preserve">» </w:t>
      </w:r>
      <w:r>
        <w:rPr>
          <w:rStyle w:val="FootnoteAnchor"/>
          <w:rtl w:val="true"/>
        </w:rPr>
        <w:footnoteReference w:id="790"/>
      </w:r>
      <w:r>
        <w:rPr>
          <w:rFonts w:ascii="Amiri" w:hAnsi="Amiri" w:eastAsia="Amiri" w:cs="Amiri"/>
          <w:color w:val="111111"/>
          <w:sz w:val="28"/>
          <w:sz w:val="28"/>
          <w:szCs w:val="28"/>
          <w:rtl w:val="true"/>
          <w:lang w:bidi="ar-SA"/>
        </w:rPr>
        <w:t>وظاهر المماثلة تقييد الأولى بالضرورة وإن احتمل الإطلاق</w:t>
      </w:r>
      <w:r>
        <w:rPr>
          <w:rFonts w:eastAsia="Amiri" w:cs="Amiri" w:ascii="Amiri" w:hAnsi="Amiri"/>
          <w:color w:val="111111"/>
          <w:sz w:val="28"/>
          <w:szCs w:val="28"/>
          <w:rtl w:val="true"/>
          <w:lang w:bidi="ar-SA"/>
        </w:rPr>
        <w:t xml:space="preserve">. </w:t>
      </w:r>
      <w:bookmarkStart w:id="301" w:name="pg20228_214464"/>
    </w:p>
    <w:p>
      <w:pPr>
        <w:pStyle w:val="Heading2"/>
        <w:numPr>
          <w:ilvl w:val="1"/>
          <w:numId w:val="1"/>
        </w:numPr>
        <w:rPr/>
      </w:pPr>
      <w:bookmarkStart w:id="302" w:name="__RefHeading___Toc4787650_2320776876"/>
      <w:bookmarkStart w:id="303" w:name="_Toc106"/>
      <w:bookmarkEnd w:id="301"/>
      <w:bookmarkEnd w:id="302"/>
      <w:r>
        <w:rPr>
          <w:rtl w:val="true"/>
        </w:rPr>
        <w:t>باب تأخير الزيارة</w:t>
      </w:r>
      <w:bookmarkEnd w:id="303"/>
    </w:p>
    <w:p>
      <w:pPr>
        <w:pStyle w:val="Heading3"/>
        <w:numPr>
          <w:ilvl w:val="2"/>
          <w:numId w:val="1"/>
        </w:numPr>
        <w:rPr/>
      </w:pPr>
      <w:bookmarkStart w:id="304" w:name="__RefHeading___Toc4787652_2320776876"/>
      <w:bookmarkStart w:id="305" w:name="_Toc107"/>
      <w:bookmarkEnd w:id="304"/>
      <w:r>
        <w:rPr>
          <w:rtl w:val="true"/>
        </w:rPr>
        <w:t>اشارة</w:t>
      </w:r>
      <w:bookmarkEnd w:id="305"/>
    </w:p>
    <w:p>
      <w:pPr>
        <w:pStyle w:val="BookText"/>
        <w:rPr/>
      </w:pPr>
      <w:r>
        <w:rPr>
          <w:rFonts w:eastAsia="IRNazanin" w:cs="IRNazanin"/>
          <w:color w:val="111111"/>
          <w:sz w:val="28"/>
          <w:szCs w:val="28"/>
          <w:lang w:bidi="fa-IR"/>
        </w:rPr>
        <w:t>2781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روي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إبراهيم علیه السلام عن زيارة البيت تؤخّر إلى يوم الثالث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تعجيلها أحب إلي، وليس به بأس إن أخرته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عبد الله بن سنان،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تؤخر زيارة البيت إلى يوم النفر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تأخير الزيارة</w:t>
      </w:r>
    </w:p>
    <w:p>
      <w:pPr>
        <w:pStyle w:val="BookText"/>
        <w:rPr/>
      </w:pPr>
      <w:r>
        <w:rPr>
          <w:rFonts w:ascii="Amiri" w:hAnsi="Amiri" w:eastAsia="Amiri" w:cs="Amiri"/>
          <w:color w:val="111111"/>
          <w:sz w:val="28"/>
          <w:sz w:val="28"/>
          <w:szCs w:val="28"/>
          <w:rtl w:val="true"/>
          <w:lang w:bidi="ar-SA"/>
        </w:rPr>
        <w:t>الأولى أن يطوف بالبيت يوم النحر بعد الإتيان بمناسك منى، ولو لم يتيسر</w:t>
      </w:r>
    </w:p>
    <w:p>
      <w:pPr>
        <w:pStyle w:val="BookText"/>
        <w:rPr/>
      </w:pPr>
      <w:r>
        <w:rPr>
          <w:rFonts w:ascii="Amiri" w:hAnsi="Amiri" w:eastAsia="Amiri" w:cs="Amiri"/>
          <w:color w:val="111111"/>
          <w:sz w:val="28"/>
          <w:sz w:val="28"/>
          <w:szCs w:val="28"/>
          <w:rtl w:val="true"/>
          <w:lang w:bidi="ar-SA"/>
        </w:rPr>
        <w:t>فالحادي عشر ولا ينبغي تأخيره عنه،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بالحرمة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إسحاق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كالصحيح كالشيخ</w:t>
      </w:r>
      <w:r>
        <w:rPr>
          <w:rStyle w:val="FootnoteAnchor"/>
          <w:rtl w:val="true"/>
        </w:rPr>
        <w:footnoteReference w:id="792"/>
      </w:r>
      <w:r>
        <w:rPr>
          <w:rFonts w:ascii="Amiri" w:hAnsi="Amiri" w:eastAsia="Amiri" w:cs="Amiri"/>
          <w:color w:val="111111"/>
          <w:sz w:val="28"/>
          <w:sz w:val="28"/>
          <w:szCs w:val="28"/>
          <w:rtl w:val="true"/>
          <w:lang w:bidi="ar-SA"/>
        </w:rPr>
        <w:t>، ويدلّ على جواز</w:t>
      </w:r>
    </w:p>
    <w:p>
      <w:pPr>
        <w:pStyle w:val="BookText"/>
        <w:rPr/>
      </w:pPr>
      <w:r>
        <w:rPr>
          <w:rFonts w:ascii="Amiri" w:hAnsi="Amiri" w:eastAsia="Amiri" w:cs="Amiri"/>
          <w:color w:val="111111"/>
          <w:sz w:val="28"/>
          <w:sz w:val="28"/>
          <w:szCs w:val="28"/>
          <w:rtl w:val="true"/>
          <w:lang w:bidi="ar-SA"/>
        </w:rPr>
        <w:t>التأخير واستحباب التعجيل</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4787654_2320776876"/>
      <w:bookmarkStart w:id="307" w:name="_Toc108"/>
      <w:bookmarkEnd w:id="306"/>
      <w:r>
        <w:rPr>
          <w:rtl w:val="true"/>
        </w:rPr>
        <w:t>[</w:t>
      </w:r>
      <w:r>
        <w:rPr>
          <w:rtl w:val="true"/>
        </w:rPr>
        <w:t xml:space="preserve">تأخير طواف البيت عن النفر </w:t>
      </w:r>
      <w:r>
        <w:rPr>
          <w:rtl w:val="true"/>
        </w:rPr>
        <w:t>]</w:t>
      </w:r>
      <w:bookmarkEnd w:id="307"/>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رواية عبد 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793"/>
      </w:r>
      <w:r>
        <w:rPr>
          <w:rFonts w:ascii="Amiri" w:hAnsi="Amiri" w:eastAsia="Amiri" w:cs="Amiri"/>
          <w:color w:val="111111"/>
          <w:sz w:val="28"/>
          <w:sz w:val="28"/>
          <w:szCs w:val="28"/>
          <w:rtl w:val="true"/>
          <w:lang w:bidi="ar-SA"/>
        </w:rPr>
        <w:t>، لكن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يستحب التعجيل مخافة الأحداث والمعاريض</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2783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عبيد الله بن علي الحلبي،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نسي أن يزور البيت حتى أصبح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أنا ربما أخرته حتى تذهب أيام التشريق ولكن لا يقرب النساء والطيب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هشام بن سالم،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عمّن نسي زيارة البيت حتى يرجع علیه السلام إلى أهله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يضره إذا كان قد قضى</w:t>
      </w:r>
    </w:p>
    <w:p>
      <w:pPr>
        <w:pStyle w:val="BookText"/>
        <w:rPr/>
      </w:pPr>
      <w:r>
        <w:rPr>
          <w:rFonts w:ascii="Amiri" w:hAnsi="Amiri" w:eastAsia="Amiri" w:cs="Amiri"/>
          <w:color w:val="111111"/>
          <w:sz w:val="28"/>
          <w:sz w:val="28"/>
          <w:szCs w:val="28"/>
          <w:rtl w:val="true"/>
          <w:lang w:bidi="ar-SA"/>
        </w:rPr>
        <w:t xml:space="preserve">مناسكه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هشام بن سالم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إن أخرت زيارة البيت إلى أن تذهب أيام التشريق، إلا أنك لا تقرب النساء ولا الطيب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عبيد الله بن علي الحلبي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الصحاح كالشيخ في الصحيح </w:t>
      </w:r>
      <w:r>
        <w:rPr>
          <w:rStyle w:val="FootnoteAnchor"/>
          <w:rtl w:val="true"/>
        </w:rPr>
        <w:footnoteReference w:id="7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جواز التأخير، وعدم جواز الطيب والنساء قبله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وروى هشام بن سالم</w:t>
      </w:r>
      <w:r>
        <w:rPr>
          <w:rFonts w:eastAsia="IRNazanin" w:cs="IRNazanin"/>
          <w:color w:val="111111"/>
          <w:sz w:val="28"/>
          <w:szCs w:val="28"/>
          <w:rtl w:val="true"/>
          <w:lang w:bidi="fa-IR"/>
        </w:rPr>
        <w:t xml:space="preserve">) </w:t>
      </w:r>
      <w:r>
        <w:rPr>
          <w:rStyle w:val="FootnoteAnchor"/>
          <w:rtl w:val="true"/>
        </w:rPr>
        <w:footnoteReference w:id="795"/>
      </w:r>
      <w:r>
        <w:rPr>
          <w:rFonts w:ascii="IRNazanin" w:hAnsi="IRNazanin" w:eastAsia="IRNazanin"/>
          <w:color w:val="111111"/>
          <w:sz w:val="28"/>
          <w:sz w:val="28"/>
          <w:szCs w:val="28"/>
          <w:rtl w:val="true"/>
          <w:lang w:bidi="fa-IR"/>
        </w:rPr>
        <w:t>في الصحيح، ويدلّ على اغتفار النسيان في ترك الطواف، وحمل على طواف الوداع، أو على أن الجماع أيضاً وقع منه ناسياً، وإن لزمه الطواف بنفسه مع التمكن أو بنائبه مع التعذر، لما رواه الشيخ في الصحيح، عن علي بن جعفر، عن أخيه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نسي طواف الفريضة حتى قدم بلاده وواقع النساء كيف يصنع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يبعث بهدي إن كان تركه في حج بعث به في حج، وإن كان تركه في عمرة بعث به في عمرة، ووكل من يطوف عنه ما ترك من طوافه</w:t>
      </w:r>
      <w:r>
        <w:rPr>
          <w:rFonts w:eastAsia="IRNazanin" w:cs="IRNazanin"/>
          <w:color w:val="111111"/>
          <w:sz w:val="28"/>
          <w:szCs w:val="28"/>
          <w:rtl w:val="true"/>
          <w:lang w:bidi="fa-IR"/>
        </w:rPr>
        <w:t>»</w:t>
      </w:r>
      <w:r>
        <w:rPr>
          <w:rStyle w:val="FootnoteAnchor"/>
          <w:rtl w:val="true"/>
        </w:rPr>
        <w:footnoteReference w:id="796"/>
      </w:r>
      <w:r>
        <w:rPr>
          <w:rFonts w:ascii="Amiri" w:hAnsi="Amiri" w:eastAsia="Amiri" w:cs="Amiri"/>
          <w:color w:val="111111"/>
          <w:sz w:val="28"/>
          <w:sz w:val="28"/>
          <w:szCs w:val="28"/>
          <w:rtl w:val="true"/>
          <w:lang w:bidi="ar-SA"/>
        </w:rPr>
        <w:t>وسيجيء</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هشام بن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كالسابق</w:t>
      </w:r>
      <w:r>
        <w:rPr>
          <w:rFonts w:eastAsia="IRNazanin" w:cs="IRNazanin"/>
          <w:color w:val="111111"/>
          <w:sz w:val="28"/>
          <w:szCs w:val="28"/>
          <w:rtl w:val="true"/>
          <w:lang w:bidi="fa-IR"/>
        </w:rPr>
        <w:t xml:space="preserve">. </w:t>
      </w:r>
      <w:bookmarkStart w:id="308" w:name="pg20228_214466"/>
    </w:p>
    <w:p>
      <w:pPr>
        <w:pStyle w:val="Heading2"/>
        <w:numPr>
          <w:ilvl w:val="1"/>
          <w:numId w:val="1"/>
        </w:numPr>
        <w:rPr/>
      </w:pPr>
      <w:bookmarkStart w:id="309" w:name="__RefHeading___Toc4787656_2320776876"/>
      <w:bookmarkStart w:id="310" w:name="_Toc109"/>
      <w:bookmarkEnd w:id="308"/>
      <w:bookmarkEnd w:id="309"/>
      <w:r>
        <w:rPr>
          <w:rtl w:val="true"/>
        </w:rPr>
        <w:t>باب حكم من نسي طواف النساء</w:t>
      </w:r>
      <w:bookmarkEnd w:id="310"/>
    </w:p>
    <w:p>
      <w:pPr>
        <w:pStyle w:val="Heading3"/>
        <w:numPr>
          <w:ilvl w:val="2"/>
          <w:numId w:val="1"/>
        </w:numPr>
        <w:rPr/>
      </w:pPr>
      <w:bookmarkStart w:id="311" w:name="__RefHeading___Toc4787658_2320776876"/>
      <w:bookmarkStart w:id="312" w:name="_Toc110"/>
      <w:bookmarkEnd w:id="311"/>
      <w:r>
        <w:rPr>
          <w:rtl w:val="true"/>
        </w:rPr>
        <w:t>اشارة</w:t>
      </w:r>
      <w:bookmarkEnd w:id="312"/>
    </w:p>
    <w:p>
      <w:pPr>
        <w:pStyle w:val="BookText"/>
        <w:rPr/>
      </w:pPr>
      <w:r>
        <w:rPr>
          <w:rFonts w:eastAsia="IRNazanin" w:cs="IRNazanin"/>
          <w:color w:val="111111"/>
          <w:sz w:val="28"/>
          <w:szCs w:val="28"/>
          <w:lang w:bidi="fa-IR"/>
        </w:rPr>
        <w:t>2786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معاوية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رجل نسي طواف النساء حتى رجع إلى أهله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يأمر أن يقضى عنه إن لم يحج، فإنّه لا تحل له النساء حتى يطوف بالبيت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ابن أبي عمير، عن أبي أيوب إبراهيم بن عثمان الخزاز</w:t>
      </w:r>
    </w:p>
    <w:p>
      <w:pPr>
        <w:pStyle w:val="BookText"/>
        <w:rPr/>
      </w:pPr>
      <w:r>
        <w:rPr>
          <w:rFonts w:ascii="Amiri" w:hAnsi="Amiri" w:eastAsia="Amiri" w:cs="Amiri"/>
          <w:color w:val="111111"/>
          <w:sz w:val="28"/>
          <w:sz w:val="28"/>
          <w:szCs w:val="28"/>
          <w:rtl w:val="true"/>
          <w:lang w:bidi="ar-SA"/>
        </w:rPr>
        <w:t>باب حكم من نسي طواف النساء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معاوية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الصحيح كالشيخ والكليني في الحسن كالصحيح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الكافي زيادة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يأمر أن يقضي عنه إن لم يحج، فإن توفي قبل أن يطاف عنه فليقض عنه وليه أو غيره</w:t>
      </w:r>
      <w:r>
        <w:rPr>
          <w:rFonts w:eastAsia="IRNazanin" w:cs="IRNazanin"/>
          <w:color w:val="111111"/>
          <w:sz w:val="28"/>
          <w:szCs w:val="28"/>
          <w:rtl w:val="true"/>
          <w:lang w:bidi="fa-IR"/>
        </w:rPr>
        <w:t xml:space="preserve">» </w:t>
      </w:r>
      <w:r>
        <w:rPr>
          <w:rStyle w:val="FootnoteAnchor"/>
          <w:rtl w:val="true"/>
        </w:rPr>
        <w:footnoteReference w:id="797"/>
      </w:r>
      <w:r>
        <w:rPr>
          <w:rFonts w:ascii="Amiri" w:hAnsi="Amiri" w:eastAsia="Amiri" w:cs="Amiri"/>
          <w:color w:val="111111"/>
          <w:sz w:val="28"/>
          <w:sz w:val="28"/>
          <w:szCs w:val="28"/>
          <w:rtl w:val="true"/>
          <w:lang w:bidi="ar-SA"/>
        </w:rPr>
        <w:t>، وفي التهذيب مع 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ما دام حياً فلا يصلح أن يقضي عنه، وإن نسي رمي الجمار فليسا بسواء، الرمي سنة والطواف فريضة</w:t>
      </w:r>
      <w:r>
        <w:rPr>
          <w:rFonts w:eastAsia="Amiri" w:cs="Amiri" w:ascii="Amiri" w:hAnsi="Amiri"/>
          <w:color w:val="111111"/>
          <w:sz w:val="28"/>
          <w:szCs w:val="28"/>
          <w:rtl w:val="true"/>
          <w:lang w:bidi="ar-SA"/>
        </w:rPr>
        <w:t xml:space="preserve">» </w:t>
      </w:r>
      <w:r>
        <w:rPr>
          <w:rStyle w:val="FootnoteAnchor"/>
          <w:rtl w:val="true"/>
        </w:rPr>
        <w:footnoteReference w:id="798"/>
      </w:r>
      <w:r>
        <w:rPr>
          <w:rFonts w:ascii="Amiri" w:hAnsi="Amiri" w:eastAsia="Amiri" w:cs="Amiri"/>
          <w:color w:val="111111"/>
          <w:sz w:val="28"/>
          <w:sz w:val="28"/>
          <w:szCs w:val="28"/>
          <w:rtl w:val="true"/>
          <w:lang w:bidi="ar-SA"/>
        </w:rPr>
        <w:t xml:space="preserve">، وروى الشيخ في الصحيح بسند آخر مثله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3" w:name="__RefHeading___Toc4787660_2320776876"/>
      <w:bookmarkStart w:id="314" w:name="_Toc111"/>
      <w:bookmarkEnd w:id="313"/>
      <w:r>
        <w:rPr>
          <w:rtl w:val="true"/>
        </w:rPr>
        <w:t>[</w:t>
      </w:r>
      <w:r>
        <w:rPr>
          <w:rtl w:val="true"/>
        </w:rPr>
        <w:t xml:space="preserve">حكم المرأة لوتركت طواف النساء خوفاً من عدم إقامة الرفقة </w:t>
      </w:r>
      <w:r>
        <w:rPr>
          <w:rtl w:val="true"/>
        </w:rPr>
        <w:t>]</w:t>
      </w:r>
      <w:bookmarkEnd w:id="3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كالشيخ والكليني في الحسن كالصحيح</w:t>
      </w:r>
      <w:r>
        <w:rPr>
          <w:rStyle w:val="FootnoteAnchor"/>
          <w:rtl w:val="true"/>
        </w:rPr>
        <w:footnoteReference w:id="800"/>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أيوب إبراهيم بن عثمان الخزاز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مع التأويل والتفسير</w:t>
      </w:r>
      <w:r>
        <w:rPr>
          <w:rFonts w:eastAsia="Amiri" w:cs="Amiri" w:ascii="Amiri" w:hAnsi="Amiri"/>
          <w:color w:val="111111"/>
          <w:sz w:val="28"/>
          <w:szCs w:val="28"/>
          <w:rtl w:val="true"/>
          <w:lang w:bidi="ar-SA"/>
        </w:rPr>
        <w:t xml:space="preserve">. </w:t>
      </w:r>
      <w:bookmarkStart w:id="315" w:name="pg20228_214467"/>
    </w:p>
    <w:p>
      <w:pPr>
        <w:pStyle w:val="BookText"/>
        <w:rPr/>
      </w:pPr>
      <w:bookmarkEnd w:id="315"/>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 الله علیه السلام بمكة فدخل عليه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 إن معنا امرأة حائضاً ولم تطف طواف النساء ويأبى الجمال أن يقيم عليها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 ساعة،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تستطيع أن تتخلّف عن أصحابها، ولا يقيم عليها جمالها، ثمّ رفع رأسه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تمضي فقد تم حجها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ابن محبوب، عن عليّ بن رئاب، عن حمران بن أعين ، عن أبي جعفر علیه السلام في رجل كان عليه طواف النساء وحده فطاف منه خمسة أشواط بالبيت ثمّ غمزه بطنه، فخاف أن يبدره فخرج إلى منزله فنفض ثمّ غشي جاريته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يغتسل ثمّ يرجع فيطوف بالبيت تمام ما بقي عليه من طوافه، ويستغفر ربه ولا يعود</w:t>
      </w:r>
      <w:r>
        <w:rPr>
          <w:rFonts w:eastAsia="IRNazanin" w:cs="IRNazanin"/>
          <w:color w:val="111111"/>
          <w:sz w:val="28"/>
          <w:szCs w:val="28"/>
          <w:rtl w:val="true"/>
          <w:lang w:bidi="fa-IR"/>
        </w:rPr>
        <w:t>.</w:t>
      </w:r>
    </w:p>
    <w:p>
      <w:pPr>
        <w:pStyle w:val="Heading3"/>
        <w:numPr>
          <w:ilvl w:val="2"/>
          <w:numId w:val="1"/>
        </w:numPr>
        <w:rPr/>
      </w:pPr>
      <w:bookmarkStart w:id="316" w:name="__RefHeading___Toc4787662_2320776876"/>
      <w:bookmarkStart w:id="317" w:name="_Toc112"/>
      <w:bookmarkEnd w:id="316"/>
      <w:r>
        <w:rPr>
          <w:rtl w:val="true"/>
        </w:rPr>
        <w:t>[</w:t>
      </w:r>
      <w:r>
        <w:rPr>
          <w:rtl w:val="true"/>
        </w:rPr>
        <w:t xml:space="preserve">حكم ما إذا غشي امرأته قبل إتمام أشواط طواف النساء </w:t>
      </w:r>
      <w:r>
        <w:rPr>
          <w:rtl w:val="true"/>
        </w:rPr>
        <w:t>]</w:t>
      </w:r>
      <w:bookmarkEnd w:id="317"/>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ابن محبوب، عن علي بن رئاب عن حمران بن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كالكليني </w:t>
      </w:r>
      <w:r>
        <w:rPr>
          <w:rStyle w:val="FootnoteAnchor"/>
          <w:rtl w:val="true"/>
        </w:rPr>
        <w:footnoteReference w:id="801"/>
      </w:r>
      <w:r>
        <w:rPr>
          <w:rFonts w:ascii="Amiri" w:hAnsi="Amiri" w:eastAsia="Amiri" w:cs="Amiri"/>
          <w:color w:val="111111"/>
          <w:sz w:val="28"/>
          <w:sz w:val="28"/>
          <w:szCs w:val="28"/>
          <w:rtl w:val="true"/>
          <w:lang w:bidi="ar-SA"/>
        </w:rPr>
        <w:t xml:space="preserve">، فنفض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استنجى </w:t>
      </w:r>
      <w:r>
        <w:rPr>
          <w:rStyle w:val="FootnoteAnchor"/>
          <w:rtl w:val="true"/>
        </w:rPr>
        <w:footnoteReference w:id="8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وبالقاف، أي وضوءه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كنايتان عن التغوط والأولى أحسن، ويدل على أن الخمسة بمنزلة الجميع ولا يدلّ على أن الأربعة ليس له هذا الحكم مع أنه كلام السائل، مع أنه في الكافي زيادة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كان طاف طواف النساء فطاف منه ثلاثة أشواط ثم خرج فغشي أفسد 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عن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بدنة ويغتسل ثمَّ يعود فيطوف أسبوعاً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ومفهوم كلامه علیه السلام الكفاية الأربعة وهو المعتبر لا مفهوم كلام السائل حتى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المفهومان</w:t>
      </w:r>
      <w:r>
        <w:rPr>
          <w:rFonts w:eastAsia="IRNazanin" w:cs="IRNazanin"/>
          <w:color w:val="111111"/>
          <w:sz w:val="28"/>
          <w:szCs w:val="28"/>
          <w:rtl w:val="true"/>
          <w:lang w:bidi="fa-IR"/>
        </w:rPr>
        <w:t xml:space="preserve">. </w:t>
      </w:r>
      <w:bookmarkStart w:id="318" w:name="pg20228_214468"/>
    </w:p>
    <w:p>
      <w:pPr>
        <w:pStyle w:val="BookText"/>
        <w:rPr/>
      </w:pPr>
      <w:bookmarkEnd w:id="318"/>
      <w:r>
        <w:rPr>
          <w:rFonts w:eastAsia="IRNazanin" w:cs="IRNazanin"/>
          <w:color w:val="111111"/>
          <w:sz w:val="28"/>
          <w:szCs w:val="28"/>
          <w:lang w:bidi="fa-IR"/>
        </w:rPr>
        <w:t>2789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ابن محبوب، عن علي بن أبي حمزة، عن أبي بصير، عن أبي عبد الله علیه السلام في رجل نسي طواف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زاد على النصف وخرج ناسياً أمر من يطوف عنه، وله أن يقرب النساء إذا زاد على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فيمن ترك طواف النساء أنّه إن كان طاف طواف الوداع فهو طواف 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ابن محبوب، عن علي بن أبي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 يفسد حجه بالمواقعة لما تقدم، ولما رواه الشيخ في الصحيح بأسانيد متكثرة، والكليني في الحسن كالصحيح،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نسي طواف النساء حتى يرجع إلى أهله؟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يرسل فيطاف عنه، فإن توفي قبل أن يطاف عنه فليطف عنه وليه</w:t>
      </w:r>
      <w:r>
        <w:rPr>
          <w:rFonts w:eastAsia="IRNazanin" w:cs="IRNazanin"/>
          <w:color w:val="111111"/>
          <w:sz w:val="28"/>
          <w:szCs w:val="28"/>
          <w:rtl w:val="true"/>
          <w:lang w:bidi="fa-IR"/>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وبالإسناد السابق، عن أبي عبد الله علیه السلام في رجل نسي طواف النساء حتى أتى الكوفة؟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تحل له النساء حتى يطوف بالبيت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يقدر؟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يأمر من يطوف عنه</w:t>
      </w:r>
      <w:r>
        <w:rPr>
          <w:rFonts w:eastAsia="IRNazanin" w:cs="IRNazanin"/>
          <w:color w:val="111111"/>
          <w:sz w:val="28"/>
          <w:szCs w:val="28"/>
          <w:rtl w:val="true"/>
          <w:lang w:bidi="fa-IR"/>
        </w:rPr>
        <w:t xml:space="preserve">» </w:t>
      </w:r>
      <w:r>
        <w:rPr>
          <w:rStyle w:val="FootnoteAnchor"/>
          <w:rtl w:val="true"/>
        </w:rPr>
        <w:footnoteReference w:id="804"/>
      </w:r>
    </w:p>
    <w:p>
      <w:pPr>
        <w:pStyle w:val="Heading3"/>
        <w:numPr>
          <w:ilvl w:val="2"/>
          <w:numId w:val="1"/>
        </w:numPr>
        <w:rPr/>
      </w:pPr>
      <w:bookmarkStart w:id="319" w:name="__RefHeading___Toc4787664_2320776876"/>
      <w:bookmarkStart w:id="320" w:name="_Toc113"/>
      <w:bookmarkEnd w:id="319"/>
      <w:r>
        <w:rPr>
          <w:rtl w:val="true"/>
        </w:rPr>
        <w:t>[</w:t>
      </w:r>
      <w:r>
        <w:rPr>
          <w:rtl w:val="true"/>
        </w:rPr>
        <w:t xml:space="preserve">حكم ما لو أتى طواف الوداع ونسي طواف النساء </w:t>
      </w:r>
      <w:r>
        <w:rPr>
          <w:rtl w:val="true"/>
        </w:rPr>
        <w:t>]</w:t>
      </w:r>
      <w:bookmarkEnd w:id="320"/>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وروي فيمن 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رواه الكليني والشيخ في الموثق كالصحيح عن إسحاق بن عمار،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لا ما منّ الله عزّوجل على الناس </w:t>
      </w:r>
      <w:bookmarkStart w:id="321" w:name="pg20228_214469"/>
    </w:p>
    <w:p>
      <w:pPr>
        <w:pStyle w:val="BookText"/>
        <w:rPr/>
      </w:pPr>
      <w:bookmarkEnd w:id="321"/>
      <w:r>
        <w:rPr>
          <w:rFonts w:ascii="Amiri" w:hAnsi="Amiri" w:eastAsia="Amiri" w:cs="Amiri"/>
          <w:color w:val="111111"/>
          <w:sz w:val="28"/>
          <w:sz w:val="28"/>
          <w:szCs w:val="28"/>
          <w:rtl w:val="true"/>
          <w:lang w:bidi="ar-SA"/>
        </w:rPr>
        <w:t>من طواف الوداع لرجع الرجل إلى أهله وليس يحلّ له أهله</w:t>
      </w:r>
      <w:r>
        <w:rPr>
          <w:rFonts w:eastAsia="Amiri" w:cs="Amiri" w:ascii="Amiri" w:hAnsi="Amiri"/>
          <w:color w:val="111111"/>
          <w:sz w:val="28"/>
          <w:szCs w:val="28"/>
          <w:rtl w:val="true"/>
          <w:lang w:bidi="ar-SA"/>
        </w:rPr>
        <w:t>»</w:t>
      </w:r>
      <w:r>
        <w:rPr>
          <w:rStyle w:val="FootnoteAnchor"/>
          <w:rtl w:val="true"/>
        </w:rPr>
        <w:footnoteReference w:id="805"/>
      </w:r>
      <w:r>
        <w:rPr>
          <w:rFonts w:ascii="IRNazanin" w:hAnsi="IRNazanin" w:eastAsia="IRNazanin"/>
          <w:color w:val="111111"/>
          <w:sz w:val="28"/>
          <w:sz w:val="28"/>
          <w:szCs w:val="28"/>
          <w:rtl w:val="true"/>
          <w:lang w:bidi="fa-IR"/>
        </w:rPr>
        <w:t>أي إذا نسي طواف النساء وطاف طواف الوداع فهو قائم مقامه بفضل الله إذا بقي النسيان، وإذا تذكر فالأحوط له الرجوع أو الاستنابة له؛ لما وقع فيه من التشديد والمبالغة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الكليني والشيخ في الصحيح عن الحسين بن علي بن يقطين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الخصيان والمرأة الكبيرة أعليهم طواف النساء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عليهم الطواف كلهم</w:t>
      </w:r>
      <w:r>
        <w:rPr>
          <w:rFonts w:eastAsia="IRNazanin" w:cs="IRNazanin"/>
          <w:color w:val="111111"/>
          <w:sz w:val="28"/>
          <w:szCs w:val="28"/>
          <w:rtl w:val="true"/>
          <w:lang w:bidi="fa-IR"/>
        </w:rPr>
        <w:t xml:space="preserve">» </w:t>
      </w:r>
      <w:r>
        <w:rPr>
          <w:rStyle w:val="FootnoteAnchor"/>
          <w:rtl w:val="true"/>
        </w:rPr>
        <w:footnoteReference w:id="806"/>
      </w:r>
      <w:r>
        <w:rPr>
          <w:rFonts w:ascii="Amiri" w:hAnsi="Amiri" w:eastAsia="Amiri" w:cs="Amiri"/>
          <w:color w:val="111111"/>
          <w:sz w:val="28"/>
          <w:sz w:val="28"/>
          <w:szCs w:val="28"/>
          <w:rtl w:val="true"/>
          <w:lang w:bidi="ar-SA"/>
        </w:rPr>
        <w:t>أي لا يلاحظ استغناؤهم عن النساء، فإن الحكم عام، وتظهر فائدته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الكليني قوياً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علیه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ولْيَطَّوَّفُوا بِالْبَيْتِ الْعَتِيقِ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طواف الفريضة، طواف النساء</w:t>
      </w:r>
      <w:r>
        <w:rPr>
          <w:rFonts w:eastAsia="Amiri" w:cs="Amiri" w:ascii="Amiri" w:hAnsi="Amiri"/>
          <w:color w:val="111111"/>
          <w:sz w:val="28"/>
          <w:szCs w:val="28"/>
          <w:rtl w:val="true"/>
          <w:lang w:bidi="ar-SA"/>
        </w:rPr>
        <w:t>»</w:t>
      </w:r>
      <w:r>
        <w:rPr>
          <w:rStyle w:val="FootnoteAnchor"/>
          <w:rtl w:val="true"/>
        </w:rPr>
        <w:footnoteReference w:id="807"/>
      </w:r>
      <w:r>
        <w:rPr>
          <w:rFonts w:ascii="Amiri" w:hAnsi="Amiri" w:eastAsia="Amiri" w:cs="Amiri"/>
          <w:color w:val="111111"/>
          <w:sz w:val="28"/>
          <w:sz w:val="28"/>
          <w:szCs w:val="28"/>
          <w:rtl w:val="true"/>
          <w:lang w:bidi="ar-SA"/>
        </w:rPr>
        <w:t>أي وطواف النساء كما يحذف في العد لو لم تسقط من النساخ، أو على المبالغة في كونه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القوي كالشيخ عن حماد بن عثمان، عن أبي عبد الله علیه السلام في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وليُوفُوا نُذُورَهُمْ وَلْيَطَّوَّفُوا بِالْبَيْتِ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طواف النساء</w:t>
      </w:r>
      <w:r>
        <w:rPr>
          <w:rFonts w:eastAsia="Amiri" w:cs="Amiri" w:ascii="Amiri" w:hAnsi="Amiri"/>
          <w:color w:val="111111"/>
          <w:sz w:val="28"/>
          <w:szCs w:val="28"/>
          <w:rtl w:val="true"/>
          <w:lang w:bidi="ar-SA"/>
        </w:rPr>
        <w:t xml:space="preserve">» </w:t>
      </w:r>
      <w:r>
        <w:rPr>
          <w:rStyle w:val="FootnoteAnchor"/>
          <w:rtl w:val="true"/>
        </w:rPr>
        <w:footnoteReference w:id="808"/>
      </w:r>
    </w:p>
    <w:p>
      <w:pPr>
        <w:pStyle w:val="Heading3"/>
        <w:numPr>
          <w:ilvl w:val="2"/>
          <w:numId w:val="1"/>
        </w:numPr>
        <w:rPr/>
      </w:pPr>
      <w:bookmarkStart w:id="322" w:name="__RefHeading___Toc4787666_2320776876"/>
      <w:bookmarkStart w:id="323" w:name="_Toc114"/>
      <w:bookmarkEnd w:id="322"/>
      <w:r>
        <w:rPr>
          <w:rtl w:val="true"/>
        </w:rPr>
        <w:t>[</w:t>
      </w:r>
      <w:r>
        <w:rPr>
          <w:rtl w:val="true"/>
        </w:rPr>
        <w:t xml:space="preserve">جواز تأخير طواف النساء إلى ما بعد الرجوع من منى </w:t>
      </w:r>
      <w:r>
        <w:rPr>
          <w:rtl w:val="true"/>
        </w:rPr>
        <w:t>]</w:t>
      </w:r>
      <w:bookmarkEnd w:id="323"/>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ابن مسكان ،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المرأة المتمتعة تطوف بالبيت وبالصفا والمروة للحج ثم ترجع إلى منى قبل أن تطوف </w:t>
      </w:r>
      <w:bookmarkStart w:id="324" w:name="pg20228_214470"/>
    </w:p>
    <w:p>
      <w:pPr>
        <w:pStyle w:val="BookText"/>
        <w:rPr/>
      </w:pPr>
      <w:bookmarkEnd w:id="324"/>
      <w:r>
        <w:rPr>
          <w:rFonts w:ascii="Amiri" w:hAnsi="Amiri" w:eastAsia="Amiri" w:cs="Amiri"/>
          <w:color w:val="111111"/>
          <w:sz w:val="28"/>
          <w:sz w:val="28"/>
          <w:szCs w:val="28"/>
          <w:rtl w:val="true"/>
          <w:lang w:bidi="ar-SA"/>
        </w:rPr>
        <w:t>باب انقضاء مشي الماشي</w:t>
      </w:r>
    </w:p>
    <w:p>
      <w:pPr>
        <w:pStyle w:val="BookText"/>
        <w:rPr/>
      </w:pPr>
      <w:r>
        <w:rPr>
          <w:rFonts w:eastAsia="IRNazanin" w:cs="IRNazanin"/>
          <w:color w:val="111111"/>
          <w:sz w:val="28"/>
          <w:szCs w:val="28"/>
          <w:lang w:bidi="fa-IR"/>
        </w:rPr>
        <w:t>2790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الحسين بن سعيد، عن إسماعيل بن همام المكي، عن أبي الحسن الرضا عن أبيه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في الذي عليه المشي إذا رمي الجمرة زار البيت راكباً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بالبيت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تزور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مرة أخرى للوداع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فلتطف</w:t>
      </w:r>
      <w:r>
        <w:rPr>
          <w:rFonts w:eastAsia="Amiri" w:cs="Amiri" w:ascii="Amiri" w:hAnsi="Amiri"/>
          <w:color w:val="111111"/>
          <w:sz w:val="28"/>
          <w:szCs w:val="28"/>
          <w:rtl w:val="true"/>
          <w:lang w:bidi="ar-SA"/>
        </w:rPr>
        <w:t xml:space="preserve">» </w:t>
      </w:r>
      <w:r>
        <w:rPr>
          <w:rStyle w:val="FootnoteAnchor"/>
          <w:rtl w:val="true"/>
        </w:rPr>
        <w:footnoteReference w:id="809"/>
      </w:r>
      <w:r>
        <w:rPr>
          <w:rFonts w:ascii="Amiri" w:hAnsi="Amiri" w:eastAsia="Amiri" w:cs="Amiri"/>
          <w:color w:val="111111"/>
          <w:sz w:val="28"/>
          <w:sz w:val="28"/>
          <w:szCs w:val="28"/>
          <w:rtl w:val="true"/>
          <w:lang w:bidi="ar-SA"/>
        </w:rPr>
        <w:t>أي طواف النساء بعد الرجوع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الشيخ في القوي عن أبي عبد الله علیه السلام في رجل أتى أهله متعمداً ولم يطف طواف النساء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بدنة وهي تجزي عنهما</w:t>
      </w:r>
      <w:r>
        <w:rPr>
          <w:rFonts w:eastAsia="IRNazanin" w:cs="IRNazanin"/>
          <w:color w:val="111111"/>
          <w:sz w:val="28"/>
          <w:szCs w:val="28"/>
          <w:rtl w:val="true"/>
          <w:lang w:bidi="fa-IR"/>
        </w:rPr>
        <w:t>»</w:t>
      </w:r>
      <w:r>
        <w:rPr>
          <w:rStyle w:val="FootnoteAnchor"/>
          <w:rtl w:val="true"/>
        </w:rPr>
        <w:footnoteReference w:id="810"/>
      </w:r>
      <w:r>
        <w:rPr>
          <w:rFonts w:ascii="IRNazanin" w:hAnsi="IRNazanin" w:eastAsia="IRNazanin"/>
          <w:color w:val="111111"/>
          <w:sz w:val="28"/>
          <w:sz w:val="28"/>
          <w:szCs w:val="28"/>
          <w:rtl w:val="true"/>
          <w:lang w:bidi="fa-IR"/>
        </w:rPr>
        <w:t>وفي الموثق عن عمار الساباطي عن أبي عبد الله علیه السلام عن الرجل نسي أن يطوف طواف النساء حتى يرجع إلى أهله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عليه بدنة ينحرها بين الصفا والمروة </w:t>
      </w:r>
      <w:r>
        <w:rPr>
          <w:rFonts w:eastAsia="IRNazanin" w:cs="IRNazanin"/>
          <w:color w:val="111111"/>
          <w:sz w:val="28"/>
          <w:szCs w:val="28"/>
          <w:rtl w:val="true"/>
          <w:lang w:bidi="fa-IR"/>
        </w:rPr>
        <w:t>»</w:t>
      </w:r>
      <w:r>
        <w:rPr>
          <w:rStyle w:val="FootnoteAnchor"/>
          <w:rtl w:val="true"/>
        </w:rPr>
        <w:footnoteReference w:id="811"/>
      </w:r>
      <w:r>
        <w:rPr>
          <w:rFonts w:ascii="Amiri" w:hAnsi="Amiri" w:eastAsia="Amiri" w:cs="Amiri"/>
          <w:color w:val="111111"/>
          <w:sz w:val="28"/>
          <w:sz w:val="28"/>
          <w:szCs w:val="28"/>
          <w:rtl w:val="true"/>
          <w:lang w:bidi="ar-SA"/>
        </w:rPr>
        <w:t>، ويشعر بأنه وقع في إحرام العمرة ويحمل على الحج والتخيير في ذبح كفارته بين منى ومكة، وتقدّم إلى غير ذلك من الأخبار</w:t>
      </w:r>
      <w:r>
        <w:rPr>
          <w:rFonts w:eastAsia="Amiri" w:cs="Amiri" w:ascii="Amiri" w:hAnsi="Amiri"/>
          <w:color w:val="111111"/>
          <w:sz w:val="28"/>
          <w:szCs w:val="28"/>
          <w:rtl w:val="true"/>
          <w:lang w:bidi="ar-SA"/>
        </w:rPr>
        <w:t>.</w:t>
      </w:r>
    </w:p>
    <w:p>
      <w:pPr>
        <w:pStyle w:val="Heading2"/>
        <w:numPr>
          <w:ilvl w:val="1"/>
          <w:numId w:val="1"/>
        </w:numPr>
        <w:rPr/>
      </w:pPr>
      <w:bookmarkStart w:id="325" w:name="__RefHeading___Toc4787668_2320776876"/>
      <w:bookmarkStart w:id="326" w:name="_Toc115"/>
      <w:bookmarkEnd w:id="325"/>
      <w:r>
        <w:rPr>
          <w:rtl w:val="true"/>
        </w:rPr>
        <w:t>باب انقضاء مشي الماشي</w:t>
      </w:r>
      <w:bookmarkEnd w:id="326"/>
    </w:p>
    <w:p>
      <w:pPr>
        <w:pStyle w:val="Heading3"/>
        <w:numPr>
          <w:ilvl w:val="2"/>
          <w:numId w:val="1"/>
        </w:numPr>
        <w:rPr/>
      </w:pPr>
      <w:bookmarkStart w:id="327" w:name="__RefHeading___Toc4787670_2320776876"/>
      <w:bookmarkStart w:id="328" w:name="_Toc116"/>
      <w:bookmarkEnd w:id="327"/>
      <w:r>
        <w:rPr>
          <w:rtl w:val="true"/>
        </w:rPr>
        <w:t>اشارة</w:t>
      </w:r>
      <w:bookmarkEnd w:id="3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الحسين بن سعيد، عن إسماعيل بن همام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كالكليني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الحسن الرضا، عن أبيه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راكباً</w:t>
      </w:r>
      <w:r>
        <w:rPr>
          <w:rFonts w:eastAsia="IRNazanin" w:cs="IRNazanin"/>
          <w:color w:val="111111"/>
          <w:sz w:val="28"/>
          <w:szCs w:val="28"/>
          <w:rtl w:val="true"/>
          <w:lang w:bidi="fa-IR"/>
        </w:rPr>
        <w:t xml:space="preserve">). </w:t>
      </w:r>
      <w:bookmarkStart w:id="329" w:name="pg20228_214471"/>
    </w:p>
    <w:p>
      <w:pPr>
        <w:pStyle w:val="BookText"/>
        <w:rPr/>
      </w:pPr>
      <w:bookmarkEnd w:id="329"/>
      <w:r>
        <w:rPr>
          <w:rFonts w:eastAsia="Amiri" w:cs="Amiri" w:ascii="Amiri" w:hAnsi="Amiri"/>
          <w:color w:val="111111"/>
          <w:sz w:val="28"/>
          <w:szCs w:val="28"/>
          <w:lang w:bidi="ar-SA"/>
        </w:rPr>
        <w:t>2791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 من نذر أن يمشي إلى بيت الله حافياً مشى فإذا تعب ركب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الكافي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وليس عليه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وظاهره جمرة العقبة كما رواه في الموثق عن علي بن أبي حمزة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متى ينقطع مشي الماشي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رمى جمرة العقبة وحلق رأسه فقد انقطع مشيه فليزر راكباً</w:t>
      </w:r>
      <w:r>
        <w:rPr>
          <w:rFonts w:eastAsia="IRNazanin" w:cs="IRNazanin"/>
          <w:color w:val="111111"/>
          <w:sz w:val="28"/>
          <w:szCs w:val="28"/>
          <w:rtl w:val="true"/>
          <w:lang w:bidi="fa-IR"/>
        </w:rPr>
        <w:t>»</w:t>
      </w:r>
      <w:r>
        <w:rPr>
          <w:rStyle w:val="FootnoteAnchor"/>
          <w:rtl w:val="true"/>
        </w:rPr>
        <w:footnoteReference w:id="813"/>
      </w:r>
      <w:r>
        <w:rPr>
          <w:rFonts w:ascii="Amiri" w:hAnsi="Amiri" w:eastAsia="Amiri" w:cs="Amiri"/>
          <w:color w:val="111111"/>
          <w:sz w:val="28"/>
          <w:sz w:val="28"/>
          <w:szCs w:val="28"/>
          <w:rtl w:val="true"/>
          <w:lang w:bidi="ar-SA"/>
        </w:rPr>
        <w:t>ويمكن أن يكون الوجه خروجه من الإحرام، وكان الركوب مرجوحاً فتحلل منه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الشيخ في الصحيح عن أبان ، عن جميل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حججت ماشياً ورميت الجمرة فقد انقطع المشي </w:t>
      </w:r>
      <w:r>
        <w:rPr>
          <w:rFonts w:eastAsia="IRNazanin" w:cs="IRNazanin"/>
          <w:color w:val="111111"/>
          <w:sz w:val="28"/>
          <w:szCs w:val="28"/>
          <w:rtl w:val="true"/>
          <w:lang w:bidi="fa-IR"/>
        </w:rPr>
        <w:t>»</w:t>
      </w:r>
      <w:r>
        <w:rPr>
          <w:rStyle w:val="FootnoteAnchor"/>
          <w:rtl w:val="true"/>
        </w:rPr>
        <w:footnoteReference w:id="814"/>
      </w:r>
      <w:r>
        <w:rPr>
          <w:rFonts w:ascii="IRNazanin" w:hAnsi="IRNazanin" w:eastAsia="IRNazanin"/>
          <w:color w:val="111111"/>
          <w:sz w:val="28"/>
          <w:sz w:val="28"/>
          <w:szCs w:val="28"/>
          <w:rtl w:val="true"/>
          <w:lang w:bidi="fa-IR"/>
        </w:rPr>
        <w:t xml:space="preserve">وحمله بعض الأصحاب على الجمرات الثلاث </w:t>
      </w:r>
      <w:r>
        <w:rPr>
          <w:rStyle w:val="FootnoteAnchor"/>
          <w:rtl w:val="true"/>
        </w:rPr>
        <w:footnoteReference w:id="815"/>
      </w:r>
      <w:r>
        <w:rPr>
          <w:rFonts w:ascii="Amiri" w:hAnsi="Amiri" w:eastAsia="Amiri" w:cs="Amiri"/>
          <w:color w:val="111111"/>
          <w:sz w:val="28"/>
          <w:sz w:val="28"/>
          <w:szCs w:val="28"/>
          <w:rtl w:val="true"/>
          <w:lang w:bidi="ar-SA"/>
        </w:rPr>
        <w:t>فإنّه يتم الحج بها وحمل الطواف على الوداع، أو المشي رمي المستحب لا إذا كان واجباً بالنذر وشبهه وهو أحوط، وإن كان الأول أظهر</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4787672_2320776876"/>
      <w:bookmarkStart w:id="331" w:name="_Toc117"/>
      <w:bookmarkEnd w:id="330"/>
      <w:r>
        <w:rPr>
          <w:rtl w:val="true"/>
        </w:rPr>
        <w:t>[</w:t>
      </w:r>
      <w:r>
        <w:rPr>
          <w:rtl w:val="true"/>
        </w:rPr>
        <w:t xml:space="preserve">من نذر أو حلف المشي إلى بيت الله يمشى وإذا تعب ركب ويسوق بدنة وجوباً أو استحباباً </w:t>
      </w:r>
      <w:r>
        <w:rPr>
          <w:rtl w:val="true"/>
        </w:rPr>
        <w:t>]</w:t>
      </w:r>
      <w:bookmarkEnd w:id="331"/>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رواه الكليني في الحسن كالصحيح، عن رفاعة وحفص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نذر أن يمشي إلى بيت الله حافياً؟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فليمش فإذا تعب فليركب </w:t>
      </w:r>
      <w:r>
        <w:rPr>
          <w:rFonts w:eastAsia="IRNazanin" w:cs="IRNazanin"/>
          <w:color w:val="111111"/>
          <w:sz w:val="28"/>
          <w:szCs w:val="28"/>
          <w:rtl w:val="true"/>
          <w:lang w:bidi="fa-IR"/>
        </w:rPr>
        <w:t xml:space="preserve">» </w:t>
      </w:r>
      <w:r>
        <w:rPr>
          <w:rStyle w:val="FootnoteAnchor"/>
          <w:rtl w:val="true"/>
        </w:rPr>
        <w:footnoteReference w:id="816"/>
      </w:r>
      <w:r>
        <w:rPr>
          <w:rFonts w:ascii="Amiri" w:hAnsi="Amiri" w:eastAsia="Amiri" w:cs="Amiri"/>
          <w:color w:val="111111"/>
          <w:sz w:val="28"/>
          <w:sz w:val="28"/>
          <w:szCs w:val="28"/>
          <w:rtl w:val="true"/>
          <w:lang w:bidi="ar-SA"/>
        </w:rPr>
        <w:t>ويدلّ على مرجوحية الحفاء وعلى تعلق النذر بالمطلق إذا كان القيد مرجوحاً، كما ذكره الأصحاب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جعل عليه المشي إلى بيت</w:t>
      </w:r>
    </w:p>
    <w:p>
      <w:pPr>
        <w:pStyle w:val="BookText"/>
        <w:rPr/>
      </w:pPr>
      <w:r>
        <w:rPr>
          <w:rFonts w:ascii="Amiri" w:hAnsi="Amiri" w:eastAsia="Amiri" w:cs="Amiri"/>
          <w:color w:val="111111"/>
          <w:sz w:val="28"/>
          <w:sz w:val="28"/>
          <w:szCs w:val="28"/>
          <w:rtl w:val="true"/>
          <w:lang w:bidi="ar-SA"/>
        </w:rPr>
        <w:t>الله فلم يستطع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فليحج راكباً</w:t>
      </w:r>
      <w:r>
        <w:rPr>
          <w:rFonts w:eastAsia="Amiri" w:cs="Amiri" w:ascii="Amiri" w:hAnsi="Amiri"/>
          <w:color w:val="111111"/>
          <w:sz w:val="28"/>
          <w:szCs w:val="28"/>
          <w:rtl w:val="true"/>
          <w:lang w:bidi="ar-SA"/>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في الصحيح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نذر أن يمشي إلى بيت الله وعجز عن المشي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فليركب وليسق بدنة، فإن ذلك يجزي عنه إذا عرف الله منه الجهد</w:t>
      </w:r>
      <w:r>
        <w:rPr>
          <w:rFonts w:eastAsia="IRNazanin" w:cs="IRNazanin"/>
          <w:color w:val="111111"/>
          <w:sz w:val="28"/>
          <w:szCs w:val="28"/>
          <w:rtl w:val="true"/>
          <w:lang w:bidi="fa-IR"/>
        </w:rPr>
        <w:t xml:space="preserve">»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ذريح المحاربي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حلف ليحجن ماشياً فعجز عن ذلك فلم يطقه،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فليركب وليسق الهدي</w:t>
      </w:r>
      <w:r>
        <w:rPr>
          <w:rFonts w:eastAsia="IRNazanin" w:cs="IRNazanin"/>
          <w:color w:val="111111"/>
          <w:sz w:val="28"/>
          <w:szCs w:val="28"/>
          <w:rtl w:val="true"/>
          <w:lang w:bidi="fa-IR"/>
        </w:rPr>
        <w:t>»</w:t>
      </w:r>
      <w:r>
        <w:rPr>
          <w:rStyle w:val="FootnoteAnchor"/>
          <w:rtl w:val="true"/>
        </w:rPr>
        <w:footnoteReference w:id="8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الصحيح عن أبي عبيدة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رجل نذر أن يمشي إلى مكة حافياً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صلى الله عليه واله وسلم خرج حاجاً فنظر إلى امرأة تمشي بين الإبل،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أخت عقبة بن عامر نذرت أن تمشي إلى مكة حافية، فقال رسول الله 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عقبة، انطلق إلى أختك فمرها فلتركب فإنّ الله غني عن مشيها وحفاها،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فركبت</w:t>
      </w:r>
      <w:r>
        <w:rPr>
          <w:rFonts w:eastAsia="IRNazanin" w:cs="IRNazanin"/>
          <w:color w:val="111111"/>
          <w:sz w:val="28"/>
          <w:szCs w:val="28"/>
          <w:rtl w:val="true"/>
          <w:lang w:bidi="fa-IR"/>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الخبر ورد في المرأة وإن كان السؤال مطلقاً، فيمكن أن يكون الحفا، بل المشي مرجوحين بالنظر إليها، ولا ينعقد النذر ولهذا أمرها بالركوب أما إذا كان النذر متعلقاً بالمشي أو بالحفاء وكان الناذر رجلاً فالظاهر لزومه مع المكنة ومع العجز يركب ويسوق بدنة وجوباً أو استحباباً سيما بالنظر إلى الحفا، وسيذكر بعض الأحكام في باب النذر</w:t>
      </w:r>
      <w:r>
        <w:rPr>
          <w:rFonts w:eastAsia="Amiri" w:cs="Amiri" w:ascii="Amiri" w:hAnsi="Amiri"/>
          <w:color w:val="111111"/>
          <w:sz w:val="28"/>
          <w:szCs w:val="28"/>
          <w:rtl w:val="true"/>
          <w:lang w:bidi="ar-SA"/>
        </w:rPr>
        <w:t xml:space="preserve">. </w:t>
      </w:r>
      <w:bookmarkStart w:id="332" w:name="pg20228_214473"/>
    </w:p>
    <w:p>
      <w:pPr>
        <w:pStyle w:val="BookText"/>
        <w:rPr/>
      </w:pPr>
      <w:bookmarkEnd w:id="332"/>
      <w:r>
        <w:rPr>
          <w:rFonts w:eastAsia="Amiri" w:cs="Amiri" w:ascii="Amiri" w:hAnsi="Amiri"/>
          <w:color w:val="111111"/>
          <w:sz w:val="28"/>
          <w:szCs w:val="28"/>
          <w:lang w:bidi="ar-SA"/>
        </w:rPr>
        <w:t>2792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أنه يمشي من خلف المقام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وروي أنه يمشي من خلف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أن يكون المراد به أنه إذا تعلق النذر بالحج فلا يجب عليه المشي في العمرة، بل يمشي بعد ما أحرم بالحج من مقام إبراهيم علیه السلام إلى أن يرمي الجمرة، وأن يكون المراد به أنه ما لم يأت إلى المسجد الحرام للطواف فهو في الإحرام وهو مقدمة الحج، فإذا وصل إلى الطواف فيطوف ماشياً ويصلّي ثمَّ يشرع في المشي إلى انقضائه، هذا إذا لم يكن مراده في النذر مشي الطريق، كما هو المتعارف أن من ينذر الحج ماشياً يقصد به الطريق، بل لا يخطر بباله أصل العمرة الحج</w:t>
      </w:r>
      <w:r>
        <w:rPr>
          <w:rFonts w:eastAsia="IRNazanin" w:cs="IRNazanin"/>
          <w:color w:val="111111"/>
          <w:sz w:val="28"/>
          <w:szCs w:val="28"/>
          <w:rtl w:val="true"/>
          <w:lang w:bidi="fa-IR"/>
        </w:rPr>
        <w:t>.</w:t>
      </w:r>
    </w:p>
    <w:p>
      <w:pPr>
        <w:pStyle w:val="Heading3"/>
        <w:numPr>
          <w:ilvl w:val="2"/>
          <w:numId w:val="1"/>
        </w:numPr>
        <w:rPr/>
      </w:pPr>
      <w:bookmarkStart w:id="333" w:name="__RefHeading___Toc4787674_2320776876"/>
      <w:bookmarkStart w:id="334" w:name="_Toc118"/>
      <w:bookmarkEnd w:id="333"/>
      <w:r>
        <w:rPr>
          <w:rtl w:val="true"/>
        </w:rPr>
        <w:t xml:space="preserve">[ </w:t>
      </w:r>
      <w:r>
        <w:rPr>
          <w:rtl w:val="true"/>
        </w:rPr>
        <w:t xml:space="preserve">هل حجة النذر تكفي عن حجة الإسلام </w:t>
      </w:r>
      <w:r>
        <w:rPr>
          <w:rtl w:val="true"/>
        </w:rPr>
        <w:t>]</w:t>
      </w:r>
      <w:bookmarkEnd w:id="334"/>
    </w:p>
    <w:p>
      <w:pPr>
        <w:pStyle w:val="BookText"/>
        <w:rPr/>
      </w:pPr>
      <w:r>
        <w:rPr>
          <w:rFonts w:ascii="IRNazanin" w:hAnsi="IRNazanin" w:eastAsia="IRNazanin"/>
          <w:color w:val="111111"/>
          <w:sz w:val="28"/>
          <w:sz w:val="28"/>
          <w:szCs w:val="28"/>
          <w:rtl w:val="true"/>
          <w:lang w:bidi="fa-IR"/>
        </w:rPr>
        <w:t>وروى الكليني والشيخ بالطرق الصحيحة ، عن رفاعة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نذر أن يمشي إلى بيت الله الحرام هل يجزيه ذلك من حجة الإسلام؟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إن حج عن غيره ولو لم يكن له مال، وقد نذر أن يحج ماشياً أيجزي عنه ذلك عنه ذلك من مشيه؟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وفي الصحيح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رجل نذر أن يمشي إلى بيت الله فمشى أيجزيه من حجة الإسلام؟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822"/>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ظاهرهما أنه تعلق النذر بالمشي لا بالحج ماشياً، فلا يدلّ على التداخل كما قال به بعض الأصحاب</w:t>
      </w:r>
      <w:r>
        <w:rPr>
          <w:rStyle w:val="FootnoteAnchor"/>
          <w:rtl w:val="true"/>
        </w:rPr>
        <w:footnoteReference w:id="823"/>
      </w:r>
      <w:r>
        <w:rPr>
          <w:rFonts w:ascii="Amiri" w:hAnsi="Amiri" w:eastAsia="Amiri" w:cs="Amiri"/>
          <w:color w:val="111111"/>
          <w:sz w:val="28"/>
          <w:sz w:val="28"/>
          <w:szCs w:val="28"/>
          <w:rtl w:val="true"/>
          <w:lang w:bidi="ar-SA"/>
        </w:rPr>
        <w:t>، واستشكله بعض مع أنه لو قيل بالتداخل مع العجز كما يشعر به الخبر الأول، ويحمل الثاني عليه لم يكن بعيداً من الصواب</w:t>
      </w:r>
      <w:r>
        <w:rPr>
          <w:rFonts w:eastAsia="Amiri" w:cs="Amiri" w:ascii="Amiri" w:hAnsi="Amiri"/>
          <w:color w:val="111111"/>
          <w:sz w:val="28"/>
          <w:szCs w:val="28"/>
          <w:rtl w:val="true"/>
          <w:lang w:bidi="ar-SA"/>
        </w:rPr>
        <w:t xml:space="preserve">. </w:t>
      </w:r>
      <w:bookmarkStart w:id="335" w:name="pg20228_214474"/>
    </w:p>
    <w:p>
      <w:pPr>
        <w:pStyle w:val="Heading2"/>
        <w:numPr>
          <w:ilvl w:val="1"/>
          <w:numId w:val="1"/>
        </w:numPr>
        <w:rPr/>
      </w:pPr>
      <w:bookmarkStart w:id="336" w:name="__RefHeading___Toc4787676_2320776876"/>
      <w:bookmarkStart w:id="337" w:name="_Toc119"/>
      <w:bookmarkEnd w:id="335"/>
      <w:bookmarkEnd w:id="336"/>
      <w:r>
        <w:rPr>
          <w:rtl w:val="true"/>
        </w:rPr>
        <w:t>باب حكم من قطع عليه الطواف بصلاة أو غيرها</w:t>
      </w:r>
      <w:bookmarkEnd w:id="337"/>
    </w:p>
    <w:p>
      <w:pPr>
        <w:pStyle w:val="Heading3"/>
        <w:numPr>
          <w:ilvl w:val="2"/>
          <w:numId w:val="1"/>
        </w:numPr>
        <w:rPr/>
      </w:pPr>
      <w:bookmarkStart w:id="338" w:name="__RefHeading___Toc4787678_2320776876"/>
      <w:bookmarkStart w:id="339" w:name="_Toc120"/>
      <w:bookmarkEnd w:id="338"/>
      <w:r>
        <w:rPr>
          <w:rtl w:val="true"/>
        </w:rPr>
        <w:t>اشارة</w:t>
      </w:r>
      <w:bookmarkEnd w:id="339"/>
    </w:p>
    <w:p>
      <w:pPr>
        <w:pStyle w:val="BookText"/>
        <w:rPr/>
      </w:pPr>
      <w:r>
        <w:rPr>
          <w:rFonts w:eastAsia="IRNazanin" w:cs="IRNazanin"/>
          <w:color w:val="111111"/>
          <w:sz w:val="28"/>
          <w:szCs w:val="28"/>
          <w:lang w:bidi="fa-IR"/>
        </w:rPr>
        <w:t>2793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یونس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 رأيت في ثوبي شيئاً من دم وأنا أطوف،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فاعرف الموضع ثم اخرج فاغسله، ثمّ عد فابن على طوافك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حكم من قطع عليه الطواف بصلاة أو غيرها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یونس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القوي كالشيخ </w:t>
      </w:r>
      <w:r>
        <w:rPr>
          <w:rStyle w:val="FootnoteAnchor"/>
          <w:rtl w:val="true"/>
        </w:rPr>
        <w:footnoteReference w:id="824"/>
      </w:r>
      <w:r>
        <w:rPr>
          <w:rFonts w:ascii="Amiri" w:hAnsi="Amiri" w:eastAsia="Amiri" w:cs="Amiri"/>
          <w:color w:val="111111"/>
          <w:sz w:val="28"/>
          <w:sz w:val="28"/>
          <w:szCs w:val="28"/>
          <w:rtl w:val="true"/>
          <w:lang w:bidi="ar-SA"/>
        </w:rPr>
        <w:t>، ويدل على وجوب طهارة الثوب</w:t>
      </w:r>
    </w:p>
    <w:p>
      <w:pPr>
        <w:pStyle w:val="BookText"/>
        <w:rPr/>
      </w:pPr>
      <w:r>
        <w:rPr>
          <w:rFonts w:ascii="Amiri" w:hAnsi="Amiri" w:eastAsia="Amiri" w:cs="Amiri"/>
          <w:color w:val="111111"/>
          <w:sz w:val="28"/>
          <w:sz w:val="28"/>
          <w:szCs w:val="28"/>
          <w:rtl w:val="true"/>
          <w:lang w:bidi="ar-SA"/>
        </w:rPr>
        <w:t>أو استحبابها في الطواف</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ويؤيده ما رواه الشيخ في الصحيح عن البزنطي، عن بعض أصحابه،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في ثوبه دم ممّا لا يجوز الصلاة في مثله، فطاف في ثوبه؟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أجزأه الطواف فيه، ثمَّ ينزعه ويصلّي في ثوب طاهر</w:t>
      </w:r>
      <w:r>
        <w:rPr>
          <w:rFonts w:eastAsia="IRNazanin" w:cs="IRNazanin"/>
          <w:color w:val="111111"/>
          <w:sz w:val="28"/>
          <w:szCs w:val="28"/>
          <w:rtl w:val="true"/>
          <w:lang w:bidi="fa-IR"/>
        </w:rPr>
        <w:t xml:space="preserve">» </w:t>
      </w:r>
      <w:r>
        <w:rPr>
          <w:rStyle w:val="FootnoteAnchor"/>
          <w:rtl w:val="true"/>
        </w:rPr>
        <w:footnoteReference w:id="825"/>
      </w:r>
      <w:r>
        <w:rPr>
          <w:rFonts w:ascii="Amiri" w:hAnsi="Amiri" w:eastAsia="Amiri" w:cs="Amiri"/>
          <w:color w:val="111111"/>
          <w:sz w:val="28"/>
          <w:sz w:val="28"/>
          <w:szCs w:val="28"/>
          <w:rtl w:val="true"/>
          <w:lang w:bidi="ar-SA"/>
        </w:rPr>
        <w:t>ولا يدلّ هذا الخبر على عدم الاشتراط، ولا عدم الوجوب كما توهم بعضهم</w:t>
      </w:r>
      <w:r>
        <w:rPr>
          <w:rStyle w:val="FootnoteAnchor"/>
          <w:rtl w:val="true"/>
        </w:rPr>
        <w:footnoteReference w:id="826"/>
      </w:r>
      <w:r>
        <w:rPr>
          <w:rFonts w:ascii="Amiri" w:hAnsi="Amiri" w:eastAsia="Amiri" w:cs="Amiri"/>
          <w:color w:val="111111"/>
          <w:sz w:val="28"/>
          <w:sz w:val="28"/>
          <w:szCs w:val="28"/>
          <w:rtl w:val="true"/>
          <w:lang w:bidi="ar-SA"/>
        </w:rPr>
        <w:t xml:space="preserve">، بل يدلّ على عدم الإعادة إذا طاف في النجس جاهلاً أو ناسياً على احتمال، وأين هذا عن ذاك؟ بل يشعر باللزوم 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ظاهر سيما باعتبار إدخال النجاسة في المسجد الحرام مع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الْمُشْرِكُونَ نَجَسٌ فَلا يَقْرَبُوا الْمَسْجِدَ الْحَرَامَ</w:t>
      </w:r>
      <w:r>
        <w:rPr>
          <w:rFonts w:eastAsia="Amiri" w:cs="Amiri" w:ascii="Amiri" w:hAnsi="Amiri"/>
          <w:color w:val="111111"/>
          <w:sz w:val="28"/>
          <w:szCs w:val="28"/>
          <w:rtl w:val="true"/>
          <w:lang w:bidi="ar-SA"/>
        </w:rPr>
        <w:t xml:space="preserve">)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2794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ابن المغيرة،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كان في طواف النساء فأقيمت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معهم الفريضة، فإذا فرغ بنى من حيث بلغ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نوادر ابن أبي عمير عن بعض أصحابنا، عن أحدهما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ابن المغيرة، عن عبد 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الصحيح والكليني في الحسن كالصحيح </w:t>
      </w:r>
      <w:r>
        <w:rPr>
          <w:rStyle w:val="FootnoteAnchor"/>
          <w:rtl w:val="true"/>
        </w:rPr>
        <w:footnoteReference w:id="8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كان في طواف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التهذيب</w:t>
      </w:r>
      <w:r>
        <w:rPr>
          <w:rStyle w:val="FootnoteAnchor"/>
          <w:rtl w:val="true"/>
        </w:rPr>
        <w:footnoteReference w:id="829"/>
      </w:r>
      <w:r>
        <w:rPr>
          <w:rFonts w:ascii="Amiri" w:hAnsi="Amiri" w:eastAsia="Amiri" w:cs="Amiri"/>
          <w:color w:val="111111"/>
          <w:sz w:val="28"/>
          <w:sz w:val="28"/>
          <w:szCs w:val="28"/>
          <w:rtl w:val="true"/>
          <w:lang w:bidi="ar-SA"/>
        </w:rPr>
        <w:t>، وفي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طواف الفريضة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فأقيمت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أقامتها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العامة تقية ولا يدلّ على الجواز أو الرجحان بدونها، وظاهره الوجوب كما في كل تقية، وذهب بعض الأصحاب إلى انقسامها بانقسام الأحكام الخمسة </w:t>
      </w:r>
      <w:r>
        <w:rPr>
          <w:rStyle w:val="FootnoteAnchor"/>
          <w:rtl w:val="true"/>
        </w:rPr>
        <w:footnoteReference w:id="830"/>
      </w:r>
      <w:r>
        <w:rPr>
          <w:rFonts w:ascii="Amiri" w:hAnsi="Amiri" w:eastAsia="Amiri" w:cs="Amiri"/>
          <w:color w:val="111111"/>
          <w:sz w:val="28"/>
          <w:sz w:val="28"/>
          <w:szCs w:val="28"/>
          <w:rtl w:val="true"/>
          <w:lang w:bidi="ar-SA"/>
        </w:rPr>
        <w:t>، ويشكل إطلاق التقية على بعض الصور الذي ذكروه، فإنّها في كل شيء يخاف فيه على النفس، أو المال أو العرض أو على مؤمن، ولا تقية في والتقية في هذه الأوقات ظاهرة، فالاحتياط ترك الطواف في حال صلاتهم أو قطعها إن عرضت في الأثناء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نوادر ابن أبي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أصحابنا عن أحدهما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الشيخ في الصحيح، عن ابن أبي عمير، عن جميل، عن بعض أصحابنا، عن أحدهما علیه السلام</w:t>
      </w:r>
      <w:r>
        <w:rPr>
          <w:rStyle w:val="FootnoteAnchor"/>
          <w:rtl w:val="true"/>
        </w:rPr>
        <w:footnoteReference w:id="831"/>
      </w:r>
      <w:r>
        <w:rPr>
          <w:rFonts w:ascii="Amiri" w:hAnsi="Amiri" w:eastAsia="Amiri" w:cs="Amiri"/>
          <w:color w:val="111111"/>
          <w:sz w:val="28"/>
          <w:sz w:val="28"/>
          <w:szCs w:val="28"/>
          <w:rtl w:val="true"/>
          <w:lang w:bidi="ar-SA"/>
        </w:rPr>
        <w:t>، بزيادة 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واشتهر بين المتأخرين ترجيح السند الأول على الثاني؛ لأنّ الأول من مراسيل</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 عمير، والثاني محتمل له ولجميل، والظاهر أن الاستناد إلى ابن أبي </w:t>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يطوف فتعرض له الحاجة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يذهب في حاجته، أو حاجة غيره ويقطع الطواف، وإذا أراد أن يستريح في طوافه ويقعد فلا بأس به، فإذا رجع بنى على طوافه وإن كان أقل من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باعتبار كونه ممن أجمعت العصابة كما تنبه بعض الأصحاب، وزاد ابن أبي نصر وحماد وصفوان، والظاهر أنّ الجميع مثله، وإلا فلا فائدة في الإجماع المذكور فائدة يعتد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على طوافه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نافلة بني علي الشوط والشوطين، وإن كان طواف فريضة ثمَّ خرج في حاجة مع رجل لم يبن ولا في حاجة نفسه، وحمل عدم البناء على البناء على الشوط والشوطين؛ لقوله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على طوافه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والتغيير الذي في الأصل إن كان من المصنف أو الرواة فموهم خلاف المقصود وإن كان خبراً آخر فيمكن حمله على المفصل، وأن يقال بالتخيير في صورة عدم التجاوز عن النصف، بل يمكن أن يقال الظاهر عدم البناء مطلقاً في الفريضة سيما مع الفاصلة الكثيرة بحيث يخرج عن كونه طائفاً، فالأحوط الإتمام والإعادة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الأحوط عدم القطع، كما رواه الشيخ في الصحيح عن صفوان، عن يحيى الأزرق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الرجل يسعى بين الصفا والمروة فيسعى ثلاثة أشواط ، أو أربعة أشواط فيلقاه الصديق فيدعوه إلى الحاجة، أو إلى الطعام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أجابه فلا بأس، ولكن يقضي حق الله أحب إلي من أن يقضي حاجة صاحبه</w:t>
      </w:r>
      <w:r>
        <w:rPr>
          <w:rFonts w:eastAsia="IRNazanin" w:cs="IRNazanin"/>
          <w:color w:val="111111"/>
          <w:sz w:val="28"/>
          <w:szCs w:val="28"/>
          <w:rtl w:val="true"/>
          <w:lang w:bidi="fa-IR"/>
        </w:rPr>
        <w:t>»</w:t>
      </w:r>
      <w:r>
        <w:rPr>
          <w:rStyle w:val="FootnoteAnchor"/>
          <w:rtl w:val="true"/>
        </w:rPr>
        <w:footnoteReference w:id="832"/>
      </w:r>
      <w:r>
        <w:rPr>
          <w:rFonts w:ascii="Amiri" w:hAnsi="Amiri" w:eastAsia="Amiri" w:cs="Amiri"/>
          <w:color w:val="111111"/>
          <w:sz w:val="28"/>
          <w:sz w:val="28"/>
          <w:szCs w:val="28"/>
          <w:rtl w:val="true"/>
          <w:lang w:bidi="ar-SA"/>
        </w:rPr>
        <w:t>والتعليل يسري إلى الطواف مع كونه أولى</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يحيى الأزرق هو يحيى بن عبد الرحمن الأزرق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w:t>
      </w:r>
      <w:r>
        <w:rPr>
          <w:rFonts w:eastAsia="Amiri" w:cs="Amiri" w:ascii="Amiri" w:hAnsi="Amiri"/>
          <w:color w:val="111111"/>
          <w:sz w:val="28"/>
          <w:szCs w:val="28"/>
          <w:rtl w:val="true"/>
          <w:lang w:bidi="ar-SA"/>
        </w:rPr>
        <w:t xml:space="preserve">- </w:t>
      </w:r>
      <w:bookmarkStart w:id="340" w:name="pg20228_214477"/>
    </w:p>
    <w:p>
      <w:pPr>
        <w:pStyle w:val="BookText"/>
        <w:rPr/>
      </w:pPr>
      <w:bookmarkEnd w:id="340"/>
      <w:r>
        <w:rPr>
          <w:rFonts w:eastAsia="IRNazanin" w:cs="IRNazanin"/>
          <w:color w:val="111111"/>
          <w:sz w:val="28"/>
          <w:szCs w:val="28"/>
          <w:lang w:bidi="fa-IR"/>
        </w:rPr>
        <w:t>2796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إبراهيم علیه السلام عن الرّجل يكون في الطواف قد طاف بعضه وبقي عليه بعضه فيخرج</w:t>
      </w:r>
    </w:p>
    <w:p>
      <w:pPr>
        <w:pStyle w:val="BookText"/>
        <w:rPr/>
      </w:pPr>
      <w:r>
        <w:rPr>
          <w:rFonts w:ascii="Amiri" w:hAnsi="Amiri" w:eastAsia="Amiri" w:cs="Amiri"/>
          <w:color w:val="111111"/>
          <w:sz w:val="28"/>
          <w:sz w:val="28"/>
          <w:szCs w:val="28"/>
          <w:rtl w:val="true"/>
          <w:lang w:bidi="ar-SA"/>
        </w:rPr>
        <w:t xml:space="preserve">لعدم الوصف بالأزرق غيره في كتب الرجال ؛ ولتصريح الشيخ في رواية صفوان وعلي ابن النعمان، عن يحيى بن عبد الرحمن الأزرق، وسيجيء في باب السعي، لكن المصنف في الفهرست طريقه إلى يحيى الأزرق وكناه بابن حسان، وإن أمكن أن يكونا واحداً كما ذكره بعض </w:t>
      </w:r>
      <w:r>
        <w:rPr>
          <w:rStyle w:val="FootnoteAnchor"/>
          <w:rtl w:val="true"/>
        </w:rPr>
        <w:footnoteReference w:id="833"/>
      </w:r>
      <w:r>
        <w:rPr>
          <w:rFonts w:ascii="Amiri" w:hAnsi="Amiri" w:eastAsia="Amiri" w:cs="Amiri"/>
          <w:color w:val="111111"/>
          <w:sz w:val="28"/>
          <w:sz w:val="28"/>
          <w:szCs w:val="28"/>
          <w:rtl w:val="true"/>
          <w:lang w:bidi="ar-SA"/>
        </w:rPr>
        <w:t>، لكن الاشتباه لا يرتفع، والعمدة رواية صفوان</w:t>
      </w:r>
    </w:p>
    <w:p>
      <w:pPr>
        <w:pStyle w:val="BookText"/>
        <w:rPr/>
      </w:pPr>
      <w:r>
        <w:rPr>
          <w:rFonts w:ascii="Amiri" w:hAnsi="Amiri" w:eastAsia="Amiri" w:cs="Amiri"/>
          <w:color w:val="111111"/>
          <w:sz w:val="28"/>
          <w:sz w:val="28"/>
          <w:szCs w:val="28"/>
          <w:rtl w:val="true"/>
          <w:lang w:bidi="ar-SA"/>
        </w:rPr>
        <w:t>وإجماع العصابة على تصحيح ما يصح عنه</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4787680_2320776876"/>
      <w:bookmarkStart w:id="342" w:name="_Toc121"/>
      <w:bookmarkEnd w:id="341"/>
      <w:r>
        <w:rPr>
          <w:rtl w:val="true"/>
        </w:rPr>
        <w:t>[</w:t>
      </w:r>
      <w:r>
        <w:rPr>
          <w:rtl w:val="true"/>
        </w:rPr>
        <w:t xml:space="preserve">حكم الاستراحة في أثناء الطواف </w:t>
      </w:r>
      <w:r>
        <w:rPr>
          <w:rtl w:val="true"/>
        </w:rPr>
        <w:t>]</w:t>
      </w:r>
      <w:bookmarkEnd w:id="342"/>
    </w:p>
    <w:p>
      <w:pPr>
        <w:pStyle w:val="BookText"/>
        <w:rPr/>
      </w:pPr>
      <w:r>
        <w:rPr>
          <w:rFonts w:ascii="IRNazanin" w:hAnsi="IRNazanin" w:eastAsia="IRNazanin"/>
          <w:color w:val="111111"/>
          <w:sz w:val="28"/>
          <w:sz w:val="28"/>
          <w:szCs w:val="28"/>
          <w:rtl w:val="true"/>
          <w:lang w:bidi="fa-IR"/>
        </w:rPr>
        <w:t>ويدل على جواز الاستراحة في أثنائه أيضاً ما رواه الكليني عن علي بن رئاب في الصحيح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يعبي في الطواف أله أن يستريح؟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يستريح ثم يقوم فيبني على طوافه في فريضة أو غيرها، ويفعل ذلك في سعيه وجميع مناسکه</w:t>
      </w:r>
      <w:r>
        <w:rPr>
          <w:rFonts w:eastAsia="IRNazanin" w:cs="IRNazanin"/>
          <w:color w:val="111111"/>
          <w:sz w:val="28"/>
          <w:szCs w:val="28"/>
          <w:rtl w:val="true"/>
          <w:lang w:bidi="fa-IR"/>
        </w:rPr>
        <w:t>»</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وفي القوي عن ابن أبي يعفور،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الرجل يستريح في طوافه؟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أنا قد كانت توضع لي مرفقة فأجلس عليها</w:t>
      </w:r>
      <w:r>
        <w:rPr>
          <w:rFonts w:eastAsia="IRNazanin" w:cs="IRNazanin"/>
          <w:color w:val="111111"/>
          <w:sz w:val="28"/>
          <w:szCs w:val="28"/>
          <w:rtl w:val="true"/>
          <w:lang w:bidi="fa-IR"/>
        </w:rPr>
        <w:t>»</w:t>
      </w:r>
      <w:r>
        <w:rPr>
          <w:rStyle w:val="FootnoteAnchor"/>
          <w:rtl w:val="true"/>
        </w:rPr>
        <w:footnoteReference w:id="835"/>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عن عبد الرحمن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 كالصحيح والكليني والشيخ في الصحيح وفي آخره في الكافي والتهذيب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أتم الطواف بعد</w:t>
      </w:r>
      <w:r>
        <w:rPr>
          <w:rFonts w:eastAsia="Amiri" w:cs="Amiri" w:ascii="Amiri" w:hAnsi="Amiri"/>
          <w:color w:val="111111"/>
          <w:sz w:val="28"/>
          <w:szCs w:val="28"/>
          <w:rtl w:val="true"/>
          <w:lang w:bidi="ar-SA"/>
        </w:rPr>
        <w:t>»</w:t>
      </w:r>
      <w:r>
        <w:rPr>
          <w:rStyle w:val="FootnoteAnchor"/>
          <w:rtl w:val="true"/>
        </w:rPr>
        <w:footnoteReference w:id="8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السهو من النساخ، ويدلّ على جواز قطع الطواف للوتر إذا خاف فوت الوقت </w:t>
      </w:r>
      <w:bookmarkStart w:id="343" w:name="pg20228_214478"/>
    </w:p>
    <w:p>
      <w:pPr>
        <w:pStyle w:val="BookText"/>
        <w:rPr/>
      </w:pPr>
      <w:bookmarkEnd w:id="343"/>
      <w:r>
        <w:rPr>
          <w:rFonts w:ascii="Amiri" w:hAnsi="Amiri" w:eastAsia="Amiri" w:cs="Amiri"/>
          <w:color w:val="111111"/>
          <w:sz w:val="28"/>
          <w:sz w:val="28"/>
          <w:szCs w:val="28"/>
          <w:rtl w:val="true"/>
          <w:lang w:bidi="ar-SA"/>
        </w:rPr>
        <w:t>من الطواف إلى الحجر، أو إلى بعض المسجد إذا كان لم يوتر فيوتر فيرجع فيتم طوافه، أفترى ذلك أفضل أم يتمّ الطُّواف ثمّ يوتر؟ وإن أسفر بعض الإسفار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بالوتر واقطع الطواف إذا خفت ثمّ انت الطواف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ابن أبي عمير، عن حفص بن البختري، عن أبي عبد الله علیه السلام فيمن كان يطوف بال بيت فيعرض له دخول الكعبة فدخلها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يستقبل طوافه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بالأسفار والتنوير، وعلى البناء على الطواف وإن لم يتجاوز النصف فللفريضة بطريق أولى، ويؤيده ما رواه الكليني في الصحيح عن أبي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كان في طواف فريضة فأدركته صلاة فريضة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يقطع طوافه ويصلّي الفريضة ثم يعود ويتم ما بقي عليه من طوافه</w:t>
      </w:r>
      <w:r>
        <w:rPr>
          <w:rFonts w:eastAsia="IRNazanin" w:cs="IRNazanin"/>
          <w:color w:val="111111"/>
          <w:sz w:val="28"/>
          <w:szCs w:val="28"/>
          <w:rtl w:val="true"/>
          <w:lang w:bidi="fa-IR"/>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4" w:name="__RefHeading___Toc4787682_2320776876"/>
      <w:bookmarkStart w:id="345" w:name="_Toc122"/>
      <w:bookmarkEnd w:id="344"/>
      <w:r>
        <w:rPr>
          <w:rtl w:val="true"/>
        </w:rPr>
        <w:t>[</w:t>
      </w:r>
      <w:r>
        <w:rPr>
          <w:rtl w:val="true"/>
        </w:rPr>
        <w:t xml:space="preserve">حكم قطع الطواف بدخوله في البيت </w:t>
      </w:r>
      <w:r>
        <w:rPr>
          <w:rtl w:val="true"/>
        </w:rPr>
        <w:t>]</w:t>
      </w:r>
      <w:bookmarkEnd w:id="3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ابن أبي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حفص بن البختري،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إعادة الطواف لو قطعه لدخول البيت سواء كان قبل مجاوزة النصف أو بعده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ويؤيده ما رواه الكليني في الموثق كالصحيح، عن عمران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طاف بالبيت ثلاثة أطواف من الفريضة ثم وجد خلوة من البيت فدخله كيف يصنع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يقضي طوافه وقد خالف السنة فليعد طوافه</w:t>
      </w:r>
      <w:r>
        <w:rPr>
          <w:rFonts w:eastAsia="IRNazanin" w:cs="IRNazanin"/>
          <w:color w:val="111111"/>
          <w:sz w:val="28"/>
          <w:szCs w:val="28"/>
          <w:rtl w:val="true"/>
          <w:lang w:bidi="fa-IR"/>
        </w:rPr>
        <w:t>»</w:t>
      </w:r>
      <w:r>
        <w:rPr>
          <w:rStyle w:val="FootnoteAnchor"/>
          <w:rtl w:val="true"/>
        </w:rPr>
        <w:footnoteReference w:id="838"/>
      </w:r>
      <w:r>
        <w:rPr>
          <w:rFonts w:ascii="IRNazanin" w:hAnsi="IRNazanin" w:eastAsia="IRNazanin"/>
          <w:color w:val="111111"/>
          <w:sz w:val="28"/>
          <w:sz w:val="28"/>
          <w:szCs w:val="28"/>
          <w:rtl w:val="true"/>
          <w:lang w:bidi="fa-IR"/>
        </w:rPr>
        <w:t>وما رواه الشيخ في الصحيح عن حماد، عن الحلبي، عن أبي عبد الله علیه السلام قال</w:t>
      </w:r>
      <w:r>
        <w:rPr>
          <w:rFonts w:eastAsia="IRNazanin" w:cs="IRNazanin"/>
          <w:color w:val="111111"/>
          <w:sz w:val="28"/>
          <w:szCs w:val="28"/>
          <w:rtl w:val="true"/>
          <w:lang w:bidi="fa-IR"/>
        </w:rPr>
        <w:t xml:space="preserve">: </w:t>
      </w:r>
      <w:bookmarkStart w:id="346" w:name="pg20228_214479"/>
    </w:p>
    <w:p>
      <w:pPr>
        <w:pStyle w:val="BookText"/>
        <w:rPr/>
      </w:pPr>
      <w:bookmarkEnd w:id="346"/>
      <w:r>
        <w:rPr>
          <w:rFonts w:eastAsia="IRNazanin" w:cs="IRNazanin"/>
          <w:color w:val="111111"/>
          <w:sz w:val="28"/>
          <w:szCs w:val="28"/>
          <w:lang w:bidi="fa-IR"/>
        </w:rPr>
        <w:t>2798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حماد بن عثمان، عن حبيب بن مظاهر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ابتدأت في طواف الفريضة وطفت شوطاً واحداً فإذا إنسان قد أصاب أنفي فأدماه فخرجت فغسلته ثم جئت فابتدأت الطواف فذكرت ذلك لأبي عبد 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بئسما صنعت ، كان ينبغي لك أن تبني على ما طفت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ليس عليك 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 عن رجل طاف بالبيت ثلاثة أشواط ثمَّ وجد من البيت خلوة فدخله كيف يصنع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يعيد طوافه وخالف السنة</w:t>
      </w:r>
      <w:r>
        <w:rPr>
          <w:rFonts w:eastAsia="Amiri" w:cs="Amiri" w:ascii="Amiri" w:hAnsi="Amiri"/>
          <w:color w:val="111111"/>
          <w:sz w:val="28"/>
          <w:szCs w:val="28"/>
          <w:rtl w:val="true"/>
          <w:lang w:bidi="ar-SA"/>
        </w:rPr>
        <w:t xml:space="preserve">» </w:t>
      </w:r>
      <w:r>
        <w:rPr>
          <w:rStyle w:val="FootnoteAnchor"/>
          <w:rtl w:val="true"/>
        </w:rPr>
        <w:footnoteReference w:id="839"/>
      </w:r>
      <w:r>
        <w:rPr>
          <w:rFonts w:ascii="Amiri" w:hAnsi="Amiri" w:eastAsia="Amiri" w:cs="Amiri"/>
          <w:color w:val="111111"/>
          <w:sz w:val="28"/>
          <w:sz w:val="28"/>
          <w:szCs w:val="28"/>
          <w:rtl w:val="true"/>
          <w:lang w:bidi="ar-SA"/>
        </w:rPr>
        <w:t>وفي الموثق عن ابن مسكان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سأله حدثني من عن رجل طاف بالبيت طواف الفريضة ثلاثة أشواط ثم وجد من البيت خلوة فدخله؟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نقض طوافه وخالف السنة</w:t>
      </w:r>
      <w:r>
        <w:rPr>
          <w:rFonts w:eastAsia="Amiri" w:cs="Amiri" w:ascii="Amiri" w:hAnsi="Amiri"/>
          <w:color w:val="111111"/>
          <w:sz w:val="28"/>
          <w:szCs w:val="28"/>
          <w:rtl w:val="true"/>
          <w:lang w:bidi="ar-SA"/>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السؤال وإن كان قبل مجاوزة النصف لكن الاعتبار بعموم الجواب، والتقييد بمخالفة السنة، أي لم يقطعه رسول الله صلى الله عليه واله وسلم والأئمة صلوات الله عليهم لدخول البيت، ويمكن أن يكون المراد بمخالفة السنة القطع قبل مجاوزة النصف وهكذا فهمه أكثر الأصحاب وحملوا الإطلاق عليه، لكن الأوّل أظهر وإن كان الأحوط البناء بعد المجاوزة والإعادة؛ خروجاً من الخلاف وعملاً بالأخبار مهما أمكن</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4787684_2320776876"/>
      <w:bookmarkStart w:id="348" w:name="_Toc123"/>
      <w:bookmarkEnd w:id="347"/>
      <w:r>
        <w:rPr>
          <w:rtl w:val="true"/>
        </w:rPr>
        <w:t>[</w:t>
      </w:r>
      <w:r>
        <w:rPr>
          <w:rtl w:val="true"/>
        </w:rPr>
        <w:t xml:space="preserve">حكم ما إذا رعف في أثناء الطواف </w:t>
      </w:r>
      <w:r>
        <w:rPr>
          <w:rtl w:val="true"/>
        </w:rPr>
        <w:t>]</w:t>
      </w:r>
      <w:bookmarkEnd w:id="348"/>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حماد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حبيب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مجهول، لكنه لا يضر لإجماع العصابة على حماد </w:t>
      </w:r>
      <w:r>
        <w:rPr>
          <w:rStyle w:val="FootnoteAnchor"/>
          <w:rtl w:val="true"/>
        </w:rPr>
        <w:footnoteReference w:id="841"/>
      </w:r>
      <w:r>
        <w:rPr>
          <w:rFonts w:ascii="Amiri" w:hAnsi="Amiri" w:eastAsia="Amiri" w:cs="Amiri"/>
          <w:color w:val="111111"/>
          <w:sz w:val="28"/>
          <w:sz w:val="28"/>
          <w:szCs w:val="28"/>
          <w:rtl w:val="true"/>
          <w:lang w:bidi="ar-SA"/>
        </w:rPr>
        <w:t xml:space="preserve">، ويدلّ على البناء، لإزالة النجاسة </w:t>
      </w:r>
    </w:p>
    <w:p>
      <w:pPr>
        <w:pStyle w:val="BookText"/>
        <w:rPr/>
      </w:pPr>
      <w:r>
        <w:rPr>
          <w:rFonts w:eastAsia="IRNazanin" w:cs="IRNazanin"/>
          <w:color w:val="111111"/>
          <w:sz w:val="28"/>
          <w:szCs w:val="28"/>
          <w:lang w:bidi="fa-IR"/>
        </w:rPr>
        <w:t>2799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 الرّجل</w:t>
      </w:r>
    </w:p>
    <w:p>
      <w:pPr>
        <w:pStyle w:val="BookText"/>
        <w:rPr/>
      </w:pPr>
      <w:r>
        <w:rPr>
          <w:rFonts w:ascii="Amiri" w:hAnsi="Amiri" w:eastAsia="Amiri" w:cs="Amiri"/>
          <w:color w:val="111111"/>
          <w:sz w:val="28"/>
          <w:sz w:val="28"/>
          <w:szCs w:val="28"/>
          <w:rtl w:val="true"/>
          <w:lang w:bidi="ar-SA"/>
        </w:rPr>
        <w:t>ولو كان قبل المجاوزة وعلى معذورية الجاهل، فإنّه لو لم يكن معذوراً لكان الواجب عليه الإعادة؛ لزيادة الشوط عمداً كما سيجيء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رجحان قضاء حاجة المؤمن على إتمام الطواف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وروي عن صفوان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الحسن كالصحيح ويدلّ على جواز القطع والبناء لقضاء حاجة أخيه وحمل على النافلة، لما رواه الكليني في الحسن كالصحيح والشيخ في الصحيح عن أبان بن تغلب، عن أبي عبد الله علیه السلام في رجل طاف شوطاً أو شوطين ثم خرج مع رجل في حاجة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طواف نافلة بني عليه، وإن كان طواف فريضة لم يبن عليه</w:t>
      </w:r>
      <w:r>
        <w:rPr>
          <w:rFonts w:eastAsia="IRNazanin" w:cs="IRNazanin"/>
          <w:color w:val="111111"/>
          <w:sz w:val="28"/>
          <w:szCs w:val="28"/>
          <w:rtl w:val="true"/>
          <w:lang w:bidi="fa-IR"/>
        </w:rPr>
        <w:t xml:space="preserve">» </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لكن المشهور جواز القطع لقضاء الحاجة ، والطهارة، وعيادة المريض، والبناء مع</w:t>
      </w:r>
    </w:p>
    <w:p>
      <w:pPr>
        <w:pStyle w:val="BookText"/>
        <w:rPr/>
      </w:pPr>
      <w:r>
        <w:rPr>
          <w:rFonts w:ascii="Amiri" w:hAnsi="Amiri" w:eastAsia="Amiri" w:cs="Amiri"/>
          <w:color w:val="111111"/>
          <w:sz w:val="28"/>
          <w:sz w:val="28"/>
          <w:szCs w:val="28"/>
          <w:rtl w:val="true"/>
          <w:lang w:bidi="ar-SA"/>
        </w:rPr>
        <w:t xml:space="preserve">مجاوزة النصف والإعادة مع عدمها في الفريضة، والبناء مطلقاً في النافلة </w:t>
      </w:r>
      <w:r>
        <w:rPr>
          <w:rStyle w:val="FootnoteAnchor"/>
          <w:rtl w:val="true"/>
        </w:rPr>
        <w:footnoteReference w:id="8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الكليني في الحسن كالصحيح ، عن ابن أبي عمير، عن بعض أصحابنا، عن أحدهما علیه السلام في الرجل يحدث في طواف الفريضة وقد طاف بعضه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فيتوضأ وإن كان جاز النصف بنى على طوافه، وإن كان أقل من النصف أعاد الطواف</w:t>
      </w:r>
      <w:r>
        <w:rPr>
          <w:rFonts w:eastAsia="IRNazanin" w:cs="IRNazanin"/>
          <w:color w:val="111111"/>
          <w:sz w:val="28"/>
          <w:szCs w:val="28"/>
          <w:rtl w:val="true"/>
          <w:lang w:bidi="fa-IR"/>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أبي عزّة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بي أبو عبد الله علیه السلام وأنا في الشوط الخامس من الطواف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انطلق حتى نعود هاهنا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أنا في خمسة </w:t>
      </w:r>
    </w:p>
    <w:p>
      <w:pPr>
        <w:pStyle w:val="BookText"/>
        <w:rPr/>
      </w:pPr>
      <w:r>
        <w:rPr>
          <w:rFonts w:ascii="Amiri" w:hAnsi="Amiri" w:eastAsia="Amiri" w:cs="Amiri"/>
          <w:color w:val="111111"/>
          <w:sz w:val="28"/>
          <w:sz w:val="28"/>
          <w:szCs w:val="28"/>
          <w:rtl w:val="true"/>
          <w:lang w:bidi="ar-SA"/>
        </w:rPr>
        <w:t>يأتي أخاه وهو في الطواف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معه في حاجته ثمّ يرجع ويبني على طوافه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أشواط فأتم أسبوعي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اقطعه واحفظه من حيث تقطع حتى تعود إلى الموضع الذي قطعت منه فتبني عليه</w:t>
      </w:r>
      <w:r>
        <w:rPr>
          <w:rFonts w:eastAsia="Amiri" w:cs="Amiri" w:ascii="Amiri" w:hAnsi="Amiri"/>
          <w:color w:val="111111"/>
          <w:sz w:val="28"/>
          <w:szCs w:val="28"/>
          <w:rtl w:val="true"/>
          <w:lang w:bidi="ar-SA"/>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أبي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أبي عبد الله علیه السلام في الطواف يده في 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يدي في 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عرض لي رجل له إلى حاجة فأومأت إليه بيدي فقلت له كما أنت حتى أفرغ من طوافي، فقال لي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رجل جاءني في حاجة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اذهب معه في حاجته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فأقطع الطواف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كنت في المفروض؟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وإن كنت في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مشى مع أخيه المسلم في حاجته كتب الله له ألف ألف حسنة، ومحا عنه ألف ألف سيئة، ورفع له ألف ألف درجة</w:t>
      </w:r>
      <w:r>
        <w:rPr>
          <w:rFonts w:eastAsia="IRNazanin" w:cs="IRNazanin"/>
          <w:color w:val="111111"/>
          <w:sz w:val="28"/>
          <w:szCs w:val="28"/>
          <w:rtl w:val="true"/>
          <w:lang w:bidi="fa-IR"/>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الشيخ في القوي كالصحيح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أبي عبد الله علیه السلام في الطواف فجاء رجل من إخواني فسألني أن أمشي معه في حاجته فقطن بي أبو عبد الله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أبان من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مواليك ، سألني أن أذهب معه في حاجته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أبان اقطع طوافك وانطلق معه فاقضها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 أتم طوافي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أحص ما طفت، وانطلق معه في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فريضة؟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وإن كان فريضة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أبان، وهل تدري في حاجته </w:t>
      </w:r>
      <w:bookmarkStart w:id="349" w:name="pg20228_214482"/>
    </w:p>
    <w:p>
      <w:pPr>
        <w:pStyle w:val="Heading2"/>
        <w:numPr>
          <w:ilvl w:val="1"/>
          <w:numId w:val="1"/>
        </w:numPr>
        <w:rPr/>
      </w:pPr>
      <w:bookmarkStart w:id="350" w:name="__RefHeading___Toc4787686_2320776876"/>
      <w:bookmarkStart w:id="351" w:name="_Toc124"/>
      <w:bookmarkEnd w:id="349"/>
      <w:bookmarkEnd w:id="350"/>
      <w:r>
        <w:rPr>
          <w:rtl w:val="true"/>
        </w:rPr>
        <w:t>باب السهو في الطواف</w:t>
      </w:r>
      <w:bookmarkEnd w:id="351"/>
    </w:p>
    <w:p>
      <w:pPr>
        <w:pStyle w:val="Heading3"/>
        <w:numPr>
          <w:ilvl w:val="2"/>
          <w:numId w:val="1"/>
        </w:numPr>
        <w:rPr/>
      </w:pPr>
      <w:bookmarkStart w:id="352" w:name="__RefHeading___Toc4787688_2320776876"/>
      <w:bookmarkStart w:id="353" w:name="_Toc125"/>
      <w:bookmarkEnd w:id="352"/>
      <w:r>
        <w:rPr>
          <w:rtl w:val="true"/>
        </w:rPr>
        <w:t>اشارة</w:t>
      </w:r>
      <w:bookmarkEnd w:id="353"/>
    </w:p>
    <w:p>
      <w:pPr>
        <w:pStyle w:val="BookText"/>
        <w:rPr/>
      </w:pPr>
      <w:r>
        <w:rPr>
          <w:rFonts w:eastAsia="IRNazanin" w:cs="IRNazanin"/>
          <w:color w:val="111111"/>
          <w:sz w:val="28"/>
          <w:szCs w:val="28"/>
          <w:lang w:bidi="fa-IR"/>
        </w:rPr>
        <w:t>2800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صفوان بن يحيى،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 رجل طاف بالكعبة ثم خرج فطاف بين الصفا والمروة، فبينا هو يطوف إذ ذكر أنه قد ترك بعض طوافه بالبيت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يرجع إلى البيت ويتم طوافه، ثمّ يرجع إلى الصفا والمروة فيتم ما بقي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ثواب من طاف بهذا البيت أسبوعاً؟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أدري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يكتب له ستة آلاف حسنة، وتمحي عنه ستة آلاف سيئة، وترفع له ستة آلاف درجة</w:t>
      </w:r>
      <w:r>
        <w:rPr>
          <w:rFonts w:eastAsia="Amiri" w:cs="Amiri" w:ascii="Amiri" w:hAnsi="Amiri"/>
          <w:color w:val="111111"/>
          <w:sz w:val="28"/>
          <w:szCs w:val="28"/>
          <w:rtl w:val="true"/>
          <w:lang w:bidi="ar-SA"/>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إسحاق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وتقضى له ستة آلاف حاجة، ولقضاء حاجة مؤمن خير من طواف وطواف حتى عد عشرة أسابيع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أفريضة أو نافلة؟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أبان ، إنّما يسأل الله العباد عن الفرائض لا عن النوافل يعني أنّ الله تعالى يسأل عن الفرائض وعن قطعها لا عن النوافل</w:t>
      </w:r>
      <w:r>
        <w:rPr>
          <w:rFonts w:eastAsia="Amiri" w:cs="Amiri" w:ascii="Amiri" w:hAnsi="Amiri"/>
          <w:color w:val="111111"/>
          <w:sz w:val="28"/>
          <w:szCs w:val="28"/>
          <w:rtl w:val="true"/>
          <w:lang w:bidi="ar-SA"/>
        </w:rPr>
        <w:t>»</w:t>
      </w:r>
      <w:r>
        <w:rPr>
          <w:rStyle w:val="FootnoteAnchor"/>
          <w:rtl w:val="true"/>
        </w:rPr>
        <w:footnoteReference w:id="8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يجوز  قطعها متى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في هذا الباب كثيرة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4" w:name="__RefHeading___Toc4787690_2320776876"/>
      <w:bookmarkStart w:id="355" w:name="_Toc126"/>
      <w:bookmarkEnd w:id="354"/>
      <w:r>
        <w:rPr>
          <w:rtl w:val="true"/>
        </w:rPr>
        <w:t xml:space="preserve">[ </w:t>
      </w:r>
      <w:r>
        <w:rPr>
          <w:rtl w:val="true"/>
        </w:rPr>
        <w:t xml:space="preserve">إذا تذكر في أثناء السعي أنه ترك بعض أشواط الطواف </w:t>
      </w:r>
      <w:r>
        <w:rPr>
          <w:rtl w:val="true"/>
        </w:rPr>
        <w:t>]</w:t>
      </w:r>
      <w:bookmarkEnd w:id="355"/>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صفوان بن يحيى، عن إسحاق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كالكليني </w:t>
      </w:r>
    </w:p>
    <w:p>
      <w:pPr>
        <w:pStyle w:val="BookText"/>
        <w:rPr/>
      </w:pPr>
      <w:r>
        <w:rPr>
          <w:rFonts w:ascii="Amiri" w:hAnsi="Amiri" w:eastAsia="Amiri" w:cs="Amiri"/>
          <w:color w:val="111111"/>
          <w:sz w:val="28"/>
          <w:sz w:val="28"/>
          <w:szCs w:val="28"/>
          <w:rtl w:val="true"/>
          <w:lang w:bidi="ar-SA"/>
        </w:rPr>
        <w:t>والشيخ، لكنهما ذكرا زيادة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الشيخ أصوب، وكأنه سقط من نساخ الكافي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طاف بالصفا وترك البيت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يرجع إلى البيت فيطوف به ثمَّ يستقبل طواف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الفرق بين هذين؟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قد دخل في شيء من الطواف، وهذا لم يدخل في شيء منه</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ويؤيده ما رواه الشيخ في الصحيح 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بدأ بالسعي بين الصفا والمروة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يرجع فيطوف بالبيت، ثمَّ يستأنف السعي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قد فاته؟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دم، ألا تری أنك إذا غسلت شمالك قبل يمينك كان عليك أن تعيد على شمالك؟ فإن بدأ بالطواف فطاف أشواطاً ثمَّ سها فقطع الطواف وسعى بين الصفا والمروة سعيين ثم ذكر فليقطع السعي وليرجع إلى البيت فيتم طوافه، ثمَّ يرجع إلى السعي فيبني على ما قطع عليه</w:t>
      </w:r>
      <w:r>
        <w:rPr>
          <w:rFonts w:eastAsia="IRNazanin" w:cs="IRNazanin"/>
          <w:color w:val="111111"/>
          <w:sz w:val="28"/>
          <w:szCs w:val="28"/>
          <w:rtl w:val="true"/>
          <w:lang w:bidi="fa-IR"/>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ظهر من الخبرين أنّ الدخول في شيء من الطواف كاف في البناء، ولا يلزم مجاوزة النصف، فما ذكره أكثر الأصحاب من اشتراط المجاوزة في البناء</w:t>
      </w:r>
      <w:r>
        <w:rPr>
          <w:rStyle w:val="FootnoteAnchor"/>
          <w:rtl w:val="true"/>
        </w:rPr>
        <w:footnoteReference w:id="852"/>
      </w:r>
      <w:r>
        <w:rPr>
          <w:rFonts w:ascii="Amiri" w:hAnsi="Amiri" w:eastAsia="Amiri" w:cs="Amiri"/>
          <w:color w:val="111111"/>
          <w:sz w:val="28"/>
          <w:sz w:val="28"/>
          <w:szCs w:val="28"/>
          <w:rtl w:val="true"/>
          <w:lang w:bidi="ar-SA"/>
        </w:rPr>
        <w:t xml:space="preserve">ولم يشترطوا في السعي المجاوزة، بل هو تابع للطواف يبني عليه حيث يبني عليه، ويستأنف حيث يستأنف – غير ظاهر المأخذ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والقياس على نظائره باطل وسيذكر نظائره أيضاً</w:t>
      </w:r>
      <w:r>
        <w:rPr>
          <w:rFonts w:eastAsia="Amiri" w:cs="Amiri" w:ascii="Amiri" w:hAnsi="Amiri"/>
          <w:color w:val="111111"/>
          <w:sz w:val="28"/>
          <w:szCs w:val="28"/>
          <w:rtl w:val="true"/>
          <w:lang w:bidi="ar-SA"/>
        </w:rPr>
        <w:t xml:space="preserve">. </w:t>
      </w:r>
      <w:bookmarkStart w:id="356" w:name="pg20228_214484"/>
    </w:p>
    <w:p>
      <w:pPr>
        <w:pStyle w:val="BookText"/>
        <w:rPr/>
      </w:pPr>
      <w:bookmarkEnd w:id="356"/>
      <w:r>
        <w:rPr>
          <w:rFonts w:eastAsia="IRNazanin" w:cs="IRNazanin"/>
          <w:color w:val="111111"/>
          <w:sz w:val="28"/>
          <w:szCs w:val="28"/>
          <w:lang w:bidi="fa-IR"/>
        </w:rPr>
        <w:t>2801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أبي أيوب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طاف بالبيت ثمانية أشواط طواف الفريضة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فليضم إليها ستاً، ثمّ يصلي أربع</w:t>
      </w:r>
    </w:p>
    <w:p>
      <w:pPr>
        <w:pStyle w:val="BookText"/>
        <w:rPr/>
      </w:pPr>
      <w:r>
        <w:rPr>
          <w:rFonts w:ascii="Amiri" w:hAnsi="Amiri" w:eastAsia="Amiri" w:cs="Amiri"/>
          <w:color w:val="111111"/>
          <w:sz w:val="28"/>
          <w:sz w:val="28"/>
          <w:szCs w:val="28"/>
          <w:rtl w:val="true"/>
          <w:lang w:bidi="ar-SA"/>
        </w:rPr>
        <w:t>ركعات</w:t>
      </w:r>
      <w:r>
        <w:rPr>
          <w:rFonts w:eastAsia="Amiri" w:cs="Amiri" w:ascii="Amiri" w:hAnsi="Amiri"/>
          <w:color w:val="111111"/>
          <w:sz w:val="28"/>
          <w:szCs w:val="28"/>
          <w:rtl w:val="true"/>
          <w:lang w:bidi="ar-SA"/>
        </w:rPr>
        <w:t>.</w:t>
      </w:r>
    </w:p>
    <w:p>
      <w:pPr>
        <w:pStyle w:val="Heading3"/>
        <w:numPr>
          <w:ilvl w:val="2"/>
          <w:numId w:val="1"/>
        </w:numPr>
        <w:rPr/>
      </w:pPr>
      <w:bookmarkStart w:id="357" w:name="__RefHeading___Toc4787692_2320776876"/>
      <w:bookmarkStart w:id="358" w:name="_Toc127"/>
      <w:bookmarkEnd w:id="357"/>
      <w:r>
        <w:rPr>
          <w:rtl w:val="true"/>
        </w:rPr>
        <w:t>[</w:t>
      </w:r>
      <w:r>
        <w:rPr>
          <w:rtl w:val="true"/>
        </w:rPr>
        <w:t xml:space="preserve">حكم من زاد على عدد أشواط الطواف سهواً </w:t>
      </w:r>
      <w:r>
        <w:rPr>
          <w:rtl w:val="true"/>
        </w:rPr>
        <w:t>]</w:t>
      </w:r>
      <w:bookmarkEnd w:id="358"/>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وروي عن أبي أيوب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يصير طوافين ويكون الأول فريضة والثاني نافلة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يصلي أربع ركعات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الطواف أو ركعتين للفريضة بعده وركعتين للنافلة بعد السعي، وحمل على الزيادة ناسياً، لما رواه الكليني والشيخ في الصحيح ،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طاف بالبيت ثمانية أشواط المفروض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يعيد حتى يتبينه</w:t>
      </w:r>
      <w:r>
        <w:rPr>
          <w:rFonts w:eastAsia="IRNazanin" w:cs="IRNazanin"/>
          <w:color w:val="111111"/>
          <w:sz w:val="28"/>
          <w:szCs w:val="28"/>
          <w:rtl w:val="true"/>
          <w:lang w:bidi="fa-IR"/>
        </w:rPr>
        <w:t>»</w:t>
      </w:r>
      <w:r>
        <w:rPr>
          <w:rStyle w:val="FootnoteAnchor"/>
          <w:rtl w:val="true"/>
        </w:rPr>
        <w:footnoteReference w:id="853"/>
      </w:r>
      <w:r>
        <w:rPr>
          <w:rFonts w:ascii="Amiri" w:hAnsi="Amiri" w:eastAsia="Amiri" w:cs="Amiri"/>
          <w:color w:val="111111"/>
          <w:sz w:val="28"/>
          <w:sz w:val="28"/>
          <w:szCs w:val="28"/>
          <w:rtl w:val="true"/>
          <w:lang w:bidi="ar-SA"/>
        </w:rPr>
        <w:t xml:space="preserve">كما في الكافي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وحتى يستتمه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التهذيب </w:t>
      </w:r>
      <w:r>
        <w:rPr>
          <w:rStyle w:val="FootnoteAnchor"/>
          <w:rtl w:val="true"/>
        </w:rPr>
        <w:footnoteReference w:id="854"/>
      </w:r>
      <w:r>
        <w:rPr>
          <w:rFonts w:ascii="IRNazanin" w:hAnsi="IRNazanin" w:eastAsia="IRNazanin"/>
          <w:color w:val="111111"/>
          <w:sz w:val="28"/>
          <w:sz w:val="28"/>
          <w:szCs w:val="28"/>
          <w:rtl w:val="true"/>
          <w:lang w:bidi="fa-IR"/>
        </w:rPr>
        <w:t>وظاهر الكليني علیه السلام أنه حمله على الناسي كما يظهر من الإثبات ، أي حتى يحفظ ولا ينسى وذكر عقيبه في القوي،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طاف بالبيت طواف الفريضة فلم يدر أستة طاف ، أم سبعة ، أم ثمانية؟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يعيد طوافه حتى يحفظ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فإنّه طاف وهو متطوع ثماني مرات وهو ناس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فليتمه طوافين، ثمَّ يصلي أربع ركعات، فأما الفريضة فليعد حتى يتم سبعة أشواط </w:t>
      </w:r>
      <w:r>
        <w:rPr>
          <w:rFonts w:eastAsia="IRNazanin" w:cs="IRNazanin"/>
          <w:color w:val="111111"/>
          <w:sz w:val="28"/>
          <w:szCs w:val="28"/>
          <w:rtl w:val="true"/>
          <w:lang w:bidi="fa-IR"/>
        </w:rPr>
        <w:t xml:space="preserve">» </w:t>
      </w:r>
      <w:r>
        <w:rPr>
          <w:rStyle w:val="FootnoteAnchor"/>
          <w:rtl w:val="true"/>
        </w:rPr>
        <w:footnoteReference w:id="855"/>
      </w:r>
      <w:r>
        <w:rPr>
          <w:rFonts w:ascii="Amiri" w:hAnsi="Amiri" w:eastAsia="Amiri" w:cs="Amiri"/>
          <w:color w:val="111111"/>
          <w:sz w:val="28"/>
          <w:sz w:val="28"/>
          <w:szCs w:val="28"/>
          <w:rtl w:val="true"/>
          <w:lang w:bidi="ar-SA"/>
        </w:rPr>
        <w:t>ولم يذكر غير الخبرين وإن حمل على النسيان كما هو ظاهر الخبر سيما على نسخة الكافي،يمكن أن يحمل على التخيير جمعاً بين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الفريضة هي الطواف الثاني، والركعتان الأوليان لطواف الفريضة، والركعتان الأخريان والطواف الأوّل تطوّع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 ما رواه الشيخ في الصحيح ، عن محمد بن مسلم، عن أحدهما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طاف طواف الفريضة ثمانية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يضيف إليها ستة</w:t>
      </w:r>
      <w:r>
        <w:rPr>
          <w:rFonts w:eastAsia="IRNazanin" w:cs="IRNazanin"/>
          <w:color w:val="111111"/>
          <w:sz w:val="28"/>
          <w:szCs w:val="28"/>
          <w:rtl w:val="true"/>
          <w:lang w:bidi="fa-IR"/>
        </w:rPr>
        <w:t xml:space="preserve">» </w:t>
      </w:r>
      <w:r>
        <w:rPr>
          <w:rStyle w:val="FootnoteAnchor"/>
          <w:rtl w:val="true"/>
        </w:rPr>
        <w:footnoteReference w:id="856"/>
      </w:r>
      <w:r>
        <w:rPr>
          <w:rFonts w:ascii="IRNazanin" w:hAnsi="IRNazanin" w:eastAsia="IRNazanin"/>
          <w:color w:val="111111"/>
          <w:sz w:val="28"/>
          <w:sz w:val="28"/>
          <w:szCs w:val="28"/>
          <w:rtl w:val="true"/>
          <w:lang w:bidi="fa-IR"/>
        </w:rPr>
        <w:t xml:space="preserve">وفي الصحيح عن رفاعة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طاف ثمانية فليتم أربعة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أربع ركعات؟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يصلي ركعتين</w:t>
      </w:r>
      <w:r>
        <w:rPr>
          <w:rFonts w:eastAsia="IRNazanin" w:cs="IRNazanin"/>
          <w:color w:val="111111"/>
          <w:sz w:val="28"/>
          <w:szCs w:val="28"/>
          <w:rtl w:val="true"/>
          <w:lang w:bidi="fa-IR"/>
        </w:rPr>
        <w:t xml:space="preserve">» </w:t>
      </w:r>
      <w:r>
        <w:rPr>
          <w:rStyle w:val="FootnoteAnchor"/>
          <w:rtl w:val="true"/>
        </w:rPr>
        <w:footnoteReference w:id="857"/>
      </w:r>
      <w:r>
        <w:rPr>
          <w:rFonts w:ascii="IRNazanin" w:hAnsi="IRNazanin" w:eastAsia="IRNazanin"/>
          <w:color w:val="111111"/>
          <w:sz w:val="28"/>
          <w:sz w:val="28"/>
          <w:szCs w:val="28"/>
          <w:rtl w:val="true"/>
          <w:lang w:bidi="fa-IR"/>
        </w:rPr>
        <w:t>أي بعد الطواف حتى لا يفصل بين الطواف والسعي بشيء سوى قدر الضرورة من الطواف، وفي الصحيح عن عبد الله بن سنان ،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طاف بالبيت فوهم حتى يدخل في الثامن فليتم أربعة عشر شوطاً ثم ليصل ركعتين</w:t>
      </w:r>
      <w:r>
        <w:rPr>
          <w:rFonts w:eastAsia="IRNazanin" w:cs="IRNazanin"/>
          <w:color w:val="111111"/>
          <w:sz w:val="28"/>
          <w:szCs w:val="28"/>
          <w:rtl w:val="true"/>
          <w:lang w:bidi="fa-IR"/>
        </w:rPr>
        <w:t>»</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وفي الصحيح عن معاوية بن وهب،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علياً صلوات الله عليه طاف ثمانية فزاد ستاً ثم ركع أربع ركعات</w:t>
      </w:r>
      <w:r>
        <w:rPr>
          <w:rFonts w:eastAsia="IRNazanin" w:cs="IRNazanin"/>
          <w:color w:val="111111"/>
          <w:sz w:val="28"/>
          <w:szCs w:val="28"/>
          <w:rtl w:val="true"/>
          <w:lang w:bidi="fa-IR"/>
        </w:rPr>
        <w:t xml:space="preserve">»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يمكن أن يكون المراد به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فيمن طاف ثمانية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ظهر من خبر رفاعة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يكون إسهاء كما ذهب إليه المصنف وشيخه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يكون تقية موافقاً للعامة في روايتهم سهوه علیه السلام في الطواف</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أن يكون مراده من هذا الخبر ما رواه الشيخ في الصحيح، عن زرارة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علياً صلوات الله عليه طاف طواف الفريضة ثمانية، فترك سبعة وبنى على واحد ، وأضاف إليه ستاً ثم صلّى الركعتين خلف المقام </w:t>
      </w:r>
    </w:p>
    <w:p>
      <w:pPr>
        <w:pStyle w:val="BookText"/>
        <w:rPr/>
      </w:pPr>
      <w:r>
        <w:rPr>
          <w:rFonts w:eastAsia="IRNazanin" w:cs="IRNazanin"/>
          <w:color w:val="111111"/>
          <w:sz w:val="28"/>
          <w:szCs w:val="28"/>
          <w:lang w:bidi="fa-IR"/>
        </w:rPr>
        <w:t>2802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القاسم بن محمد، عن علي بن أبي حمزة،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وأنا حاضر عن رجل طاف بالبيت ثمانية أشواط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نافلة أو فريضةً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يضيف إليها ستة، فإذا فرغ صلى ركعتين عند مقام إبراهيم علیه السلام ، ثم يخرج إلى الصفا والمروة ويطوف بهما، فإذا فرغ صلى ركعتين أخراوين فكان طواف نافلة وطواف فريضة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الحسن بن الحسن بن عطية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سليمان بن خالد وأنا معه عن رجل طاف بالبيت ستة أشواط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يطوف</w:t>
      </w:r>
    </w:p>
    <w:p>
      <w:pPr>
        <w:pStyle w:val="BookText"/>
        <w:rPr/>
      </w:pPr>
      <w:r>
        <w:rPr>
          <w:rFonts w:ascii="Amiri" w:hAnsi="Amiri" w:eastAsia="Amiri" w:cs="Amiri"/>
          <w:color w:val="111111"/>
          <w:sz w:val="28"/>
          <w:sz w:val="28"/>
          <w:szCs w:val="28"/>
          <w:rtl w:val="true"/>
          <w:lang w:bidi="ar-SA"/>
        </w:rPr>
        <w:t>ثم خرج إلى الصفا والمروة، فلما فرغ من السعي بينهما رجع فصلى ركعتين للذي ترك في المقام الأول</w:t>
      </w:r>
      <w:r>
        <w:rPr>
          <w:rFonts w:eastAsia="Amiri" w:cs="Amiri" w:ascii="Amiri" w:hAnsi="Amiri"/>
          <w:color w:val="111111"/>
          <w:sz w:val="28"/>
          <w:szCs w:val="28"/>
          <w:rtl w:val="true"/>
          <w:lang w:bidi="ar-SA"/>
        </w:rPr>
        <w:t>»</w:t>
      </w:r>
      <w:r>
        <w:rPr>
          <w:rStyle w:val="FootnoteAnchor"/>
          <w:rtl w:val="true"/>
        </w:rPr>
        <w:footnoteReference w:id="860"/>
      </w:r>
      <w:r>
        <w:rPr>
          <w:rFonts w:ascii="Amiri" w:hAnsi="Amiri" w:eastAsia="Amiri" w:cs="Amiri"/>
          <w:color w:val="111111"/>
          <w:sz w:val="28"/>
          <w:sz w:val="28"/>
          <w:szCs w:val="28"/>
          <w:rtl w:val="true"/>
          <w:lang w:bidi="ar-SA"/>
        </w:rPr>
        <w:t>، وفهم المصنف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w:t>
      </w:r>
      <w:r>
        <w:rPr>
          <w:rStyle w:val="FootnoteAnchor"/>
          <w:rtl w:val="true"/>
        </w:rPr>
        <w:footnoteReference w:id="861"/>
      </w:r>
      <w:r>
        <w:rPr>
          <w:rFonts w:ascii="Amiri" w:hAnsi="Amiri" w:eastAsia="Amiri" w:cs="Amiri"/>
          <w:color w:val="111111"/>
          <w:sz w:val="28"/>
          <w:sz w:val="28"/>
          <w:szCs w:val="28"/>
          <w:rtl w:val="true"/>
          <w:lang w:bidi="ar-SA"/>
        </w:rPr>
        <w:t>وهو احتمال لا يخلو من رجحان، والأوّل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رواية القاسم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الركعتين الأخريين لمكان الطواف النافلة أي لأجله، وفي بعض النسخ بالفاء، وفي التهذيب، بالواو</w:t>
      </w:r>
      <w:r>
        <w:rPr>
          <w:rStyle w:val="FootnoteAnchor"/>
          <w:rtl w:val="true"/>
        </w:rPr>
        <w:footnoteReference w:id="8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يضيف ستاً؛ ليكون طوافين نافلة وفريضة، وتقديم النافلة يؤيد الرواية التي ذكرها المصنف لكنه ليس بصريح فيه، ويمكن أن يكون ما ذكره عبارة الخبر</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وروي عن الحسن بن عطية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يذكر طريقه إليه، ولكن رواه الكليني عنه في الحسن كالصحيح، والشيخ في الصحيح، قال سأله علیه السلام سليمان بن خالد وأنا معه </w:t>
      </w:r>
      <w:bookmarkStart w:id="359" w:name="pg20228_214487"/>
    </w:p>
    <w:p>
      <w:pPr>
        <w:pStyle w:val="BookText"/>
        <w:rPr/>
      </w:pPr>
      <w:bookmarkEnd w:id="359"/>
      <w:r>
        <w:rPr>
          <w:rFonts w:ascii="Amiri" w:hAnsi="Amiri" w:eastAsia="Amiri" w:cs="Amiri"/>
          <w:color w:val="111111"/>
          <w:sz w:val="28"/>
          <w:sz w:val="28"/>
          <w:szCs w:val="28"/>
          <w:rtl w:val="true"/>
          <w:lang w:bidi="ar-SA"/>
        </w:rPr>
        <w:t>ستة أشواط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الحجر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 وعقد واحداً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 شوطاً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فإن فاته ذلك حتى أتى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من يطوف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عنه رفاعة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رجل لا يدري ستة طاف أو سبعةً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يبني على يقينه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وسئل عن رجل لا يدري ثلاثة طاف أو أربعة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نافلة</w:t>
      </w:r>
    </w:p>
    <w:p>
      <w:pPr>
        <w:pStyle w:val="BookText"/>
        <w:rPr/>
      </w:pPr>
      <w:r>
        <w:rPr>
          <w:rFonts w:ascii="IRNazanin" w:hAnsi="IRNazanin" w:eastAsia="IRNazanin"/>
          <w:color w:val="111111"/>
          <w:sz w:val="28"/>
          <w:sz w:val="28"/>
          <w:szCs w:val="28"/>
          <w:rtl w:val="true"/>
          <w:lang w:bidi="fa-IR"/>
        </w:rPr>
        <w:t xml:space="preserve">عن رجل طاف بالبيت ستة أشواط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يطوف ستة أشواط؟</w:t>
      </w:r>
      <w:r>
        <w:rPr>
          <w:rFonts w:eastAsia="IRNazanin" w:cs="IRNazanin"/>
          <w:color w:val="111111"/>
          <w:sz w:val="28"/>
          <w:szCs w:val="28"/>
          <w:rtl w:val="true"/>
          <w:lang w:bidi="fa-IR"/>
        </w:rPr>
        <w:t xml:space="preserve">» </w:t>
      </w:r>
      <w:r>
        <w:rPr>
          <w:rStyle w:val="FootnoteAnchor"/>
          <w:rtl w:val="true"/>
        </w:rPr>
        <w:footnoteReference w:id="863"/>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الحجر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أكبر وعقد واحداً – من أصابعه ناسياً كما هو الغالب في هذا النسيان، فلما كمل سنة كان الأصابع المعقودة سبعة فظن أنه طاف سبعة فذكر ما فعله أولا وعلم أنه طاف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 شوطاً حتى يصير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فاته ذلك حتى أتى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إلى بلده ولا يمكنه أو يتعسر عليه الذهاب إلى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يطوف عنه </w:t>
      </w:r>
      <w:r>
        <w:rPr>
          <w:rFonts w:eastAsia="Amiri" w:cs="Amiri" w:ascii="Amiri" w:hAnsi="Amiri"/>
          <w:color w:val="111111"/>
          <w:sz w:val="28"/>
          <w:szCs w:val="28"/>
          <w:rtl w:val="true"/>
          <w:lang w:bidi="ar-SA"/>
        </w:rPr>
        <w:t>»</w:t>
      </w:r>
      <w:r>
        <w:rPr>
          <w:rStyle w:val="FootnoteAnchor"/>
          <w:rtl w:val="true"/>
        </w:rPr>
        <w:footnoteReference w:id="864"/>
      </w:r>
      <w:r>
        <w:rPr>
          <w:rFonts w:ascii="Amiri" w:hAnsi="Amiri" w:eastAsia="Amiri" w:cs="Amiri"/>
          <w:color w:val="111111"/>
          <w:sz w:val="28"/>
          <w:sz w:val="28"/>
          <w:szCs w:val="28"/>
          <w:rtl w:val="true"/>
          <w:lang w:bidi="ar-SA"/>
        </w:rPr>
        <w:t>هذا الشوط – المنسي، والأحوط أن يأتي النائب به محرماً</w:t>
      </w:r>
      <w:r>
        <w:rPr>
          <w:rFonts w:eastAsia="Amiri" w:cs="Amiri" w:ascii="Amiri" w:hAnsi="Amiri"/>
          <w:color w:val="111111"/>
          <w:sz w:val="28"/>
          <w:szCs w:val="28"/>
          <w:rtl w:val="true"/>
          <w:lang w:bidi="ar-SA"/>
        </w:rPr>
        <w:t>.</w:t>
      </w:r>
    </w:p>
    <w:p>
      <w:pPr>
        <w:pStyle w:val="Heading3"/>
        <w:numPr>
          <w:ilvl w:val="2"/>
          <w:numId w:val="1"/>
        </w:numPr>
        <w:rPr/>
      </w:pPr>
      <w:bookmarkStart w:id="360" w:name="__RefHeading___Toc4787694_2320776876"/>
      <w:bookmarkStart w:id="361" w:name="_Toc128"/>
      <w:bookmarkEnd w:id="360"/>
      <w:r>
        <w:rPr>
          <w:rtl w:val="true"/>
        </w:rPr>
        <w:t xml:space="preserve">[ </w:t>
      </w:r>
      <w:r>
        <w:rPr>
          <w:rtl w:val="true"/>
        </w:rPr>
        <w:t xml:space="preserve">السهو في الطواف </w:t>
      </w:r>
      <w:r>
        <w:rPr>
          <w:rtl w:val="true"/>
        </w:rPr>
        <w:t>]</w:t>
      </w:r>
      <w:bookmarkEnd w:id="361"/>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عنه علیه السلام رفاعة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يقينه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على الأقل، ويحمل على النافلة، أو على البطلان والإعادة حتى يحصل اليقين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وسئل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أن يكون تتمة خبر رفاعة فيكون صحيحاً وأن يكون خبراً آخر، يؤيده ما رواه الكليني في الصحيح عن منصور بن حازم قال سألت </w:t>
      </w:r>
    </w:p>
    <w:p>
      <w:pPr>
        <w:pStyle w:val="BookText"/>
        <w:rPr/>
      </w:pPr>
      <w:r>
        <w:rPr>
          <w:rFonts w:ascii="Amiri" w:hAnsi="Amiri" w:eastAsia="Amiri" w:cs="Amiri"/>
          <w:color w:val="111111"/>
          <w:sz w:val="28"/>
          <w:sz w:val="28"/>
          <w:szCs w:val="28"/>
          <w:rtl w:val="true"/>
          <w:lang w:bidi="ar-SA"/>
        </w:rPr>
        <w:t>أو فريضةٍ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أجبني فيهما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طواف نافلة فابن على ما شئت، وإن كان طواف فريضة فأعد الطواف، فإن طفت بالبيت طواف الفريضة ولم تدر ستة طفت أو سبعة فأعد طوافك، فإن خرجت وفاتك ذلك فليس عليك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أبا عبد الله علیه السلام عن رجل طاف طواف الفريضة فلم يدر ستة طاف أم سبعة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فليعد طوافه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ففاته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أرى عليه شيئاً والإعادة أحب إلي وأفضل</w:t>
      </w:r>
      <w:r>
        <w:rPr>
          <w:rFonts w:eastAsia="IRNazanin" w:cs="IRNazanin"/>
          <w:color w:val="111111"/>
          <w:sz w:val="28"/>
          <w:szCs w:val="28"/>
          <w:rtl w:val="true"/>
          <w:lang w:bidi="fa-IR"/>
        </w:rPr>
        <w:t>»</w:t>
      </w:r>
      <w:r>
        <w:rPr>
          <w:rStyle w:val="FootnoteAnchor"/>
          <w:rtl w:val="true"/>
        </w:rPr>
        <w:footnoteReference w:id="865"/>
      </w:r>
      <w:r>
        <w:rPr>
          <w:rFonts w:ascii="Amiri" w:hAnsi="Amiri" w:eastAsia="Amiri" w:cs="Amiri"/>
          <w:color w:val="111111"/>
          <w:sz w:val="28"/>
          <w:sz w:val="28"/>
          <w:szCs w:val="28"/>
          <w:rtl w:val="true"/>
          <w:lang w:bidi="ar-SA"/>
        </w:rPr>
        <w:t>يعني إعادته بنفسه وإن لم يمكن فبنائبه، وفي الصحيح عن معاوية بن عمار قال سألته عمن طاف بالبيت طواف الفريضة فلم يدر ستة طاف أم سبعة؟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ففاته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الحلبي، عن أبي عبد الله علیه السلام في رجل لم يدر ستة طاف أو سبعة؟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يستقبل</w:t>
      </w:r>
      <w:r>
        <w:rPr>
          <w:rFonts w:eastAsia="IRNazanin" w:cs="IRNazanin"/>
          <w:color w:val="111111"/>
          <w:sz w:val="28"/>
          <w:szCs w:val="28"/>
          <w:rtl w:val="true"/>
          <w:lang w:bidi="fa-IR"/>
        </w:rPr>
        <w:t>»</w:t>
      </w:r>
      <w:r>
        <w:rPr>
          <w:rStyle w:val="FootnoteAnchor"/>
          <w:rtl w:val="true"/>
        </w:rPr>
        <w:footnoteReference w:id="8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الموثق عن أبي وفي الموثق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شك في طواف الفريضة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يعيد كلما 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شك في طواف نافلة؟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يبني على الأقل</w:t>
      </w:r>
      <w:r>
        <w:rPr>
          <w:rFonts w:eastAsia="IRNazanin" w:cs="IRNazanin"/>
          <w:color w:val="111111"/>
          <w:sz w:val="28"/>
          <w:szCs w:val="28"/>
          <w:rtl w:val="true"/>
          <w:lang w:bidi="fa-IR"/>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رواه الشيخ في الصحيح عن معاوية بن عمار، عن أبي عبد الله علیه السلام في رجل لم يدر أستة طاف أو سبعة؟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يستقبل</w:t>
      </w:r>
      <w:r>
        <w:rPr>
          <w:rFonts w:eastAsia="IRNazanin" w:cs="IRNazanin"/>
          <w:color w:val="111111"/>
          <w:sz w:val="28"/>
          <w:szCs w:val="28"/>
          <w:rtl w:val="true"/>
          <w:lang w:bidi="fa-IR"/>
        </w:rPr>
        <w:t xml:space="preserve">» </w:t>
      </w:r>
      <w:r>
        <w:rPr>
          <w:rStyle w:val="FootnoteAnchor"/>
          <w:rtl w:val="true"/>
        </w:rPr>
        <w:footnoteReference w:id="8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الصحيح 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طفت فلم أدر أستة طفت أم سبعة فطفت طوافاً آخر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 استأنفت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طفت وذهبت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عليك شيء</w:t>
      </w:r>
      <w:r>
        <w:rPr>
          <w:rFonts w:eastAsia="IRNazanin" w:cs="IRNazanin"/>
          <w:color w:val="111111"/>
          <w:sz w:val="28"/>
          <w:szCs w:val="28"/>
          <w:rtl w:val="true"/>
          <w:lang w:bidi="fa-IR"/>
        </w:rPr>
        <w:t>»</w:t>
      </w:r>
      <w:r>
        <w:rPr>
          <w:rStyle w:val="FootnoteAnchor"/>
          <w:rtl w:val="true"/>
        </w:rPr>
        <w:footnoteReference w:id="870"/>
      </w:r>
      <w:bookmarkStart w:id="362" w:name="pg20228_214489"/>
    </w:p>
    <w:p>
      <w:pPr>
        <w:pStyle w:val="BookText"/>
        <w:rPr/>
      </w:pPr>
      <w:bookmarkEnd w:id="362"/>
      <w:r>
        <w:rPr>
          <w:rFonts w:ascii="IRNazanin" w:hAnsi="IRNazanin" w:eastAsia="IRNazanin"/>
          <w:color w:val="111111"/>
          <w:sz w:val="28"/>
          <w:sz w:val="28"/>
          <w:szCs w:val="28"/>
          <w:rtl w:val="true"/>
          <w:lang w:bidi="fa-IR"/>
        </w:rPr>
        <w:t>وفي الحسن كالصحيح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طاف بالبيت فلم يدر أستة طاف أو سبعة طواف فريضة،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فليعد طوافه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خرج وفاته 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عليه شيء</w:t>
      </w:r>
      <w:r>
        <w:rPr>
          <w:rFonts w:eastAsia="IRNazanin" w:cs="IRNazanin"/>
          <w:color w:val="111111"/>
          <w:sz w:val="28"/>
          <w:szCs w:val="28"/>
          <w:rtl w:val="true"/>
          <w:lang w:bidi="fa-IR"/>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عن حنان بن سدير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رجل طاف فأوهم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طفت أربعة أو طفت ثلاثة فقال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الطوافين كان طواف نافلة أم طواف فريضة ؟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طواف فريضة فليلق ما في يديه وليستأنف، وإن كان طواف نافلة فاستيقن ثلاثة وهو في شك من الرابع أنه طاف فليبن على الثلاثة فإنّه يجوز له</w:t>
      </w:r>
      <w:r>
        <w:rPr>
          <w:rFonts w:eastAsia="IRNazanin" w:cs="IRNazanin"/>
          <w:color w:val="111111"/>
          <w:sz w:val="28"/>
          <w:szCs w:val="28"/>
          <w:rtl w:val="true"/>
          <w:lang w:bidi="fa-IR"/>
        </w:rPr>
        <w:t xml:space="preserve">»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يحمل الإعادة في هذه الأخبار على الاستحباب؛ لخبر رفاعة؛ ولأنه لو كان واجباً لكان عليه الإعادة بنفسه أو بنائبه مع الخروج كما في سهو الطواف، إلا أن يقال إنّ القضاء بأمر جديد ولا يستلزم مطلق البطلان القضاء، بل يكون إثماً لكنه بعيد، والأحوط الإعادة كما ذكره الأصحاب بنفسه إن تيسر وإلا فبنائبه مع التعسر</w:t>
      </w:r>
      <w:r>
        <w:rPr>
          <w:rFonts w:eastAsia="Amiri" w:cs="Amiri" w:ascii="Amiri" w:hAnsi="Amiri"/>
          <w:color w:val="111111"/>
          <w:sz w:val="28"/>
          <w:szCs w:val="28"/>
          <w:rtl w:val="true"/>
          <w:lang w:bidi="ar-SA"/>
        </w:rPr>
        <w:t>.</w:t>
      </w:r>
    </w:p>
    <w:p>
      <w:pPr>
        <w:pStyle w:val="Heading3"/>
        <w:numPr>
          <w:ilvl w:val="2"/>
          <w:numId w:val="1"/>
        </w:numPr>
        <w:rPr/>
      </w:pPr>
      <w:bookmarkStart w:id="363" w:name="__RefHeading___Toc4787696_2320776876"/>
      <w:bookmarkStart w:id="364" w:name="_Toc129"/>
      <w:bookmarkEnd w:id="363"/>
      <w:r>
        <w:rPr>
          <w:rtl w:val="true"/>
        </w:rPr>
        <w:t xml:space="preserve">[ </w:t>
      </w:r>
      <w:r>
        <w:rPr>
          <w:rtl w:val="true"/>
        </w:rPr>
        <w:t xml:space="preserve">حكم ما إذا شك في أنه طاف سبعة أو ثمانية </w:t>
      </w:r>
      <w:r>
        <w:rPr>
          <w:rtl w:val="true"/>
        </w:rPr>
        <w:t>]</w:t>
      </w:r>
      <w:bookmarkEnd w:id="364"/>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إذا تعلق الشك بالزيادة على السبع فإنّه يبني على يقينه مطلقاً، لما رواه الشيخ في الصحيح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طاف بالبيت طواف الفريضة فلم يدر أسبعة طاف أم ثمانية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السبع فقد استيقن و إنما وقع وهمه على الثامن فليصل ركعتين</w:t>
      </w:r>
      <w:r>
        <w:rPr>
          <w:rFonts w:eastAsia="IRNazanin" w:cs="IRNazanin"/>
          <w:color w:val="111111"/>
          <w:sz w:val="28"/>
          <w:szCs w:val="28"/>
          <w:rtl w:val="true"/>
          <w:lang w:bidi="fa-IR"/>
        </w:rPr>
        <w:t>»</w:t>
      </w:r>
      <w:r>
        <w:rPr>
          <w:rStyle w:val="FootnoteAnchor"/>
          <w:rtl w:val="true"/>
        </w:rPr>
        <w:footnoteReference w:id="873"/>
      </w:r>
      <w:bookmarkStart w:id="365" w:name="pg20228_214490"/>
    </w:p>
    <w:p>
      <w:pPr>
        <w:pStyle w:val="Heading2"/>
        <w:numPr>
          <w:ilvl w:val="1"/>
          <w:numId w:val="1"/>
        </w:numPr>
        <w:rPr/>
      </w:pPr>
      <w:bookmarkStart w:id="366" w:name="__RefHeading___Toc4787698_2320776876"/>
      <w:bookmarkStart w:id="367" w:name="_Toc130"/>
      <w:bookmarkEnd w:id="365"/>
      <w:bookmarkEnd w:id="366"/>
      <w:r>
        <w:rPr>
          <w:rtl w:val="true"/>
        </w:rPr>
        <w:t>باب ما يجب على من اختصر شوطاً في الحجر</w:t>
      </w:r>
      <w:bookmarkEnd w:id="367"/>
    </w:p>
    <w:p>
      <w:pPr>
        <w:pStyle w:val="Heading3"/>
        <w:numPr>
          <w:ilvl w:val="2"/>
          <w:numId w:val="1"/>
        </w:numPr>
        <w:rPr/>
      </w:pPr>
      <w:bookmarkStart w:id="368" w:name="__RefHeading___Toc4787700_2320776876"/>
      <w:bookmarkStart w:id="369" w:name="_Toc131"/>
      <w:bookmarkEnd w:id="368"/>
      <w:r>
        <w:rPr>
          <w:rtl w:val="true"/>
        </w:rPr>
        <w:t>اشارة</w:t>
      </w:r>
      <w:bookmarkEnd w:id="369"/>
    </w:p>
    <w:p>
      <w:pPr>
        <w:pStyle w:val="BookText"/>
        <w:rPr/>
      </w:pPr>
      <w:r>
        <w:rPr>
          <w:rFonts w:eastAsia="IRNazanin" w:cs="IRNazanin"/>
          <w:color w:val="111111"/>
          <w:sz w:val="28"/>
          <w:szCs w:val="28"/>
          <w:lang w:bidi="fa-IR"/>
        </w:rPr>
        <w:t>2806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ابن مسكان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طاف بالبيت فاختصر شوطاً واحداً في الحجر كيف يصنع؟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يعيد الطواف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تيقن السبع وشرع في الثامن فإن ذكر قبل بلوغ الركن فليقطعه لما رواه الكليني في القوي عن أبي كهمش قال سألت أبا عبد الله علیه السلام عن رجل نسي فطاف ثمانية أشواط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ذكر قبل أن يبلغ الركن فليقطعه</w:t>
      </w:r>
      <w:r>
        <w:rPr>
          <w:rFonts w:eastAsia="IRNazanin" w:cs="IRNazanin"/>
          <w:color w:val="111111"/>
          <w:sz w:val="28"/>
          <w:szCs w:val="28"/>
          <w:rtl w:val="true"/>
          <w:lang w:bidi="fa-IR"/>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ما يجب على من اختصر شوطاً في الحجر</w:t>
      </w:r>
    </w:p>
    <w:p>
      <w:pPr>
        <w:pStyle w:val="BookText"/>
        <w:rPr/>
      </w:pPr>
      <w:r>
        <w:rPr>
          <w:rFonts w:ascii="Amiri" w:hAnsi="Amiri" w:eastAsia="Amiri" w:cs="Amiri"/>
          <w:color w:val="111111"/>
          <w:sz w:val="28"/>
          <w:sz w:val="28"/>
          <w:szCs w:val="28"/>
          <w:rtl w:val="true"/>
          <w:lang w:bidi="ar-SA"/>
        </w:rPr>
        <w:t>المراد به أنه يجب أن يكون الطواف حول البيت والحجر، لا بمعنى أن الحجر داخل في البيت، لما تقدم في الأخبار الصحيحة أنه ليس من البيت، ولا قلامة ظفر منه، بل لأنه كما يجب على الطائف الطواف بالبيت كذلك يجب أن يطوف على حجر إسماعيل تعبداً وتأسياً بالنبي صلى الله عليه واله وسلم والأئمة صلوات الله عليهم، فلو دخل في الحجر وخرج منه وطاف على الكعبة فقط كان ذلك الشوط باطلاً ويجب الإتيان بشوط آخر من الركن الذي فيه الحجر الأسود كما ابتدأ أولاً ويختم به</w:t>
      </w:r>
      <w:r>
        <w:rPr>
          <w:rFonts w:eastAsia="Amiri" w:cs="Amiri" w:ascii="Amiri" w:hAnsi="Amiri"/>
          <w:color w:val="111111"/>
          <w:sz w:val="28"/>
          <w:szCs w:val="28"/>
          <w:rtl w:val="true"/>
          <w:lang w:bidi="ar-SA"/>
        </w:rPr>
        <w:t>.</w:t>
      </w:r>
    </w:p>
    <w:p>
      <w:pPr>
        <w:pStyle w:val="Heading3"/>
        <w:numPr>
          <w:ilvl w:val="2"/>
          <w:numId w:val="1"/>
        </w:numPr>
        <w:rPr/>
      </w:pPr>
      <w:bookmarkStart w:id="370" w:name="__RefHeading___Toc4787702_2320776876"/>
      <w:bookmarkStart w:id="371" w:name="_Toc132"/>
      <w:bookmarkEnd w:id="370"/>
      <w:r>
        <w:rPr>
          <w:rtl w:val="true"/>
        </w:rPr>
        <w:t>[</w:t>
      </w:r>
      <w:r>
        <w:rPr>
          <w:rtl w:val="true"/>
        </w:rPr>
        <w:t xml:space="preserve">وجوب الطواف حول حجر اسماعيل أيضاً </w:t>
      </w:r>
      <w:r>
        <w:rPr>
          <w:rtl w:val="true"/>
        </w:rPr>
        <w:t>]</w:t>
      </w:r>
      <w:bookmarkEnd w:id="371"/>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روى ابن مسكان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كالشيخ عن الحلبي</w:t>
      </w:r>
      <w:r>
        <w:rPr>
          <w:rStyle w:val="FootnoteAnchor"/>
          <w:rtl w:val="true"/>
        </w:rPr>
        <w:footnoteReference w:id="875"/>
      </w:r>
      <w:r>
        <w:rPr>
          <w:rFonts w:ascii="Amiri" w:hAnsi="Amiri" w:eastAsia="Amiri" w:cs="Amiri"/>
          <w:color w:val="111111"/>
          <w:sz w:val="28"/>
          <w:sz w:val="28"/>
          <w:szCs w:val="28"/>
          <w:rtl w:val="true"/>
          <w:lang w:bidi="ar-SA"/>
        </w:rPr>
        <w:t>، وفي التهذيب قال</w:t>
      </w:r>
      <w:r>
        <w:rPr>
          <w:rFonts w:eastAsia="Amiri" w:cs="Amiri" w:ascii="Amiri" w:hAnsi="Amiri"/>
          <w:color w:val="111111"/>
          <w:sz w:val="28"/>
          <w:szCs w:val="28"/>
          <w:rtl w:val="true"/>
          <w:lang w:bidi="ar-SA"/>
        </w:rPr>
        <w:t xml:space="preserve">: </w:t>
      </w:r>
      <w:bookmarkStart w:id="372" w:name="pg20228_214491"/>
    </w:p>
    <w:p>
      <w:pPr>
        <w:pStyle w:val="BookText"/>
        <w:rPr/>
      </w:pPr>
      <w:bookmarkEnd w:id="372"/>
      <w:r>
        <w:rPr>
          <w:rFonts w:eastAsia="IRNazanin" w:cs="IRNazanin"/>
          <w:color w:val="111111"/>
          <w:sz w:val="28"/>
          <w:szCs w:val="28"/>
          <w:lang w:bidi="fa-IR"/>
        </w:rPr>
        <w:t>2807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معاوية بن عمار عنه أنه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اختصر في الحجر الطواف فليعد طوافه من الحجر الأسود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الحسين بن سعيد عن إبراهيم بن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الحسن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طافت طواف الحج فلما كانت في الشوط السابع اختصرت وطافت في الحجر ، وصلت ركعتي الفريضة، وسعت، وطافت طواف النساء ثمّ أتت منى، فكتب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ما جاء في الطواف خلف المقام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 ذلك الشوط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اختصر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سلك أقربه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رواية معاوية بن عمار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الصحيح والكليني في الحسن كالصحيح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اختصر في الحجر في الطواف فليعد طوافه من الحجر الأسود إلى الحجر الأسود</w:t>
      </w:r>
      <w:r>
        <w:rPr>
          <w:rFonts w:eastAsia="IRNazanin" w:cs="IRNazanin"/>
          <w:color w:val="111111"/>
          <w:sz w:val="28"/>
          <w:szCs w:val="28"/>
          <w:rtl w:val="true"/>
          <w:lang w:bidi="fa-IR"/>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الحسين بن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إبراهيم بن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وكتابه معتمد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فكتب تعيد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الشوط جمعاً، ومثله ما رواه الكليني في الحسن كالصحيح عن حفص بن البختري، عن أبي عبد الله علیه السلام في الرجل يطوف بالبيت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يقضي ما اختصر من طوافه</w:t>
      </w:r>
      <w:r>
        <w:rPr>
          <w:rFonts w:eastAsia="IRNazanin" w:cs="IRNazanin"/>
          <w:color w:val="111111"/>
          <w:sz w:val="28"/>
          <w:szCs w:val="28"/>
          <w:rtl w:val="true"/>
          <w:lang w:bidi="fa-IR"/>
        </w:rPr>
        <w:t xml:space="preserve">» </w:t>
      </w:r>
      <w:r>
        <w:rPr>
          <w:rStyle w:val="FootnoteAnchor"/>
          <w:rtl w:val="true"/>
        </w:rPr>
        <w:footnoteReference w:id="877"/>
      </w:r>
      <w:r>
        <w:rPr>
          <w:rFonts w:ascii="Amiri" w:hAnsi="Amiri" w:eastAsia="Amiri" w:cs="Amiri"/>
          <w:color w:val="111111"/>
          <w:sz w:val="28"/>
          <w:sz w:val="28"/>
          <w:szCs w:val="28"/>
          <w:rtl w:val="true"/>
          <w:lang w:bidi="ar-SA"/>
        </w:rPr>
        <w:t>أي شوطه، بقرينة ما تقدم</w:t>
      </w:r>
      <w:r>
        <w:rPr>
          <w:rFonts w:eastAsia="Amiri" w:cs="Amiri" w:ascii="Amiri" w:hAnsi="Amiri"/>
          <w:color w:val="111111"/>
          <w:sz w:val="28"/>
          <w:szCs w:val="28"/>
          <w:rtl w:val="true"/>
          <w:lang w:bidi="ar-SA"/>
        </w:rPr>
        <w:t>.</w:t>
      </w:r>
    </w:p>
    <w:p>
      <w:pPr>
        <w:pStyle w:val="Heading2"/>
        <w:numPr>
          <w:ilvl w:val="1"/>
          <w:numId w:val="1"/>
        </w:numPr>
        <w:rPr/>
      </w:pPr>
      <w:bookmarkStart w:id="373" w:name="__RefHeading___Toc4787704_2320776876"/>
      <w:bookmarkStart w:id="374" w:name="_Toc133"/>
      <w:bookmarkEnd w:id="373"/>
      <w:r>
        <w:rPr>
          <w:rtl w:val="true"/>
        </w:rPr>
        <w:t>باب ما جاء في الطواف خلف المقام</w:t>
      </w:r>
      <w:bookmarkEnd w:id="374"/>
    </w:p>
    <w:p>
      <w:pPr>
        <w:pStyle w:val="Heading3"/>
        <w:numPr>
          <w:ilvl w:val="2"/>
          <w:numId w:val="1"/>
        </w:numPr>
        <w:rPr/>
      </w:pPr>
      <w:bookmarkStart w:id="375" w:name="__RefHeading___Toc4787706_2320776876"/>
      <w:bookmarkStart w:id="376" w:name="_Toc134"/>
      <w:bookmarkEnd w:id="375"/>
      <w:r>
        <w:rPr>
          <w:rtl w:val="true"/>
        </w:rPr>
        <w:t>اشارة</w:t>
      </w:r>
      <w:bookmarkEnd w:id="376"/>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المشهور بين الأصحاب أنه لا بد أن يكون الطواف بين البيت والمقام </w:t>
      </w:r>
      <w:r>
        <w:rPr>
          <w:rStyle w:val="FootnoteAnchor"/>
          <w:rtl w:val="true"/>
        </w:rPr>
        <w:footnoteReference w:id="878"/>
      </w:r>
      <w:r>
        <w:rPr>
          <w:rFonts w:ascii="Amiri" w:hAnsi="Amiri" w:eastAsia="Amiri" w:cs="Amiri"/>
          <w:color w:val="111111"/>
          <w:sz w:val="28"/>
          <w:sz w:val="28"/>
          <w:szCs w:val="28"/>
          <w:rtl w:val="true"/>
          <w:lang w:bidi="ar-SA"/>
        </w:rPr>
        <w:t xml:space="preserve">، ويكون </w:t>
      </w:r>
      <w:bookmarkStart w:id="377" w:name="pg20228_214492"/>
    </w:p>
    <w:p>
      <w:pPr>
        <w:pStyle w:val="BookText"/>
        <w:rPr/>
      </w:pPr>
      <w:bookmarkEnd w:id="377"/>
      <w:r>
        <w:rPr>
          <w:rFonts w:eastAsia="IRNazanin" w:cs="IRNazanin"/>
          <w:color w:val="111111"/>
          <w:sz w:val="28"/>
          <w:szCs w:val="28"/>
          <w:lang w:bidi="fa-IR"/>
        </w:rPr>
        <w:t>2809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أبان عن محمد بن علي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الطواف خلف المقام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ذلك، وما أرى به بأساً فلا تفعله، إلا أن لا تجد منه 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المسافة من الجوانب الثلاثة الآخر أيضاً بمقدار تلك المسافة، والمسافة من جانب</w:t>
      </w:r>
    </w:p>
    <w:p>
      <w:pPr>
        <w:pStyle w:val="BookText"/>
        <w:rPr/>
      </w:pPr>
      <w:r>
        <w:rPr>
          <w:rFonts w:ascii="Amiri" w:hAnsi="Amiri" w:eastAsia="Amiri" w:cs="Amiri"/>
          <w:color w:val="111111"/>
          <w:sz w:val="28"/>
          <w:sz w:val="28"/>
          <w:szCs w:val="28"/>
          <w:rtl w:val="true"/>
          <w:lang w:bidi="ar-SA"/>
        </w:rPr>
        <w:t>الحجر من الحجر لا من الكعبة، فلو بعد عن تلك المسافة ولو بخطوة كان باطلاً</w:t>
      </w:r>
      <w:r>
        <w:rPr>
          <w:rFonts w:eastAsia="Amiri" w:cs="Amiri" w:ascii="Amiri" w:hAnsi="Amiri"/>
          <w:color w:val="111111"/>
          <w:sz w:val="28"/>
          <w:szCs w:val="28"/>
          <w:rtl w:val="true"/>
          <w:lang w:bidi="ar-SA"/>
        </w:rPr>
        <w:t>.</w:t>
      </w:r>
    </w:p>
    <w:p>
      <w:pPr>
        <w:pStyle w:val="Heading3"/>
        <w:numPr>
          <w:ilvl w:val="2"/>
          <w:numId w:val="1"/>
        </w:numPr>
        <w:rPr/>
      </w:pPr>
      <w:bookmarkStart w:id="378" w:name="__RefHeading___Toc4787708_2320776876"/>
      <w:bookmarkStart w:id="379" w:name="_Toc135"/>
      <w:bookmarkEnd w:id="378"/>
      <w:r>
        <w:rPr>
          <w:rtl w:val="true"/>
        </w:rPr>
        <w:t>[</w:t>
      </w:r>
      <w:r>
        <w:rPr>
          <w:rtl w:val="true"/>
        </w:rPr>
        <w:t xml:space="preserve">يجب أن يكون الطواف بين البيت والمقام </w:t>
      </w:r>
      <w:r>
        <w:rPr>
          <w:rtl w:val="true"/>
        </w:rPr>
        <w:t>]</w:t>
      </w:r>
      <w:bookmarkEnd w:id="379"/>
    </w:p>
    <w:p>
      <w:pPr>
        <w:pStyle w:val="BookText"/>
        <w:rPr/>
      </w:pPr>
      <w:r>
        <w:rPr>
          <w:rFonts w:ascii="Amiri" w:hAnsi="Amiri" w:eastAsia="Amiri" w:cs="Amiri"/>
          <w:color w:val="111111"/>
          <w:sz w:val="28"/>
          <w:sz w:val="28"/>
          <w:szCs w:val="28"/>
          <w:rtl w:val="true"/>
          <w:lang w:bidi="ar-SA"/>
        </w:rPr>
        <w:t>روى الكليني في القوي كالصحيح عن حريز بن عبد الله، عن محمد بن مسلم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حد الطواف بالبيت الذي من خرج منه لم يكن طائفاً بالبيت؟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الناس على عهد رسول الله صلى الله عليه واله وسلم يطوفون بالبيت والمقام؛ لأن المقام كان متصلاً بالبيت، وغيره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اليوم تطوفون ما بين المقام وبين البيت، فكان الحد موضع المقام ، فمن جازه فليس بطائف، والحد قبل اليوم واليوم واحد قدر ما بين المقام وبين البيت من نواحي البيت كلها، فمن طاف فتباعد من نواحيه أبعد من مقدار ذلك كان طائفاً بغير البيت بمنزلة من طاف بالمسجد؛ لأنه طاف في غير حد ولا طواف له</w:t>
      </w:r>
      <w:r>
        <w:rPr>
          <w:rFonts w:eastAsia="Amiri" w:cs="Amiri" w:ascii="Amiri" w:hAnsi="Amiri"/>
          <w:color w:val="111111"/>
          <w:sz w:val="28"/>
          <w:szCs w:val="28"/>
          <w:rtl w:val="true"/>
          <w:lang w:bidi="ar-SA"/>
        </w:rPr>
        <w:t xml:space="preserve">» </w:t>
      </w:r>
      <w:r>
        <w:rPr>
          <w:rStyle w:val="FootnoteAnchor"/>
          <w:rtl w:val="true"/>
        </w:rPr>
        <w:footnoteReference w:id="879"/>
      </w:r>
      <w:r>
        <w:rPr>
          <w:rFonts w:ascii="IRNazanin" w:hAnsi="IRNazanin" w:eastAsia="IRNazanin"/>
          <w:color w:val="111111"/>
          <w:sz w:val="28"/>
          <w:sz w:val="28"/>
          <w:szCs w:val="28"/>
          <w:rtl w:val="true"/>
          <w:lang w:bidi="fa-IR"/>
        </w:rPr>
        <w:t xml:space="preserve">وعمل الأصحاب على هذا الخبر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الضرورة أو مطلقاً، إلا أن لا تجد منه بدا مثل الزحام، وظاهره كراهة الخروج عن الحد وحمل على الحرمة أو فى النافلة، والاحتياط ظاهر</w:t>
      </w:r>
      <w:r>
        <w:rPr>
          <w:rFonts w:eastAsia="Amiri" w:cs="Amiri" w:ascii="Amiri" w:hAnsi="Amiri"/>
          <w:color w:val="111111"/>
          <w:sz w:val="28"/>
          <w:szCs w:val="28"/>
          <w:rtl w:val="true"/>
          <w:lang w:bidi="ar-SA"/>
        </w:rPr>
        <w:t xml:space="preserve">. </w:t>
      </w:r>
      <w:bookmarkStart w:id="380" w:name="pg20228_214493"/>
    </w:p>
    <w:p>
      <w:pPr>
        <w:pStyle w:val="BookText"/>
        <w:rPr/>
      </w:pPr>
      <w:bookmarkEnd w:id="380"/>
      <w:r>
        <w:rPr>
          <w:rFonts w:ascii="Amiri" w:hAnsi="Amiri" w:eastAsia="Amiri" w:cs="Amiri"/>
          <w:color w:val="111111"/>
          <w:sz w:val="28"/>
          <w:sz w:val="28"/>
          <w:szCs w:val="28"/>
          <w:rtl w:val="true"/>
          <w:lang w:bidi="ar-SA"/>
        </w:rPr>
        <w:t>باب ما يجب على من طاف أو قضى شيئاً من المناسك على غير وضوء</w:t>
      </w:r>
    </w:p>
    <w:p>
      <w:pPr>
        <w:pStyle w:val="BookText"/>
        <w:rPr/>
      </w:pPr>
      <w:r>
        <w:rPr>
          <w:rFonts w:eastAsia="IRNazanin" w:cs="IRNazanin"/>
          <w:color w:val="111111"/>
          <w:sz w:val="28"/>
          <w:szCs w:val="28"/>
          <w:lang w:bidi="fa-IR"/>
        </w:rPr>
        <w:t>2810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روي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المناسك كلّها على غير وضوء إلا الطواف بالبيت، والوضوء تقضي أفضل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العلاء، عن محمد بن مسلم، عن أحدهما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ما يجب على من طاف أو قضى شيئاً إلى آخره</w:t>
      </w:r>
    </w:p>
    <w:p>
      <w:pPr>
        <w:pStyle w:val="BookText"/>
        <w:rPr/>
      </w:pPr>
      <w:r>
        <w:rPr>
          <w:rFonts w:ascii="Amiri" w:hAnsi="Amiri" w:eastAsia="Amiri" w:cs="Amiri"/>
          <w:color w:val="111111"/>
          <w:sz w:val="28"/>
          <w:sz w:val="28"/>
          <w:szCs w:val="28"/>
          <w:rtl w:val="true"/>
          <w:lang w:bidi="ar-SA"/>
        </w:rPr>
        <w:t>أجمع الأصحاب على اشتراط الطهارة في الطواف الواجب</w:t>
      </w:r>
      <w:r>
        <w:rPr>
          <w:rStyle w:val="FootnoteAnchor"/>
          <w:rtl w:val="true"/>
        </w:rPr>
        <w:footnoteReference w:id="881"/>
      </w:r>
      <w:r>
        <w:rPr>
          <w:rFonts w:ascii="Amiri" w:hAnsi="Amiri" w:eastAsia="Amiri" w:cs="Amiri"/>
          <w:color w:val="111111"/>
          <w:sz w:val="28"/>
          <w:sz w:val="28"/>
          <w:szCs w:val="28"/>
          <w:rtl w:val="true"/>
          <w:lang w:bidi="ar-SA"/>
        </w:rPr>
        <w:t>، واختلفوا في</w:t>
      </w:r>
    </w:p>
    <w:p>
      <w:pPr>
        <w:pStyle w:val="BookText"/>
        <w:rPr/>
      </w:pPr>
      <w:r>
        <w:rPr>
          <w:rFonts w:ascii="IRNazanin" w:hAnsi="IRNazanin" w:eastAsia="IRNazanin"/>
          <w:color w:val="111111"/>
          <w:sz w:val="28"/>
          <w:sz w:val="28"/>
          <w:szCs w:val="28"/>
          <w:rtl w:val="true"/>
          <w:lang w:bidi="fa-IR"/>
        </w:rPr>
        <w:t>المندوب، والمشهور عدمه</w:t>
      </w:r>
      <w:r>
        <w:rPr>
          <w:rStyle w:val="FootnoteAnchor"/>
          <w:rtl w:val="true"/>
        </w:rPr>
        <w:footnoteReference w:id="882"/>
      </w:r>
      <w:r>
        <w:rPr>
          <w:rFonts w:ascii="Amiri" w:hAnsi="Amiri" w:eastAsia="Amiri" w:cs="Amiri"/>
          <w:color w:val="111111"/>
          <w:sz w:val="28"/>
          <w:sz w:val="28"/>
          <w:szCs w:val="28"/>
          <w:rtl w:val="true"/>
          <w:lang w:bidi="ar-SA"/>
        </w:rPr>
        <w:t>، والاستحباب كما في سائر المناسك</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4787710_2320776876"/>
      <w:bookmarkStart w:id="382" w:name="_Toc136"/>
      <w:bookmarkEnd w:id="381"/>
      <w:r>
        <w:rPr>
          <w:rtl w:val="true"/>
        </w:rPr>
        <w:t>[</w:t>
      </w:r>
      <w:r>
        <w:rPr>
          <w:rtl w:val="true"/>
        </w:rPr>
        <w:t xml:space="preserve">نقل الأخبار في اشتراط الطهارة في الطواف </w:t>
      </w:r>
      <w:r>
        <w:rPr>
          <w:rtl w:val="true"/>
        </w:rPr>
        <w:t>]</w:t>
      </w:r>
      <w:bookmarkEnd w:id="3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معاوية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كالشيخ بزيادة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الطواف فإنّ فيه صلاة، والوضوء أفضل</w:t>
      </w:r>
      <w:r>
        <w:rPr>
          <w:rFonts w:eastAsia="Amiri" w:cs="Amiri" w:ascii="Amiri" w:hAnsi="Amiri"/>
          <w:color w:val="111111"/>
          <w:sz w:val="28"/>
          <w:szCs w:val="28"/>
          <w:rtl w:val="true"/>
          <w:lang w:bidi="ar-SA"/>
        </w:rPr>
        <w:t xml:space="preserve">» </w:t>
      </w:r>
      <w:r>
        <w:rPr>
          <w:rStyle w:val="FootnoteAnchor"/>
          <w:rtl w:val="true"/>
        </w:rPr>
        <w:footnoteReference w:id="883"/>
      </w:r>
      <w:r>
        <w:rPr>
          <w:rFonts w:ascii="Amiri" w:hAnsi="Amiri" w:eastAsia="Amiri" w:cs="Amiri"/>
          <w:color w:val="111111"/>
          <w:sz w:val="28"/>
          <w:sz w:val="28"/>
          <w:szCs w:val="28"/>
          <w:rtl w:val="true"/>
          <w:lang w:bidi="ar-SA"/>
        </w:rPr>
        <w:t>، والوضوء أفضل أي في غير الطواف، بقرينة استثناء الطواف</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بالأسانيد الصحيحة، عن محمد بن مسلم، ورواه الكليني والشيخ </w:t>
      </w:r>
    </w:p>
    <w:p>
      <w:pPr>
        <w:pStyle w:val="BookText"/>
        <w:rPr/>
      </w:pPr>
      <w:r>
        <w:rPr>
          <w:rFonts w:ascii="Amiri" w:hAnsi="Amiri" w:eastAsia="Amiri" w:cs="Amiri"/>
          <w:color w:val="111111"/>
          <w:sz w:val="28"/>
          <w:sz w:val="28"/>
          <w:szCs w:val="28"/>
          <w:rtl w:val="true"/>
          <w:lang w:bidi="ar-SA"/>
        </w:rPr>
        <w:t>سألته عن رجل طاف الفريضة وهو على غير طهر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 ويعيد طوافه، فإن كان تطوّعاً توضأ وصلى ركعتين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عبيد بن زرارة عنه علیه السلام لأنه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يطوف الرجل النافلة على غير وضوء، ثمّ يتوضأ ويصلي، وإن طاف متعمداً على غير وضوء فليتوضأ وليصل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الصحيح، عن محمد بن مسلم، عن أحدهما علیه السلام</w:t>
      </w:r>
      <w:r>
        <w:rPr>
          <w:rStyle w:val="FootnoteAnchor"/>
          <w:rtl w:val="true"/>
        </w:rPr>
        <w:footnoteReference w:id="884"/>
      </w:r>
      <w:r>
        <w:rPr>
          <w:rFonts w:ascii="Amiri" w:hAnsi="Amiri" w:eastAsia="Amiri" w:cs="Amiri"/>
          <w:color w:val="111111"/>
          <w:sz w:val="28"/>
          <w:sz w:val="28"/>
          <w:szCs w:val="28"/>
          <w:rtl w:val="true"/>
          <w:lang w:bidi="ar-SA"/>
        </w:rPr>
        <w:t>، ويدلّ كالسابق على اشتراط الطهارة في الواجب دون المندوب، وعلى اشتراط الطهارة للصلاة المندوبة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رواية عبيد بن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القوي كالصحيح والشيخ في الموثق كالصحيح بسندين،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أطوف طواف النافلة، وأنا على غير وضوء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توضأ وصل</w:t>
      </w:r>
      <w:r>
        <w:rPr>
          <w:rFonts w:eastAsia="IRNazanin" w:cs="IRNazanin"/>
          <w:color w:val="111111"/>
          <w:sz w:val="28"/>
          <w:szCs w:val="28"/>
          <w:rtl w:val="true"/>
          <w:lang w:bidi="fa-IR"/>
        </w:rPr>
        <w:t>»</w:t>
      </w:r>
      <w:r>
        <w:rPr>
          <w:rStyle w:val="FootnoteAnchor"/>
          <w:rtl w:val="true"/>
        </w:rPr>
        <w:footnoteReference w:id="885"/>
      </w:r>
      <w:r>
        <w:rPr>
          <w:rFonts w:ascii="IRNazanin" w:hAnsi="IRNazanin" w:eastAsia="IRNazanin"/>
          <w:color w:val="111111"/>
          <w:sz w:val="28"/>
          <w:sz w:val="28"/>
          <w:szCs w:val="28"/>
          <w:rtl w:val="true"/>
          <w:lang w:bidi="fa-IR"/>
        </w:rPr>
        <w:t>، وفي روايته الأخرى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 ،  رجل طاف على غير وضوء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تطوعاً فليتوضأ وليصل</w:t>
      </w:r>
      <w:r>
        <w:rPr>
          <w:rFonts w:eastAsia="IRNazanin" w:cs="IRNazanin"/>
          <w:color w:val="111111"/>
          <w:sz w:val="28"/>
          <w:szCs w:val="28"/>
          <w:rtl w:val="true"/>
          <w:lang w:bidi="fa-IR"/>
        </w:rPr>
        <w:t>»</w:t>
      </w:r>
      <w:r>
        <w:rPr>
          <w:rStyle w:val="FootnoteAnchor"/>
          <w:rtl w:val="true"/>
        </w:rPr>
        <w:footnoteReference w:id="8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طاف تطوعاً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أن يكون تتمة الخبر ، والظاهر أنه من كلام المصنف، ورواه الشيخ في الصحيح عن حريز، عن أبي عبد الله علیه السلام في رجل طاف تطوعاً وصلى ركعتين وهو على غير وضوء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يعيد الركعتين ولا يعيد الطواف</w:t>
      </w:r>
      <w:r>
        <w:rPr>
          <w:rFonts w:eastAsia="IRNazanin" w:cs="IRNazanin"/>
          <w:color w:val="111111"/>
          <w:sz w:val="28"/>
          <w:szCs w:val="28"/>
          <w:rtl w:val="true"/>
          <w:lang w:bidi="fa-IR"/>
        </w:rPr>
        <w:t xml:space="preserve">»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ويؤيدها ما رواه الكليني في الصحيح عن علي بن جعفر، عن أخيه أبي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طاف بالبيت وهو جنب فذكر وهو في الطواف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يقطع الطواف ولا يعتد بشيء مما طاف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وسألته عن رجل طاف، ثم ذكر أنه </w:t>
      </w:r>
      <w:bookmarkStart w:id="383" w:name="pg20228_214495"/>
    </w:p>
    <w:p>
      <w:pPr>
        <w:pStyle w:val="BookText"/>
        <w:rPr/>
      </w:pPr>
      <w:bookmarkEnd w:id="383"/>
      <w:r>
        <w:rPr>
          <w:rFonts w:ascii="Amiri" w:hAnsi="Amiri" w:eastAsia="Amiri" w:cs="Amiri"/>
          <w:color w:val="111111"/>
          <w:sz w:val="28"/>
          <w:sz w:val="28"/>
          <w:szCs w:val="28"/>
          <w:rtl w:val="true"/>
          <w:lang w:bidi="ar-SA"/>
        </w:rPr>
        <w:t>ومن طاف تطوّعاً وصلّى ركعتين على غير وضوء فليعد الركعتين ولا يعد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غير وضوء؟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يقطع طوافه ولا يعتد به</w:t>
      </w:r>
      <w:r>
        <w:rPr>
          <w:rFonts w:eastAsia="Amiri" w:cs="Amiri" w:ascii="Amiri" w:hAnsi="Amiri"/>
          <w:color w:val="111111"/>
          <w:sz w:val="28"/>
          <w:szCs w:val="28"/>
          <w:rtl w:val="true"/>
          <w:lang w:bidi="ar-SA"/>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جميل، عن أبي عبد الله علیه السلام ، وفي القوي كالصحيح عن الحسن بن محبوب، عن أبي حمزة، عن أبي جعفر علیه السلام أنهما سئلا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أينسك المناسك وهو على غير وضوء؟ فقالا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إلّا الطواف بالبيت فإن فيه صلاة</w:t>
      </w:r>
      <w:r>
        <w:rPr>
          <w:rFonts w:eastAsia="IRNazanin" w:cs="IRNazanin"/>
          <w:color w:val="111111"/>
          <w:sz w:val="28"/>
          <w:szCs w:val="28"/>
          <w:rtl w:val="true"/>
          <w:lang w:bidi="fa-IR"/>
        </w:rPr>
        <w:t>»</w:t>
      </w:r>
      <w:r>
        <w:rPr>
          <w:rStyle w:val="FootnoteAnchor"/>
          <w:rtl w:val="true"/>
        </w:rPr>
        <w:footnoteReference w:id="889"/>
      </w:r>
      <w:r>
        <w:rPr>
          <w:rFonts w:ascii="Amiri" w:hAnsi="Amiri" w:eastAsia="Amiri" w:cs="Amiri"/>
          <w:color w:val="111111"/>
          <w:sz w:val="28"/>
          <w:sz w:val="28"/>
          <w:szCs w:val="28"/>
          <w:rtl w:val="true"/>
          <w:lang w:bidi="ar-SA"/>
        </w:rPr>
        <w:t>أي باعتبار الصلاة كما هو الظاهر، أو باعتبار العموم بحيث يشمل النافلة، أو بتأويل أن الطواف بالبيت بمنزلة الصلاة في اشتراطه بالطهارة، أو لزيادة الاحتياج إلى الطهارة باعتبار الصلاة؛ لأنه يلزمها، ولا يجوز انفراد أحدهما عن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القوي عن زرارة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يطوف على غير وضوء أيعتد بذلك الطواف؟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فأما ما رواه الشيخ عن زيد الشحام ، عن أبي عبد الله علیه السلام في رجل طاف بالبيت على غير وضوء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891"/>
      </w:r>
      <w:r>
        <w:rPr>
          <w:rFonts w:ascii="Amiri" w:hAnsi="Amiri" w:eastAsia="Amiri" w:cs="Amiri"/>
          <w:color w:val="111111"/>
          <w:sz w:val="28"/>
          <w:sz w:val="28"/>
          <w:szCs w:val="28"/>
          <w:rtl w:val="true"/>
          <w:lang w:bidi="ar-SA"/>
        </w:rPr>
        <w:t>فمحمول على النافلة</w:t>
      </w:r>
      <w:r>
        <w:rPr>
          <w:rFonts w:eastAsia="Amiri" w:cs="Amiri" w:ascii="Amiri" w:hAnsi="Amiri"/>
          <w:color w:val="111111"/>
          <w:sz w:val="28"/>
          <w:szCs w:val="28"/>
          <w:rtl w:val="true"/>
          <w:lang w:bidi="ar-SA"/>
        </w:rPr>
        <w:t>.</w:t>
      </w:r>
    </w:p>
    <w:p>
      <w:pPr>
        <w:pStyle w:val="Heading3"/>
        <w:numPr>
          <w:ilvl w:val="2"/>
          <w:numId w:val="1"/>
        </w:numPr>
        <w:rPr/>
      </w:pPr>
      <w:bookmarkStart w:id="384" w:name="__RefHeading___Toc4787712_2320776876"/>
      <w:bookmarkStart w:id="385" w:name="_Toc137"/>
      <w:bookmarkEnd w:id="384"/>
      <w:r>
        <w:rPr>
          <w:rtl w:val="true"/>
        </w:rPr>
        <w:t>[</w:t>
      </w:r>
      <w:r>
        <w:rPr>
          <w:rtl w:val="true"/>
        </w:rPr>
        <w:t xml:space="preserve">حكم ما إذا أحدث في أثناء الطواف </w:t>
      </w:r>
      <w:r>
        <w:rPr>
          <w:rtl w:val="true"/>
        </w:rPr>
        <w:t>]</w:t>
      </w:r>
      <w:bookmarkEnd w:id="385"/>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رواه الكليني في الحسن كالصحيح ، عن ابن أبي عمير، عن بعض أصحابنا، عن أحدهما علیه السلام ، ورواه الشيخ في الصحيح عن ابن أبي عمير، عن جميل، عن بعض </w:t>
      </w:r>
    </w:p>
    <w:p>
      <w:pPr>
        <w:pStyle w:val="BookText"/>
        <w:rPr/>
      </w:pPr>
      <w:r>
        <w:rPr>
          <w:rFonts w:eastAsia="IRNazanin" w:cs="IRNazanin"/>
          <w:color w:val="111111"/>
          <w:sz w:val="28"/>
          <w:szCs w:val="28"/>
          <w:lang w:bidi="fa-IR"/>
        </w:rPr>
        <w:t>2813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صفوان، عن يحيى الأزرق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الحسن علیه السلام رجل سعی بین الصفا والمروة فسعى ثلاثة أشواط أو أربعةً ثمّ بال، ثمّ أتمّ سعيه بغير وضوء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ولو أتمّ مناسكه بوضوء كان أحبّ إلي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أصحابنا، عن أحدهما علیه السلام في الرجل يحدث في طواف الفريضة وقد طاف بعضه؟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فيتوضأ وإن كان جاز النصف بني على طوافه، وإن كان أقل من النصف أعاد الطواف</w:t>
      </w:r>
      <w:r>
        <w:rPr>
          <w:rFonts w:eastAsia="IRNazanin" w:cs="IRNazanin"/>
          <w:color w:val="111111"/>
          <w:sz w:val="28"/>
          <w:szCs w:val="28"/>
          <w:rtl w:val="true"/>
          <w:lang w:bidi="fa-IR"/>
        </w:rPr>
        <w:t xml:space="preserve">» </w:t>
      </w:r>
      <w:r>
        <w:rPr>
          <w:rStyle w:val="FootnoteAnchor"/>
          <w:rtl w:val="true"/>
        </w:rPr>
        <w:footnoteReference w:id="892"/>
      </w:r>
      <w:r>
        <w:rPr>
          <w:rFonts w:ascii="Amiri" w:hAnsi="Amiri" w:eastAsia="Amiri" w:cs="Amiri"/>
          <w:color w:val="111111"/>
          <w:sz w:val="28"/>
          <w:sz w:val="28"/>
          <w:szCs w:val="28"/>
          <w:rtl w:val="true"/>
          <w:lang w:bidi="ar-SA"/>
        </w:rPr>
        <w:t>فالشيخ خصص الأخبار السابقة به، لأن مع التجاوز فهو بمنزلة من طاف الجميع، والأحوط في المتجاوز الإتمام والإعادة بعد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والكليني في القوي</w:t>
      </w:r>
    </w:p>
    <w:p>
      <w:pPr>
        <w:pStyle w:val="BookText"/>
        <w:rPr/>
      </w:pPr>
      <w:r>
        <w:rPr>
          <w:rFonts w:ascii="IRNazanin" w:hAnsi="IRNazanin" w:eastAsia="IRNazanin"/>
          <w:color w:val="111111"/>
          <w:sz w:val="28"/>
          <w:sz w:val="28"/>
          <w:szCs w:val="28"/>
          <w:rtl w:val="true"/>
          <w:lang w:bidi="fa-IR"/>
        </w:rPr>
        <w:t xml:space="preserve">عنه </w:t>
      </w:r>
      <w:r>
        <w:rPr>
          <w:rStyle w:val="FootnoteAnchor"/>
          <w:rtl w:val="true"/>
        </w:rPr>
        <w:footnoteReference w:id="8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استحباب الطهارة في جم المناسك سيما في السعي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ويؤيده ما رواه الكليني في الموثق كالصحيح، عن ابن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w:t>
      </w:r>
    </w:p>
    <w:p>
      <w:pPr>
        <w:pStyle w:val="BookText"/>
        <w:rPr/>
      </w:pPr>
      <w:r>
        <w:rPr>
          <w:rFonts w:ascii="IRNazanin" w:hAnsi="IRNazanin" w:eastAsia="IRNazanin"/>
          <w:color w:val="111111"/>
          <w:sz w:val="28"/>
          <w:sz w:val="28"/>
          <w:szCs w:val="28"/>
          <w:rtl w:val="true"/>
          <w:lang w:bidi="fa-IR"/>
        </w:rPr>
        <w:t xml:space="preserve">الحسن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تطوف ولا تسعى إلا بوضوء</w:t>
      </w:r>
      <w:r>
        <w:rPr>
          <w:rFonts w:eastAsia="IRNazanin" w:cs="IRNazanin"/>
          <w:color w:val="111111"/>
          <w:sz w:val="28"/>
          <w:szCs w:val="28"/>
          <w:rtl w:val="true"/>
          <w:lang w:bidi="fa-IR"/>
        </w:rPr>
        <w:t>»</w:t>
      </w:r>
      <w:r>
        <w:rPr>
          <w:rStyle w:val="FootnoteAnchor"/>
          <w:rtl w:val="true"/>
        </w:rPr>
        <w:footnoteReference w:id="894"/>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الشيخ في الصحيح، عن رفاعة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شيئاً من المناسك وأنا على غير وضوء؟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إلّا الطواف بالبيت، فإنّ فيه صلاة</w:t>
      </w:r>
      <w:r>
        <w:rPr>
          <w:rFonts w:eastAsia="IRNazanin" w:cs="IRNazanin"/>
          <w:color w:val="111111"/>
          <w:sz w:val="28"/>
          <w:szCs w:val="28"/>
          <w:rtl w:val="true"/>
          <w:lang w:bidi="fa-IR"/>
        </w:rPr>
        <w:t xml:space="preserve">» </w:t>
      </w:r>
      <w:r>
        <w:rPr>
          <w:rStyle w:val="FootnoteAnchor"/>
          <w:rtl w:val="true"/>
        </w:rPr>
        <w:footnoteReference w:id="895"/>
      </w:r>
      <w:bookmarkStart w:id="386" w:name="pg20228_214497"/>
    </w:p>
    <w:p>
      <w:pPr>
        <w:pStyle w:val="BookText"/>
        <w:rPr/>
      </w:pPr>
      <w:bookmarkEnd w:id="386"/>
      <w:r>
        <w:rPr>
          <w:rFonts w:ascii="Amiri" w:hAnsi="Amiri" w:eastAsia="Amiri" w:cs="Amiri"/>
          <w:color w:val="111111"/>
          <w:sz w:val="28"/>
          <w:sz w:val="28"/>
          <w:szCs w:val="28"/>
          <w:rtl w:val="true"/>
          <w:lang w:bidi="ar-SA"/>
        </w:rPr>
        <w:t>باب ما جاء في طواف الأغلف</w:t>
      </w:r>
    </w:p>
    <w:p>
      <w:pPr>
        <w:pStyle w:val="BookText"/>
        <w:rPr/>
      </w:pPr>
      <w:r>
        <w:rPr>
          <w:rFonts w:eastAsia="IRNazanin" w:cs="IRNazanin"/>
          <w:color w:val="111111"/>
          <w:sz w:val="28"/>
          <w:szCs w:val="28"/>
          <w:lang w:bidi="fa-IR"/>
        </w:rPr>
        <w:t>2814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حريز وإبراهيم بن عمر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تطوف المرأة غير مخفوضة، فأما الرّجل فلا يطوف إلا مختوناً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ابن مسكان، عن إبراهيم بن ميمون، عن أبي عبد الله علیه السلام في الرجل الذي يسلم ويريد أن يختتن، وقد حضر الحج أيحج أو يختتن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يحج حتى يختتن</w:t>
      </w:r>
      <w:r>
        <w:rPr>
          <w:rFonts w:eastAsia="IRNazanin" w:cs="IRNazanin"/>
          <w:color w:val="111111"/>
          <w:sz w:val="28"/>
          <w:szCs w:val="28"/>
          <w:rtl w:val="true"/>
          <w:lang w:bidi="fa-IR"/>
        </w:rPr>
        <w:t>.</w:t>
      </w:r>
    </w:p>
    <w:p>
      <w:pPr>
        <w:pStyle w:val="Heading2"/>
        <w:numPr>
          <w:ilvl w:val="1"/>
          <w:numId w:val="1"/>
        </w:numPr>
        <w:rPr/>
      </w:pPr>
      <w:bookmarkStart w:id="387" w:name="__RefHeading___Toc4787714_2320776876"/>
      <w:bookmarkStart w:id="388" w:name="_Toc138"/>
      <w:bookmarkEnd w:id="387"/>
      <w:r>
        <w:rPr>
          <w:rtl w:val="true"/>
        </w:rPr>
        <w:t>باب ما جاء في طواف الأغلف</w:t>
      </w:r>
      <w:bookmarkEnd w:id="388"/>
    </w:p>
    <w:p>
      <w:pPr>
        <w:pStyle w:val="BookText"/>
        <w:rPr/>
      </w:pPr>
      <w:r>
        <w:rPr>
          <w:rFonts w:ascii="Amiri" w:hAnsi="Amiri" w:eastAsia="Amiri" w:cs="Amiri"/>
          <w:color w:val="111111"/>
          <w:sz w:val="28"/>
          <w:sz w:val="28"/>
          <w:szCs w:val="28"/>
          <w:rtl w:val="true"/>
          <w:lang w:bidi="ar-SA"/>
        </w:rPr>
        <w:t xml:space="preserve">المشهور بين الأصحاب اشتراط الطواف بالاختتان </w:t>
      </w:r>
      <w:r>
        <w:rPr>
          <w:rStyle w:val="FootnoteAnchor"/>
          <w:rtl w:val="true"/>
        </w:rPr>
        <w:footnoteReference w:id="8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والكليني في الحسن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وإبراهيم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والشيخ في الصحيح عنهما </w:t>
      </w:r>
      <w:r>
        <w:rPr>
          <w:rStyle w:val="FootnoteAnchor"/>
          <w:rtl w:val="true"/>
        </w:rPr>
        <w:footnoteReference w:id="8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الوجوب ظاهراً وعدم وجوب الخفض النساء، وهو ختانهن، ومستحب لهن</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مسكان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والكليني في الصحيح </w:t>
      </w:r>
      <w:r>
        <w:rPr>
          <w:rStyle w:val="FootnoteAnchor"/>
          <w:rtl w:val="true"/>
        </w:rPr>
        <w:footnoteReference w:id="8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صفوان، عن إبراهيم بن ميمون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وكتابه معتمد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 الاشتراط؛ لأنّ النهي عن العبادة مستلزم للفساد ، ويؤيّده ما رواه الشيخ في الصحيح، عن معاوية بن عمار،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الأغلف لا يطوف بالبيت، ولا بأس أن تطوف المرأة</w:t>
      </w:r>
      <w:r>
        <w:rPr>
          <w:rFonts w:eastAsia="IRNazanin" w:cs="IRNazanin"/>
          <w:color w:val="111111"/>
          <w:sz w:val="28"/>
          <w:szCs w:val="28"/>
          <w:rtl w:val="true"/>
          <w:lang w:bidi="fa-IR"/>
        </w:rPr>
        <w:t xml:space="preserve">»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 xml:space="preserve">. </w:t>
      </w:r>
      <w:bookmarkStart w:id="389" w:name="pg20228_214498"/>
    </w:p>
    <w:p>
      <w:pPr>
        <w:pStyle w:val="Heading2"/>
        <w:numPr>
          <w:ilvl w:val="1"/>
          <w:numId w:val="1"/>
        </w:numPr>
        <w:rPr/>
      </w:pPr>
      <w:bookmarkStart w:id="390" w:name="__RefHeading___Toc4787716_2320776876"/>
      <w:bookmarkStart w:id="391" w:name="_Toc139"/>
      <w:bookmarkEnd w:id="389"/>
      <w:bookmarkEnd w:id="390"/>
      <w:r>
        <w:rPr>
          <w:rtl w:val="true"/>
        </w:rPr>
        <w:t>باب القرآن بين الأسابيع</w:t>
      </w:r>
      <w:bookmarkEnd w:id="391"/>
    </w:p>
    <w:p>
      <w:pPr>
        <w:pStyle w:val="Heading3"/>
        <w:numPr>
          <w:ilvl w:val="2"/>
          <w:numId w:val="1"/>
        </w:numPr>
        <w:rPr/>
      </w:pPr>
      <w:bookmarkStart w:id="392" w:name="__RefHeading___Toc4787718_2320776876"/>
      <w:bookmarkStart w:id="393" w:name="_Toc140"/>
      <w:bookmarkEnd w:id="392"/>
      <w:r>
        <w:rPr>
          <w:rtl w:val="true"/>
        </w:rPr>
        <w:t>اشارة</w:t>
      </w:r>
      <w:bookmarkEnd w:id="393"/>
    </w:p>
    <w:p>
      <w:pPr>
        <w:pStyle w:val="BookText"/>
        <w:rPr/>
      </w:pPr>
      <w:r>
        <w:rPr>
          <w:rFonts w:eastAsia="IRNazanin" w:cs="IRNazanin"/>
          <w:color w:val="111111"/>
          <w:sz w:val="28"/>
          <w:szCs w:val="28"/>
          <w:lang w:bidi="fa-IR"/>
        </w:rPr>
        <w:t>2816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مسكان ،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يكره أن يجمع الرّجل بين السبوعين والطوافين في الفريضة، فأما في النافلة فلا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طفت مع أبي جعفر علیه السلام وهو ممسك بيدي باب القرآن بين الأسابيع</w:t>
      </w:r>
    </w:p>
    <w:p>
      <w:pPr>
        <w:pStyle w:val="Heading3"/>
        <w:numPr>
          <w:ilvl w:val="2"/>
          <w:numId w:val="1"/>
        </w:numPr>
        <w:rPr/>
      </w:pPr>
      <w:bookmarkStart w:id="394" w:name="__RefHeading___Toc4787720_2320776876"/>
      <w:bookmarkStart w:id="395" w:name="_Toc141"/>
      <w:bookmarkEnd w:id="394"/>
      <w:r>
        <w:rPr>
          <w:rtl w:val="true"/>
        </w:rPr>
        <w:t>[</w:t>
      </w:r>
      <w:r>
        <w:rPr>
          <w:rtl w:val="true"/>
        </w:rPr>
        <w:t xml:space="preserve">حرمة الزيادة على سبعة أشواط ولو بخطوة في طواف الفريضة </w:t>
      </w:r>
      <w:r>
        <w:rPr>
          <w:rtl w:val="true"/>
        </w:rPr>
        <w:t>]</w:t>
      </w:r>
      <w:bookmarkEnd w:id="395"/>
    </w:p>
    <w:p>
      <w:pPr>
        <w:pStyle w:val="BookText"/>
        <w:rPr/>
      </w:pPr>
      <w:r>
        <w:rPr>
          <w:rFonts w:ascii="Amiri" w:hAnsi="Amiri" w:eastAsia="Amiri" w:cs="Amiri"/>
          <w:color w:val="111111"/>
          <w:sz w:val="28"/>
          <w:sz w:val="28"/>
          <w:szCs w:val="28"/>
          <w:rtl w:val="true"/>
          <w:lang w:bidi="ar-SA"/>
        </w:rPr>
        <w:t>المراد بالقرآن على ما ذكره الأصحاب الزيادة على السبع وإن كان خطوة أو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بحرمتها في الفريضة، وكراهتها في النافلة</w:t>
      </w:r>
      <w:r>
        <w:rPr>
          <w:rStyle w:val="FootnoteAnchor"/>
          <w:rtl w:val="true"/>
        </w:rPr>
        <w:footnoteReference w:id="900"/>
      </w:r>
      <w:r>
        <w:rPr>
          <w:rFonts w:ascii="Amiri" w:hAnsi="Amiri" w:eastAsia="Amiri" w:cs="Amiri"/>
          <w:color w:val="111111"/>
          <w:sz w:val="28"/>
          <w:sz w:val="28"/>
          <w:szCs w:val="28"/>
          <w:rtl w:val="true"/>
          <w:lang w:bidi="ar-SA"/>
        </w:rPr>
        <w:t>، وظاهر الأخبار يدلّ على أنّ المراد به الإتيان بطوافين بدون صلاته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ابن مسكان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والكليني في القوي</w:t>
      </w:r>
      <w:r>
        <w:rPr>
          <w:rStyle w:val="FootnoteAnchor"/>
          <w:rtl w:val="true"/>
        </w:rPr>
        <w:footnoteReference w:id="9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يحرم على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السبوعين والطوافين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الفريضة، فأما في النافلة فلا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وإن كره كما سيذكر، ويؤيده ما رواه الكليني في القوي عن عمر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يكره القرآن في الفريضة، فأما النافلة فلا، والله ما به بأس</w:t>
      </w:r>
      <w:r>
        <w:rPr>
          <w:rFonts w:eastAsia="IRNazanin" w:cs="IRNazanin"/>
          <w:color w:val="111111"/>
          <w:sz w:val="28"/>
          <w:szCs w:val="28"/>
          <w:rtl w:val="true"/>
          <w:lang w:bidi="fa-IR"/>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يمكن أن يكون من تتمة الخبر الأول ويكون تأييداً </w:t>
      </w:r>
    </w:p>
    <w:p>
      <w:pPr>
        <w:pStyle w:val="BookText"/>
        <w:rPr/>
      </w:pPr>
      <w:r>
        <w:rPr>
          <w:rFonts w:ascii="Amiri" w:hAnsi="Amiri" w:eastAsia="Amiri" w:cs="Amiri"/>
          <w:color w:val="111111"/>
          <w:sz w:val="28"/>
          <w:sz w:val="28"/>
          <w:szCs w:val="28"/>
          <w:rtl w:val="true"/>
          <w:lang w:bidi="ar-SA"/>
        </w:rPr>
        <w:t>الطوافين والثلاثة، ثمّ ينصرف ويصلّي الركعات ستاً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قاله علیه السلام ، وأن يكون خبراً برأسه، وروى الشيخ في الصحيح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طفت مع أبي جعفر علیه السلام ثلاثة عشر أسبوعاً قرنها جميعاً وهو آخذ بيدي، ثم خرج فتنحى ناحية فصلى ستاً وعشرين ركعة وصليت معه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وظاهر الأخبار أنه علیه السلام فعله تقية، كما رواه الشيخ في الصحيح، عن البزنطي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الحسن علیه السلام عن الرجل يطوف الأسابيع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الأسباع كما في نسخة الشيخ التي هي بخطه، ونقل منها الحسين بن عبد الصمد أبو شيخنا بهاء الدين محمد رحمه الله، وقابلت نسختي معها ومع نسخة شيخنا التستري، ومع نسخة شيخه الأردبيلي رضي الله عنهم أجمعين، مع نسخ كثيرة معتمدة عليها، مثل نسخة المولى حاجي محمد وكتبه أيضاً من النسخة التي بخط الشيخ، وقابلها مع نسخ جماعة من الفضلاء، ونحن بالغنا مثلهم في ملاحظة النسخة، ولو كان السهو معلوماً منه رضی الله ، عنه فإنّ الشيخ باعتبار كثرة التصنيف حصل منه السهو الكثير، ونحن نشير إليها في ضمن إيرادنا النسخ الأخر من الكتب، لكن قلما يكون مغيراً للمعني وكان مساهلته رضی الله عنه باعتبار تجويزه النقل بالمعنى </w:t>
      </w:r>
      <w:r>
        <w:rPr>
          <w:rStyle w:val="FootnoteAnchor"/>
          <w:rtl w:val="true"/>
        </w:rPr>
        <w:footnoteReference w:id="904"/>
      </w:r>
      <w:r>
        <w:rPr>
          <w:rFonts w:ascii="IRNazanin" w:hAnsi="IRNazanin" w:eastAsia="IRNazanin"/>
          <w:color w:val="111111"/>
          <w:sz w:val="28"/>
          <w:sz w:val="28"/>
          <w:szCs w:val="28"/>
          <w:rtl w:val="true"/>
          <w:lang w:bidi="fa-IR"/>
        </w:rPr>
        <w:t xml:space="preserve">جميعاً، فيقرن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الأسبوع وركعتان، وإنما قرن أبو الحسن علیه السلام ، لأنه كان يطوف مع محمد بن إبراهيم لحال التقية</w:t>
      </w:r>
      <w:r>
        <w:rPr>
          <w:rFonts w:eastAsia="IRNazanin" w:cs="IRNazanin"/>
          <w:color w:val="111111"/>
          <w:sz w:val="28"/>
          <w:szCs w:val="28"/>
          <w:rtl w:val="true"/>
          <w:lang w:bidi="fa-IR"/>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بأبي الحسن موسى بن جعفر علیه السلام ، لما رواه في القوي عن صفوان بن يحيى والبزنطي قالا سألناه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الرضا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قران الطواف </w:t>
      </w:r>
      <w:bookmarkStart w:id="396" w:name="pg20228_214500"/>
    </w:p>
    <w:p>
      <w:pPr>
        <w:pStyle w:val="BookText"/>
        <w:rPr/>
      </w:pPr>
      <w:bookmarkEnd w:id="396"/>
      <w:r>
        <w:rPr>
          <w:rFonts w:ascii="Amiri" w:hAnsi="Amiri" w:eastAsia="Amiri" w:cs="Amiri"/>
          <w:color w:val="111111"/>
          <w:sz w:val="28"/>
          <w:sz w:val="28"/>
          <w:szCs w:val="28"/>
          <w:rtl w:val="true"/>
          <w:lang w:bidi="ar-SA"/>
        </w:rPr>
        <w:t>وكلما قرن الرّجل بين طواف النافلة صلّى لكلّ أسبوع أسبوع ركعتين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السبوعين والثلاثة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إنّما هو أسبوع وركعتان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يطوف مع</w:t>
      </w:r>
    </w:p>
    <w:p>
      <w:pPr>
        <w:pStyle w:val="BookText"/>
        <w:rPr/>
      </w:pPr>
      <w:r>
        <w:rPr>
          <w:rFonts w:ascii="Amiri" w:hAnsi="Amiri" w:eastAsia="Amiri" w:cs="Amiri"/>
          <w:color w:val="111111"/>
          <w:sz w:val="28"/>
          <w:sz w:val="28"/>
          <w:szCs w:val="28"/>
          <w:rtl w:val="true"/>
          <w:lang w:bidi="ar-SA"/>
        </w:rPr>
        <w:t>محمد بن إبراهيم فيقرن، وإنّما كان ذلك منه لحال التقية</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علي بن أبي حمزة كالكليني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الرجل يطوف يقرن بين أسبوعين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شئت رويت لك، عن أهل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 ما لي في ذلك من حاجة ، جعلت فداك، ولكن ارو لي ما أدين الله عزّوجلّ 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تقرن بين أسبوعين كلما طفت أسبوعاً، فصل ركعتين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أنا فربما قرنت الثلاثة والأربعة فنظرت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تعجباً من مخالفة قوله لفعله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مع هؤلاء</w:t>
      </w:r>
      <w:r>
        <w:rPr>
          <w:rFonts w:eastAsia="IRNazanin" w:cs="IRNazanin"/>
          <w:color w:val="111111"/>
          <w:sz w:val="28"/>
          <w:szCs w:val="28"/>
          <w:rtl w:val="true"/>
          <w:lang w:bidi="fa-IR"/>
        </w:rPr>
        <w:t xml:space="preserve">» </w:t>
      </w:r>
      <w:r>
        <w:rPr>
          <w:rStyle w:val="FootnoteAnchor"/>
          <w:rtl w:val="true"/>
        </w:rPr>
        <w:footnoteReference w:id="907"/>
      </w:r>
      <w:r>
        <w:rPr>
          <w:rFonts w:ascii="Amiri" w:hAnsi="Amiri" w:eastAsia="Amiri" w:cs="Amiri"/>
          <w:color w:val="111111"/>
          <w:sz w:val="28"/>
          <w:sz w:val="28"/>
          <w:szCs w:val="28"/>
          <w:rtl w:val="true"/>
          <w:lang w:bidi="ar-SA"/>
        </w:rPr>
        <w:t>أي حين الطواف، وأقرن تقية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فعل فالأولى أن يكون وتراً لما رواه الشيخ في الموثق عن طلحة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 عن أبيه علیه السلام أنه كان يكره أن ينصرف في الطواف إلا على وتر من طوافه </w:t>
      </w:r>
      <w:r>
        <w:rPr>
          <w:rStyle w:val="FootnoteAnchor"/>
          <w:rtl w:val="true"/>
        </w:rPr>
        <w:footnoteReference w:id="908"/>
      </w:r>
      <w:r>
        <w:rPr>
          <w:rFonts w:ascii="Amiri" w:hAnsi="Amiri" w:eastAsia="Amiri" w:cs="Amiri"/>
          <w:color w:val="111111"/>
          <w:sz w:val="28"/>
          <w:sz w:val="28"/>
          <w:szCs w:val="28"/>
          <w:rtl w:val="true"/>
          <w:lang w:bidi="ar-SA"/>
        </w:rPr>
        <w:t xml:space="preserve">، هكذا ذكره الأصحاب </w:t>
      </w:r>
      <w:r>
        <w:rPr>
          <w:rStyle w:val="FootnoteAnchor"/>
          <w:rtl w:val="true"/>
        </w:rPr>
        <w:footnoteReference w:id="909"/>
      </w:r>
      <w:r>
        <w:rPr>
          <w:rFonts w:ascii="Amiri" w:hAnsi="Amiri" w:eastAsia="Amiri" w:cs="Amiri"/>
          <w:color w:val="111111"/>
          <w:sz w:val="28"/>
          <w:sz w:val="28"/>
          <w:szCs w:val="28"/>
          <w:rtl w:val="true"/>
          <w:lang w:bidi="ar-SA"/>
        </w:rPr>
        <w:t>، والخبر أعم من حال القرآن وغيرها</w:t>
      </w:r>
      <w:r>
        <w:rPr>
          <w:rFonts w:eastAsia="Amiri" w:cs="Amiri" w:ascii="Amiri" w:hAnsi="Amiri"/>
          <w:color w:val="111111"/>
          <w:sz w:val="28"/>
          <w:szCs w:val="28"/>
          <w:rtl w:val="true"/>
          <w:lang w:bidi="ar-SA"/>
        </w:rPr>
        <w:t>.</w:t>
      </w:r>
    </w:p>
    <w:p>
      <w:pPr>
        <w:pStyle w:val="Heading3"/>
        <w:numPr>
          <w:ilvl w:val="2"/>
          <w:numId w:val="1"/>
        </w:numPr>
        <w:rPr/>
      </w:pPr>
      <w:bookmarkStart w:id="397" w:name="__RefHeading___Toc4787722_2320776876"/>
      <w:bookmarkStart w:id="398" w:name="_Toc142"/>
      <w:bookmarkEnd w:id="397"/>
      <w:r>
        <w:rPr>
          <w:rtl w:val="true"/>
        </w:rPr>
        <w:t>[</w:t>
      </w:r>
      <w:r>
        <w:rPr>
          <w:rtl w:val="true"/>
        </w:rPr>
        <w:t xml:space="preserve">إتيان ركعتي الطواف لكل أسبوع </w:t>
      </w:r>
      <w:r>
        <w:rPr>
          <w:rtl w:val="true"/>
        </w:rPr>
        <w:t>]</w:t>
      </w:r>
      <w:bookmarkEnd w:id="3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وكلما قرن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من كلام المصنف، وتقدم في الأخبار ما يدلّ عليه،</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والأسبوع من الأيام والسبوع بضمهما وطاف بالبيت سبعاً وسبوعاً وأسبوعاً</w:t>
      </w:r>
      <w:r>
        <w:rPr>
          <w:rFonts w:eastAsia="Amiri" w:cs="Amiri" w:ascii="Amiri" w:hAnsi="Amiri"/>
          <w:color w:val="111111"/>
          <w:sz w:val="28"/>
          <w:szCs w:val="28"/>
          <w:rtl w:val="true"/>
          <w:lang w:bidi="ar-SA"/>
        </w:rPr>
        <w:t xml:space="preserve">. </w:t>
      </w:r>
      <w:bookmarkStart w:id="399" w:name="pg20228_214501"/>
    </w:p>
    <w:p>
      <w:pPr>
        <w:pStyle w:val="BookText"/>
        <w:rPr/>
      </w:pPr>
      <w:bookmarkEnd w:id="399"/>
      <w:r>
        <w:rPr>
          <w:rFonts w:ascii="Amiri" w:hAnsi="Amiri" w:eastAsia="Amiri" w:cs="Amiri"/>
          <w:color w:val="111111"/>
          <w:sz w:val="28"/>
          <w:sz w:val="28"/>
          <w:szCs w:val="28"/>
          <w:rtl w:val="true"/>
          <w:lang w:bidi="ar-SA"/>
        </w:rPr>
        <w:t>باب طواف المريض والمحمول من غير علّةٍ</w:t>
      </w:r>
    </w:p>
    <w:p>
      <w:pPr>
        <w:pStyle w:val="BookText"/>
        <w:rPr/>
      </w:pPr>
      <w:r>
        <w:rPr>
          <w:rFonts w:eastAsia="IRNazanin" w:cs="IRNazanin"/>
          <w:color w:val="111111"/>
          <w:sz w:val="28"/>
          <w:szCs w:val="28"/>
          <w:lang w:bidi="fa-IR"/>
        </w:rPr>
        <w:t>2818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أن رسول الله صلى الله عليه واله وسلم طاف على راحلته، واستلم الحجر بمحجنه، وسعى عليها بين الصفا والمروة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خبر آخر أنه كان يقبل الحجر بالمحجن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أبي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عبد الله علیه السلام مرض فأمر غلمانه أن</w:t>
      </w:r>
    </w:p>
    <w:p>
      <w:pPr>
        <w:pStyle w:val="Heading2"/>
        <w:numPr>
          <w:ilvl w:val="1"/>
          <w:numId w:val="1"/>
        </w:numPr>
        <w:rPr/>
      </w:pPr>
      <w:bookmarkStart w:id="400" w:name="__RefHeading___Toc4787724_2320776876"/>
      <w:bookmarkStart w:id="401" w:name="_Toc143"/>
      <w:bookmarkEnd w:id="400"/>
      <w:r>
        <w:rPr>
          <w:rtl w:val="true"/>
        </w:rPr>
        <w:t>باب طواف المريض والمحمول من غير علة</w:t>
      </w:r>
      <w:bookmarkEnd w:id="401"/>
    </w:p>
    <w:p>
      <w:pPr>
        <w:pStyle w:val="Heading3"/>
        <w:numPr>
          <w:ilvl w:val="2"/>
          <w:numId w:val="1"/>
        </w:numPr>
        <w:rPr/>
      </w:pPr>
      <w:bookmarkStart w:id="402" w:name="__RefHeading___Toc4787726_2320776876"/>
      <w:bookmarkStart w:id="403" w:name="_Toc144"/>
      <w:bookmarkEnd w:id="402"/>
      <w:r>
        <w:rPr>
          <w:rtl w:val="true"/>
        </w:rPr>
        <w:t>اشارة</w:t>
      </w:r>
      <w:bookmarkEnd w:id="403"/>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القوي كالصحيح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نسخة بالمحجن بعده ، والظاهر المحجن بدل الحجر وصحفه النساخ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الكليني في الحسن كالصحيح، عن عبد الله بن يحيى الكاهلي قال 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طاف رسول الله صلى الله عليه واله وسلم على ناقته العضباء وجعل يستلم الأركان بمحجنه ويقبل المحجن</w:t>
      </w:r>
      <w:r>
        <w:rPr>
          <w:rFonts w:eastAsia="IRNazanin" w:cs="IRNazanin"/>
          <w:color w:val="111111"/>
          <w:sz w:val="28"/>
          <w:szCs w:val="28"/>
          <w:rtl w:val="true"/>
          <w:lang w:bidi="fa-IR"/>
        </w:rPr>
        <w:t xml:space="preserve">» </w:t>
      </w:r>
      <w:r>
        <w:rPr>
          <w:rStyle w:val="FootnoteAnchor"/>
          <w:rtl w:val="true"/>
        </w:rPr>
        <w:footnoteReference w:id="910"/>
      </w:r>
      <w:r>
        <w:rPr>
          <w:rFonts w:ascii="Amiri" w:hAnsi="Amiri" w:eastAsia="Amiri" w:cs="Amiri"/>
          <w:color w:val="111111"/>
          <w:sz w:val="28"/>
          <w:sz w:val="28"/>
          <w:szCs w:val="28"/>
          <w:rtl w:val="true"/>
          <w:lang w:bidi="ar-SA"/>
        </w:rPr>
        <w:t xml:space="preserve">وهو كمنبر عصا معوجة الرأس، والعضباء المشقوقة الاذن أو القصيرة اليد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معيوبة وإنّما كانت تلك اسمها، ويدل الخبران على جواز الركوب في الطواف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سبب ركوبه صلى الله عليه واله وسلم أنه كان يريد أن يعلم الناس كيفية المناسك، ولا يمكنه مع عدم الركوب، ويدل على جواز حمل المريض والطواف به ، بل الأعم على الأول وعلى استحباب الاستلام بل رجحانه ولو بالمحجن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يحملوه ويطوفوا، به فأمرهم أن يخطوا برجله الأرض حتى تمس الأرض قدماه في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محمد بن الفضيل عن الربيع بن خثيم أنه كان يفعل ذلك كلّما بلغ إلى الركن اليماني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وسأل إسحاق بن عمار أبا إبراهيم علیه السلام عن المريض المغلوب يطاف عنه بالكعبة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يطاف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رواية محمد بن الفضيل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القوي كالكليني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الربيع بن خثيم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كزبير مجهول، ولا يحتمل أن يكون أحد الزهاد الثمانية من أصحاب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نقل أنه مات قبل السبعين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ويحتمل أن يكون المراد بأبي عبد الله علیه السلام الحسين بن علي صلوات الله عليهما، ويكون الخبر مرسلاً عن محمد بن الفضيل، لكنه بعيد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أبا عبد الله علیه السلام وهو يطاف به حول الكعبة في محمل وهو شديد المرض، فكان كلما بلغ الركن اليماني أمرهم فوضعوه بالأرض فأخرج يده من كوة المحمل حتى يجرها على الأرض، ثمَّ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ارفعوني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فعل ذلك مراراً في كل شوط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يا بن رسول الله إنّ هذا يشق عليك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سمعت الله عزّوجل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لِيَشْهَدُوا مَنَافِعَ 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الدنيا أو منافع الآخرة؟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 إسحاق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كالكليني والشيخ </w:t>
      </w:r>
      <w:r>
        <w:rPr>
          <w:rStyle w:val="FootnoteAnchor"/>
          <w:rtl w:val="true"/>
        </w:rPr>
        <w:footnoteReference w:id="9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أبا إبراهيم علیه السلام عن المريض المغلوب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عقله، أو الأعم، أو على غير عقله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يطاف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بالكعبة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 يطاف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يحمله وينوي عنه إذا كان مغلوباً على </w:t>
      </w:r>
      <w:bookmarkStart w:id="404" w:name="pg20228_214503"/>
    </w:p>
    <w:p>
      <w:pPr>
        <w:pStyle w:val="BookText"/>
        <w:rPr/>
      </w:pPr>
      <w:bookmarkEnd w:id="404"/>
      <w:r>
        <w:rPr>
          <w:rFonts w:ascii="IRNazanin" w:hAnsi="IRNazanin" w:eastAsia="IRNazanin"/>
          <w:color w:val="111111"/>
          <w:sz w:val="28"/>
          <w:sz w:val="28"/>
          <w:szCs w:val="28"/>
          <w:rtl w:val="true"/>
          <w:lang w:bidi="fa-IR"/>
        </w:rPr>
        <w:t xml:space="preserve">وقد روى عنه حريز رخصة في أن يطاف عنه، وعن المغمى عليه ویر می 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معاوية بن عمار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الكسير يحمل فيرمي الجمار، والمبطون يرمى عنه ويصلّى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روى معاوية بن عمار عنه علیه السلام رخصة في الطواف، والرمي عنهما</w:t>
      </w:r>
      <w:r>
        <w:rPr>
          <w:rFonts w:eastAsia="IRNazanin" w:cs="IRNazanin"/>
          <w:color w:val="111111"/>
          <w:sz w:val="28"/>
          <w:szCs w:val="28"/>
          <w:rtl w:val="true"/>
          <w:lang w:bidi="fa-IR"/>
        </w:rPr>
        <w:t xml:space="preserve">. </w:t>
      </w:r>
      <w:r>
        <w:rPr>
          <w:rFonts w:eastAsia="IRNazanin" w:cs="IRNazanin"/>
          <w:color w:val="111111"/>
          <w:sz w:val="28"/>
          <w:szCs w:val="28"/>
          <w:lang w:bidi="fa-IR"/>
        </w:rPr>
        <w:t>2823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في الصبيان يطاف بهم، ويرمى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روى عنه حريز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الصحيح كالشيخ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المريض المغلوب والمغمى عليه يرمى عنه ويطاف عنه</w:t>
      </w:r>
      <w:r>
        <w:rPr>
          <w:rFonts w:eastAsia="IRNazanin" w:cs="IRNazanin"/>
          <w:color w:val="111111"/>
          <w:sz w:val="28"/>
          <w:szCs w:val="28"/>
          <w:rtl w:val="true"/>
          <w:lang w:bidi="fa-IR"/>
        </w:rPr>
        <w:t xml:space="preserve">» </w:t>
      </w:r>
      <w:r>
        <w:rPr>
          <w:rStyle w:val="FootnoteAnchor"/>
          <w:rtl w:val="true"/>
        </w:rPr>
        <w:footnoteReference w:id="913"/>
      </w:r>
    </w:p>
    <w:p>
      <w:pPr>
        <w:pStyle w:val="Heading3"/>
        <w:numPr>
          <w:ilvl w:val="2"/>
          <w:numId w:val="1"/>
        </w:numPr>
        <w:rPr/>
      </w:pPr>
      <w:bookmarkStart w:id="405" w:name="__RefHeading___Toc4787728_2320776876"/>
      <w:bookmarkStart w:id="406" w:name="_Toc145"/>
      <w:bookmarkEnd w:id="405"/>
      <w:r>
        <w:rPr>
          <w:rtl w:val="true"/>
        </w:rPr>
        <w:t>[</w:t>
      </w:r>
      <w:r>
        <w:rPr>
          <w:rtl w:val="true"/>
        </w:rPr>
        <w:t xml:space="preserve">جواز الرمي والطواف والصلاة عن الكسير </w:t>
      </w:r>
      <w:r>
        <w:rPr>
          <w:rtl w:val="true"/>
        </w:rPr>
        <w:t>]</w:t>
      </w:r>
      <w:bookmarkEnd w:id="4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رواية معاوية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الصحيح كالشيخ والكليني في الحسن كالصحيح، عن عبد الرحمن بن الحجاج ومعاوية بن عمار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المبطون والكسير يطاف عنهما، ويرمى عنهما الجمار </w:t>
      </w:r>
      <w:r>
        <w:rPr>
          <w:rFonts w:eastAsia="IRNazanin" w:cs="IRNazanin"/>
          <w:color w:val="111111"/>
          <w:sz w:val="28"/>
          <w:szCs w:val="28"/>
          <w:rtl w:val="true"/>
          <w:lang w:bidi="fa-IR"/>
        </w:rPr>
        <w:t>»</w:t>
      </w:r>
      <w:r>
        <w:rPr>
          <w:rStyle w:val="FootnoteAnchor"/>
          <w:rtl w:val="true"/>
        </w:rPr>
        <w:footnoteReference w:id="914"/>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روى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والكليني في الحسن كالصحيح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الصبيان يطاف بهم ويرمى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كانت المرأة مريضة لا تعقل يطاف بها، أو يطاف عنها</w:t>
      </w:r>
      <w:r>
        <w:rPr>
          <w:rFonts w:eastAsia="IRNazanin" w:cs="IRNazanin"/>
          <w:color w:val="111111"/>
          <w:sz w:val="28"/>
          <w:szCs w:val="28"/>
          <w:rtl w:val="true"/>
          <w:lang w:bidi="fa-IR"/>
        </w:rPr>
        <w:t>»</w:t>
      </w:r>
      <w:r>
        <w:rPr>
          <w:rStyle w:val="FootnoteAnchor"/>
          <w:rtl w:val="true"/>
        </w:rPr>
        <w:footnoteReference w:id="915"/>
      </w:r>
      <w:bookmarkStart w:id="407" w:name="pg20228_214504"/>
    </w:p>
    <w:p>
      <w:pPr>
        <w:pStyle w:val="BookText"/>
        <w:rPr/>
      </w:pPr>
      <w:bookmarkEnd w:id="407"/>
      <w:r>
        <w:rPr>
          <w:rFonts w:ascii="Amiri" w:hAnsi="Amiri" w:eastAsia="Amiri" w:cs="Amiri"/>
          <w:color w:val="111111"/>
          <w:sz w:val="28"/>
          <w:sz w:val="28"/>
          <w:szCs w:val="28"/>
          <w:rtl w:val="true"/>
          <w:lang w:bidi="ar-SA"/>
        </w:rPr>
        <w:t xml:space="preserve">فظهر منه ومن غيره التخيير والرخصة التي ذكرها المصنف هي التخيير، لكن بتقديم الطواف بهم على الطواف عنهم استحباباً أو وجوباً، ويرجع إلى ما ذكره أكثر الأصحاب من أنه إذا كان صحيح العقل مستمسكاً لنفسه عن تلويث المسجد؛ فإنّه يطاف به ؛ لقدرته عليه، ويطاف عنه مع عدمهما </w:t>
      </w:r>
      <w:r>
        <w:rPr>
          <w:rStyle w:val="FootnoteAnchor"/>
          <w:rtl w:val="true"/>
        </w:rPr>
        <w:footnoteReference w:id="916"/>
      </w:r>
      <w:r>
        <w:rPr>
          <w:rFonts w:ascii="IRNazanin" w:hAnsi="IRNazanin" w:eastAsia="IRNazanin"/>
          <w:color w:val="111111"/>
          <w:sz w:val="28"/>
          <w:sz w:val="28"/>
          <w:szCs w:val="28"/>
          <w:rtl w:val="true"/>
          <w:lang w:bidi="fa-IR"/>
        </w:rPr>
        <w:t>وهو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الكليني في الحسن كالصحيح، عن إسماعيل بن عبد الخالق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إلى أبي عبد الله علیه السلام وعنده ابنه عبد الله وابنه الذي يليه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أصلحك الله يطوف الرجل عن الرجل وهو مقيم بمكة ليس به علة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لو كان ذلك يجوز لأمرت ابني فلاناً فطاف 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مع مرضي أو ثقلي سمى الأصغر وهما يسمعان </w:t>
      </w:r>
      <w:r>
        <w:rPr>
          <w:rStyle w:val="FootnoteAnchor"/>
          <w:rtl w:val="true"/>
        </w:rPr>
        <w:footnoteReference w:id="917"/>
      </w:r>
      <w:r>
        <w:rPr>
          <w:rFonts w:ascii="Amiri" w:hAnsi="Amiri" w:eastAsia="Amiri" w:cs="Amiri"/>
          <w:color w:val="111111"/>
          <w:sz w:val="28"/>
          <w:sz w:val="28"/>
          <w:szCs w:val="28"/>
          <w:rtl w:val="true"/>
          <w:lang w:bidi="ar-SA"/>
        </w:rPr>
        <w:t>، أي عبد الله الأفطح ومن يليه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وغرض إسماعيل أنهما لم يكونا أهلاً لنيابة الطواف، أو لئلا يتوهم أحد أنهما يصلحان للإمامة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لنيابته لهما في الطواف كما توهموا في أبي بكر مع عدم الرخصة، بل مع المنع أيضاً، كما ذكروه في صحاحهم عن عائشة</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8" w:name="__RefHeading___Toc4787730_2320776876"/>
      <w:bookmarkStart w:id="409" w:name="_Toc146"/>
      <w:bookmarkEnd w:id="408"/>
      <w:r>
        <w:rPr>
          <w:rtl w:val="true"/>
        </w:rPr>
        <w:t>[</w:t>
      </w:r>
      <w:r>
        <w:rPr>
          <w:rtl w:val="true"/>
        </w:rPr>
        <w:t xml:space="preserve">حكم ما إذا مرض في أثناء الطواف </w:t>
      </w:r>
      <w:r>
        <w:rPr>
          <w:rtl w:val="true"/>
        </w:rPr>
        <w:t>]</w:t>
      </w:r>
      <w:bookmarkEnd w:id="409"/>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الحسن كالصحيح عن الحلبي،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طاف الرجل بالبيت أشواطاً ثم اشتكى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أعاد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الفريضة</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وروى الشيخ في الصحيح ، عن صفوان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المريض يقدم مكة فلا يستطيع أن يطوف بالبيت ولا يأتي بين الصفا والمروة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يطاف به محمولاً يخط الأرض برجليه حتى تمس الأرض قدميه في الطواف، ثمَّ يوقف به في أصل الصفا والمروة إذا كان معتلاً</w:t>
      </w:r>
      <w:r>
        <w:rPr>
          <w:rFonts w:eastAsia="IRNazanin" w:cs="IRNazanin"/>
          <w:color w:val="111111"/>
          <w:sz w:val="28"/>
          <w:szCs w:val="28"/>
          <w:rtl w:val="true"/>
          <w:lang w:bidi="fa-IR"/>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حريز،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يطاف به ويرمى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إذا كان لا يستطيع</w:t>
      </w:r>
      <w:r>
        <w:rPr>
          <w:rFonts w:eastAsia="IRNazanin" w:cs="IRNazanin"/>
          <w:color w:val="111111"/>
          <w:sz w:val="28"/>
          <w:szCs w:val="28"/>
          <w:rtl w:val="true"/>
          <w:lang w:bidi="fa-IR"/>
        </w:rPr>
        <w:t xml:space="preserve">»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حبيب الخثعمي،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w:t>
      </w:r>
    </w:p>
    <w:p>
      <w:pPr>
        <w:pStyle w:val="BookText"/>
        <w:rPr/>
      </w:pPr>
      <w:r>
        <w:rPr>
          <w:rFonts w:ascii="Amiri" w:hAnsi="Amiri" w:eastAsia="Amiri" w:cs="Amiri"/>
          <w:color w:val="111111"/>
          <w:sz w:val="28"/>
          <w:sz w:val="28"/>
          <w:szCs w:val="28"/>
          <w:rtl w:val="true"/>
          <w:lang w:bidi="ar-SA"/>
        </w:rPr>
        <w:t xml:space="preserve">رسول الله صلى الله عليه واله وسلم أن يطاف عن المبطون والكسير </w:t>
      </w:r>
      <w:r>
        <w:rPr>
          <w:rFonts w:eastAsia="Amiri" w:cs="Amiri" w:ascii="Amiri" w:hAnsi="Amiri"/>
          <w:color w:val="111111"/>
          <w:sz w:val="28"/>
          <w:szCs w:val="28"/>
          <w:rtl w:val="true"/>
          <w:lang w:bidi="ar-SA"/>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يونس بن عبد الرحمن البجلي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كتبت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سعيد بن يسار أنه سقط من جمله فلا يستمسك بطنه أطوف عنه وأسعى؟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 ولكن دعه فإن برئ قضى هو، وإلا فاقض أنت عنه</w:t>
      </w:r>
      <w:r>
        <w:rPr>
          <w:rFonts w:eastAsia="IRNazanin" w:cs="IRNazanin"/>
          <w:color w:val="111111"/>
          <w:sz w:val="28"/>
          <w:szCs w:val="28"/>
          <w:rtl w:val="true"/>
          <w:lang w:bidi="fa-IR"/>
        </w:rPr>
        <w:t xml:space="preserve">»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الموثق كالصحيح والكليني في القوي كالصحيح ،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موسى علیه السلام عن رجل طاف بالبيت بعض طوافه طواف الفريضة، ثمَّ اعتل علة لا يقدر معها على تمام طوافه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طاف أربعة أشواط أمر من يطوف عنه ثلاثة أشواط وقد تم طوافه، وإن كان طاف ثلاثة أشواط و كان لا يقدر على التمام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هذا مما غلب الله عليه، فلا بأس بأن يؤخر </w:t>
      </w:r>
    </w:p>
    <w:p>
      <w:pPr>
        <w:pStyle w:val="BookText"/>
        <w:rPr/>
      </w:pPr>
      <w:r>
        <w:rPr>
          <w:rFonts w:ascii="Amiri" w:hAnsi="Amiri" w:eastAsia="Amiri" w:cs="Amiri"/>
          <w:color w:val="111111"/>
          <w:sz w:val="28"/>
          <w:sz w:val="28"/>
          <w:szCs w:val="28"/>
          <w:rtl w:val="true"/>
          <w:lang w:bidi="ar-SA"/>
        </w:rPr>
        <w:t xml:space="preserve">الطواف يوماً أو يومين، فإن خلته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العافية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 على الطواف عاد فطاف أسبوعاً، وإن طالت علته أمر من يطوف عنه أسبوعاً ويصلي عنه وقد خرج من إحرامه، وكذلك يفعل في السعي وفي رمي الجمار</w:t>
      </w:r>
      <w:r>
        <w:rPr>
          <w:rFonts w:eastAsia="Amiri" w:cs="Amiri" w:ascii="Amiri" w:hAnsi="Amiri"/>
          <w:color w:val="111111"/>
          <w:sz w:val="28"/>
          <w:szCs w:val="28"/>
          <w:rtl w:val="true"/>
          <w:lang w:bidi="ar-SA"/>
        </w:rPr>
        <w:t xml:space="preserve">» </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وفي الصحيح عن معاوية بن عمار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الكسير يحمل فیطاف به ، والمبطون يرمى ويطاف عنه ويصلى عنه</w:t>
      </w:r>
      <w:r>
        <w:rPr>
          <w:rFonts w:eastAsia="IRNazanin" w:cs="IRNazanin"/>
          <w:color w:val="111111"/>
          <w:sz w:val="28"/>
          <w:szCs w:val="28"/>
          <w:rtl w:val="true"/>
          <w:lang w:bidi="fa-IR"/>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الصحيح عن الهيثم التميمي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كالكليني باختلاف يسير واللفظ للكليني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كانت معه صاحبته لا تستطيع القيام على رجلها فحملها زوجها في محمل فطاف بها طواف الفريضة وبالصفا والمروة، أيجزيه ذلك الطواف عن نفسه طوافه بها؟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الله إذا </w:t>
      </w:r>
      <w:r>
        <w:rPr>
          <w:rFonts w:eastAsia="IRNazanin" w:cs="IRNazanin"/>
          <w:color w:val="111111"/>
          <w:sz w:val="28"/>
          <w:szCs w:val="28"/>
          <w:rtl w:val="true"/>
          <w:lang w:bidi="fa-IR"/>
        </w:rPr>
        <w:t xml:space="preserve">» </w:t>
      </w:r>
      <w:r>
        <w:rPr>
          <w:rStyle w:val="FootnoteAnchor"/>
          <w:rtl w:val="true"/>
        </w:rPr>
        <w:footnoteReference w:id="9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النهاية </w:t>
      </w:r>
      <w:r>
        <w:rPr>
          <w:rStyle w:val="FootnoteAnchor"/>
          <w:rtl w:val="true"/>
        </w:rPr>
        <w:footnoteReference w:id="9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يا رجل، فإنما تأمره أن يزيدك من الحديث المعهود بينكما كأنك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الحديث ، وإذا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إيها بالتنوين فكأنك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فالتنوين</w:t>
      </w:r>
      <w:r>
        <w:rPr>
          <w:rStyle w:val="FootnoteAnchor"/>
          <w:rtl w:val="true"/>
        </w:rPr>
        <w:footnoteReference w:id="928"/>
      </w:r>
      <w:r>
        <w:rPr>
          <w:rFonts w:ascii="Amiri" w:hAnsi="Amiri" w:eastAsia="Amiri" w:cs="Amiri"/>
          <w:color w:val="111111"/>
          <w:sz w:val="28"/>
          <w:sz w:val="28"/>
          <w:szCs w:val="28"/>
          <w:rtl w:val="true"/>
          <w:lang w:bidi="ar-SA"/>
        </w:rPr>
        <w:t>تنوين تنكير وفي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ترد المنصوبة بمعنى التصديق والرضا بالشيء</w:t>
      </w:r>
      <w:r>
        <w:rPr>
          <w:rStyle w:val="FootnoteAnchor"/>
          <w:rtl w:val="true"/>
        </w:rPr>
        <w:footnoteReference w:id="929"/>
      </w:r>
      <w:r>
        <w:rPr>
          <w:rFonts w:ascii="Amiri" w:hAnsi="Amiri" w:eastAsia="Amiri" w:cs="Amiri"/>
          <w:color w:val="111111"/>
          <w:sz w:val="28"/>
          <w:sz w:val="28"/>
          <w:szCs w:val="28"/>
          <w:rtl w:val="true"/>
          <w:lang w:bidi="ar-SA"/>
        </w:rPr>
        <w:t xml:space="preserve">، وهو الأنسب هنا، والله مجرور بحذف حرف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 مع الواو</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الشيخ في الموثق عن معاوية بن عمار، عن أبي عبد الله علیه السلام قال</w:t>
      </w:r>
      <w:r>
        <w:rPr>
          <w:rFonts w:eastAsia="IRNazanin" w:cs="IRNazanin"/>
          <w:color w:val="111111"/>
          <w:sz w:val="28"/>
          <w:szCs w:val="28"/>
          <w:rtl w:val="true"/>
          <w:lang w:bidi="fa-IR"/>
        </w:rPr>
        <w:t xml:space="preserve">: </w:t>
      </w:r>
      <w:bookmarkStart w:id="410" w:name="pg20228_214507"/>
    </w:p>
    <w:p>
      <w:pPr>
        <w:pStyle w:val="Heading2"/>
        <w:numPr>
          <w:ilvl w:val="1"/>
          <w:numId w:val="1"/>
        </w:numPr>
        <w:rPr/>
      </w:pPr>
      <w:bookmarkStart w:id="411" w:name="__RefHeading___Toc4787732_2320776876"/>
      <w:bookmarkStart w:id="412" w:name="_Toc147"/>
      <w:bookmarkEnd w:id="410"/>
      <w:bookmarkEnd w:id="411"/>
      <w:r>
        <w:rPr>
          <w:rtl w:val="true"/>
        </w:rPr>
        <w:t>باب ما يجب على من بدأ بالسعي قبل الطواف أو طاف وأخر السعي</w:t>
      </w:r>
      <w:bookmarkEnd w:id="412"/>
    </w:p>
    <w:p>
      <w:pPr>
        <w:pStyle w:val="BookText"/>
        <w:rPr/>
      </w:pPr>
      <w:r>
        <w:rPr>
          <w:rFonts w:eastAsia="IRNazanin" w:cs="IRNazanin"/>
          <w:color w:val="111111"/>
          <w:sz w:val="28"/>
          <w:szCs w:val="28"/>
          <w:lang w:bidi="fa-IR"/>
        </w:rPr>
        <w:t>2824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صفوان،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علیه السلام عبد الله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المرأة مريضة لا تعقل فليحرم عنها، وعليها ما يتقى على المحرم ويطاف بها، أو يطاف عنها ويرمى عنها </w:t>
      </w:r>
      <w:r>
        <w:rPr>
          <w:rFonts w:eastAsia="Amiri" w:cs="Amiri" w:ascii="Amiri" w:hAnsi="Amiri"/>
          <w:color w:val="111111"/>
          <w:sz w:val="28"/>
          <w:szCs w:val="28"/>
          <w:rtl w:val="true"/>
          <w:lang w:bidi="ar-SA"/>
        </w:rPr>
        <w:t>»</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وفي الصحيح عن معاوية،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امرأة حجت معنا وهي حبلى ولم تحج قط يزاحم بها حتى تستلم الحجر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تغرروا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فموضوع عنها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استلامه في أول واحدة، ثم رأينا</w:t>
      </w:r>
    </w:p>
    <w:p>
      <w:pPr>
        <w:pStyle w:val="BookText"/>
        <w:rPr/>
      </w:pPr>
      <w:r>
        <w:rPr>
          <w:rFonts w:ascii="IRNazanin" w:hAnsi="IRNazanin" w:eastAsia="IRNazanin"/>
          <w:color w:val="111111"/>
          <w:sz w:val="28"/>
          <w:sz w:val="28"/>
          <w:szCs w:val="28"/>
          <w:rtl w:val="true"/>
          <w:lang w:bidi="fa-IR"/>
        </w:rPr>
        <w:t xml:space="preserve">سبع الناس قد كثروا وحرصوا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 أبا عبد الله علیه السلام عن المرأة تحمل في محمل فتستلم الحجر وتطوف بالبيت من غير مرض ولا علة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لأكره ذلك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إن تحمل فتستلم الحجر كراهية الزحام للرجال فلا بأس به حتى إذا استلمت طافت ماشية</w:t>
      </w:r>
      <w:r>
        <w:rPr>
          <w:rFonts w:eastAsia="IRNazanin" w:cs="IRNazanin"/>
          <w:color w:val="111111"/>
          <w:sz w:val="28"/>
          <w:szCs w:val="28"/>
          <w:rtl w:val="true"/>
          <w:lang w:bidi="fa-IR"/>
        </w:rPr>
        <w:t xml:space="preserve">» </w:t>
      </w:r>
      <w:r>
        <w:rPr>
          <w:rStyle w:val="FootnoteAnchor"/>
          <w:rtl w:val="true"/>
        </w:rPr>
        <w:footnoteReference w:id="931"/>
      </w:r>
      <w:r>
        <w:rPr>
          <w:rFonts w:ascii="Amiri" w:hAnsi="Amiri" w:eastAsia="Amiri" w:cs="Amiri"/>
          <w:color w:val="111111"/>
          <w:sz w:val="28"/>
          <w:sz w:val="28"/>
          <w:szCs w:val="28"/>
          <w:rtl w:val="true"/>
          <w:lang w:bidi="ar-SA"/>
        </w:rPr>
        <w:t>فتدبر فيها فإنّها مشتملة على أحكام كثيرة سوى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ما يجب على من بدأ بالسعي قبل الطواف إلى آخره</w:t>
      </w:r>
    </w:p>
    <w:p>
      <w:pPr>
        <w:pStyle w:val="BookText"/>
        <w:rPr/>
      </w:pPr>
      <w:r>
        <w:rPr>
          <w:rFonts w:ascii="Amiri" w:hAnsi="Amiri" w:eastAsia="Amiri" w:cs="Amiri"/>
          <w:color w:val="111111"/>
          <w:sz w:val="28"/>
          <w:sz w:val="28"/>
          <w:szCs w:val="28"/>
          <w:rtl w:val="true"/>
          <w:lang w:bidi="ar-SA"/>
        </w:rPr>
        <w:t xml:space="preserve">لا ريب في وجوب الابتداء بالطواف قبل السعي، للتأسي والأخبار كثيرة تقدمت ، والمشهور بين الأصحاب جواز تأخير السعي؛ للاستراحة </w:t>
      </w:r>
      <w:r>
        <w:rPr>
          <w:rStyle w:val="FootnoteAnchor"/>
          <w:rtl w:val="true"/>
        </w:rPr>
        <w:footnoteReference w:id="932"/>
      </w:r>
      <w:r>
        <w:rPr>
          <w:rFonts w:ascii="Amiri" w:hAnsi="Amiri" w:eastAsia="Amiri" w:cs="Amiri"/>
          <w:color w:val="111111"/>
          <w:sz w:val="28"/>
          <w:sz w:val="28"/>
          <w:szCs w:val="28"/>
          <w:rtl w:val="true"/>
          <w:lang w:bidi="ar-SA"/>
        </w:rPr>
        <w:t>إلى الليل، ولا يجوز تأخيره إلى يوم آخر</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صفوان عن إسحاق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كالكليني </w:t>
      </w:r>
    </w:p>
    <w:p>
      <w:pPr>
        <w:pStyle w:val="BookText"/>
        <w:rPr/>
      </w:pPr>
      <w:r>
        <w:rPr>
          <w:rFonts w:ascii="IRNazanin" w:hAnsi="IRNazanin" w:eastAsia="IRNazanin"/>
          <w:color w:val="111111"/>
          <w:sz w:val="28"/>
          <w:sz w:val="28"/>
          <w:szCs w:val="28"/>
          <w:rtl w:val="true"/>
          <w:lang w:bidi="fa-IR"/>
        </w:rPr>
        <w:t>رجل طاف بالكعبة ثمّ خرج فطاف بين الصفا والمروة فبينا هو يطوف إذ ذكر أنه قد ترك من طوافه بالبيت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يرجع إلى البيت فيتم طوافه ثمّ يرجع إلى الصفا والمروة فيتم ما بقي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بدأ بالصفا والمروة قبل أن يبدأ بالبيت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البيت فيطوف به، ثمّ يستأنف طوافه بین الصفا والمروة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الفرق بين هذين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هذا قد دخل في شيء من الطَّواف، وهذا لم يدخل في شيء منه</w:t>
      </w:r>
      <w:r>
        <w:rPr>
          <w:rFonts w:eastAsia="IRNazanin" w:cs="IRNazanin"/>
          <w:color w:val="111111"/>
          <w:sz w:val="28"/>
          <w:szCs w:val="28"/>
          <w:rtl w:val="true"/>
          <w:lang w:bidi="fa-IR"/>
        </w:rPr>
        <w:t xml:space="preserve">. </w:t>
      </w:r>
      <w:r>
        <w:rPr>
          <w:rFonts w:eastAsia="IRNazanin" w:cs="IRNazanin"/>
          <w:color w:val="111111"/>
          <w:sz w:val="28"/>
          <w:szCs w:val="28"/>
          <w:lang w:bidi="fa-IR"/>
        </w:rPr>
        <w:t>2825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وسأله عبد الله بن سنان ، عن الرّجل يقدم حاجاً وقد اشتد عليه الحر فيطوف بالكعبة ويؤخّر السّعي إلى أن يبرد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وربما فعلته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والشيخ </w:t>
      </w:r>
      <w:r>
        <w:rPr>
          <w:rStyle w:val="FootnoteAnchor"/>
          <w:rtl w:val="true"/>
        </w:rPr>
        <w:footnoteReference w:id="933"/>
      </w:r>
      <w:r>
        <w:rPr>
          <w:rFonts w:ascii="Amiri" w:hAnsi="Amiri" w:eastAsia="Amiri" w:cs="Amiri"/>
          <w:color w:val="111111"/>
          <w:sz w:val="28"/>
          <w:sz w:val="28"/>
          <w:szCs w:val="28"/>
          <w:rtl w:val="true"/>
          <w:lang w:bidi="ar-SA"/>
        </w:rPr>
        <w:t>، ويدلّ على الاكتفاء بالدخول في الطواف للبناء، ولا يشترط مجاوزة النصف، وقد تقدم مع صحيحة منصور بن حازم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الكليني 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طاف بين الصفا والمروة قبل أن يطوف بالبيت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يطوف بالبيت ثم يعود إلى الصفا والمروة فيطوف بينهما </w:t>
      </w:r>
      <w:r>
        <w:rPr>
          <w:rFonts w:eastAsia="IRNazanin" w:cs="IRNazanin"/>
          <w:color w:val="111111"/>
          <w:sz w:val="28"/>
          <w:szCs w:val="28"/>
          <w:rtl w:val="true"/>
          <w:lang w:bidi="fa-IR"/>
        </w:rPr>
        <w:t>»</w:t>
      </w:r>
      <w:r>
        <w:rPr>
          <w:rStyle w:val="FootnoteAnchor"/>
          <w:rtl w:val="true"/>
        </w:rPr>
        <w:footnoteReference w:id="934"/>
      </w:r>
      <w:r>
        <w:rPr>
          <w:rFonts w:ascii="Amiri" w:hAnsi="Amiri" w:eastAsia="Amiri" w:cs="Amiri"/>
          <w:color w:val="111111"/>
          <w:sz w:val="28"/>
          <w:sz w:val="28"/>
          <w:szCs w:val="28"/>
          <w:rtl w:val="true"/>
          <w:lang w:bidi="ar-SA"/>
        </w:rPr>
        <w:t>وفي التهذيب زيادة تقدمت</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وسأله عبد الله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كالكليني والشيخ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علیه السلام </w:t>
      </w:r>
      <w:r>
        <w:rPr>
          <w:rFonts w:eastAsia="IRNazanin" w:cs="IRNazanin"/>
          <w:color w:val="111111"/>
          <w:sz w:val="28"/>
          <w:szCs w:val="28"/>
          <w:rtl w:val="true"/>
          <w:lang w:bidi="fa-IR"/>
        </w:rPr>
        <w:t xml:space="preserve">) </w:t>
      </w:r>
      <w:r>
        <w:rPr>
          <w:rStyle w:val="FootnoteAnchor"/>
          <w:rtl w:val="true"/>
        </w:rPr>
        <w:footnoteReference w:id="9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ويدلّ على جواز تأخير السعي؛ للحرارة إلى أواخر اليوم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يؤخره إلى الليل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العلاء، عن محمد بن مسلم، عن أحدهما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طاف بالبيت فأعيا أيؤخّر الطواف بين الصفا والمروة إلى غد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ذكر الشيخ بعد ما ذكر خبر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رأيته يؤخر السعي إلى الليل فيكون مراد المصنف، في حديث آخر لعبد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الكليني أيضاً لم يذكرها، فيمكن أن يكون في كتاب عبد الله خبرين أحدهما مع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بدونها كما يقع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خبر إسحاق المتقدم؛ فإن المشايخ</w:t>
      </w:r>
    </w:p>
    <w:p>
      <w:pPr>
        <w:pStyle w:val="BookText"/>
        <w:rPr/>
      </w:pPr>
      <w:r>
        <w:rPr>
          <w:rFonts w:ascii="Amiri" w:hAnsi="Amiri" w:eastAsia="Amiri" w:cs="Amiri"/>
          <w:color w:val="111111"/>
          <w:sz w:val="28"/>
          <w:sz w:val="28"/>
          <w:szCs w:val="28"/>
          <w:rtl w:val="true"/>
          <w:lang w:bidi="ar-SA"/>
        </w:rPr>
        <w:t>الثلاثة ذكروه في كتبهم مع الزيادة وبدونها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الشيخ في الصحيح،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أحدهما علیه السلام عن</w:t>
      </w:r>
    </w:p>
    <w:p>
      <w:pPr>
        <w:pStyle w:val="BookText"/>
        <w:rPr/>
      </w:pPr>
      <w:r>
        <w:rPr>
          <w:rFonts w:ascii="Amiri" w:hAnsi="Amiri" w:eastAsia="Amiri" w:cs="Amiri"/>
          <w:color w:val="111111"/>
          <w:sz w:val="28"/>
          <w:sz w:val="28"/>
          <w:szCs w:val="28"/>
          <w:rtl w:val="true"/>
          <w:lang w:bidi="ar-SA"/>
        </w:rPr>
        <w:t>رجل طاف بالبيت فأعيى أيؤخر الطواف بين الصفا والمروة؟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العلاء عن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أحدهما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الكليني والشيخ عنه ، عن العلاء بن رزين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w:t>
      </w:r>
      <w:r>
        <w:rPr>
          <w:rStyle w:val="FootnoteAnchor"/>
          <w:rtl w:val="true"/>
        </w:rPr>
        <w:footnoteReference w:id="937"/>
      </w:r>
      <w:r>
        <w:rPr>
          <w:rFonts w:ascii="IRNazanin" w:hAnsi="IRNazanin" w:eastAsia="IRNazanin"/>
          <w:color w:val="111111"/>
          <w:sz w:val="28"/>
          <w:sz w:val="28"/>
          <w:szCs w:val="28"/>
          <w:rtl w:val="true"/>
          <w:lang w:bidi="fa-IR"/>
        </w:rPr>
        <w:t xml:space="preserve">، فيمكن أن يكون سمعه من شيخه ، وبعد ما أدرك الإمام علیه السلام سأله عنه أيضاً كما يقع كثيراً، ويدل على عدم جواز التأخير من يوم إلى آخر، ويحتمل الكراهة كما قال بها بعض الأصحاب </w:t>
      </w:r>
      <w:r>
        <w:rPr>
          <w:rStyle w:val="FootnoteAnchor"/>
          <w:rtl w:val="true"/>
        </w:rPr>
        <w:footnoteReference w:id="938"/>
      </w:r>
      <w:r>
        <w:rPr>
          <w:rFonts w:ascii="Amiri" w:hAnsi="Amiri" w:eastAsia="Amiri" w:cs="Amiri"/>
          <w:color w:val="111111"/>
          <w:sz w:val="28"/>
          <w:sz w:val="28"/>
          <w:szCs w:val="28"/>
          <w:rtl w:val="true"/>
          <w:lang w:bidi="ar-SA"/>
        </w:rPr>
        <w:t>، والاحتياط ظاهر</w:t>
      </w:r>
      <w:r>
        <w:rPr>
          <w:rFonts w:eastAsia="Amiri" w:cs="Amiri" w:ascii="Amiri" w:hAnsi="Amiri"/>
          <w:color w:val="111111"/>
          <w:sz w:val="28"/>
          <w:szCs w:val="28"/>
          <w:rtl w:val="true"/>
          <w:lang w:bidi="ar-SA"/>
        </w:rPr>
        <w:t xml:space="preserve">. </w:t>
      </w:r>
      <w:bookmarkStart w:id="413" w:name="pg20228_214510"/>
    </w:p>
    <w:p>
      <w:pPr>
        <w:pStyle w:val="BookText"/>
        <w:rPr/>
      </w:pPr>
      <w:bookmarkEnd w:id="413"/>
      <w:r>
        <w:rPr>
          <w:rFonts w:eastAsia="Amiri" w:cs="Amiri" w:ascii="Amiri" w:hAnsi="Amiri"/>
          <w:color w:val="111111"/>
          <w:sz w:val="28"/>
          <w:szCs w:val="28"/>
          <w:lang w:bidi="ar-SA"/>
        </w:rPr>
        <w:t>2828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رفاعة عن الرّجل يطوف بالبيت فيدخل وقت العصر أيسعى قبل أن يصلّي، أو يصلّي قبل أن يسعى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يصلّي ثمّ يسعى </w:t>
      </w:r>
      <w:r>
        <w:rPr>
          <w:rFonts w:eastAsia="Amiri" w:cs="Amiri" w:ascii="Amiri" w:hAnsi="Amiri"/>
          <w:color w:val="111111"/>
          <w:sz w:val="28"/>
          <w:szCs w:val="28"/>
          <w:rtl w:val="true"/>
          <w:lang w:bidi="ar-SA"/>
        </w:rPr>
        <w:t>.</w:t>
      </w:r>
    </w:p>
    <w:p>
      <w:pPr>
        <w:pStyle w:val="Heading2"/>
        <w:numPr>
          <w:ilvl w:val="1"/>
          <w:numId w:val="1"/>
        </w:numPr>
        <w:rPr/>
      </w:pPr>
      <w:bookmarkStart w:id="414" w:name="__RefHeading___Toc4787734_2320776876"/>
      <w:bookmarkStart w:id="415" w:name="_Toc148"/>
      <w:bookmarkEnd w:id="414"/>
      <w:r>
        <w:rPr>
          <w:rtl w:val="true"/>
        </w:rPr>
        <w:t>باب الرّجل يطوف عن الرّجل وهو غائب أو شاهد</w:t>
      </w:r>
      <w:bookmarkEnd w:id="415"/>
    </w:p>
    <w:p>
      <w:pPr>
        <w:pStyle w:val="Heading3"/>
        <w:numPr>
          <w:ilvl w:val="2"/>
          <w:numId w:val="1"/>
        </w:numPr>
        <w:rPr/>
      </w:pPr>
      <w:bookmarkStart w:id="416" w:name="__RefHeading___Toc4787736_2320776876"/>
      <w:bookmarkStart w:id="417" w:name="_Toc149"/>
      <w:bookmarkEnd w:id="416"/>
      <w:r>
        <w:rPr>
          <w:rtl w:val="true"/>
        </w:rPr>
        <w:t>اشارة</w:t>
      </w:r>
      <w:bookmarkEnd w:id="417"/>
    </w:p>
    <w:p>
      <w:pPr>
        <w:pStyle w:val="BookText"/>
        <w:rPr/>
      </w:pPr>
      <w:r>
        <w:rPr>
          <w:rFonts w:eastAsia="IRNazanin" w:cs="IRNazanin"/>
          <w:color w:val="111111"/>
          <w:sz w:val="28"/>
          <w:szCs w:val="28"/>
          <w:lang w:bidi="fa-IR"/>
        </w:rPr>
        <w:t>2829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معاوية بن عمار، عن أبي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تطوف عن أحدٍ من إخوانك فائت الحجر الأسود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اللهم تقبل من فلان</w:t>
      </w:r>
      <w:r>
        <w:rPr>
          <w:rFonts w:eastAsia="IRNazanin" w:cs="IRNazanin"/>
          <w:color w:val="111111"/>
          <w:sz w:val="28"/>
          <w:szCs w:val="28"/>
          <w:rtl w:val="true"/>
          <w:lang w:bidi="fa-IR"/>
        </w:rPr>
        <w:t>.</w:t>
      </w:r>
    </w:p>
    <w:p>
      <w:pPr>
        <w:pStyle w:val="Heading3"/>
        <w:numPr>
          <w:ilvl w:val="2"/>
          <w:numId w:val="1"/>
        </w:numPr>
        <w:rPr/>
      </w:pPr>
      <w:bookmarkStart w:id="418" w:name="__RefHeading___Toc4787738_2320776876"/>
      <w:bookmarkStart w:id="419" w:name="_Toc150"/>
      <w:bookmarkEnd w:id="418"/>
      <w:r>
        <w:rPr>
          <w:rtl w:val="true"/>
        </w:rPr>
        <w:t>[</w:t>
      </w:r>
      <w:r>
        <w:rPr>
          <w:rtl w:val="true"/>
        </w:rPr>
        <w:t xml:space="preserve">يقدم الصلاة على السعي إذا جاء وقتها </w:t>
      </w:r>
      <w:r>
        <w:rPr>
          <w:rtl w:val="true"/>
        </w:rPr>
        <w:t>]</w:t>
      </w:r>
      <w:bookmarkEnd w:id="4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وسأله رفاعة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كالكليني </w:t>
      </w:r>
      <w:r>
        <w:rPr>
          <w:rStyle w:val="FootnoteAnchor"/>
          <w:rtl w:val="true"/>
        </w:rPr>
        <w:footnoteReference w:id="939"/>
      </w:r>
      <w:r>
        <w:rPr>
          <w:rFonts w:ascii="Amiri" w:hAnsi="Amiri" w:eastAsia="Amiri" w:cs="Amiri"/>
          <w:color w:val="111111"/>
          <w:sz w:val="28"/>
          <w:sz w:val="28"/>
          <w:szCs w:val="28"/>
          <w:rtl w:val="true"/>
          <w:lang w:bidi="ar-SA"/>
        </w:rPr>
        <w:t>، ويدلّ على تقديم الصلاة على السعي</w:t>
      </w:r>
    </w:p>
    <w:p>
      <w:pPr>
        <w:pStyle w:val="BookText"/>
        <w:rPr/>
      </w:pPr>
      <w:r>
        <w:rPr>
          <w:rFonts w:ascii="Amiri" w:hAnsi="Amiri" w:eastAsia="Amiri" w:cs="Amiri"/>
          <w:color w:val="111111"/>
          <w:sz w:val="28"/>
          <w:sz w:val="28"/>
          <w:szCs w:val="28"/>
          <w:rtl w:val="true"/>
          <w:lang w:bidi="ar-SA"/>
        </w:rPr>
        <w:t>وسيجيء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الرجل يطوف عن الرجل إلى آخره</w:t>
      </w:r>
    </w:p>
    <w:p>
      <w:pPr>
        <w:pStyle w:val="BookText"/>
        <w:rPr/>
      </w:pPr>
      <w:r>
        <w:rPr>
          <w:rFonts w:ascii="Amiri" w:hAnsi="Amiri" w:eastAsia="Amiri" w:cs="Amiri"/>
          <w:color w:val="111111"/>
          <w:sz w:val="28"/>
          <w:sz w:val="28"/>
          <w:szCs w:val="28"/>
          <w:rtl w:val="true"/>
          <w:lang w:bidi="ar-SA"/>
        </w:rPr>
        <w:t>يجوز الطواف متبرعاً عن الحاضر والغائب؛ لعموم الأخبار، وكذا صلاة الطواف</w:t>
      </w:r>
    </w:p>
    <w:p>
      <w:pPr>
        <w:pStyle w:val="BookText"/>
        <w:rPr/>
      </w:pPr>
      <w:r>
        <w:rPr>
          <w:rFonts w:ascii="Amiri" w:hAnsi="Amiri" w:eastAsia="Amiri" w:cs="Amiri"/>
          <w:color w:val="111111"/>
          <w:sz w:val="28"/>
          <w:sz w:val="28"/>
          <w:szCs w:val="28"/>
          <w:rtl w:val="true"/>
          <w:lang w:bidi="ar-SA"/>
        </w:rPr>
        <w:t>ولا يطوف نيابة في الواجب إلا مع العذر وقد تقدّم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معاوية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تطوف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مستحبا أو الأعم حتى يشمل الصورة الواجبة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ويسمي باسمه ، وهذه هي النية الملفوظة وإن أضمر جاز، </w:t>
      </w:r>
      <w:bookmarkStart w:id="420" w:name="pg20228_214511"/>
    </w:p>
    <w:p>
      <w:pPr>
        <w:pStyle w:val="BookText"/>
        <w:rPr/>
      </w:pPr>
      <w:bookmarkEnd w:id="420"/>
      <w:r>
        <w:rPr>
          <w:rFonts w:eastAsia="Amiri" w:cs="Amiri" w:ascii="Amiri" w:hAnsi="Amiri"/>
          <w:color w:val="111111"/>
          <w:sz w:val="28"/>
          <w:szCs w:val="28"/>
          <w:lang w:bidi="ar-SA"/>
        </w:rPr>
        <w:t>2830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يحيى الأزرق عن الرّجل يصلح له أن يطوف عن أقاربه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قضى مناسك الحج فليصنع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للرجل إذا كان مقيماً بمكة ليست به علّة أن يطوف عنه غيره</w:t>
      </w:r>
      <w:r>
        <w:rPr>
          <w:rFonts w:eastAsia="Amiri" w:cs="Amiri" w:ascii="Amiri" w:hAnsi="Amiri"/>
          <w:color w:val="111111"/>
          <w:sz w:val="28"/>
          <w:szCs w:val="28"/>
          <w:rtl w:val="true"/>
          <w:lang w:bidi="ar-SA"/>
        </w:rPr>
        <w:t>.</w:t>
      </w:r>
    </w:p>
    <w:p>
      <w:pPr>
        <w:pStyle w:val="Heading2"/>
        <w:numPr>
          <w:ilvl w:val="1"/>
          <w:numId w:val="1"/>
        </w:numPr>
        <w:rPr/>
      </w:pPr>
      <w:bookmarkStart w:id="421" w:name="__RefHeading___Toc4787740_2320776876"/>
      <w:bookmarkStart w:id="422" w:name="_Toc151"/>
      <w:bookmarkEnd w:id="421"/>
      <w:r>
        <w:rPr>
          <w:rtl w:val="true"/>
        </w:rPr>
        <w:t>باب السهو في ركعتي الطواف</w:t>
      </w:r>
      <w:bookmarkEnd w:id="422"/>
    </w:p>
    <w:p>
      <w:pPr>
        <w:pStyle w:val="Heading3"/>
        <w:numPr>
          <w:ilvl w:val="2"/>
          <w:numId w:val="1"/>
        </w:numPr>
        <w:rPr/>
      </w:pPr>
      <w:bookmarkStart w:id="423" w:name="__RefHeading___Toc4787742_2320776876"/>
      <w:bookmarkStart w:id="424" w:name="_Toc152"/>
      <w:bookmarkEnd w:id="423"/>
      <w:r>
        <w:rPr>
          <w:rtl w:val="true"/>
        </w:rPr>
        <w:t>اشارة</w:t>
      </w:r>
      <w:bookmarkEnd w:id="424"/>
    </w:p>
    <w:p>
      <w:pPr>
        <w:pStyle w:val="BookText"/>
        <w:rPr/>
      </w:pPr>
      <w:r>
        <w:rPr>
          <w:rFonts w:ascii="Amiri" w:hAnsi="Amiri" w:eastAsia="Amiri" w:cs="Amiri"/>
          <w:color w:val="111111"/>
          <w:sz w:val="28"/>
          <w:sz w:val="28"/>
          <w:szCs w:val="28"/>
          <w:rtl w:val="true"/>
          <w:lang w:bidi="ar-SA"/>
        </w:rPr>
        <w:t>كما سيجيء في هذا الخبر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وسأله يحيى الأزرق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القوي ورواه الكليني عنه في الصحيح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علیه السلام </w:t>
      </w:r>
      <w:r>
        <w:rPr>
          <w:rStyle w:val="FootnoteAnchor"/>
          <w:rtl w:val="true"/>
        </w:rPr>
        <w:footnoteReference w:id="940"/>
      </w:r>
      <w:r>
        <w:rPr>
          <w:rFonts w:ascii="IRNazanin" w:hAnsi="IRNazanin" w:eastAsia="IRNazanin"/>
          <w:color w:val="111111"/>
          <w:sz w:val="28"/>
          <w:sz w:val="28"/>
          <w:szCs w:val="28"/>
          <w:rtl w:val="true"/>
          <w:lang w:bidi="fa-IR"/>
        </w:rPr>
        <w:t xml:space="preserve">، لم يتقدم ذكره علیه السلام حتى يصح الإضمار، ويدل على استحباب الطواف عن الأقارب وغيره بعد قضاء المناسك، لا قبله بمفهوم الشرط المعتبر عند المحققين،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عدم جواز الطواف عن الحاضر حتى في المستحب، وظاهر الأخبار الجواز، بل الواجب إذا شركهم مع نفسه وسيجيء تمام القول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السهو في ركعتي الطواف</w:t>
      </w:r>
    </w:p>
    <w:p>
      <w:pPr>
        <w:pStyle w:val="BookText"/>
        <w:rPr/>
      </w:pPr>
      <w:r>
        <w:rPr>
          <w:rFonts w:ascii="Amiri" w:hAnsi="Amiri" w:eastAsia="Amiri" w:cs="Amiri"/>
          <w:color w:val="111111"/>
          <w:sz w:val="28"/>
          <w:sz w:val="28"/>
          <w:szCs w:val="28"/>
          <w:rtl w:val="true"/>
          <w:lang w:bidi="ar-SA"/>
        </w:rPr>
        <w:t>إن تعلق الشك والسهو بالركعات أو الأفعال فحكمه حكم اليومية، والنظر هنا إلى</w:t>
      </w:r>
    </w:p>
    <w:p>
      <w:pPr>
        <w:pStyle w:val="BookText"/>
        <w:rPr/>
      </w:pPr>
      <w:r>
        <w:rPr>
          <w:rFonts w:ascii="IRNazanin" w:hAnsi="IRNazanin" w:eastAsia="IRNazanin"/>
          <w:color w:val="111111"/>
          <w:sz w:val="28"/>
          <w:sz w:val="28"/>
          <w:szCs w:val="28"/>
          <w:rtl w:val="true"/>
          <w:lang w:bidi="fa-IR"/>
        </w:rPr>
        <w:t>سهو الأصل</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والمشهور بين الأصحاب أنه إذا سها ركعتي الطواف، فإن أمكنه الرجوع يرجع ويصلي في المقام، وإن لم يمكنه الرجوع أو تمكن مع المشقة الشديدة فلا يجب، بل يتخير بين أن يصلي حيث يذكر أو يرجع ، أو يستنيب، لكن إن أمكنه الرجوع فهو أولى منهما </w:t>
      </w:r>
      <w:r>
        <w:rPr>
          <w:rStyle w:val="FootnoteAnchor"/>
          <w:rtl w:val="true"/>
        </w:rPr>
        <w:footnoteReference w:id="941"/>
      </w:r>
      <w:r>
        <w:rPr>
          <w:rFonts w:ascii="Amiri" w:hAnsi="Amiri" w:eastAsia="Amiri" w:cs="Amiri"/>
          <w:color w:val="111111"/>
          <w:sz w:val="28"/>
          <w:sz w:val="28"/>
          <w:szCs w:val="28"/>
          <w:rtl w:val="true"/>
          <w:lang w:bidi="ar-SA"/>
        </w:rPr>
        <w:t xml:space="preserve">، والأحوط الرجوع مع الإمكان ومع عدمه الصلاة بنفسه والاستنابة </w:t>
      </w:r>
      <w:bookmarkStart w:id="425" w:name="pg20228_214512"/>
    </w:p>
    <w:p>
      <w:pPr>
        <w:pStyle w:val="BookText"/>
        <w:rPr/>
      </w:pPr>
      <w:bookmarkEnd w:id="425"/>
      <w:r>
        <w:rPr>
          <w:rFonts w:eastAsia="IRNazanin" w:cs="IRNazanin"/>
          <w:color w:val="111111"/>
          <w:sz w:val="28"/>
          <w:szCs w:val="28"/>
          <w:lang w:bidi="fa-IR"/>
        </w:rPr>
        <w:t>2831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معاوية بن عمار، عن أبي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طاف طاف طواف الفريضة ونسي الركعتين حتى بین الصفا والمروة ثمّ ذكر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 ذلك المكان ثمّ يعود فيصلي الركعتين، ثم يعود إلى مكانه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رخص له أن يتمّ طوافه ثمّ يرجع فيركع خلف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ذلك محمد بن مسلم عن أبي جعفر علیه السلام فبأي الخبرين أخذ 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خروجاً من الخلاف وجمعاً بين الأخبار ، ولو فاته فالأحوط للولي أن يقضي عنه في</w:t>
      </w:r>
    </w:p>
    <w:p>
      <w:pPr>
        <w:pStyle w:val="BookText"/>
        <w:rPr/>
      </w:pPr>
      <w:r>
        <w:rPr>
          <w:rFonts w:ascii="Amiri" w:hAnsi="Amiri" w:eastAsia="Amiri" w:cs="Amiri"/>
          <w:color w:val="111111"/>
          <w:sz w:val="28"/>
          <w:sz w:val="28"/>
          <w:szCs w:val="28"/>
          <w:rtl w:val="true"/>
          <w:lang w:bidi="ar-SA"/>
        </w:rPr>
        <w:t>المقام إن أمكنه وإلا حيث أمكن</w:t>
      </w:r>
      <w:r>
        <w:rPr>
          <w:rFonts w:eastAsia="Amiri" w:cs="Amiri" w:ascii="Amiri" w:hAnsi="Amiri"/>
          <w:color w:val="111111"/>
          <w:sz w:val="28"/>
          <w:szCs w:val="28"/>
          <w:rtl w:val="true"/>
          <w:lang w:bidi="ar-SA"/>
        </w:rPr>
        <w:t>.</w:t>
      </w:r>
    </w:p>
    <w:p>
      <w:pPr>
        <w:pStyle w:val="Heading3"/>
        <w:numPr>
          <w:ilvl w:val="2"/>
          <w:numId w:val="1"/>
        </w:numPr>
        <w:rPr/>
      </w:pPr>
      <w:bookmarkStart w:id="426" w:name="__RefHeading___Toc4787744_2320776876"/>
      <w:bookmarkStart w:id="427" w:name="_Toc153"/>
      <w:bookmarkEnd w:id="426"/>
      <w:r>
        <w:rPr>
          <w:rtl w:val="true"/>
        </w:rPr>
        <w:t>[</w:t>
      </w:r>
      <w:r>
        <w:rPr>
          <w:rtl w:val="true"/>
        </w:rPr>
        <w:t xml:space="preserve">حکم نسيان ركعتي الطواف حتى طاف بين الصفا والمروة </w:t>
      </w:r>
      <w:r>
        <w:rPr>
          <w:rtl w:val="true"/>
        </w:rPr>
        <w:t>]</w:t>
      </w:r>
      <w:bookmarkEnd w:id="4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معاوية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ورواه الكليني في الحسن كالصحيح، عن حماد بن عيسى عمن ذكره </w:t>
      </w:r>
      <w:r>
        <w:rPr>
          <w:rStyle w:val="FootnoteAnchor"/>
          <w:rtl w:val="true"/>
        </w:rPr>
        <w:footnoteReference w:id="9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خلالهما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الياء، وكسر اللام،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لا يحصل الزيادة والنقصان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مكانه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السعي ويتمه، ويؤيده ما رواه الشيخ في الصحيح عن محمد بن مسلم ، عن أحدهما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طال عن رجل يطوف بالبيت ثمَّ ينسى أن يصلي الركعتين حتى يسعى بين الصفا والمروة خمسة أشواط أو أقل من 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ينصرف حتى يصلّي الركعتين، ثم يأتي إلى مكانه الذي كان فيه فيتم سعيه</w:t>
      </w:r>
      <w:r>
        <w:rPr>
          <w:rFonts w:eastAsia="IRNazanin" w:cs="IRNazanin"/>
          <w:color w:val="111111"/>
          <w:sz w:val="28"/>
          <w:szCs w:val="28"/>
          <w:rtl w:val="true"/>
          <w:lang w:bidi="fa-IR"/>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رخص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لم نطلع على الرخصة، بل تقدم صحيحة محمد بن مسلم بخلافها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خبراً آخر ولا ينافي الرخصة، لكن الأخبار </w:t>
      </w:r>
    </w:p>
    <w:p>
      <w:pPr>
        <w:pStyle w:val="BookText"/>
        <w:rPr/>
      </w:pPr>
      <w:r>
        <w:rPr>
          <w:rFonts w:ascii="IRNazanin" w:hAnsi="IRNazanin" w:eastAsia="IRNazanin"/>
          <w:color w:val="111111"/>
          <w:sz w:val="28"/>
          <w:sz w:val="28"/>
          <w:szCs w:val="28"/>
          <w:rtl w:val="true"/>
          <w:lang w:bidi="fa-IR"/>
        </w:rPr>
        <w:t>قال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نسي الركعتين خلف مقام إبراهيم علیه السلام فلم يذكر حتى ارتحل من مكة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فليصلهما حيث ذكر وإن ذكرهما وهو بالبلد فلا يبرح حتى يقضيهما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تدل على التضييق في القضاء هنا كما ستعرفه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لم نطلع عليه برواية ابن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رواه الكليني والشيخ في الصحيح،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نسي الركعتين خلف مقام إبراهيم صلوات الله عليه فلم يذكر حتى ارتحل من مكة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فليصلهما حيث ذكر، وإن ذكرهما وهو في البلد فلا يبرح حتى يقضيهما</w:t>
      </w:r>
      <w:r>
        <w:rPr>
          <w:rFonts w:eastAsia="IRNazanin" w:cs="IRNazanin"/>
          <w:color w:val="111111"/>
          <w:sz w:val="28"/>
          <w:szCs w:val="28"/>
          <w:rtl w:val="true"/>
          <w:lang w:bidi="fa-IR"/>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على المضايقة، والبلد محتمل لمكة ولبلده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الكليني في القوي كالصحيح عن أبي الصباح الكناني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نسي أن يصلي الركعتين عند مقام إبراهيم صلوات الله عليه في طواف الحج والعمرة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بالبلد صلّى ركعتين عند مقام إبراهيم علیه السلام ، فإنّ الله عزوجل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واتَّخِذُوا مِنْ مَقَامِ إِبْرَاهِيمَ مُصَلَّى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قد ارتحل فلا آمره أن يرجع </w:t>
      </w:r>
      <w:r>
        <w:rPr>
          <w:rFonts w:eastAsia="IRNazanin" w:cs="IRNazanin"/>
          <w:color w:val="111111"/>
          <w:sz w:val="28"/>
          <w:szCs w:val="28"/>
          <w:rtl w:val="true"/>
          <w:lang w:bidi="fa-IR"/>
        </w:rPr>
        <w:t xml:space="preserve">» </w:t>
      </w:r>
      <w:r>
        <w:rPr>
          <w:rStyle w:val="FootnoteAnchor"/>
          <w:rtl w:val="true"/>
        </w:rPr>
        <w:footnoteReference w:id="945"/>
      </w:r>
      <w:r>
        <w:rPr>
          <w:rFonts w:ascii="IRNazanin" w:hAnsi="IRNazanin" w:eastAsia="IRNazanin"/>
          <w:color w:val="111111"/>
          <w:sz w:val="28"/>
          <w:sz w:val="28"/>
          <w:szCs w:val="28"/>
          <w:rtl w:val="true"/>
          <w:lang w:bidi="fa-IR"/>
        </w:rPr>
        <w:t xml:space="preserve">وفي الموثق كالصحيح كالشيخ عن عبيد بن زرارة، عن أبي عبدالله علیه السلام في رجل طاف طواف الفريضة ولم يصل الركعتين حتى طاف بین الصفا  والمروة ثمَّ طاف طواف النساء ولم يصل الركعتين حتى ذكر بالأبطح فصلّى أربع </w:t>
      </w:r>
      <w:bookmarkStart w:id="428" w:name="pg20228_214514"/>
    </w:p>
    <w:p>
      <w:pPr>
        <w:pStyle w:val="BookText"/>
        <w:rPr/>
      </w:pPr>
      <w:bookmarkEnd w:id="428"/>
      <w:r>
        <w:rPr>
          <w:rFonts w:eastAsia="IRNazanin" w:cs="IRNazanin"/>
          <w:color w:val="111111"/>
          <w:sz w:val="28"/>
          <w:szCs w:val="28"/>
          <w:lang w:bidi="fa-IR"/>
        </w:rPr>
        <w:t>2832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عمر بن يزيد عن أبي عبد الله علیه السلام إن كان قد مضى قليلاً فليرجع فليصلهما، أو يأمر بعض الناس فليصلهما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الحسين بن سعيد ، عن أحمد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رجل نسي ركعتي طواف الفريضة وقد طاف بالبيت حتى يأتي منى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يرجع إلى مقام إبراهيم علیه السلام فليصلهما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ركعات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 فيصلّي عند المقام أربعاً</w:t>
      </w:r>
      <w:r>
        <w:rPr>
          <w:rFonts w:eastAsia="Amiri" w:cs="Amiri" w:ascii="Amiri" w:hAnsi="Amiri"/>
          <w:color w:val="111111"/>
          <w:sz w:val="28"/>
          <w:szCs w:val="28"/>
          <w:rtl w:val="true"/>
          <w:lang w:bidi="ar-SA"/>
        </w:rPr>
        <w:t xml:space="preserve">» </w:t>
      </w:r>
      <w:r>
        <w:rPr>
          <w:rStyle w:val="FootnoteAnchor"/>
          <w:rtl w:val="true"/>
        </w:rPr>
        <w:footnoteReference w:id="9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الصحيح عن محمد بن مسلم كالشيخ، عن أحدهما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رجل طاف طواف الفريضة ولم يصل الركعتين حتى طاف بين الصفا والمروة وطاف بعد ذلك طواف النساء ولم يصل أيضاً لذلك الطواف حتى ذكر بالأبطح؟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يرجع إلى مقام إبراهيم فيصلي</w:t>
      </w:r>
      <w:r>
        <w:rPr>
          <w:rFonts w:eastAsia="IRNazanin" w:cs="IRNazanin"/>
          <w:color w:val="111111"/>
          <w:sz w:val="28"/>
          <w:szCs w:val="28"/>
          <w:rtl w:val="true"/>
          <w:lang w:bidi="fa-IR"/>
        </w:rPr>
        <w:t>»</w:t>
      </w:r>
      <w:r>
        <w:rPr>
          <w:rStyle w:val="FootnoteAnchor"/>
          <w:rtl w:val="true"/>
        </w:rPr>
        <w:footnoteReference w:id="947"/>
      </w:r>
      <w:r>
        <w:rPr>
          <w:rFonts w:ascii="Amiri" w:hAnsi="Amiri" w:eastAsia="Amiri" w:cs="Amiri"/>
          <w:color w:val="111111"/>
          <w:sz w:val="28"/>
          <w:sz w:val="28"/>
          <w:szCs w:val="28"/>
          <w:rtl w:val="true"/>
          <w:lang w:bidi="ar-SA"/>
        </w:rPr>
        <w:t xml:space="preserve">إلى غير ذلك من الأخبار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رواية عمر 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يتعسر عليه الرجوع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فليرجع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المقام، أي مع الإمكان، أو مع عدمه بقرينة أول الكلام</w:t>
      </w:r>
      <w:r>
        <w:rPr>
          <w:rFonts w:eastAsia="IRNazanin" w:cs="IRNazanin"/>
          <w:color w:val="111111"/>
          <w:sz w:val="28"/>
          <w:szCs w:val="28"/>
          <w:rtl w:val="true"/>
          <w:lang w:bidi="fa-IR"/>
        </w:rPr>
        <w:t>.</w:t>
      </w:r>
    </w:p>
    <w:p>
      <w:pPr>
        <w:pStyle w:val="Heading3"/>
        <w:numPr>
          <w:ilvl w:val="2"/>
          <w:numId w:val="1"/>
        </w:numPr>
        <w:rPr/>
      </w:pPr>
      <w:bookmarkStart w:id="429" w:name="__RefHeading___Toc4787746_2320776876"/>
      <w:bookmarkStart w:id="430" w:name="_Toc154"/>
      <w:bookmarkEnd w:id="429"/>
      <w:r>
        <w:rPr>
          <w:rtl w:val="true"/>
        </w:rPr>
        <w:t>[</w:t>
      </w:r>
      <w:r>
        <w:rPr>
          <w:rtl w:val="true"/>
        </w:rPr>
        <w:t xml:space="preserve">حكم نسيان الركعتين حتى أتى منى </w:t>
      </w:r>
      <w:r>
        <w:rPr>
          <w:rtl w:val="true"/>
        </w:rPr>
        <w:t>]</w:t>
      </w:r>
      <w:bookmarkEnd w:id="430"/>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الحسين بن سعيد، عن أحمد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9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وجوب الرجوع، أو استحبابه من منى</w:t>
      </w:r>
      <w:r>
        <w:rPr>
          <w:rFonts w:eastAsia="IRNazanin" w:cs="IRNazanin"/>
          <w:color w:val="111111"/>
          <w:sz w:val="28"/>
          <w:szCs w:val="28"/>
          <w:rtl w:val="true"/>
          <w:lang w:bidi="fa-IR"/>
        </w:rPr>
        <w:t xml:space="preserve">. </w:t>
      </w:r>
      <w:bookmarkStart w:id="431" w:name="pg20228_214515"/>
    </w:p>
    <w:p>
      <w:pPr>
        <w:pStyle w:val="BookText"/>
        <w:rPr/>
      </w:pPr>
      <w:bookmarkEnd w:id="431"/>
      <w:r>
        <w:rPr>
          <w:rFonts w:ascii="IRNazanin" w:hAnsi="IRNazanin" w:eastAsia="IRNazanin"/>
          <w:color w:val="111111"/>
          <w:sz w:val="28"/>
          <w:sz w:val="28"/>
          <w:szCs w:val="28"/>
          <w:rtl w:val="true"/>
          <w:lang w:bidi="fa-IR"/>
        </w:rPr>
        <w:t xml:space="preserve">وقد رويت رخصة في أن يصليهما بمنّى رواها ابن مسكان، عن عمر بن البراء، عن أبي عبد الله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رويت رخصة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والشيخ في الموثق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 بن البراء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عمر بن يزيد أيضاً، والأول مجهول لا يضر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سأله عن رجل نسي أن يصلّي الركعتين ركعتي الفريضة عند مقام إبراهيم علیه السلام حتى أتى منى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يصليهما بمنى</w:t>
      </w:r>
      <w:r>
        <w:rPr>
          <w:rFonts w:eastAsia="IRNazanin" w:cs="IRNazanin"/>
          <w:color w:val="111111"/>
          <w:sz w:val="28"/>
          <w:szCs w:val="28"/>
          <w:rtl w:val="true"/>
          <w:lang w:bidi="fa-IR"/>
        </w:rPr>
        <w:t>»</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 xml:space="preserve">وروى الكليني في الحسن كالصحيح والشيخ في الصحيح عن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المثنى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نسيت ركعتي الطواف خلف مقام إبراهيم صلوات الله عليه حتى انتهيت إلى منى فرجعت إلى مكة فصليتهما، فذكرنا ذلك لأبي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صلاهما حيث ذكر </w:t>
      </w:r>
      <w:r>
        <w:rPr>
          <w:rFonts w:eastAsia="IRNazanin" w:cs="IRNazanin"/>
          <w:color w:val="111111"/>
          <w:sz w:val="28"/>
          <w:szCs w:val="28"/>
          <w:rtl w:val="true"/>
          <w:lang w:bidi="fa-IR"/>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الكليني في القوي عن هشام بن المثنى وحنان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طفنا بالبيت طواف النساء ونسينا الركعتين فلما صرنا بمنى ذكر ناهما فأتينا أبا عبد الله علیه السلام فسألناه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صلیاهما بمنی</w:t>
      </w:r>
      <w:r>
        <w:rPr>
          <w:rFonts w:eastAsia="IRNazanin" w:cs="IRNazanin"/>
          <w:color w:val="111111"/>
          <w:sz w:val="28"/>
          <w:szCs w:val="28"/>
          <w:rtl w:val="true"/>
          <w:lang w:bidi="fa-IR"/>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2" w:name="__RefHeading___Toc4787748_2320776876"/>
      <w:bookmarkStart w:id="433" w:name="_Toc155"/>
      <w:bookmarkEnd w:id="432"/>
      <w:r>
        <w:rPr>
          <w:rtl w:val="true"/>
        </w:rPr>
        <w:t>[</w:t>
      </w:r>
      <w:r>
        <w:rPr>
          <w:rtl w:val="true"/>
        </w:rPr>
        <w:t xml:space="preserve">حكم نسيانهما حتى طاف طوافاً آخر </w:t>
      </w:r>
      <w:r>
        <w:rPr>
          <w:rtl w:val="true"/>
        </w:rPr>
        <w:t>]</w:t>
      </w:r>
      <w:bookmarkEnd w:id="433"/>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عن أبي إبراهيم علیه السلام قال علي بن أبي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دخل مكة بعد العصر فطاف بالبيت وقد علمناه كيف يصلي فنسي فقعد حتى غابت </w:t>
      </w:r>
    </w:p>
    <w:p>
      <w:pPr>
        <w:pStyle w:val="BookText"/>
        <w:rPr/>
      </w:pPr>
      <w:r>
        <w:rPr>
          <w:rFonts w:ascii="Amiri" w:hAnsi="Amiri" w:eastAsia="Amiri" w:cs="Amiri"/>
          <w:color w:val="111111"/>
          <w:sz w:val="28"/>
          <w:sz w:val="28"/>
          <w:szCs w:val="28"/>
          <w:rtl w:val="true"/>
          <w:lang w:bidi="ar-SA"/>
        </w:rPr>
        <w:t>الشمس، ثم رأى الناس يطوفون فقام فطاف طوافاً آخر قبل أن يصلّي الركعتين لطواف الفريضة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r>
        <w:rPr>
          <w:rStyle w:val="FootnoteAnchor"/>
          <w:rtl w:val="true"/>
        </w:rPr>
        <w:footnoteReference w:id="953"/>
      </w:r>
      <w:r>
        <w:rPr>
          <w:rFonts w:ascii="Amiri" w:hAnsi="Amiri" w:eastAsia="Amiri" w:cs="Amiri"/>
          <w:color w:val="111111"/>
          <w:sz w:val="28"/>
          <w:sz w:val="28"/>
          <w:szCs w:val="28"/>
          <w:rtl w:val="true"/>
          <w:lang w:bidi="ar-SA"/>
        </w:rPr>
        <w:t>أي من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في الصحيح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نسي أن يصلي ركعتي طواف الفريضة خلف المقام وقد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واتَّخِذُوا مِنْ مَقَامِ إِبْرَاهِيمَ مُصَلَّى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ارتحل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ارتحل فإنّي لا أشق عليه ولا آمره أن يرجع، ولكن يصلّي حيث يذكر </w:t>
      </w:r>
      <w:r>
        <w:rPr>
          <w:rFonts w:eastAsia="Amiri" w:cs="Amiri" w:ascii="Amiri" w:hAnsi="Amiri"/>
          <w:color w:val="111111"/>
          <w:sz w:val="28"/>
          <w:szCs w:val="28"/>
          <w:rtl w:val="true"/>
          <w:lang w:bidi="ar-SA"/>
        </w:rPr>
        <w:t xml:space="preserve">»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محمد بن مسلم ، عن أحدهماعلیه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نسي أن يصلي الركعتين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يصلّي عنه</w:t>
      </w:r>
      <w:r>
        <w:rPr>
          <w:rFonts w:eastAsia="IRNazanin" w:cs="IRNazanin"/>
          <w:color w:val="111111"/>
          <w:sz w:val="28"/>
          <w:szCs w:val="28"/>
          <w:rtl w:val="true"/>
          <w:lang w:bidi="fa-IR"/>
        </w:rPr>
        <w:t xml:space="preserve">» </w:t>
      </w:r>
      <w:r>
        <w:rPr>
          <w:rStyle w:val="FootnoteAnchor"/>
          <w:rtl w:val="true"/>
        </w:rPr>
        <w:footnoteReference w:id="955"/>
      </w:r>
      <w:r>
        <w:rPr>
          <w:rFonts w:ascii="Amiri" w:hAnsi="Amiri" w:eastAsia="Amiri" w:cs="Amiri"/>
          <w:color w:val="111111"/>
          <w:sz w:val="28"/>
          <w:sz w:val="28"/>
          <w:szCs w:val="28"/>
          <w:rtl w:val="true"/>
          <w:lang w:bidi="ar-SA"/>
        </w:rPr>
        <w:t>أي يستنيب أو الولي أو يستناب له إذا مات</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الموثق عن حنان بن سدیر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زرت فنسيت ركعتي الطواف، فأتيت أبا عبد الله علیه السلام وهو بقرن الثعالب بمنى، أو قرن المنازل فسألته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في مكانك</w:t>
      </w:r>
      <w:r>
        <w:rPr>
          <w:rFonts w:eastAsia="IRNazanin" w:cs="IRNazanin"/>
          <w:color w:val="111111"/>
          <w:sz w:val="28"/>
          <w:szCs w:val="28"/>
          <w:rtl w:val="true"/>
          <w:lang w:bidi="fa-IR"/>
        </w:rPr>
        <w:t>»</w:t>
      </w:r>
      <w:r>
        <w:rPr>
          <w:rStyle w:val="FootnoteAnchor"/>
          <w:rtl w:val="true"/>
        </w:rPr>
        <w:footnoteReference w:id="9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مسكان في القوي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سأله عن الرجل نسي ركعتي طواف الفريضة حتى يخرج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مسكان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جاوز ميقات أهل 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يصل إليه بأن يكون المجاوزة من ذاك الجانب أو ولو 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فليرجع وليصلهما، فإنّ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﴿وَأَتَّخِذُوا مِن مَّقَامِ إِبْرَاهِيمَ مُصَلَّى </w:t>
      </w:r>
      <w:r>
        <w:rPr>
          <w:rFonts w:eastAsia="Amiri" w:cs="Amiri" w:ascii="Amiri" w:hAnsi="Amiri"/>
          <w:color w:val="111111"/>
          <w:sz w:val="28"/>
          <w:szCs w:val="28"/>
          <w:rtl w:val="true"/>
          <w:lang w:bidi="ar-SA"/>
        </w:rPr>
        <w:t xml:space="preserve">)»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 xml:space="preserve">. </w:t>
      </w:r>
      <w:bookmarkStart w:id="434" w:name="pg20228_214517"/>
    </w:p>
    <w:p>
      <w:pPr>
        <w:pStyle w:val="BookText"/>
        <w:rPr/>
      </w:pPr>
      <w:bookmarkEnd w:id="434"/>
      <w:r>
        <w:rPr>
          <w:rFonts w:eastAsia="IRNazanin" w:cs="IRNazanin"/>
          <w:color w:val="111111"/>
          <w:sz w:val="28"/>
          <w:szCs w:val="28"/>
          <w:lang w:bidi="fa-IR"/>
        </w:rPr>
        <w:t>2834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رواية جميل بن درّاج عن أحدهما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الجاهل في ترك الركعتين عند مقام إبراهيم علیه السلام بمنزلة النّاسي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نوادر الطواف</w:t>
      </w:r>
    </w:p>
    <w:p>
      <w:pPr>
        <w:pStyle w:val="BookText"/>
        <w:rPr/>
      </w:pPr>
      <w:r>
        <w:rPr>
          <w:rFonts w:eastAsia="IRNazanin" w:cs="IRNazanin"/>
          <w:color w:val="111111"/>
          <w:sz w:val="28"/>
          <w:szCs w:val="28"/>
          <w:lang w:bidi="fa-IR"/>
        </w:rPr>
        <w:t>2835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عاصم بن حميد،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الرّجل يطوف ويسعى ثمّ يطوف بالبيت تطوّعاً قبل أن يقصر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يعجبني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الصحيح عن عمر بن يزيد،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نسي أن يصلي ركعتي طواف الفريضة حتى خرج من مكة فعليه أن يقضي، أو يقضيه عنه وليه، أو رجل من المسلمين</w:t>
      </w:r>
      <w:r>
        <w:rPr>
          <w:rFonts w:eastAsia="IRNazanin" w:cs="IRNazanin"/>
          <w:color w:val="111111"/>
          <w:sz w:val="28"/>
          <w:szCs w:val="28"/>
          <w:rtl w:val="true"/>
          <w:lang w:bidi="fa-IR"/>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رواية جميل بن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أحدهما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الواسطة محمد بن مسلم أو زرارة أو يكون المراد بأحدهما، الصادق والكاظم صلوات الله عليهما، وعلى أي حال لا يضر للإجماع، ويدل على أن حكم الجاهل في الركعتين حكم الناسي في الأحكام المتقدمة</w:t>
      </w:r>
      <w:r>
        <w:rPr>
          <w:rFonts w:eastAsia="IRNazanin" w:cs="IRNazanin"/>
          <w:color w:val="111111"/>
          <w:sz w:val="28"/>
          <w:szCs w:val="28"/>
          <w:rtl w:val="true"/>
          <w:lang w:bidi="fa-IR"/>
        </w:rPr>
        <w:t>.</w:t>
      </w:r>
    </w:p>
    <w:p>
      <w:pPr>
        <w:pStyle w:val="Heading2"/>
        <w:numPr>
          <w:ilvl w:val="1"/>
          <w:numId w:val="1"/>
        </w:numPr>
        <w:rPr/>
      </w:pPr>
      <w:bookmarkStart w:id="435" w:name="__RefHeading___Toc4787750_2320776876"/>
      <w:bookmarkStart w:id="436" w:name="_Toc156"/>
      <w:bookmarkEnd w:id="435"/>
      <w:r>
        <w:rPr>
          <w:rtl w:val="true"/>
        </w:rPr>
        <w:t>باب نوادر الطواف</w:t>
      </w:r>
      <w:bookmarkEnd w:id="436"/>
    </w:p>
    <w:p>
      <w:pPr>
        <w:pStyle w:val="Heading3"/>
        <w:numPr>
          <w:ilvl w:val="2"/>
          <w:numId w:val="1"/>
        </w:numPr>
        <w:rPr/>
      </w:pPr>
      <w:bookmarkStart w:id="437" w:name="__RefHeading___Toc4787752_2320776876"/>
      <w:bookmarkStart w:id="438" w:name="_Toc157"/>
      <w:bookmarkEnd w:id="437"/>
      <w:r>
        <w:rPr>
          <w:rtl w:val="true"/>
        </w:rPr>
        <w:t>اشارة</w:t>
      </w:r>
      <w:bookmarkEnd w:id="438"/>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عاصم 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والكليني في القوي كالصحيح </w:t>
      </w:r>
      <w:r>
        <w:rPr>
          <w:rStyle w:val="FootnoteAnchor"/>
          <w:rtl w:val="true"/>
        </w:rPr>
        <w:footnoteReference w:id="9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مرجوحية الطواف المندوب قبل التقصير، ويؤيده ما رواه الكليني في الحسن كالصحيح ،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أتى المسجد </w:t>
      </w:r>
    </w:p>
    <w:p>
      <w:pPr>
        <w:pStyle w:val="BookText"/>
        <w:rPr/>
      </w:pPr>
      <w:r>
        <w:rPr>
          <w:rFonts w:eastAsia="IRNazanin" w:cs="IRNazanin"/>
          <w:color w:val="111111"/>
          <w:sz w:val="28"/>
          <w:szCs w:val="28"/>
          <w:lang w:bidi="fa-IR"/>
        </w:rPr>
        <w:t>2836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صفوان بن يحيى، عن هيثم التميمي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كانت معه صاحبته لا تستطيع القيام على رجلها فحملها زوجها في محمل فطاف بها طواف الفريضة بالبيت وبالصفا والمروة، أيجزيه ذلك الطواف عن نفسه طوافه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إيها والله إذاً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ابن مسكان عن الهذيل،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يتكل على عدد صاحبته في الطواف أيجزيه عنها وعن الصبي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ألا ترى أنك تأتمّ بالإمام إذا صليت خلفه وهو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الحرام وقد أزمع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بالحج يطوف بالبيت؟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ما لم يحرم</w:t>
      </w:r>
      <w:r>
        <w:rPr>
          <w:rFonts w:eastAsia="Amiri" w:cs="Amiri" w:ascii="Amiri" w:hAnsi="Amiri"/>
          <w:color w:val="111111"/>
          <w:sz w:val="28"/>
          <w:szCs w:val="28"/>
          <w:rtl w:val="true"/>
          <w:lang w:bidi="ar-SA"/>
        </w:rPr>
        <w:t>»</w:t>
      </w:r>
      <w:r>
        <w:rPr>
          <w:rStyle w:val="FootnoteAnchor"/>
          <w:rtl w:val="true"/>
        </w:rPr>
        <w:footnoteReference w:id="960"/>
      </w:r>
      <w:r>
        <w:rPr>
          <w:rFonts w:ascii="IRNazanin" w:hAnsi="IRNazanin" w:eastAsia="IRNazanin"/>
          <w:color w:val="111111"/>
          <w:sz w:val="28"/>
          <w:sz w:val="28"/>
          <w:szCs w:val="28"/>
          <w:rtl w:val="true"/>
          <w:lang w:bidi="fa-IR"/>
        </w:rPr>
        <w:t xml:space="preserve">فالأحوط أن يكون طوافه المستحب بعد التقصير وقبل الإحرام بالحج، وكلما كان أكثر كان أفضل، كما رواه الكليني في الصحيح عن ابن أبي عمير، عن بعض أصحابه،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طواف في العشر أفضل من سبعين طوافاً في الحج</w:t>
      </w:r>
      <w:r>
        <w:rPr>
          <w:rFonts w:eastAsia="IRNazanin" w:cs="IRNazanin"/>
          <w:color w:val="111111"/>
          <w:sz w:val="28"/>
          <w:szCs w:val="28"/>
          <w:rtl w:val="true"/>
          <w:lang w:bidi="fa-IR"/>
        </w:rPr>
        <w:t>»</w:t>
      </w:r>
      <w:r>
        <w:rPr>
          <w:rStyle w:val="FootnoteAnchor"/>
          <w:rtl w:val="true"/>
        </w:rPr>
        <w:footnoteReference w:id="961"/>
      </w:r>
      <w:r>
        <w:rPr>
          <w:rFonts w:ascii="Amiri" w:hAnsi="Amiri" w:eastAsia="Amiri" w:cs="Amiri"/>
          <w:color w:val="111111"/>
          <w:sz w:val="28"/>
          <w:sz w:val="28"/>
          <w:szCs w:val="28"/>
          <w:rtl w:val="true"/>
          <w:lang w:bidi="ar-SA"/>
        </w:rPr>
        <w:t>، والاحتياط في الترك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صفوان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الحسن كالصحيح والكليني والشيخ في الصحيح </w:t>
      </w:r>
      <w:r>
        <w:rPr>
          <w:rStyle w:val="FootnoteAnchor"/>
          <w:rtl w:val="true"/>
        </w:rPr>
        <w:footnoteReference w:id="9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هيثم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ابن مسكان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الهذيل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وجهله لا يضر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عبد الله علیه السلام في الرجل يتكل على 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بالتنوين ، أي عدده وكان الضمير سقط من النساخ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الطواف أيجزيه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المستتر للاتكال أو العدد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 وعن الصبي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معهما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ألا ترى أنك تأتم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ما يشعر باشتراط العدالة في المتكل عليه ، والتمثيل للتفهيم لا قياس كما تقدم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وسأله سعيد الأعرج عن الطواف أيكتفي الرجل بإحصاء صاحبه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eastAsia="IRNazanin" w:cs="IRNazanin"/>
          <w:color w:val="111111"/>
          <w:sz w:val="28"/>
          <w:szCs w:val="28"/>
          <w:lang w:bidi="fa-IR"/>
        </w:rPr>
        <w:t>2839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صفوان عن يزيد بن خليفة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رأني أبو عبد الله علیه السلام أطوف حول الكعبة وعلي برطلة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ذلك تطوف حول الكعبة وعليك برطلة لا تلبسها حول الكعبة، فإنّها من زيّ اليهود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وسأله سعيد الأعرج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كالشيخ والكليني في الصحيح </w:t>
      </w:r>
      <w:r>
        <w:rPr>
          <w:rStyle w:val="FootnoteAnchor"/>
          <w:rtl w:val="true"/>
        </w:rPr>
        <w:footnoteReference w:id="9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جواز الاعتماد على الغير في الإحصاء مطلقاً، والاحتياط في العدالة، ولا أقل من التوثيق حتى يصدق الاعتماد، ويؤيدهما ما رواه الكليني في الحسن كالصحيح، عن صفوان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ثلاثة دخلوا في الطواف فقال واحد منهم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تحفظوا الطواف، فلمّا ظنوا أنهم قد فرغوا قال 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 ستة أشواط،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شكوا كلّهم فليستأنفوا وإن لم يشكوا فعلم كل واحد منهم ما في یده فليبنوا</w:t>
      </w:r>
      <w:r>
        <w:rPr>
          <w:rFonts w:eastAsia="IRNazanin" w:cs="IRNazanin"/>
          <w:color w:val="111111"/>
          <w:sz w:val="28"/>
          <w:szCs w:val="28"/>
          <w:rtl w:val="true"/>
          <w:lang w:bidi="fa-IR"/>
        </w:rPr>
        <w:t xml:space="preserve">» </w:t>
      </w:r>
      <w:r>
        <w:rPr>
          <w:rStyle w:val="FootnoteAnchor"/>
          <w:rtl w:val="true"/>
        </w:rPr>
        <w:footnoteReference w:id="964"/>
      </w:r>
      <w:r>
        <w:rPr>
          <w:rFonts w:ascii="IRNazanin" w:hAnsi="IRNazanin" w:eastAsia="IRNazanin"/>
          <w:color w:val="111111"/>
          <w:sz w:val="28"/>
          <w:sz w:val="28"/>
          <w:szCs w:val="28"/>
          <w:rtl w:val="true"/>
          <w:lang w:bidi="fa-IR"/>
        </w:rPr>
        <w:t>واستدل به بتقريره صلوات الله عليه ، ولا يظهر ، بل ربما يظهر عدمه من حيث إنه قال علیه السلام لكل منهم حكم نفسه من الشك واليقين، ويدل على أن الشك في النقصان مبطل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الشيخ في الحسن كالصحيح ، عن صفوان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فرغوا ، قال واحد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 سبعة أشواط، وقال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 ستة أشواط وقال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 خمسة أشواط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والشيخ عند أو التامين </w:t>
      </w:r>
      <w:r>
        <w:rPr>
          <w:rStyle w:val="FootnoteAnchor"/>
          <w:rtl w:val="true"/>
        </w:rPr>
        <w:footnoteReference w:id="9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يزيد بر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وضعفه غير مضر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راني في ن برطنه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قلنسوة </w:t>
      </w:r>
      <w:bookmarkStart w:id="439" w:name="pg20228_214520"/>
    </w:p>
    <w:p>
      <w:pPr>
        <w:pStyle w:val="BookText"/>
        <w:rPr/>
      </w:pPr>
      <w:bookmarkEnd w:id="439"/>
      <w:r>
        <w:rPr>
          <w:rFonts w:eastAsia="IRNazanin" w:cs="IRNazanin"/>
          <w:color w:val="111111"/>
          <w:sz w:val="28"/>
          <w:szCs w:val="28"/>
          <w:lang w:bidi="fa-IR"/>
        </w:rPr>
        <w:t>2840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معاوية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أن تطوف ثلاثمائة وستين أسبوعاً عدد أيام السنة، فإن لم تستطع فثلاثمائة وستين شوطاً، فإن لم تستطع فما قدرت عليه من الطواف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طويلة كانت تلبسها اليهود ، وظاهر التعليل يشعر بالكراهة وحرمها بعضهم للنهي </w:t>
      </w:r>
      <w:r>
        <w:rPr>
          <w:rStyle w:val="FootnoteAnchor"/>
          <w:rtl w:val="true"/>
        </w:rPr>
        <w:footnoteReference w:id="967"/>
      </w:r>
      <w:r>
        <w:rPr>
          <w:rFonts w:ascii="Amiri" w:hAnsi="Amiri" w:eastAsia="Amiri" w:cs="Amiri"/>
          <w:color w:val="111111"/>
          <w:sz w:val="28"/>
          <w:sz w:val="28"/>
          <w:szCs w:val="28"/>
          <w:rtl w:val="true"/>
          <w:lang w:bidi="ar-SA"/>
        </w:rPr>
        <w:t xml:space="preserve">، وقيده بعض بطواف العمرة الذي يحرم ستر الرأس فيه </w:t>
      </w:r>
      <w:r>
        <w:rPr>
          <w:rStyle w:val="FootnoteAnchor"/>
          <w:rtl w:val="true"/>
        </w:rPr>
        <w:footnoteReference w:id="968"/>
      </w:r>
      <w:r>
        <w:rPr>
          <w:rFonts w:ascii="Amiri" w:hAnsi="Amiri" w:eastAsia="Amiri" w:cs="Amiri"/>
          <w:color w:val="111111"/>
          <w:sz w:val="28"/>
          <w:sz w:val="28"/>
          <w:szCs w:val="28"/>
          <w:rtl w:val="true"/>
          <w:lang w:bidi="ar-SA"/>
        </w:rPr>
        <w:t>، والظاهر من التعليل كراهة لبسه مطلقاً، ويؤيده ما روي من النهي عن لبسه مطلقاً بهذا التعليل، وربما كان حراماً من حيث التزين بزيهم إذا كان مخصوصاً بهم كالزنار وقلنسوة الفرنج، لكن الآن لا يلبسونها، فالظاهر عدم الكراهة إلا أن يقال يكفي في الكراهة كونها من زيهم وقتاً ما ومن إطلاق النهي</w:t>
      </w:r>
      <w:r>
        <w:rPr>
          <w:rFonts w:eastAsia="Amiri" w:cs="Amiri" w:ascii="Amiri" w:hAnsi="Amiri"/>
          <w:color w:val="111111"/>
          <w:sz w:val="28"/>
          <w:szCs w:val="28"/>
          <w:rtl w:val="true"/>
          <w:lang w:bidi="ar-SA"/>
        </w:rPr>
        <w:t>.</w:t>
      </w:r>
    </w:p>
    <w:p>
      <w:pPr>
        <w:pStyle w:val="Heading3"/>
        <w:numPr>
          <w:ilvl w:val="2"/>
          <w:numId w:val="1"/>
        </w:numPr>
        <w:rPr/>
      </w:pPr>
      <w:bookmarkStart w:id="440" w:name="__RefHeading___Toc4787754_2320776876"/>
      <w:bookmarkStart w:id="441" w:name="_Toc158"/>
      <w:bookmarkEnd w:id="440"/>
      <w:r>
        <w:rPr>
          <w:rtl w:val="true"/>
        </w:rPr>
        <w:t xml:space="preserve">[ </w:t>
      </w:r>
      <w:r>
        <w:rPr>
          <w:rtl w:val="true"/>
        </w:rPr>
        <w:t xml:space="preserve">استحباب الطواف عدد أيام السنة أو عدد أسبوعها </w:t>
      </w:r>
      <w:r>
        <w:rPr>
          <w:rtl w:val="true"/>
        </w:rPr>
        <w:t>]</w:t>
      </w:r>
      <w:bookmarkEnd w:id="441"/>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والكليني في الحسن كالصحيح </w:t>
      </w:r>
      <w:r>
        <w:rPr>
          <w:rStyle w:val="FootnoteAnchor"/>
          <w:rtl w:val="true"/>
        </w:rPr>
        <w:footnoteReference w:id="9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أن تطوف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الموسم لمن جاء من الخارج، أو الأعم منهم ومن أهل مكة في أيامه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ثلاثمائة وستين أسبوعاً عدد أيام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اختزال الستة منها كما تقدم، وإلا فلا يصح بالسنة الشمسية، فإنّها أكثر بخمسة، وفي السنة الكبيسة بستة ، والقمرية أيضاً، فإنّها أقل بستة ، وهذا الخبر مؤيد لقول أصحاب العدد وإن لم يتفطنوا به، ويمكن احتسابه بالسنة الجلالية ، فإنّها كانت مشتهرة بينهم، وإن نسب إلى السلطان جلال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يستطع فثلاثمائة وستين شوطاً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وسأل أبان أبا عبد الله علیه السلام كان لرسول الله صلى الله عليه وسلم طواف يعرف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صلى الله عليه واله وسلم يطوف بالليل والنهار عشرة أسابيع، ثلاثة أوّل الليل، وثلاثة آخر الليل، واثنين إذا أصبح واثنين بعد الظهر، وكان فيما بین ذلك راحته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سعيد الأعرج عن المسرع والمبطئ في الطواف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واسع ما لم يؤذ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ويزيد على الإحدى والخمسين بثلاثة أشواط فتقرن بالآخر، ويكون القرآن هنا خارجاً من النص، وبعضهم يتمها بأربعة؛ لئلا يلزم القرآن المنهي ويقرب من السنة الشمسية </w:t>
      </w:r>
      <w:r>
        <w:rPr>
          <w:rStyle w:val="FootnoteAnchor"/>
          <w:rtl w:val="true"/>
        </w:rPr>
        <w:footnoteReference w:id="9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ويؤيد ما رواه الشيخ في الموثق عن أبي بصير،عن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يستحب أن يطاف بالبيت عدد أيام السنة، كل أسبوع لسبعة أيام، فذلك اثنان وخمسون أسبوعاً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أنهم لم يطلعوا على هذا الخبر وتكلموا في الخبر الأول فتعين العمل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تستطع فما قدرت عليه من الطواف</w:t>
      </w:r>
      <w:r>
        <w:rPr>
          <w:rFonts w:eastAsia="IRNazanin" w:cs="IRNazanin"/>
          <w:color w:val="111111"/>
          <w:sz w:val="28"/>
          <w:szCs w:val="28"/>
          <w:rtl w:val="true"/>
          <w:lang w:bidi="fa-IR"/>
        </w:rPr>
        <w:t>»</w:t>
      </w:r>
      <w:r>
        <w:rPr>
          <w:rStyle w:val="FootnoteAnchor"/>
          <w:rtl w:val="true"/>
        </w:rPr>
        <w:footnoteReference w:id="971"/>
      </w:r>
      <w:r>
        <w:rPr>
          <w:rFonts w:ascii="Amiri" w:hAnsi="Amiri" w:eastAsia="Amiri" w:cs="Amiri"/>
          <w:color w:val="111111"/>
          <w:sz w:val="28"/>
          <w:sz w:val="28"/>
          <w:szCs w:val="28"/>
          <w:rtl w:val="true"/>
          <w:lang w:bidi="ar-SA"/>
        </w:rPr>
        <w:t>وكلما كان أكثر كان أفضل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الموثق كالصحيح إن كان ابن عثمان وهو الأظهر، وإن كان ابن تغلب فقوي، وفي الكافي في الصحيح عن أبي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المجهول 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أبان أبا عبد الله علیه السلام </w:t>
      </w:r>
      <w:r>
        <w:rPr>
          <w:rStyle w:val="FootnoteAnchor"/>
          <w:rtl w:val="true"/>
        </w:rPr>
        <w:footnoteReference w:id="972"/>
      </w:r>
      <w:r>
        <w:rPr>
          <w:rFonts w:ascii="Amiri" w:hAnsi="Amiri" w:eastAsia="Amiri" w:cs="Amiri"/>
          <w:color w:val="111111"/>
          <w:sz w:val="28"/>
          <w:sz w:val="28"/>
          <w:szCs w:val="28"/>
          <w:rtl w:val="true"/>
          <w:lang w:bidi="ar-SA"/>
        </w:rPr>
        <w:t>، وحينئذ فالخبر عن أبي الفرج</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وسأله علیه السلام سعيد الأعرج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الموثق كالصحيح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يؤذ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بالإسراع والإبطاء، فإنّ ضرر الإبطاء في الكثرة والازدحام أكثر، وروى الكليني في الحسن </w:t>
      </w:r>
    </w:p>
    <w:p>
      <w:pPr>
        <w:pStyle w:val="BookText"/>
        <w:rPr/>
      </w:pPr>
      <w:r>
        <w:rPr>
          <w:rFonts w:eastAsia="IRNazanin" w:cs="IRNazanin"/>
          <w:color w:val="111111"/>
          <w:sz w:val="28"/>
          <w:szCs w:val="28"/>
          <w:lang w:bidi="fa-IR"/>
        </w:rPr>
        <w:t>2843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عليّ بن النعمان، عن يحيى الأزرق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طفت أربعة أسابيع فعييت، أفأصلي ركعاتها وأنا جالس؟</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يصلي الرّجل صلاة الليل إذا أعيا أو وجد فترةً وهو جالس؟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 الرّجل جالساً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فتصليهما وأنت قائم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عليّ بن أبي حمزة، عن أبي الحسن علیه السلام أنه سئل عن رجل سها أن يطوف بالبيت حتى يرجع إلى أهله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على وجه الجهالة أعاد الحج، وعليه بدنة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كالصحيح عن عبد الرحمن بن سيابة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الطواف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أسرع وأكثر أو أبطأ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مشى بين المشيين</w:t>
      </w:r>
      <w:r>
        <w:rPr>
          <w:rFonts w:eastAsia="IRNazanin" w:cs="IRNazanin"/>
          <w:color w:val="111111"/>
          <w:sz w:val="28"/>
          <w:szCs w:val="28"/>
          <w:rtl w:val="true"/>
          <w:lang w:bidi="fa-IR"/>
        </w:rPr>
        <w:t xml:space="preserve">» </w:t>
      </w:r>
      <w:r>
        <w:rPr>
          <w:rStyle w:val="FootnoteAnchor"/>
          <w:rtl w:val="true"/>
        </w:rPr>
        <w:footnoteReference w:id="973"/>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الأصحاب باستحباب الرمل في الأشواط الثلاثة الأول، والمشي الوسط في البواقي في طواف القدوم</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ولا مستند له ظاهراً عندنا ، كما اعترفوا به وعمل العامة عليه</w:t>
      </w:r>
      <w:r>
        <w:rPr>
          <w:rStyle w:val="FootnoteAnchor"/>
          <w:rtl w:val="true"/>
        </w:rPr>
        <w:footnoteReference w:id="975"/>
      </w:r>
      <w:r>
        <w:rPr>
          <w:rFonts w:ascii="Amiri" w:hAnsi="Amiri" w:eastAsia="Amiri" w:cs="Amiri"/>
          <w:color w:val="111111"/>
          <w:sz w:val="28"/>
          <w:sz w:val="28"/>
          <w:szCs w:val="28"/>
          <w:rtl w:val="true"/>
          <w:lang w:bidi="ar-SA"/>
        </w:rPr>
        <w:t>والأولى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علي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مرجوحية</w:t>
      </w:r>
    </w:p>
    <w:p>
      <w:pPr>
        <w:pStyle w:val="BookText"/>
        <w:rPr/>
      </w:pPr>
      <w:r>
        <w:rPr>
          <w:rFonts w:ascii="Amiri" w:hAnsi="Amiri" w:eastAsia="Amiri" w:cs="Amiri"/>
          <w:color w:val="111111"/>
          <w:sz w:val="28"/>
          <w:sz w:val="28"/>
          <w:szCs w:val="28"/>
          <w:rtl w:val="true"/>
          <w:lang w:bidi="ar-SA"/>
        </w:rPr>
        <w:t>الجلوس في صلاة طواف النافلة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كالشيخ </w:t>
      </w:r>
      <w:r>
        <w:rPr>
          <w:rStyle w:val="FootnoteAnchor"/>
          <w:rtl w:val="true"/>
        </w:rPr>
        <w:footnoteReference w:id="976"/>
      </w:r>
      <w:r>
        <w:rPr>
          <w:rFonts w:ascii="Amiri" w:hAnsi="Amiri" w:eastAsia="Amiri" w:cs="Amiri"/>
          <w:color w:val="111111"/>
          <w:sz w:val="28"/>
          <w:sz w:val="28"/>
          <w:szCs w:val="28"/>
          <w:rtl w:val="true"/>
          <w:lang w:bidi="ar-SA"/>
        </w:rPr>
        <w:t>، وحمل إعادة الحج على إعادة الطواف أو الاستحباب، أو إذا وقع الجماع بعد العلم وتركه الأكثر بضعف علي بن أبي حمزة مع مخالفته؛ لظاهر الأخبار المتقدمة؛ لأنه لو وقع جماع كان بعد الوقوفين والجاهل معذور وعلى العامد البدنة</w:t>
      </w:r>
      <w:r>
        <w:rPr>
          <w:rFonts w:eastAsia="Amiri" w:cs="Amiri" w:ascii="Amiri" w:hAnsi="Amiri"/>
          <w:color w:val="111111"/>
          <w:sz w:val="28"/>
          <w:szCs w:val="28"/>
          <w:rtl w:val="true"/>
          <w:lang w:bidi="ar-SA"/>
        </w:rPr>
        <w:t xml:space="preserve">. </w:t>
      </w:r>
      <w:bookmarkStart w:id="442" w:name="pg20228_214523"/>
    </w:p>
    <w:p>
      <w:pPr>
        <w:pStyle w:val="BookText"/>
        <w:rPr/>
      </w:pPr>
      <w:bookmarkEnd w:id="442"/>
      <w:r>
        <w:rPr>
          <w:rFonts w:eastAsia="IRNazanin" w:cs="IRNazanin"/>
          <w:color w:val="111111"/>
          <w:sz w:val="28"/>
          <w:szCs w:val="28"/>
          <w:lang w:bidi="fa-IR"/>
        </w:rPr>
        <w:t>2845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هشام بن الحكم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أقام بمكة سنة فالطواف له أفضل من الصلاة، ومن أقام سنتين خلط من ذا وذا، ومن أقام ثلاث سنين كانت الصلاة له أفضل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معاوية بن عمار عنه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أن تحصي أسبوعك في كل يوم وليلة</w:t>
      </w:r>
      <w:r>
        <w:rPr>
          <w:rFonts w:eastAsia="IRNazanin" w:cs="IRNazanin"/>
          <w:color w:val="111111"/>
          <w:sz w:val="28"/>
          <w:szCs w:val="28"/>
          <w:rtl w:val="true"/>
          <w:lang w:bidi="fa-IR"/>
        </w:rPr>
        <w:t>.</w:t>
      </w:r>
    </w:p>
    <w:p>
      <w:pPr>
        <w:pStyle w:val="Heading3"/>
        <w:numPr>
          <w:ilvl w:val="2"/>
          <w:numId w:val="1"/>
        </w:numPr>
        <w:rPr/>
      </w:pPr>
      <w:bookmarkStart w:id="443" w:name="__RefHeading___Toc4787756_2320776876"/>
      <w:bookmarkStart w:id="444" w:name="_Toc159"/>
      <w:bookmarkEnd w:id="443"/>
      <w:r>
        <w:rPr>
          <w:rtl w:val="true"/>
        </w:rPr>
        <w:t xml:space="preserve">[ </w:t>
      </w:r>
      <w:r>
        <w:rPr>
          <w:rtl w:val="true"/>
        </w:rPr>
        <w:t xml:space="preserve">هل الطواف بالبيت أفضل أم الصلاة تطوعاً </w:t>
      </w:r>
      <w:r>
        <w:rPr>
          <w:rtl w:val="true"/>
        </w:rPr>
        <w:t>]</w:t>
      </w:r>
      <w:bookmarkEnd w:id="4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هشام بن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الصحيح ويدلّ على أفضلية الطواف على الصلاة في السنة الأولى عكس الثالثة والتساوي في الثانية، وروى الشيخ في الصحيح، عن حفص بن البختري وحماد وهشام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أقام الرجل بمكة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في الصحيح عن حريز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أهل مكة ممن جاور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أفضل أو الصلاة؟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الطواف للمجاورين أفضل، والصلاة لأهل مكة والقاطنين بها أفضل من الطواف </w:t>
      </w:r>
      <w:r>
        <w:rPr>
          <w:rFonts w:eastAsia="IRNazanin" w:cs="IRNazanin"/>
          <w:color w:val="111111"/>
          <w:sz w:val="28"/>
          <w:szCs w:val="28"/>
          <w:rtl w:val="true"/>
          <w:lang w:bidi="fa-IR"/>
        </w:rPr>
        <w:t>»</w:t>
      </w:r>
      <w:r>
        <w:rPr>
          <w:rStyle w:val="FootnoteAnchor"/>
          <w:rtl w:val="true"/>
        </w:rPr>
        <w:footnoteReference w:id="978"/>
      </w:r>
      <w:r>
        <w:rPr>
          <w:rFonts w:ascii="Amiri" w:hAnsi="Amiri" w:eastAsia="Amiri" w:cs="Amiri"/>
          <w:color w:val="111111"/>
          <w:sz w:val="28"/>
          <w:sz w:val="28"/>
          <w:szCs w:val="28"/>
          <w:rtl w:val="true"/>
          <w:lang w:bidi="ar-SA"/>
        </w:rPr>
        <w:t>، فيحمل المجاور على السنة الأولى والقاطن على السنة الثالثة، ويبقى حكم الثانية مسكونا عنه ويفهم منه التساوي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لم يفضل أحدهما على الآخر يكون مساوياً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معاوية بن عمار عنه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تحصي أسبوعك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لطوافك عدد مقدر كعشرة وعشرين، والفائدة فيه أنه </w:t>
      </w:r>
    </w:p>
    <w:p>
      <w:pPr>
        <w:pStyle w:val="BookText"/>
        <w:rPr/>
      </w:pPr>
      <w:r>
        <w:rPr>
          <w:rFonts w:eastAsia="IRNazanin" w:cs="IRNazanin"/>
          <w:color w:val="111111"/>
          <w:sz w:val="28"/>
          <w:szCs w:val="28"/>
          <w:lang w:bidi="fa-IR"/>
        </w:rPr>
        <w:t>2847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صفوان، عن عبد الحميد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إبراهيم علیه السلام عن باب الصفا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أصحابنا قد اختلفوا فيه فبعضهم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يلي السقاية، وبعضهم يقول الذي يستقبل الحجر الأسود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يستقبل الحجر، والذي يلي السقاية محدث صنعه داود وفتحه داود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يحصل الكسل ؛ لأنّ كل ما صار عادة لا يتعسر فعله ولا ينخدع النفس عن الشيطان بأنك أكثرت أو تحسبها حتى تكون في الزيادة لا في النقصان كما هو المجرب أن من يعد أذكاره بالسبحة ونحوها يزداد يوما فيوما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الحسن كالصحيح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الحميد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إبراهيم علیه السلام لعن باب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يستحب أن يخرج منه إلى الصفا للسعي كما سيجيء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يلي السقاية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زمزم والباب محاذ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 صنعه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الباب الخشبي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العباسي الذي كان واليا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الباب الجداري بأنه لم يكن هناك باب وفتحه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w:t>
      </w:r>
      <w:r>
        <w:rPr>
          <w:rStyle w:val="FootnoteAnchor"/>
          <w:rtl w:val="true"/>
        </w:rPr>
        <w:footnoteReference w:id="979"/>
      </w:r>
      <w:r>
        <w:rPr>
          <w:rFonts w:ascii="Amiri" w:hAnsi="Amiri" w:eastAsia="Amiri" w:cs="Amiri"/>
          <w:color w:val="111111"/>
          <w:sz w:val="28"/>
          <w:sz w:val="28"/>
          <w:szCs w:val="28"/>
          <w:rtl w:val="true"/>
          <w:lang w:bidi="ar-SA"/>
        </w:rPr>
        <w:t xml:space="preserve">، فكيف يكون سنة للنبي صلى الله عليه واله وسلم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الكليني في القوي عن سدير،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شكت الكعبة إلى الله عزّوجلّ ما تلقى من أنفاس المشركين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نتنها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فأوحى الله عزّوجل قرى كعبة فإنّي مبدلك بهم قوماً يتنظفون بقضبان الشجر ، فلما بعث الله عز وجل محمد صلى الله عليه واله وسلم أوحى إليه مع جبرئيل علیه السلام بالسواك والخلال</w:t>
      </w:r>
      <w:r>
        <w:rPr>
          <w:rFonts w:eastAsia="IRNazanin" w:cs="IRNazanin"/>
          <w:color w:val="111111"/>
          <w:sz w:val="28"/>
          <w:szCs w:val="28"/>
          <w:rtl w:val="true"/>
          <w:lang w:bidi="fa-IR"/>
        </w:rPr>
        <w:t xml:space="preserve">» </w:t>
      </w:r>
      <w:r>
        <w:rPr>
          <w:rStyle w:val="FootnoteAnchor"/>
          <w:rtl w:val="true"/>
        </w:rPr>
        <w:footnoteReference w:id="980"/>
      </w:r>
      <w:r>
        <w:rPr>
          <w:rFonts w:ascii="Amiri" w:hAnsi="Amiri" w:eastAsia="Amiri" w:cs="Amiri"/>
          <w:color w:val="111111"/>
          <w:sz w:val="28"/>
          <w:sz w:val="28"/>
          <w:szCs w:val="28"/>
          <w:rtl w:val="true"/>
          <w:lang w:bidi="ar-SA"/>
        </w:rPr>
        <w:t>أي جاءه بهما وأمره بهما، ويدلّ على استحباب تنظيف الفم بهما للطواف</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الكليني والشيخ في الصحيح عن معاوية بن وهب، عن أبي عبد الله علیه السلام </w:t>
      </w:r>
      <w:bookmarkStart w:id="445" w:name="pg20228_214525"/>
    </w:p>
    <w:p>
      <w:pPr>
        <w:pStyle w:val="Heading2"/>
        <w:numPr>
          <w:ilvl w:val="1"/>
          <w:numId w:val="1"/>
        </w:numPr>
        <w:rPr/>
      </w:pPr>
      <w:bookmarkStart w:id="446" w:name="__RefHeading___Toc4787758_2320776876"/>
      <w:bookmarkStart w:id="447" w:name="_Toc160"/>
      <w:bookmarkEnd w:id="445"/>
      <w:bookmarkEnd w:id="446"/>
      <w:r>
        <w:rPr>
          <w:rtl w:val="true"/>
        </w:rPr>
        <w:t>باب السهو في السعي بين الصفا والمروة</w:t>
      </w:r>
      <w:bookmarkEnd w:id="447"/>
    </w:p>
    <w:p>
      <w:pPr>
        <w:pStyle w:val="Heading3"/>
        <w:numPr>
          <w:ilvl w:val="2"/>
          <w:numId w:val="1"/>
        </w:numPr>
        <w:rPr/>
      </w:pPr>
      <w:bookmarkStart w:id="448" w:name="__RefHeading___Toc4787760_2320776876"/>
      <w:bookmarkStart w:id="449" w:name="_Toc161"/>
      <w:bookmarkEnd w:id="448"/>
      <w:r>
        <w:rPr>
          <w:rtl w:val="true"/>
        </w:rPr>
        <w:t>اشارة</w:t>
      </w:r>
      <w:bookmarkEnd w:id="449"/>
    </w:p>
    <w:p>
      <w:pPr>
        <w:pStyle w:val="BookText"/>
        <w:rPr/>
      </w:pPr>
      <w:r>
        <w:rPr>
          <w:rFonts w:eastAsia="IRNazanin" w:cs="IRNazanin"/>
          <w:color w:val="111111"/>
          <w:sz w:val="28"/>
          <w:szCs w:val="28"/>
          <w:lang w:bidi="fa-IR"/>
        </w:rPr>
        <w:t>2848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العلاء، عن محمد بن مسلم، محمد بن مسلم، عن أحدهما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نسي أن يطوف بين الصفا والمروة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يطاف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وسئل أبو عبد الله علیه السلام عن رجل طاف بین الصفا والمروة ستة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تطوف المرأة بالبيت وهي متنقبة</w:t>
      </w:r>
      <w:r>
        <w:rPr>
          <w:rFonts w:eastAsia="Amiri" w:cs="Amiri" w:ascii="Amiri" w:hAnsi="Amiri"/>
          <w:color w:val="111111"/>
          <w:sz w:val="28"/>
          <w:szCs w:val="28"/>
          <w:rtl w:val="true"/>
          <w:lang w:bidi="ar-SA"/>
        </w:rPr>
        <w:t xml:space="preserve">» </w:t>
      </w:r>
      <w:r>
        <w:rPr>
          <w:rStyle w:val="FootnoteAnchor"/>
          <w:rtl w:val="true"/>
        </w:rPr>
        <w:footnoteReference w:id="981"/>
      </w:r>
      <w:r>
        <w:rPr>
          <w:rFonts w:ascii="Amiri" w:hAnsi="Amiri" w:eastAsia="Amiri" w:cs="Amiri"/>
          <w:color w:val="111111"/>
          <w:sz w:val="28"/>
          <w:sz w:val="28"/>
          <w:szCs w:val="28"/>
          <w:rtl w:val="true"/>
          <w:lang w:bidi="ar-SA"/>
        </w:rPr>
        <w:t>وظاهره الإطلاق، ويمكن تقييده بطواف العمرة؛ فإنّها حينئذ محرمة لا يجوز لها النقاب أو مع الحج بانسحاب حكم الإحرام من اللباس ونحوه إلى أن تطوف، كما سيجيء والإطلاق أولى، فلو أرادت</w:t>
      </w:r>
    </w:p>
    <w:p>
      <w:pPr>
        <w:pStyle w:val="BookText"/>
        <w:rPr/>
      </w:pPr>
      <w:r>
        <w:rPr>
          <w:rFonts w:ascii="Amiri" w:hAnsi="Amiri" w:eastAsia="Amiri" w:cs="Amiri"/>
          <w:color w:val="111111"/>
          <w:sz w:val="28"/>
          <w:sz w:val="28"/>
          <w:szCs w:val="28"/>
          <w:rtl w:val="true"/>
          <w:lang w:bidi="ar-SA"/>
        </w:rPr>
        <w:t>ستر الوجه عن الناظرين فليكن بالسدل لا بالنقاب كما مر في إحرامها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الشيخ في الصحيح عن عبد الرحمن بن أبي نجران، عمن حدثه، عن أبي عبد الله علیه السلام قال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يطوف عن الرجل وهما مقيمان بمكة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ولكن يطوف عن الرجل وهو غائب عن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 مقدار الغيبة؟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عشرة أميال</w:t>
      </w:r>
      <w:r>
        <w:rPr>
          <w:rFonts w:eastAsia="IRNazanin" w:cs="IRNazanin"/>
          <w:color w:val="111111"/>
          <w:sz w:val="28"/>
          <w:szCs w:val="28"/>
          <w:rtl w:val="true"/>
          <w:lang w:bidi="fa-IR"/>
        </w:rPr>
        <w:t xml:space="preserve">»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السهو في السعي بين الصفا والمروة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 </w:t>
      </w:r>
      <w:r>
        <w:rPr>
          <w:rStyle w:val="FootnoteAnchor"/>
          <w:rtl w:val="true"/>
        </w:rPr>
        <w:footnoteReference w:id="983"/>
      </w:r>
      <w:r>
        <w:rPr>
          <w:rFonts w:ascii="IRNazanin" w:hAnsi="IRNazanin" w:eastAsia="IRNazanin"/>
          <w:color w:val="111111"/>
          <w:sz w:val="28"/>
          <w:sz w:val="28"/>
          <w:szCs w:val="28"/>
          <w:rtl w:val="true"/>
          <w:lang w:bidi="fa-IR"/>
        </w:rPr>
        <w:t xml:space="preserve">عن أحدهما علیه السلام 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يطاف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يستنيب مع تعسر الرجوع وبعد الفوت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وسئل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الشيخ في القوي عن عبد الله بن مسكان قال </w:t>
      </w:r>
      <w:r>
        <w:rPr>
          <w:rFonts w:eastAsia="IRNazanin" w:cs="IRNazanin"/>
          <w:color w:val="111111"/>
          <w:sz w:val="28"/>
          <w:szCs w:val="28"/>
          <w:rtl w:val="true"/>
          <w:lang w:bidi="fa-IR"/>
        </w:rPr>
        <w:t xml:space="preserve">: </w:t>
      </w:r>
      <w:bookmarkStart w:id="450" w:name="pg20228_214526"/>
    </w:p>
    <w:p>
      <w:pPr>
        <w:pStyle w:val="BookText"/>
        <w:rPr/>
      </w:pPr>
      <w:bookmarkEnd w:id="450"/>
      <w:r>
        <w:rPr>
          <w:rFonts w:ascii="Amiri" w:hAnsi="Amiri" w:eastAsia="Amiri" w:cs="Amiri"/>
          <w:color w:val="111111"/>
          <w:sz w:val="28"/>
          <w:sz w:val="28"/>
          <w:szCs w:val="28"/>
          <w:rtl w:val="true"/>
          <w:lang w:bidi="ar-SA"/>
        </w:rPr>
        <w:t>أشواط وهو يظن أنها سبعة فذكر بعد ما أحل وواقع النساء، أنه إنما طاف ستة قال عليه بقرة يذبحها ويطوف شوطاً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لم يدر ما سعى فليبدأ السعي، ومن سعى بين الصفا والمروة</w:t>
      </w:r>
    </w:p>
    <w:p>
      <w:pPr>
        <w:pStyle w:val="BookText"/>
        <w:rPr/>
      </w:pPr>
      <w:r>
        <w:rPr>
          <w:rFonts w:ascii="IRNazanin" w:hAnsi="IRNazanin" w:eastAsia="IRNazanin"/>
          <w:color w:val="111111"/>
          <w:sz w:val="28"/>
          <w:sz w:val="28"/>
          <w:szCs w:val="28"/>
          <w:rtl w:val="true"/>
          <w:lang w:bidi="fa-IR"/>
        </w:rPr>
        <w:t>سألت أبا عبد الله علیه السلام</w:t>
      </w:r>
      <w:r>
        <w:rPr>
          <w:rStyle w:val="FootnoteAnchor"/>
          <w:rtl w:val="true"/>
        </w:rPr>
        <w:footnoteReference w:id="984"/>
      </w:r>
      <w:r>
        <w:rPr>
          <w:rFonts w:ascii="IRNazanin" w:hAnsi="IRNazanin" w:eastAsia="IRNazanin"/>
          <w:color w:val="111111"/>
          <w:sz w:val="28"/>
          <w:sz w:val="28"/>
          <w:szCs w:val="28"/>
          <w:rtl w:val="true"/>
          <w:lang w:bidi="fa-IR"/>
        </w:rPr>
        <w:t>، فيكون صحيحا، ويؤيده ما رواه الشيخ في الصحيح عن سعيد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متمتع سعی بین الصفا والمروة ستة أشواط، ثم رجع إلى منزله وهو يرى أنه قد فرغ منه وقلم أظفاره وأحل، ثم ذكر أنه سعى ستة أشواط فقال 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يحفظ أنه قد سعى ستة أشواط؟ فإن كان يحفظ أنه قد سعى ستة أشواط </w:t>
      </w:r>
      <w:r>
        <w:rPr>
          <w:rStyle w:val="FootnoteAnchor"/>
          <w:rtl w:val="true"/>
        </w:rPr>
        <w:footnoteReference w:id="985"/>
      </w:r>
      <w:r>
        <w:rPr>
          <w:rFonts w:ascii="Amiri" w:hAnsi="Amiri" w:eastAsia="Amiri" w:cs="Amiri"/>
          <w:color w:val="111111"/>
          <w:sz w:val="28"/>
          <w:sz w:val="28"/>
          <w:szCs w:val="28"/>
          <w:rtl w:val="true"/>
          <w:lang w:bidi="ar-SA"/>
        </w:rPr>
        <w:t xml:space="preserve">فليعد وليتم شوطاً وليرق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ما 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يكن حفظ أنه قد سعى ستة فليعد فليبتدئ السعي حتى يكمل سبعة أشواط ثم ليرق دم بقرة</w:t>
      </w:r>
      <w:r>
        <w:rPr>
          <w:rFonts w:eastAsia="Amiri" w:cs="Amiri" w:ascii="Amiri" w:hAnsi="Amiri"/>
          <w:color w:val="111111"/>
          <w:sz w:val="28"/>
          <w:szCs w:val="28"/>
          <w:rtl w:val="true"/>
          <w:lang w:bidi="ar-SA"/>
        </w:rPr>
        <w:t xml:space="preserve">»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يكن حفظ على أنه كان شكه في حال السعي؛ لأنّ الشك</w:t>
      </w:r>
    </w:p>
    <w:p>
      <w:pPr>
        <w:pStyle w:val="BookText"/>
        <w:rPr/>
      </w:pPr>
      <w:r>
        <w:rPr>
          <w:rFonts w:ascii="Amiri" w:hAnsi="Amiri" w:eastAsia="Amiri" w:cs="Amiri"/>
          <w:color w:val="111111"/>
          <w:sz w:val="28"/>
          <w:sz w:val="28"/>
          <w:szCs w:val="28"/>
          <w:rtl w:val="true"/>
          <w:lang w:bidi="ar-SA"/>
        </w:rPr>
        <w:t>بعد الفراغ لا يلتفت إليه، أو يكون مخصوصا به، أو يحمل على الاستحباب</w:t>
      </w:r>
      <w:r>
        <w:rPr>
          <w:rFonts w:eastAsia="Amiri" w:cs="Amiri" w:ascii="Amiri" w:hAnsi="Amiri"/>
          <w:color w:val="111111"/>
          <w:sz w:val="28"/>
          <w:szCs w:val="28"/>
          <w:rtl w:val="true"/>
          <w:lang w:bidi="ar-SA"/>
        </w:rPr>
        <w:t>.</w:t>
      </w:r>
    </w:p>
    <w:p>
      <w:pPr>
        <w:pStyle w:val="Heading3"/>
        <w:numPr>
          <w:ilvl w:val="2"/>
          <w:numId w:val="1"/>
        </w:numPr>
        <w:rPr/>
      </w:pPr>
      <w:bookmarkStart w:id="451" w:name="__RefHeading___Toc4787762_2320776876"/>
      <w:bookmarkStart w:id="452" w:name="_Toc162"/>
      <w:bookmarkEnd w:id="451"/>
      <w:r>
        <w:rPr>
          <w:rtl w:val="true"/>
        </w:rPr>
        <w:t>[</w:t>
      </w:r>
      <w:r>
        <w:rPr>
          <w:rtl w:val="true"/>
        </w:rPr>
        <w:t xml:space="preserve">حكم من لم يدر ما سعى </w:t>
      </w:r>
      <w:r>
        <w:rPr>
          <w:rtl w:val="true"/>
        </w:rPr>
        <w:t>]</w:t>
      </w:r>
      <w:bookmarkEnd w:id="452"/>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لم يدر ما 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تقدم آنفا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روى الشيخ في الصحيح عن معاوية بن عمار،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طاف الرجل بين الصفا والمروة تسعة أشواط فليسع على واحد وليطرح ثمانية، وإن طاف بین الصفا والمروة ثمانية أشواط فليطرحها وليستأنف السعى وإن بدء بالمروة وليطرح </w:t>
      </w:r>
    </w:p>
    <w:p>
      <w:pPr>
        <w:pStyle w:val="BookText"/>
        <w:rPr/>
      </w:pPr>
      <w:r>
        <w:rPr>
          <w:rFonts w:ascii="Amiri" w:hAnsi="Amiri" w:eastAsia="Amiri" w:cs="Amiri"/>
          <w:color w:val="111111"/>
          <w:sz w:val="28"/>
          <w:sz w:val="28"/>
          <w:szCs w:val="28"/>
          <w:rtl w:val="true"/>
          <w:lang w:bidi="ar-SA"/>
        </w:rPr>
        <w:t>ثمانية أشواط فعليه أن يعيد، وإن سعى بينهما تسعة أشواط فلا شيء عليه، وفقه ذلك أنه إذا سعى ثمانية أشواط يكون قد بدأ بالمروة وختم بها وكان ذلك خلاف السنّة، وإذا سعى تسعةً يكون قد بدأ بالصفا وختم بالمروة، ومن بدأ بالمروة قبل الصفا فعليه أن يعيد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سعى ويبدأ بالصفا</w:t>
      </w:r>
      <w:r>
        <w:rPr>
          <w:rFonts w:eastAsia="Amiri" w:cs="Amiri" w:ascii="Amiri" w:hAnsi="Amiri"/>
          <w:color w:val="111111"/>
          <w:sz w:val="28"/>
          <w:szCs w:val="28"/>
          <w:rtl w:val="true"/>
          <w:lang w:bidi="ar-SA"/>
        </w:rPr>
        <w:t xml:space="preserve">» </w:t>
      </w:r>
      <w:r>
        <w:rPr>
          <w:rStyle w:val="FootnoteAnchor"/>
          <w:rtl w:val="true"/>
        </w:rPr>
        <w:footnoteReference w:id="987"/>
      </w:r>
      <w:r>
        <w:rPr>
          <w:rFonts w:ascii="Amiri" w:hAnsi="Amiri" w:eastAsia="Amiri" w:cs="Amiri"/>
          <w:color w:val="111111"/>
          <w:sz w:val="28"/>
          <w:sz w:val="28"/>
          <w:szCs w:val="28"/>
          <w:rtl w:val="true"/>
          <w:lang w:bidi="ar-SA"/>
        </w:rPr>
        <w:t xml:space="preserve">هذا الخبر يحتمل وجوها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 يجعل السبعة مندوباً ويبني على واحد ويتمه بستة كما فهمه الشيخ ، لأنّ الشوط الذي وقع من المروة إلى الصفا باطل، فيبني على التاسع ويتمه بستة، ولو بنى على السبعة وأبطل الزائد كان سيجيء من الأخبار وعلى هذا يكون في المروة ويكون الثمانية</w:t>
      </w:r>
    </w:p>
    <w:p>
      <w:pPr>
        <w:pStyle w:val="BookText"/>
        <w:rPr/>
      </w:pPr>
      <w:r>
        <w:rPr>
          <w:rFonts w:ascii="Amiri" w:hAnsi="Amiri" w:eastAsia="Amiri" w:cs="Amiri"/>
          <w:color w:val="111111"/>
          <w:sz w:val="28"/>
          <w:sz w:val="28"/>
          <w:szCs w:val="28"/>
          <w:rtl w:val="true"/>
          <w:lang w:bidi="ar-SA"/>
        </w:rPr>
        <w:t>صحيحاً؛ لما سيجيء من باطلاً؛ لأنه ينكشف أنه كان الابتداء منها ، والظاهر أنّ المصنف عمل بإبطال الزائد؛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على المروة ويكون باطلاً؛ للزيادة التي وقعت منه عمداً أو جهلاً، ويحمل الصحة على ما وقع منه نسياناً ولا يضر حينئذ البناء على التاسع، باعتبار أنه لم ينوه؛ لأنه مشترك بين الجميع ، ويدلّ هذا الخبر أيضاً على المساهلة فيها شرعاً؛ لأنها هي القصد الله، ولا يخلو العبد منه سيما في أفعال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w:t>
      </w:r>
      <w:r>
        <w:rPr>
          <w:rStyle w:val="FootnoteAnchor"/>
          <w:rtl w:val="true"/>
        </w:rPr>
        <w:footnoteReference w:id="988"/>
      </w:r>
      <w:r>
        <w:rPr>
          <w:rFonts w:ascii="Amiri" w:hAnsi="Amiri" w:eastAsia="Amiri" w:cs="Amiri"/>
          <w:color w:val="111111"/>
          <w:sz w:val="28"/>
          <w:sz w:val="28"/>
          <w:szCs w:val="28"/>
          <w:rtl w:val="true"/>
          <w:lang w:bidi="ar-SA"/>
        </w:rPr>
        <w:t>أن يكون على المروة وكان لم يحسب الشوط الذي من المروة إلى</w:t>
      </w:r>
    </w:p>
    <w:p>
      <w:pPr>
        <w:pStyle w:val="BookText"/>
        <w:rPr/>
      </w:pPr>
      <w:r>
        <w:rPr>
          <w:rFonts w:ascii="Amiri" w:hAnsi="Amiri" w:eastAsia="Amiri" w:cs="Amiri"/>
          <w:color w:val="111111"/>
          <w:sz w:val="28"/>
          <w:sz w:val="28"/>
          <w:szCs w:val="28"/>
          <w:rtl w:val="true"/>
          <w:lang w:bidi="ar-SA"/>
        </w:rPr>
        <w:t>الصفا أولاً أو ثانياً كما ذكر سابقا في الزيادة سهوا وسيجيء أيضاً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ما يدلّ على عدم إبطال الزيادة فما رواه الكليني في الحسن كالصحيح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حججنا ونحن صرورة فسعينا بين الصفا والمروة أربعة عشر </w:t>
      </w:r>
      <w:bookmarkStart w:id="453" w:name="pg20228_214528"/>
    </w:p>
    <w:p>
      <w:pPr>
        <w:pStyle w:val="BookText"/>
        <w:rPr/>
      </w:pPr>
      <w:bookmarkEnd w:id="453"/>
      <w:r>
        <w:rPr>
          <w:rFonts w:ascii="IRNazanin" w:hAnsi="IRNazanin" w:eastAsia="IRNazanin"/>
          <w:color w:val="111111"/>
          <w:sz w:val="28"/>
          <w:sz w:val="28"/>
          <w:szCs w:val="28"/>
          <w:rtl w:val="true"/>
          <w:lang w:bidi="fa-IR"/>
        </w:rPr>
        <w:t>شوطا فسألت أبا عبد الله علیه السلام عن 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سبعة لك وسبعة تطرح</w:t>
      </w:r>
      <w:r>
        <w:rPr>
          <w:rFonts w:eastAsia="IRNazanin" w:cs="IRNazanin"/>
          <w:color w:val="111111"/>
          <w:sz w:val="28"/>
          <w:szCs w:val="28"/>
          <w:rtl w:val="true"/>
          <w:lang w:bidi="fa-IR"/>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طاف بین الصفا والمروة خمسة عشر شوطاً طرح ثمانية واعتد بسبعة، وإن بدء بالمروة فليطرح ويبدأ بالصفا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هذه التتمة الشيخ في الصحيح، عن معاوية بن عمار،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بدء بالمروة قبل الصفا فليطرح ما سعى ويبدأ بالصفا قبل المروة</w:t>
      </w:r>
      <w:r>
        <w:rPr>
          <w:rFonts w:eastAsia="IRNazanin" w:cs="IRNazanin"/>
          <w:color w:val="111111"/>
          <w:sz w:val="28"/>
          <w:szCs w:val="28"/>
          <w:rtl w:val="true"/>
          <w:lang w:bidi="fa-IR"/>
        </w:rPr>
        <w:t xml:space="preserve">» </w:t>
      </w:r>
      <w:r>
        <w:rPr>
          <w:rStyle w:val="FootnoteAnchor"/>
          <w:rtl w:val="true"/>
        </w:rPr>
        <w:footnoteReference w:id="990"/>
      </w:r>
      <w:r>
        <w:rPr>
          <w:rFonts w:ascii="IRNazanin" w:hAnsi="IRNazanin" w:eastAsia="IRNazanin"/>
          <w:color w:val="111111"/>
          <w:sz w:val="28"/>
          <w:sz w:val="28"/>
          <w:szCs w:val="28"/>
          <w:rtl w:val="true"/>
          <w:lang w:bidi="fa-IR"/>
        </w:rPr>
        <w:t xml:space="preserve">والظاهر أنّ المطروح البقية، ويمكن أن يكون الأولة إذا كان التذكر على الصفا؛ لأنه يظهر حينئذ أن الابتداء كان من المروة فإن الزوج على الصفا دليل الابتداء منه، والفرد عليه دليل الابتداء من المروة، فحينئذ يكون السبعة الأولى باطلة والسبعة الأخيرة صحيحة وكان الشوط الآخر لغواً وقع منه سهواً، والأظهر الأول لقوله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بدء بالمروة فليطرح فإنّ الظاهر طرح الجميع وإن أمكن أن يكون المراد طرح ما وقع من المروة</w:t>
      </w:r>
      <w:r>
        <w:rPr>
          <w:rFonts w:eastAsia="IRNazanin" w:cs="IRNazanin"/>
          <w:color w:val="111111"/>
          <w:sz w:val="28"/>
          <w:szCs w:val="28"/>
          <w:rtl w:val="true"/>
          <w:lang w:bidi="fa-IR"/>
        </w:rPr>
        <w:t>.</w:t>
      </w:r>
    </w:p>
    <w:p>
      <w:pPr>
        <w:pStyle w:val="Heading3"/>
        <w:numPr>
          <w:ilvl w:val="2"/>
          <w:numId w:val="1"/>
        </w:numPr>
        <w:rPr/>
      </w:pPr>
      <w:bookmarkStart w:id="454" w:name="__RefHeading___Toc4787764_2320776876"/>
      <w:bookmarkStart w:id="455" w:name="_Toc163"/>
      <w:bookmarkEnd w:id="454"/>
      <w:r>
        <w:rPr>
          <w:rtl w:val="true"/>
        </w:rPr>
        <w:t xml:space="preserve">[ </w:t>
      </w:r>
      <w:r>
        <w:rPr>
          <w:rtl w:val="true"/>
        </w:rPr>
        <w:t xml:space="preserve">حكم الاعتماد على الغير في عدد أشواط السعي </w:t>
      </w:r>
      <w:r>
        <w:rPr>
          <w:rtl w:val="true"/>
        </w:rPr>
        <w:t>]</w:t>
      </w:r>
      <w:bookmarkEnd w:id="455"/>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الصحيح عن هشام بن سالم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سعيت بين الصفا والمروة أنا وعبيد الله بن راشد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تحفظ علي فجعل يعد ذاهباً وجائياً شوطاً واحداً فبلغ منا ذلك مبهم يفسره ما بعده وفي بعض النسخ بنا ذلك </w:t>
      </w:r>
      <w:r>
        <w:rPr>
          <w:rStyle w:val="FootnoteAnchor"/>
          <w:rtl w:val="true"/>
        </w:rPr>
        <w:footnoteReference w:id="991"/>
      </w:r>
      <w:r>
        <w:rPr>
          <w:rFonts w:ascii="Amiri" w:hAnsi="Amiri" w:eastAsia="Amiri" w:cs="Amiri"/>
          <w:color w:val="111111"/>
          <w:sz w:val="28"/>
          <w:sz w:val="28"/>
          <w:szCs w:val="28"/>
          <w:rtl w:val="true"/>
          <w:lang w:bidi="ar-SA"/>
        </w:rPr>
        <w:t xml:space="preserve">بمعناه أو تعبنا كثيرا </w:t>
      </w:r>
      <w:bookmarkStart w:id="456" w:name="pg20228_214529"/>
    </w:p>
    <w:p>
      <w:pPr>
        <w:pStyle w:val="BookText"/>
        <w:rPr/>
      </w:pPr>
      <w:bookmarkEnd w:id="456"/>
      <w:r>
        <w:rPr>
          <w:rFonts w:ascii="Amiri" w:hAnsi="Amiri" w:eastAsia="Amiri" w:cs="Amiri"/>
          <w:color w:val="111111"/>
          <w:sz w:val="28"/>
          <w:sz w:val="28"/>
          <w:szCs w:val="28"/>
          <w:rtl w:val="true"/>
          <w:lang w:bidi="ar-SA"/>
        </w:rPr>
        <w:t>ومن ترك شيئاً من الرمل في سعيه فلا شيء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عبد الرحمن بن الحجاج، عن أبي إبراهيم علیه السلام في رجل</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تعد؟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ذاهباً وجائياً شوطاً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فأتممنا أربعة عشر شوطاً فذكرنا ذلك لأبي عبد الله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زادوا على ما عليهم ليس عليهم شيء</w:t>
      </w:r>
      <w:r>
        <w:rPr>
          <w:rFonts w:eastAsia="IRNazanin" w:cs="IRNazanin"/>
          <w:color w:val="111111"/>
          <w:sz w:val="28"/>
          <w:szCs w:val="28"/>
          <w:rtl w:val="true"/>
          <w:lang w:bidi="fa-IR"/>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ويدلّ على جواز الاعتماد على الغير بتقريره علیه السلام وعلى عذر الجاهل و أما عبارة المصنف فمجمل فإنّه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سعى بينهما تسعة أشواط فلا شيء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يمكن أن يكون مراده الصحة إذا كان على المروة ويكون الشوطان لغوين بخلاف الثمانية عليها؛ فإنّه يظهر أن يكون الابتداء من المروة، أو يكون مجملاً يفسره الخبران</w:t>
      </w:r>
      <w:r>
        <w:rPr>
          <w:rFonts w:eastAsia="IRNazanin" w:cs="IRNazanin"/>
          <w:color w:val="111111"/>
          <w:sz w:val="28"/>
          <w:szCs w:val="28"/>
          <w:rtl w:val="true"/>
          <w:lang w:bidi="fa-IR"/>
        </w:rPr>
        <w:t>.</w:t>
      </w:r>
    </w:p>
    <w:p>
      <w:pPr>
        <w:pStyle w:val="Heading3"/>
        <w:numPr>
          <w:ilvl w:val="2"/>
          <w:numId w:val="1"/>
        </w:numPr>
        <w:rPr/>
      </w:pPr>
      <w:bookmarkStart w:id="457" w:name="__RefHeading___Toc4787766_2320776876"/>
      <w:bookmarkStart w:id="458" w:name="_Toc164"/>
      <w:bookmarkEnd w:id="457"/>
      <w:r>
        <w:rPr>
          <w:rtl w:val="true"/>
        </w:rPr>
        <w:t>[</w:t>
      </w:r>
      <w:r>
        <w:rPr>
          <w:rtl w:val="true"/>
        </w:rPr>
        <w:t xml:space="preserve">عدم وجوب الهرولة في السعي </w:t>
      </w:r>
      <w:r>
        <w:rPr>
          <w:rtl w:val="true"/>
        </w:rPr>
        <w:t>]</w:t>
      </w:r>
      <w:bookmarkEnd w:id="4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ترك شيئاً من الرمل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الهرولة ما بين المنارة وزقاق العطارين،</w:t>
      </w:r>
    </w:p>
    <w:p>
      <w:pPr>
        <w:pStyle w:val="BookText"/>
        <w:rPr/>
      </w:pPr>
      <w:r>
        <w:rPr>
          <w:rFonts w:ascii="IRNazanin" w:hAnsi="IRNazanin" w:eastAsia="IRNazanin"/>
          <w:color w:val="111111"/>
          <w:sz w:val="28"/>
          <w:sz w:val="28"/>
          <w:szCs w:val="28"/>
          <w:rtl w:val="true"/>
          <w:lang w:bidi="fa-IR"/>
        </w:rPr>
        <w:t>وسيجيء الواجبات والمندوبات في باب سياق المناسك، روى الكليني في الصحيح عن سعيد الأعرج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ترك شيئاً من الرمل في سعيه بين الصفا والمروة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شيء عليه</w:t>
      </w:r>
      <w:r>
        <w:rPr>
          <w:rFonts w:eastAsia="IRNazanin" w:cs="IRNazanin"/>
          <w:color w:val="111111"/>
          <w:sz w:val="28"/>
          <w:szCs w:val="28"/>
          <w:rtl w:val="true"/>
          <w:lang w:bidi="fa-IR"/>
        </w:rPr>
        <w:t xml:space="preserve">» </w:t>
      </w:r>
      <w:r>
        <w:rPr>
          <w:rStyle w:val="FootnoteAnchor"/>
          <w:rtl w:val="true"/>
        </w:rPr>
        <w:footnoteReference w:id="993"/>
      </w:r>
      <w:r>
        <w:rPr>
          <w:rFonts w:ascii="Amiri" w:hAnsi="Amiri" w:eastAsia="Amiri" w:cs="Amiri"/>
          <w:color w:val="111111"/>
          <w:sz w:val="28"/>
          <w:sz w:val="28"/>
          <w:szCs w:val="28"/>
          <w:rtl w:val="true"/>
          <w:lang w:bidi="ar-SA"/>
        </w:rPr>
        <w:t>استحباب تداركه بالقهقرى</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عبد الرحمن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والكليني والشيخ في الصحيح </w:t>
      </w:r>
      <w:r>
        <w:rPr>
          <w:rStyle w:val="FootnoteAnchor"/>
          <w:rtl w:val="true"/>
        </w:rPr>
        <w:footnoteReference w:id="9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إبراهيم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 أن الزيادة سهو غير مضر، والزيادة عمداً مضرة بمفهوم الشرط</w:t>
      </w:r>
      <w:r>
        <w:rPr>
          <w:rFonts w:eastAsia="IRNazanin" w:cs="IRNazanin"/>
          <w:color w:val="111111"/>
          <w:sz w:val="28"/>
          <w:szCs w:val="28"/>
          <w:rtl w:val="true"/>
          <w:lang w:bidi="fa-IR"/>
        </w:rPr>
        <w:t xml:space="preserve">. </w:t>
      </w:r>
      <w:bookmarkStart w:id="459" w:name="pg20228_214530"/>
    </w:p>
    <w:p>
      <w:pPr>
        <w:pStyle w:val="BookText"/>
        <w:rPr/>
      </w:pPr>
      <w:bookmarkEnd w:id="459"/>
      <w:r>
        <w:rPr>
          <w:rFonts w:ascii="Amiri" w:hAnsi="Amiri" w:eastAsia="Amiri" w:cs="Amiri"/>
          <w:color w:val="111111"/>
          <w:sz w:val="28"/>
          <w:sz w:val="28"/>
          <w:szCs w:val="28"/>
          <w:rtl w:val="true"/>
          <w:lang w:bidi="ar-SA"/>
        </w:rPr>
        <w:t>سعى بين الصفا والمروة ثمانية أشواط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خطأ طرح واحداً واعتد بسبعة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رواية محمد بن مسلم عن أحدهما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يضيف إليها ستة</w:t>
      </w:r>
      <w:r>
        <w:rPr>
          <w:rFonts w:eastAsia="IRNazanin" w:cs="IRNazanin"/>
          <w:color w:val="111111"/>
          <w:sz w:val="28"/>
          <w:szCs w:val="28"/>
          <w:rtl w:val="true"/>
          <w:lang w:bidi="fa-IR"/>
        </w:rPr>
        <w:t>.</w:t>
      </w:r>
    </w:p>
    <w:p>
      <w:pPr>
        <w:pStyle w:val="Heading2"/>
        <w:numPr>
          <w:ilvl w:val="1"/>
          <w:numId w:val="1"/>
        </w:numPr>
        <w:rPr/>
      </w:pPr>
      <w:bookmarkStart w:id="460" w:name="__RefHeading___Toc4787768_2320776876"/>
      <w:bookmarkStart w:id="461" w:name="_Toc165"/>
      <w:bookmarkEnd w:id="460"/>
      <w:r>
        <w:rPr>
          <w:rtl w:val="true"/>
        </w:rPr>
        <w:t>باب السعي راكباً والجلوس بين الصفا والمروة</w:t>
      </w:r>
      <w:bookmarkEnd w:id="461"/>
    </w:p>
    <w:p>
      <w:pPr>
        <w:pStyle w:val="BookText"/>
        <w:rPr/>
      </w:pPr>
      <w:r>
        <w:rPr>
          <w:rFonts w:eastAsia="IRNazanin" w:cs="IRNazanin"/>
          <w:color w:val="111111"/>
          <w:sz w:val="28"/>
          <w:szCs w:val="28"/>
          <w:lang w:bidi="fa-IR"/>
        </w:rPr>
        <w:t>2851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معاوية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كالصحيح والشيخ في الصحيح بسندين</w:t>
      </w:r>
    </w:p>
    <w:p>
      <w:pPr>
        <w:pStyle w:val="BookText"/>
        <w:rPr/>
      </w:pPr>
      <w:r>
        <w:rPr>
          <w:rFonts w:ascii="IRNazanin" w:hAnsi="IRNazanin" w:eastAsia="IRNazanin"/>
          <w:color w:val="111111"/>
          <w:sz w:val="28"/>
          <w:sz w:val="28"/>
          <w:szCs w:val="28"/>
          <w:rtl w:val="true"/>
          <w:lang w:bidi="fa-IR"/>
        </w:rPr>
        <w:t>عنه عن أحدهما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في كتاب علي علیه السلام إذا طاف الرجل بالبيت ثمانية أشواط الفريضة واستيقن ثمانية أضاف إليها ستاً، وكذا </w:t>
      </w:r>
      <w:r>
        <w:rPr>
          <w:rStyle w:val="FootnoteAnchor"/>
          <w:rtl w:val="true"/>
        </w:rPr>
        <w:footnoteReference w:id="995"/>
      </w:r>
      <w:r>
        <w:rPr>
          <w:rFonts w:ascii="Amiri" w:hAnsi="Amiri" w:eastAsia="Amiri" w:cs="Amiri"/>
          <w:color w:val="111111"/>
          <w:sz w:val="28"/>
          <w:sz w:val="28"/>
          <w:szCs w:val="28"/>
          <w:rtl w:val="true"/>
          <w:lang w:bidi="ar-SA"/>
        </w:rPr>
        <w:t>إذا استيقن أنه سعى ثمانية أضاف إليها ستاً وكذا إذا استيقن أنه سعى ثمانية أضاف إليها ستاً</w:t>
      </w:r>
      <w:r>
        <w:rPr>
          <w:rFonts w:eastAsia="Amiri" w:cs="Amiri" w:ascii="Amiri" w:hAnsi="Amiri"/>
          <w:color w:val="111111"/>
          <w:sz w:val="28"/>
          <w:szCs w:val="28"/>
          <w:rtl w:val="true"/>
          <w:lang w:bidi="ar-SA"/>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الأصحاب أنه لم يشرع القرآن في السعي إلّا هنا </w:t>
      </w:r>
      <w:r>
        <w:rPr>
          <w:rStyle w:val="FootnoteAnchor"/>
          <w:rtl w:val="true"/>
        </w:rPr>
        <w:footnoteReference w:id="997"/>
      </w:r>
      <w:r>
        <w:rPr>
          <w:rFonts w:ascii="Amiri" w:hAnsi="Amiri" w:eastAsia="Amiri" w:cs="Amiri"/>
          <w:color w:val="111111"/>
          <w:sz w:val="28"/>
          <w:sz w:val="28"/>
          <w:szCs w:val="28"/>
          <w:rtl w:val="true"/>
          <w:lang w:bidi="ar-SA"/>
        </w:rPr>
        <w:t>، وتخيل أن السعي الثاني وقع الابتداء به من المروة فيجب أن لا يكون صحيحاً، مدفوع بالنص الصحيح، ويحتمل أن يكون لم يحتسب الشوط الذي كان من المروة إلى الصفا بأن يكون التذكر على المروة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السعي راكباً والجلوس بين الصفا والمروة</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9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على </w:t>
      </w:r>
    </w:p>
    <w:p>
      <w:pPr>
        <w:pStyle w:val="BookText"/>
        <w:rPr/>
      </w:pPr>
      <w:r>
        <w:rPr>
          <w:rFonts w:ascii="Amiri" w:hAnsi="Amiri" w:eastAsia="Amiri" w:cs="Amiri"/>
          <w:color w:val="111111"/>
          <w:sz w:val="28"/>
          <w:sz w:val="28"/>
          <w:szCs w:val="28"/>
          <w:rtl w:val="true"/>
          <w:lang w:bidi="ar-SA"/>
        </w:rPr>
        <w:t>تسعى بين الصفا والمروة على دابة أو على 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الرّجل يفعل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والمشي أفضل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وسأل عبد الرحمن بن الحجاج أبا إبراهيم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النساء يطفن على الإبل الدواب بين الصفا والمروة أيجزيهن أن يقفن تحت الصفا والمروة حيث يرين البيت؟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جواز الركوب واستحباب المشي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 عبد الرحمن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 كالصحيح والكليني في الصحيح</w:t>
      </w:r>
      <w:r>
        <w:rPr>
          <w:rStyle w:val="FootnoteAnchor"/>
          <w:rtl w:val="true"/>
        </w:rPr>
        <w:footnoteReference w:id="9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سألت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000"/>
      </w:r>
      <w:r>
        <w:rPr>
          <w:rFonts w:ascii="Amiri" w:hAnsi="Amiri" w:eastAsia="Amiri" w:cs="Amiri"/>
          <w:color w:val="111111"/>
          <w:sz w:val="28"/>
          <w:sz w:val="28"/>
          <w:szCs w:val="28"/>
          <w:rtl w:val="true"/>
          <w:lang w:bidi="ar-SA"/>
        </w:rPr>
        <w:t>بحيث يرين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جواز الركوب سيّما على نسخة الكافي، وعلى تأكد استحباب رؤية البيت في ابتداء السعي وعلى نسخة الأصل يكون السؤال من رؤية البيت ويلزمه الركوب أيضاً، 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التهذيب</w:t>
      </w:r>
      <w:r>
        <w:rPr>
          <w:rStyle w:val="FootnoteAnchor"/>
          <w:rtl w:val="true"/>
        </w:rPr>
        <w:footnoteReference w:id="1001"/>
      </w:r>
      <w:r>
        <w:rPr>
          <w:rFonts w:ascii="IRNazanin" w:hAnsi="IRNazanin" w:eastAsia="IRNazanin"/>
          <w:color w:val="111111"/>
          <w:sz w:val="28"/>
          <w:sz w:val="28"/>
          <w:szCs w:val="28"/>
          <w:rtl w:val="true"/>
          <w:lang w:bidi="fa-IR"/>
        </w:rPr>
        <w:t xml:space="preserve">موافقاً للكافي ، في البواقي بإسقاط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ويؤيده ما رواه الكليني في الحسن كالصحيح عن الحلبي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السعي بين الصفا والمروة على الدابة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وعلى المحمل</w:t>
      </w:r>
      <w:r>
        <w:rPr>
          <w:rFonts w:eastAsia="IRNazanin" w:cs="IRNazanin"/>
          <w:color w:val="111111"/>
          <w:sz w:val="28"/>
          <w:szCs w:val="28"/>
          <w:rtl w:val="true"/>
          <w:lang w:bidi="fa-IR"/>
        </w:rPr>
        <w:t xml:space="preserve">»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معاوية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أخذه من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يسعى بين الصفا والمروة راكباً؟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والمشي أفضل</w:t>
      </w:r>
      <w:r>
        <w:rPr>
          <w:rFonts w:eastAsia="IRNazanin" w:cs="IRNazanin"/>
          <w:color w:val="111111"/>
          <w:sz w:val="28"/>
          <w:szCs w:val="28"/>
          <w:rtl w:val="true"/>
          <w:lang w:bidi="fa-IR"/>
        </w:rPr>
        <w:t>»</w:t>
      </w:r>
      <w:r>
        <w:rPr>
          <w:rStyle w:val="FootnoteAnchor"/>
          <w:rtl w:val="true"/>
        </w:rPr>
        <w:footnoteReference w:id="1003"/>
      </w:r>
      <w:r>
        <w:rPr>
          <w:rFonts w:ascii="IRNazanin" w:hAnsi="IRNazanin" w:eastAsia="IRNazanin"/>
          <w:color w:val="111111"/>
          <w:sz w:val="28"/>
          <w:sz w:val="28"/>
          <w:szCs w:val="28"/>
          <w:rtl w:val="true"/>
          <w:lang w:bidi="fa-IR"/>
        </w:rPr>
        <w:t xml:space="preserve">وروى </w:t>
      </w:r>
    </w:p>
    <w:p>
      <w:pPr>
        <w:pStyle w:val="BookText"/>
        <w:rPr/>
      </w:pPr>
      <w:r>
        <w:rPr>
          <w:rFonts w:eastAsia="IRNazanin" w:cs="IRNazanin"/>
          <w:color w:val="111111"/>
          <w:sz w:val="28"/>
          <w:szCs w:val="28"/>
          <w:lang w:bidi="fa-IR"/>
        </w:rPr>
        <w:t>2853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معاوية بن عمار،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ليس على الراكب سعي، ولكن ليسرع شيئاً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عنه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تجلس بين الصفا والمروة إلّا من جهد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الشيخ في الصحيح عن حجاج الخشاب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يسأل زرارة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أسعيت بین الصفا والمروة؟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لقد قويت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خشيت الضعف فاركب فإنّه أقوى لك على الدعاء</w:t>
      </w:r>
      <w:r>
        <w:rPr>
          <w:rFonts w:eastAsia="IRNazanin" w:cs="IRNazanin"/>
          <w:color w:val="111111"/>
          <w:sz w:val="28"/>
          <w:szCs w:val="28"/>
          <w:rtl w:val="true"/>
          <w:lang w:bidi="fa-IR"/>
        </w:rPr>
        <w:t xml:space="preserve">» </w:t>
      </w:r>
      <w:r>
        <w:rPr>
          <w:rStyle w:val="FootnoteAnchor"/>
          <w:rtl w:val="true"/>
        </w:rPr>
        <w:footnoteReference w:id="10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وروى معاوية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والكليني </w:t>
      </w:r>
      <w:r>
        <w:rPr>
          <w:rStyle w:val="FootnoteAnchor"/>
          <w:rtl w:val="true"/>
        </w:rPr>
        <w:footnoteReference w:id="10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الراكب 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هرولة؛ لأنه لا يمكنه الهرولة بنفسه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ليسرع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قليلاً لا يصير عدواً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عنه علیه السلام عبد الرحمن بن أبي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الصحيح والكليني في</w:t>
      </w:r>
    </w:p>
    <w:p>
      <w:pPr>
        <w:pStyle w:val="BookText"/>
        <w:rPr/>
      </w:pPr>
      <w:r>
        <w:rPr>
          <w:rFonts w:ascii="IRNazanin" w:hAnsi="IRNazanin" w:eastAsia="IRNazanin"/>
          <w:color w:val="111111"/>
          <w:sz w:val="28"/>
          <w:sz w:val="28"/>
          <w:szCs w:val="28"/>
          <w:rtl w:val="true"/>
          <w:lang w:bidi="fa-IR"/>
        </w:rPr>
        <w:t>القوي عنه عن أبي عبد الله علیه السلام</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ويدل على كراهة الجلوس إلا مع المشقة، وروى الشيخ في الصحيح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يطوف بين الصفا والمروة أيستريح؟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إن شاء جلس على الصفا والمروة وبينهما فيجلس </w:t>
      </w:r>
      <w:r>
        <w:rPr>
          <w:rFonts w:eastAsia="IRNazanin" w:cs="IRNazanin"/>
          <w:color w:val="111111"/>
          <w:sz w:val="28"/>
          <w:szCs w:val="28"/>
          <w:rtl w:val="true"/>
          <w:lang w:bidi="fa-IR"/>
        </w:rPr>
        <w:t>»</w:t>
      </w:r>
      <w:r>
        <w:rPr>
          <w:rStyle w:val="FootnoteAnchor"/>
          <w:rtl w:val="true"/>
        </w:rPr>
        <w:footnoteReference w:id="1007"/>
      </w:r>
      <w:r>
        <w:rPr>
          <w:rFonts w:ascii="Amiri" w:hAnsi="Amiri" w:eastAsia="Amiri" w:cs="Amiri"/>
          <w:color w:val="111111"/>
          <w:sz w:val="28"/>
          <w:sz w:val="28"/>
          <w:szCs w:val="28"/>
          <w:rtl w:val="true"/>
          <w:lang w:bidi="ar-SA"/>
        </w:rPr>
        <w:t>والأولى أن لا يجلس إلا مع المشقة الشديدة</w:t>
      </w:r>
      <w:r>
        <w:rPr>
          <w:rFonts w:eastAsia="Amiri" w:cs="Amiri" w:ascii="Amiri" w:hAnsi="Amiri"/>
          <w:color w:val="111111"/>
          <w:sz w:val="28"/>
          <w:szCs w:val="28"/>
          <w:rtl w:val="true"/>
          <w:lang w:bidi="ar-SA"/>
        </w:rPr>
        <w:t xml:space="preserve">. </w:t>
      </w:r>
      <w:bookmarkStart w:id="462" w:name="pg20228_214533"/>
    </w:p>
    <w:p>
      <w:pPr>
        <w:pStyle w:val="Heading2"/>
        <w:numPr>
          <w:ilvl w:val="1"/>
          <w:numId w:val="1"/>
        </w:numPr>
        <w:rPr/>
      </w:pPr>
      <w:bookmarkStart w:id="463" w:name="__RefHeading___Toc4787770_2320776876"/>
      <w:bookmarkStart w:id="464" w:name="_Toc166"/>
      <w:bookmarkEnd w:id="462"/>
      <w:bookmarkEnd w:id="463"/>
      <w:r>
        <w:rPr>
          <w:rtl w:val="true"/>
        </w:rPr>
        <w:t>باب حكم من قطع عليه السعي لصلاة أو غيرها</w:t>
      </w:r>
      <w:bookmarkEnd w:id="464"/>
    </w:p>
    <w:p>
      <w:pPr>
        <w:pStyle w:val="Heading3"/>
        <w:numPr>
          <w:ilvl w:val="2"/>
          <w:numId w:val="1"/>
        </w:numPr>
        <w:rPr/>
      </w:pPr>
      <w:bookmarkStart w:id="465" w:name="__RefHeading___Toc4787772_2320776876"/>
      <w:bookmarkStart w:id="466" w:name="_Toc167"/>
      <w:bookmarkEnd w:id="465"/>
      <w:r>
        <w:rPr>
          <w:rtl w:val="true"/>
        </w:rPr>
        <w:t>اشارة</w:t>
      </w:r>
      <w:bookmarkEnd w:id="466"/>
    </w:p>
    <w:p>
      <w:pPr>
        <w:pStyle w:val="BookText"/>
        <w:rPr/>
      </w:pPr>
      <w:r>
        <w:rPr>
          <w:rFonts w:eastAsia="IRNazanin" w:cs="IRNazanin"/>
          <w:color w:val="111111"/>
          <w:sz w:val="28"/>
          <w:szCs w:val="28"/>
          <w:lang w:bidi="fa-IR"/>
        </w:rPr>
        <w:t>2855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يدخل في السعي بين الصفا والمروة فيدخل وقت الصلاة أيخفّف أو يصلّي ثمّ يعود أو يلبث كما هو على حاله حتى يفرغ؟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أوليس عليهما مسجد له، لا بل يصلّي ثمّ يعود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ويجلس على الصفا والمروة؟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عليّ بن النعمان وصفوان، عن يحيى الأزرق</w:t>
      </w:r>
    </w:p>
    <w:p>
      <w:pPr>
        <w:pStyle w:val="BookText"/>
        <w:rPr/>
      </w:pPr>
      <w:r>
        <w:rPr>
          <w:rFonts w:ascii="Amiri" w:hAnsi="Amiri" w:eastAsia="Amiri" w:cs="Amiri"/>
          <w:color w:val="111111"/>
          <w:sz w:val="28"/>
          <w:sz w:val="28"/>
          <w:szCs w:val="28"/>
          <w:rtl w:val="true"/>
          <w:lang w:bidi="ar-SA"/>
        </w:rPr>
        <w:t>باب حكم من قطع عليه السعي لصلاة أو غيرها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معاوية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والكليني في الحسن كالصحيح </w:t>
      </w:r>
      <w:r>
        <w:rPr>
          <w:rStyle w:val="FootnoteAnchor"/>
          <w:rtl w:val="true"/>
        </w:rPr>
        <w:footnoteReference w:id="10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أيخفف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ثم 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يلبث 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حاله بدون أن يخفف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ويصلي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عليهما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موضع للصلاة، أو أليس المسجد الحرام مشرفاً عليهما وظاهراً للساعين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يسعى معجلاً ولا مخففاً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الكافي قلت يجلس عليهما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ليس هو ذا يسعى على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يجلس عليها وهو شائع وجائز فكيف لا يكون الجلوس جائزاً، أو إذا كان الركوب جائزاً للراحة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علي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يحيى الأزرق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في الصحيح عن صفوان وعلي بن النعمان، عن يحيى بن </w:t>
      </w:r>
      <w:bookmarkStart w:id="467" w:name="pg20228_214534"/>
    </w:p>
    <w:p>
      <w:pPr>
        <w:pStyle w:val="BookText"/>
        <w:rPr/>
      </w:pPr>
      <w:bookmarkEnd w:id="467"/>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الرّجل يسعى بين الصفا والمروة فيسعى ثلاثة أشواط أو أربعة فيلقاه الصديق فيدعوه إلى الحاجة أو إلى الطعام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أجابه فلا بأس، ولكن يقضي حق الله عز وجل أحب إلي من أن يقضي حق صاحبه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ابن فضال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محمد بن علي أبا الحسن علیه السلامفقال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سعيت شوطاً ثمّ طلع الفجر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ثمّ عد فأتم سعيك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الرحمن الأزرق </w:t>
      </w:r>
      <w:r>
        <w:rPr>
          <w:rStyle w:val="FootnoteAnchor"/>
          <w:rtl w:val="true"/>
        </w:rPr>
        <w:footnoteReference w:id="10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كلّما ورد عن يحيى الأزرق فهو ابن</w:t>
      </w:r>
    </w:p>
    <w:p>
      <w:pPr>
        <w:pStyle w:val="BookText"/>
        <w:rPr/>
      </w:pPr>
      <w:r>
        <w:rPr>
          <w:rFonts w:ascii="Amiri" w:hAnsi="Amiri" w:eastAsia="Amiri" w:cs="Amiri"/>
          <w:color w:val="111111"/>
          <w:sz w:val="28"/>
          <w:sz w:val="28"/>
          <w:szCs w:val="28"/>
          <w:rtl w:val="true"/>
          <w:lang w:bidi="ar-SA"/>
        </w:rPr>
        <w:t>عبد الرحمن الثقة بقرينة رواية صفوان عنه غالباً، أو علي بن النعماني أو 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الأول لعدم روايته عن الثاني صلوات الله عليهما، ويدل على جواز القطع لقضاء الحاجة وعلى أنّ الإتمام أفضل، ويحتمل أن يكون لأجل عدم مجاوزة النصف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كالشيخ </w:t>
      </w:r>
      <w:r>
        <w:rPr>
          <w:rStyle w:val="FootnoteAnchor"/>
          <w:rtl w:val="true"/>
        </w:rPr>
        <w:footnoteReference w:id="1010"/>
      </w:r>
      <w:r>
        <w:rPr>
          <w:rFonts w:ascii="Amiri" w:hAnsi="Amiri" w:eastAsia="Amiri" w:cs="Amiri"/>
          <w:color w:val="111111"/>
          <w:sz w:val="28"/>
          <w:sz w:val="28"/>
          <w:szCs w:val="28"/>
          <w:rtl w:val="true"/>
          <w:lang w:bidi="ar-SA"/>
        </w:rPr>
        <w:t>، ويدل على القطع</w:t>
      </w:r>
    </w:p>
    <w:p>
      <w:pPr>
        <w:pStyle w:val="BookText"/>
        <w:rPr/>
      </w:pPr>
      <w:r>
        <w:rPr>
          <w:rFonts w:ascii="Amiri" w:hAnsi="Amiri" w:eastAsia="Amiri" w:cs="Amiri"/>
          <w:color w:val="111111"/>
          <w:sz w:val="28"/>
          <w:sz w:val="28"/>
          <w:szCs w:val="28"/>
          <w:rtl w:val="true"/>
          <w:lang w:bidi="ar-SA"/>
        </w:rPr>
        <w:t>للصلاة الواجبة والبناء ولو كان أقل من النصف</w:t>
      </w:r>
      <w:r>
        <w:rPr>
          <w:rFonts w:eastAsia="Amiri" w:cs="Amiri" w:ascii="Amiri" w:hAnsi="Amiri"/>
          <w:color w:val="111111"/>
          <w:sz w:val="28"/>
          <w:szCs w:val="28"/>
          <w:rtl w:val="true"/>
          <w:lang w:bidi="ar-SA"/>
        </w:rPr>
        <w:t>.</w:t>
      </w:r>
    </w:p>
    <w:p>
      <w:pPr>
        <w:pStyle w:val="Heading3"/>
        <w:numPr>
          <w:ilvl w:val="2"/>
          <w:numId w:val="1"/>
        </w:numPr>
        <w:rPr/>
      </w:pPr>
      <w:bookmarkStart w:id="468" w:name="__RefHeading___Toc4787774_2320776876"/>
      <w:bookmarkStart w:id="469" w:name="_Toc168"/>
      <w:bookmarkEnd w:id="468"/>
      <w:r>
        <w:rPr>
          <w:rtl w:val="true"/>
        </w:rPr>
        <w:t>[</w:t>
      </w:r>
      <w:r>
        <w:rPr>
          <w:rtl w:val="true"/>
        </w:rPr>
        <w:t xml:space="preserve">جواز السعى بغير وضوء والوضوء أفضل </w:t>
      </w:r>
      <w:r>
        <w:rPr>
          <w:rtl w:val="true"/>
        </w:rPr>
        <w:t>]</w:t>
      </w:r>
      <w:bookmarkEnd w:id="469"/>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الكليني في القوي عن يحيى الأزرق ، عن أبي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يسعى بين الصفا والمروة ثلاثة أشواط أو أربعة ثم يبول أيتم سعيه بغير وضوء؟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ولو أتم نسكه بوضوء كان أحبّ إلي</w:t>
      </w:r>
      <w:r>
        <w:rPr>
          <w:rFonts w:eastAsia="IRNazanin" w:cs="IRNazanin"/>
          <w:color w:val="111111"/>
          <w:sz w:val="28"/>
          <w:szCs w:val="28"/>
          <w:rtl w:val="true"/>
          <w:lang w:bidi="fa-IR"/>
        </w:rPr>
        <w:t>»</w:t>
      </w:r>
      <w:r>
        <w:rPr>
          <w:rStyle w:val="FootnoteAnchor"/>
          <w:rtl w:val="true"/>
        </w:rPr>
        <w:footnoteReference w:id="1011"/>
      </w:r>
      <w:r>
        <w:rPr>
          <w:rFonts w:ascii="IRNazanin" w:hAnsi="IRNazanin" w:eastAsia="IRNazanin"/>
          <w:color w:val="111111"/>
          <w:sz w:val="28"/>
          <w:sz w:val="28"/>
          <w:szCs w:val="28"/>
          <w:rtl w:val="true"/>
          <w:lang w:bidi="fa-IR"/>
        </w:rPr>
        <w:t>وفي الموثق كالصحيح عن ابن فضال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تطوف ولا تسعى </w:t>
      </w:r>
      <w:bookmarkStart w:id="470" w:name="pg20228_214535"/>
    </w:p>
    <w:p>
      <w:pPr>
        <w:pStyle w:val="BookText"/>
        <w:rPr/>
      </w:pPr>
      <w:bookmarkEnd w:id="470"/>
      <w:r>
        <w:rPr>
          <w:rFonts w:ascii="Amiri" w:hAnsi="Amiri" w:eastAsia="Amiri" w:cs="Amiri"/>
          <w:color w:val="111111"/>
          <w:sz w:val="28"/>
          <w:sz w:val="28"/>
          <w:szCs w:val="28"/>
          <w:rtl w:val="true"/>
          <w:lang w:bidi="ar-SA"/>
        </w:rPr>
        <w:t>باب استطاعة السبيل إلى الحج</w:t>
      </w:r>
    </w:p>
    <w:p>
      <w:pPr>
        <w:pStyle w:val="BookText"/>
        <w:rPr/>
      </w:pPr>
      <w:r>
        <w:rPr>
          <w:rFonts w:eastAsia="Amiri" w:cs="Amiri" w:ascii="Amiri" w:hAnsi="Amiri"/>
          <w:color w:val="111111"/>
          <w:sz w:val="28"/>
          <w:szCs w:val="28"/>
          <w:lang w:bidi="ar-SA"/>
        </w:rPr>
        <w:t>2858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عن أبي الربيع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بوضوء</w:t>
      </w:r>
      <w:r>
        <w:rPr>
          <w:rFonts w:eastAsia="IRNazanin" w:cs="IRNazanin"/>
          <w:color w:val="111111"/>
          <w:sz w:val="28"/>
          <w:szCs w:val="28"/>
          <w:rtl w:val="true"/>
          <w:lang w:bidi="fa-IR"/>
        </w:rPr>
        <w:t xml:space="preserve">» </w:t>
      </w:r>
      <w:r>
        <w:rPr>
          <w:rStyle w:val="FootnoteAnchor"/>
          <w:rtl w:val="true"/>
        </w:rPr>
        <w:footnoteReference w:id="1012"/>
      </w:r>
      <w:r>
        <w:rPr>
          <w:rFonts w:ascii="IRNazanin" w:hAnsi="IRNazanin" w:eastAsia="IRNazanin"/>
          <w:color w:val="111111"/>
          <w:sz w:val="28"/>
          <w:sz w:val="28"/>
          <w:szCs w:val="28"/>
          <w:rtl w:val="true"/>
          <w:lang w:bidi="fa-IR"/>
        </w:rPr>
        <w:t xml:space="preserve">وحمل على التأكد لما تقدم من الأخبار، ويؤيده ما رواه الشيخ عن زيد الشحام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يسعى بين الصفا والمروة على غير وضوء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1013"/>
      </w:r>
    </w:p>
    <w:p>
      <w:pPr>
        <w:pStyle w:val="Heading2"/>
        <w:numPr>
          <w:ilvl w:val="1"/>
          <w:numId w:val="1"/>
        </w:numPr>
        <w:rPr/>
      </w:pPr>
      <w:bookmarkStart w:id="471" w:name="__RefHeading___Toc4787776_2320776876"/>
      <w:bookmarkStart w:id="472" w:name="_Toc169"/>
      <w:bookmarkEnd w:id="471"/>
      <w:r>
        <w:rPr>
          <w:rtl w:val="true"/>
        </w:rPr>
        <w:t>باب استطاعة السبيل إلى الحج</w:t>
      </w:r>
      <w:bookmarkEnd w:id="472"/>
    </w:p>
    <w:p>
      <w:pPr>
        <w:pStyle w:val="Heading3"/>
        <w:numPr>
          <w:ilvl w:val="2"/>
          <w:numId w:val="1"/>
        </w:numPr>
        <w:rPr/>
      </w:pPr>
      <w:bookmarkStart w:id="473" w:name="__RefHeading___Toc4787778_2320776876"/>
      <w:bookmarkStart w:id="474" w:name="_Toc170"/>
      <w:bookmarkEnd w:id="473"/>
      <w:r>
        <w:rPr>
          <w:rtl w:val="true"/>
        </w:rPr>
        <w:t>اشارة</w:t>
      </w:r>
      <w:bookmarkEnd w:id="474"/>
    </w:p>
    <w:p>
      <w:pPr>
        <w:pStyle w:val="BookText"/>
        <w:rPr/>
      </w:pPr>
      <w:r>
        <w:rPr>
          <w:rFonts w:ascii="Amiri" w:hAnsi="Amiri" w:eastAsia="Amiri" w:cs="Amiri"/>
          <w:color w:val="111111"/>
          <w:sz w:val="28"/>
          <w:sz w:val="28"/>
          <w:szCs w:val="28"/>
          <w:rtl w:val="true"/>
          <w:lang w:bidi="ar-SA"/>
        </w:rPr>
        <w:t xml:space="preserve">أي إلى حجة الإسلام، وهي ما أوجبه الإسلام ، بأصل الشرع على المستطيع، دون ما أوجبه المكلّف على نفسه بالنذر وشبهه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أبي الربيع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كالكليني والشيخ والمصنف </w:t>
      </w:r>
      <w:r>
        <w:rPr>
          <w:rStyle w:val="FootnoteAnchor"/>
          <w:rtl w:val="true"/>
        </w:rPr>
        <w:footnoteReference w:id="1014"/>
      </w:r>
      <w:r>
        <w:rPr>
          <w:rFonts w:ascii="Amiri" w:hAnsi="Amiri" w:eastAsia="Amiri" w:cs="Amiri"/>
          <w:color w:val="111111"/>
          <w:sz w:val="28"/>
          <w:sz w:val="28"/>
          <w:szCs w:val="28"/>
          <w:rtl w:val="true"/>
          <w:lang w:bidi="ar-SA"/>
        </w:rPr>
        <w:t xml:space="preserve">، لكن طريق المصنف والكليني، بل الشيخ صحيح إلى الحسن بن محبوب، وهو في الطريق فلا يضرّ جهالة ما بعده فيكون الخبر صحيحاً، ولهذا تلقاه الأصحاب بالقبول </w:t>
      </w:r>
      <w:r>
        <w:rPr>
          <w:rStyle w:val="FootnoteAnchor"/>
          <w:rtl w:val="true"/>
        </w:rPr>
        <w:footnoteReference w:id="1015"/>
      </w:r>
      <w:r>
        <w:rPr>
          <w:rFonts w:ascii="Amiri" w:hAnsi="Amiri" w:eastAsia="Amiri" w:cs="Amiri"/>
          <w:color w:val="111111"/>
          <w:sz w:val="28"/>
          <w:sz w:val="28"/>
          <w:szCs w:val="28"/>
          <w:rtl w:val="true"/>
          <w:lang w:bidi="ar-SA"/>
        </w:rPr>
        <w:t>ولم يردّه أحد سوى بعض المتأخرين ممن لا معرفة له بطرق الأخبار ، وعلى أي حال فالشهرة بين الأصحاب كافية في العمل به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 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قصده لأداء المناسك، أو زيارة البيت  مع توابعه المعهودة من الوقوفين ، ومناسك منى والسعي والإحرام للحج </w:t>
      </w:r>
    </w:p>
    <w:p>
      <w:pPr>
        <w:pStyle w:val="BookText"/>
        <w:rPr/>
      </w:pPr>
      <w:r>
        <w:rPr>
          <w:rFonts w:ascii="IRNazanin" w:hAnsi="IRNazanin" w:eastAsia="IRNazanin"/>
          <w:color w:val="111111"/>
          <w:sz w:val="28"/>
          <w:sz w:val="28"/>
          <w:szCs w:val="28"/>
          <w:rtl w:val="true"/>
          <w:lang w:bidi="fa-IR"/>
        </w:rPr>
        <w:t xml:space="preserve">ما يقول الناس فيها، فقيل له الزاد والراحلة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سئل أبو جعفر علیه السلام عن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 النّاس إذا لئن كان من كان له زاد وراحلة قدر ما يقوت به عياله ويستغني به عن الناس ينطلق إليه فيسلبهم إياه،</w:t>
      </w:r>
    </w:p>
    <w:p>
      <w:pPr>
        <w:pStyle w:val="BookText"/>
        <w:rPr/>
      </w:pPr>
      <w:r>
        <w:rPr>
          <w:rFonts w:ascii="Amiri" w:hAnsi="Amiri" w:eastAsia="Amiri" w:cs="Amiri"/>
          <w:color w:val="111111"/>
          <w:sz w:val="28"/>
          <w:sz w:val="28"/>
          <w:szCs w:val="28"/>
          <w:rtl w:val="true"/>
          <w:lang w:bidi="ar-SA"/>
        </w:rPr>
        <w:t xml:space="preserve">والعمرة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اسْتَطَاعَ إِلَيْهِ سَبِيلًا</w:t>
      </w:r>
      <w:r>
        <w:rPr>
          <w:rFonts w:eastAsia="Amiri" w:cs="Amiri" w:ascii="Amiri" w:hAnsi="Amiri"/>
          <w:color w:val="111111"/>
          <w:sz w:val="28"/>
          <w:szCs w:val="28"/>
          <w:rtl w:val="true"/>
          <w:lang w:bidi="ar-SA"/>
        </w:rPr>
        <w:t xml:space="preserve">) </w:t>
      </w:r>
      <w:r>
        <w:rPr>
          <w:rStyle w:val="FootnoteAnchor"/>
          <w:rtl w:val="true"/>
        </w:rPr>
        <w:footnoteReference w:id="1016"/>
      </w:r>
      <w:r>
        <w:rPr>
          <w:rFonts w:ascii="Amiri" w:hAnsi="Amiri" w:eastAsia="Amiri" w:cs="Amiri"/>
          <w:color w:val="111111"/>
          <w:sz w:val="28"/>
          <w:sz w:val="28"/>
          <w:szCs w:val="28"/>
          <w:rtl w:val="true"/>
          <w:lang w:bidi="ar-SA"/>
        </w:rPr>
        <w:t xml:space="preserve">أي يمكنه المسير إليه بدون المشقة الشديدة، وروي في الأخبار المتكثّرة من طرق الخاصة </w:t>
      </w:r>
      <w:r>
        <w:rPr>
          <w:rStyle w:val="FootnoteAnchor"/>
          <w:rtl w:val="true"/>
        </w:rPr>
        <w:footnoteReference w:id="1017"/>
      </w:r>
      <w:r>
        <w:rPr>
          <w:rFonts w:ascii="Amiri" w:hAnsi="Amiri" w:eastAsia="Amiri" w:cs="Amiri"/>
          <w:color w:val="111111"/>
          <w:sz w:val="28"/>
          <w:sz w:val="28"/>
          <w:szCs w:val="28"/>
          <w:rtl w:val="true"/>
          <w:lang w:bidi="ar-SA"/>
        </w:rPr>
        <w:t xml:space="preserve">والعامة أن الاستطاعة هي الزاد والراحلة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هذه الآية وتفسيرها أو في الاستطاعة،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أي قال من جملة الحاضرين أحد إنّهم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الآية أو الاستطاعة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الاستطاعة الزاد والراحلة كما يقولون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هلك الناس 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لو كان ذلك حقاً لهلك الناس بالمشقة التي تلحقهم أو لهلكوا ، لأنّ أكثرهم لا يمكنهم العمل به ولا يعملون به فيلزم أن يكونوا هالكين والحال أنهم ليسوا بهالكين، أو يكون المراد به الهلاك الأخروي وما بعده الهلاك الدنيوي؛ بناءً على أن التأسيس أولى من التأكيد، والأظهر الأوّل، ومدار الفهم على الظاهر لا على الاستدلال ، فإنّه يرجع إلى إثبات اللغة بالقياس</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كان من كان له زاد وراحلة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لم يكن له غيرهما ويكونان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 ما يقوت به عياله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بمقدار قوتهم في السنة ، أو إلى الرجوع أو بمقدار ما يكون من حاصله ما يقوت به عیاله ويكون الأصل باقياً، كما فهمه الأكثر بقرينة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ويستغني به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وبقرينة التمثيل بالزكاة، وعلى الأول يكون المراد </w:t>
      </w:r>
      <w:bookmarkStart w:id="475" w:name="pg20228_214537"/>
    </w:p>
    <w:p>
      <w:pPr>
        <w:pStyle w:val="BookText"/>
        <w:rPr/>
      </w:pPr>
      <w:bookmarkEnd w:id="475"/>
      <w:r>
        <w:rPr>
          <w:rFonts w:ascii="Amiri" w:hAnsi="Amiri" w:eastAsia="Amiri" w:cs="Amiri"/>
          <w:color w:val="111111"/>
          <w:sz w:val="28"/>
          <w:sz w:val="28"/>
          <w:szCs w:val="28"/>
          <w:rtl w:val="true"/>
          <w:lang w:bidi="ar-SA"/>
        </w:rPr>
        <w:t>لقد هلكوا إذاً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السبيل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 في المال إذا كان يحج ببعض ويبقى بعضاً لقوت عياله، أليس قد فرض الله عزّوجلّ الزكاة فلم يجعلها إلا على من يملك مائتي درهم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هشام بن سالم،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عليه الحج ولو على حمار أجدع</w:t>
      </w:r>
    </w:p>
    <w:p>
      <w:pPr>
        <w:pStyle w:val="BookText"/>
        <w:rPr/>
      </w:pPr>
      <w:r>
        <w:rPr>
          <w:rFonts w:ascii="Amiri" w:hAnsi="Amiri" w:eastAsia="Amiri" w:cs="Amiri"/>
          <w:color w:val="111111"/>
          <w:sz w:val="28"/>
          <w:sz w:val="28"/>
          <w:szCs w:val="28"/>
          <w:rtl w:val="true"/>
          <w:lang w:bidi="ar-SA"/>
        </w:rPr>
        <w:t>الاستغناء بأصله عن الناس ويكون المراد به قوت العيال زائداً على الزاد والراحلة،</w:t>
      </w:r>
    </w:p>
    <w:p>
      <w:pPr>
        <w:pStyle w:val="BookText"/>
        <w:rPr/>
      </w:pPr>
      <w:r>
        <w:rPr>
          <w:rFonts w:ascii="Amiri" w:hAnsi="Amiri" w:eastAsia="Amiri" w:cs="Amiri"/>
          <w:color w:val="111111"/>
          <w:sz w:val="28"/>
          <w:sz w:val="28"/>
          <w:szCs w:val="28"/>
          <w:rtl w:val="true"/>
          <w:lang w:bidi="ar-SA"/>
        </w:rPr>
        <w:t xml:space="preserve">وعلى تقدير الاحتمال لا يمكن الاستدلال به على الزائد على قوت العيال من الرجوع إلى كفاية من حرفة أو صناعة وأمثالهما ممّا يمكنه التعيش به، مع أن ظاهر الآية </w:t>
      </w:r>
      <w:r>
        <w:rPr>
          <w:rStyle w:val="FootnoteAnchor"/>
          <w:rtl w:val="true"/>
        </w:rPr>
        <w:footnoteReference w:id="1019"/>
      </w:r>
      <w:r>
        <w:rPr>
          <w:rFonts w:ascii="IRNazanin" w:hAnsi="IRNazanin" w:eastAsia="IRNazanin"/>
          <w:color w:val="111111"/>
          <w:sz w:val="28"/>
          <w:sz w:val="28"/>
          <w:szCs w:val="28"/>
          <w:rtl w:val="true"/>
          <w:lang w:bidi="fa-IR"/>
        </w:rPr>
        <w:t xml:space="preserve">وبعض الأخبار </w:t>
      </w:r>
      <w:r>
        <w:rPr>
          <w:rStyle w:val="FootnoteAnchor"/>
          <w:rtl w:val="true"/>
        </w:rPr>
        <w:footnoteReference w:id="1020"/>
      </w:r>
      <w:r>
        <w:rPr>
          <w:rFonts w:ascii="Amiri" w:hAnsi="Amiri" w:eastAsia="Amiri" w:cs="Amiri"/>
          <w:color w:val="111111"/>
          <w:sz w:val="28"/>
          <w:sz w:val="28"/>
          <w:szCs w:val="28"/>
          <w:rtl w:val="true"/>
          <w:lang w:bidi="ar-SA"/>
        </w:rPr>
        <w:t xml:space="preserve">، الوجوب مع عدم الراحلة أيضاً إذا أمكنه المسير بدونها، لكن خص بالإجماع </w:t>
      </w:r>
      <w:r>
        <w:rPr>
          <w:rStyle w:val="FootnoteAnchor"/>
          <w:rtl w:val="true"/>
        </w:rPr>
        <w:footnoteReference w:id="1021"/>
      </w:r>
      <w:r>
        <w:rPr>
          <w:rFonts w:ascii="Amiri" w:hAnsi="Amiri" w:eastAsia="Amiri" w:cs="Amiri"/>
          <w:color w:val="111111"/>
          <w:sz w:val="28"/>
          <w:sz w:val="28"/>
          <w:szCs w:val="28"/>
          <w:rtl w:val="true"/>
          <w:lang w:bidi="ar-SA"/>
        </w:rPr>
        <w:t xml:space="preserve">والأخبار الكثيرة </w:t>
      </w:r>
      <w:r>
        <w:rPr>
          <w:rStyle w:val="FootnoteAnchor"/>
          <w:rtl w:val="true"/>
        </w:rPr>
        <w:footnoteReference w:id="1022"/>
      </w:r>
      <w:r>
        <w:rPr>
          <w:rFonts w:ascii="Amiri" w:hAnsi="Amiri" w:eastAsia="Amiri" w:cs="Amiri"/>
          <w:color w:val="111111"/>
          <w:sz w:val="28"/>
          <w:sz w:val="28"/>
          <w:szCs w:val="28"/>
          <w:rtl w:val="true"/>
          <w:lang w:bidi="ar-SA"/>
        </w:rPr>
        <w:t>، وليس في استثناء الزائد عليهما سوى هذا الخبر مع أنّ ظاهره استثناء قوت العيال، وهو مما لا شك فيه ولا خلاف</w:t>
      </w:r>
      <w:r>
        <w:rPr>
          <w:rFonts w:eastAsia="Amiri" w:cs="Amiri" w:ascii="Amiri" w:hAnsi="Amiri"/>
          <w:color w:val="111111"/>
          <w:sz w:val="28"/>
          <w:szCs w:val="28"/>
          <w:rtl w:val="true"/>
          <w:lang w:bidi="ar-SA"/>
        </w:rPr>
        <w:t>.</w:t>
      </w:r>
    </w:p>
    <w:p>
      <w:pPr>
        <w:pStyle w:val="Heading3"/>
        <w:numPr>
          <w:ilvl w:val="2"/>
          <w:numId w:val="1"/>
        </w:numPr>
        <w:rPr/>
      </w:pPr>
      <w:bookmarkStart w:id="476" w:name="__RefHeading___Toc4787780_2320776876"/>
      <w:bookmarkStart w:id="477" w:name="_Toc171"/>
      <w:bookmarkEnd w:id="476"/>
      <w:r>
        <w:rPr>
          <w:rtl w:val="true"/>
        </w:rPr>
        <w:t>[</w:t>
      </w:r>
      <w:r>
        <w:rPr>
          <w:rtl w:val="true"/>
        </w:rPr>
        <w:t xml:space="preserve">من عرض عليه الحج فهو مستطيع </w:t>
      </w:r>
      <w:r>
        <w:rPr>
          <w:rtl w:val="true"/>
        </w:rPr>
        <w:t>]</w:t>
      </w:r>
      <w:bookmarkEnd w:id="477"/>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ببذل الزاد والراحلة أو ثمنهما بالإقباض، أو بالوعد مع الاعتماد أو بالهبة على احتمال قوي إذا كان للحج أو الأعم؛ لدخوله تحت الاستطاعة والعرض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على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ولو كانت الراحلة المعروضة راحلةً لا يليق ركوبها بأمثاله مثل أن يكون حماراً مقطوع </w:t>
      </w:r>
      <w:bookmarkStart w:id="478" w:name="pg20228_214538"/>
    </w:p>
    <w:p>
      <w:pPr>
        <w:pStyle w:val="BookText"/>
        <w:rPr/>
      </w:pPr>
      <w:bookmarkEnd w:id="478"/>
      <w:r>
        <w:rPr>
          <w:rFonts w:ascii="Amiri" w:hAnsi="Amiri" w:eastAsia="Amiri" w:cs="Amiri"/>
          <w:color w:val="111111"/>
          <w:sz w:val="28"/>
          <w:sz w:val="28"/>
          <w:szCs w:val="28"/>
          <w:rtl w:val="true"/>
          <w:lang w:bidi="ar-SA"/>
        </w:rPr>
        <w:t>مقطوع الذنب فأبى فهو مستطيع للحج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الأذن والذنب، نعم يلزم أن يكون لها قوة حمله عادة ذهاباً وعوداً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يقبل الحمار المذكورة مع الزاد أو يكون له الزاد ولم يكن له الراحلة فعرض عليه الراحلة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صار مستطيعاً بهذا العرض ولا يحتاج بعد هذا إلى الزاد والراحلة، بل يجب عليه ولو بالمشي والتسكع والكدية أو كيف يأبى والحال أنه حصل الاستطاعة بالبذل، بل يجب عليه أن يقبل ولو فعل برئت ذمته من حجة الإسلام؛ لأنها هي التي مشروطة بالاستطاعة</w:t>
      </w:r>
      <w:r>
        <w:rPr>
          <w:rFonts w:eastAsia="Amiri" w:cs="Amiri" w:ascii="Amiri" w:hAnsi="Amiri"/>
          <w:color w:val="111111"/>
          <w:sz w:val="28"/>
          <w:szCs w:val="28"/>
          <w:rtl w:val="true"/>
          <w:lang w:bidi="ar-SA"/>
        </w:rPr>
        <w:t>.</w:t>
      </w:r>
    </w:p>
    <w:p>
      <w:pPr>
        <w:pStyle w:val="Heading3"/>
        <w:numPr>
          <w:ilvl w:val="2"/>
          <w:numId w:val="1"/>
        </w:numPr>
        <w:rPr/>
      </w:pPr>
      <w:bookmarkStart w:id="479" w:name="__RefHeading___Toc4787782_2320776876"/>
      <w:bookmarkStart w:id="480" w:name="_Toc172"/>
      <w:bookmarkEnd w:id="479"/>
      <w:r>
        <w:rPr>
          <w:rtl w:val="true"/>
        </w:rPr>
        <w:t>[</w:t>
      </w:r>
      <w:r>
        <w:rPr>
          <w:rtl w:val="true"/>
        </w:rPr>
        <w:t xml:space="preserve">اعتبار صحة البدن وتخلية السرب </w:t>
      </w:r>
      <w:r>
        <w:rPr>
          <w:rtl w:val="true"/>
        </w:rPr>
        <w:t>]</w:t>
      </w:r>
      <w:bookmarkEnd w:id="480"/>
    </w:p>
    <w:p>
      <w:pPr>
        <w:pStyle w:val="BookText"/>
        <w:rPr/>
      </w:pPr>
      <w:r>
        <w:rPr>
          <w:rFonts w:ascii="Amiri" w:hAnsi="Amiri" w:eastAsia="Amiri" w:cs="Amiri"/>
          <w:color w:val="111111"/>
          <w:sz w:val="28"/>
          <w:sz w:val="28"/>
          <w:szCs w:val="28"/>
          <w:rtl w:val="true"/>
          <w:lang w:bidi="ar-SA"/>
        </w:rPr>
        <w:t>ويؤيده ما رواه الكليني في الحسن كالصحيح، عن محمد بن يحيى الخثعمي الموثق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حفص الكناسي، أبا عبد الله علیه السلام، وأنا عنده،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 xml:space="preserve">) </w:t>
      </w:r>
      <w:r>
        <w:rPr>
          <w:rStyle w:val="FootnoteAnchor"/>
          <w:rtl w:val="true"/>
        </w:rPr>
        <w:footnoteReference w:id="10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يعني بذلك؟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كان صحيحاً في بدنه مخلى سربه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محركة وبكسر السين وسكون الراء الطريق أي لم يكن له مانع من السلوك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زاد وراحلة فهو ممن يستطيع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ممن كان له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والترديد من الراوي ،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حفص الكناسي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صحيحا في بدنه ، مخلی سربه له زاد وراحلة فلم يحجّ فهو ممّن يستطيع الحج؟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 مراد السائل بسؤاله ثانياً استقرار الحجّ في الذمة بالمعنى الذي ذكر، </w:t>
      </w:r>
    </w:p>
    <w:p>
      <w:pPr>
        <w:pStyle w:val="BookText"/>
        <w:rPr/>
      </w:pPr>
      <w:r>
        <w:rPr>
          <w:rFonts w:ascii="IRNazanin" w:hAnsi="IRNazanin" w:eastAsia="IRNazanin"/>
          <w:color w:val="111111"/>
          <w:sz w:val="28"/>
          <w:sz w:val="28"/>
          <w:szCs w:val="28"/>
          <w:rtl w:val="true"/>
          <w:lang w:bidi="fa-IR"/>
        </w:rPr>
        <w:t>ويمكن أن يكون مراده المسألة الكلامية، إنّ العبد هل هو مختار بالاختيار التام حتى إذا حصل الأسباب الظاهرية فهو مستطيع ، أم لا بد من تأييد الله وتوفيقه معها؟ فيكون جوابه علیه السلام عبارة عن حصول التوفيق بالأسباب من الله تعالى فإنّه مسببها ولا يحتاج إلى غيرها، ومع هذا لا يكون تفويضاً ولا جبراً، بل كان أمراً بين الأمرين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المعنى يحصل التوفيق بينه وبين ما رواه الكليني في الحسن، عن أبي بكر الحضرمي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شيعت أصحابي إلى القادسية فقالوا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معنا ونقيم عليك ثلاثاً فرجعته، وليس عندي نفقة فيسر الله ولحقتهم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من كتب عليه في الوفد لم يستطع أن لا يحجّ، وإن كان فقيراً ومن لم يكتب لم يستطع أن يحجّ وإن كان غنياً صحيحاً </w:t>
      </w:r>
      <w:r>
        <w:rPr>
          <w:rFonts w:eastAsia="IRNazanin" w:cs="IRNazanin"/>
          <w:color w:val="111111"/>
          <w:sz w:val="28"/>
          <w:szCs w:val="28"/>
          <w:rtl w:val="true"/>
          <w:lang w:bidi="fa-IR"/>
        </w:rPr>
        <w:t>»</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فظاهر هذا الخبر مناف لما تقدّم لكنّه يحمل على ما تقدم، ويؤيده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 الله،</w:t>
      </w:r>
    </w:p>
    <w:p>
      <w:pPr>
        <w:pStyle w:val="BookText"/>
        <w:rPr/>
      </w:pPr>
      <w:r>
        <w:rPr>
          <w:rFonts w:ascii="Amiri" w:hAnsi="Amiri" w:eastAsia="Amiri" w:cs="Amiri"/>
          <w:color w:val="111111"/>
          <w:sz w:val="28"/>
          <w:sz w:val="28"/>
          <w:szCs w:val="28"/>
          <w:rtl w:val="true"/>
          <w:lang w:bidi="ar-SA"/>
        </w:rPr>
        <w:t>والكتابة كناية عن العلم وهو ليس بعلة، بل تابع للمعلوم</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وبإسناده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من أهل القدر أي المفوضة القائلين باستقلال العبد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أخبرني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 xml:space="preserve">) </w:t>
      </w:r>
      <w:r>
        <w:rPr>
          <w:rStyle w:val="FootnoteAnchor"/>
          <w:rtl w:val="true"/>
        </w:rPr>
        <w:footnoteReference w:id="1026"/>
      </w:r>
      <w:r>
        <w:rPr>
          <w:rFonts w:ascii="Amiri" w:hAnsi="Amiri" w:eastAsia="Amiri" w:cs="Amiri"/>
          <w:color w:val="111111"/>
          <w:sz w:val="28"/>
          <w:sz w:val="28"/>
          <w:szCs w:val="28"/>
          <w:rtl w:val="true"/>
          <w:lang w:bidi="ar-SA"/>
        </w:rPr>
        <w:t>أليس قد جعل الله لهم الاستطاعة؟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إنّما يعني بالاستطاعة، الزاد والراحلة ليس استطاعة البدن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أفليس إذا كان الزاد والراحلة فهو مستطيع للحج؟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ليس كما تظنّ، قد ترى الرجل عنده المال الكثير أكثر من الزاد والراحلة فهو لا يحج حتى يأذن الله عزّوجلّ في ذلك</w:t>
      </w:r>
      <w:r>
        <w:rPr>
          <w:rFonts w:eastAsia="Amiri" w:cs="Amiri" w:ascii="Amiri" w:hAnsi="Amiri"/>
          <w:color w:val="111111"/>
          <w:sz w:val="28"/>
          <w:szCs w:val="28"/>
          <w:rtl w:val="true"/>
          <w:lang w:bidi="ar-SA"/>
        </w:rPr>
        <w:t xml:space="preserve">» </w:t>
      </w:r>
      <w:r>
        <w:rPr>
          <w:rStyle w:val="FootnoteAnchor"/>
          <w:rtl w:val="true"/>
        </w:rPr>
        <w:footnoteReference w:id="1027"/>
      </w:r>
      <w:r>
        <w:rPr>
          <w:rFonts w:ascii="Amiri" w:hAnsi="Amiri" w:eastAsia="Amiri" w:cs="Amiri"/>
          <w:color w:val="111111"/>
          <w:sz w:val="28"/>
          <w:sz w:val="28"/>
          <w:szCs w:val="28"/>
          <w:rtl w:val="true"/>
          <w:lang w:bidi="ar-SA"/>
        </w:rPr>
        <w:t>أي يوفقه بالميل والإرادة ولا يخرج بهما عن الاختيار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الحسن كالصحيح عن الحلبي، عن أبي عبد الله علیه السلام في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عَلَى النَّاسِ حِجُّ الْبَيْتِ مَنِ اسْتَطَاعَ إِلَيْهِ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السبيل؟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يكون له ما يحجّ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من عرض عليه ما يحج به فاستحيا من ذلك أهو ممن يستطيع إليه سبيلاً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يجب عليه الحج ولا يجوز له الاستحياء أو يستقر في ذمته الحج والأظهر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ما شأنه يستحيي ولو يحج على حمار أجدع أبتر، فإن كان يطيق أن يمشي بعضاً ويركب بعضاً فليحج</w:t>
      </w:r>
      <w:r>
        <w:rPr>
          <w:rFonts w:eastAsia="IRNazanin" w:cs="IRNazanin"/>
          <w:color w:val="111111"/>
          <w:sz w:val="28"/>
          <w:szCs w:val="28"/>
          <w:rtl w:val="true"/>
          <w:lang w:bidi="fa-IR"/>
        </w:rPr>
        <w:t>»</w:t>
      </w:r>
      <w:r>
        <w:rPr>
          <w:rStyle w:val="FootnoteAnchor"/>
          <w:rtl w:val="true"/>
        </w:rPr>
        <w:footnoteReference w:id="10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الحمار مثلاً بحيث لا يقوى أن يركب عليه في جميع الطريق أو بحصول راحلة مشتركة ولو بالكراية لمن يسهل عليه المشي ويصدق عليه أنه واجد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والراحلة ولا يلزم في الجميع</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ما رواه الشيخ في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 ما يحج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عرض عليه الحج فاستحيا؟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ممن يستطيع ولم يستحيي؟ ولو على حمار أجدع أبتر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يستطيع أن يمشي بعضاً ويركب </w:t>
      </w:r>
      <w:bookmarkStart w:id="481" w:name="pg20228_214541"/>
    </w:p>
    <w:p>
      <w:pPr>
        <w:pStyle w:val="BookText"/>
        <w:rPr/>
      </w:pPr>
      <w:bookmarkEnd w:id="481"/>
      <w:r>
        <w:rPr>
          <w:rFonts w:ascii="Amiri" w:hAnsi="Amiri" w:eastAsia="Amiri" w:cs="Amiri"/>
          <w:color w:val="111111"/>
          <w:sz w:val="28"/>
          <w:sz w:val="28"/>
          <w:szCs w:val="28"/>
          <w:rtl w:val="true"/>
          <w:lang w:bidi="ar-SA"/>
        </w:rPr>
        <w:t>بعضاً فليفعل</w:t>
      </w:r>
      <w:r>
        <w:rPr>
          <w:rFonts w:eastAsia="Amiri" w:cs="Amiri" w:ascii="Amiri" w:hAnsi="Amiri"/>
          <w:color w:val="111111"/>
          <w:sz w:val="28"/>
          <w:szCs w:val="28"/>
          <w:rtl w:val="true"/>
          <w:lang w:bidi="ar-SA"/>
        </w:rPr>
        <w:t xml:space="preserve">»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وتقدّم في صحيحة معاوية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حجّة الإسلام واجبة على من أطاق المشي من المسلمين</w:t>
      </w:r>
      <w:r>
        <w:rPr>
          <w:rFonts w:eastAsia="Amiri" w:cs="Amiri" w:ascii="Amiri" w:hAnsi="Amiri"/>
          <w:color w:val="111111"/>
          <w:sz w:val="28"/>
          <w:szCs w:val="28"/>
          <w:rtl w:val="true"/>
          <w:lang w:bidi="ar-SA"/>
        </w:rPr>
        <w:t xml:space="preserve">» </w:t>
      </w:r>
      <w:r>
        <w:rPr>
          <w:rStyle w:val="FootnoteAnchor"/>
          <w:rtl w:val="true"/>
        </w:rPr>
        <w:footnoteReference w:id="1030"/>
      </w:r>
      <w:r>
        <w:rPr>
          <w:rFonts w:ascii="Amiri" w:hAnsi="Amiri" w:eastAsia="Amiri" w:cs="Amiri"/>
          <w:color w:val="111111"/>
          <w:sz w:val="28"/>
          <w:sz w:val="28"/>
          <w:szCs w:val="28"/>
          <w:rtl w:val="true"/>
          <w:lang w:bidi="ar-SA"/>
        </w:rPr>
        <w:t>وحمل هذه الأخبار على القريب الذي لا يحتاج إلى الركوب ولو في بعض الطريق أو على المبالغة في الاستحباب، والاحتياط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أخبار أخر في معنى الاستطاعة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الكليني في الصحيح، عن عبدالرحمن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على الغني والفقير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الحجّ على الناس جميعاً كبارهم وصغارهم، فمن كان له عذر عذره الله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2" w:name="__RefHeading___Toc4787784_2320776876"/>
      <w:bookmarkStart w:id="483" w:name="_Toc173"/>
      <w:bookmarkEnd w:id="482"/>
      <w:r>
        <w:rPr>
          <w:rtl w:val="true"/>
        </w:rPr>
        <w:t>[</w:t>
      </w:r>
      <w:r>
        <w:rPr>
          <w:rtl w:val="true"/>
        </w:rPr>
        <w:t xml:space="preserve">حكم الحج على أهل الجدة وفتوى الصدوق فيه </w:t>
      </w:r>
      <w:r>
        <w:rPr>
          <w:rtl w:val="true"/>
        </w:rPr>
        <w:t>]</w:t>
      </w:r>
      <w:bookmarkEnd w:id="483"/>
    </w:p>
    <w:p>
      <w:pPr>
        <w:pStyle w:val="BookText"/>
        <w:rPr/>
      </w:pPr>
      <w:r>
        <w:rPr>
          <w:rFonts w:ascii="IRNazanin" w:hAnsi="IRNazanin" w:eastAsia="IRNazanin"/>
          <w:color w:val="111111"/>
          <w:sz w:val="28"/>
          <w:sz w:val="28"/>
          <w:szCs w:val="28"/>
          <w:rtl w:val="true"/>
          <w:lang w:bidi="fa-IR"/>
        </w:rPr>
        <w:t>وفي الصحيح كالشيخ ، عن علي بن جعفر عن أخيه موسى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عزّوجل فرض الحج على أهل الجدة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الغني والاستطاعة من 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عام وذلك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 وَمَنْ كَفَرَ فَإِنَّ</w:t>
      </w:r>
    </w:p>
    <w:p>
      <w:pPr>
        <w:pStyle w:val="BookText"/>
        <w:rPr/>
      </w:pPr>
      <w:r>
        <w:rPr>
          <w:rFonts w:ascii="Amiri" w:hAnsi="Amiri" w:eastAsia="Amiri" w:cs="Amiri"/>
          <w:color w:val="111111"/>
          <w:sz w:val="28"/>
          <w:sz w:val="28"/>
          <w:szCs w:val="28"/>
          <w:rtl w:val="true"/>
          <w:lang w:bidi="ar-SA"/>
        </w:rPr>
        <w:t>اللَّهَ غَنِيٌّ عَنِ الْعَالَمِينَ</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يحجّ منا فقد كفر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ولكن من قال ليس هذا هكذا </w:t>
      </w:r>
    </w:p>
    <w:p>
      <w:pPr>
        <w:pStyle w:val="BookText"/>
        <w:rPr/>
      </w:pPr>
      <w:r>
        <w:rPr>
          <w:rFonts w:ascii="Amiri" w:hAnsi="Amiri" w:eastAsia="Amiri" w:cs="Amiri"/>
          <w:color w:val="111111"/>
          <w:sz w:val="28"/>
          <w:sz w:val="28"/>
          <w:szCs w:val="28"/>
          <w:rtl w:val="true"/>
          <w:lang w:bidi="ar-SA"/>
        </w:rPr>
        <w:t>فقد كفر</w:t>
      </w:r>
      <w:r>
        <w:rPr>
          <w:rFonts w:eastAsia="Amiri" w:cs="Amiri" w:ascii="Amiri" w:hAnsi="Amiri"/>
          <w:color w:val="111111"/>
          <w:sz w:val="28"/>
          <w:szCs w:val="28"/>
          <w:rtl w:val="true"/>
          <w:lang w:bidi="ar-SA"/>
        </w:rPr>
        <w:t>»</w:t>
      </w:r>
      <w:r>
        <w:rPr>
          <w:rStyle w:val="FootnoteAnchor"/>
          <w:rtl w:val="true"/>
        </w:rPr>
        <w:footnoteReference w:id="1032"/>
      </w:r>
      <w:r>
        <w:rPr>
          <w:rFonts w:ascii="Amiri" w:hAnsi="Amiri" w:eastAsia="Amiri" w:cs="Amiri"/>
          <w:color w:val="111111"/>
          <w:sz w:val="28"/>
          <w:sz w:val="28"/>
          <w:szCs w:val="28"/>
          <w:rtl w:val="true"/>
          <w:lang w:bidi="ar-SA"/>
        </w:rPr>
        <w:t>، أي أنكر قول الله في وجوب الحج أو قول المعصوم بعد سماعه</w:t>
      </w:r>
    </w:p>
    <w:p>
      <w:pPr>
        <w:pStyle w:val="BookText"/>
        <w:rPr/>
      </w:pPr>
      <w:r>
        <w:rPr>
          <w:rFonts w:ascii="IRNazanin" w:hAnsi="IRNazanin" w:eastAsia="IRNazanin"/>
          <w:color w:val="111111"/>
          <w:sz w:val="28"/>
          <w:sz w:val="28"/>
          <w:szCs w:val="28"/>
          <w:rtl w:val="true"/>
          <w:lang w:bidi="fa-IR"/>
        </w:rPr>
        <w:t xml:space="preserve">منه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وهما في الصحيح، عن ابن أبي عمير، عن أبي جرير القمي – الممدوح – عن</w:t>
      </w:r>
    </w:p>
    <w:p>
      <w:pPr>
        <w:pStyle w:val="BookText"/>
        <w:rPr/>
      </w:pPr>
      <w:r>
        <w:rPr>
          <w:rFonts w:ascii="IRNazanin" w:hAnsi="IRNazanin" w:eastAsia="IRNazanin"/>
          <w:color w:val="111111"/>
          <w:sz w:val="28"/>
          <w:sz w:val="28"/>
          <w:szCs w:val="28"/>
          <w:rtl w:val="true"/>
          <w:lang w:bidi="fa-IR"/>
        </w:rPr>
        <w:t>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فرض على أهل الجدة في كل عام</w:t>
      </w:r>
      <w:r>
        <w:rPr>
          <w:rFonts w:eastAsia="IRNazanin" w:cs="IRNazanin"/>
          <w:color w:val="111111"/>
          <w:sz w:val="28"/>
          <w:szCs w:val="28"/>
          <w:rtl w:val="true"/>
          <w:lang w:bidi="fa-IR"/>
        </w:rPr>
        <w:t>»</w:t>
      </w:r>
      <w:r>
        <w:rPr>
          <w:rStyle w:val="FootnoteAnchor"/>
          <w:rtl w:val="true"/>
        </w:rPr>
        <w:footnoteReference w:id="10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والكليني بطريقين قويين عن حذيفة بن منصور،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فرض على أهل الجدة في كلّ عام</w:t>
      </w:r>
      <w:r>
        <w:rPr>
          <w:rFonts w:eastAsia="IRNazanin" w:cs="IRNazanin"/>
          <w:color w:val="111111"/>
          <w:sz w:val="28"/>
          <w:szCs w:val="28"/>
          <w:rtl w:val="true"/>
          <w:lang w:bidi="fa-IR"/>
        </w:rPr>
        <w:t>»</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القوي عن أسد بن يحيى بن يحيى، عن شيخ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واجب على من وجد السبيل إليه في كل عام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عبد الله بن الحسين الميثمي رفعه إلى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كتاب الله عزّوجل فيما أنزل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اسْتَطَاعَ إِلَيْهِ سَبِيلاً </w:t>
      </w:r>
      <w:r>
        <w:rPr>
          <w:rFonts w:eastAsia="Amiri" w:cs="Amiri" w:ascii="Amiri" w:hAnsi="Amiri"/>
          <w:color w:val="111111"/>
          <w:sz w:val="28"/>
          <w:szCs w:val="28"/>
          <w:rtl w:val="true"/>
          <w:lang w:bidi="ar-SA"/>
        </w:rPr>
        <w:t xml:space="preserve">)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وذكر المصنف أن الذي اعتمده وأفتي به أنّ الحجّ على أهل الجدة في كل عام فريضة للأخبار المتقدّمة بعد ما روي بإسناده القوي، عن محمد بن سنان أن أبا الحسن الرضا علیه السلام كتب إليه فيما كتب من جواب مسائله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علة الحج الوفادة إلى الله عزّوجلّ، وطلب الزيادة والخروج من كلّ ما اقترف؛ ليكون تائباً مما مضى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مستأنفاً لما يستقبل، وما فيه من استخراج الأموال، وتعب الأبدان، وخطرها عن الشهوات واللذات والتقرب بالعبادة إلى الله عزّوجلّ، والخضوع والاستكانة الذل شاخصاً في الحرّ، والبرد، والأمن، والخوف دائباً في ذلك دائماً وما في ذلك بجميع الخلق من المنافع، والرغبة والرهبة إلى الله عزّوجل ومنه، وترك قساوة القلب وجسارة الأنفس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على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ونسيان الذكر وانقطاع الرجاء والأمل وتجديد الحقوق، وخطر الأنفس عن الفساد ، ومنفعة من في شرق الأرض وغربها، ومن في البر والبحر ممّن يحجّ ومن لا يحجّ، ومن تاجر وجالب، وبائع ومشتر وكاسب مسكين، وقضاء حوائج أهل الأطراف والمواضع الممكن لهم الاجتماع فيها لذلك؛ ليشهدوا منافع لهم، وعلّة فرض الحج مرّة واحدة؛ لأنّ الله عزّوجلّ وضع الفرائض على أدنى القوم قوة، فمن تلك الفرائض، الحجّ المفروض واحد، ثم رغب أهل القوة على قدر طاقتهم</w:t>
      </w:r>
      <w:r>
        <w:rPr>
          <w:rFonts w:eastAsia="Amiri" w:cs="Amiri" w:ascii="Amiri" w:hAnsi="Amiri"/>
          <w:color w:val="111111"/>
          <w:sz w:val="28"/>
          <w:szCs w:val="28"/>
          <w:rtl w:val="true"/>
          <w:lang w:bidi="ar-SA"/>
        </w:rPr>
        <w:t xml:space="preserve">» </w:t>
      </w:r>
      <w:r>
        <w:rPr>
          <w:rStyle w:val="FootnoteAnchor"/>
          <w:rtl w:val="true"/>
        </w:rPr>
        <w:footnoteReference w:id="10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ويقرب منها ما رواه في الحسن عن الفضل عنه صلوات الله عليه </w:t>
      </w:r>
      <w:r>
        <w:rPr>
          <w:rStyle w:val="FootnoteAnchor"/>
          <w:rtl w:val="true"/>
        </w:rPr>
        <w:footnoteReference w:id="1038"/>
      </w:r>
      <w:r>
        <w:rPr>
          <w:rFonts w:ascii="Amiri" w:hAnsi="Amiri" w:eastAsia="Amiri" w:cs="Amiri"/>
          <w:color w:val="111111"/>
          <w:sz w:val="28"/>
          <w:sz w:val="28"/>
          <w:szCs w:val="28"/>
          <w:rtl w:val="true"/>
          <w:lang w:bidi="ar-SA"/>
        </w:rPr>
        <w:t xml:space="preserve">ونقل الشيخ وغيره إجماع المسلمين على الوجوب مرّة واحدة في العمر </w:t>
      </w:r>
      <w:r>
        <w:rPr>
          <w:rStyle w:val="FootnoteAnchor"/>
          <w:rtl w:val="true"/>
        </w:rPr>
        <w:footnoteReference w:id="1039"/>
      </w:r>
      <w:r>
        <w:rPr>
          <w:rFonts w:ascii="Amiri" w:hAnsi="Amiri" w:eastAsia="Amiri" w:cs="Amiri"/>
          <w:color w:val="111111"/>
          <w:sz w:val="28"/>
          <w:sz w:val="28"/>
          <w:szCs w:val="28"/>
          <w:rtl w:val="true"/>
          <w:lang w:bidi="ar-SA"/>
        </w:rPr>
        <w:t>،  وأوّل الأخبار المتقدّمة بأنّه يجب في السنة اللاحقة لو لم يفعله في السنة اللاحقة لو لم يفعله في السابقة، كما في خصال الكفارة، وحملها الأكثر على المبالغة فى الاستحباب، ويمكن أن يكون المراد إيقاع الحجّ في كلّ سنة وعدم الترك من باب الواجب الكفائي، كما في الباب الآتي والله تعالى يعلم</w:t>
      </w:r>
      <w:r>
        <w:rPr>
          <w:rFonts w:eastAsia="Amiri" w:cs="Amiri" w:ascii="Amiri" w:hAnsi="Amiri"/>
          <w:color w:val="111111"/>
          <w:sz w:val="28"/>
          <w:szCs w:val="28"/>
          <w:rtl w:val="true"/>
          <w:lang w:bidi="ar-SA"/>
        </w:rPr>
        <w:t xml:space="preserve">. </w:t>
      </w:r>
      <w:bookmarkStart w:id="484" w:name="pg20228_214544"/>
    </w:p>
    <w:p>
      <w:pPr>
        <w:pStyle w:val="Heading2"/>
        <w:numPr>
          <w:ilvl w:val="1"/>
          <w:numId w:val="1"/>
        </w:numPr>
        <w:rPr/>
      </w:pPr>
      <w:bookmarkStart w:id="485" w:name="__RefHeading___Toc4787786_2320776876"/>
      <w:bookmarkStart w:id="486" w:name="_Toc174"/>
      <w:bookmarkEnd w:id="484"/>
      <w:bookmarkEnd w:id="485"/>
      <w:r>
        <w:rPr>
          <w:rtl w:val="true"/>
        </w:rPr>
        <w:t>باب ترك الحج</w:t>
      </w:r>
      <w:bookmarkEnd w:id="486"/>
    </w:p>
    <w:p>
      <w:pPr>
        <w:pStyle w:val="BookText"/>
        <w:rPr/>
      </w:pPr>
      <w:r>
        <w:rPr>
          <w:rFonts w:eastAsia="IRNazanin" w:cs="IRNazanin"/>
          <w:color w:val="111111"/>
          <w:sz w:val="28"/>
          <w:szCs w:val="28"/>
          <w:lang w:bidi="fa-IR"/>
        </w:rPr>
        <w:t>2860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حنان بن سدير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لأبي جعفر علیه السلام البيت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عطلوه سنةً واحدةً لم يناظروا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خبر آخر لينزل عليهم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ترك الحج</w:t>
      </w:r>
    </w:p>
    <w:p>
      <w:pPr>
        <w:pStyle w:val="BookText"/>
        <w:rPr/>
      </w:pPr>
      <w:r>
        <w:rPr>
          <w:rFonts w:ascii="Amiri" w:hAnsi="Amiri" w:eastAsia="Amiri" w:cs="Amiri"/>
          <w:color w:val="111111"/>
          <w:sz w:val="28"/>
          <w:sz w:val="28"/>
          <w:szCs w:val="28"/>
          <w:rtl w:val="true"/>
          <w:lang w:bidi="ar-SA"/>
        </w:rPr>
        <w:t xml:space="preserve">بأن لا يحجّ أحد أو جماعة أو أهل ناحية أو 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حنان بن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كالكليني، لكن في الكافي عن حنان بن سدير، عن أبيه</w:t>
      </w:r>
      <w:r>
        <w:rPr>
          <w:rStyle w:val="FootnoteAnchor"/>
          <w:rtl w:val="true"/>
        </w:rPr>
        <w:footnoteReference w:id="1040"/>
      </w:r>
      <w:r>
        <w:rPr>
          <w:rFonts w:ascii="IRNazanin" w:hAnsi="IRNazanin" w:eastAsia="IRNazanin"/>
          <w:color w:val="111111"/>
          <w:sz w:val="28"/>
          <w:sz w:val="28"/>
          <w:szCs w:val="28"/>
          <w:rtl w:val="true"/>
          <w:lang w:bidi="fa-IR"/>
        </w:rPr>
        <w:t xml:space="preserve">، وهو الصواب؛ لأنّ حنان لم يرو عن أبي جعفر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يناظروا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لم يمهلوا من العذاب ولو تضرعوا إلى الله بأن يمهلوا للمفاعلة </w:t>
      </w:r>
      <w:r>
        <w:rPr>
          <w:rStyle w:val="FootnoteAnchor"/>
          <w:rtl w:val="true"/>
        </w:rPr>
        <w:footnoteReference w:id="10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الكليني في الصحيح عن حماد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على صلوات الله عليه يقول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بيت ربكم فلا يخلون منكم فلا تناظروا</w:t>
      </w:r>
      <w:r>
        <w:rPr>
          <w:rFonts w:eastAsia="IRNazanin" w:cs="IRNazanin"/>
          <w:color w:val="111111"/>
          <w:sz w:val="28"/>
          <w:szCs w:val="28"/>
          <w:rtl w:val="true"/>
          <w:lang w:bidi="fa-IR"/>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الكليني في الحسن كالصحيح عن حسين الأحمسي،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ترك النّاس الحجّ لما نوظروا 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عليهم العذاب</w:t>
      </w:r>
      <w:r>
        <w:rPr>
          <w:rFonts w:eastAsia="IRNazanin" w:cs="IRNazanin"/>
          <w:color w:val="111111"/>
          <w:sz w:val="28"/>
          <w:szCs w:val="28"/>
          <w:rtl w:val="true"/>
          <w:lang w:bidi="fa-IR"/>
        </w:rPr>
        <w:t xml:space="preserve">» </w:t>
      </w:r>
      <w:r>
        <w:rPr>
          <w:rStyle w:val="FootnoteAnchor"/>
          <w:rtl w:val="true"/>
        </w:rPr>
        <w:footnoteReference w:id="1043"/>
      </w:r>
      <w:r>
        <w:rPr>
          <w:rFonts w:ascii="IRNazanin" w:hAnsi="IRNazanin" w:eastAsia="IRNazanin"/>
          <w:color w:val="111111"/>
          <w:sz w:val="28"/>
          <w:sz w:val="28"/>
          <w:szCs w:val="28"/>
          <w:rtl w:val="true"/>
          <w:lang w:bidi="fa-IR"/>
        </w:rPr>
        <w:t>وفي الصحيح، عن أبي بصير،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الدين قائماً ما قامت الكعبة</w:t>
      </w:r>
      <w:r>
        <w:rPr>
          <w:rFonts w:eastAsia="IRNazanin" w:cs="IRNazanin"/>
          <w:color w:val="111111"/>
          <w:sz w:val="28"/>
          <w:szCs w:val="28"/>
          <w:rtl w:val="true"/>
          <w:lang w:bidi="fa-IR"/>
        </w:rPr>
        <w:t xml:space="preserve">» </w:t>
      </w:r>
      <w:r>
        <w:rPr>
          <w:rStyle w:val="FootnoteAnchor"/>
          <w:rtl w:val="true"/>
        </w:rPr>
        <w:footnoteReference w:id="10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بالحج والعمرة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ذهبت ذهب الدين واستحقوا العذاب الأليم وتقدّم الأخبار فيه</w:t>
      </w:r>
      <w:r>
        <w:rPr>
          <w:rFonts w:eastAsia="Amiri" w:cs="Amiri" w:ascii="Amiri" w:hAnsi="Amiri"/>
          <w:color w:val="111111"/>
          <w:sz w:val="28"/>
          <w:szCs w:val="28"/>
          <w:rtl w:val="true"/>
          <w:lang w:bidi="ar-SA"/>
        </w:rPr>
        <w:t xml:space="preserve">. </w:t>
      </w:r>
      <w:bookmarkStart w:id="487" w:name="pg20228_214545"/>
    </w:p>
    <w:p>
      <w:pPr>
        <w:pStyle w:val="Heading2"/>
        <w:numPr>
          <w:ilvl w:val="1"/>
          <w:numId w:val="1"/>
        </w:numPr>
        <w:rPr/>
      </w:pPr>
      <w:bookmarkStart w:id="488" w:name="__RefHeading___Toc4787788_2320776876"/>
      <w:bookmarkStart w:id="489" w:name="_Toc175"/>
      <w:bookmarkEnd w:id="487"/>
      <w:bookmarkEnd w:id="488"/>
      <w:r>
        <w:rPr>
          <w:rtl w:val="true"/>
        </w:rPr>
        <w:t>باب الإجبار على الحجّ وعلى زيارة النبي صلى الله عليه واله وسلم</w:t>
      </w:r>
      <w:bookmarkEnd w:id="489"/>
    </w:p>
    <w:p>
      <w:pPr>
        <w:pStyle w:val="BookText"/>
        <w:rPr/>
      </w:pPr>
      <w:r>
        <w:rPr>
          <w:rFonts w:eastAsia="IRNazanin" w:cs="IRNazanin"/>
          <w:color w:val="111111"/>
          <w:sz w:val="28"/>
          <w:szCs w:val="28"/>
          <w:lang w:bidi="fa-IR"/>
        </w:rPr>
        <w:t>2861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حفص بن البختري وهشام بن سالم ومعاوية بن عمار وغيرهم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النّاس تركوا الحج لكان على الوالي أن يجبرهم على ذلك وعلى المقام عنده، ولو تركوا زيارة النبي صلى الله عليه واله وسلم لكان على الوالي أن يجبرهم على ذلك وعلى المقام عنده، فإن لم يكن لهم مال أنفق عليهم من بيت مال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الإجبار على الحج وعلى زيارة النبي صلى الله عليه وسلم</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تركوه بأجمعهم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حفص بن البختري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وهشام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ورواه الكليني في الحسن كالصحيح عن ابن أبي عمير، عن حفص بن البختري وهشام بن سالم ومعاوية بن عمار وغيرهم</w:t>
      </w:r>
      <w:r>
        <w:rPr>
          <w:rStyle w:val="FootnoteAnchor"/>
          <w:rtl w:val="true"/>
        </w:rPr>
        <w:footnoteReference w:id="1045"/>
      </w:r>
      <w:r>
        <w:rPr>
          <w:rFonts w:ascii="Amiri" w:hAnsi="Amiri" w:eastAsia="Amiri" w:cs="Amiri"/>
          <w:color w:val="111111"/>
          <w:sz w:val="28"/>
          <w:sz w:val="28"/>
          <w:szCs w:val="28"/>
          <w:rtl w:val="true"/>
          <w:lang w:bidi="ar-SA"/>
        </w:rPr>
        <w:t xml:space="preserve">، ورواه الشيخ في الصحيح، عن ابن أبي عمير، عن حفص بن البختري وهشام بن سالم وحسين الأحمسي وحمّاد وغير واحد ومعاوية بن عمار </w:t>
      </w:r>
      <w:r>
        <w:rPr>
          <w:rStyle w:val="FootnoteAnchor"/>
          <w:rtl w:val="true"/>
        </w:rPr>
        <w:footnoteReference w:id="1046"/>
      </w:r>
      <w:r>
        <w:rPr>
          <w:rFonts w:ascii="IRNazanin" w:hAnsi="IRNazanin" w:eastAsia="IRNazanin"/>
          <w:color w:val="111111"/>
          <w:sz w:val="28"/>
          <w:sz w:val="28"/>
          <w:szCs w:val="28"/>
          <w:rtl w:val="true"/>
          <w:lang w:bidi="fa-IR"/>
        </w:rPr>
        <w:t xml:space="preserve">كلهم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الإمام أو من يقوم مقامه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يجبرهم على ذلك وعلى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والإقامة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عند البيت في مكة المشرفة زادها الله شرفاً وتعظيماً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تركوا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بيت مال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لمصالحهم وهذا أعظمها، وروى الكليني والشيخ في الصحيح عن عبد الله بن سنان،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عطل الناس الحج لوجب على </w:t>
      </w:r>
      <w:bookmarkStart w:id="490" w:name="pg20228_214546"/>
    </w:p>
    <w:p>
      <w:pPr>
        <w:pStyle w:val="Heading2"/>
        <w:numPr>
          <w:ilvl w:val="1"/>
          <w:numId w:val="1"/>
        </w:numPr>
        <w:rPr/>
      </w:pPr>
      <w:bookmarkStart w:id="491" w:name="__RefHeading___Toc4787790_2320776876"/>
      <w:bookmarkStart w:id="492" w:name="_Toc176"/>
      <w:bookmarkEnd w:id="490"/>
      <w:bookmarkEnd w:id="491"/>
      <w:r>
        <w:rPr>
          <w:rtl w:val="true"/>
        </w:rPr>
        <w:t>باب علة التخلف عن الحج</w:t>
      </w:r>
      <w:bookmarkEnd w:id="492"/>
    </w:p>
    <w:p>
      <w:pPr>
        <w:pStyle w:val="Heading3"/>
        <w:numPr>
          <w:ilvl w:val="2"/>
          <w:numId w:val="1"/>
        </w:numPr>
        <w:rPr/>
      </w:pPr>
      <w:bookmarkStart w:id="493" w:name="__RefHeading___Toc4787792_2320776876"/>
      <w:bookmarkStart w:id="494" w:name="_Toc177"/>
      <w:bookmarkEnd w:id="493"/>
      <w:r>
        <w:rPr>
          <w:rtl w:val="true"/>
        </w:rPr>
        <w:t>اشارة</w:t>
      </w:r>
      <w:bookmarkEnd w:id="494"/>
    </w:p>
    <w:p>
      <w:pPr>
        <w:pStyle w:val="BookText"/>
        <w:rPr/>
      </w:pPr>
      <w:r>
        <w:rPr>
          <w:rFonts w:eastAsia="IRNazanin" w:cs="IRNazanin"/>
          <w:color w:val="111111"/>
          <w:sz w:val="28"/>
          <w:szCs w:val="28"/>
          <w:lang w:bidi="fa-IR"/>
        </w:rPr>
        <w:t>2862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أبو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تخلف رجل عن</w:t>
      </w:r>
    </w:p>
    <w:p>
      <w:pPr>
        <w:pStyle w:val="BookText"/>
        <w:rPr/>
      </w:pPr>
      <w:r>
        <w:rPr>
          <w:rFonts w:ascii="Amiri" w:hAnsi="Amiri" w:eastAsia="Amiri" w:cs="Amiri"/>
          <w:color w:val="111111"/>
          <w:sz w:val="28"/>
          <w:sz w:val="28"/>
          <w:szCs w:val="28"/>
          <w:rtl w:val="true"/>
          <w:lang w:bidi="ar-SA"/>
        </w:rPr>
        <w:t>الحج إلا بذنب وما يعفو الله عزوجل أكثر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أبو حمزة الثّمالي، عن أبي جعفر علیه السلام قال سمعته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أن يجبرهم على الحج إن شاء وا وإن أبوا، فإنّ هذا البيت إنما وضع للحج</w:t>
      </w:r>
      <w:r>
        <w:rPr>
          <w:rFonts w:eastAsia="Amiri" w:cs="Amiri" w:ascii="Amiri" w:hAnsi="Amiri"/>
          <w:color w:val="111111"/>
          <w:sz w:val="28"/>
          <w:szCs w:val="28"/>
          <w:rtl w:val="true"/>
          <w:lang w:bidi="ar-SA"/>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5" w:name="__RefHeading___Toc4787794_2320776876"/>
      <w:bookmarkStart w:id="496" w:name="_Toc178"/>
      <w:bookmarkEnd w:id="495"/>
      <w:r>
        <w:rPr>
          <w:rtl w:val="true"/>
        </w:rPr>
        <w:t>[</w:t>
      </w:r>
      <w:r>
        <w:rPr>
          <w:rtl w:val="true"/>
        </w:rPr>
        <w:t xml:space="preserve">الذنب يوجب عدم التوفيق على الحج </w:t>
      </w:r>
      <w:r>
        <w:rPr>
          <w:rtl w:val="true"/>
        </w:rPr>
        <w:t>]</w:t>
      </w:r>
      <w:bookmarkEnd w:id="496"/>
    </w:p>
    <w:p>
      <w:pPr>
        <w:pStyle w:val="BookText"/>
        <w:rPr/>
      </w:pPr>
      <w:r>
        <w:rPr>
          <w:rFonts w:ascii="Amiri" w:hAnsi="Amiri" w:eastAsia="Amiri" w:cs="Amiri"/>
          <w:color w:val="111111"/>
          <w:sz w:val="28"/>
          <w:sz w:val="28"/>
          <w:szCs w:val="28"/>
          <w:rtl w:val="true"/>
          <w:lang w:bidi="ar-SA"/>
        </w:rPr>
        <w:t xml:space="preserve">وعدم التوفيق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 منه وصار سبباً لمنع اللطف في التوفيق له، فمن لم يوفق للحج كان الذنب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يعفو الله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يؤاخذ به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يُؤَاخِذُ اللَّهُ النَّاسَ بِمَا كَسَبُوا مَا تَرَك عَلَى ظَهْرِهَا مِنْ دَابَّةٍ </w:t>
      </w:r>
      <w:r>
        <w:rPr>
          <w:rFonts w:eastAsia="Amiri" w:cs="Amiri" w:ascii="Amiri" w:hAnsi="Amiri"/>
          <w:color w:val="111111"/>
          <w:sz w:val="28"/>
          <w:szCs w:val="28"/>
          <w:rtl w:val="true"/>
          <w:lang w:bidi="ar-SA"/>
        </w:rPr>
        <w:t xml:space="preserve">) </w:t>
      </w:r>
      <w:r>
        <w:rPr>
          <w:rStyle w:val="FootnoteAnchor"/>
          <w:rtl w:val="true"/>
        </w:rPr>
        <w:footnoteReference w:id="1048"/>
      </w:r>
      <w:r>
        <w:rPr>
          <w:rFonts w:ascii="Amiri" w:hAnsi="Amiri" w:eastAsia="Amiri" w:cs="Amiri"/>
          <w:color w:val="111111"/>
          <w:sz w:val="28"/>
          <w:sz w:val="28"/>
          <w:szCs w:val="28"/>
          <w:rtl w:val="true"/>
          <w:lang w:bidi="ar-SA"/>
        </w:rPr>
        <w:t>وما يحصل من المؤاخذة من الله تعالى أحياناً فهو لطف أيضاً فى أن يتنبهوا ويتركوا ذنوبهم، وهذه المعاملة واقعة دائماً بين الله تعالى وعباده لا يعرفها إلا العالمون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كراهة إيثار حاجة الدنيا على الحج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أبو حمزة الثمالي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القوي كالصحيح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يعاقبه الله في الدنيا بعدم تيسير قضاء حوائجه وهو المجرّب خسر الدنيا والآخرة ذلك هو</w:t>
      </w:r>
    </w:p>
    <w:p>
      <w:pPr>
        <w:pStyle w:val="BookText"/>
        <w:rPr/>
      </w:pPr>
      <w:r>
        <w:rPr>
          <w:rFonts w:ascii="Amiri" w:hAnsi="Amiri" w:eastAsia="Amiri" w:cs="Amiri"/>
          <w:color w:val="111111"/>
          <w:sz w:val="28"/>
          <w:sz w:val="28"/>
          <w:szCs w:val="28"/>
          <w:rtl w:val="true"/>
          <w:lang w:bidi="ar-SA"/>
        </w:rPr>
        <w:t>ما من عبد يؤثر على الحج حاجة من حوائج الدنيا إلّا نظر إلى المحلّقين قد انصرفوا قبل أن تقضى له تلك الحاجة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الخسران المبين، والمراد بالمحلقين الحاج ، ويدلّ على المبالغة فيه كأنه سمتهم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الكليني في القوي عن سماعة،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لك لا تحج في العام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في كل عام أو في العام الماضي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معاملة كانت بيني وبين قوم وأشغال وعسى أن يكون ذلك خيرة،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ما فعل الله لك في ذلك من خير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حبس عبد عن هذا البيت إلا بذنب وما يعفو أكثر </w:t>
      </w:r>
      <w:r>
        <w:rPr>
          <w:rFonts w:eastAsia="IRNazanin" w:cs="IRNazanin"/>
          <w:color w:val="111111"/>
          <w:sz w:val="28"/>
          <w:szCs w:val="28"/>
          <w:rtl w:val="true"/>
          <w:lang w:bidi="fa-IR"/>
        </w:rPr>
        <w:t xml:space="preserve">»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في ترك الحجّ خيرة</w:t>
      </w:r>
      <w:r>
        <w:rPr>
          <w:rFonts w:eastAsia="IRNazanin" w:cs="IRNazanin"/>
          <w:color w:val="111111"/>
          <w:sz w:val="28"/>
          <w:szCs w:val="28"/>
          <w:rtl w:val="true"/>
          <w:lang w:bidi="fa-IR"/>
        </w:rPr>
        <w:t>»</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التأكيدات المتقدّمة شاملة للحج والعمرة معاً، وذكر الحج فقط إما لشموله للعمرة لغة بل شرعاً، كما رواه الكليني في الحسن كالصحيح، عن عمر بن أذينة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عبد الله علیه السلام بمسائل بعضها مع ابن بكير وبعضها مع أبي العباس، فجاء الجواب بإملائه سألت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 xml:space="preserve">) </w:t>
      </w:r>
      <w:r>
        <w:rPr>
          <w:rStyle w:val="FootnoteAnchor"/>
          <w:rtl w:val="true"/>
        </w:rPr>
        <w:footnoteReference w:id="1051"/>
      </w:r>
      <w:r>
        <w:rPr>
          <w:rFonts w:ascii="Amiri" w:hAnsi="Amiri" w:eastAsia="Amiri" w:cs="Amiri"/>
          <w:color w:val="111111"/>
          <w:sz w:val="28"/>
          <w:sz w:val="28"/>
          <w:szCs w:val="28"/>
          <w:rtl w:val="true"/>
          <w:lang w:bidi="ar-SA"/>
        </w:rPr>
        <w:t>يعني به الحج والعمرة جميعاً؛ لأنهما مفروضان وسألته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 xml:space="preserve">) </w:t>
      </w:r>
      <w:r>
        <w:rPr>
          <w:rStyle w:val="FootnoteAnchor"/>
          <w:rtl w:val="true"/>
        </w:rPr>
        <w:footnoteReference w:id="10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بتمامهما أدائهما واتقاء ما يتقي المحرم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وسألته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الْأَكْبَرِ</w:t>
      </w:r>
      <w:r>
        <w:rPr>
          <w:rFonts w:eastAsia="Amiri" w:cs="Amiri" w:ascii="Amiri" w:hAnsi="Amiri"/>
          <w:color w:val="111111"/>
          <w:sz w:val="28"/>
          <w:szCs w:val="28"/>
          <w:rtl w:val="true"/>
          <w:lang w:bidi="ar-SA"/>
        </w:rPr>
        <w:t xml:space="preserve">) </w:t>
      </w:r>
      <w:r>
        <w:rPr>
          <w:rStyle w:val="FootnoteAnchor"/>
          <w:rtl w:val="true"/>
        </w:rPr>
        <w:footnoteReference w:id="1053"/>
      </w:r>
      <w:r>
        <w:rPr>
          <w:rFonts w:ascii="Amiri" w:hAnsi="Amiri" w:eastAsia="Amiri" w:cs="Amiri"/>
          <w:color w:val="111111"/>
          <w:sz w:val="28"/>
          <w:sz w:val="28"/>
          <w:szCs w:val="28"/>
          <w:rtl w:val="true"/>
          <w:lang w:bidi="ar-SA"/>
        </w:rPr>
        <w:t>ما يعني بالحج الأكبر ؟ فقال الحج الأكبر الوقوف بعرفة ورمي الجمار والحج الأصغر العمرة</w:t>
      </w:r>
      <w:r>
        <w:rPr>
          <w:rFonts w:eastAsia="Amiri" w:cs="Amiri" w:ascii="Amiri" w:hAnsi="Amiri"/>
          <w:color w:val="111111"/>
          <w:sz w:val="28"/>
          <w:szCs w:val="28"/>
          <w:rtl w:val="true"/>
          <w:lang w:bidi="ar-SA"/>
        </w:rPr>
        <w:t xml:space="preserve">»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 xml:space="preserve">. </w:t>
      </w:r>
      <w:bookmarkStart w:id="497" w:name="pg20228_214548"/>
    </w:p>
    <w:p>
      <w:pPr>
        <w:pStyle w:val="Heading2"/>
        <w:numPr>
          <w:ilvl w:val="1"/>
          <w:numId w:val="1"/>
        </w:numPr>
        <w:rPr/>
      </w:pPr>
      <w:bookmarkStart w:id="498" w:name="__RefHeading___Toc4787796_2320776876"/>
      <w:bookmarkStart w:id="499" w:name="_Toc179"/>
      <w:bookmarkEnd w:id="497"/>
      <w:bookmarkEnd w:id="498"/>
      <w:r>
        <w:rPr>
          <w:rtl w:val="true"/>
        </w:rPr>
        <w:t>باب دفع الحج إلى من يخرج فيها</w:t>
      </w:r>
      <w:bookmarkEnd w:id="499"/>
    </w:p>
    <w:p>
      <w:pPr>
        <w:pStyle w:val="Heading3"/>
        <w:numPr>
          <w:ilvl w:val="2"/>
          <w:numId w:val="1"/>
        </w:numPr>
        <w:rPr/>
      </w:pPr>
      <w:bookmarkStart w:id="500" w:name="__RefHeading___Toc4787798_2320776876"/>
      <w:bookmarkStart w:id="501" w:name="_Toc180"/>
      <w:bookmarkEnd w:id="500"/>
      <w:r>
        <w:rPr>
          <w:rtl w:val="true"/>
        </w:rPr>
        <w:t>اشارة</w:t>
      </w:r>
      <w:bookmarkEnd w:id="501"/>
    </w:p>
    <w:p>
      <w:pPr>
        <w:pStyle w:val="BookText"/>
        <w:rPr/>
      </w:pPr>
      <w:r>
        <w:rPr>
          <w:rFonts w:eastAsia="IRNazanin" w:cs="IRNazanin"/>
          <w:color w:val="111111"/>
          <w:sz w:val="28"/>
          <w:szCs w:val="28"/>
          <w:lang w:bidi="fa-IR"/>
        </w:rPr>
        <w:t>2864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الحلبي،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موسراً حال بينه</w:t>
      </w:r>
    </w:p>
    <w:p>
      <w:pPr>
        <w:pStyle w:val="BookText"/>
        <w:rPr/>
      </w:pPr>
      <w:r>
        <w:rPr>
          <w:rFonts w:ascii="IRNazanin" w:hAnsi="IRNazanin" w:eastAsia="IRNazanin"/>
          <w:color w:val="111111"/>
          <w:sz w:val="28"/>
          <w:sz w:val="28"/>
          <w:szCs w:val="28"/>
          <w:rtl w:val="true"/>
          <w:lang w:bidi="fa-IR"/>
        </w:rPr>
        <w:t>وفي الصحيح عن معاوية بن عمار،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العمرة واجبة على الخلق بمنزلة الحج، على من استطاع؛ لأن الله عزّوجل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﴿وَأَتِمُّوا الْحَجَّ والْعُمْرَةَ 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وإنّما نزلت العمرة بالمدينة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تمتع بالعمرة إلى الحج أيجزي ذلك عنه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0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أكثر الناس ممن يجب عليه التمتع وعمرته داخلة في الحج فالتكليف بالحج تكليف بها أيضاً كما تقدم، وسيأتي وإما لأنه الفرد الأكمل، كما ظهر من الخبر أنه الحج الأكبر، والعمرة الحج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دفع الحج إلى من يخرج فيها</w:t>
      </w:r>
    </w:p>
    <w:p>
      <w:pPr>
        <w:pStyle w:val="BookText"/>
        <w:rPr/>
      </w:pPr>
      <w:r>
        <w:rPr>
          <w:rFonts w:ascii="Amiri" w:hAnsi="Amiri" w:eastAsia="Amiri" w:cs="Amiri"/>
          <w:color w:val="111111"/>
          <w:sz w:val="28"/>
          <w:sz w:val="28"/>
          <w:szCs w:val="28"/>
          <w:rtl w:val="true"/>
          <w:lang w:bidi="ar-SA"/>
        </w:rPr>
        <w:t>أي الحجة والأمر في التذكير والتأنيث بيدك، كما ذكره في الكشاف عن ابن رؤية</w:t>
      </w:r>
      <w:r>
        <w:rPr>
          <w:rFonts w:eastAsia="Amiri" w:cs="Amiri" w:ascii="Amiri" w:hAnsi="Amiri"/>
          <w:color w:val="111111"/>
          <w:sz w:val="28"/>
          <w:szCs w:val="28"/>
          <w:rtl w:val="true"/>
          <w:lang w:bidi="ar-SA"/>
        </w:rPr>
        <w:t>.</w:t>
      </w:r>
    </w:p>
    <w:p>
      <w:pPr>
        <w:pStyle w:val="Heading3"/>
        <w:numPr>
          <w:ilvl w:val="2"/>
          <w:numId w:val="1"/>
        </w:numPr>
        <w:rPr/>
      </w:pPr>
      <w:bookmarkStart w:id="502" w:name="__RefHeading___Toc4787800_2320776876"/>
      <w:bookmarkStart w:id="503" w:name="_Toc181"/>
      <w:bookmarkEnd w:id="502"/>
      <w:r>
        <w:rPr>
          <w:rtl w:val="true"/>
        </w:rPr>
        <w:t>[</w:t>
      </w:r>
      <w:r>
        <w:rPr>
          <w:rtl w:val="true"/>
        </w:rPr>
        <w:t xml:space="preserve">وجوب التجهيز على من عجز عن الحج </w:t>
      </w:r>
      <w:r>
        <w:rPr>
          <w:rtl w:val="true"/>
        </w:rPr>
        <w:t>]</w:t>
      </w:r>
      <w:bookmarkEnd w:id="503"/>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والكليني في الحسن </w:t>
      </w:r>
      <w:r>
        <w:rPr>
          <w:rStyle w:val="FootnoteAnchor"/>
          <w:rtl w:val="true"/>
        </w:rPr>
        <w:footnoteReference w:id="1057"/>
      </w:r>
      <w:r>
        <w:rPr>
          <w:rFonts w:ascii="Amiri" w:hAnsi="Amiri" w:eastAsia="Amiri" w:cs="Amiri"/>
          <w:color w:val="111111"/>
          <w:sz w:val="28"/>
          <w:sz w:val="28"/>
          <w:szCs w:val="28"/>
          <w:rtl w:val="true"/>
          <w:lang w:bidi="ar-SA"/>
        </w:rPr>
        <w:t xml:space="preserve">كالصحيح </w:t>
      </w:r>
      <w:r>
        <w:rPr>
          <w:rStyle w:val="FootnoteAnchor"/>
          <w:rtl w:val="true"/>
        </w:rPr>
        <w:footnoteReference w:id="1058"/>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الشيخ في الصحيح عن الحلبي عن أبي عبد الله علیه السلام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وبين الحج مرض أو أمر يعذره الله عزّ وجلّ فيه فإن عليه أن يحج عنه من ماله صرورة لا مال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عبد الله بن سنان ،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صلى الله عليه وسلم المؤمنين علیه السلام أمر شيخاً كبيراً لم يحج قط ولم يطق الحج، لكبره أن يجهز رجلاً يحج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قدر الرجل على ما يحجّ به ثمَّ دفع ذلك وليس له شغل يعذره الله فيه، فقد ترك شريعة من شرائع الإسلام، فإن كان موسراً وحال بينه وبين الحج مرض أو حصر وأو أمر يعذره الله فيه، فإن عليه أن يحج من ماله، صرورة لا مال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يقضي عن الرجل حجة الإسلام من جميع ماله</w:t>
      </w:r>
      <w:r>
        <w:rPr>
          <w:rFonts w:eastAsia="Amiri" w:cs="Amiri" w:ascii="Amiri" w:hAnsi="Amiri"/>
          <w:color w:val="111111"/>
          <w:sz w:val="28"/>
          <w:szCs w:val="28"/>
          <w:rtl w:val="true"/>
          <w:lang w:bidi="ar-SA"/>
        </w:rPr>
        <w:t>»</w:t>
      </w:r>
      <w:r>
        <w:rPr>
          <w:rStyle w:val="FootnoteAnchor"/>
          <w:rtl w:val="true"/>
        </w:rPr>
        <w:footnoteReference w:id="10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كالشيخ والكليني في الحسن كالصحيح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علیه السلام </w:t>
      </w:r>
      <w:r>
        <w:rPr>
          <w:rFonts w:eastAsia="IRNazanin" w:cs="IRNazanin"/>
          <w:color w:val="111111"/>
          <w:sz w:val="28"/>
          <w:szCs w:val="28"/>
          <w:rtl w:val="true"/>
          <w:lang w:bidi="fa-IR"/>
        </w:rPr>
        <w:t xml:space="preserve">) </w:t>
      </w:r>
      <w:r>
        <w:rPr>
          <w:rStyle w:val="FootnoteAnchor"/>
          <w:rtl w:val="true"/>
        </w:rPr>
        <w:footnoteReference w:id="1060"/>
      </w:r>
      <w:r>
        <w:rPr>
          <w:rFonts w:ascii="Amiri" w:hAnsi="Amiri" w:eastAsia="Amiri" w:cs="Amiri"/>
          <w:color w:val="111111"/>
          <w:sz w:val="28"/>
          <w:sz w:val="28"/>
          <w:szCs w:val="28"/>
          <w:rtl w:val="true"/>
          <w:lang w:bidi="ar-SA"/>
        </w:rPr>
        <w:t>ويدلان على لزوم الاستنابة مع العذر أما مع اليأس من البرء، فلا ريب في الوجوب، وأما مع عدمه، فلا شك في الجواز أما إذا برأ فالأحوط الحج مرة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ويؤيدهما ما رواه الكليني والشيخ في الصحيح عن محمد بن مسلم،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علي صلوات الله عليه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أراد الحج فعرض له مرض أو خالطه سقم فلم يستطع الخروج فليجهز رجلاً من ماله ثم ليبعثه</w:t>
      </w:r>
    </w:p>
    <w:p>
      <w:pPr>
        <w:pStyle w:val="BookText"/>
        <w:rPr/>
      </w:pPr>
      <w:r>
        <w:rPr>
          <w:rFonts w:ascii="IRNazanin" w:hAnsi="IRNazanin" w:eastAsia="IRNazanin"/>
          <w:color w:val="111111"/>
          <w:sz w:val="28"/>
          <w:sz w:val="28"/>
          <w:szCs w:val="28"/>
          <w:rtl w:val="true"/>
          <w:lang w:bidi="fa-IR"/>
        </w:rPr>
        <w:t>مکانه</w:t>
      </w:r>
      <w:r>
        <w:rPr>
          <w:rFonts w:eastAsia="IRNazanin" w:cs="IRNazanin"/>
          <w:color w:val="111111"/>
          <w:sz w:val="28"/>
          <w:szCs w:val="28"/>
          <w:rtl w:val="true"/>
          <w:lang w:bidi="fa-IR"/>
        </w:rPr>
        <w:t xml:space="preserve">»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الشيخ في الصحيح عن معاوية بن عمار،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علياً صلوات الله عليه رأى شيخاً لم يحجّ قط ولم يطق الحج من كبره فأمره أن يجهز </w:t>
      </w:r>
      <w:bookmarkStart w:id="504" w:name="pg20228_214550"/>
    </w:p>
    <w:p>
      <w:pPr>
        <w:pStyle w:val="BookText"/>
        <w:rPr/>
      </w:pPr>
      <w:bookmarkEnd w:id="504"/>
      <w:r>
        <w:rPr>
          <w:rFonts w:eastAsia="IRNazanin" w:cs="IRNazanin"/>
          <w:color w:val="111111"/>
          <w:sz w:val="28"/>
          <w:szCs w:val="28"/>
          <w:lang w:bidi="fa-IR"/>
        </w:rPr>
        <w:t>2866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وسأل معاوية بن عمار أبا عبد الله علیه السلام عن رجل حجّ عن غيره سألته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رجلاً فيحج عنه</w:t>
      </w:r>
      <w:r>
        <w:rPr>
          <w:rFonts w:eastAsia="Amiri" w:cs="Amiri" w:ascii="Amiri" w:hAnsi="Amiri"/>
          <w:color w:val="111111"/>
          <w:sz w:val="28"/>
          <w:szCs w:val="28"/>
          <w:rtl w:val="true"/>
          <w:lang w:bidi="ar-SA"/>
        </w:rPr>
        <w:t xml:space="preserve">» </w:t>
      </w:r>
      <w:r>
        <w:rPr>
          <w:rStyle w:val="FootnoteAnchor"/>
          <w:rtl w:val="true"/>
        </w:rPr>
        <w:footnoteReference w:id="1062"/>
      </w:r>
      <w:r>
        <w:rPr>
          <w:rFonts w:ascii="IRNazanin" w:hAnsi="IRNazanin" w:eastAsia="IRNazanin"/>
          <w:color w:val="111111"/>
          <w:sz w:val="28"/>
          <w:sz w:val="28"/>
          <w:szCs w:val="28"/>
          <w:rtl w:val="true"/>
          <w:lang w:bidi="fa-IR"/>
        </w:rPr>
        <w:t xml:space="preserve">وروى الكليني في القوي عن عبد الله بن ميمون القداح، عن أبي جعفر، عن أبيه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 صلوات الله عليه قال لرجل كبير لم يحج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أن تجهز رجلاً ثم ابعثه أن يحج عنك</w:t>
      </w:r>
      <w:r>
        <w:rPr>
          <w:rFonts w:eastAsia="IRNazanin" w:cs="IRNazanin"/>
          <w:color w:val="111111"/>
          <w:sz w:val="28"/>
          <w:szCs w:val="28"/>
          <w:rtl w:val="true"/>
          <w:lang w:bidi="fa-IR"/>
        </w:rPr>
        <w:t>»</w:t>
      </w:r>
      <w:r>
        <w:rPr>
          <w:rStyle w:val="FootnoteAnchor"/>
          <w:rtl w:val="true"/>
        </w:rPr>
        <w:footnoteReference w:id="10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مسلم حال بينه وبين الحجّ مرض أو أمر يعذره الله فيه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أن يحج من ماله صرورة لا مال له</w:t>
      </w:r>
      <w:r>
        <w:rPr>
          <w:rFonts w:eastAsia="Amiri" w:cs="Amiri" w:ascii="Amiri" w:hAnsi="Amiri"/>
          <w:color w:val="111111"/>
          <w:sz w:val="28"/>
          <w:szCs w:val="28"/>
          <w:rtl w:val="true"/>
          <w:lang w:bidi="ar-SA"/>
        </w:rPr>
        <w:t xml:space="preserve">» </w:t>
      </w:r>
      <w:r>
        <w:rPr>
          <w:rStyle w:val="FootnoteAnchor"/>
          <w:rtl w:val="true"/>
        </w:rPr>
        <w:footnoteReference w:id="10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الشيخ في الموثق كالصحيح، عن أبان بن عثمان، عن سلمة بن أبي حفص عن أبي عبد الله علیه السلام عن أبيه علیه السلام أن رجلاً أتى عليا علیه السلام ولم يحج قط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كنت كثير المال وفرطت في الحج حتى كبر سني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فتستطيع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فقال له علي صلوات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شئت فجهز رجلاً، ثمَّ ابعثه يحج عنك</w:t>
      </w:r>
      <w:r>
        <w:rPr>
          <w:rFonts w:eastAsia="IRNazanin" w:cs="IRNazanin"/>
          <w:color w:val="111111"/>
          <w:sz w:val="28"/>
          <w:szCs w:val="28"/>
          <w:rtl w:val="true"/>
          <w:lang w:bidi="fa-IR"/>
        </w:rPr>
        <w:t xml:space="preserve">» </w:t>
      </w:r>
      <w:r>
        <w:rPr>
          <w:rStyle w:val="FootnoteAnchor"/>
          <w:rtl w:val="true"/>
        </w:rPr>
        <w:footnoteReference w:id="10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هذه الأخبار على استحباب استنابة الصرورة؛ ليدرك هو أيضاً فضل الحج، لكن بشرط علمه بواجبات الحج أو مع إمكانه التعلم، بأن يكون مع العلماء أو مطلقاً، العلماء أو مطلقاً، ويكون الواجب عليه التعلم كما يظهر من إطلاق الأخبار</w:t>
      </w:r>
      <w:r>
        <w:rPr>
          <w:rFonts w:eastAsia="Amiri" w:cs="Amiri" w:ascii="Amiri" w:hAnsi="Amiri"/>
          <w:color w:val="111111"/>
          <w:sz w:val="28"/>
          <w:szCs w:val="28"/>
          <w:rtl w:val="true"/>
          <w:lang w:bidi="ar-SA"/>
        </w:rPr>
        <w:t>.</w:t>
      </w:r>
    </w:p>
    <w:p>
      <w:pPr>
        <w:pStyle w:val="Heading3"/>
        <w:numPr>
          <w:ilvl w:val="2"/>
          <w:numId w:val="1"/>
        </w:numPr>
        <w:rPr/>
      </w:pPr>
      <w:bookmarkStart w:id="505" w:name="__RefHeading___Toc4787802_2320776876"/>
      <w:bookmarkStart w:id="506" w:name="_Toc182"/>
      <w:bookmarkEnd w:id="505"/>
      <w:r>
        <w:rPr>
          <w:rtl w:val="true"/>
        </w:rPr>
        <w:t>[</w:t>
      </w:r>
      <w:r>
        <w:rPr>
          <w:rtl w:val="true"/>
        </w:rPr>
        <w:t>إذا حج من لم يحج عن غيره</w:t>
      </w:r>
      <w:r>
        <w:rPr>
          <w:rtl w:val="true"/>
        </w:rPr>
        <w:t>]</w:t>
      </w:r>
      <w:bookmarkEnd w:id="506"/>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 معاوية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كالشيخ والكليني في الحسن كالصحيح</w:t>
      </w:r>
      <w:r>
        <w:rPr>
          <w:rStyle w:val="FootnoteAnchor"/>
          <w:rtl w:val="true"/>
        </w:rPr>
        <w:footnoteReference w:id="10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عبد الله علیه السلام عن رجل حجّ عن غيره أيجزيه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النائب أو المنوب ويكون السؤال </w:t>
      </w:r>
    </w:p>
    <w:p>
      <w:pPr>
        <w:pStyle w:val="BookText"/>
        <w:rPr/>
      </w:pPr>
      <w:r>
        <w:rPr>
          <w:rFonts w:ascii="Amiri" w:hAnsi="Amiri" w:eastAsia="Amiri" w:cs="Amiri"/>
          <w:color w:val="111111"/>
          <w:sz w:val="28"/>
          <w:sz w:val="28"/>
          <w:szCs w:val="28"/>
          <w:rtl w:val="true"/>
          <w:lang w:bidi="ar-SA"/>
        </w:rPr>
        <w:t>أيجزيه ذلك عن حجة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باعتبار أنّ الواجب في حجة الإسلام الإتيان بها بنفسه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حجة الإسلام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أريد به المنوب فظاهر ، وإن أريد به النائب، كما هو الأظهر كان المراد أنّ له ثواب حجة الإسلام إلى أن يستطيع لها فيحجها، لما رواه الشيخ في القوي عن آدم بن علي، عن أبي الحسن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حج عن إنسان ولم يكن له مال يحج به أجزأت عنه حتى يرزقه الله ما يحج ويجب عليه الحج</w:t>
      </w:r>
      <w:r>
        <w:rPr>
          <w:rFonts w:eastAsia="IRNazanin" w:cs="IRNazanin"/>
          <w:color w:val="111111"/>
          <w:sz w:val="28"/>
          <w:szCs w:val="28"/>
          <w:rtl w:val="true"/>
          <w:lang w:bidi="fa-IR"/>
        </w:rPr>
        <w:t>»</w:t>
      </w:r>
      <w:r>
        <w:rPr>
          <w:rStyle w:val="FootnoteAnchor"/>
          <w:rtl w:val="true"/>
        </w:rPr>
        <w:footnoteReference w:id="1067"/>
      </w:r>
      <w:r>
        <w:rPr>
          <w:rFonts w:ascii="IRNazanin" w:hAnsi="IRNazanin" w:eastAsia="IRNazanin"/>
          <w:color w:val="111111"/>
          <w:sz w:val="28"/>
          <w:sz w:val="28"/>
          <w:szCs w:val="28"/>
          <w:rtl w:val="true"/>
          <w:lang w:bidi="fa-IR"/>
        </w:rPr>
        <w:t>ويؤيد المعنى الثاني ما رواه الكليني والشيخ في الصحيح عن ابن مسكان، عن عامر بن عميرة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عنك أنك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رجلاً مات ولم يحج حجة الإسلام فحج عنه بعض أهله أجزأ ذلك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أشهد بها عن أبي أنه حدثني أنّ رسول الله صلى الله عليه واله وسلم و أتاه رجل فقال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أبي مات ولم يحج فقال له رسول الله 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عنه، فإن ذلك يجزي عنه</w:t>
      </w:r>
      <w:r>
        <w:rPr>
          <w:rFonts w:eastAsia="IRNazanin" w:cs="IRNazanin"/>
          <w:color w:val="111111"/>
          <w:sz w:val="28"/>
          <w:szCs w:val="28"/>
          <w:rtl w:val="true"/>
          <w:lang w:bidi="fa-IR"/>
        </w:rPr>
        <w:t>»</w:t>
      </w:r>
      <w:r>
        <w:rPr>
          <w:rStyle w:val="FootnoteAnchor"/>
          <w:rtl w:val="true"/>
        </w:rPr>
        <w:footnoteReference w:id="10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الصحيح عن حكم ابن حكيم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إنسان هلك ولم يحج ولم يوص بالحج فأحج عنه بعض أهله رجلاً أو امرأة هل يجزي ذلك؟، ويكون قضاء عنه أو يكون الحج لمن حج ويؤجر من أحجّ عنه؟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الحاج غير صرورة أجزاً عنهما جميعاً، وأجزأ الذي أحجّه</w:t>
      </w:r>
      <w:r>
        <w:rPr>
          <w:rFonts w:eastAsia="IRNazanin" w:cs="IRNazanin"/>
          <w:color w:val="111111"/>
          <w:sz w:val="28"/>
          <w:szCs w:val="28"/>
          <w:rtl w:val="true"/>
          <w:lang w:bidi="fa-IR"/>
        </w:rPr>
        <w:t>»</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اشتراط الاستنابة بعدم وجوب الحج على النائب مع التمكن من الحج، كخبر آدم بن علي، وسيجيء غيرهما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2867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عليّ بن أبي حمزة، 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معسراً أحجّه رجل كانت له حجّة فإن أيسر بعد ذلك كان عليه الحج وكذلك النّاصب إذا عرف فعليه الحج وإن كان قد 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كالكليني</w:t>
      </w:r>
      <w:r>
        <w:rPr>
          <w:rStyle w:val="FootnoteAnchor"/>
          <w:rtl w:val="true"/>
        </w:rPr>
        <w:footnoteReference w:id="107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معسراً أحجّه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يحج عن المنوب وهو ظاهر، أو يحج عن نفسه أو الأعم كان الحجّ بعد الاستطاعة مندوباً كالناصب، كما</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سيجيء فلو كان بعنوان البذل بالمصاحبة فالظاهر الاجتزاء به عن حجة الإسلام، لما رواه الشيخ في الصحيح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لم يكن له مال فحج ، به رجل من إخوانه هل يجزي ذلك عنه عن حجة الإسلام ، أم هي ناقصة؟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هي حجّة تامة</w:t>
      </w:r>
      <w:r>
        <w:rPr>
          <w:rFonts w:eastAsia="IRNazanin" w:cs="IRNazanin"/>
          <w:color w:val="111111"/>
          <w:sz w:val="28"/>
          <w:szCs w:val="28"/>
          <w:rtl w:val="true"/>
          <w:lang w:bidi="fa-IR"/>
        </w:rPr>
        <w:t xml:space="preserve">» </w:t>
      </w:r>
      <w:r>
        <w:rPr>
          <w:rStyle w:val="FootnoteAnchor"/>
          <w:rtl w:val="true"/>
        </w:rPr>
        <w:footnoteReference w:id="10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أمكن أن يكون المراد التمامية إلى وقت الاستطاعة، كما رواه الكليني في الموثق كالصحيح، عن الفضل بن عبدالملك،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لم يكن له مال فحج به أناس من أصحابه ، أقضى، حجة الإسلام؟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فإذا أيسر بعد ذلك فعليه أن يحج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يكون حجته تلك، تامة أو ناقصة، إذا لم يكن حجّ من ماله؟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قضى أو يقضي عنه حجة الإسلام، وتكون تامة وليست بناقصة، وإن أيسر فليحج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عن الرجل يكون له الإبل، يكريها فيصيب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نفعاً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فيحج وهو 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تغني عنه حجته أو يكون يحمل التجارة إلى مكة فيحجّ فيصيب المال في تجارته أو يضع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ينقص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تكون حجّته تامة أو ناقصة ، أو لا تكون حتى تذهب به إلى الحج ولا ينوي غيره أو يكون ينويهما جميعاً أيقضي ذلك حجّته؟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حجته </w:t>
      </w:r>
      <w:bookmarkStart w:id="507" w:name="pg20228_214553"/>
    </w:p>
    <w:p>
      <w:pPr>
        <w:pStyle w:val="BookText"/>
        <w:rPr/>
      </w:pPr>
      <w:bookmarkEnd w:id="507"/>
      <w:r>
        <w:rPr>
          <w:rFonts w:eastAsia="IRNazanin" w:cs="IRNazanin"/>
          <w:color w:val="111111"/>
          <w:sz w:val="28"/>
          <w:szCs w:val="28"/>
          <w:lang w:bidi="fa-IR"/>
        </w:rPr>
        <w:t>2868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سعد بن عبد الله، عن موسى بن الحسن، عن أبي عليّ أحمد بن محمد بن مطهر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محمد علیه السلام إنِّي دفعت إلى ستة أنفس مائة دينار وخمسين ديناراً؛ ليحجوا بها فرجعوا ولم يشخص بعضهم وأتاني بعض، فذكر أنّه قد أنفق بعض الدنانير وبقيت بقيّة، وأنه يردّ عليّ مابقي وإنّي قد رمت مطالبة من لم يأتني بما دفعت إليه فكتب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تعرّض لمن لم يأتك ولا تأخذ ممن أتاك شيئاً مما يأتيك به،</w:t>
      </w:r>
    </w:p>
    <w:p>
      <w:pPr>
        <w:pStyle w:val="BookText"/>
        <w:rPr/>
      </w:pPr>
      <w:r>
        <w:rPr>
          <w:rFonts w:ascii="Amiri" w:hAnsi="Amiri" w:eastAsia="Amiri" w:cs="Amiri"/>
          <w:color w:val="111111"/>
          <w:sz w:val="28"/>
          <w:sz w:val="28"/>
          <w:szCs w:val="28"/>
          <w:rtl w:val="true"/>
          <w:lang w:bidi="ar-SA"/>
        </w:rPr>
        <w:t>تامة</w:t>
      </w:r>
      <w:r>
        <w:rPr>
          <w:rFonts w:eastAsia="Amiri" w:cs="Amiri" w:ascii="Amiri" w:hAnsi="Amiri"/>
          <w:color w:val="111111"/>
          <w:sz w:val="28"/>
          <w:szCs w:val="28"/>
          <w:rtl w:val="true"/>
          <w:lang w:bidi="ar-SA"/>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8" w:name="__RefHeading___Toc4787804_2320776876"/>
      <w:bookmarkStart w:id="509" w:name="_Toc183"/>
      <w:bookmarkEnd w:id="508"/>
      <w:r>
        <w:rPr>
          <w:rtl w:val="true"/>
        </w:rPr>
        <w:t xml:space="preserve">[ </w:t>
      </w:r>
      <w:r>
        <w:rPr>
          <w:rtl w:val="true"/>
        </w:rPr>
        <w:t xml:space="preserve">إذا بقي من أجرة أجير الحج شيء </w:t>
      </w:r>
      <w:r>
        <w:rPr>
          <w:rtl w:val="true"/>
        </w:rPr>
        <w:t>]</w:t>
      </w:r>
      <w:bookmarkEnd w:id="509"/>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سعد بن عبد الله، عن موسى بن الحسن ، عن أبي علي أحمد بن محمد ابن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أبي محمد علیه السلام في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ابن علي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ليحجوا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لأنفسهم ويكون الثواب له أو نيابة عنه ويكون عدم الأخذ تبرّعاً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أكثرهم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لم يخرج للحج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وقصدت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مطالبة من لم يأتني بما دفعت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من لم يخرج فبالكل، وأما من خرج فكالّذي جاء به البعض أو خرج الجميع وحجوا بقرينة رجعوا ويكون ولم يشخص من باب الأفعال أي، لم يخرج الزيادة بعضهم ليدفع إلى كما يريد أن يدفعه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فكتب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تعرض لمن لم يأتك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من خرج، فلاستحقاقه الأجرة لو كانوا أجراء، وأما لو لم يكونوا أجراء بأن دفع المال، ليصرفوا في الحج وبقيت البقية فإنّه يجوز له الأخذ حينئذ أو لم يذهب الحج بعض، فعلى سبيل التفضل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تأخذ ممّن أتاك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وإن جاز الأخذ ولو كان </w:t>
      </w:r>
    </w:p>
    <w:p>
      <w:pPr>
        <w:pStyle w:val="BookText"/>
        <w:rPr/>
      </w:pPr>
      <w:r>
        <w:rPr>
          <w:rFonts w:ascii="IRNazanin" w:hAnsi="IRNazanin" w:eastAsia="IRNazanin"/>
          <w:color w:val="111111"/>
          <w:sz w:val="28"/>
          <w:sz w:val="28"/>
          <w:szCs w:val="28"/>
          <w:rtl w:val="true"/>
          <w:lang w:bidi="fa-IR"/>
        </w:rPr>
        <w:t>والأجر قد وقع على الله عزّوجلّ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البزنطي، عن أبي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أخذ حجة من رجل فقطع عليه الطريق فأعطاه رجل حجّة أخرى، أيجوز له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له ذلك محسوب للأوّل والآخر، وما كان يسعه غير الذي فعل إذا وجد من يعطيه الحجة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جميل بن دراج، عن أبي عبد الله علیه السلام في رجل ليس له مال حج عن رجلٍ أو أحجّه غيره ثمّ أصاب مالاً هل عليه الحج؟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يجزي عنهما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بالأجرة لكنّه مكروه وإن كان بالنظر إلى الدافع مستحباً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والأجر قد وقع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بدفعك المال إليهم، فالأخذ منهم رجوع إلى الله تعالى فإنّ المعارضة معه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البزنطي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كونه مشغول الذمة بالأولى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جائز له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لتعذره عن الأولى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محسوب للأول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الثواب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فعله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كان يسعه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يجوز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غير الذي فعل إذا وجد من يعطيه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يمكنه بهذا الفعل إيصال الثواب إليه أو يكون مجزياً عنهما بفضل الله حتى يحصل له ما يمكنه الحجّ له، كما تقدّم وسيجيء في حج الصرورة لغيره مع تعذره عن نفسه ، أو يحمل على أنه يؤجر نفسه ويقيم ليحج سنة أخرى عن الأول أو عن نفسه، وعلى هذا يكون الإجارة واجبة من باب المقدمة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جمیل بن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أحجه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بالبذل أو المصاحبة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هذه الحجة ويكون </w:t>
      </w:r>
    </w:p>
    <w:p>
      <w:pPr>
        <w:pStyle w:val="BookText"/>
        <w:rPr/>
      </w:pPr>
      <w:r>
        <w:rPr>
          <w:rFonts w:eastAsia="IRNazanin" w:cs="IRNazanin"/>
          <w:color w:val="111111"/>
          <w:sz w:val="28"/>
          <w:szCs w:val="28"/>
          <w:lang w:bidi="fa-IR"/>
        </w:rPr>
        <w:t>2871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وقيل لأبي عبد الله علیه السلام ، الرجل يأخذ الحجة من الرجل فيموت فلا يترك شيئاً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أجزأت عن الميت وإن كانت له عند الله حجّة أثبتت لصاحبهما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وسأل سعيد بن عبد الله الأعرج أبا عبد الله علیه السلام عن الضرورة أيحج عن الميّت؟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لم يجد الضرورة ما يحج به، وإن كان له</w:t>
      </w:r>
    </w:p>
    <w:p>
      <w:pPr>
        <w:pStyle w:val="BookText"/>
        <w:rPr/>
      </w:pPr>
      <w:r>
        <w:rPr>
          <w:rFonts w:ascii="Amiri" w:hAnsi="Amiri" w:eastAsia="Amiri" w:cs="Amiri"/>
          <w:color w:val="111111"/>
          <w:sz w:val="28"/>
          <w:sz w:val="28"/>
          <w:szCs w:val="28"/>
          <w:rtl w:val="true"/>
          <w:lang w:bidi="ar-SA"/>
        </w:rPr>
        <w:t>لنفسه حجة، وللأول من حيث الثواب، أو الأوّل ويكون بالعكس أو هذه مع الأولى</w:t>
      </w:r>
    </w:p>
    <w:p>
      <w:pPr>
        <w:pStyle w:val="BookText"/>
        <w:rPr/>
      </w:pPr>
      <w:r>
        <w:rPr>
          <w:rFonts w:ascii="Amiri" w:hAnsi="Amiri" w:eastAsia="Amiri" w:cs="Amiri"/>
          <w:color w:val="111111"/>
          <w:sz w:val="28"/>
          <w:sz w:val="28"/>
          <w:szCs w:val="28"/>
          <w:rtl w:val="true"/>
          <w:lang w:bidi="ar-SA"/>
        </w:rPr>
        <w:t>كافيتان عنهما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وقيل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الكليني في الحسن كالصحيح عن ابن أبي عمير، عن بعض رجاله، عن أبي عبد الله علیه السلام في رجل أخذ من رجل مالاً ولم يحج عنه ومات ولم يخلف شيئاً؟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كان حجّ الأجير أخذت حجته ودفعت إلى صاحب المال ، وإن لم يكن حجّ كتب لصاحب المال ثواب الحج </w:t>
      </w:r>
      <w:r>
        <w:rPr>
          <w:rFonts w:eastAsia="IRNazanin" w:cs="IRNazanin"/>
          <w:color w:val="111111"/>
          <w:sz w:val="28"/>
          <w:szCs w:val="28"/>
          <w:rtl w:val="true"/>
          <w:lang w:bidi="fa-IR"/>
        </w:rPr>
        <w:t>»</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 أنّ هذا الخبر لا يدلّ على براءة ذمة الميت فإن كان مراد المصنف هذا الخبر فظاهر، وإن كان غيره، فالمراد به الإجزاء في الثواب أو إذا كان الحج مندوباً، وإلا فالظاهر أنه لا يبرئ ذمّة الميّت ما لم يحج عنه الحج الصحيح إلا بفضل الله تبارك</w:t>
      </w:r>
    </w:p>
    <w:p>
      <w:pPr>
        <w:pStyle w:val="BookText"/>
        <w:rPr/>
      </w:pPr>
      <w:r>
        <w:rPr>
          <w:rFonts w:ascii="IRNazanin" w:hAnsi="IRNazanin" w:eastAsia="IRNazanin"/>
          <w:color w:val="111111"/>
          <w:sz w:val="28"/>
          <w:sz w:val="28"/>
          <w:szCs w:val="28"/>
          <w:rtl w:val="true"/>
          <w:lang w:bidi="fa-IR"/>
        </w:rPr>
        <w:t>وتعالى</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 سعيد بن عبد الله الأعرج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كالصحيح، والظاهر أنه الخبر الذي رواه الكليني والشيخ عنه في الصحيح، عن سعد بن أبي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p>
    <w:p>
      <w:pPr>
        <w:pStyle w:val="BookText"/>
        <w:rPr/>
      </w:pPr>
      <w:r>
        <w:rPr>
          <w:rFonts w:ascii="Amiri" w:hAnsi="Amiri" w:eastAsia="Amiri" w:cs="Amiri"/>
          <w:color w:val="111111"/>
          <w:sz w:val="28"/>
          <w:sz w:val="28"/>
          <w:szCs w:val="28"/>
          <w:rtl w:val="true"/>
          <w:lang w:bidi="ar-SA"/>
        </w:rPr>
        <w:t>مال فليس له ذلك حتى يحج من ماله وهو يجزي عن الميت كان له مال أو لم يكن له 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أبا الحسن موسى علیه السلام عن الرّجل الصرورة يحجّ عن الميت؟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إذا لم يجد الصرورة ما يحجّ به عن نفسه، فإن كان له ما يحجّ به عن نفسه فليس يجزي عنه ماله، حتى يحج من وهي تجزي عن الميّت إن كان له مال وإن لم يكن له مال </w:t>
      </w:r>
      <w:r>
        <w:rPr>
          <w:rFonts w:eastAsia="IRNazanin" w:cs="IRNazanin"/>
          <w:color w:val="111111"/>
          <w:sz w:val="28"/>
          <w:szCs w:val="28"/>
          <w:rtl w:val="true"/>
          <w:lang w:bidi="fa-IR"/>
        </w:rPr>
        <w:t>»</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أنه وقع اشتباه سعد بسعيد</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ويمكن أن يكونا خبرين، ويدلّ على أنّ مشغول الذمة بالحج الواجب لا يجوز له أن يحج عن غيره مع إمكانه عن نفسه، وبمفهومه على الجواز مع عدم المال ولو أمكنه التسكع، وعلى أنه مع الإمكان لو حج كان مجزياً عن الميت وإن أثم، إلا أن يرجع الضمير في له إلى الميت بمعنى أنّ الصرورة لو حج مع عدم المال، عن غيره، فإنه يقع عن الميت سواء كان واجباً على الميت أو كان مندوباً عليه؛ لئلا يتوهم أنه إن كان مندوباً يصير للنائب أو واجباً أيضاً؛ لأنه مشغول الذمة، كما أنه 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حج النائب عن نفسه يقع عن الميت باعتبار أنّه مشغول الذمة وإن نواه النائب، عن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رواه الكليني مرفوعاً والشيخ في الصحيح عن ابن أبي حمزة، والحسين عن أبي عبد الله علیه السلام في رجل أعطاه رجل مالاً يحجّ عنه فحج عن نفسه،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عن صاحب المال</w:t>
      </w:r>
      <w:r>
        <w:rPr>
          <w:rFonts w:eastAsia="IRNazanin" w:cs="IRNazanin"/>
          <w:color w:val="111111"/>
          <w:sz w:val="28"/>
          <w:szCs w:val="28"/>
          <w:rtl w:val="true"/>
          <w:lang w:bidi="fa-IR"/>
        </w:rPr>
        <w:t>»</w:t>
      </w:r>
      <w:r>
        <w:rPr>
          <w:rStyle w:val="FootnoteAnchor"/>
          <w:rtl w:val="true"/>
        </w:rPr>
        <w:footnoteReference w:id="1075"/>
      </w:r>
    </w:p>
    <w:p>
      <w:pPr>
        <w:pStyle w:val="BookText"/>
        <w:rPr/>
      </w:pPr>
      <w:r>
        <w:rPr>
          <w:rFonts w:eastAsia="IRNazanin" w:cs="IRNazanin"/>
          <w:color w:val="111111"/>
          <w:sz w:val="28"/>
          <w:szCs w:val="28"/>
          <w:lang w:bidi="fa-IR"/>
        </w:rPr>
        <w:t>2873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الحسن بن محبوب، عن عليّ بن رئاب، عن أبي عبد الله علیه السلام في رجل أعطى رجلاً حجّةً يحج بها عنه من الكوفة فحجّ بها عنه من 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إذا قضى جميع مناسكه فقد تم حجه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يردّ أنّ هذا باطل؛ لأنّ الأعمال بالنيات، ولم ينو عن المنوب فلا يكون مجزياً عنه، ونوى عن نفسه ، مع أنه يجب عليه أن ينويه عن المنوب؛ لأن القدر الضروري</w:t>
      </w:r>
    </w:p>
    <w:p>
      <w:pPr>
        <w:pStyle w:val="BookText"/>
        <w:rPr/>
      </w:pPr>
      <w:r>
        <w:rPr>
          <w:rFonts w:ascii="Amiri" w:hAnsi="Amiri" w:eastAsia="Amiri" w:cs="Amiri"/>
          <w:color w:val="111111"/>
          <w:sz w:val="28"/>
          <w:sz w:val="28"/>
          <w:szCs w:val="28"/>
          <w:rtl w:val="true"/>
          <w:lang w:bidi="ar-SA"/>
        </w:rPr>
        <w:t>من النية حصل، وهو القربة، والباقي ينصرف إلى الواقع والواقع هو الحج عن المنوب، كما لو نوى الفرض نفلاً والنفل فرضاً وتقدم في الوضوء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الحسن بن محبوب عن علي بن رئاب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ورواه الشيخ في</w:t>
      </w:r>
    </w:p>
    <w:p>
      <w:pPr>
        <w:pStyle w:val="BookText"/>
        <w:rPr/>
      </w:pPr>
      <w:r>
        <w:rPr>
          <w:rFonts w:ascii="Amiri" w:hAnsi="Amiri" w:eastAsia="Amiri" w:cs="Amiri"/>
          <w:color w:val="111111"/>
          <w:sz w:val="28"/>
          <w:sz w:val="28"/>
          <w:szCs w:val="28"/>
          <w:rtl w:val="true"/>
          <w:lang w:bidi="ar-SA"/>
        </w:rPr>
        <w:t xml:space="preserve">الصحيح والكليني في القوّي كالصحيح ، عن الحسن بن محبوب، عن علي بن رئاب، عن حريز بن عبد الله </w:t>
      </w:r>
      <w:r>
        <w:rPr>
          <w:rStyle w:val="FootnoteAnchor"/>
          <w:rtl w:val="true"/>
        </w:rPr>
        <w:footnoteReference w:id="10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عبد الله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سقوط حريز عن قلم المصنّف أو النساخ، ويحتمل سماع علي أيضاً</w:t>
      </w:r>
    </w:p>
    <w:p>
      <w:pPr>
        <w:pStyle w:val="BookText"/>
        <w:rPr/>
      </w:pP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ويدلّ على صحة الحجّ مع المخالفة في الطريق، وهل يستحق الأجرة تماماً أو بالنسبة إلى بعد الطريق وقصره، أو لا يستحق الأجرة أصلا أو أجرة الطريق للمخالفة فيه، أوجه أجودها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لظاهر الخبر وإن لم يذكر الأجرة؛ لأنه لو لم يكن الأجير مستحقاً للكلّ أو البعض لذكره ، على أنّ الظاهر أن السؤال كان للأجرة،</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والاحتياط للورثة أن لا يتعرّضوا له وللوصي ، الأخذ سيما إذا كان يتيم فيهم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2874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ابن محبوب، عن هشام بن سالم، عن أبي بصير، عن أحدهما علیه السلام في رجل أعطى رجلاً دراهم يحج بها عنه حجة مفردة، أيجوز له أن يتمتع بالعمرة إلى الحج؟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إنما خالفه إلى الفضل والخير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ابن محبوب، عن هشام بن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كالكليني والشيخ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بصير عن أحدهما علیه السلام </w:t>
      </w:r>
      <w:r>
        <w:rPr>
          <w:rStyle w:val="FootnoteAnchor"/>
          <w:rtl w:val="true"/>
        </w:rPr>
        <w:footnoteReference w:id="10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فيهما لفظ الخير، ويدلّ على جواز المخالفة في الرجوع إلى الأفضل، والظاهر أنه لما لم يكن السائل من حاضري المسجد الحرام، ولم يشرع لهم الإفراد، كما يظهر من المقام أيضاً فأما لو كان الحج واجباً، كما في المنذور فحينئذ يجب على النائب أن يحجّ له التمتع وإن ذكر الإفراد جاهلاً وأما أن يكون مستحبّاً، كما هو الأظهر من المقام ويجوز له الأمران، فالعدول إلى الأفضل مستحبّ، أما إذا كان الواجب على المنوب الإفراد فالظاهر من إطلاق الخبر أيضاً جواز العدول سيما إذا كان بعيداً والنائب ممن حجه التمتع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الشيخ في الحسن كالصحيح، عن الحسن بن محبوب عن علي، يمكن أن يكون هو الرضا علیه السلام واتقى الحسن بأنّ ذكره بالاسم، وأن يكون ابن يقطين، أو ابن أبي حمزة في رجل أعطى رجلاً دراهم يحجّ بها عنه حجة مفردة؟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له أن يتمتع بالعمرة إلى الحجّ لا يخالف صاحب الدراهم</w:t>
      </w:r>
      <w:r>
        <w:rPr>
          <w:rFonts w:eastAsia="IRNazanin" w:cs="IRNazanin"/>
          <w:color w:val="111111"/>
          <w:sz w:val="28"/>
          <w:szCs w:val="28"/>
          <w:rtl w:val="true"/>
          <w:lang w:bidi="fa-IR"/>
        </w:rPr>
        <w:t xml:space="preserve">» </w:t>
      </w:r>
      <w:r>
        <w:rPr>
          <w:rStyle w:val="FootnoteAnchor"/>
          <w:rtl w:val="true"/>
        </w:rPr>
        <w:footnoteReference w:id="1078"/>
      </w:r>
      <w:r>
        <w:rPr>
          <w:rFonts w:ascii="Amiri" w:hAnsi="Amiri" w:eastAsia="Amiri" w:cs="Amiri"/>
          <w:color w:val="111111"/>
          <w:sz w:val="28"/>
          <w:sz w:val="28"/>
          <w:szCs w:val="28"/>
          <w:rtl w:val="true"/>
          <w:lang w:bidi="ar-SA"/>
        </w:rPr>
        <w:t>فيحمل على من كان</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الواجب عليه الإفراد، ويكون العدول مكروهاً أو إذا لم يكن العدول للأفضلية</w:t>
      </w:r>
      <w:r>
        <w:rPr>
          <w:rFonts w:eastAsia="Amiri" w:cs="Amiri" w:ascii="Amiri" w:hAnsi="Amiri"/>
          <w:color w:val="111111"/>
          <w:sz w:val="28"/>
          <w:szCs w:val="28"/>
          <w:rtl w:val="true"/>
          <w:lang w:bidi="ar-SA"/>
        </w:rPr>
        <w:t xml:space="preserve">. </w:t>
      </w:r>
      <w:bookmarkStart w:id="510" w:name="pg20228_214559"/>
    </w:p>
    <w:p>
      <w:pPr>
        <w:pStyle w:val="BookText"/>
        <w:rPr/>
      </w:pPr>
      <w:bookmarkEnd w:id="510"/>
      <w:r>
        <w:rPr>
          <w:rFonts w:eastAsia="IRNazanin" w:cs="IRNazanin"/>
          <w:color w:val="111111"/>
          <w:sz w:val="28"/>
          <w:szCs w:val="28"/>
          <w:lang w:bidi="fa-IR"/>
        </w:rPr>
        <w:t>2875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وهب بن عبد ربه للصادق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أيحج الرّجل عن الناصب؟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أبي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أباك فحج عنه</w:t>
      </w:r>
      <w:r>
        <w:rPr>
          <w:rFonts w:eastAsia="IRNazanin" w:cs="IRNazanin"/>
          <w:color w:val="111111"/>
          <w:sz w:val="28"/>
          <w:szCs w:val="28"/>
          <w:rtl w:val="true"/>
          <w:lang w:bidi="fa-IR"/>
        </w:rPr>
        <w:t>.</w:t>
      </w:r>
    </w:p>
    <w:p>
      <w:pPr>
        <w:pStyle w:val="Heading3"/>
        <w:numPr>
          <w:ilvl w:val="2"/>
          <w:numId w:val="1"/>
        </w:numPr>
        <w:rPr/>
      </w:pPr>
      <w:bookmarkStart w:id="511" w:name="__RefHeading___Toc4787806_2320776876"/>
      <w:bookmarkStart w:id="512" w:name="_Toc184"/>
      <w:bookmarkEnd w:id="511"/>
      <w:r>
        <w:rPr>
          <w:rtl w:val="true"/>
        </w:rPr>
        <w:t xml:space="preserve">[ </w:t>
      </w:r>
      <w:r>
        <w:rPr>
          <w:rtl w:val="true"/>
        </w:rPr>
        <w:t xml:space="preserve">الحج عن الناصب </w:t>
      </w:r>
      <w:r>
        <w:rPr>
          <w:rtl w:val="true"/>
        </w:rPr>
        <w:t>]</w:t>
      </w:r>
      <w:bookmarkEnd w:id="512"/>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وهب بن 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الثقة ولم يذكر طريقه إليه، فالظاهر أخذه من كتابه فيكون صحيحاً والأظهر أخذه من الكافي في جميع الأخبار إلا أن له إليهم الطرق المذكورة في الفهرست وغيرها مما لم يذكرها فيه، أيضاً ويذكره في الأسانيد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الكليني في الحسن كالصحيح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أيحج الرجل عن الناصب؟ أي غير الاثني عشري أو السني أو المعادي لأهل البيت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079"/>
      </w:r>
      <w:r>
        <w:rPr>
          <w:rFonts w:ascii="Amiri" w:hAnsi="Amiri" w:eastAsia="Amiri" w:cs="Amiri"/>
          <w:color w:val="111111"/>
          <w:sz w:val="28"/>
          <w:sz w:val="28"/>
          <w:szCs w:val="28"/>
          <w:rtl w:val="true"/>
          <w:lang w:bidi="ar-SA"/>
        </w:rPr>
        <w:t>، فإنّ الجميع كفّار ولا ينتفعون بعبادة، ولا يجوز السعي في تخفيف العذاب عنهم أيضاً، بل يستحبّ اللعن عليهم إلا الأب؛ فإنه لا يقبح السعي في تخفيف العذاب عنه، ويمكن إدخاله في المصاحبة المعروفة؛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وَصَاحِبُهُمَا فِي الدُّنْيَا مَعْرُوفًا</w:t>
      </w:r>
      <w:r>
        <w:rPr>
          <w:rFonts w:eastAsia="Amiri" w:cs="Amiri" w:ascii="Amiri" w:hAnsi="Amiri"/>
          <w:color w:val="111111"/>
          <w:sz w:val="28"/>
          <w:szCs w:val="28"/>
          <w:rtl w:val="true"/>
          <w:lang w:bidi="ar-SA"/>
        </w:rPr>
        <w:t xml:space="preserve">) </w:t>
      </w:r>
      <w:r>
        <w:rPr>
          <w:rStyle w:val="FootnoteAnchor"/>
          <w:rtl w:val="true"/>
        </w:rPr>
        <w:footnoteReference w:id="1080"/>
      </w:r>
      <w:r>
        <w:rPr>
          <w:rFonts w:ascii="Amiri" w:hAnsi="Amiri" w:eastAsia="Amiri" w:cs="Amiri"/>
          <w:color w:val="111111"/>
          <w:sz w:val="28"/>
          <w:sz w:val="28"/>
          <w:szCs w:val="28"/>
          <w:rtl w:val="true"/>
          <w:lang w:bidi="ar-SA"/>
        </w:rPr>
        <w:t>على أنه يمكن أن لا يمكن أن لا ينتفع الأب به، وينتفع الابن بسبب رعاية حق الأبوة وليس في الخبر ، انتفاعه بها</w:t>
      </w:r>
      <w:r>
        <w:rPr>
          <w:rStyle w:val="FootnoteAnchor"/>
          <w:rtl w:val="true"/>
        </w:rPr>
        <w:footnoteReference w:id="1081"/>
      </w:r>
      <w:r>
        <w:rPr>
          <w:rFonts w:ascii="Amiri" w:hAnsi="Amiri" w:eastAsia="Amiri" w:cs="Amiri"/>
          <w:color w:val="111111"/>
          <w:sz w:val="28"/>
          <w:sz w:val="28"/>
          <w:szCs w:val="28"/>
          <w:rtl w:val="true"/>
          <w:lang w:bidi="ar-SA"/>
        </w:rPr>
        <w:t>، وروى الكليني في القوي،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يحجّ عن الناصب هل عليه إثم إذا حج عن الناصب؟ وهل ينفع ذلك الناصب أم لا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يحج عن الناصب ولا يحج به </w:t>
      </w:r>
      <w:r>
        <w:rPr>
          <w:rFonts w:eastAsia="Amiri" w:cs="Amiri" w:ascii="Amiri" w:hAnsi="Amiri"/>
          <w:color w:val="111111"/>
          <w:sz w:val="28"/>
          <w:szCs w:val="28"/>
          <w:rtl w:val="true"/>
          <w:lang w:bidi="ar-SA"/>
        </w:rPr>
        <w:t>»</w:t>
      </w:r>
      <w:r>
        <w:rPr>
          <w:rStyle w:val="FootnoteAnchor"/>
          <w:rtl w:val="true"/>
        </w:rPr>
        <w:footnoteReference w:id="1082"/>
      </w:r>
    </w:p>
    <w:p>
      <w:pPr>
        <w:pStyle w:val="BookText"/>
        <w:rPr/>
      </w:pPr>
      <w:r>
        <w:rPr>
          <w:rFonts w:eastAsia="IRNazanin" w:cs="IRNazanin"/>
          <w:color w:val="111111"/>
          <w:sz w:val="28"/>
          <w:szCs w:val="28"/>
          <w:lang w:bidi="fa-IR"/>
        </w:rPr>
        <w:t>2876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أن الصادق علیه السلام أعطى رجلاً ثلاثين ديناراً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عن إسماعيل وافعل وافعل ولك تسع وله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أبان بن عثمان، عن يحيى الأزرق،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عن إنسان اشتركا حتى إذا قضى طواف الفريضة انقطعت الشركة فما كان بعد ذلك من عمل كان لذلك الحاج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رواه الكليني في القوي،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 الله علیه السلام إذ دخل رجل فأعطاه ثلاثين ديناراً يحجّ بها، عن إسماعيل ولم يترك شيئاً من العمرة إلى الحج إلا اشترط عليه ، حتى اشترط عليه أن يسعى عنه في وادي محسّر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هذا إذا أنت فعلت هذا كان لإسماعيل حجّة بما أنفق من ماله وكان لك تسع بما أتعبت من بدنك</w:t>
      </w:r>
      <w:r>
        <w:rPr>
          <w:rFonts w:eastAsia="IRNazanin" w:cs="IRNazanin"/>
          <w:color w:val="111111"/>
          <w:sz w:val="28"/>
          <w:szCs w:val="28"/>
          <w:rtl w:val="true"/>
          <w:lang w:bidi="fa-IR"/>
        </w:rPr>
        <w:t>»</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أبان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الموثق كالصحيح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يحيى الأزرق،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الاشتراك إلى طواف الزيارة في الحج على الظاهر، ويمكن أن يكون إلى طواف العمرة، ويكون ثواب ما بقي، مع المشترك تسعة أعشار</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الصحيح عن يعقوب بن يزيد ، عن سليمان بن الحسين، كاتب علي بن يقطين والظاهر ثقته ؛ لاعتماد علي عليه ، قال أحصيت لعلي بن يقطين من وافي عنه في عام واحد خمسمائة وخمسين رجلاً أقل من أعطاه سبعمائة وأكثر من أعطاه عشرة آلاف </w:t>
      </w:r>
      <w:r>
        <w:rPr>
          <w:rStyle w:val="FootnoteAnchor"/>
          <w:rtl w:val="true"/>
        </w:rPr>
        <w:footnoteReference w:id="1084"/>
      </w:r>
      <w:r>
        <w:rPr>
          <w:rFonts w:ascii="IRNazanin" w:hAnsi="IRNazanin" w:eastAsia="IRNazanin"/>
          <w:color w:val="111111"/>
          <w:sz w:val="28"/>
          <w:sz w:val="28"/>
          <w:szCs w:val="28"/>
          <w:rtl w:val="true"/>
          <w:lang w:bidi="fa-IR"/>
        </w:rPr>
        <w:t>، وهذه إحدى خيراته رضی الله عنه والمنقول عنه، أنه يرد ليلاً، كما يأخذ الخراج من الشيعة نهاراً وهذا يزيد على السابق بالأضعاف الكثيرة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 في رجل أعطى رجلاً مالاً يحج عنه فحج عن 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عن صاحب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بأس أن تحجّ ،المرأة، عن المرأة والمرأة عن الرجل، والرّجل عن</w:t>
      </w:r>
    </w:p>
    <w:p>
      <w:pPr>
        <w:pStyle w:val="BookText"/>
        <w:rPr/>
      </w:pPr>
      <w:r>
        <w:rPr>
          <w:rFonts w:ascii="IRNazanin" w:hAnsi="IRNazanin" w:eastAsia="IRNazanin"/>
          <w:color w:val="111111"/>
          <w:sz w:val="28"/>
          <w:sz w:val="28"/>
          <w:szCs w:val="28"/>
          <w:rtl w:val="true"/>
          <w:lang w:bidi="fa-IR"/>
        </w:rPr>
        <w:t>وروى الكليني في القويّ عن ابن مسكان،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يحج عن آخر، ماله من الأجر والثواب؟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للذي يحج عن رجل أجر وثواب عشر حجج</w:t>
      </w:r>
      <w:r>
        <w:rPr>
          <w:rFonts w:eastAsia="IRNazanin" w:cs="IRNazanin"/>
          <w:color w:val="111111"/>
          <w:sz w:val="28"/>
          <w:szCs w:val="28"/>
          <w:rtl w:val="true"/>
          <w:lang w:bidi="fa-IR"/>
        </w:rPr>
        <w:t>»</w:t>
      </w:r>
      <w:r>
        <w:rPr>
          <w:rStyle w:val="FootnoteAnchor"/>
          <w:rtl w:val="true"/>
        </w:rPr>
        <w:footnoteReference w:id="10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الأجر التسعة الأعشار وثواب عشر حجج ج زائداً عليها، أو يكون 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Style w:val="FootnoteAnchor"/>
          <w:rtl w:val="true"/>
        </w:rPr>
        <w:footnoteReference w:id="10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الكليني مرفوعاً، والشيخ في الصحيح، عن ابن أبي حمزة والحسين والظاهر أنه ابن عثمان الثقة عن أبي عبد الله علیه السلام </w:t>
      </w:r>
      <w:r>
        <w:rPr>
          <w:rStyle w:val="FootnoteAnchor"/>
          <w:rtl w:val="true"/>
        </w:rPr>
        <w:footnoteReference w:id="1087"/>
      </w:r>
      <w:r>
        <w:rPr>
          <w:rFonts w:ascii="Amiri" w:hAnsi="Amiri" w:eastAsia="Amiri" w:cs="Amiri"/>
          <w:color w:val="111111"/>
          <w:sz w:val="28"/>
          <w:sz w:val="28"/>
          <w:szCs w:val="28"/>
          <w:rtl w:val="true"/>
          <w:lang w:bidi="ar-SA"/>
        </w:rPr>
        <w:t>وتقدّم آنفاً مشروحاً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روى الكليني والشيخ في القوي، عن مصادف، عن أبي عبدالله علیه السلام في المرأة تحجّ عن الرجل الصرورة؟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كانت قد حجّت وكانت مسلمة فقيهة فربّ امرأة أفقه من رجل</w:t>
      </w:r>
      <w:r>
        <w:rPr>
          <w:rFonts w:eastAsia="IRNazanin" w:cs="IRNazanin"/>
          <w:color w:val="111111"/>
          <w:sz w:val="28"/>
          <w:szCs w:val="28"/>
          <w:rtl w:val="true"/>
          <w:lang w:bidi="fa-IR"/>
        </w:rPr>
        <w:t xml:space="preserve">» </w:t>
      </w:r>
      <w:r>
        <w:rPr>
          <w:rStyle w:val="FootnoteAnchor"/>
          <w:rtl w:val="true"/>
        </w:rPr>
        <w:footnoteReference w:id="1088"/>
      </w:r>
      <w:r>
        <w:rPr>
          <w:rFonts w:ascii="Amiri" w:hAnsi="Amiri" w:eastAsia="Amiri" w:cs="Amiri"/>
          <w:color w:val="111111"/>
          <w:sz w:val="28"/>
          <w:sz w:val="28"/>
          <w:szCs w:val="28"/>
          <w:rtl w:val="true"/>
          <w:lang w:bidi="ar-SA"/>
        </w:rPr>
        <w:t>يشعر هذا الخبر باشتراط العلم بالمسائل في الرجل أيضاً، باعتبار الأفقهية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الحسن كالصحيح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يحج عن المرأة والمرأة تحجّ عن الرجل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المرأة، والرّجل عن الرجل ، ولا بأس أن يحج الصّرورة عن الصّرورة، والصّرورة عن غير الصّرورة، وغير الصّرورة عن الصّرورة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الكليني في الحسن كالصحيح ، عن أبي أيوب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 امرأة من أهلنا مات أخوها فأوصت بحجّة وقد حجت المرأة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صلح حججت أنا عن أخي وكنت أنا أحق بها من غيري؟ فقال أبو عبد الله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بأن تحجّ عن أخيها، وإن كان لها مال فلتحج من مالها؛ فإنّه أعظم لأجرها</w:t>
      </w:r>
      <w:r>
        <w:rPr>
          <w:rFonts w:eastAsia="IRNazanin" w:cs="IRNazanin"/>
          <w:color w:val="111111"/>
          <w:sz w:val="28"/>
          <w:szCs w:val="28"/>
          <w:rtl w:val="true"/>
          <w:lang w:bidi="fa-IR"/>
        </w:rPr>
        <w:t>»</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وهما في الصحيح عن رفاعة عن أبي عبد الله علیه السلام لأنه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تحج المرأة عن أخيها، وعن أختها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تحج المرأة عن ابنها </w:t>
      </w:r>
      <w:r>
        <w:rPr>
          <w:rFonts w:eastAsia="IRNazanin" w:cs="IRNazanin"/>
          <w:color w:val="111111"/>
          <w:sz w:val="28"/>
          <w:szCs w:val="28"/>
          <w:rtl w:val="true"/>
          <w:lang w:bidi="fa-IR"/>
        </w:rPr>
        <w:t>»</w:t>
      </w:r>
      <w:r>
        <w:rPr>
          <w:rStyle w:val="FootnoteAnchor"/>
          <w:rtl w:val="true"/>
        </w:rPr>
        <w:footnoteReference w:id="1091"/>
      </w:r>
      <w:r>
        <w:rPr>
          <w:rFonts w:ascii="IRNazanin" w:hAnsi="IRNazanin" w:eastAsia="IRNazanin"/>
          <w:color w:val="111111"/>
          <w:sz w:val="28"/>
          <w:sz w:val="28"/>
          <w:szCs w:val="28"/>
          <w:rtl w:val="true"/>
          <w:lang w:bidi="fa-IR"/>
        </w:rPr>
        <w:t>وفي التهذيب عن أبيها فأما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الشيخ في القوي، عن سليمان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 السلام عن امرأة صرورة حجّت عن امرأة صرورة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ينبغي</w:t>
      </w:r>
      <w:r>
        <w:rPr>
          <w:rFonts w:eastAsia="IRNazanin" w:cs="IRNazanin"/>
          <w:color w:val="111111"/>
          <w:sz w:val="28"/>
          <w:szCs w:val="28"/>
          <w:rtl w:val="true"/>
          <w:lang w:bidi="fa-IR"/>
        </w:rPr>
        <w:t>»</w:t>
      </w:r>
      <w:r>
        <w:rPr>
          <w:rStyle w:val="FootnoteAnchor"/>
          <w:rtl w:val="true"/>
        </w:rPr>
        <w:footnoteReference w:id="1092"/>
      </w:r>
      <w:r>
        <w:rPr>
          <w:rFonts w:ascii="IRNazanin" w:hAnsi="IRNazanin" w:eastAsia="IRNazanin"/>
          <w:color w:val="111111"/>
          <w:sz w:val="28"/>
          <w:sz w:val="28"/>
          <w:szCs w:val="28"/>
          <w:rtl w:val="true"/>
          <w:lang w:bidi="fa-IR"/>
        </w:rPr>
        <w:t>وفي القوي عن زيد الشحام ، عن أبي عبد الله علیه السلام قال ، 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يحجّ الرجل الصرورة عن الرجل الصرورة، ولا تحج المرأة الصرورة عن الرجل الصرورة</w:t>
      </w:r>
      <w:r>
        <w:rPr>
          <w:rFonts w:eastAsia="IRNazanin" w:cs="IRNazanin"/>
          <w:color w:val="111111"/>
          <w:sz w:val="28"/>
          <w:szCs w:val="28"/>
          <w:rtl w:val="true"/>
          <w:lang w:bidi="fa-IR"/>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فمحمولان على الكراهة أو مع عدم المعرفة بالمسائل، كما هو الغالب عليهن</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أن يحج الصرورة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على النائب حج واجب، وكذا إذا حجّ عن غير الصرورة، بل ظهر من الأخبار المتقدمة استحباب استنابة الصرورة، فإذا كان مستحباً فلا بأس أن يحج غير الضرورة عن الصورة، </w:t>
      </w:r>
    </w:p>
    <w:p>
      <w:pPr>
        <w:pStyle w:val="BookText"/>
        <w:rPr/>
      </w:pPr>
      <w:r>
        <w:rPr>
          <w:rFonts w:eastAsia="IRNazanin" w:cs="IRNazanin"/>
          <w:color w:val="111111"/>
          <w:sz w:val="28"/>
          <w:szCs w:val="28"/>
          <w:lang w:bidi="fa-IR"/>
        </w:rPr>
        <w:t>2879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حريز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الضرورة أيحج من مال الزكاة؟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وروي عن معاوية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يخرج في تجارة إلى مكة، أو يكون له إبل فيكريها حجته ناقصة أو تامة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حجّته تامة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وإن فات المعنى الذي في الصرورة من أنه يفوز بالحج، لكن فيه أنه أبصر بمواقعها سيما إذا كان النائب امرأة، وقد تقدّم، وسيأتي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حريز عن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كالكليني والشيخ </w:t>
      </w:r>
      <w:r>
        <w:rPr>
          <w:rStyle w:val="FootnoteAnchor"/>
          <w:rtl w:val="true"/>
        </w:rPr>
        <w:footnoteReference w:id="10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الصرورة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لم يحجّ، ثمَّ أعطى من الزكاة ما به صار مستطيعاً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أيحج من الزكاة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يجوز له أن يأخذ هذا المقدار؟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الأخبار في ذلك في كتاب الزكاة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عن معاوية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والكليني في الحسن كالصحيح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انه لا يضر بصحة الحجّ نيّة التجارة والكراية وغيرهما إذا كان الحج الله أو منضماً، بل لا يضر التجارة في أصله كالنائب، فإنه لو لم يكن مال الإجارة لا يذهب إلى الحج، لكن لما آجر نفسه صار الحج واجباً عليه، ويمكنه أن لا يذهب إليه وإن ذهب فلا يحج عنه أو إن حج فلا يوقع أفعاله صحيحة فجميع ما يفعله يكون خالصاً لوجه الله وإن كان أصل الإجارة للمال، وقد تقدّم لكن الكمال، </w:t>
      </w:r>
      <w:bookmarkStart w:id="513" w:name="pg20228_214564"/>
    </w:p>
    <w:p>
      <w:pPr>
        <w:pStyle w:val="Heading2"/>
        <w:numPr>
          <w:ilvl w:val="1"/>
          <w:numId w:val="1"/>
        </w:numPr>
        <w:rPr/>
      </w:pPr>
      <w:bookmarkStart w:id="514" w:name="__RefHeading___Toc4787808_2320776876"/>
      <w:bookmarkStart w:id="515" w:name="_Toc185"/>
      <w:bookmarkEnd w:id="513"/>
      <w:bookmarkEnd w:id="514"/>
      <w:r>
        <w:rPr>
          <w:rtl w:val="true"/>
        </w:rPr>
        <w:t>باب حج الجمال والأجير</w:t>
      </w:r>
      <w:bookmarkEnd w:id="515"/>
    </w:p>
    <w:p>
      <w:pPr>
        <w:pStyle w:val="BookText"/>
        <w:rPr/>
      </w:pPr>
      <w:r>
        <w:rPr>
          <w:rFonts w:eastAsia="IRNazanin" w:cs="IRNazanin"/>
          <w:color w:val="111111"/>
          <w:sz w:val="28"/>
          <w:szCs w:val="28"/>
          <w:lang w:bidi="fa-IR"/>
        </w:rPr>
        <w:t>2881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روي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 حجّة الجمّال تامة أم ناقصة؟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تامة قلت حجّة الأجير تامة أو ناقصة؟ قال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يكون خالصاً من كل شوب، كما تقدّم من الآيات والأخبار، ويؤيده ما رواه الشيخ، عن أبي عبد الله علیه السلام قال قال رسول الله صلى الله عليه واله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يأتي على الناس زمان يكون حج الملوك نزهة، وحجّ الأغنياء تجارة، وحج المساكين مسألة</w:t>
      </w:r>
      <w:r>
        <w:rPr>
          <w:rFonts w:eastAsia="IRNazanin" w:cs="IRNazanin"/>
          <w:color w:val="111111"/>
          <w:sz w:val="28"/>
          <w:szCs w:val="28"/>
          <w:rtl w:val="true"/>
          <w:lang w:bidi="fa-IR"/>
        </w:rPr>
        <w:t>»</w:t>
      </w:r>
      <w:r>
        <w:rPr>
          <w:rStyle w:val="FootnoteAnchor"/>
          <w:rtl w:val="true"/>
        </w:rPr>
        <w:footnoteReference w:id="10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أحكام من النيابة ستجيء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حج الجمال والأجير</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والكليني </w:t>
      </w:r>
      <w:r>
        <w:rPr>
          <w:rStyle w:val="FootnoteAnchor"/>
          <w:rtl w:val="true"/>
        </w:rPr>
        <w:footnoteReference w:id="10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 حجة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يكون له الجمل وكان مستطيعاً للحج أو حج حجة الإسلام، ويحج ندباً لكن نيته ليست بخالصة، ويطلق على خدمة الجمل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مبرئة للذمة أو صحيحة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تامة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المستطيع بالبراءة وفي غيره بالصحة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الأجير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يؤجر نفسه للخدمة بالزاد والراحلة ، أو من يؤجر نفسه للحج نيابة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الأعم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مبرئة للذمة، في الأولى وكافية عن حجة الإسلام إلى الاستطاعة في الثانية</w:t>
      </w:r>
      <w:r>
        <w:rPr>
          <w:rFonts w:eastAsia="IRNazanin" w:cs="IRNazanin"/>
          <w:color w:val="111111"/>
          <w:sz w:val="28"/>
          <w:szCs w:val="28"/>
          <w:rtl w:val="true"/>
          <w:lang w:bidi="fa-IR"/>
        </w:rPr>
        <w:t xml:space="preserve">. </w:t>
      </w:r>
      <w:bookmarkStart w:id="516" w:name="pg20228_214565"/>
    </w:p>
    <w:p>
      <w:pPr>
        <w:pStyle w:val="Heading2"/>
        <w:numPr>
          <w:ilvl w:val="1"/>
          <w:numId w:val="1"/>
        </w:numPr>
        <w:rPr/>
      </w:pPr>
      <w:bookmarkStart w:id="517" w:name="__RefHeading___Toc4787810_2320776876"/>
      <w:bookmarkStart w:id="518" w:name="_Toc186"/>
      <w:bookmarkEnd w:id="516"/>
      <w:bookmarkEnd w:id="517"/>
      <w:r>
        <w:rPr>
          <w:rtl w:val="true"/>
        </w:rPr>
        <w:t>باب من يموت وعليه حجة الإسلام وحجّة في نذر عليه</w:t>
      </w:r>
      <w:bookmarkEnd w:id="518"/>
    </w:p>
    <w:p>
      <w:pPr>
        <w:pStyle w:val="BookText"/>
        <w:rPr/>
      </w:pPr>
      <w:r>
        <w:rPr>
          <w:rFonts w:eastAsia="IRNazanin" w:cs="IRNazanin"/>
          <w:color w:val="111111"/>
          <w:sz w:val="28"/>
          <w:szCs w:val="28"/>
          <w:lang w:bidi="fa-IR"/>
        </w:rPr>
        <w:t>2882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الحسن بن محبوب، عن عليّ بن رئاب، عن ضريس الكناسي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رجل عليه حجة الإسلام نذر نذراً في شكر ليحجّن عنه رجلاً إلى مكة، فمات الذي نذر قبل أن يحج حجة</w:t>
      </w:r>
    </w:p>
    <w:p>
      <w:pPr>
        <w:pStyle w:val="BookText"/>
        <w:rPr/>
      </w:pPr>
      <w:r>
        <w:rPr>
          <w:rFonts w:ascii="Amiri" w:hAnsi="Amiri" w:eastAsia="Amiri" w:cs="Amiri"/>
          <w:color w:val="111111"/>
          <w:sz w:val="28"/>
          <w:sz w:val="28"/>
          <w:szCs w:val="28"/>
          <w:rtl w:val="true"/>
          <w:lang w:bidi="ar-SA"/>
        </w:rPr>
        <w:t>واستدل به على أنّ من آجر نفسه للخدمة بالزاد والراحلة يجب عليه الحج، والإجمال في الأجير والتمامية مانعان من الدلالة ، نعم الاستدلال بالآية باعتبار شمول الاستطاعة له أحسن وتكون هذه الأخبار مؤيدة لها، والأحوط أن يحج مرة أخرى بعد الاستطاعة التامة،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من يموت وعليه حجة الإسلام إلى آخره</w:t>
      </w:r>
    </w:p>
    <w:p>
      <w:pPr>
        <w:pStyle w:val="BookText"/>
        <w:rPr/>
      </w:pPr>
      <w:r>
        <w:rPr>
          <w:rFonts w:ascii="Amiri" w:hAnsi="Amiri" w:eastAsia="Amiri" w:cs="Amiri"/>
          <w:color w:val="111111"/>
          <w:sz w:val="28"/>
          <w:sz w:val="28"/>
          <w:szCs w:val="28"/>
          <w:rtl w:val="true"/>
          <w:lang w:bidi="ar-SA"/>
        </w:rPr>
        <w:t xml:space="preserve">المشهور بين الأصحاب أنّ الحجّ المنذور من الأصل كسائر الواجبات المالية،وذهب جماعة إلى استثناء حجّ النذر من العمومات مع عدم ظهور أن الحج مالي إلا الميت دون الصلاة والصوم </w:t>
      </w:r>
      <w:r>
        <w:rPr>
          <w:rStyle w:val="FootnoteAnchor"/>
          <w:rtl w:val="true"/>
        </w:rPr>
        <w:footnoteReference w:id="1098"/>
      </w:r>
      <w:r>
        <w:rPr>
          <w:rFonts w:ascii="Amiri" w:hAnsi="Amiri" w:eastAsia="Amiri" w:cs="Amiri"/>
          <w:color w:val="111111"/>
          <w:sz w:val="28"/>
          <w:sz w:val="28"/>
          <w:szCs w:val="28"/>
          <w:rtl w:val="true"/>
          <w:lang w:bidi="ar-SA"/>
        </w:rPr>
        <w:t>، وهو استنباط ضعيف؛ لأن العلة مخفية والقضاء بالأمر الجديد ثبت في الحج ؛ للأخبار المتواترة دونهما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الحسن بن محبوب، عن علي بن رئاب، عن ضريس الكناسي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10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والنذر في الشكر ما كان متعلقه طاعة مشروطة بوصول نعمة، أو دفع بلية، أو فعل طاعة ، أو ترك معصية، ويدل على </w:t>
      </w:r>
    </w:p>
    <w:p>
      <w:pPr>
        <w:pStyle w:val="BookText"/>
        <w:rPr/>
      </w:pPr>
      <w:r>
        <w:rPr>
          <w:rFonts w:ascii="Amiri" w:hAnsi="Amiri" w:eastAsia="Amiri" w:cs="Amiri"/>
          <w:color w:val="111111"/>
          <w:sz w:val="28"/>
          <w:sz w:val="28"/>
          <w:szCs w:val="28"/>
          <w:rtl w:val="true"/>
          <w:lang w:bidi="ar-SA"/>
        </w:rPr>
        <w:t>الإسلام، ومن قبل أن يفي بنذره الذي 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ترك مالاً يحج عنه حجة الإسلام من جميع المال وأخرج من ثلثه ما يحج به رجل؛ لنذره وقد وفي بالنذر وإن لم يكن ترك مالاً إلا بقدر ما يحج به حجة الإسلام حج عنه بما ترك ويحج عنه وليه حجّة النذر، إنما هو مثل دين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وجوب إخراج حجة الإسلام من الأصل والنذر من الثلث مع وفاء المال، ومع عدمه</w:t>
      </w:r>
    </w:p>
    <w:p>
      <w:pPr>
        <w:pStyle w:val="BookText"/>
        <w:rPr/>
      </w:pPr>
      <w:r>
        <w:rPr>
          <w:rFonts w:ascii="Amiri" w:hAnsi="Amiri" w:eastAsia="Amiri" w:cs="Amiri"/>
          <w:color w:val="111111"/>
          <w:sz w:val="28"/>
          <w:sz w:val="28"/>
          <w:szCs w:val="28"/>
          <w:rtl w:val="true"/>
          <w:lang w:bidi="ar-SA"/>
        </w:rPr>
        <w:t>يحج الولي حجّة النذر وهو محمول على الاستحباب والاحتياط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ويؤيده ما رواه الشيخ في الصحيح عن عبد الله 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نذر الله لئن عافى الله ابنه من وجعه ليحجنه إلى بيت الله الحرام فعافى الله الابن، ومات الأب؟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الحجّة على الأب يؤديها عنه بعض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واجبة على ابنه الذي نذر فيه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واجبة على الأب من ثلثه أو يتطوّع ابنه فيحج عن أبيه</w:t>
      </w:r>
      <w:r>
        <w:rPr>
          <w:rFonts w:eastAsia="IRNazanin" w:cs="IRNazanin"/>
          <w:color w:val="111111"/>
          <w:sz w:val="28"/>
          <w:szCs w:val="28"/>
          <w:rtl w:val="true"/>
          <w:lang w:bidi="fa-IR"/>
        </w:rPr>
        <w:t>»</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ينافي ذلك ما رواه الكليني في الحسن كالصحيح، عن مسمع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لي جارية حبلى فنذرت الله عزّوجلّ إن ولدت غلاماً أن أحجّه أو أحج عنه؟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رجلاً نذر الله عزّوجلّ في ابن له إن هو أدرك أن يحج عنه أو يحجه فمات الأب وأدرك الغلام بعد، فأتى رسول الله 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الغلام فسأله عن ذلك فأمر رسول الله صلى الله عليه واله وسلم أن يحج عنه مما ترك أبوه</w:t>
      </w:r>
      <w:r>
        <w:rPr>
          <w:rFonts w:eastAsia="IRNazanin" w:cs="IRNazanin"/>
          <w:color w:val="111111"/>
          <w:sz w:val="28"/>
          <w:szCs w:val="28"/>
          <w:rtl w:val="true"/>
          <w:lang w:bidi="fa-IR"/>
        </w:rPr>
        <w:t xml:space="preserve">» </w:t>
      </w:r>
      <w:r>
        <w:rPr>
          <w:rStyle w:val="FootnoteAnchor"/>
          <w:rtl w:val="true"/>
        </w:rPr>
        <w:footnoteReference w:id="1101"/>
      </w:r>
      <w:r>
        <w:rPr>
          <w:rFonts w:ascii="Amiri" w:hAnsi="Amiri" w:eastAsia="Amiri" w:cs="Amiri"/>
          <w:color w:val="111111"/>
          <w:sz w:val="28"/>
          <w:sz w:val="28"/>
          <w:szCs w:val="28"/>
          <w:rtl w:val="true"/>
          <w:lang w:bidi="ar-SA"/>
        </w:rPr>
        <w:t>لأنه يحمل على الثلث جمعاً بين الأخبار</w:t>
      </w:r>
      <w:r>
        <w:rPr>
          <w:rFonts w:eastAsia="Amiri" w:cs="Amiri" w:ascii="Amiri" w:hAnsi="Amiri"/>
          <w:color w:val="111111"/>
          <w:sz w:val="28"/>
          <w:szCs w:val="28"/>
          <w:rtl w:val="true"/>
          <w:lang w:bidi="ar-SA"/>
        </w:rPr>
        <w:t xml:space="preserve">. </w:t>
      </w:r>
      <w:bookmarkStart w:id="519" w:name="pg20228_214567"/>
    </w:p>
    <w:p>
      <w:pPr>
        <w:pStyle w:val="Heading2"/>
        <w:numPr>
          <w:ilvl w:val="1"/>
          <w:numId w:val="1"/>
        </w:numPr>
        <w:rPr/>
      </w:pPr>
      <w:bookmarkStart w:id="520" w:name="__RefHeading___Toc4787812_2320776876"/>
      <w:bookmarkStart w:id="521" w:name="_Toc187"/>
      <w:bookmarkEnd w:id="519"/>
      <w:bookmarkEnd w:id="520"/>
      <w:r>
        <w:rPr>
          <w:rtl w:val="true"/>
        </w:rPr>
        <w:t>باب ما جاء في الحج قبل المعرفة</w:t>
      </w:r>
      <w:bookmarkEnd w:id="521"/>
    </w:p>
    <w:p>
      <w:pPr>
        <w:pStyle w:val="BookText"/>
        <w:rPr/>
      </w:pPr>
      <w:r>
        <w:rPr>
          <w:rFonts w:eastAsia="IRNazanin" w:cs="IRNazanin"/>
          <w:color w:val="111111"/>
          <w:sz w:val="28"/>
          <w:szCs w:val="28"/>
          <w:lang w:bidi="fa-IR"/>
        </w:rPr>
        <w:t>2883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عمر بن أذينة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عبد الله علیه السلام أسأله عن رجل حجّ ولا يدري ولا يعرف هذا الأمر ثم من الله عليه بمعرفته والدينونة به أعليه حجة الإسلام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قضى فريضة الله عزّ وجلّ والحج أحب إلي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ما جاء في الحج قبل المعرفة</w:t>
      </w:r>
    </w:p>
    <w:p>
      <w:pPr>
        <w:pStyle w:val="BookText"/>
        <w:rPr/>
      </w:pPr>
      <w:r>
        <w:rPr>
          <w:rFonts w:ascii="Amiri" w:hAnsi="Amiri" w:eastAsia="Amiri" w:cs="Amiri"/>
          <w:color w:val="111111"/>
          <w:sz w:val="28"/>
          <w:sz w:val="28"/>
          <w:szCs w:val="28"/>
          <w:rtl w:val="true"/>
          <w:lang w:bidi="ar-SA"/>
        </w:rPr>
        <w:t>أي معرفة الأئمة المعصومين صلوات الله عليهم بالإمامة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عمر بن أذينة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والكليني في الحسن كالصحيح عنه</w:t>
      </w:r>
      <w:r>
        <w:rPr>
          <w:rStyle w:val="FootnoteAnchor"/>
          <w:rtl w:val="true"/>
        </w:rPr>
        <w:footnoteReference w:id="1102"/>
      </w:r>
      <w:r>
        <w:rPr>
          <w:rFonts w:ascii="IRNazanin" w:hAnsi="IRNazanin" w:eastAsia="IRNazanin"/>
          <w:color w:val="111111"/>
          <w:sz w:val="28"/>
          <w:sz w:val="28"/>
          <w:szCs w:val="28"/>
          <w:rtl w:val="true"/>
          <w:lang w:bidi="fa-IR"/>
        </w:rPr>
        <w:t>، ورواه الشيخ في الصحيح، عن عمر بن أذينة، عن بريد بن معاوية العجلي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حجّ وهو لا يعرف هذا الأمر ثم من الله عليه بمعرفته، أي معرفة هذا الأمر الذي هو الائتمام بالأئمة الطاهرين علیه السلام ، والدينونة أي التدين به أعليه حجّ الإسلام، أو قد قضى فريضة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قضى فريضة ولو حجّ لكان أحبّ إليّ،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رجل وهو في بعض هذه الأصناف، من أهل القبلة ناصب متدين ثمَّ من الله عليه فعرف هذا الأمر يقضي حجّة الإسلام؟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يقضي أحب إلى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عمل عمله وهو في حال نصبه وضلالته ثمَّ من الله عليه وعرفه الولاية فإنّه يؤجر عليه، إلا الزكاة فإنّه يعيدها؛ لأنه وضعها في غير موضعها؛ لأنها لأهل </w:t>
      </w:r>
    </w:p>
    <w:p>
      <w:pPr>
        <w:pStyle w:val="BookText"/>
        <w:rPr/>
      </w:pPr>
      <w:r>
        <w:rPr>
          <w:rFonts w:ascii="Amiri" w:hAnsi="Amiri" w:eastAsia="Amiri" w:cs="Amiri"/>
          <w:color w:val="111111"/>
          <w:sz w:val="28"/>
          <w:sz w:val="28"/>
          <w:szCs w:val="28"/>
          <w:rtl w:val="true"/>
          <w:lang w:bidi="ar-SA"/>
        </w:rPr>
        <w:t>الولاية وأما الصلاة والحج والصيام فليس عليه قضاء</w:t>
      </w:r>
      <w:r>
        <w:rPr>
          <w:rFonts w:eastAsia="Amiri" w:cs="Amiri" w:ascii="Amiri" w:hAnsi="Amiri"/>
          <w:color w:val="111111"/>
          <w:sz w:val="28"/>
          <w:szCs w:val="28"/>
          <w:rtl w:val="true"/>
          <w:lang w:bidi="ar-SA"/>
        </w:rPr>
        <w:t>»</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المصنف في الصحيح والكليني في الحسن كالصحيح عن عمر بن أذينة</w:t>
      </w:r>
    </w:p>
    <w:p>
      <w:pPr>
        <w:pStyle w:val="BookText"/>
        <w:rPr/>
      </w:pPr>
      <w:r>
        <w:rPr>
          <w:rFonts w:ascii="IRNazanin" w:hAnsi="IRNazanin" w:eastAsia="IRNazanin"/>
          <w:color w:val="111111"/>
          <w:sz w:val="28"/>
          <w:sz w:val="28"/>
          <w:szCs w:val="28"/>
          <w:rtl w:val="true"/>
          <w:lang w:bidi="fa-IR"/>
        </w:rPr>
        <w:t xml:space="preserve">عن زرارة وبكير والفضيل ومحمد بن مسلم وبريد العجلي، عن عن أبي جعفر وأبي عبد الله علیه السلام لأنهما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يكون في بعض هذه الأهواء الحرورية وهم الخوارج والمرجئة وهم الذين لا يحكمون في أهل المعاصي بإيمان ولا كفر، والعثمانية والقدرية أي المفوضة ثمَّ يتوب ويعرف هذا الأمر ويحسن رأيه أيعيد كلّ صلاة صلاها أو صوم أو زكاة أو حجّ ؟ أو ليس عليه إعادة شيء من 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عليهم إعادة شيء من ذلك غير الزكاة لا بد أن يؤديها، لأنه وضع الزكاة في غير موضعها وإنما موضعها أهل الولاية</w:t>
      </w:r>
      <w:r>
        <w:rPr>
          <w:rFonts w:eastAsia="IRNazanin" w:cs="IRNazanin"/>
          <w:color w:val="111111"/>
          <w:sz w:val="28"/>
          <w:szCs w:val="28"/>
          <w:rtl w:val="true"/>
          <w:lang w:bidi="fa-IR"/>
        </w:rPr>
        <w:t>»</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وتقدّم أكثرها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وظاهر الأخبار أنه، كما يعفى عن الكافر بالإسلام قضاء العبادات مع كونه مكلفاً حال الكفر، كذلك يسقط من غير المحق إذا عرف الحق بفضل الله تعالى قيد بما وقع صحيحاً باعتقاده فلو لم يفعله أو فعله باطلاً وجب القضاء لعموم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فاتته فريضة فليقضها، كما فاتته</w:t>
      </w:r>
      <w:r>
        <w:rPr>
          <w:rFonts w:eastAsia="IRNazanin" w:cs="IRNazanin"/>
          <w:color w:val="111111"/>
          <w:sz w:val="28"/>
          <w:szCs w:val="28"/>
          <w:rtl w:val="true"/>
          <w:lang w:bidi="fa-IR"/>
        </w:rPr>
        <w:t>»</w:t>
      </w:r>
      <w:r>
        <w:rPr>
          <w:rStyle w:val="FootnoteAnchor"/>
          <w:rtl w:val="true"/>
        </w:rPr>
        <w:footnoteReference w:id="1105"/>
      </w:r>
      <w:r>
        <w:rPr>
          <w:rFonts w:ascii="Amiri" w:hAnsi="Amiri" w:eastAsia="Amiri" w:cs="Amiri"/>
          <w:color w:val="111111"/>
          <w:sz w:val="28"/>
          <w:sz w:val="28"/>
          <w:szCs w:val="28"/>
          <w:rtl w:val="true"/>
          <w:lang w:bidi="ar-SA"/>
        </w:rPr>
        <w:t xml:space="preserve">وغير الصحيح بمنزلة الفائت بالإجماع، ولو ارتد </w:t>
      </w:r>
    </w:p>
    <w:p>
      <w:pPr>
        <w:pStyle w:val="BookText"/>
        <w:rPr/>
      </w:pPr>
      <w:r>
        <w:rPr>
          <w:rFonts w:eastAsia="IRNazanin" w:cs="IRNazanin"/>
          <w:color w:val="111111"/>
          <w:sz w:val="28"/>
          <w:szCs w:val="28"/>
          <w:lang w:bidi="fa-IR"/>
        </w:rPr>
        <w:t>2884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أبي عبد الله الخراساني، عن أبي جعفر الثاني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إني حججت وأنا مخالف وحججت حجتي هذه وقد منّ الله عزوجل عليّ بمعرفتكم وعلمت أنّ الذي كنت فيه كان باطلاً، فما ترى في حجتي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هذه حجة الإسلام وتلك نافلة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الإحرام أو بعد الحجّ لا يبطل إحرامه ولا حجه إذا رجع وتاب قبل قضاء منسك أو عبادة بعد الارتداد؛ لعدم الدليل على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يَكْفُرْ بِالْإِيمَانِ فَقَدْ حَبِطَ عَمَلُهُ</w:t>
      </w:r>
      <w:r>
        <w:rPr>
          <w:rFonts w:eastAsia="Amiri" w:cs="Amiri" w:ascii="Amiri" w:hAnsi="Amiri"/>
          <w:color w:val="111111"/>
          <w:sz w:val="28"/>
          <w:szCs w:val="28"/>
          <w:rtl w:val="true"/>
          <w:lang w:bidi="ar-SA"/>
        </w:rPr>
        <w:t xml:space="preserve">) </w:t>
      </w:r>
      <w:r>
        <w:rPr>
          <w:rStyle w:val="FootnoteAnchor"/>
          <w:rtl w:val="true"/>
        </w:rPr>
        <w:footnoteReference w:id="1106"/>
      </w:r>
      <w:r>
        <w:rPr>
          <w:rFonts w:ascii="IRNazanin" w:hAnsi="IRNazanin" w:eastAsia="IRNazanin"/>
          <w:color w:val="111111"/>
          <w:sz w:val="28"/>
          <w:sz w:val="28"/>
          <w:szCs w:val="28"/>
          <w:rtl w:val="true"/>
          <w:lang w:bidi="fa-IR"/>
        </w:rPr>
        <w:t>المراد به على الظاهر أنه</w:t>
      </w:r>
    </w:p>
    <w:p>
      <w:pPr>
        <w:pStyle w:val="BookText"/>
        <w:rPr/>
      </w:pPr>
      <w:r>
        <w:rPr>
          <w:rFonts w:ascii="IRNazanin" w:hAnsi="IRNazanin" w:eastAsia="IRNazanin"/>
          <w:color w:val="111111"/>
          <w:sz w:val="28"/>
          <w:sz w:val="28"/>
          <w:szCs w:val="28"/>
          <w:rtl w:val="true"/>
          <w:lang w:bidi="fa-IR"/>
        </w:rPr>
        <w:t>إذا بقي على كفره ومات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رواه الشيخ قوياً عن زرارة،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مؤمناً فحج وعمل في إيمانه ثمَّ أصابته في إيمانه فتنة فكفرثم تاب و آمن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يحسب له كل عمل صالح عمله في إيمانه، ولا يبطل منه شيء</w:t>
      </w:r>
      <w:r>
        <w:rPr>
          <w:rFonts w:eastAsia="IRNazanin" w:cs="IRNazanin"/>
          <w:color w:val="111111"/>
          <w:sz w:val="28"/>
          <w:szCs w:val="28"/>
          <w:rtl w:val="true"/>
          <w:lang w:bidi="fa-IR"/>
        </w:rPr>
        <w:t>»</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وروي عن أبي عبد الله الخراساني عن أبي جعفر الثاني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جواز القلب بعد الفعل، كما مرّ في صلاة الجماعة، وعلى استحباب الإعادة، كما دلّ عليه الأخبار المتقدمة</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ويدلّ عليه أيضاً ما رواه الكليني في القوي عن علي ابن مهزيار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إبراهيم بن محمد بن عمران الهمداني إلى أبي جعفر علیه السلام إني حججت وأنا مخالف وكنت صرورة فدخلت متمتعاً بالعمرة إلى الحج؟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 حجك</w:t>
      </w:r>
      <w:r>
        <w:rPr>
          <w:rFonts w:eastAsia="IRNazanin" w:cs="IRNazanin"/>
          <w:color w:val="111111"/>
          <w:sz w:val="28"/>
          <w:szCs w:val="28"/>
          <w:rtl w:val="true"/>
          <w:lang w:bidi="fa-IR"/>
        </w:rPr>
        <w:t>»</w:t>
      </w:r>
      <w:r>
        <w:rPr>
          <w:rStyle w:val="FootnoteAnchor"/>
          <w:rtl w:val="true"/>
        </w:rPr>
        <w:footnoteReference w:id="1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وإن كنت حججت حج التمتع أو إن كنت ؛ لأن حجك الأوّل كان باطلاً </w:t>
      </w:r>
      <w:bookmarkStart w:id="522" w:name="pg20228_214570"/>
    </w:p>
    <w:p>
      <w:pPr>
        <w:pStyle w:val="Heading2"/>
        <w:numPr>
          <w:ilvl w:val="1"/>
          <w:numId w:val="1"/>
        </w:numPr>
        <w:rPr/>
      </w:pPr>
      <w:bookmarkStart w:id="523" w:name="__RefHeading___Toc4787814_2320776876"/>
      <w:bookmarkStart w:id="524" w:name="_Toc188"/>
      <w:bookmarkEnd w:id="522"/>
      <w:bookmarkEnd w:id="523"/>
      <w:r>
        <w:rPr>
          <w:rtl w:val="true"/>
        </w:rPr>
        <w:t>باب ما جاء في حج المجتاز</w:t>
      </w:r>
      <w:bookmarkEnd w:id="524"/>
    </w:p>
    <w:p>
      <w:pPr>
        <w:pStyle w:val="BookText"/>
        <w:rPr/>
      </w:pPr>
      <w:r>
        <w:rPr>
          <w:rFonts w:eastAsia="IRNazanin" w:cs="IRNazanin"/>
          <w:color w:val="111111"/>
          <w:sz w:val="28"/>
          <w:szCs w:val="28"/>
          <w:lang w:bidi="fa-IR"/>
        </w:rPr>
        <w:t>2885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يمرّ مجتازاً يريد اليمن أو غيرها من البلدان وطريقه بمكة فيدرك الناس وهم يخرجون إلى الحج فيخرج معهم إلى المشاهد أيجزيه ذلك عن حجّة الإسلام؟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مرجوحاً باعتقادك أو يحمل على الاستحباب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ما جاء في حج المجتاز</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عدم قصد الحجّ في الطريق أو أكثره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عن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والكليني في الحسن كالصحيح </w:t>
      </w:r>
      <w:r>
        <w:rPr>
          <w:rStyle w:val="FootnoteAnchor"/>
          <w:rtl w:val="true"/>
        </w:rPr>
        <w:footnoteReference w:id="1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نية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وطريقه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 الاكتفاء به ولو لم يكن مستطيعاً في بلده إذا كان مستطيعاً حين الإرادة ، ولعموم الآية ، ولعدم الاستفصال عند الحاجة 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أن يكون معلوماً له علیه السلام، الاستطاعة من بلده أو لأن السؤال لم يكن من الاستطاعة على الظاهر، بل كان من عدم النيّة ولا يجب حينئذ بيان جميع الشرائط وإن أمكن أن يكون من الاستطاعة أو منهما، لكنّه يكفى لعدم تمكن الاستدلال بمثل هذا الاحتمال ، والاحتياط الإعادة بعد الاستطاعة التامة</w:t>
      </w:r>
      <w:r>
        <w:rPr>
          <w:rFonts w:eastAsia="IRNazanin" w:cs="IRNazanin"/>
          <w:color w:val="111111"/>
          <w:sz w:val="28"/>
          <w:szCs w:val="28"/>
          <w:rtl w:val="true"/>
          <w:lang w:bidi="fa-IR"/>
        </w:rPr>
        <w:t>.</w:t>
      </w:r>
      <w:bookmarkStart w:id="525" w:name="pg20228_214571"/>
    </w:p>
    <w:p>
      <w:pPr>
        <w:pStyle w:val="Heading2"/>
        <w:numPr>
          <w:ilvl w:val="1"/>
          <w:numId w:val="1"/>
        </w:numPr>
        <w:rPr/>
      </w:pPr>
      <w:bookmarkStart w:id="526" w:name="__RefHeading___Toc4787816_2320776876"/>
      <w:bookmarkStart w:id="527" w:name="_Toc189"/>
      <w:bookmarkEnd w:id="525"/>
      <w:bookmarkEnd w:id="526"/>
      <w:r>
        <w:rPr>
          <w:rtl w:val="true"/>
        </w:rPr>
        <w:t>باب حج المملوك والمملوكة</w:t>
      </w:r>
      <w:bookmarkEnd w:id="527"/>
    </w:p>
    <w:p>
      <w:pPr>
        <w:pStyle w:val="Heading3"/>
        <w:numPr>
          <w:ilvl w:val="2"/>
          <w:numId w:val="1"/>
        </w:numPr>
        <w:rPr/>
      </w:pPr>
      <w:bookmarkStart w:id="528" w:name="__RefHeading___Toc4787818_2320776876"/>
      <w:bookmarkStart w:id="529" w:name="_Toc190"/>
      <w:bookmarkEnd w:id="528"/>
      <w:r>
        <w:rPr>
          <w:rtl w:val="true"/>
        </w:rPr>
        <w:t>اشارة</w:t>
      </w:r>
      <w:bookmarkEnd w:id="529"/>
    </w:p>
    <w:p>
      <w:pPr>
        <w:pStyle w:val="BookText"/>
        <w:rPr/>
      </w:pPr>
      <w:r>
        <w:rPr>
          <w:rFonts w:eastAsia="IRNazanin" w:cs="IRNazanin"/>
          <w:color w:val="111111"/>
          <w:sz w:val="28"/>
          <w:szCs w:val="28"/>
          <w:lang w:bidi="fa-IR"/>
        </w:rPr>
        <w:t>2886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حريز،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أصاب العبد المحرم في إحرامه فهو على السيد إذا أذن له في الإحرام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حج المملوك والمملوكة</w:t>
      </w:r>
    </w:p>
    <w:p>
      <w:pPr>
        <w:pStyle w:val="BookText"/>
        <w:rPr/>
      </w:pPr>
      <w:r>
        <w:rPr>
          <w:rFonts w:ascii="Amiri" w:hAnsi="Amiri" w:eastAsia="Amiri" w:cs="Amiri"/>
          <w:color w:val="111111"/>
          <w:sz w:val="28"/>
          <w:sz w:val="28"/>
          <w:szCs w:val="28"/>
          <w:rtl w:val="true"/>
          <w:lang w:bidi="ar-SA"/>
        </w:rPr>
        <w:t>لا خلاف بين الأصحاب في اشتراط حجّة الإسلام بالحرية</w:t>
      </w:r>
      <w:r>
        <w:rPr>
          <w:rStyle w:val="FootnoteAnchor"/>
          <w:rtl w:val="true"/>
        </w:rPr>
        <w:footnoteReference w:id="1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صحة حجهما، وفي أنّ لهما ثواب حجة الإسلام إذا حجّا إلى أن يعتقا، فإذا أعتقا وحصل الشرائط يجب عليهما حجة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والكليني في الحسن كالصحيح </w:t>
      </w:r>
      <w:r>
        <w:rPr>
          <w:rStyle w:val="FootnoteAnchor"/>
          <w:rtl w:val="true"/>
        </w:rPr>
        <w:footnoteReference w:id="1111"/>
      </w:r>
    </w:p>
    <w:p>
      <w:pPr>
        <w:pStyle w:val="BookText"/>
        <w:rPr/>
      </w:pPr>
      <w:r>
        <w:rPr>
          <w:rFonts w:ascii="IRNazanin" w:hAnsi="IRNazanin" w:eastAsia="IRNazanin"/>
          <w:color w:val="111111"/>
          <w:sz w:val="28"/>
          <w:sz w:val="28"/>
          <w:szCs w:val="28"/>
          <w:rtl w:val="true"/>
          <w:lang w:bidi="fa-IR"/>
        </w:rPr>
        <w:t xml:space="preserve">المحرم ، ح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أصاب العبد المحرم في إحرامه فهو على السيد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ويدل على أنّ الكفارة التي تلزم العبد في إحرامه على السيد إذا أذن له في الإحرام، وحمل على الاستحباب ؛ لما رواه الشيخ في الصحيح عن عبد الرحمن ابن أبي نجران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عبد أصاب صيداً وهو محرم هل على مولاه شيء من الفداء؟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شيء على مولاه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الشيخ الأوّل، على الوجوب مع الإذن والثاني، على عدم الوجوب مع عدم الإذن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لكن المشهور أظهر لتأيده</w:t>
      </w:r>
      <w:bookmarkStart w:id="530" w:name="pg20228_214572"/>
    </w:p>
    <w:p>
      <w:pPr>
        <w:pStyle w:val="BookText"/>
        <w:rPr/>
      </w:pPr>
      <w:bookmarkEnd w:id="530"/>
      <w:r>
        <w:rPr>
          <w:rFonts w:eastAsia="IRNazanin" w:cs="IRNazanin"/>
          <w:color w:val="111111"/>
          <w:sz w:val="28"/>
          <w:szCs w:val="28"/>
          <w:lang w:bidi="fa-IR"/>
        </w:rPr>
        <w:t>2887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الحسن بن محبوب، عن الفضل بن يونس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تكون عندي الجواري وأنا بمكة فأمرهن أن يعقدن بالحج يوم التروية فأخرج بهنّ فيشهدن المناسك أو أخلّفهنّ بمكة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خرجت بهنّ فهو أفضل وإن خلّفتهن عند ثقة فلا بأس فليس على المملوك حج ولا عمرة حتى يعتق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مسمع بن عبدالملك،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w:t>
      </w:r>
    </w:p>
    <w:p>
      <w:pPr>
        <w:pStyle w:val="BookText"/>
        <w:rPr/>
      </w:pPr>
      <w:r>
        <w:rPr>
          <w:rFonts w:ascii="Amiri" w:hAnsi="Amiri" w:eastAsia="Amiri" w:cs="Amiri"/>
          <w:color w:val="111111"/>
          <w:sz w:val="28"/>
          <w:sz w:val="28"/>
          <w:szCs w:val="28"/>
          <w:rtl w:val="true"/>
          <w:lang w:bidi="ar-SA"/>
        </w:rPr>
        <w:t>عبداً حج عشر حجج كانت عليه حجة الإسلام إذا استطاع إلى ذلك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 xml:space="preserve">) </w:t>
      </w:r>
      <w:r>
        <w:rPr>
          <w:rStyle w:val="FootnoteAnchor"/>
          <w:rtl w:val="true"/>
        </w:rPr>
        <w:footnoteReference w:id="1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عَلَى الْمُحْسِنِينَ مِنْ سَبِيل </w:t>
      </w:r>
      <w:r>
        <w:rPr>
          <w:rFonts w:eastAsia="Amiri" w:cs="Amiri" w:ascii="Amiri" w:hAnsi="Amiri"/>
          <w:color w:val="111111"/>
          <w:sz w:val="28"/>
          <w:szCs w:val="28"/>
          <w:rtl w:val="true"/>
          <w:lang w:bidi="ar-SA"/>
        </w:rPr>
        <w:t xml:space="preserve">)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والاحتياط الجمع بين كفارة المولى وصوم العبد ، أو كفارة العبد من ماله بإذن</w:t>
      </w:r>
    </w:p>
    <w:p>
      <w:pPr>
        <w:pStyle w:val="BookText"/>
        <w:rPr/>
      </w:pPr>
      <w:r>
        <w:rPr>
          <w:rFonts w:ascii="IRNazanin" w:hAnsi="IRNazanin" w:eastAsia="IRNazanin"/>
          <w:color w:val="111111"/>
          <w:sz w:val="28"/>
          <w:sz w:val="28"/>
          <w:szCs w:val="28"/>
          <w:rtl w:val="true"/>
          <w:lang w:bidi="fa-IR"/>
        </w:rPr>
        <w:t>المولى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كالكليني </w:t>
      </w:r>
      <w:r>
        <w:rPr>
          <w:rStyle w:val="FootnoteAnchor"/>
          <w:rtl w:val="true"/>
        </w:rPr>
        <w:footnoteReference w:id="1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الفضل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الموثق، ويدلّ على عدم وجوب الحج على المملوك</w:t>
      </w:r>
      <w:r>
        <w:rPr>
          <w:rFonts w:eastAsia="Amiri" w:cs="Amiri" w:ascii="Amiri" w:hAnsi="Amiri"/>
          <w:color w:val="111111"/>
          <w:sz w:val="28"/>
          <w:szCs w:val="28"/>
          <w:rtl w:val="true"/>
          <w:lang w:bidi="ar-SA"/>
        </w:rPr>
        <w:t>.</w:t>
      </w:r>
    </w:p>
    <w:p>
      <w:pPr>
        <w:pStyle w:val="Heading3"/>
        <w:numPr>
          <w:ilvl w:val="2"/>
          <w:numId w:val="1"/>
        </w:numPr>
        <w:rPr/>
      </w:pPr>
      <w:bookmarkStart w:id="531" w:name="__RefHeading___Toc4787820_2320776876"/>
      <w:bookmarkStart w:id="532" w:name="_Toc191"/>
      <w:bookmarkEnd w:id="531"/>
      <w:r>
        <w:rPr>
          <w:rtl w:val="true"/>
        </w:rPr>
        <w:t>[</w:t>
      </w:r>
      <w:r>
        <w:rPr>
          <w:rtl w:val="true"/>
        </w:rPr>
        <w:t xml:space="preserve">إعادة الحج على العبد إذا أعتق </w:t>
      </w:r>
      <w:r>
        <w:rPr>
          <w:rtl w:val="true"/>
        </w:rPr>
        <w:t>]</w:t>
      </w:r>
      <w:bookmarkEnd w:id="532"/>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مسمع بن عبدالملك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القوي كالشيخ والكليني </w:t>
      </w:r>
      <w:r>
        <w:rPr>
          <w:rStyle w:val="FootnoteAnchor"/>
          <w:rtl w:val="true"/>
        </w:rPr>
        <w:footnoteReference w:id="1115"/>
      </w:r>
      <w:r>
        <w:rPr>
          <w:rFonts w:ascii="Amiri" w:hAnsi="Amiri" w:eastAsia="Amiri" w:cs="Amiri"/>
          <w:color w:val="111111"/>
          <w:sz w:val="28"/>
          <w:sz w:val="28"/>
          <w:szCs w:val="28"/>
          <w:rtl w:val="true"/>
          <w:lang w:bidi="ar-SA"/>
        </w:rPr>
        <w:t xml:space="preserve">، ويدل على اشتراط </w:t>
      </w:r>
    </w:p>
    <w:p>
      <w:pPr>
        <w:pStyle w:val="BookText"/>
        <w:rPr/>
      </w:pPr>
      <w:r>
        <w:rPr>
          <w:rFonts w:eastAsia="IRNazanin" w:cs="IRNazanin"/>
          <w:color w:val="111111"/>
          <w:sz w:val="28"/>
          <w:szCs w:val="28"/>
          <w:lang w:bidi="fa-IR"/>
        </w:rPr>
        <w:t>2889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النضر ، عن عبد الله بن سنان،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المملوك إن حج وهو مملوك أجزأه إذا مات قبل أن يعتق، وإن أعتق فعليه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الإسلام للعبد أيضاً بالاستطاعة بعد العتق ، ويؤيدها ما رواه الشيخ في الصحيح عن علي بن جعفر، عن أخيه موسى بن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المملوك إذا حج ثم أعتق كان عليه إعادة الحج</w:t>
      </w:r>
      <w:r>
        <w:rPr>
          <w:rFonts w:eastAsia="IRNazanin" w:cs="IRNazanin"/>
          <w:color w:val="111111"/>
          <w:sz w:val="28"/>
          <w:szCs w:val="28"/>
          <w:rtl w:val="true"/>
          <w:lang w:bidi="fa-IR"/>
        </w:rPr>
        <w:t xml:space="preserve">» </w:t>
      </w:r>
      <w:r>
        <w:rPr>
          <w:rStyle w:val="FootnoteAnchor"/>
          <w:rtl w:val="true"/>
        </w:rPr>
        <w:footnoteReference w:id="1116"/>
      </w:r>
      <w:r>
        <w:rPr>
          <w:rFonts w:ascii="IRNazanin" w:hAnsi="IRNazanin" w:eastAsia="IRNazanin"/>
          <w:color w:val="111111"/>
          <w:sz w:val="28"/>
          <w:sz w:val="28"/>
          <w:szCs w:val="28"/>
          <w:rtl w:val="true"/>
          <w:lang w:bidi="fa-IR"/>
        </w:rPr>
        <w:t>وما رواه الكليني في القوي عن ابن محبوب، عن شهاب، عن أبي عبد الله علیه السلام في رجل أعتق عشيّة عرفة عبداً له أيجزي عن العبد حجة الإسلام؟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 ولد أحجّها مولاها أيجزي عنها؟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أله أجر في حجها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ابن عشر سنين يحج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حجّة الإسلام، إذا احتلم وكذلك الجارية عليها الحج إذا طمثت</w:t>
      </w:r>
      <w:r>
        <w:rPr>
          <w:rFonts w:eastAsia="IRNazanin" w:cs="IRNazanin"/>
          <w:color w:val="111111"/>
          <w:sz w:val="28"/>
          <w:szCs w:val="28"/>
          <w:rtl w:val="true"/>
          <w:lang w:bidi="fa-IR"/>
        </w:rPr>
        <w:t>»</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رواية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والشيخ في الصحيح عن صفوان وابن أبي عمير</w:t>
      </w:r>
    </w:p>
    <w:p>
      <w:pPr>
        <w:pStyle w:val="BookText"/>
        <w:rPr/>
      </w:pPr>
      <w:r>
        <w:rPr>
          <w:rFonts w:ascii="Amiri" w:hAnsi="Amiri" w:eastAsia="Amiri" w:cs="Amiri"/>
          <w:color w:val="111111"/>
          <w:sz w:val="28"/>
          <w:sz w:val="28"/>
          <w:szCs w:val="28"/>
          <w:rtl w:val="true"/>
          <w:lang w:bidi="ar-SA"/>
        </w:rPr>
        <w:t xml:space="preserve">جميعاً </w:t>
      </w:r>
      <w:r>
        <w:rPr>
          <w:rStyle w:val="FootnoteAnchor"/>
          <w:rtl w:val="true"/>
        </w:rPr>
        <w:footnoteReference w:id="1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سنان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كالسابق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الكليني في الموثق كالصحيح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غلمان لنا دخلوا مكة بعمرة وخرجوا معنا إلى عرفات بغير إحرام؟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لهم يغتسلون، ثم يحرمون واذبحوا عنهم، كما تذبحون عن أنفسكم</w:t>
      </w:r>
      <w:r>
        <w:rPr>
          <w:rFonts w:eastAsia="IRNazanin" w:cs="IRNazanin"/>
          <w:color w:val="111111"/>
          <w:sz w:val="28"/>
          <w:szCs w:val="28"/>
          <w:rtl w:val="true"/>
          <w:lang w:bidi="fa-IR"/>
        </w:rPr>
        <w:t xml:space="preserve">» </w:t>
      </w:r>
      <w:r>
        <w:rPr>
          <w:rStyle w:val="FootnoteAnchor"/>
          <w:rtl w:val="true"/>
        </w:rPr>
        <w:footnoteReference w:id="1119"/>
      </w:r>
      <w:r>
        <w:rPr>
          <w:rFonts w:ascii="Amiri" w:hAnsi="Amiri" w:eastAsia="Amiri" w:cs="Amiri"/>
          <w:color w:val="111111"/>
          <w:sz w:val="28"/>
          <w:sz w:val="28"/>
          <w:szCs w:val="28"/>
          <w:rtl w:val="true"/>
          <w:lang w:bidi="ar-SA"/>
        </w:rPr>
        <w:t>وحمل على الاستحباب، كما سيأتي</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وكذا ما رواه في القوي عن علي بن أبي حمزة عن أبي إبراهيم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غلام لنا خرجت به معي ، وأمرته فتمتّع وأهل بالحج يوم التروية </w:t>
      </w:r>
      <w:bookmarkStart w:id="533" w:name="pg20228_214574"/>
    </w:p>
    <w:p>
      <w:pPr>
        <w:pStyle w:val="BookText"/>
        <w:rPr/>
      </w:pPr>
      <w:bookmarkEnd w:id="533"/>
      <w:r>
        <w:rPr>
          <w:rFonts w:eastAsia="IRNazanin" w:cs="IRNazanin"/>
          <w:color w:val="111111"/>
          <w:sz w:val="28"/>
          <w:szCs w:val="28"/>
          <w:lang w:bidi="fa-IR"/>
        </w:rPr>
        <w:t>2890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إبراهيم علیه السلام عن أم ولد تكون للرجل قد أحجّها أيجوز ذلك عنها من حجة الإسلام؟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أجر في حجها؟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أذبح عنه، أله أن يصوم بعد النفر وقد ذهبت الأيام التي قال الله عزّ وجلّ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كنت أمرته أن يفرد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الخير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طلبت الخير فاذبح شاة سمينة وكان ذلك يوم النفر الأخير</w:t>
      </w:r>
      <w:r>
        <w:rPr>
          <w:rFonts w:eastAsia="Amiri" w:cs="Amiri" w:ascii="Amiri" w:hAnsi="Amiri"/>
          <w:color w:val="111111"/>
          <w:sz w:val="28"/>
          <w:szCs w:val="28"/>
          <w:rtl w:val="true"/>
          <w:lang w:bidi="ar-SA"/>
        </w:rPr>
        <w:t>»</w:t>
      </w:r>
      <w:r>
        <w:rPr>
          <w:rStyle w:val="FootnoteAnchor"/>
          <w:rtl w:val="true"/>
        </w:rPr>
        <w:footnoteReference w:id="1120"/>
      </w:r>
      <w:r>
        <w:rPr>
          <w:rFonts w:ascii="Amiri" w:hAnsi="Amiri" w:eastAsia="Amiri" w:cs="Amiri"/>
          <w:color w:val="111111"/>
          <w:sz w:val="28"/>
          <w:sz w:val="28"/>
          <w:szCs w:val="28"/>
          <w:rtl w:val="true"/>
          <w:lang w:bidi="ar-SA"/>
        </w:rPr>
        <w:t>والاحتياط لا يترك</w:t>
      </w:r>
      <w:r>
        <w:rPr>
          <w:rFonts w:eastAsia="Amiri" w:cs="Amiri" w:ascii="Amiri" w:hAnsi="Amiri"/>
          <w:color w:val="111111"/>
          <w:sz w:val="28"/>
          <w:szCs w:val="28"/>
          <w:rtl w:val="true"/>
          <w:lang w:bidi="ar-SA"/>
        </w:rPr>
        <w:t>.</w:t>
      </w:r>
    </w:p>
    <w:p>
      <w:pPr>
        <w:pStyle w:val="Heading3"/>
        <w:numPr>
          <w:ilvl w:val="2"/>
          <w:numId w:val="1"/>
        </w:numPr>
        <w:rPr/>
      </w:pPr>
      <w:bookmarkStart w:id="534" w:name="__RefHeading___Toc4787822_2320776876"/>
      <w:bookmarkStart w:id="535" w:name="_Toc192"/>
      <w:bookmarkEnd w:id="534"/>
      <w:r>
        <w:rPr>
          <w:rtl w:val="true"/>
        </w:rPr>
        <w:t xml:space="preserve">[ </w:t>
      </w:r>
      <w:r>
        <w:rPr>
          <w:rtl w:val="true"/>
        </w:rPr>
        <w:t xml:space="preserve">حكم أم الولد والفن </w:t>
      </w:r>
      <w:r>
        <w:rPr>
          <w:rtl w:val="true"/>
        </w:rPr>
        <w:t>]</w:t>
      </w:r>
      <w:bookmarkEnd w:id="5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عن إسحاق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w:t>
      </w:r>
      <w:r>
        <w:rPr>
          <w:rStyle w:val="FootnoteAnchor"/>
          <w:rtl w:val="true"/>
        </w:rPr>
        <w:footnoteReference w:id="1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إبراهيم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كالأخبار السابقة على أنّ أمّ الولد مملوكة وحكمها حكمها وإن تشبثت بالحرية، ويؤيده ما رواه الشيخ في القوي عن آدم بن علي، عن أبي الحسن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على المملوك حج ولا جهاد ولا يسافر إلا بإذن مالكه</w:t>
      </w:r>
      <w:r>
        <w:rPr>
          <w:rFonts w:eastAsia="IRNazanin" w:cs="IRNazanin"/>
          <w:color w:val="111111"/>
          <w:sz w:val="28"/>
          <w:szCs w:val="28"/>
          <w:rtl w:val="true"/>
          <w:lang w:bidi="fa-IR"/>
        </w:rPr>
        <w:t>»</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فأما ما رواه الشيخ في الموثق كالصحيح عن حكم بن حكيم الصيرفي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عبد حجّ به مواليه فقد قضى حجة الإسلام</w:t>
      </w:r>
      <w:r>
        <w:rPr>
          <w:rFonts w:eastAsia="IRNazanin" w:cs="IRNazanin"/>
          <w:color w:val="111111"/>
          <w:sz w:val="28"/>
          <w:szCs w:val="28"/>
          <w:rtl w:val="true"/>
          <w:lang w:bidi="fa-IR"/>
        </w:rPr>
        <w:t>»</w:t>
      </w:r>
      <w:r>
        <w:rPr>
          <w:rStyle w:val="FootnoteAnchor"/>
          <w:rtl w:val="true"/>
        </w:rPr>
        <w:footnoteReference w:id="1123"/>
      </w:r>
      <w:r>
        <w:rPr>
          <w:rFonts w:ascii="Amiri" w:hAnsi="Amiri" w:eastAsia="Amiri" w:cs="Amiri"/>
          <w:color w:val="111111"/>
          <w:sz w:val="28"/>
          <w:sz w:val="28"/>
          <w:szCs w:val="28"/>
          <w:rtl w:val="true"/>
          <w:lang w:bidi="ar-SA"/>
        </w:rPr>
        <w:t xml:space="preserve">أي حجّة إسلامه إلى أن يعتق، أو إذا أعتق وأدرك أحد الموقفين أو يكون المراد بالمولى المعتق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إطلاق العبد عليه باعتبار ما كان وهو مجاز شائع وهو</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أظهر</w:t>
      </w:r>
      <w:r>
        <w:rPr>
          <w:rFonts w:eastAsia="IRNazanin" w:cs="IRNazanin"/>
          <w:color w:val="111111"/>
          <w:sz w:val="28"/>
          <w:szCs w:val="28"/>
          <w:rtl w:val="true"/>
          <w:lang w:bidi="fa-IR"/>
        </w:rPr>
        <w:t xml:space="preserve">. </w:t>
      </w:r>
      <w:bookmarkStart w:id="536" w:name="pg20228_214575"/>
    </w:p>
    <w:p>
      <w:pPr>
        <w:pStyle w:val="Heading2"/>
        <w:numPr>
          <w:ilvl w:val="1"/>
          <w:numId w:val="1"/>
        </w:numPr>
        <w:rPr/>
      </w:pPr>
      <w:bookmarkStart w:id="537" w:name="__RefHeading___Toc4787824_2320776876"/>
      <w:bookmarkStart w:id="538" w:name="_Toc193"/>
      <w:bookmarkEnd w:id="536"/>
      <w:bookmarkEnd w:id="537"/>
      <w:r>
        <w:rPr>
          <w:rtl w:val="true"/>
        </w:rPr>
        <w:t>باب ما يجزي عن المعتق عشيّة عرفة من حجة الإسلام</w:t>
      </w:r>
      <w:bookmarkEnd w:id="538"/>
    </w:p>
    <w:p>
      <w:pPr>
        <w:pStyle w:val="Heading3"/>
        <w:numPr>
          <w:ilvl w:val="2"/>
          <w:numId w:val="1"/>
        </w:numPr>
        <w:rPr/>
      </w:pPr>
      <w:bookmarkStart w:id="539" w:name="__RefHeading___Toc4787826_2320776876"/>
      <w:bookmarkStart w:id="540" w:name="_Toc194"/>
      <w:bookmarkEnd w:id="539"/>
      <w:r>
        <w:rPr>
          <w:rtl w:val="true"/>
        </w:rPr>
        <w:t>اشارة</w:t>
      </w:r>
      <w:bookmarkEnd w:id="540"/>
    </w:p>
    <w:p>
      <w:pPr>
        <w:pStyle w:val="BookText"/>
        <w:rPr/>
      </w:pPr>
      <w:r>
        <w:rPr>
          <w:rFonts w:eastAsia="IRNazanin" w:cs="IRNazanin"/>
          <w:color w:val="111111"/>
          <w:sz w:val="28"/>
          <w:szCs w:val="28"/>
          <w:lang w:bidi="fa-IR"/>
        </w:rPr>
        <w:t>2891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الحسن بن محبوب، عن شهاب، عن أبي عبد الله علیه السلام في رجل أعتق عشيّة عرفة عبداً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يجزي ن العبد حجة الإسلام ، ويكتب للسّيّد أجران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العتق ، وثواب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مملوك أعتق يوم عرفة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أدرك أحد الموقفين فقد أدرك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ما يجزى عن المعتق عشية إلى آخره</w:t>
      </w:r>
    </w:p>
    <w:p>
      <w:pPr>
        <w:pStyle w:val="BookText"/>
        <w:rPr/>
      </w:pPr>
      <w:r>
        <w:rPr>
          <w:rFonts w:ascii="Amiri" w:hAnsi="Amiri" w:eastAsia="Amiri" w:cs="Amiri"/>
          <w:color w:val="111111"/>
          <w:sz w:val="28"/>
          <w:sz w:val="28"/>
          <w:szCs w:val="28"/>
          <w:rtl w:val="true"/>
          <w:lang w:bidi="ar-SA"/>
        </w:rPr>
        <w:t>بل إدراك اختياري المشعر بل اضطراريه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الحسن بن محبوب عن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والكليني في القوي كالصحيح </w:t>
      </w:r>
      <w:r>
        <w:rPr>
          <w:rStyle w:val="FootnoteAnchor"/>
          <w:rtl w:val="true"/>
        </w:rPr>
        <w:footnoteReference w:id="1124"/>
      </w:r>
      <w:r>
        <w:rPr>
          <w:rFonts w:ascii="IRNazanin" w:hAnsi="IRNazanin" w:eastAsia="IRNazanin"/>
          <w:color w:val="111111"/>
          <w:sz w:val="28"/>
          <w:sz w:val="28"/>
          <w:szCs w:val="28"/>
          <w:rtl w:val="true"/>
          <w:lang w:bidi="fa-IR"/>
        </w:rPr>
        <w:t xml:space="preserve">بل الصحيح، فإنّ الظاهر أخذه من كتاب الحسن كالمصنف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 الله علیه السلام في رجل أعتق عشيّة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بعد الظهر إلى الغروب أو مع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يشمل اضطراري عرفة والسؤال منه لا يدلّ على عدم الاكتفاء بالمشعر، إذ الظاهر أن شهاباً توهم الاحتياج إلى وقوف عرفة في الإجزاء فسأل عنه</w:t>
      </w:r>
      <w:r>
        <w:rPr>
          <w:rFonts w:eastAsia="IRNazanin" w:cs="IRNazanin"/>
          <w:color w:val="111111"/>
          <w:sz w:val="28"/>
          <w:szCs w:val="28"/>
          <w:rtl w:val="true"/>
          <w:lang w:bidi="fa-IR"/>
        </w:rPr>
        <w:t>.</w:t>
      </w:r>
    </w:p>
    <w:p>
      <w:pPr>
        <w:pStyle w:val="Heading3"/>
        <w:numPr>
          <w:ilvl w:val="2"/>
          <w:numId w:val="1"/>
        </w:numPr>
        <w:rPr/>
      </w:pPr>
      <w:bookmarkStart w:id="541" w:name="__RefHeading___Toc4787828_2320776876"/>
      <w:bookmarkStart w:id="542" w:name="_Toc195"/>
      <w:bookmarkEnd w:id="541"/>
      <w:r>
        <w:rPr>
          <w:rtl w:val="true"/>
        </w:rPr>
        <w:t xml:space="preserve">[ </w:t>
      </w:r>
      <w:r>
        <w:rPr>
          <w:rtl w:val="true"/>
        </w:rPr>
        <w:t xml:space="preserve">إذا أدرك أحد الموقفين يجزى عن حجة الإسلام </w:t>
      </w:r>
      <w:r>
        <w:rPr>
          <w:rtl w:val="true"/>
        </w:rPr>
        <w:t>]</w:t>
      </w:r>
      <w:bookmarkEnd w:id="542"/>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عن معاوية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1125"/>
      </w:r>
      <w:r>
        <w:rPr>
          <w:rFonts w:ascii="Amiri" w:hAnsi="Amiri" w:eastAsia="Amiri" w:cs="Amiri"/>
          <w:color w:val="111111"/>
          <w:sz w:val="28"/>
          <w:sz w:val="28"/>
          <w:szCs w:val="28"/>
          <w:rtl w:val="true"/>
          <w:lang w:bidi="ar-SA"/>
        </w:rPr>
        <w:t xml:space="preserve">على الظاهر، وإن كان الأظهر أنه أخذ الشيخ من هذا الكتاب ، كما هو المجرّب من أنه كلما يذكر من آخر السند فهو منه غالباً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العبد معتقاً أو الأعم، </w:t>
      </w:r>
      <w:bookmarkStart w:id="543" w:name="pg20228_214576"/>
    </w:p>
    <w:p>
      <w:pPr>
        <w:pStyle w:val="BookText"/>
        <w:rPr/>
      </w:pPr>
      <w:bookmarkEnd w:id="543"/>
      <w:r>
        <w:rPr>
          <w:rFonts w:eastAsia="IRNazanin" w:cs="IRNazanin"/>
          <w:color w:val="111111"/>
          <w:sz w:val="28"/>
          <w:szCs w:val="28"/>
          <w:lang w:bidi="fa-IR"/>
        </w:rPr>
        <w:t>2893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روي عن زرارة عن أحدهما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حج الرجل بابنه</w:t>
      </w:r>
    </w:p>
    <w:p>
      <w:pPr>
        <w:pStyle w:val="BookText"/>
        <w:rPr/>
      </w:pPr>
      <w:r>
        <w:rPr>
          <w:rFonts w:ascii="Amiri" w:hAnsi="Amiri" w:eastAsia="Amiri" w:cs="Amiri"/>
          <w:color w:val="111111"/>
          <w:sz w:val="28"/>
          <w:sz w:val="28"/>
          <w:szCs w:val="28"/>
          <w:rtl w:val="true"/>
          <w:lang w:bidi="ar-SA"/>
        </w:rPr>
        <w:t xml:space="preserve">كما هو الواقع ولا يعتبر خصوص السؤال، بل العبرة بالجواب وخصوصه أو عمومه، والظاهر أن إدراك أحد الموقفين شامل للاختياري والاضطراري من كلّ منهما ،فحينئذ إلحاق الصبي والمجنون به ، ليس من باب القياس، بل هما داخلان في هذا العموم وغيره من العمومات بأنهما إذا بلغا أو عقلا مع إدراك أحد الموقفين كان مجزياً عن حجة الإسلام، كما قاله أكثر الأصحاب </w:t>
      </w:r>
      <w:r>
        <w:rPr>
          <w:rStyle w:val="FootnoteAnchor"/>
          <w:rtl w:val="true"/>
        </w:rPr>
        <w:footnoteReference w:id="1126"/>
      </w:r>
      <w:r>
        <w:rPr>
          <w:rFonts w:ascii="IRNazanin" w:hAnsi="IRNazanin" w:eastAsia="IRNazanin"/>
          <w:color w:val="111111"/>
          <w:sz w:val="28"/>
          <w:sz w:val="28"/>
          <w:szCs w:val="28"/>
          <w:rtl w:val="true"/>
          <w:lang w:bidi="fa-IR"/>
        </w:rPr>
        <w:t>، بل لا مخالف لهم ظاهراً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يشترط في الإجزاء، الاستطاعة السابقة واللاحقة أو اللاحقة فقط أو لا يشترط ؟ ففيه أوجه، أشهرها الاشتراط، سيّما في اللاحق لعموم الأخبار السابقة خصوصاً في العبد وإن عمّ الخبران، والاحتياط مع عدم الاستطاعة الحج بعد الاستطاعة والمراد بالاستطاعة السابقة أن يحصل له مال بعد العتق مقدار ما يمكنه معه تحصيل الزاد والراحلة ذهاباً وعوداً، وربما يكتفي بماله لو كان له مال بناء على تملكه وإن لم يجب الحجّ به ، لعدم التمكن من التصرف حال العبودية، فلما أعتق زال حجره وانكشف الاستطاعة، وفي الصبي والمجنون أظهر؛ لأنهما كانا مالكين بالاتفاق</w:t>
      </w:r>
      <w:r>
        <w:rPr>
          <w:rFonts w:eastAsia="Amiri" w:cs="Amiri" w:ascii="Amiri" w:hAnsi="Amiri"/>
          <w:color w:val="111111"/>
          <w:sz w:val="28"/>
          <w:szCs w:val="28"/>
          <w:rtl w:val="true"/>
          <w:lang w:bidi="ar-SA"/>
        </w:rPr>
        <w:t>.</w:t>
      </w:r>
    </w:p>
    <w:p>
      <w:pPr>
        <w:pStyle w:val="Heading2"/>
        <w:numPr>
          <w:ilvl w:val="1"/>
          <w:numId w:val="1"/>
        </w:numPr>
        <w:rPr/>
      </w:pPr>
      <w:bookmarkStart w:id="544" w:name="__RefHeading___Toc4787830_2320776876"/>
      <w:bookmarkStart w:id="545" w:name="_Toc196"/>
      <w:bookmarkEnd w:id="544"/>
      <w:r>
        <w:rPr>
          <w:rtl w:val="true"/>
        </w:rPr>
        <w:t>باب حج الصبيان</w:t>
      </w:r>
      <w:bookmarkEnd w:id="545"/>
    </w:p>
    <w:p>
      <w:pPr>
        <w:pStyle w:val="Heading3"/>
        <w:numPr>
          <w:ilvl w:val="2"/>
          <w:numId w:val="1"/>
        </w:numPr>
        <w:rPr/>
      </w:pPr>
      <w:bookmarkStart w:id="546" w:name="__RefHeading___Toc4787832_2320776876"/>
      <w:bookmarkStart w:id="547" w:name="_Toc197"/>
      <w:bookmarkEnd w:id="546"/>
      <w:r>
        <w:rPr>
          <w:rtl w:val="true"/>
        </w:rPr>
        <w:t>اشارة</w:t>
      </w:r>
      <w:bookmarkEnd w:id="547"/>
    </w:p>
    <w:p>
      <w:pPr>
        <w:pStyle w:val="BookText"/>
        <w:rPr/>
      </w:pPr>
      <w:r>
        <w:rPr>
          <w:rFonts w:ascii="Amiri" w:hAnsi="Amiri" w:eastAsia="Amiri" w:cs="Amiri"/>
          <w:color w:val="111111"/>
          <w:sz w:val="28"/>
          <w:sz w:val="28"/>
          <w:szCs w:val="28"/>
          <w:rtl w:val="true"/>
          <w:lang w:bidi="ar-SA"/>
        </w:rPr>
        <w:t>بالكسر كالخصيان في جمع الخصي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والكليني في</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كالحسن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أحدهما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صغير </w:t>
      </w:r>
      <w:r>
        <w:rPr>
          <w:rFonts w:eastAsia="IRNazanin" w:cs="IRNazanin"/>
          <w:color w:val="111111"/>
          <w:sz w:val="28"/>
          <w:szCs w:val="28"/>
          <w:rtl w:val="true"/>
          <w:lang w:bidi="fa-IR"/>
        </w:rPr>
        <w:t xml:space="preserve">) </w:t>
      </w:r>
      <w:r>
        <w:rPr>
          <w:rStyle w:val="FootnoteAnchor"/>
          <w:rtl w:val="true"/>
        </w:rPr>
        <w:footnoteReference w:id="1127"/>
      </w:r>
      <w:r>
        <w:rPr>
          <w:rFonts w:ascii="Amiri" w:hAnsi="Amiri" w:eastAsia="Amiri" w:cs="Amiri"/>
          <w:color w:val="111111"/>
          <w:sz w:val="28"/>
          <w:sz w:val="28"/>
          <w:szCs w:val="28"/>
          <w:rtl w:val="true"/>
          <w:lang w:bidi="ar-SA"/>
        </w:rPr>
        <w:t xml:space="preserve">ويدلّ على جواز إحرام </w:t>
      </w:r>
    </w:p>
    <w:p>
      <w:pPr>
        <w:pStyle w:val="BookText"/>
        <w:rPr/>
      </w:pPr>
      <w:r>
        <w:rPr>
          <w:rFonts w:ascii="Amiri" w:hAnsi="Amiri" w:eastAsia="Amiri" w:cs="Amiri"/>
          <w:color w:val="111111"/>
          <w:sz w:val="28"/>
          <w:sz w:val="28"/>
          <w:szCs w:val="28"/>
          <w:rtl w:val="true"/>
          <w:lang w:bidi="ar-SA"/>
        </w:rPr>
        <w:t xml:space="preserve">وهو صغير فإنّه يأمره أن يلبي ويفرض الحج، فإن لم يحسن أن يلبي لبى عنه ويطاف به ويصلّى عنه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ما يذبحون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يذبح عن الصغار ويصوم الكبار ويتقى عليهم ما يتقى على المحرم من النياب والطيب، فإن قتل صيداً فعلى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الولي عن الصغير، ولا يدلّ على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جوازه للأم، بل لكلّ أحد للأصل وظاهره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يأمره أن يلبّي ويفرض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بالإحرام أو بالتلبية بعده ويكون تفسيراً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يحسن أن يلبي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للجهل بها أو لصغره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بالجمع ، كما في التهذيب، ويدلّ على جواز التلبية عنه لغير الولي أو لبى بالمفرد، كما في الكافي، وظاهره الولي ويؤيد الجمع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ويطاف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ويطوف به وإن كان الأمر في الطواف أوسع لجوازه على</w:t>
      </w:r>
    </w:p>
    <w:p>
      <w:pPr>
        <w:pStyle w:val="BookText"/>
        <w:rPr/>
      </w:pPr>
      <w:r>
        <w:rPr>
          <w:rFonts w:ascii="Amiri" w:hAnsi="Amiri" w:eastAsia="Amiri" w:cs="Amiri"/>
          <w:color w:val="111111"/>
          <w:sz w:val="28"/>
          <w:sz w:val="28"/>
          <w:szCs w:val="28"/>
          <w:rtl w:val="true"/>
          <w:lang w:bidi="ar-SA"/>
        </w:rPr>
        <w:t>الراحلة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ويصلّي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مميزاً أو كان فيها مخيراً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يذبحون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وفيهما بدون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يذبح عن الصغار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لابد للولي أن يذبح إن أمكنه وإلا صام بدلاً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ويصوم الكبار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يجوز للولي أن يأمرهم بالصوم وأن يذبح عنهم من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ويتقى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يتقى على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يحب على المحرم أن يتقي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الثياب والطيب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قتل صيداً فعلى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صار سبباً لإحرامه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ويؤيد العموم ما رواه الشيخ في الصحيح، عن عبد الله بن سنان،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 رسول الله صلى الله عليه واله وسلم برويثة – مصغرة موضع </w:t>
      </w:r>
    </w:p>
    <w:p>
      <w:pPr>
        <w:pStyle w:val="BookText"/>
        <w:rPr/>
      </w:pPr>
      <w:r>
        <w:rPr>
          <w:rFonts w:eastAsia="IRNazanin" w:cs="IRNazanin"/>
          <w:color w:val="111111"/>
          <w:sz w:val="28"/>
          <w:szCs w:val="28"/>
          <w:lang w:bidi="fa-IR"/>
        </w:rPr>
        <w:t>2894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أيوب أخي أديم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من أين يجرد الصبيان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أبي علیه السلام يجردهم من فخّ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 الحرمين – وهو حاج فقامت إليه امرأة ومعها صبي 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أيحج عن مثل هذا؟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ولك أجره</w:t>
      </w:r>
      <w:r>
        <w:rPr>
          <w:rFonts w:eastAsia="Amiri" w:cs="Amiri" w:ascii="Amiri" w:hAnsi="Amiri"/>
          <w:color w:val="111111"/>
          <w:sz w:val="28"/>
          <w:szCs w:val="28"/>
          <w:rtl w:val="true"/>
          <w:lang w:bidi="ar-SA"/>
        </w:rPr>
        <w:t xml:space="preserve">» </w:t>
      </w:r>
      <w:r>
        <w:rPr>
          <w:rStyle w:val="FootnoteAnchor"/>
          <w:rtl w:val="true"/>
        </w:rPr>
        <w:footnoteReference w:id="1128"/>
      </w:r>
      <w:r>
        <w:rPr>
          <w:rFonts w:ascii="Amiri" w:hAnsi="Amiri" w:eastAsia="Amiri" w:cs="Amiri"/>
          <w:color w:val="111111"/>
          <w:sz w:val="28"/>
          <w:sz w:val="28"/>
          <w:szCs w:val="28"/>
          <w:rtl w:val="true"/>
          <w:lang w:bidi="ar-SA"/>
        </w:rPr>
        <w:t>ويدلّ على الهدي أيضاً ما رواه</w:t>
      </w:r>
    </w:p>
    <w:p>
      <w:pPr>
        <w:pStyle w:val="BookText"/>
        <w:rPr/>
      </w:pPr>
      <w:r>
        <w:rPr>
          <w:rFonts w:ascii="IRNazanin" w:hAnsi="IRNazanin" w:eastAsia="IRNazanin"/>
          <w:color w:val="111111"/>
          <w:sz w:val="28"/>
          <w:sz w:val="28"/>
          <w:szCs w:val="28"/>
          <w:rtl w:val="true"/>
          <w:lang w:bidi="fa-IR"/>
        </w:rPr>
        <w:t>الشيخ في الموثق كالصحيح عن عبدالرحمن بن أبي عبد الله،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يصوم عن الصبي وليه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المتولي لأمر حجّه أو الأب والجد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يجد هدياً وكان متمتعاً</w:t>
      </w:r>
      <w:r>
        <w:rPr>
          <w:rFonts w:eastAsia="IRNazanin" w:cs="IRNazanin"/>
          <w:color w:val="111111"/>
          <w:sz w:val="28"/>
          <w:szCs w:val="28"/>
          <w:rtl w:val="true"/>
          <w:lang w:bidi="fa-IR"/>
        </w:rPr>
        <w:t>»</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وروي عن أيوب أخي أديم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الحر ولما كان بالأخوة أشهر لم يسم أباه، في الصحيح كالشيخ والكليني في الموثق كالصحيح ورواه الشيخ أيضاً في الصحيح عن علي بن جعفر، عن أخيه موسى علیه السلام </w:t>
      </w:r>
      <w:r>
        <w:rPr>
          <w:rStyle w:val="FootnoteAnchor"/>
          <w:rtl w:val="true"/>
        </w:rPr>
        <w:footnoteReference w:id="1130"/>
      </w:r>
      <w:r>
        <w:rPr>
          <w:rFonts w:ascii="Amiri" w:hAnsi="Amiri" w:eastAsia="Amiri" w:cs="Amiri"/>
          <w:color w:val="111111"/>
          <w:sz w:val="28"/>
          <w:sz w:val="28"/>
          <w:szCs w:val="28"/>
          <w:rtl w:val="true"/>
          <w:lang w:bidi="ar-SA"/>
        </w:rPr>
        <w:t xml:space="preserve">، ويدل على نزع المخيط عنهم من فخّ، وهو بئر على رأس فرسخ من مكة للقادم من المدينة، والظاهر أن المراد به إحرامهم منه، كما فهمه الأكثر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جماعة إلى أنه لا يدلّ على أكثر من التجريد وهو واجب من الإحرام</w:t>
      </w:r>
      <w:r>
        <w:rPr>
          <w:rStyle w:val="FootnoteAnchor"/>
          <w:rtl w:val="true"/>
        </w:rPr>
        <w:footnoteReference w:id="1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يكون إحرامهم من الميقات سوى التجريد ويكون تجريدهم منه جمعاً</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بينه وبين ما سيأتي</w:t>
      </w:r>
      <w:r>
        <w:rPr>
          <w:rFonts w:eastAsia="Amiri" w:cs="Amiri" w:ascii="Amiri" w:hAnsi="Amiri"/>
          <w:color w:val="111111"/>
          <w:sz w:val="28"/>
          <w:szCs w:val="28"/>
          <w:rtl w:val="true"/>
          <w:lang w:bidi="ar-SA"/>
        </w:rPr>
        <w:t xml:space="preserve">. </w:t>
      </w:r>
      <w:bookmarkStart w:id="548" w:name="pg20228_214579"/>
    </w:p>
    <w:p>
      <w:pPr>
        <w:pStyle w:val="BookText"/>
        <w:rPr/>
      </w:pPr>
      <w:bookmarkEnd w:id="548"/>
      <w:r>
        <w:rPr>
          <w:rFonts w:eastAsia="IRNazanin" w:cs="IRNazanin"/>
          <w:color w:val="111111"/>
          <w:sz w:val="28"/>
          <w:szCs w:val="28"/>
          <w:lang w:bidi="fa-IR"/>
        </w:rPr>
        <w:t>2895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يونس بن يعقوب،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صبيةً صغاراً وأنا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معي أخاف عليهم البرد فمن أين يحرمون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بهم العرج فليحرموا منها فإنك إذا أتيت العرج وقعت في تهامة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خفت عليهم فائت بهم الجحفة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معاوية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من كان معكم من الصبيان فقدّموه إلى الجحفة أو إلى بطن مر ويصنع بهم</w:t>
      </w:r>
    </w:p>
    <w:p>
      <w:pPr>
        <w:pStyle w:val="Heading3"/>
        <w:numPr>
          <w:ilvl w:val="2"/>
          <w:numId w:val="1"/>
        </w:numPr>
        <w:rPr/>
      </w:pPr>
      <w:bookmarkStart w:id="549" w:name="__RefHeading___Toc4787834_2320776876"/>
      <w:bookmarkStart w:id="550" w:name="_Toc198"/>
      <w:bookmarkEnd w:id="549"/>
      <w:r>
        <w:rPr>
          <w:rtl w:val="true"/>
        </w:rPr>
        <w:t>[</w:t>
      </w:r>
      <w:r>
        <w:rPr>
          <w:rtl w:val="true"/>
        </w:rPr>
        <w:t xml:space="preserve">إحرام الصبيان بالعرج </w:t>
      </w:r>
      <w:r>
        <w:rPr>
          <w:rtl w:val="true"/>
        </w:rPr>
        <w:t>]</w:t>
      </w:r>
      <w:bookmarkEnd w:id="5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عن يونس بن يعقوب،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كالكليني</w:t>
      </w:r>
      <w:r>
        <w:rPr>
          <w:rStyle w:val="FootnoteAnchor"/>
          <w:rtl w:val="true"/>
        </w:rPr>
        <w:footnoteReference w:id="1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معي صبية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بالكسر جمع الصبي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والعرج – بفتح العين وسكون 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قرية جامعة من أعمال الفرع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الفاء وسكون الراء – موضع معروف بین والمدينة على أيام منها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فليحرموا – إلى قوله – في تهامة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إعمال مكة وتوابعها، ولا يجوز لأحد أن يدخلها إلا بإحرام، والجحفة أقرب من العرج إلى مكة</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والكليني في الحسن كالصحيح </w:t>
      </w:r>
      <w:r>
        <w:rPr>
          <w:rStyle w:val="FootnoteAnchor"/>
          <w:rtl w:val="true"/>
        </w:rPr>
        <w:footnoteReference w:id="1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الإنظار بمعنى الإمهال، أو من النظر بمعنى الرعاية و بطن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ويقال له مرّ الظهران ومرّان موضع على مرحلة من مكة أو أزيد بقليل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ما يصنع بالمحرم، ويطاف بهم ويرمى عنهم ومن لا يجد الهدي منهم فليصم عنه وليه، وكان علي بن الحسين علیه السلام يضع السكين في يد الصبي ثم يقبض على يده الرّجل فيذبح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سماعة عن رجل أمر غلمانه أن يتمتعوا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يضحي عنهم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أعطاهم دراهم فبعضهم ضحى وبعضهم أمسك الدراهم وصام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أجزأ عنهم وهو بالخيار إن شاء تركها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 أمرهم فصاموا كان قد أجزأ عنهم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صفوان ،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ابن عشر سنين يحج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حجّة الإسلام إذا احتلم، وكذلك الجارية عليها الحج إذا طمثت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علي بن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في خبر معاوية، كما في الكافي، ورواه</w:t>
      </w:r>
    </w:p>
    <w:p>
      <w:pPr>
        <w:pStyle w:val="BookText"/>
        <w:rPr/>
      </w:pPr>
      <w:r>
        <w:rPr>
          <w:rFonts w:ascii="Amiri" w:hAnsi="Amiri" w:eastAsia="Amiri" w:cs="Amiri"/>
          <w:color w:val="111111"/>
          <w:sz w:val="28"/>
          <w:sz w:val="28"/>
          <w:szCs w:val="28"/>
          <w:rtl w:val="true"/>
          <w:lang w:bidi="ar-SA"/>
        </w:rPr>
        <w:t>الكليني أيضاً في الحسن كالصحيح، عن معاوية</w:t>
      </w:r>
      <w:r>
        <w:rPr>
          <w:rStyle w:val="FootnoteAnchor"/>
          <w:rtl w:val="true"/>
        </w:rPr>
        <w:footnoteReference w:id="1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وسأله علیه السلام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الموثق ورواه الكليني عنه في القوي</w:t>
      </w:r>
      <w:r>
        <w:rPr>
          <w:rStyle w:val="FootnoteAnchor"/>
          <w:rtl w:val="true"/>
        </w:rPr>
        <w:footnoteReference w:id="11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أمر 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عبيده، ويدل على إجزاء الصوم عنهم مع التمكن، كما سيجيء من أنه عبد مملوك لا يقدر على شيء، ويحتمل على أن يكون المراد بالغلمان الصبيان، كما فهمه المصنّف لكنه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صفوان، عن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كالصحيح، ويدلّ على اشتراط</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البلوغ في حجة الإسلام ، والطمث دليل البلوغ في الزمان المحتمل 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2899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عليّ بن مهزيار، عن محمد بن الفضيل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الثاني علیه السلام عن الصبي متى يحرم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انغر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أبان عن الحكم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الصبي إذا حج به فقد قضى حجّة الإسلام حتى يكبر والعبد إذا حج به فقد قضى حجة الإسلام حتى يعتق</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علي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كالكليني </w:t>
      </w:r>
      <w:r>
        <w:rPr>
          <w:rStyle w:val="FootnoteAnchor"/>
          <w:rtl w:val="true"/>
        </w:rPr>
        <w:footnoteReference w:id="1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الفضيل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علم حاله مراراً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إذا أثغر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ألقى سنه وهو سن يحصل فيه تميز ما ويكون في السبع غالباً، ويحمل على الحج التمريني، وإلا فالظاهر استحبابه في أقل من هذا، كما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رواه الشيخ في الصحيح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وكنا تلك السنة مجاورين وأردنا الإحرام يوم التروية،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معنا مولوداً صبياً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مروا أمه فلتلق حميدة وهي أم موسى بن جعفر صلوات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فلتسألها كيف تفعل بصبيانها؟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فأتتها وسألتها فقالت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التروية فجردوه وغسلوه، كما يجرد المحرم ثم أحرموا عنه ثم قفوا به في الموقف فإذا كان يوم النحر فارموا عنه واحلقوا رأسه ثمَّ زوروه بالبيت </w:t>
      </w:r>
      <w:r>
        <w:rPr>
          <w:rStyle w:val="FootnoteAnchor"/>
          <w:rtl w:val="true"/>
        </w:rPr>
        <w:footnoteReference w:id="1138"/>
      </w:r>
      <w:r>
        <w:rPr>
          <w:rFonts w:ascii="Amiri" w:hAnsi="Amiri" w:eastAsia="Amiri" w:cs="Amiri"/>
          <w:color w:val="111111"/>
          <w:sz w:val="28"/>
          <w:sz w:val="28"/>
          <w:szCs w:val="28"/>
          <w:rtl w:val="true"/>
          <w:lang w:bidi="ar-SA"/>
        </w:rPr>
        <w:t xml:space="preserve">، ثم مروا الخادم أن يطوف به بالبيت وبين الصفا والمروة </w:t>
      </w:r>
      <w:r>
        <w:rPr>
          <w:rStyle w:val="FootnoteAnchor"/>
          <w:rtl w:val="true"/>
        </w:rPr>
        <w:footnoteReference w:id="11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كالشيخ </w:t>
      </w:r>
      <w:r>
        <w:rPr>
          <w:rStyle w:val="FootnoteAnchor"/>
          <w:rtl w:val="true"/>
        </w:rPr>
        <w:footnoteReference w:id="1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الحكيم الصيرفي الثقة وبه يجمع بين الأخبار الدالة على جواز حجهما وعدم صحته عن حجّة الإسلام يعني أنّ له ثواب حجة الإسلام</w:t>
      </w:r>
      <w:r>
        <w:rPr>
          <w:rFonts w:eastAsia="Amiri" w:cs="Amiri" w:ascii="Amiri" w:hAnsi="Amiri"/>
          <w:color w:val="111111"/>
          <w:sz w:val="28"/>
          <w:szCs w:val="28"/>
          <w:rtl w:val="true"/>
          <w:lang w:bidi="ar-SA"/>
        </w:rPr>
        <w:t xml:space="preserve">. </w:t>
      </w:r>
      <w:bookmarkStart w:id="551" w:name="pg20228_214582"/>
    </w:p>
    <w:p>
      <w:pPr>
        <w:pStyle w:val="Heading2"/>
        <w:numPr>
          <w:ilvl w:val="1"/>
          <w:numId w:val="1"/>
        </w:numPr>
        <w:rPr/>
      </w:pPr>
      <w:bookmarkStart w:id="552" w:name="__RefHeading___Toc4787836_2320776876"/>
      <w:bookmarkStart w:id="553" w:name="_Toc199"/>
      <w:bookmarkEnd w:id="551"/>
      <w:bookmarkEnd w:id="552"/>
      <w:r>
        <w:rPr>
          <w:rtl w:val="true"/>
        </w:rPr>
        <w:t>باب الرّجل يستدين ويحجّ ووجوب الحج على من عليه الدين</w:t>
      </w:r>
      <w:bookmarkEnd w:id="553"/>
    </w:p>
    <w:p>
      <w:pPr>
        <w:pStyle w:val="Heading3"/>
        <w:numPr>
          <w:ilvl w:val="2"/>
          <w:numId w:val="1"/>
        </w:numPr>
        <w:rPr/>
      </w:pPr>
      <w:bookmarkStart w:id="554" w:name="__RefHeading___Toc4787838_2320776876"/>
      <w:bookmarkStart w:id="555" w:name="_Toc200"/>
      <w:bookmarkEnd w:id="554"/>
      <w:r>
        <w:rPr>
          <w:rtl w:val="true"/>
        </w:rPr>
        <w:t>اشارة</w:t>
      </w:r>
      <w:bookmarkEnd w:id="555"/>
    </w:p>
    <w:p>
      <w:pPr>
        <w:pStyle w:val="BookText"/>
        <w:rPr/>
      </w:pPr>
      <w:r>
        <w:rPr>
          <w:rFonts w:eastAsia="Amiri" w:cs="Amiri" w:ascii="Amiri" w:hAnsi="Amiri"/>
          <w:color w:val="111111"/>
          <w:sz w:val="28"/>
          <w:szCs w:val="28"/>
          <w:lang w:bidi="ar-SA"/>
        </w:rPr>
        <w:t>2901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باب الرجل يستدين ويحج إلى آخره لما كان الحج مشروطاً بالاستطاعة والمال، والمديون لا مال له حتى يفضل من دينه بقدر الاستطاعة فلا يجب عليه الحجّ، ولو كان الدين مهراً للزوجة وفيه إشكال، سيّما إذا كان الدين مؤجلاً أو لا يطالبه كما يجب الزكاة مع الدين مع صدق الاستطاعة والأخبار الآتية خصوصاً إذا كان مستقراً وحينئذ لا شك في صحة الحجّ وبراءة الذمة إلا مع المطالبة ففيه إشكال والظاهر صحته أيضاً؛ لأنه بعد الوصول إلى الميقات لا يمكن الرجوع وأداء الدين ، فلا يمكن التكليف به على الظاهر حتى يكون نهياً عن أضداده، ومنها الحجّ أو لا يكون الحج مكلفاً به وإن كان الظاهر الصحة مع الإمكان أيضاً وقد تقدّم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فالظاهر أنه لا يشترط في بذل الزاد والراحلة عدم شغل الذمة</w:t>
      </w:r>
    </w:p>
    <w:p>
      <w:pPr>
        <w:pStyle w:val="BookText"/>
        <w:rPr/>
      </w:pPr>
      <w:r>
        <w:rPr>
          <w:rFonts w:ascii="Amiri" w:hAnsi="Amiri" w:eastAsia="Amiri" w:cs="Amiri"/>
          <w:color w:val="111111"/>
          <w:sz w:val="28"/>
          <w:sz w:val="28"/>
          <w:szCs w:val="28"/>
          <w:rtl w:val="true"/>
          <w:lang w:bidi="ar-SA"/>
        </w:rPr>
        <w:t>سيما إذا كان بالمصاحبة، أو مع شرطها لتعينه في المبذول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ويؤيده ما رواه الشيخ عن عبد الرحمن بن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الحج واجب على الرجل وإن كان عليه دين </w:t>
      </w:r>
      <w:r>
        <w:rPr>
          <w:rFonts w:eastAsia="IRNazanin" w:cs="IRNazanin"/>
          <w:color w:val="111111"/>
          <w:sz w:val="28"/>
          <w:szCs w:val="28"/>
          <w:rtl w:val="true"/>
          <w:lang w:bidi="fa-IR"/>
        </w:rPr>
        <w:t>»</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6" w:name="__RefHeading___Toc4787840_2320776876"/>
      <w:bookmarkStart w:id="557" w:name="_Toc201"/>
      <w:bookmarkEnd w:id="556"/>
      <w:r>
        <w:rPr>
          <w:rtl w:val="true"/>
        </w:rPr>
        <w:t>[</w:t>
      </w:r>
      <w:r>
        <w:rPr>
          <w:rtl w:val="true"/>
        </w:rPr>
        <w:t xml:space="preserve">جواز الحج مع الاستدانة للحج </w:t>
      </w:r>
      <w:r>
        <w:rPr>
          <w:rtl w:val="true"/>
        </w:rPr>
        <w:t>]</w:t>
      </w:r>
      <w:bookmarkEnd w:id="557"/>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يعقوب بن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 كالصحيح والكليني في الصحيح</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عن رجل يحج بدين وقد حجّ حجة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عز وجل سيقضي عنه إن شاء الله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عبدالملك بن عتبة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الرجل عليه دين يستقرض ويحج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له وجه في مال فلا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موسى بن بكر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يستقرض الرّجل ويحجّ إذا كان خلف ظهره ما يؤدّى به عنه إذا حدث به حدث؟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أبي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 الرجل يكون عليه دين ويحضره الشّيء أيقضي دينه أو يحج؟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يقضي ببعض ويحجّ ببعض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يكون إلا بقدر نفقة الحج،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يقضي سنةً ويحج سنةً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أعطي المال من ناحية السلطان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عليكم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ويدل على جواز الاقتراض للحج المندوب ، والظاهر أنه لا مانع من الجواز خصوصاً مع علم المقرض باعتبار المقترض أو مع الوجه، وإلا فالظاهر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عبد الملك بن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كالصحيح والكليني والشيخ في الصحيح</w:t>
      </w:r>
    </w:p>
    <w:p>
      <w:pPr>
        <w:pStyle w:val="BookText"/>
        <w:rPr/>
      </w:pPr>
      <w:r>
        <w:rPr>
          <w:rFonts w:ascii="IRNazanin" w:hAnsi="IRNazanin" w:eastAsia="IRNazanin"/>
          <w:color w:val="111111"/>
          <w:sz w:val="28"/>
          <w:sz w:val="28"/>
          <w:szCs w:val="28"/>
          <w:rtl w:val="true"/>
          <w:lang w:bidi="fa-IR"/>
        </w:rPr>
        <w:t>عنه</w:t>
      </w:r>
      <w:r>
        <w:rPr>
          <w:rStyle w:val="FootnoteAnchor"/>
          <w:rtl w:val="true"/>
        </w:rPr>
        <w:footnoteReference w:id="1143"/>
      </w:r>
      <w:r>
        <w:rPr>
          <w:rFonts w:ascii="IRNazanin" w:hAnsi="IRNazanin" w:eastAsia="IRNazanin"/>
          <w:color w:val="111111"/>
          <w:sz w:val="28"/>
          <w:sz w:val="28"/>
          <w:szCs w:val="28"/>
          <w:rtl w:val="true"/>
          <w:lang w:bidi="fa-IR"/>
        </w:rPr>
        <w:t xml:space="preserve">، ويدلّ على الجواز بدون الكراهة مع الوجه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موسی ابن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القوي كالكليني والشيخ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عن أبي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كالكليني </w:t>
      </w:r>
      <w:r>
        <w:rPr>
          <w:rStyle w:val="FootnoteAnchor"/>
          <w:rtl w:val="true"/>
        </w:rPr>
        <w:footnoteReference w:id="1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جواز الحج مع </w:t>
      </w:r>
    </w:p>
    <w:p>
      <w:pPr>
        <w:pStyle w:val="BookText"/>
        <w:rPr/>
      </w:pPr>
      <w:r>
        <w:rPr>
          <w:rFonts w:eastAsia="IRNazanin" w:cs="IRNazanin"/>
          <w:color w:val="111111"/>
          <w:sz w:val="28"/>
          <w:szCs w:val="28"/>
          <w:lang w:bidi="fa-IR"/>
        </w:rPr>
        <w:t>2905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وسأل رجل أبا عبد الله علیه السلام فقال له، إني رجل ذو دين فأتدين وأحج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أقضى للدين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ابن محبوب، عن أبان عن الحسن بن زياد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علي الدين فيقع في يدي الدراهم فإن وزعتها بينهم لم يقع شيئاً أفأحج أو أوزعها بين الغرماء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الدين وجواز أخذ جوائز الظلمة ، للشيعة والحج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الشيخ في الصحيح والكليني في الحسن كالصحيح، عن معاوية بن وهب، عن غير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رجل ذو دين أفأتدين وأحجّ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هو أقضى للدين</w:t>
      </w:r>
      <w:r>
        <w:rPr>
          <w:rFonts w:eastAsia="IRNazanin" w:cs="IRNazanin"/>
          <w:color w:val="111111"/>
          <w:sz w:val="28"/>
          <w:szCs w:val="28"/>
          <w:rtl w:val="true"/>
          <w:lang w:bidi="fa-IR"/>
        </w:rPr>
        <w:t xml:space="preserve">» </w:t>
      </w:r>
      <w:r>
        <w:rPr>
          <w:rStyle w:val="FootnoteAnchor"/>
          <w:rtl w:val="true"/>
        </w:rPr>
        <w:footnoteReference w:id="1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الحج أو الدعاء فيه يصير سبباً للقضاء بفضل الله، ويحمل على ما لو كان له وجه أو على الإطلاق؛ لأنه ليس له مال حتى يلزم أن يقضي به 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وعبارة الكافي هكذا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على الدين فيقع في يدي الدراهم فإنّ وزعتها بينهم ، لم يبق شيء أفأحجّ بها، أو أوزعها بين الغرام؟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تحجّ بها، وادع الله أن يقضي عنك دينك</w:t>
      </w:r>
      <w:r>
        <w:rPr>
          <w:rFonts w:eastAsia="IRNazanin" w:cs="IRNazanin"/>
          <w:color w:val="111111"/>
          <w:sz w:val="28"/>
          <w:szCs w:val="28"/>
          <w:rtl w:val="true"/>
          <w:lang w:bidi="fa-IR"/>
        </w:rPr>
        <w:t>»</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وعبارة الشيخ كالأصل، فيمكن أن يكون خبرين أو كان النقل بالمعنى عن معاوية أو الرجل</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محبوب عن أبان عن الحسن بن زياد العطار</w:t>
      </w:r>
      <w:r>
        <w:rPr>
          <w:rFonts w:eastAsia="Amiri" w:cs="Amiri" w:ascii="Amiri" w:hAnsi="Amiri"/>
          <w:color w:val="111111"/>
          <w:sz w:val="28"/>
          <w:szCs w:val="28"/>
          <w:rtl w:val="true"/>
          <w:lang w:bidi="ar-SA"/>
        </w:rPr>
        <w:t>)</w:t>
      </w:r>
      <w:r>
        <w:rPr>
          <w:rStyle w:val="FootnoteAnchor"/>
          <w:rtl w:val="true"/>
        </w:rPr>
        <w:footnoteReference w:id="1148"/>
      </w:r>
      <w:r>
        <w:rPr>
          <w:rFonts w:ascii="Amiri" w:hAnsi="Amiri" w:eastAsia="Amiri" w:cs="Amiri"/>
          <w:color w:val="111111"/>
          <w:sz w:val="28"/>
          <w:sz w:val="28"/>
          <w:szCs w:val="28"/>
          <w:rtl w:val="true"/>
          <w:lang w:bidi="ar-SA"/>
        </w:rPr>
        <w:t xml:space="preserve">في الموثق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وزعتها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فرقتها وقسمتها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ينفع الديان، أو وقوعاً من الأداء ينفعهم أو يعتد به على النصب، وربّما كان الأصل لم ينفع </w:t>
      </w:r>
      <w:bookmarkStart w:id="558" w:name="pg20228_214585"/>
    </w:p>
    <w:p>
      <w:pPr>
        <w:pStyle w:val="BookText"/>
        <w:rPr/>
      </w:pPr>
      <w:bookmarkEnd w:id="558"/>
      <w:r>
        <w:rPr>
          <w:rFonts w:ascii="Amiri" w:hAnsi="Amiri" w:eastAsia="Amiri" w:cs="Amiri"/>
          <w:color w:val="111111"/>
          <w:sz w:val="28"/>
          <w:sz w:val="28"/>
          <w:szCs w:val="28"/>
          <w:rtl w:val="true"/>
          <w:lang w:bidi="ar-SA"/>
        </w:rPr>
        <w:t>حج بها، وادع الله أن يقضي عنك دينك إن شاء الله تعالى</w:t>
      </w:r>
      <w:r>
        <w:rPr>
          <w:rFonts w:eastAsia="Amiri" w:cs="Amiri" w:ascii="Amiri" w:hAnsi="Amiri"/>
          <w:color w:val="111111"/>
          <w:sz w:val="28"/>
          <w:szCs w:val="28"/>
          <w:rtl w:val="true"/>
          <w:lang w:bidi="ar-SA"/>
        </w:rPr>
        <w:t>.</w:t>
      </w:r>
    </w:p>
    <w:p>
      <w:pPr>
        <w:pStyle w:val="Heading2"/>
        <w:numPr>
          <w:ilvl w:val="1"/>
          <w:numId w:val="1"/>
        </w:numPr>
        <w:rPr/>
      </w:pPr>
      <w:bookmarkStart w:id="559" w:name="__RefHeading___Toc4787842_2320776876"/>
      <w:bookmarkStart w:id="560" w:name="_Toc202"/>
      <w:bookmarkEnd w:id="559"/>
      <w:r>
        <w:rPr>
          <w:rtl w:val="true"/>
        </w:rPr>
        <w:t>باب ما جاء في المرأة يمنعها زوجها من حجة الإسلام أو حجّة تطوّع</w:t>
      </w:r>
      <w:bookmarkEnd w:id="560"/>
    </w:p>
    <w:p>
      <w:pPr>
        <w:pStyle w:val="Heading3"/>
        <w:numPr>
          <w:ilvl w:val="2"/>
          <w:numId w:val="1"/>
        </w:numPr>
        <w:rPr/>
      </w:pPr>
      <w:bookmarkStart w:id="561" w:name="__RefHeading___Toc4787844_2320776876"/>
      <w:bookmarkStart w:id="562" w:name="_Toc203"/>
      <w:bookmarkEnd w:id="561"/>
      <w:r>
        <w:rPr>
          <w:rtl w:val="true"/>
        </w:rPr>
        <w:t>اشارة</w:t>
      </w:r>
      <w:bookmarkEnd w:id="562"/>
    </w:p>
    <w:p>
      <w:pPr>
        <w:pStyle w:val="BookText"/>
        <w:rPr/>
      </w:pPr>
      <w:r>
        <w:rPr>
          <w:rFonts w:eastAsia="IRNazanin" w:cs="IRNazanin"/>
          <w:color w:val="111111"/>
          <w:sz w:val="28"/>
          <w:szCs w:val="28"/>
          <w:lang w:bidi="fa-IR"/>
        </w:rPr>
        <w:t>2907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أبان عن زرارة،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امرأة</w:t>
      </w:r>
    </w:p>
    <w:p>
      <w:pPr>
        <w:pStyle w:val="BookText"/>
        <w:rPr/>
      </w:pPr>
      <w:r>
        <w:rPr>
          <w:rFonts w:ascii="IRNazanin" w:hAnsi="IRNazanin" w:eastAsia="IRNazanin"/>
          <w:color w:val="111111"/>
          <w:sz w:val="28"/>
          <w:sz w:val="28"/>
          <w:szCs w:val="28"/>
          <w:rtl w:val="true"/>
          <w:lang w:bidi="fa-IR"/>
        </w:rPr>
        <w:t>شيئاً فوقع التصحيف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بها، وادع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مع رضاهم، أو مع كونه مستجاب الدعوة واعتماده على دعائه بالتجربة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الشيخ في الصحيح عن محمد بن أبي عمير، عن حقبة وربّما كان بالعين لرواية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جاءني سدير الصيرفي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عبد الله علیه السلام يقرأ عليك السلام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 ما لك لا تحج؟ استقرض وحجّ بها</w:t>
      </w:r>
      <w:r>
        <w:rPr>
          <w:rFonts w:eastAsia="IRNazanin" w:cs="IRNazanin"/>
          <w:color w:val="111111"/>
          <w:sz w:val="28"/>
          <w:szCs w:val="28"/>
          <w:rtl w:val="true"/>
          <w:lang w:bidi="fa-IR"/>
        </w:rPr>
        <w:t>»</w:t>
      </w:r>
      <w:r>
        <w:rPr>
          <w:rStyle w:val="FootnoteAnchor"/>
          <w:rtl w:val="true"/>
        </w:rPr>
        <w:footnoteReference w:id="1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على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الشيخ في الصحيح عن سعيد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يحج من مال ابنه وهو صغير؟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يحج منه حجة الإسلام قلت وينفق منه؟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مال الولد لوالده، إنّ رجلاً اختصم هو ووالده إلى النبي صلى الله عليه واله وسلم، فقضى أن المال والولد للوالد</w:t>
      </w:r>
      <w:r>
        <w:rPr>
          <w:rFonts w:eastAsia="IRNazanin" w:cs="IRNazanin"/>
          <w:color w:val="111111"/>
          <w:sz w:val="28"/>
          <w:szCs w:val="28"/>
          <w:rtl w:val="true"/>
          <w:lang w:bidi="fa-IR"/>
        </w:rPr>
        <w:t>»</w:t>
      </w:r>
      <w:r>
        <w:rPr>
          <w:rStyle w:val="FootnoteAnchor"/>
          <w:rtl w:val="true"/>
        </w:rPr>
        <w:footnoteReference w:id="1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على الاستدانة، وعمل الشيخ بظاهره </w:t>
      </w:r>
      <w:r>
        <w:rPr>
          <w:rStyle w:val="FootnoteAnchor"/>
          <w:rtl w:val="true"/>
        </w:rPr>
        <w:footnoteReference w:id="1151"/>
      </w:r>
      <w:r>
        <w:rPr>
          <w:rFonts w:ascii="Amiri" w:hAnsi="Amiri" w:eastAsia="Amiri" w:cs="Amiri"/>
          <w:color w:val="111111"/>
          <w:sz w:val="28"/>
          <w:sz w:val="28"/>
          <w:szCs w:val="28"/>
          <w:rtl w:val="true"/>
          <w:lang w:bidi="ar-SA"/>
        </w:rPr>
        <w:t>ويؤيده أخبار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ما جاء في المرأة يمنعها زوجها إلى آخره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والكليني في القوي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عن</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أبي جعفر علیه السلام </w:t>
      </w:r>
      <w:r>
        <w:rPr>
          <w:rFonts w:eastAsia="IRNazanin" w:cs="IRNazanin"/>
          <w:color w:val="111111"/>
          <w:sz w:val="28"/>
          <w:szCs w:val="28"/>
          <w:rtl w:val="true"/>
          <w:lang w:bidi="fa-IR"/>
        </w:rPr>
        <w:t xml:space="preserve">) </w:t>
      </w:r>
      <w:r>
        <w:rPr>
          <w:rStyle w:val="FootnoteAnchor"/>
          <w:rtl w:val="true"/>
        </w:rPr>
        <w:footnoteReference w:id="1152"/>
      </w:r>
      <w:bookmarkStart w:id="563" w:name="pg20228_214586"/>
    </w:p>
    <w:p>
      <w:pPr>
        <w:pStyle w:val="BookText"/>
        <w:rPr/>
      </w:pPr>
      <w:bookmarkEnd w:id="563"/>
      <w:r>
        <w:rPr>
          <w:rFonts w:ascii="Amiri" w:hAnsi="Amiri" w:eastAsia="Amiri" w:cs="Amiri"/>
          <w:color w:val="111111"/>
          <w:sz w:val="28"/>
          <w:sz w:val="28"/>
          <w:szCs w:val="28"/>
          <w:rtl w:val="true"/>
          <w:lang w:bidi="ar-SA"/>
        </w:rPr>
        <w:t>لها زوج وهي صرورة ولا يأذن لها في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تحج وإن لم يأذن 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عبد الرحمن بن أبي عبد الله عن الصادق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تحج وإن رغم أنفه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ويدلّ على عدم الاحتياج في حجة الإسلام إلى إذن الزوج</w:t>
      </w:r>
      <w:r>
        <w:rPr>
          <w:rFonts w:eastAsia="Amiri" w:cs="Amiri" w:ascii="Amiri" w:hAnsi="Amiri"/>
          <w:color w:val="111111"/>
          <w:sz w:val="28"/>
          <w:szCs w:val="28"/>
          <w:rtl w:val="true"/>
          <w:lang w:bidi="ar-SA"/>
        </w:rPr>
        <w:t>.</w:t>
      </w:r>
    </w:p>
    <w:p>
      <w:pPr>
        <w:pStyle w:val="Heading3"/>
        <w:numPr>
          <w:ilvl w:val="2"/>
          <w:numId w:val="1"/>
        </w:numPr>
        <w:rPr/>
      </w:pPr>
      <w:bookmarkStart w:id="564" w:name="__RefHeading___Toc4787846_2320776876"/>
      <w:bookmarkStart w:id="565" w:name="_Toc204"/>
      <w:bookmarkEnd w:id="564"/>
      <w:r>
        <w:rPr>
          <w:rtl w:val="true"/>
        </w:rPr>
        <w:t>[</w:t>
      </w:r>
      <w:r>
        <w:rPr>
          <w:rtl w:val="true"/>
        </w:rPr>
        <w:t xml:space="preserve">إذن الزوج في حجة الإسلام </w:t>
      </w:r>
      <w:r>
        <w:rPr>
          <w:rtl w:val="true"/>
        </w:rPr>
        <w:t>]</w:t>
      </w:r>
      <w:bookmarkEnd w:id="5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رواية عبد الرحمن بن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إذنها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رغم 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 الزوج بخروجها بغير إذنه، وفيه إشعار بوجوب الإذن سيما</w:t>
      </w:r>
    </w:p>
    <w:p>
      <w:pPr>
        <w:pStyle w:val="BookText"/>
        <w:rPr/>
      </w:pPr>
      <w:r>
        <w:rPr>
          <w:rFonts w:ascii="Amiri" w:hAnsi="Amiri" w:eastAsia="Amiri" w:cs="Amiri"/>
          <w:color w:val="111111"/>
          <w:sz w:val="28"/>
          <w:sz w:val="28"/>
          <w:szCs w:val="28"/>
          <w:rtl w:val="true"/>
          <w:lang w:bidi="ar-SA"/>
        </w:rPr>
        <w:t>مع عدم التهمة</w:t>
      </w:r>
      <w:r>
        <w:rPr>
          <w:rStyle w:val="FootnoteAnchor"/>
          <w:rtl w:val="true"/>
        </w:rPr>
        <w:footnoteReference w:id="1153"/>
      </w:r>
    </w:p>
    <w:p>
      <w:pPr>
        <w:pStyle w:val="BookText"/>
        <w:rPr/>
      </w:pPr>
      <w:r>
        <w:rPr>
          <w:rFonts w:ascii="IRNazanin" w:hAnsi="IRNazanin" w:eastAsia="IRNazanin"/>
          <w:color w:val="111111"/>
          <w:sz w:val="28"/>
          <w:sz w:val="28"/>
          <w:szCs w:val="28"/>
          <w:rtl w:val="true"/>
          <w:lang w:bidi="fa-IR"/>
        </w:rPr>
        <w:t>ويؤيده ما رواه الشيخ في الصحيح عن محمد بن مسلم،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امرأة لم تحجّ ولها زوج وأبى أن يأذن لها في الحج فغاب زوجها فهل لها أن تحج؟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طاعة له عليها في حجة الإسلام</w:t>
      </w:r>
      <w:r>
        <w:rPr>
          <w:rFonts w:eastAsia="IRNazanin" w:cs="IRNazanin"/>
          <w:color w:val="111111"/>
          <w:sz w:val="28"/>
          <w:szCs w:val="28"/>
          <w:rtl w:val="true"/>
          <w:lang w:bidi="fa-IR"/>
        </w:rPr>
        <w:t>»</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رواه الكليني في الموثق عن علي بن أبي حمزة،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امرأة لها زوج أبي أن يأذن لها أن تحجّ ولم تحج حجة الإسلام فغاب زوجها عنها وقد نهاها أن تحجّ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طاعة له عليها، في حجة الإسلام، فلتحج</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شاءت </w:t>
      </w:r>
      <w:r>
        <w:rPr>
          <w:rFonts w:eastAsia="IRNazanin" w:cs="IRNazanin"/>
          <w:color w:val="111111"/>
          <w:sz w:val="28"/>
          <w:szCs w:val="28"/>
          <w:rtl w:val="true"/>
          <w:lang w:bidi="fa-IR"/>
        </w:rPr>
        <w:t>»</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 xml:space="preserve">. </w:t>
      </w:r>
      <w:bookmarkStart w:id="566" w:name="pg20228_214587"/>
    </w:p>
    <w:p>
      <w:pPr>
        <w:pStyle w:val="BookText"/>
        <w:rPr/>
      </w:pPr>
      <w:bookmarkEnd w:id="566"/>
      <w:r>
        <w:rPr>
          <w:rFonts w:eastAsia="IRNazanin" w:cs="IRNazanin"/>
          <w:color w:val="111111"/>
          <w:sz w:val="28"/>
          <w:szCs w:val="28"/>
          <w:lang w:bidi="fa-IR"/>
        </w:rPr>
        <w:t>2909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إسحاق بن عمار، عن أبي إبراهيم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المرأة الموسرة قد حجّت حجّة الإسلام فتقول لزوجها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أحجني مرّةً أخرى، أله أن يمنعها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 عليك أعظم من حقك عليّ في ذا</w:t>
      </w:r>
      <w:r>
        <w:rPr>
          <w:rFonts w:eastAsia="IRNazanin" w:cs="IRNazanin"/>
          <w:color w:val="111111"/>
          <w:sz w:val="28"/>
          <w:szCs w:val="28"/>
          <w:rtl w:val="true"/>
          <w:lang w:bidi="fa-IR"/>
        </w:rPr>
        <w:t>.</w:t>
      </w:r>
    </w:p>
    <w:p>
      <w:pPr>
        <w:pStyle w:val="Heading2"/>
        <w:numPr>
          <w:ilvl w:val="1"/>
          <w:numId w:val="1"/>
        </w:numPr>
        <w:rPr/>
      </w:pPr>
      <w:bookmarkStart w:id="567" w:name="__RefHeading___Toc4787848_2320776876"/>
      <w:bookmarkStart w:id="568" w:name="_Toc205"/>
      <w:bookmarkEnd w:id="567"/>
      <w:r>
        <w:rPr>
          <w:rtl w:val="true"/>
        </w:rPr>
        <w:t>باب حج المرأة مع غير محرم أو ولي</w:t>
      </w:r>
      <w:bookmarkEnd w:id="568"/>
    </w:p>
    <w:p>
      <w:pPr>
        <w:pStyle w:val="BookText"/>
        <w:rPr/>
      </w:pPr>
      <w:r>
        <w:rPr>
          <w:rFonts w:eastAsia="IRNazanin" w:cs="IRNazanin"/>
          <w:color w:val="111111"/>
          <w:sz w:val="28"/>
          <w:szCs w:val="28"/>
          <w:lang w:bidi="fa-IR"/>
        </w:rPr>
        <w:t>2910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روي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المرأة تخرج إلى مكة بغير ولي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تخرج مع قوم ثقات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الموثق كالصحيح كالشيخ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إبراهيم علیه السلام </w:t>
      </w:r>
      <w:r>
        <w:rPr>
          <w:rFonts w:eastAsia="IRNazanin" w:cs="IRNazanin"/>
          <w:color w:val="111111"/>
          <w:sz w:val="28"/>
          <w:szCs w:val="28"/>
          <w:rtl w:val="true"/>
          <w:lang w:bidi="fa-IR"/>
        </w:rPr>
        <w:t xml:space="preserve">) </w:t>
      </w:r>
      <w:r>
        <w:rPr>
          <w:rStyle w:val="FootnoteAnchor"/>
          <w:rtl w:val="true"/>
        </w:rPr>
        <w:footnoteReference w:id="1156"/>
      </w:r>
      <w:r>
        <w:rPr>
          <w:rFonts w:ascii="Amiri" w:hAnsi="Amiri" w:eastAsia="Amiri" w:cs="Amiri"/>
          <w:color w:val="111111"/>
          <w:sz w:val="28"/>
          <w:sz w:val="28"/>
          <w:szCs w:val="28"/>
          <w:rtl w:val="true"/>
          <w:lang w:bidi="ar-SA"/>
        </w:rPr>
        <w:t>ويدلّ على اشتراط إذن الزوج في المندوب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حج المرأة مع غير محرم أو ولي</w:t>
      </w:r>
    </w:p>
    <w:p>
      <w:pPr>
        <w:pStyle w:val="BookText"/>
        <w:rPr/>
      </w:pPr>
      <w:r>
        <w:rPr>
          <w:rFonts w:ascii="Amiri" w:hAnsi="Amiri" w:eastAsia="Amiri" w:cs="Amiri"/>
          <w:color w:val="111111"/>
          <w:sz w:val="28"/>
          <w:sz w:val="28"/>
          <w:szCs w:val="28"/>
          <w:rtl w:val="true"/>
          <w:lang w:bidi="ar-SA"/>
        </w:rPr>
        <w:t>من الأب والجد أو الأعم منهما ومن المؤمنين الثقات</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والكليني في الحسن كالصحيح </w:t>
      </w:r>
      <w:r>
        <w:rPr>
          <w:rStyle w:val="FootnoteAnchor"/>
          <w:rtl w:val="true"/>
        </w:rPr>
        <w:footnoteReference w:id="1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المعتمد عليه، أو المعتمد عليه وإن لم يكن إمامياً، ويدلّ ظاهراً على أنه لا تحجّ إذا لم توجد الثقات ولو في حجة الإسلام، لأنّ حفظ العرض واجب أكد من حفظ المال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هشام عن سليمان بن خالد عن أبي عبد الله علیه السلام في المرأة تريد الحج وليس معها محرم هل يصلح لها الحج؟ فقال نعم إذا كانت مأمونة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البزنطي،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عرفتني بعملي وتأتيني المرأة أعرفها بإسلامها وحبها إياكم وولايتها لكم ليس لها 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جاءت المرأة المسلمة فاحملها، فإنّ المؤمن محرم المؤمنة،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﴿وَالْمُؤْمِنُونَ والْمُؤْمِنَتُ بَعْضُهُمْ أَوْلِيَاءُ بَعْضٍ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رواية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سالم في الصحيح كالكليني </w:t>
      </w:r>
      <w:r>
        <w:rPr>
          <w:rStyle w:val="FootnoteAnchor"/>
          <w:rtl w:val="true"/>
        </w:rPr>
        <w:footnoteReference w:id="1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سليمان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بدون إذن الزوج في حجّة الإسلام، أو كان السؤال عن جوازه وحينئذ يكون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صفوان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 </w:t>
      </w:r>
      <w:r>
        <w:rPr>
          <w:rStyle w:val="FootnoteAnchor"/>
          <w:rtl w:val="true"/>
        </w:rPr>
        <w:footnoteReference w:id="1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 بعملي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تعرف أني 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وتأتيني المرأة أعرفها بإسلامها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وتشيعها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فاحملها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يجوز لك كرايتها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المؤمن محرم المؤمنة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يجوز أن يرى جسمها تحت الستر، بخلاف الفاسق؛ فإنّه ينظر إليها، مع التلذذ أو يكون أعم، من رؤية الوجه أيضاً لو وقعت بلا تعمد ولا ريبة أو الأعم من التعمد إذا لم يكن ريبة، والأول أظهر ؛ لتلاوته علیه السلام لقوله تعالى فإنّ ظاهره التولّى لأمورها</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ذلك ما رواه الشيخ في الصحيح والكليني في الحسن كالصحيح ، </w:t>
      </w:r>
      <w:bookmarkStart w:id="569" w:name="pg20228_214589"/>
    </w:p>
    <w:p>
      <w:pPr>
        <w:pStyle w:val="Heading2"/>
        <w:numPr>
          <w:ilvl w:val="1"/>
          <w:numId w:val="1"/>
        </w:numPr>
        <w:rPr/>
      </w:pPr>
      <w:bookmarkStart w:id="570" w:name="__RefHeading___Toc4787850_2320776876"/>
      <w:bookmarkStart w:id="571" w:name="_Toc206"/>
      <w:bookmarkEnd w:id="569"/>
      <w:bookmarkEnd w:id="570"/>
      <w:r>
        <w:rPr>
          <w:rtl w:val="true"/>
        </w:rPr>
        <w:t>باب حج المرأة في العدة</w:t>
      </w:r>
      <w:bookmarkEnd w:id="571"/>
    </w:p>
    <w:p>
      <w:pPr>
        <w:pStyle w:val="BookText"/>
        <w:rPr/>
      </w:pPr>
      <w:r>
        <w:rPr>
          <w:rFonts w:eastAsia="IRNazanin" w:cs="IRNazanin"/>
          <w:color w:val="111111"/>
          <w:sz w:val="28"/>
          <w:szCs w:val="28"/>
          <w:lang w:bidi="fa-IR"/>
        </w:rPr>
        <w:t>2913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العلاء، عن محمد بن مسلم، عن بن مسلم، عن أحدهما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المطلقة تحج في عدتها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معاوية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المرأة تخرج مع غير ولي؟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وإن كان لها زوج ، أو ابن ، أو أخ، أو ابن أخ، فأبوا أن يحجوا بها وليس لهم سعة فلا ينبغي لها أن تقعد عن الحج وليس أو لا ينبغي لهم أن يمنعوها</w:t>
      </w:r>
      <w:r>
        <w:rPr>
          <w:rFonts w:eastAsia="IRNazanin" w:cs="IRNazanin"/>
          <w:color w:val="111111"/>
          <w:sz w:val="28"/>
          <w:szCs w:val="28"/>
          <w:rtl w:val="true"/>
          <w:lang w:bidi="fa-IR"/>
        </w:rPr>
        <w:t>»</w:t>
      </w:r>
      <w:r>
        <w:rPr>
          <w:rStyle w:val="FootnoteAnchor"/>
          <w:rtl w:val="true"/>
        </w:rPr>
        <w:footnoteReference w:id="1160"/>
      </w:r>
      <w:r>
        <w:rPr>
          <w:rFonts w:ascii="Amiri" w:hAnsi="Amiri" w:eastAsia="Amiri" w:cs="Amiri"/>
          <w:color w:val="111111"/>
          <w:sz w:val="28"/>
          <w:sz w:val="28"/>
          <w:szCs w:val="28"/>
          <w:rtl w:val="true"/>
          <w:lang w:bidi="ar-SA"/>
        </w:rPr>
        <w:t xml:space="preserve">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تحجّ بغير محرم؟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مأمونة ولا تقدر على محرم فلا بأس بذلك</w:t>
      </w:r>
      <w:r>
        <w:rPr>
          <w:rFonts w:eastAsia="Amiri" w:cs="Amiri" w:ascii="Amiri" w:hAnsi="Amiri"/>
          <w:color w:val="111111"/>
          <w:sz w:val="28"/>
          <w:szCs w:val="28"/>
          <w:rtl w:val="true"/>
          <w:lang w:bidi="ar-SA"/>
        </w:rPr>
        <w:t>»</w:t>
      </w:r>
      <w:r>
        <w:rPr>
          <w:rStyle w:val="FootnoteAnchor"/>
          <w:rtl w:val="true"/>
        </w:rPr>
        <w:footnoteReference w:id="1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الحسن 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المرأة تحجّ بغير وليها؟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إن كانت امرأة مأمونة تحج مع أخيها المسلم</w:t>
      </w:r>
      <w:r>
        <w:rPr>
          <w:rFonts w:eastAsia="IRNazanin" w:cs="IRNazanin"/>
          <w:color w:val="111111"/>
          <w:sz w:val="28"/>
          <w:szCs w:val="28"/>
          <w:rtl w:val="true"/>
          <w:lang w:bidi="fa-IR"/>
        </w:rPr>
        <w:t>»</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حج المرأة في العدة</w:t>
      </w:r>
    </w:p>
    <w:p>
      <w:pPr>
        <w:pStyle w:val="BookText"/>
        <w:rPr/>
      </w:pPr>
      <w:r>
        <w:rPr>
          <w:rFonts w:ascii="Amiri" w:hAnsi="Amiri" w:eastAsia="Amiri" w:cs="Amiri"/>
          <w:color w:val="111111"/>
          <w:sz w:val="28"/>
          <w:sz w:val="28"/>
          <w:szCs w:val="28"/>
          <w:rtl w:val="true"/>
          <w:lang w:bidi="ar-SA"/>
        </w:rPr>
        <w:t>لما كان الإقامة في البيت الذي طلق فيه واجباً في العدة الرجعية، فإن كان الحج</w:t>
      </w:r>
    </w:p>
    <w:p>
      <w:pPr>
        <w:pStyle w:val="BookText"/>
        <w:rPr/>
      </w:pPr>
      <w:r>
        <w:rPr>
          <w:rFonts w:ascii="Amiri" w:hAnsi="Amiri" w:eastAsia="Amiri" w:cs="Amiri"/>
          <w:color w:val="111111"/>
          <w:sz w:val="28"/>
          <w:sz w:val="28"/>
          <w:szCs w:val="28"/>
          <w:rtl w:val="true"/>
          <w:lang w:bidi="ar-SA"/>
        </w:rPr>
        <w:t>واجباً يجوز لها الخروج إلى الحج بالأخبار ويسقط المقام</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العلاء عن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تحج في عدتها </w:t>
      </w:r>
      <w:r>
        <w:rPr>
          <w:rStyle w:val="FootnoteAnchor"/>
          <w:rtl w:val="true"/>
        </w:rPr>
        <w:footnoteReference w:id="1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على حجّة الإسلام ؛ لما رواه الشيخ مرسلاً عن منصور بن حازم </w:t>
      </w:r>
      <w:bookmarkStart w:id="572" w:name="pg20228_214590"/>
    </w:p>
    <w:p>
      <w:pPr>
        <w:pStyle w:val="BookText"/>
        <w:rPr/>
      </w:pPr>
      <w:bookmarkEnd w:id="572"/>
      <w:r>
        <w:rPr>
          <w:rFonts w:eastAsia="IRNazanin" w:cs="IRNazanin"/>
          <w:color w:val="111111"/>
          <w:sz w:val="28"/>
          <w:szCs w:val="28"/>
          <w:lang w:bidi="fa-IR"/>
        </w:rPr>
        <w:t>2914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ابن بكير،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المرأة التي يتوفّى عنها زوجها أتحجّ في عدتها؟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Heading2"/>
        <w:numPr>
          <w:ilvl w:val="1"/>
          <w:numId w:val="1"/>
        </w:numPr>
        <w:rPr/>
      </w:pPr>
      <w:bookmarkStart w:id="573" w:name="__RefHeading___Toc4787852_2320776876"/>
      <w:bookmarkStart w:id="574" w:name="_Toc207"/>
      <w:bookmarkEnd w:id="573"/>
      <w:r>
        <w:rPr>
          <w:rtl w:val="true"/>
        </w:rPr>
        <w:t>باب الحاج يموت في الطريق</w:t>
      </w:r>
      <w:bookmarkEnd w:id="574"/>
    </w:p>
    <w:p>
      <w:pPr>
        <w:pStyle w:val="BookText"/>
        <w:rPr/>
      </w:pPr>
      <w:r>
        <w:rPr>
          <w:rFonts w:eastAsia="IRNazanin" w:cs="IRNazanin"/>
          <w:color w:val="111111"/>
          <w:sz w:val="28"/>
          <w:szCs w:val="28"/>
          <w:lang w:bidi="fa-IR"/>
        </w:rPr>
        <w:t>2915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علي بن رئاب عن ضريس، عن أبي جعفر علیه السلام في رجل خرج حاجاً حجّة الإسلام فمات في الطريق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مات في الحرم فقد عنه حجة الإسلام، وإن كان مات دون الحرم فليقض عنه وليه أجزأت حجة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المطلقة تحجّ في عدّتها؟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كانت صرورة حجت في عدتها، وإن كانت قد حجّت فلا تحجّ حتى تقضي عدتها</w:t>
      </w:r>
      <w:r>
        <w:rPr>
          <w:rStyle w:val="FootnoteAnchor"/>
          <w:rtl w:val="true"/>
        </w:rPr>
        <w:footnoteReference w:id="11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وسيأتى الأخبار الصحيحة في جواز الحج والخروج من البيت في العدة في بابها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كالكليني </w:t>
      </w:r>
      <w:r>
        <w:rPr>
          <w:rStyle w:val="FootnoteAnchor"/>
          <w:rtl w:val="true"/>
        </w:rPr>
        <w:footnoteReference w:id="1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جواز الحج في البائن وإن كان ندباً وسيأتي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الحاج يموت في الطريق</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علي بن رئاب، عن ضريس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كالكليني </w:t>
      </w:r>
      <w:r>
        <w:rPr>
          <w:rStyle w:val="FootnoteAnchor"/>
          <w:rtl w:val="true"/>
        </w:rPr>
        <w:footnoteReference w:id="1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جعفر علیه السلام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عليّ بن رئاب عن بريد العجلي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رجل خرج حاجّاً ومعه جمل له ونفقة وزاد فمات في الطريق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صرورة ثم مات في الحرم فقد أجزأت عنه حجّة الإسلام، وإن كان مات وهو صرورة قبل أن يحرم جعل جمله وزاده ونفقته وما معه في حجّة الإسلام، فإن فضل من ذلك شيء فهو للورثة إن لم يكن عليه دين ،</w:t>
      </w:r>
    </w:p>
    <w:p>
      <w:pPr>
        <w:pStyle w:val="BookText"/>
        <w:rPr/>
      </w:pPr>
      <w:r>
        <w:rPr>
          <w:rFonts w:ascii="Amiri" w:hAnsi="Amiri" w:eastAsia="Amiri" w:cs="Amiri"/>
          <w:color w:val="111111"/>
          <w:sz w:val="28"/>
          <w:sz w:val="28"/>
          <w:szCs w:val="28"/>
          <w:rtl w:val="true"/>
          <w:lang w:bidi="ar-SA"/>
        </w:rPr>
        <w:t>ويدلّ على أنه إذا مات الحاج بعد الدخول في الحرم يبرئ ذمته وإن لم يدخل لا يجزي وإن كان بعد الإحرام، وعلى وجوب قضاء الولي، ويحمل على القضاء إذا كان مستقراً وخلف مالاً، أو رجحان القضاء وجوباً كما تقدّم واستحباباً، كما في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علي 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كالكليني والشيخ </w:t>
      </w:r>
      <w:r>
        <w:rPr>
          <w:rStyle w:val="FootnoteAnchor"/>
          <w:rtl w:val="true"/>
        </w:rPr>
        <w:footnoteReference w:id="1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بريد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عليه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في الحرم فقد أجزأت عنه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الاستئجار عنه ولو كان مستقراً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يستناب له وجوباً إن كان مستقراً واستحباباً مع عدمه ، ويحتمل العمل به مطلقاً، كما هو ظاهر الأخبار حتى لا يخرج من الدنيا بدون الحج، وإطلاق حجّة الإسلام عليه مع عدم الاستقرار على سبيل المجاز على المشهور، وعلى الحقيقة على الاحتمال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فضل من ذلك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يجوز إعطاء جميع ماله فيه، بل القدر الضرور أو المتعارف وما 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للورثة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الحفظ لهم ويكون ميراثاً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لم يكن عليه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كانت الحجّة تطوّعاً ثم مات في الطريق قبل أن يحرم لمن يكون جمله ونفقته وما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جميع ما معه وما ترك للورثة، إلا أن يكون عليه دين فيقضى عنه، أو يكون أوصى بوصيّة فينفذ ذلك لمن أوصى له ويجعل ذلك من ثلثه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الدين مقدّم على الميراث بالنص والإجماع، وظاهر مفهوم هذا الخبر صحة حجّ بعد الإحرام، لكن مفهوم الجزء الأوّل منه، ومنطوق الخبر الأول يدلان على عدم الاكتفاء بالإحرام بدون دخول الحرم وعليه العمل، أما لو مات النائب فالظاهر أنه لا يحتاج في الصحة إليهما ، كما رواه الكليني في الصحيح عن صفوان بن يحيى، عن إسحاق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يموت ويوصي بحجة فيعطى رجل دراهم يحج بها ، عنه فيموت قبل أن يحج ثم أعطي الدراهم غيره؟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مات في الطريق أو بمكة قبل أن يقضي مناسكه فإنّه يجزي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ابتلي بشيء يفسد عليه حجّه حتى يصير عليه الحج من قابل أيجزي عن الأوّل؟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لأنّ الأجير ضامن للحج؟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168"/>
      </w:r>
      <w:r>
        <w:rPr>
          <w:rFonts w:ascii="Amiri" w:hAnsi="Amiri" w:eastAsia="Amiri" w:cs="Amiri"/>
          <w:color w:val="111111"/>
          <w:sz w:val="28"/>
          <w:sz w:val="28"/>
          <w:szCs w:val="28"/>
          <w:rtl w:val="true"/>
          <w:lang w:bidi="ar-SA"/>
        </w:rPr>
        <w:t>وحمل على ما إذا دخل الحرم ولا وجه له إلا القياس على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الحسن كالصحيح عن الحسين بن عثمان، عمّن ذكره عن أبي عبد الله علیه السلام في رجل أعطى رجلاً ما يحجّه فحدث بالرجل حدث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خرج فأصابه في بعض الطريق فقد أجزأت عن الأوّل وإلا فلا</w:t>
      </w:r>
      <w:r>
        <w:rPr>
          <w:rFonts w:eastAsia="IRNazanin" w:cs="IRNazanin"/>
          <w:color w:val="111111"/>
          <w:sz w:val="28"/>
          <w:szCs w:val="28"/>
          <w:rtl w:val="true"/>
          <w:lang w:bidi="fa-IR"/>
        </w:rPr>
        <w:t>»</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الصحيح عن ابن أبي عمير، عن ابن أبي حمزة والحسين بن </w:t>
      </w:r>
    </w:p>
    <w:p>
      <w:pPr>
        <w:pStyle w:val="BookText"/>
        <w:rPr/>
      </w:pPr>
      <w:r>
        <w:rPr>
          <w:rFonts w:ascii="IRNazanin" w:hAnsi="IRNazanin" w:eastAsia="IRNazanin"/>
          <w:color w:val="111111"/>
          <w:sz w:val="28"/>
          <w:sz w:val="28"/>
          <w:szCs w:val="28"/>
          <w:rtl w:val="true"/>
          <w:lang w:bidi="fa-IR"/>
        </w:rPr>
        <w:t>يحيى، عمن ذكره، عن أبي عبد الله علیه السلام في رجل أعطى رجلاً مالاً يحج عنه فمات؟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مات في منزله قبل أن يخرج فلا يجزي عنه، وإن مات في الطريق فقد أجزأ عنه</w:t>
      </w:r>
      <w:r>
        <w:rPr>
          <w:rFonts w:eastAsia="IRNazanin" w:cs="IRNazanin"/>
          <w:color w:val="111111"/>
          <w:sz w:val="28"/>
          <w:szCs w:val="28"/>
          <w:rtl w:val="true"/>
          <w:lang w:bidi="fa-IR"/>
        </w:rPr>
        <w:t>»</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عن عمّار الساباطي عن أبي عبد الله علیه السلام في رجل حجّ عن آخر ومات في الطريق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 أجره على الله، ولكن يوصي، فإن قدر على رجل يركب في رحله ويأكل زاده فعله</w:t>
      </w:r>
      <w:r>
        <w:rPr>
          <w:rFonts w:eastAsia="IRNazanin" w:cs="IRNazanin"/>
          <w:color w:val="111111"/>
          <w:sz w:val="28"/>
          <w:szCs w:val="28"/>
          <w:rtl w:val="true"/>
          <w:lang w:bidi="fa-IR"/>
        </w:rPr>
        <w:t>»</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حمله على الاستحباب جمعاً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الموثق عن عمّار، عن أبي عبد الله علیه السلام في رجل أخذ دراهم رجل ليحج عنه فأنفقها فلمّا حضر أوان الحجّ لم يقدر الرجل على شيء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يحتال ويحجّ عن صاحبه، كما ضمن سئل إن لم يقدر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له عند الله حجّة أخذها منه فجعلها للذي أخذ منه الحجة</w:t>
      </w:r>
      <w:r>
        <w:rPr>
          <w:rFonts w:eastAsia="IRNazanin" w:cs="IRNazanin"/>
          <w:color w:val="111111"/>
          <w:sz w:val="28"/>
          <w:szCs w:val="28"/>
          <w:rtl w:val="true"/>
          <w:lang w:bidi="fa-IR"/>
        </w:rPr>
        <w:t xml:space="preserve">»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عن إسحاق بن عمار، عن أبي عبد الله علیه السلام في رجل حجّ عن رجل فاجترح في حجّه شيئاً يلزمه فيه الحج من قابل أو كفارة؟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للأول تامة،</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وعلى هذا ما اجترح </w:t>
      </w:r>
      <w:r>
        <w:rPr>
          <w:rFonts w:eastAsia="Amiri" w:cs="Amiri" w:ascii="Amiri" w:hAnsi="Amiri"/>
          <w:color w:val="111111"/>
          <w:sz w:val="28"/>
          <w:szCs w:val="28"/>
          <w:rtl w:val="true"/>
          <w:lang w:bidi="ar-SA"/>
        </w:rPr>
        <w:t>»</w:t>
      </w:r>
      <w:r>
        <w:rPr>
          <w:rStyle w:val="FootnoteAnchor"/>
          <w:rtl w:val="true"/>
        </w:rPr>
        <w:footnoteReference w:id="1173"/>
      </w:r>
      <w:r>
        <w:rPr>
          <w:rFonts w:ascii="Amiri" w:hAnsi="Amiri" w:eastAsia="Amiri" w:cs="Amiri"/>
          <w:color w:val="111111"/>
          <w:sz w:val="28"/>
          <w:sz w:val="28"/>
          <w:szCs w:val="28"/>
          <w:rtl w:val="true"/>
          <w:lang w:bidi="ar-SA"/>
        </w:rPr>
        <w:t>وظاهره كالخبر المتقدم عنه أيضاً أن الأولى الإسلام ولا يلزمه ثلاث حجج حجج كما قاله بعض</w:t>
      </w:r>
      <w:r>
        <w:rPr>
          <w:rFonts w:eastAsia="Amiri" w:cs="Amiri" w:ascii="Amiri" w:hAnsi="Amiri"/>
          <w:color w:val="111111"/>
          <w:sz w:val="28"/>
          <w:szCs w:val="28"/>
          <w:rtl w:val="true"/>
          <w:lang w:bidi="ar-SA"/>
        </w:rPr>
        <w:t xml:space="preserve">. </w:t>
      </w:r>
      <w:bookmarkStart w:id="575" w:name="pg20228_214594"/>
    </w:p>
    <w:p>
      <w:pPr>
        <w:pStyle w:val="Heading2"/>
        <w:numPr>
          <w:ilvl w:val="1"/>
          <w:numId w:val="1"/>
        </w:numPr>
        <w:rPr/>
      </w:pPr>
      <w:bookmarkStart w:id="576" w:name="__RefHeading___Toc4787854_2320776876"/>
      <w:bookmarkStart w:id="577" w:name="_Toc208"/>
      <w:bookmarkEnd w:id="575"/>
      <w:bookmarkEnd w:id="576"/>
      <w:r>
        <w:rPr>
          <w:rtl w:val="true"/>
        </w:rPr>
        <w:t>باب ما يقضى عن الميت من حجة الإسلام أوصى أو لم يوص</w:t>
      </w:r>
      <w:bookmarkEnd w:id="577"/>
    </w:p>
    <w:p>
      <w:pPr>
        <w:pStyle w:val="BookText"/>
        <w:rPr/>
      </w:pPr>
      <w:r>
        <w:rPr>
          <w:rFonts w:eastAsia="IRNazanin" w:cs="IRNazanin"/>
          <w:color w:val="111111"/>
          <w:sz w:val="28"/>
          <w:szCs w:val="28"/>
          <w:lang w:bidi="fa-IR"/>
        </w:rPr>
        <w:t>2917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هارون بن حمزة الغنوي، عن أبي عبد الله علیه السلام في رجل مات ولم يحج حجة الإسلام ولم يترك إلا قدر نفقة الحج وله ورثة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أحق بميراثه إن شاؤوا أكلوا، وإن شاؤوا حجوا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ما يقضي عن الميت من حجة الإسلام إلى آخره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هارون بن حمزة الغنوي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أو في الحسن كالصحيح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 الله علیه السلام في رجل مات ولم يحجّ 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وجوبها عليه واستقرارها أو لم تستقر بأن يكون الموت في سنة الاستطاعة قبل الإتيان بالحج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يترك إلا قدر نفقة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يترك نفقة العيال إذا لم يكن مستقراً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وله ورثة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فالحاصل أنه يحمل على سنة الاستطاعة إذا لم يكن له نفقة العيال، أو كان ولم يصر مستطيعاً بأن يكون قد مات قبل أوان الحج بمقدار ما يمكن الإتيان به، أو قبل دخول الحرم، كما قاله بعض</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ومثله ما رواه الشيخ في الصحيح والكليني في الحسن كالصحيح، عن معاوية ابن عمار عن أبي عبد الله علیه السلام في رجل توفي وأوصى أن يحج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كان ضرورة فمن جميع المال، إنه بمنزلة الدين الواجب، وإن كان قد حجّ فمن ثلثه، ومن مات ولم يحج حجة الإسلام ولم يترك إلا قدر نفقة الحمولة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الراحلة أو الزاد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معها وله ورثة فهم أحق بما ترك، فإن شاؤوا أكلوا، وإن شاؤوا حجوا عنه</w:t>
      </w:r>
      <w:r>
        <w:rPr>
          <w:rFonts w:eastAsia="IRNazanin" w:cs="IRNazanin"/>
          <w:color w:val="111111"/>
          <w:sz w:val="28"/>
          <w:szCs w:val="28"/>
          <w:rtl w:val="true"/>
          <w:lang w:bidi="fa-IR"/>
        </w:rPr>
        <w:t xml:space="preserve">» </w:t>
      </w:r>
      <w:r>
        <w:rPr>
          <w:rStyle w:val="FootnoteAnchor"/>
          <w:rtl w:val="true"/>
        </w:rPr>
        <w:footnoteReference w:id="1174"/>
      </w:r>
    </w:p>
    <w:p>
      <w:pPr>
        <w:pStyle w:val="BookText"/>
        <w:rPr/>
      </w:pPr>
      <w:r>
        <w:rPr>
          <w:rFonts w:eastAsia="IRNazanin" w:cs="IRNazanin"/>
          <w:color w:val="111111"/>
          <w:sz w:val="28"/>
          <w:szCs w:val="28"/>
          <w:lang w:bidi="fa-IR"/>
        </w:rPr>
        <w:t>2918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حارث بياع الأنماط أنه سئل أبو عبد الله علیه السلام عن رجل أوصى بحجّةٍ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صرورة فهي من صلب ماله، إنما هي دين عليه، وإن كان قد حجّ فهي من الثلث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الصحيح عن معاوية بن عمار في رجل مات وأوصى أن يحج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صرورة يحج عنه من جميع المال وإن كان غير صرورة فمن الثلث </w:t>
      </w:r>
      <w:r>
        <w:rPr>
          <w:rFonts w:eastAsia="Amiri" w:cs="Amiri" w:ascii="Amiri" w:hAnsi="Amiri"/>
          <w:color w:val="111111"/>
          <w:sz w:val="28"/>
          <w:szCs w:val="28"/>
          <w:rtl w:val="true"/>
          <w:lang w:bidi="ar-SA"/>
        </w:rPr>
        <w:t>»</w:t>
      </w:r>
      <w:r>
        <w:rPr>
          <w:rStyle w:val="FootnoteAnchor"/>
          <w:rtl w:val="true"/>
        </w:rPr>
        <w:footnoteReference w:id="1175"/>
      </w:r>
      <w:r>
        <w:rPr>
          <w:rFonts w:ascii="Amiri" w:hAnsi="Amiri" w:eastAsia="Amiri" w:cs="Amiri"/>
          <w:color w:val="111111"/>
          <w:sz w:val="28"/>
          <w:sz w:val="28"/>
          <w:szCs w:val="28"/>
          <w:rtl w:val="true"/>
          <w:lang w:bidi="ar-SA"/>
        </w:rPr>
        <w:t>وظاهر هذه الأخبار أنه يلزم الإخراج من الأصل إذا لم يحج سواء استقر في ذمته أم لا،</w:t>
      </w:r>
    </w:p>
    <w:p>
      <w:pPr>
        <w:pStyle w:val="BookText"/>
        <w:rPr/>
      </w:pPr>
      <w:r>
        <w:rPr>
          <w:rFonts w:ascii="Amiri" w:hAnsi="Amiri" w:eastAsia="Amiri" w:cs="Amiri"/>
          <w:color w:val="111111"/>
          <w:sz w:val="28"/>
          <w:sz w:val="28"/>
          <w:szCs w:val="28"/>
          <w:rtl w:val="true"/>
          <w:lang w:bidi="ar-SA"/>
        </w:rPr>
        <w:t>وحمل على المستقر، لكن الأحوط في غير المستقر أيضاً الإخراج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عن حارث بياع الأنماط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ويدل على أن حجة الإسلام من الأصل كسائر الديون المالية، وغيرها من الثلث، ويشمل النذر، كما تقدم</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ويؤيده ما رواه الشيخ في الصحيح عن الحلبي،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يقضي عن الرجل حجة الإسلام من جميع ماله</w:t>
      </w:r>
      <w:r>
        <w:rPr>
          <w:rFonts w:eastAsia="IRNazanin" w:cs="IRNazanin"/>
          <w:color w:val="111111"/>
          <w:sz w:val="28"/>
          <w:szCs w:val="28"/>
          <w:rtl w:val="true"/>
          <w:lang w:bidi="fa-IR"/>
        </w:rPr>
        <w:t xml:space="preserve">» </w:t>
      </w:r>
      <w:r>
        <w:rPr>
          <w:rStyle w:val="FootnoteAnchor"/>
          <w:rtl w:val="true"/>
        </w:rPr>
        <w:footnoteReference w:id="1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الصحيح عنه، عن أبي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مات فأوصى أن يحج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صرورة فمن جميع  المال وإن كان تطوعاً فمن ثلثه، فإن أوصى أن يحج عنه رجل فليحج ذلك الرجل</w:t>
      </w:r>
      <w:r>
        <w:rPr>
          <w:rFonts w:eastAsia="IRNazanin" w:cs="IRNazanin"/>
          <w:color w:val="111111"/>
          <w:sz w:val="28"/>
          <w:szCs w:val="28"/>
          <w:rtl w:val="true"/>
          <w:lang w:bidi="fa-IR"/>
        </w:rPr>
        <w:t>»</w:t>
      </w:r>
      <w:r>
        <w:rPr>
          <w:rStyle w:val="FootnoteAnchor"/>
          <w:rtl w:val="true"/>
        </w:rPr>
        <w:footnoteReference w:id="1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الكليني والشيخ في الصحيح عن ابن رئاب، عن أبي عبد الله علیه السلام في رجل أوصى أن يحج عنه، حجّة الإسلام فلم يبلغ جميع ما ترك إلا خمسين درهماً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يحج عنه من بعض الأوقات التي وقت رسول الله صلى الله عليه وسلم من قرب</w:t>
      </w:r>
      <w:r>
        <w:rPr>
          <w:rFonts w:eastAsia="IRNazanin" w:cs="IRNazanin"/>
          <w:color w:val="111111"/>
          <w:sz w:val="28"/>
          <w:szCs w:val="28"/>
          <w:rtl w:val="true"/>
          <w:lang w:bidi="fa-IR"/>
        </w:rPr>
        <w:t xml:space="preserve">» </w:t>
      </w:r>
      <w:r>
        <w:rPr>
          <w:rStyle w:val="FootnoteAnchor"/>
          <w:rtl w:val="true"/>
        </w:rPr>
        <w:footnoteReference w:id="1178"/>
      </w:r>
    </w:p>
    <w:p>
      <w:pPr>
        <w:pStyle w:val="BookText"/>
        <w:rPr/>
      </w:pPr>
      <w:r>
        <w:rPr>
          <w:rFonts w:ascii="IRNazanin" w:hAnsi="IRNazanin" w:eastAsia="IRNazanin"/>
          <w:color w:val="111111"/>
          <w:sz w:val="28"/>
          <w:sz w:val="28"/>
          <w:szCs w:val="28"/>
          <w:rtl w:val="true"/>
          <w:lang w:bidi="fa-IR"/>
        </w:rPr>
        <w:t>ويدلّ ظاهراً على وجوب الإخراج من البلد مع الوصية، كما رواه الكليني في القوي  كالصحيح عن عمر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في رجل أوصى بحجة فلم تكفه من الكوفة أنها تجزي حجّته من دون الوقت</w:t>
      </w:r>
      <w:r>
        <w:rPr>
          <w:rStyle w:val="FootnoteAnchor"/>
          <w:rtl w:val="true"/>
        </w:rPr>
        <w:footnoteReference w:id="1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القوي كالصحيح عن عمر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أوصى بحجة فلم يكفه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فيقدمها حتى يحج دون الوقت</w:t>
      </w:r>
      <w:r>
        <w:rPr>
          <w:rFonts w:eastAsia="IRNazanin" w:cs="IRNazanin"/>
          <w:color w:val="111111"/>
          <w:sz w:val="28"/>
          <w:szCs w:val="28"/>
          <w:rtl w:val="true"/>
          <w:lang w:bidi="fa-IR"/>
        </w:rPr>
        <w:t xml:space="preserve">» </w:t>
      </w:r>
      <w:r>
        <w:rPr>
          <w:rStyle w:val="FootnoteAnchor"/>
          <w:rtl w:val="true"/>
        </w:rPr>
        <w:footnoteReference w:id="1180"/>
      </w:r>
      <w:r>
        <w:rPr>
          <w:rFonts w:ascii="IRNazanin" w:hAnsi="IRNazanin" w:eastAsia="IRNazanin"/>
          <w:color w:val="111111"/>
          <w:sz w:val="28"/>
          <w:sz w:val="28"/>
          <w:szCs w:val="28"/>
          <w:rtl w:val="true"/>
          <w:lang w:bidi="fa-IR"/>
        </w:rPr>
        <w:t xml:space="preserve">وفي الصحيح عن البزنطي، عن محمد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أنه ابن زرارة الثقة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 أبا الحسن الرضا علیه السلام عن الرجل يموت فيوصي بالحج من أين يحجّ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قدر ماله إن وسعه ماله فمن منزله، وإن لم يسعه ماله من منزله فمن الكوفة، وإن لم يسعه من الكوفة فمن المدينة</w:t>
      </w:r>
      <w:r>
        <w:rPr>
          <w:rFonts w:eastAsia="IRNazanin" w:cs="IRNazanin"/>
          <w:color w:val="111111"/>
          <w:sz w:val="28"/>
          <w:szCs w:val="28"/>
          <w:rtl w:val="true"/>
          <w:lang w:bidi="fa-IR"/>
        </w:rPr>
        <w:t xml:space="preserve">» </w:t>
      </w:r>
      <w:r>
        <w:rPr>
          <w:rStyle w:val="FootnoteAnchor"/>
          <w:rtl w:val="true"/>
        </w:rPr>
        <w:footnoteReference w:id="1181"/>
      </w:r>
      <w:r>
        <w:rPr>
          <w:rFonts w:ascii="Amiri" w:hAnsi="Amiri" w:eastAsia="Amiri" w:cs="Amiri"/>
          <w:color w:val="111111"/>
          <w:sz w:val="28"/>
          <w:sz w:val="28"/>
          <w:szCs w:val="28"/>
          <w:rtl w:val="true"/>
          <w:lang w:bidi="ar-SA"/>
        </w:rPr>
        <w:t>والظاهر أنّ هذا الخبر وقع بخراسان هذا كله مع الوصية، فلو لم يوص وكان عليه حجة الإسلام فالظاهر جواز الاكتفاء بها من الميقات؛ لعمومات الأخبار الواردة في وجوب إخراج الحج والعمرة وليسا إلا المناسك المؤداة في المشاعر المخصوصة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ويؤيده ما رواه الكليني قوياً عن البزنطي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أنه من كتابه فيكون صحيحاً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زكريا بن آدم الثقة الجليل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رجل مات وأوصى بحجة أيجوز أن يحج عنه من غير البلد الذي مات فيه؟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دون الميقات فلا بأس</w:t>
      </w:r>
      <w:r>
        <w:rPr>
          <w:rFonts w:eastAsia="IRNazanin" w:cs="IRNazanin"/>
          <w:color w:val="111111"/>
          <w:sz w:val="28"/>
          <w:szCs w:val="28"/>
          <w:rtl w:val="true"/>
          <w:lang w:bidi="fa-IR"/>
        </w:rPr>
        <w:t xml:space="preserve">» </w:t>
      </w:r>
      <w:r>
        <w:rPr>
          <w:rStyle w:val="FootnoteAnchor"/>
          <w:rtl w:val="true"/>
        </w:rPr>
        <w:footnoteReference w:id="1182"/>
      </w:r>
      <w:r>
        <w:rPr>
          <w:rFonts w:ascii="Amiri" w:hAnsi="Amiri" w:eastAsia="Amiri" w:cs="Amiri"/>
          <w:color w:val="111111"/>
          <w:sz w:val="28"/>
          <w:sz w:val="28"/>
          <w:szCs w:val="28"/>
          <w:rtl w:val="true"/>
          <w:lang w:bidi="ar-SA"/>
        </w:rPr>
        <w:t xml:space="preserve">فإنّ السؤال وإن ورد في الوصية، ويحمل على الضرورة، لكن الجواب عام، وإن أمكن حمل الأخبار المتقدّمة على الاستحباب لهذا الخبر؛ </w:t>
      </w:r>
    </w:p>
    <w:p>
      <w:pPr>
        <w:pStyle w:val="BookText"/>
        <w:rPr/>
      </w:pPr>
      <w:r>
        <w:rPr>
          <w:rFonts w:eastAsia="IRNazanin" w:cs="IRNazanin"/>
          <w:color w:val="111111"/>
          <w:sz w:val="28"/>
          <w:szCs w:val="28"/>
          <w:lang w:bidi="fa-IR"/>
        </w:rPr>
        <w:t>2919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الحارث بن المغيرة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ابنتي أوصت بحجّةٍ ولم تحج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فحج عنها؛ فإنّها لك ولها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 ماتت ولم تحج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عنها؛ فإنّها لك 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كثرة الأخبار ممّا مضى، وما سيأتي تمنع ظاهراً من الحمل والله تعالى يعلم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عن الحارث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إن كانت واجبة عليها دونه، وبالعكس لو كان الأمر بالعكس أو كان لهما أصالة، كما يفهم من أخبار كثيرة قد تقدّم بعضها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الشيخ في الصحيح عن معاوية بن عمار،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الصرورة يجزي عنه وعمن حجّ عنه</w:t>
      </w:r>
      <w:r>
        <w:rPr>
          <w:rFonts w:eastAsia="IRNazanin" w:cs="IRNazanin"/>
          <w:color w:val="111111"/>
          <w:sz w:val="28"/>
          <w:szCs w:val="28"/>
          <w:rtl w:val="true"/>
          <w:lang w:bidi="fa-IR"/>
        </w:rPr>
        <w:t>»</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وحمل على الإجزاء في الثواب حتى يجب عليه الحجّ ويحج عن نفسه؛ لما رواه الشيخ قوياً عن إبراهيم بن عقبة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إلى الهادي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أسأله عن رجل صرورة لم يحج قط أيجزي كلّ واحد منهما تلك الحجة عن حجة الإسلام أم لا؟ بين لي ذلك يا سيدي إن شاء الله، فكتب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يجزي ذلك</w:t>
      </w:r>
      <w:r>
        <w:rPr>
          <w:rFonts w:eastAsia="IRNazanin" w:cs="IRNazanin"/>
          <w:color w:val="111111"/>
          <w:sz w:val="28"/>
          <w:szCs w:val="28"/>
          <w:rtl w:val="true"/>
          <w:lang w:bidi="fa-IR"/>
        </w:rPr>
        <w:t xml:space="preserve">»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عن علي بن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موسى علیه السلام ، عن الرجل يشرك في حجّته، الأربعة والخمسة من مواليه،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كانوا صرورة جميعاً فلهم أجر، ولا يجزي عنهم الذي حجّ عنهم من حجة الإسلام، والحجة للذي</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2920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امرأة أوصت بمال في الصدقة والحج والعتق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ابدأ بالحج؛ فإنّه مفروض، فإن بقي شيء فاجعل في الصدقة طائفة وفي العتق طائفة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بشير النبال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والدتي توفيت ولم تحج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يحج عنها رجل أو امرأة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أيهم أحبّ إليك؟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أحب إلي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الصحيح عن علي بن مهزيار، عن بكر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ابني معي وقد أمرته أن يحج عن أمّي، أيجزي عنهما أو عنها حجة الإسلام؟ فكتب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وكان ابنه صرورة وأمه صرورة</w:t>
      </w:r>
      <w:r>
        <w:rPr>
          <w:rFonts w:eastAsia="IRNazanin" w:cs="IRNazanin"/>
          <w:color w:val="111111"/>
          <w:sz w:val="28"/>
          <w:szCs w:val="28"/>
          <w:rtl w:val="true"/>
          <w:lang w:bidi="fa-IR"/>
        </w:rPr>
        <w:t>»</w:t>
      </w:r>
      <w:r>
        <w:rPr>
          <w:rStyle w:val="FootnoteAnchor"/>
          <w:rtl w:val="true"/>
        </w:rPr>
        <w:footnoteReference w:id="1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أمكن حمله أيضاً على الله كونه مشغول الذمة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الكليني في الحسن كالصحيح عن رفاعة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نذر أن يمشي إلى بيت الله الحرام أيجزي ذلك من حجة الإسلام؟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حجّ عن غيره ولم يكن له مال، وقد نذر أن يحج ماشياً أيجزي ذلك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أمكن أن يكون النذر متعلقاً بالمشي</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عن معاوية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كالكليني بأسانيد متعدّدة </w:t>
      </w:r>
      <w:r>
        <w:rPr>
          <w:rStyle w:val="FootnoteAnchor"/>
          <w:rtl w:val="true"/>
        </w:rPr>
        <w:footnoteReference w:id="1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تقديم الحجّ ؛ لكونه مفروضاً، والتعليل يشعر بتقديم الفرائض لو وقعت غيرها، وربما يقيد بالمالية، كما في المعلل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على أن الترتيب </w:t>
      </w:r>
    </w:p>
    <w:p>
      <w:pPr>
        <w:pStyle w:val="BookText"/>
        <w:rPr/>
      </w:pPr>
      <w:r>
        <w:rPr>
          <w:rFonts w:eastAsia="IRNazanin" w:cs="IRNazanin"/>
          <w:color w:val="111111"/>
          <w:sz w:val="28"/>
          <w:szCs w:val="28"/>
          <w:lang w:bidi="fa-IR"/>
        </w:rPr>
        <w:t>2922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عاصم بن حميد،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رجل مات ولم يحجّ حجة الإسلام ولم يوص بها أيقضى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الذكرى لا يدلّ على الترتيب وإلا لكان الواجب تقديم الصدقة على العتق، إلا أن</w:t>
      </w:r>
    </w:p>
    <w:p>
      <w:pPr>
        <w:pStyle w:val="BookText"/>
        <w:rPr/>
      </w:pPr>
      <w:r>
        <w:rPr>
          <w:rFonts w:ascii="Amiri" w:hAnsi="Amiri" w:eastAsia="Amiri" w:cs="Amiri"/>
          <w:color w:val="111111"/>
          <w:sz w:val="28"/>
          <w:sz w:val="28"/>
          <w:szCs w:val="28"/>
          <w:rtl w:val="true"/>
          <w:lang w:bidi="ar-SA"/>
        </w:rPr>
        <w:t>يقال لما ارتفع حكم الترتيب بذكر الحجّ بعدها ارتفع حكمه في البقية وسيأتي</w:t>
      </w:r>
    </w:p>
    <w:p>
      <w:pPr>
        <w:pStyle w:val="BookText"/>
        <w:rPr/>
      </w:pPr>
      <w:r>
        <w:rPr>
          <w:rFonts w:ascii="Amiri" w:hAnsi="Amiri" w:eastAsia="Amiri" w:cs="Amiri"/>
          <w:color w:val="111111"/>
          <w:sz w:val="28"/>
          <w:sz w:val="28"/>
          <w:szCs w:val="28"/>
          <w:rtl w:val="true"/>
          <w:lang w:bidi="ar-SA"/>
        </w:rPr>
        <w:t>تحقيقه في باب الوصية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بشير النبال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 ويدلّ على جواز نيابة المرأة وأفضلية الرجل وتقدّم</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عاصم 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1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وجوب قضاء الحج عن الميت وإن لم يوص ، كما رواه الكليني في الصحيح عن رفاعة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يموت ولم يحج حجة الإسلام ولم يوص بها أيقضى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190"/>
      </w:r>
      <w:r>
        <w:rPr>
          <w:rFonts w:ascii="IRNazanin" w:hAnsi="IRNazanin" w:eastAsia="IRNazanin"/>
          <w:color w:val="111111"/>
          <w:sz w:val="28"/>
          <w:sz w:val="28"/>
          <w:szCs w:val="28"/>
          <w:rtl w:val="true"/>
          <w:lang w:bidi="fa-IR"/>
        </w:rPr>
        <w:t>وفي الموثق كالصحيح عن رفاعة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والمرأة يموتان ولم يحجّا حجّة أيقضى عنهما حجة الإسلام؟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الشيخ في الصحيح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يموت ولم يحجّ حجّة الإسلام ويترك مالاً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أن يحج عنه من ماله رجلاً، صرورة لا مال له</w:t>
      </w:r>
      <w:r>
        <w:rPr>
          <w:rFonts w:eastAsia="IRNazanin" w:cs="IRNazanin"/>
          <w:color w:val="111111"/>
          <w:sz w:val="28"/>
          <w:szCs w:val="28"/>
          <w:rtl w:val="true"/>
          <w:lang w:bidi="fa-IR"/>
        </w:rPr>
        <w:t>»</w:t>
      </w:r>
      <w:r>
        <w:rPr>
          <w:rStyle w:val="FootnoteAnchor"/>
          <w:rtl w:val="true"/>
        </w:rPr>
        <w:footnoteReference w:id="1192"/>
      </w:r>
      <w:r>
        <w:rPr>
          <w:rFonts w:ascii="IRNazanin" w:hAnsi="IRNazanin" w:eastAsia="IRNazanin"/>
          <w:color w:val="111111"/>
          <w:sz w:val="28"/>
          <w:sz w:val="28"/>
          <w:szCs w:val="28"/>
          <w:rtl w:val="true"/>
          <w:lang w:bidi="fa-IR"/>
        </w:rPr>
        <w:t>وفي الموثق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عبد الله علیه السلام عن الرجل يموت ولم يحجّ حجّة الإسلام ولم يوص بها، وهو موسر </w:t>
      </w:r>
      <w:bookmarkStart w:id="578" w:name="pg20228_214600"/>
    </w:p>
    <w:p>
      <w:pPr>
        <w:pStyle w:val="Heading2"/>
        <w:numPr>
          <w:ilvl w:val="1"/>
          <w:numId w:val="1"/>
        </w:numPr>
        <w:rPr/>
      </w:pPr>
      <w:bookmarkStart w:id="579" w:name="__RefHeading___Toc4787856_2320776876"/>
      <w:bookmarkStart w:id="580" w:name="_Toc209"/>
      <w:bookmarkEnd w:id="578"/>
      <w:bookmarkEnd w:id="579"/>
      <w:r>
        <w:rPr>
          <w:rtl w:val="true"/>
        </w:rPr>
        <w:t>باب الرّجل يوصي بحجّة فيجعلها وصيه في نسمةٍ</w:t>
      </w:r>
      <w:bookmarkEnd w:id="580"/>
    </w:p>
    <w:p>
      <w:pPr>
        <w:pStyle w:val="BookText"/>
        <w:rPr/>
      </w:pPr>
      <w:r>
        <w:rPr>
          <w:rFonts w:eastAsia="Amiri" w:cs="Amiri" w:ascii="Amiri" w:hAnsi="Amiri"/>
          <w:color w:val="111111"/>
          <w:sz w:val="28"/>
          <w:szCs w:val="28"/>
          <w:lang w:bidi="ar-SA"/>
        </w:rPr>
        <w:t>2923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ابن مسكان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سعيد، عن أبي عبد الله علیه السلام أنه سئل عن رجلٍ أوصى بحجّةٍ فجعلها وصيه في نسمة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يغرمها وصيه ويجعلها في حجّةٍ كما أوصى، فإنّ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بَدَّلَهُ بَعْدَ مَا سَمِعَهُ فَإِنَّمَا إِثْمُهُ عَلَى الَّذِينَ يُبَدِّلُونَهُ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يحج عنه من صلب ماله ولا يجوز غير ذلك</w:t>
      </w:r>
      <w:r>
        <w:rPr>
          <w:rFonts w:eastAsia="Amiri" w:cs="Amiri" w:ascii="Amiri" w:hAnsi="Amiri"/>
          <w:color w:val="111111"/>
          <w:sz w:val="28"/>
          <w:szCs w:val="28"/>
          <w:rtl w:val="true"/>
          <w:lang w:bidi="ar-SA"/>
        </w:rPr>
        <w:t xml:space="preserve">» </w:t>
      </w:r>
      <w:r>
        <w:rPr>
          <w:rStyle w:val="FootnoteAnchor"/>
          <w:rtl w:val="true"/>
        </w:rPr>
        <w:footnoteReference w:id="1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الأخبار الكثيرة ولو تبرع أحد بالحج عنه برئت ذمته وكان له ثواب حجة الإسلام، بل لو لم يكن</w:t>
      </w:r>
    </w:p>
    <w:p>
      <w:pPr>
        <w:pStyle w:val="BookText"/>
        <w:rPr/>
      </w:pPr>
      <w:r>
        <w:rPr>
          <w:rFonts w:ascii="Amiri" w:hAnsi="Amiri" w:eastAsia="Amiri" w:cs="Amiri"/>
          <w:color w:val="111111"/>
          <w:sz w:val="28"/>
          <w:sz w:val="28"/>
          <w:szCs w:val="28"/>
          <w:rtl w:val="true"/>
          <w:lang w:bidi="ar-SA"/>
        </w:rPr>
        <w:t>مشغول الذمة بالحج أيضاً وقد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الشيخ في الصحيح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مات ولم يكن له مال ولم يحجّ حجة الإسلام فحجّ به بعض إخوانه هل يجزي ذلك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حجة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هل هي ناقصة؟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هي حجّة تامة</w:t>
      </w:r>
      <w:r>
        <w:rPr>
          <w:rFonts w:eastAsia="IRNazanin" w:cs="IRNazanin"/>
          <w:color w:val="111111"/>
          <w:sz w:val="28"/>
          <w:szCs w:val="28"/>
          <w:rtl w:val="true"/>
          <w:lang w:bidi="fa-IR"/>
        </w:rPr>
        <w:t>»</w:t>
      </w:r>
      <w:r>
        <w:rPr>
          <w:rStyle w:val="FootnoteAnchor"/>
          <w:rtl w:val="true"/>
        </w:rPr>
        <w:footnoteReference w:id="1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أيضاً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الرجل يوصي بحجة إلى آخره</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ابن مسكان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وكأنه القماط الثقة ورواه الكليني في القوي عنه، عن أبي عبد الله علیه السلام </w:t>
      </w:r>
      <w:r>
        <w:rPr>
          <w:rStyle w:val="FootnoteAnchor"/>
          <w:rtl w:val="true"/>
        </w:rPr>
        <w:footnoteReference w:id="1195"/>
      </w:r>
      <w:r>
        <w:rPr>
          <w:rFonts w:ascii="Amiri" w:hAnsi="Amiri" w:eastAsia="Amiri" w:cs="Amiri"/>
          <w:color w:val="111111"/>
          <w:sz w:val="28"/>
          <w:sz w:val="28"/>
          <w:szCs w:val="28"/>
          <w:rtl w:val="true"/>
          <w:lang w:bidi="ar-SA"/>
        </w:rPr>
        <w:t>، ويدل على ضمان الوصي لما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الكليني في الحسن كالصحيح عن ابن أبي عمير، عن زيد النرسي </w:t>
      </w:r>
    </w:p>
    <w:p>
      <w:pPr>
        <w:pStyle w:val="BookText"/>
        <w:rPr/>
      </w:pPr>
      <w:r>
        <w:rPr>
          <w:rFonts w:ascii="IRNazanin" w:hAnsi="IRNazanin" w:eastAsia="IRNazanin"/>
          <w:color w:val="111111"/>
          <w:sz w:val="28"/>
          <w:sz w:val="28"/>
          <w:szCs w:val="28"/>
          <w:rtl w:val="true"/>
          <w:lang w:bidi="fa-IR"/>
        </w:rPr>
        <w:t>عن علي بن فرقد صاحب السابري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أوصى إلى رجل بتركته، وأمرني أن أحجّ بها عنه، فنظرت في ذلك فإذا شيء يسير لا يكفي للحج، فسألت أبا حنيفة وفقهاء أهل الكوفة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بها عنه، فلما حججت لقيت عبد الله بن الحسن في الطواف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من مواليك من أهل الكوفة مات وأوصى بتركته إلى وأمرني أن أحجّ بها عنه، فنظرت في ذلك فلم يكف للحج فسألت من قبلنا من الفقهاء،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بها، فتصدّقت بها فما تقول ؟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جعفر بن محمد، في فأته ثم 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فدخلت الحجر فإذا أبو عبد الله علیه السلام تحت الميزاب مقبل بوجهه على البيت يدعو ثم التفت إلى فرآني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حاجتك؟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إنّي رجل من أهل الكوفة من مواليكم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ذا عنك، فحاجتك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مات وأوصى بتركته إلى وأمرني أن أحجّ بها عنه فنظرت في ذلك فلم يكف للحج فسألت من عندنا من الفقهاء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بها،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تصدقت بها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ضمنت إلا أن يكون لا يبلغ أن تحجّ به من مكة فإن كان لا يبلغ أن يحج به من مكة فليس عليك ضمان وإن كان يبلغ به من مكة فأنت ضامن</w:t>
      </w:r>
      <w:r>
        <w:rPr>
          <w:rFonts w:eastAsia="IRNazanin" w:cs="IRNazanin"/>
          <w:color w:val="111111"/>
          <w:sz w:val="28"/>
          <w:szCs w:val="28"/>
          <w:rtl w:val="true"/>
          <w:lang w:bidi="fa-IR"/>
        </w:rPr>
        <w:t>»</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وكذا الحكم في العكس ، كما رواه الكليني في الصحيح عن محمد بن مارد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أوصى إلى رجل وأمره أن يعتق عنه نسمة بستمائة درهم من ثلثه، فانطلق الوصي فأعطى الستمائة رجلاً يحج بها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أرى أن يغرم الوصي من ماله ستمائة درهم ويجعل الستمائة فيما أوصى به الميت في نسمة</w:t>
      </w:r>
      <w:r>
        <w:rPr>
          <w:rFonts w:eastAsia="IRNazanin" w:cs="IRNazanin"/>
          <w:color w:val="111111"/>
          <w:sz w:val="28"/>
          <w:szCs w:val="28"/>
          <w:rtl w:val="true"/>
          <w:lang w:bidi="fa-IR"/>
        </w:rPr>
        <w:t>»</w:t>
      </w:r>
      <w:r>
        <w:rPr>
          <w:rStyle w:val="FootnoteAnchor"/>
          <w:rtl w:val="true"/>
        </w:rPr>
        <w:footnoteReference w:id="1197"/>
      </w:r>
      <w:r>
        <w:rPr>
          <w:rFonts w:ascii="Amiri" w:hAnsi="Amiri" w:eastAsia="Amiri" w:cs="Amiri"/>
          <w:color w:val="111111"/>
          <w:sz w:val="28"/>
          <w:sz w:val="28"/>
          <w:szCs w:val="28"/>
          <w:rtl w:val="true"/>
          <w:lang w:bidi="ar-SA"/>
        </w:rPr>
        <w:t>وسيجيء في باب الوصايا أيضاً</w:t>
      </w:r>
      <w:r>
        <w:rPr>
          <w:rFonts w:eastAsia="Amiri" w:cs="Amiri" w:ascii="Amiri" w:hAnsi="Amiri"/>
          <w:color w:val="111111"/>
          <w:sz w:val="28"/>
          <w:szCs w:val="28"/>
          <w:rtl w:val="true"/>
          <w:lang w:bidi="ar-SA"/>
        </w:rPr>
        <w:t xml:space="preserve">. </w:t>
      </w:r>
      <w:bookmarkStart w:id="581" w:name="pg20228_214602"/>
    </w:p>
    <w:p>
      <w:pPr>
        <w:pStyle w:val="Heading2"/>
        <w:numPr>
          <w:ilvl w:val="1"/>
          <w:numId w:val="1"/>
        </w:numPr>
        <w:rPr/>
      </w:pPr>
      <w:bookmarkStart w:id="582" w:name="__RefHeading___Toc4787858_2320776876"/>
      <w:bookmarkStart w:id="583" w:name="_Toc210"/>
      <w:bookmarkEnd w:id="581"/>
      <w:bookmarkEnd w:id="582"/>
      <w:r>
        <w:rPr>
          <w:rtl w:val="true"/>
        </w:rPr>
        <w:t>باب الحج عن أم الولد إذا ماتت</w:t>
      </w:r>
      <w:bookmarkEnd w:id="583"/>
    </w:p>
    <w:p>
      <w:pPr>
        <w:pStyle w:val="BookText"/>
        <w:rPr/>
      </w:pPr>
      <w:r>
        <w:rPr>
          <w:rFonts w:eastAsia="IRNazanin" w:cs="IRNazanin"/>
          <w:color w:val="111111"/>
          <w:sz w:val="28"/>
          <w:szCs w:val="28"/>
          <w:lang w:bidi="fa-IR"/>
        </w:rPr>
        <w:t>2924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ابن فضال، عن 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أرسلت إلى أبي عبد الله علیه السلام أن أم امرأة كانت أم ولد فماتت فأرادت المرأة أن تحجّ عنها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أوليس قد عتقت بولدها، تحج عنها</w:t>
      </w:r>
      <w:r>
        <w:rPr>
          <w:rFonts w:eastAsia="IRNazanin" w:cs="IRNazanin"/>
          <w:color w:val="111111"/>
          <w:sz w:val="28"/>
          <w:szCs w:val="28"/>
          <w:rtl w:val="true"/>
          <w:lang w:bidi="fa-IR"/>
        </w:rPr>
        <w:t>.</w:t>
      </w:r>
    </w:p>
    <w:p>
      <w:pPr>
        <w:pStyle w:val="Heading2"/>
        <w:numPr>
          <w:ilvl w:val="1"/>
          <w:numId w:val="1"/>
        </w:numPr>
        <w:rPr/>
      </w:pPr>
      <w:bookmarkStart w:id="584" w:name="__RefHeading___Toc4787860_2320776876"/>
      <w:bookmarkStart w:id="585" w:name="_Toc211"/>
      <w:bookmarkEnd w:id="584"/>
      <w:r>
        <w:rPr>
          <w:rtl w:val="true"/>
        </w:rPr>
        <w:t>باب الرّجل يوصي إليه الرّجل أن يحج عنه ثلاثة رجال فيحلّ له أن يأخذ لنفسه حجّةً منها</w:t>
      </w:r>
      <w:bookmarkEnd w:id="585"/>
    </w:p>
    <w:p>
      <w:pPr>
        <w:pStyle w:val="BookText"/>
        <w:rPr/>
      </w:pPr>
      <w:r>
        <w:rPr>
          <w:rFonts w:eastAsia="IRNazanin" w:cs="IRNazanin"/>
          <w:color w:val="111111"/>
          <w:sz w:val="28"/>
          <w:szCs w:val="28"/>
          <w:lang w:bidi="fa-IR"/>
        </w:rPr>
        <w:t>2925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 عمرو بن سعيد الساباطي إلى أبي جعفر علیه السلام يسأله عن رجل أوصى إليه رجل أن يحج عنه ثلاثة رجال فيحل له أن يأخذ لنفسه</w:t>
      </w:r>
    </w:p>
    <w:p>
      <w:pPr>
        <w:pStyle w:val="Heading2"/>
        <w:numPr>
          <w:ilvl w:val="1"/>
          <w:numId w:val="1"/>
        </w:numPr>
        <w:rPr/>
      </w:pPr>
      <w:bookmarkStart w:id="586" w:name="__RefHeading___Toc4787862_2320776876"/>
      <w:bookmarkStart w:id="587" w:name="_Toc212"/>
      <w:bookmarkEnd w:id="586"/>
      <w:r>
        <w:rPr>
          <w:rtl w:val="true"/>
        </w:rPr>
        <w:t>باب الحج عن أم الولد إذا ماتت</w:t>
      </w:r>
      <w:bookmarkEnd w:id="5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يونس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تحج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الإسلام ولا تقضي حجّة الإسلام عن المملوك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قد عتقت لولدها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بموت مولاها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تحج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الإسلام مع الاستقرار وندباً مع عدمه، ويكون لها ثواب حجة الإسلام،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الرجل يوصي إليه إلى آخره</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عمرو بن سعيد الساباطي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أبي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يسأله 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ظاهر كلامه أن أحجّ غيري، مع أنه لا يمكن </w:t>
      </w:r>
      <w:bookmarkStart w:id="588" w:name="pg20228_214603"/>
    </w:p>
    <w:p>
      <w:pPr>
        <w:pStyle w:val="BookText"/>
        <w:rPr/>
      </w:pPr>
      <w:bookmarkEnd w:id="588"/>
      <w:r>
        <w:rPr>
          <w:rFonts w:ascii="IRNazanin" w:hAnsi="IRNazanin" w:eastAsia="IRNazanin"/>
          <w:color w:val="111111"/>
          <w:sz w:val="28"/>
          <w:sz w:val="28"/>
          <w:szCs w:val="28"/>
          <w:rtl w:val="true"/>
          <w:lang w:bidi="fa-IR"/>
        </w:rPr>
        <w:t>حجة منها فوقع علیه السلام بخطه وقرأته حجّ عنه إن شاء الله تعالى، فإنّ لك مثل أجره، ولا ينقص من أجره شيء، إن شاء الله تعالى</w:t>
      </w:r>
      <w:r>
        <w:rPr>
          <w:rFonts w:eastAsia="IRNazanin" w:cs="IRNazanin"/>
          <w:color w:val="111111"/>
          <w:sz w:val="28"/>
          <w:szCs w:val="28"/>
          <w:rtl w:val="true"/>
          <w:lang w:bidi="fa-IR"/>
        </w:rPr>
        <w:t>.</w:t>
      </w:r>
    </w:p>
    <w:p>
      <w:pPr>
        <w:pStyle w:val="Heading2"/>
        <w:numPr>
          <w:ilvl w:val="1"/>
          <w:numId w:val="1"/>
        </w:numPr>
        <w:rPr/>
      </w:pPr>
      <w:bookmarkStart w:id="589" w:name="__RefHeading___Toc4787864_2320776876"/>
      <w:bookmarkStart w:id="590" w:name="_Toc213"/>
      <w:bookmarkEnd w:id="589"/>
      <w:r>
        <w:rPr>
          <w:rtl w:val="true"/>
        </w:rPr>
        <w:t>باب من يأخذ حجّةً فلا تكفيه</w:t>
      </w:r>
      <w:bookmarkEnd w:id="590"/>
    </w:p>
    <w:p>
      <w:pPr>
        <w:pStyle w:val="BookText"/>
        <w:rPr/>
      </w:pPr>
      <w:r>
        <w:rPr>
          <w:rFonts w:eastAsia="IRNazanin" w:cs="IRNazanin"/>
          <w:color w:val="111111"/>
          <w:sz w:val="28"/>
          <w:szCs w:val="28"/>
          <w:lang w:bidi="fa-IR"/>
        </w:rPr>
        <w:t>2926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عليّ بن مهزيار، عن محمد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رجلاً أن يسأل أبا الحسن علیه السلام عن الرّجل يأخذ من الرّجل حجّة فلا تكفيه</w:t>
      </w:r>
    </w:p>
    <w:p>
      <w:pPr>
        <w:pStyle w:val="BookText"/>
        <w:rPr/>
      </w:pPr>
      <w:r>
        <w:rPr>
          <w:rFonts w:ascii="IRNazanin" w:hAnsi="IRNazanin" w:eastAsia="IRNazanin"/>
          <w:color w:val="111111"/>
          <w:sz w:val="28"/>
          <w:sz w:val="28"/>
          <w:szCs w:val="28"/>
          <w:rtl w:val="true"/>
          <w:lang w:bidi="fa-IR"/>
        </w:rPr>
        <w:t xml:space="preserve">الاستئجار من نفسي لنفسي؛ للزوم كون الرجل الواحد موجباً قابلاً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كتب علیه السلام جوابي والتعبير عنه بالتوقيع ؛ للتعظيم، فإنّ التوقيع من السلاطين وينسب إليهم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بخطه، وقرأته حجّ عنه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العبارة عام والتغاير الاعتباري كاف مع أنّ الظاهر أنه لا يلزم العقد هنا؛ لأنه عالم بإيقاعه بخلاف غيره، على أنه لا يظهر من الأخبار لزوم الصيغة ولم ترد فيها، نعم لا بد من كون النائب ثقة يحصل الظن بإيقاعه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لك مثل أجره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أجر الحجّ ولو كان عشر أمثاله بأن يكون المماثلة في الأصل لا في المقدار أو يختلف باختلاف الأشخاص والأفعال والاستثناء في التوقيعات ، للتيمن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من يأخذ حجّة فلا تكفيه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كالكليني </w:t>
      </w:r>
      <w:r>
        <w:rPr>
          <w:rStyle w:val="FootnoteAnchor"/>
          <w:rtl w:val="true"/>
        </w:rPr>
        <w:footnoteReference w:id="11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إسماعيل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رت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كونه ثقة ؛ لاعتماد ابن بزيع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يسأل أبا</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بزيع الحسن علیه السلام عن الرجل يأخذ من رجل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للنيابة عن الميت أو الحي أو يحج عن </w:t>
      </w:r>
      <w:bookmarkStart w:id="591" w:name="pg20228_214604"/>
    </w:p>
    <w:p>
      <w:pPr>
        <w:pStyle w:val="BookText"/>
        <w:rPr/>
      </w:pPr>
      <w:bookmarkEnd w:id="591"/>
      <w:r>
        <w:rPr>
          <w:rFonts w:ascii="Amiri" w:hAnsi="Amiri" w:eastAsia="Amiri" w:cs="Amiri"/>
          <w:color w:val="111111"/>
          <w:sz w:val="28"/>
          <w:sz w:val="28"/>
          <w:szCs w:val="28"/>
          <w:rtl w:val="true"/>
          <w:lang w:bidi="ar-SA"/>
        </w:rPr>
        <w:t>أله أن يأخذ من رجل آخر حجّةً أخرى فيتّسع بها فتجزي عنهما جميعاً أو يتركهما جميعاً إن لم تكفه إحداهما؟ فذكر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 أن تكون خالصة لواحد، فإن كانت لا تكفيه فلا يأخذها</w:t>
      </w:r>
      <w:r>
        <w:rPr>
          <w:rFonts w:eastAsia="Amiri" w:cs="Amiri" w:ascii="Amiri" w:hAnsi="Amiri"/>
          <w:color w:val="111111"/>
          <w:sz w:val="28"/>
          <w:szCs w:val="28"/>
          <w:rtl w:val="true"/>
          <w:lang w:bidi="ar-SA"/>
        </w:rPr>
        <w:t>.</w:t>
      </w:r>
    </w:p>
    <w:p>
      <w:pPr>
        <w:pStyle w:val="Heading2"/>
        <w:numPr>
          <w:ilvl w:val="1"/>
          <w:numId w:val="1"/>
        </w:numPr>
        <w:rPr/>
      </w:pPr>
      <w:bookmarkStart w:id="592" w:name="__RefHeading___Toc4787866_2320776876"/>
      <w:bookmarkStart w:id="593" w:name="_Toc214"/>
      <w:bookmarkEnd w:id="592"/>
      <w:r>
        <w:rPr>
          <w:rtl w:val="true"/>
        </w:rPr>
        <w:t>باب من أوصى في الحج بدون الكفاية</w:t>
      </w:r>
      <w:bookmarkEnd w:id="593"/>
    </w:p>
    <w:p>
      <w:pPr>
        <w:pStyle w:val="BookText"/>
        <w:rPr/>
      </w:pPr>
      <w:r>
        <w:rPr>
          <w:rFonts w:eastAsia="Amiri" w:cs="Amiri" w:ascii="Amiri" w:hAnsi="Amiri"/>
          <w:color w:val="111111"/>
          <w:sz w:val="28"/>
          <w:szCs w:val="28"/>
          <w:lang w:bidi="ar-SA"/>
        </w:rPr>
        <w:t>2927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ابن مسكان ، عن أبي بصير عمّن سأله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أوصى بعشرين ديناراً في حجّةٍ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بها رجل من حيث يبلغه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نفسه ويكون الثواب لمن يأخذ منه الحجّة ، والأولان أنسب بالإجزاء والثالث بالأحبية، وإن أمكن تأويل أحدهما بالآخر سيما في أفعل التفضيل؛ فانّه كثيراً ما يطلق ويراد بدون الأفضلية مع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يأخذها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من أوصى في الحج بدون الكفاية</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مسكان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عن أبي سعيد كما في الكافي والتهذيب </w:t>
      </w:r>
      <w:r>
        <w:rPr>
          <w:rStyle w:val="FootnoteAnchor"/>
          <w:rtl w:val="true"/>
        </w:rPr>
        <w:footnoteReference w:id="1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أبا عبد الله علیه السلام ، كما هو فيهما، ويدل ظاهراً على وجوب الحج من البلد مع الإمكان وإلا فمن حيث يبلغه، كما ظهر ويظهر من أخبار أخر </w:t>
      </w:r>
      <w:r>
        <w:rPr>
          <w:rStyle w:val="FootnoteAnchor"/>
          <w:rtl w:val="true"/>
        </w:rPr>
        <w:footnoteReference w:id="1200"/>
      </w:r>
      <w:r>
        <w:rPr>
          <w:rFonts w:ascii="Amiri" w:hAnsi="Amiri" w:eastAsia="Amiri" w:cs="Amiri"/>
          <w:color w:val="111111"/>
          <w:sz w:val="28"/>
          <w:sz w:val="28"/>
          <w:szCs w:val="28"/>
          <w:rtl w:val="true"/>
          <w:lang w:bidi="ar-SA"/>
        </w:rPr>
        <w:t>، لكنّها واردة في الوصيّة، والظاهر إرادة الموصي ذلك، كما هو المتعارف الآن أيضاً، ومعها لا ريب فيه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2928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وكتب إبراهيم بن مهزيار إلى أبي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أعلمك يا مولاي ، أنّ مولاك علي بن مهزيار أوصى أن يحج عنه من ضيعة صير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 إبراهيم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والكليني في القوي</w:t>
      </w:r>
      <w:r>
        <w:rPr>
          <w:rStyle w:val="FootnoteAnchor"/>
          <w:rtl w:val="true"/>
        </w:rPr>
        <w:footnoteReference w:id="1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أبي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علي العسكري علیه السلام ، والتكنية بأبي محمد لا يدلّ على جواز التسمية باسم صاحب الأمر صلوات الله عليه، فإنّ التكنية عند الولادة من باب التفؤل، وكثيراً ما يكنى بكنية ولا يسمّى الابن بذلك الاسم فلا يخرج بها، عن الأخبار الصحيحة الدالة على النهي عن التسمية باسمه صلوات الله عليه حتى يخرج</w:t>
      </w:r>
      <w:r>
        <w:rPr>
          <w:rStyle w:val="FootnoteAnchor"/>
          <w:rtl w:val="true"/>
        </w:rPr>
        <w:footnoteReference w:id="1202"/>
      </w:r>
      <w:r>
        <w:rPr>
          <w:rFonts w:ascii="Amiri" w:hAnsi="Amiri" w:eastAsia="Amiri" w:cs="Amiri"/>
          <w:color w:val="111111"/>
          <w:sz w:val="28"/>
          <w:sz w:val="28"/>
          <w:szCs w:val="28"/>
          <w:rtl w:val="true"/>
          <w:lang w:bidi="ar-SA"/>
        </w:rPr>
        <w:t>، وما ورد باسمه صلوات الله عليه أكثره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ح م د </w:t>
      </w:r>
      <w:r>
        <w:rPr>
          <w:rStyle w:val="FootnoteAnchor"/>
          <w:rtl w:val="true"/>
        </w:rPr>
        <w:footnoteReference w:id="1203"/>
      </w:r>
      <w:r>
        <w:rPr>
          <w:rFonts w:ascii="IRNazanin" w:hAnsi="IRNazanin" w:eastAsia="IRNazanin"/>
          <w:color w:val="111111"/>
          <w:sz w:val="28"/>
          <w:sz w:val="28"/>
          <w:szCs w:val="28"/>
          <w:rtl w:val="true"/>
          <w:lang w:bidi="fa-IR"/>
        </w:rPr>
        <w:t>، وإن كانت في بعضها، صحيحة، فمن جهالة الرواة بهذه المسألة أو من سهو النساخ على أنّ الأخبار التي وردت في أمره صلى الله عليه واله وسلم في ضمن الأئمة صلوات الله عليهم ومنفرداً تقرب من ألف خبر لم يذكر اسمه في الجميع إلا في ثلاثة أو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تكنية أبيه علیه السلام من الراوي، والقول بأنّ النهي كان في الغيبة الصغرى تقية ينافيه التسمية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ح م د ، والظاهر أن حكمة النهي مخفية وهو تعبد، وربما يخطر بالبال أنّ النهي ربّما كان لرفع شبهة اليهود والنصارى بأن يقولوا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الذي وقع في كتبنا هو صاحب الأمر، ونحن ننتظره، كما تقوله الآن بسبب عدم الانتهاء من نهي الأئمة علیه السلام الجهلاً أو عمداً مع أنّ هذه الشبهة باطلة؛ لأنا لا نستدل على نبوته صلى الله عليه واله وسلم بذكره في الكتب فقط، بل به وبالمعجزات الباهرة، مع أن هذه الشبهة واردة بعد ظهوره ، صلوات الله عليه لو لا المعجزة فإنّهم يقولون هذا غيره وهو يجيء بعد لكن المعجزات دلّت على أن محمداً صلى الله عليه واله وسلم وهو النبي المبشر به في الكتب</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أعلمك يا مولاي أنّ مولاك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مهزيار أوصى أن يحج عنه من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ربعها لك حجّة في كلّ سنةٍ بعشرين ديناراً، وإنّه منذ انقطع طريق البصرة تضاعفت المئونة على النّاس فليس يكتفون بعشرين ديناراً، وكذلك أوصى عدّة من مواليك في حجّتين فكتب علیه السلام ، يجعل ثلاث حجج حجتين إن شاء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وكتب إليه علي بن محمد الحضيني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عمّي أوصى أن</w:t>
      </w:r>
    </w:p>
    <w:p>
      <w:pPr>
        <w:pStyle w:val="BookText"/>
        <w:rPr/>
      </w:pPr>
      <w:r>
        <w:rPr>
          <w:rFonts w:ascii="IRNazanin" w:hAnsi="IRNazanin" w:eastAsia="IRNazanin"/>
          <w:color w:val="111111"/>
          <w:sz w:val="28"/>
          <w:sz w:val="28"/>
          <w:szCs w:val="28"/>
          <w:rtl w:val="true"/>
          <w:lang w:bidi="fa-IR"/>
        </w:rPr>
        <w:t xml:space="preserve">غلة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أوقفها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صيّر ربعها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ربع الضيعة أو حاصلها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يحج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في كلّ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حاصلها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بعشرين ديناراً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تضاعفت المؤنة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خرج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الكوفة؛ لكثرة الناس وقلة الزاد والراحلة، كما الآن فليس يكتفون بعشرين ديناراً والحال أن حاصلها لا يزيد عليها أو الموصى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وكذلك أوصى 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مواليك في حجتين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أوصوا في حجتين كلّ حجّة بعشرين ديناراً وفي الكافي في حججهم وهو أظهر، وكأنه من النساخ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فكتب علیه السلام الله يجعل ثلاث حجج حجتين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هذا المقدار كان كافياً للحج من الميقات، ومع هذا قدم علیه السلام الحج من البلد بالنقص من حجّة أخرى، فلو لا أنّ إخراج الحج من البلد واجباً لما قدمه على الميقات، لكنّ الظاهر أنّ الوقف أو الوصية كان من البلد، كما تقدم</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تتمة خبر إبراهيم، كما في الكافي ورواه الشيخ أيضاً في الصحيح </w:t>
      </w:r>
      <w:r>
        <w:rPr>
          <w:rStyle w:val="FootnoteAnchor"/>
          <w:rtl w:val="true"/>
        </w:rPr>
        <w:footnoteReference w:id="1204"/>
      </w:r>
      <w:r>
        <w:rPr>
          <w:rFonts w:ascii="Amiri" w:hAnsi="Amiri" w:eastAsia="Amiri" w:cs="Amiri"/>
          <w:color w:val="111111"/>
          <w:sz w:val="28"/>
          <w:sz w:val="28"/>
          <w:szCs w:val="28"/>
          <w:rtl w:val="true"/>
          <w:lang w:bidi="ar-SA"/>
        </w:rPr>
        <w:t xml:space="preserve">عنه، والخبر وصحيح وإن كان علي بن محمد الحضيني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بالمعجمة أو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مجهولاً؛ لأنّ إبراهيم يشهد على الكتابة والجواب وهو كالسابق في الدلالة </w:t>
      </w:r>
      <w:bookmarkStart w:id="594" w:name="pg20228_214607"/>
    </w:p>
    <w:p>
      <w:pPr>
        <w:pStyle w:val="BookText"/>
        <w:rPr/>
      </w:pPr>
      <w:bookmarkEnd w:id="594"/>
      <w:r>
        <w:rPr>
          <w:rFonts w:ascii="IRNazanin" w:hAnsi="IRNazanin" w:eastAsia="IRNazanin"/>
          <w:color w:val="111111"/>
          <w:sz w:val="28"/>
          <w:sz w:val="28"/>
          <w:szCs w:val="28"/>
          <w:rtl w:val="true"/>
          <w:lang w:bidi="fa-IR"/>
        </w:rPr>
        <w:t xml:space="preserve">يحج عنه بخمسة عشر ديناراً في كل سنة فليس يكفي فما تأمرني في ذلك، فكتب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تجعل حجّتين في حجّة إن شاء الله، إنّ الله عالم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الحج من الوديعة</w:t>
      </w:r>
    </w:p>
    <w:p>
      <w:pPr>
        <w:pStyle w:val="BookText"/>
        <w:rPr/>
      </w:pPr>
      <w:r>
        <w:rPr>
          <w:rFonts w:eastAsia="IRNazanin" w:cs="IRNazanin"/>
          <w:color w:val="111111"/>
          <w:sz w:val="28"/>
          <w:szCs w:val="28"/>
          <w:lang w:bidi="fa-IR"/>
        </w:rPr>
        <w:t>2930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سويد القلاء، عن أيوب بن حرّ، عن بريد العجلي،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استودعني مالاً فهلك وليس لولده شيء ولم يحج حجة الإسلام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عنه وما فضل فأعطهم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عالم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بنينه إنه أراد الحجّ بهذا المبلغ إن أمكن أو بعذره أو بهما</w:t>
      </w:r>
      <w:r>
        <w:rPr>
          <w:rFonts w:eastAsia="IRNazanin" w:cs="IRNazanin"/>
          <w:color w:val="111111"/>
          <w:sz w:val="28"/>
          <w:szCs w:val="28"/>
          <w:rtl w:val="true"/>
          <w:lang w:bidi="fa-IR"/>
        </w:rPr>
        <w:t>.</w:t>
      </w:r>
    </w:p>
    <w:p>
      <w:pPr>
        <w:pStyle w:val="Heading2"/>
        <w:numPr>
          <w:ilvl w:val="1"/>
          <w:numId w:val="1"/>
        </w:numPr>
        <w:rPr/>
      </w:pPr>
      <w:bookmarkStart w:id="595" w:name="__RefHeading___Toc4787868_2320776876"/>
      <w:bookmarkStart w:id="596" w:name="_Toc215"/>
      <w:bookmarkEnd w:id="595"/>
      <w:r>
        <w:rPr>
          <w:rtl w:val="true"/>
        </w:rPr>
        <w:t>باب الحج من الوديعة</w:t>
      </w:r>
      <w:bookmarkEnd w:id="5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سويد القلاء عن أيوب بن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كالكليني والشيخ ورواه في الموثق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بريد</w:t>
      </w:r>
      <w:r>
        <w:rPr>
          <w:rFonts w:eastAsia="Amiri" w:cs="Amiri" w:ascii="Amiri" w:hAnsi="Amiri"/>
          <w:color w:val="111111"/>
          <w:sz w:val="28"/>
          <w:szCs w:val="28"/>
          <w:rtl w:val="true"/>
          <w:lang w:bidi="ar-SA"/>
        </w:rPr>
        <w:t xml:space="preserve">) </w:t>
      </w:r>
      <w:r>
        <w:rPr>
          <w:rStyle w:val="FootnoteAnchor"/>
          <w:rtl w:val="true"/>
        </w:rPr>
        <w:footnoteReference w:id="1205"/>
      </w:r>
      <w:r>
        <w:rPr>
          <w:rFonts w:ascii="Amiri" w:hAnsi="Amiri" w:eastAsia="Amiri" w:cs="Amiri"/>
          <w:color w:val="111111"/>
          <w:sz w:val="28"/>
          <w:sz w:val="28"/>
          <w:szCs w:val="28"/>
          <w:rtl w:val="true"/>
          <w:lang w:bidi="ar-SA"/>
        </w:rPr>
        <w:t xml:space="preserve">بالباء الموحدة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معاوية أحد الأركان</w:t>
      </w:r>
    </w:p>
    <w:p>
      <w:pPr>
        <w:pStyle w:val="BookText"/>
        <w:rPr/>
      </w:pPr>
      <w:r>
        <w:rPr>
          <w:rFonts w:ascii="Amiri" w:hAnsi="Amiri" w:eastAsia="Amiri" w:cs="Amiri"/>
          <w:color w:val="111111"/>
          <w:sz w:val="28"/>
          <w:sz w:val="28"/>
          <w:szCs w:val="28"/>
          <w:rtl w:val="true"/>
          <w:lang w:bidi="ar-SA"/>
        </w:rPr>
        <w:t>الأربعة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لو أعطيتهم يصرفون في نفقتهم ولا يخرجون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هل يجوز إخراجه مع كونهم فقراء، فإنه وإن احتمل هذا المعنى لكن حمله الأصحاب على المعنى الأول </w:t>
      </w:r>
      <w:r>
        <w:rPr>
          <w:rStyle w:val="FootnoteAnchor"/>
          <w:rtl w:val="true"/>
        </w:rPr>
        <w:footnoteReference w:id="1206"/>
      </w:r>
      <w:r>
        <w:rPr>
          <w:rFonts w:ascii="Amiri" w:hAnsi="Amiri" w:eastAsia="Amiri" w:cs="Amiri"/>
          <w:color w:val="111111"/>
          <w:sz w:val="28"/>
          <w:sz w:val="28"/>
          <w:szCs w:val="28"/>
          <w:rtl w:val="true"/>
          <w:lang w:bidi="ar-SA"/>
        </w:rPr>
        <w:t xml:space="preserve">لأنه هو المعلوم جوازه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يحج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كونها مستقرة أو الأعم كما ذكر مراراً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عنه</w:t>
      </w:r>
      <w:r>
        <w:rPr>
          <w:rFonts w:eastAsia="Amiri" w:cs="Amiri" w:ascii="Amiri" w:hAnsi="Amiri"/>
          <w:color w:val="111111"/>
          <w:sz w:val="28"/>
          <w:szCs w:val="28"/>
          <w:rtl w:val="true"/>
          <w:lang w:bidi="ar-SA"/>
        </w:rPr>
        <w:t xml:space="preserve">) </w:t>
      </w:r>
      <w:bookmarkStart w:id="597" w:name="pg20228_214608"/>
    </w:p>
    <w:p>
      <w:pPr>
        <w:pStyle w:val="BookText"/>
        <w:rPr/>
      </w:pPr>
      <w:bookmarkEnd w:id="597"/>
      <w:r>
        <w:rPr>
          <w:rFonts w:ascii="Amiri" w:hAnsi="Amiri" w:eastAsia="Amiri" w:cs="Amiri"/>
          <w:color w:val="111111"/>
          <w:sz w:val="28"/>
          <w:sz w:val="28"/>
          <w:szCs w:val="28"/>
          <w:rtl w:val="true"/>
          <w:lang w:bidi="ar-SA"/>
        </w:rPr>
        <w:t>باب الرّجل يموت وما يدري ابنه هل حجّ أو لا</w:t>
      </w:r>
    </w:p>
    <w:p>
      <w:pPr>
        <w:pStyle w:val="BookText"/>
        <w:rPr/>
      </w:pPr>
      <w:r>
        <w:rPr>
          <w:rFonts w:eastAsia="IRNazanin" w:cs="IRNazanin"/>
          <w:color w:val="111111"/>
          <w:sz w:val="28"/>
          <w:szCs w:val="28"/>
          <w:lang w:bidi="fa-IR"/>
        </w:rPr>
        <w:t>2931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أبو عبد الله علیه السلام عن رجل مات وله ابن فلم يدر حج</w:t>
      </w:r>
    </w:p>
    <w:p>
      <w:pPr>
        <w:pStyle w:val="BookText"/>
        <w:rPr/>
      </w:pPr>
      <w:r>
        <w:rPr>
          <w:rFonts w:ascii="Amiri" w:hAnsi="Amiri" w:eastAsia="Amiri" w:cs="Amiri"/>
          <w:color w:val="111111"/>
          <w:sz w:val="28"/>
          <w:sz w:val="28"/>
          <w:szCs w:val="28"/>
          <w:rtl w:val="true"/>
          <w:lang w:bidi="ar-SA"/>
        </w:rPr>
        <w:t>وجوباً أو استحباباً أو جوازاً؛ لأنّ الأمر وقع بعد توهم الحرمة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والظاهر إخراج الحج من الميقات؛ لأنه هو الحجّ، والطريق من مقدماته مع صدق الحج عنه لو استؤجر من الميقات، لكن في زماننا هذا صار الحج من الميقات متعذراً؛ لأنّ الجماعة الذين يجيئون من مكة إلى الميقات أكثرهم من العامة، ولو وقع مجيء الشيعة نادراً فلا يمكن الاعتماد عليه أيضاً، كما جربنا جماعة كثيرة منهم، وهم لا يعرفون غير أمير المؤمنين علیه السلام وغير اللعن على أعدائه الثلاثة، وكأنهم لم سمعوا أسامي الأئمة المعصومين صلوات الله عليهم أجمعين، فيجب من باب المقدمة أما الإخراج من البلد، أو النجف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يلزم التفحص عن حال الورثة حتى يحصل له العلم، أو الظن المتاخم للعلم ، بأنهم لا يخرجون الحج أو يكفي مطلق الظن؟ ظاهر الخبر الثاني، والأوّل أحوط ، بل الأحوط التصفح عن معامليه؛ لئلا يكون عند غيره أيضاً وديعة، وأخرجا وحصل الضرر على الورثة، وهل حكم غير الوديعة، من أنواع الديون حكمها، أو يجب إخراج غيره من الديون، أو غير حجّة الإسلام من أصناف الحج الواجب، في الكل إشكال</w:t>
      </w:r>
      <w:r>
        <w:rPr>
          <w:rFonts w:eastAsia="IRNazanin" w:cs="IRNazanin"/>
          <w:color w:val="111111"/>
          <w:sz w:val="28"/>
          <w:szCs w:val="28"/>
          <w:rtl w:val="true"/>
          <w:lang w:bidi="fa-IR"/>
        </w:rPr>
        <w:t>.</w:t>
      </w:r>
    </w:p>
    <w:p>
      <w:pPr>
        <w:pStyle w:val="Heading2"/>
        <w:numPr>
          <w:ilvl w:val="1"/>
          <w:numId w:val="1"/>
        </w:numPr>
        <w:rPr/>
      </w:pPr>
      <w:bookmarkStart w:id="598" w:name="__RefHeading___Toc4787870_2320776876"/>
      <w:bookmarkStart w:id="599" w:name="_Toc216"/>
      <w:bookmarkEnd w:id="598"/>
      <w:r>
        <w:rPr>
          <w:rtl w:val="true"/>
        </w:rPr>
        <w:t>باب الرجل يموت إلى آخره</w:t>
      </w:r>
      <w:bookmarkEnd w:id="599"/>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الكليني أيضاً مرسلاً عنه</w:t>
      </w:r>
      <w:r>
        <w:rPr>
          <w:rStyle w:val="FootnoteAnchor"/>
          <w:rtl w:val="true"/>
        </w:rPr>
        <w:footnoteReference w:id="1207"/>
      </w:r>
      <w:r>
        <w:rPr>
          <w:rFonts w:ascii="IRNazanin" w:hAnsi="IRNazanin" w:eastAsia="IRNazanin"/>
          <w:color w:val="111111"/>
          <w:sz w:val="28"/>
          <w:sz w:val="28"/>
          <w:szCs w:val="28"/>
          <w:rtl w:val="true"/>
          <w:lang w:bidi="fa-IR"/>
        </w:rPr>
        <w:t xml:space="preserve">، علیه السلام ويدلّ على </w:t>
      </w:r>
      <w:bookmarkStart w:id="600" w:name="pg20228_214609"/>
    </w:p>
    <w:p>
      <w:pPr>
        <w:pStyle w:val="BookText"/>
        <w:rPr/>
      </w:pPr>
      <w:bookmarkEnd w:id="600"/>
      <w:r>
        <w:rPr>
          <w:rFonts w:ascii="Amiri" w:hAnsi="Amiri" w:eastAsia="Amiri" w:cs="Amiri"/>
          <w:color w:val="111111"/>
          <w:sz w:val="28"/>
          <w:sz w:val="28"/>
          <w:szCs w:val="28"/>
          <w:rtl w:val="true"/>
          <w:lang w:bidi="ar-SA"/>
        </w:rPr>
        <w:t>أبوه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عنه، فإن كان أبوه قد حجّ كتب لأبيه نافلة، وللابن فريضة، وإن لم يكن حجّ أبوه كتب لأبيه فريضة وللابن نافلة</w:t>
      </w:r>
      <w:r>
        <w:rPr>
          <w:rFonts w:eastAsia="Amiri" w:cs="Amiri" w:ascii="Amiri" w:hAnsi="Amiri"/>
          <w:color w:val="111111"/>
          <w:sz w:val="28"/>
          <w:szCs w:val="28"/>
          <w:rtl w:val="true"/>
          <w:lang w:bidi="ar-SA"/>
        </w:rPr>
        <w:t>.</w:t>
      </w:r>
    </w:p>
    <w:p>
      <w:pPr>
        <w:pStyle w:val="Heading2"/>
        <w:numPr>
          <w:ilvl w:val="1"/>
          <w:numId w:val="1"/>
        </w:numPr>
        <w:rPr/>
      </w:pPr>
      <w:bookmarkStart w:id="601" w:name="__RefHeading___Toc4787872_2320776876"/>
      <w:bookmarkStart w:id="602" w:name="_Toc217"/>
      <w:bookmarkEnd w:id="601"/>
      <w:r>
        <w:rPr>
          <w:rtl w:val="true"/>
        </w:rPr>
        <w:t>باب المتمتع عن أبيه</w:t>
      </w:r>
      <w:bookmarkEnd w:id="602"/>
    </w:p>
    <w:p>
      <w:pPr>
        <w:pStyle w:val="BookText"/>
        <w:rPr/>
      </w:pPr>
      <w:r>
        <w:rPr>
          <w:rFonts w:eastAsia="IRNazanin" w:cs="IRNazanin"/>
          <w:color w:val="111111"/>
          <w:sz w:val="28"/>
          <w:szCs w:val="28"/>
          <w:lang w:bidi="fa-IR"/>
        </w:rPr>
        <w:t>2932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جعفر بن بشير عن العلاء عن محمد بن مسلم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يحج عن أبيه أيتمتع؟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المتعة له والحج عن أبيه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لزوم الإخراج، مع عدم العلم بحجّ أبيه مع علمه باستقراره، أو الأعم ويكون مندوباً</w:t>
      </w:r>
    </w:p>
    <w:p>
      <w:pPr>
        <w:pStyle w:val="BookText"/>
        <w:rPr/>
      </w:pPr>
      <w:r>
        <w:rPr>
          <w:rFonts w:ascii="Amiri" w:hAnsi="Amiri" w:eastAsia="Amiri" w:cs="Amiri"/>
          <w:color w:val="111111"/>
          <w:sz w:val="28"/>
          <w:sz w:val="28"/>
          <w:szCs w:val="28"/>
          <w:rtl w:val="true"/>
          <w:lang w:bidi="ar-SA"/>
        </w:rPr>
        <w:t>بالنظر إلى غير المستقر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المتمتع عن أبيه</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جعفر بن بشير عن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أيتمتع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لا فائدة للأب في التمتع، لأنه لا يمكن له التمتع بالنساء والثياب الطيب الذي هو فائدة حج التمتع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المتعة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والتمتع بالأشياء المذكورة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والحج 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ويجوز الحج والعمرة لاثنين في عام واحد إذ لا منافاة بينهما، كما رواه الشيخ في الصحيح عن الحارث بن المغيرة ، عن أبي عبد الله علیه السلام في رجل تمتع أمه وأهل بحجة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ذبح فهو خير له، وإن لم يذبح فليس عليه شيء؛ لأنه إنّما تمتع عن أمه وأهل بحجة عن أبيه</w:t>
      </w:r>
      <w:r>
        <w:rPr>
          <w:rFonts w:eastAsia="IRNazanin" w:cs="IRNazanin"/>
          <w:color w:val="111111"/>
          <w:sz w:val="28"/>
          <w:szCs w:val="28"/>
          <w:rtl w:val="true"/>
          <w:lang w:bidi="fa-IR"/>
        </w:rPr>
        <w:t xml:space="preserve">»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 xml:space="preserve">. </w:t>
      </w:r>
      <w:bookmarkStart w:id="603" w:name="pg20228_214610"/>
    </w:p>
    <w:p>
      <w:pPr>
        <w:pStyle w:val="Heading2"/>
        <w:numPr>
          <w:ilvl w:val="1"/>
          <w:numId w:val="1"/>
        </w:numPr>
        <w:rPr/>
      </w:pPr>
      <w:bookmarkStart w:id="604" w:name="__RefHeading___Toc4787874_2320776876"/>
      <w:bookmarkStart w:id="605" w:name="_Toc218"/>
      <w:bookmarkEnd w:id="603"/>
      <w:bookmarkEnd w:id="604"/>
      <w:r>
        <w:rPr>
          <w:rtl w:val="true"/>
        </w:rPr>
        <w:t>باب تسويف الحج</w:t>
      </w:r>
      <w:bookmarkEnd w:id="605"/>
    </w:p>
    <w:p>
      <w:pPr>
        <w:pStyle w:val="BookText"/>
        <w:rPr/>
      </w:pPr>
      <w:r>
        <w:rPr>
          <w:rFonts w:eastAsia="Amiri" w:cs="Amiri" w:ascii="Amiri" w:hAnsi="Amiri"/>
          <w:color w:val="111111"/>
          <w:sz w:val="28"/>
          <w:szCs w:val="28"/>
          <w:lang w:bidi="ar-SA"/>
        </w:rPr>
        <w:t>2933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روی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فِي هَذِهِ أَعْمَىٰ فَهُوَ فِي الْآخِرَةِ أَعْمَىٰ وَأَضَلُّ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فيمن سوّف الحج حجة الإسلام وعنده ما يحج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أحج العام أحجّ حتى يموت قبل أن يحج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لم يحج قط وله 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ممن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وَنَحْشُرُهُ يَوْمَ الْقِيَمَةِ 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أعمى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أعماه الله عزّوجلّ عن</w:t>
      </w:r>
    </w:p>
    <w:p>
      <w:pPr>
        <w:pStyle w:val="BookText"/>
        <w:rPr/>
      </w:pPr>
      <w:r>
        <w:rPr>
          <w:rFonts w:ascii="Amiri" w:hAnsi="Amiri" w:eastAsia="Amiri" w:cs="Amiri"/>
          <w:color w:val="111111"/>
          <w:sz w:val="28"/>
          <w:sz w:val="28"/>
          <w:szCs w:val="28"/>
          <w:rtl w:val="true"/>
          <w:lang w:bidi="ar-SA"/>
        </w:rPr>
        <w:t>باب تسويف الحج</w:t>
      </w:r>
    </w:p>
    <w:p>
      <w:pPr>
        <w:pStyle w:val="BookText"/>
        <w:rPr/>
      </w:pPr>
      <w:r>
        <w:rPr>
          <w:rFonts w:ascii="Amiri" w:hAnsi="Amiri" w:eastAsia="Amiri" w:cs="Amiri"/>
          <w:color w:val="111111"/>
          <w:sz w:val="28"/>
          <w:sz w:val="28"/>
          <w:szCs w:val="28"/>
          <w:rtl w:val="true"/>
          <w:lang w:bidi="ar-SA"/>
        </w:rPr>
        <w:t>وتأخيره بسوف أفعل، وبيان أنّ الحج واجب فوري وتأخيره عن سنة الاستطاعة كبيرة موبقة، لكن لا يصير قضاء حال الحياة وإن كان يأثم بالتأخير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محمد بن الفضيل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 أبا الحسن علیه السلام عن قول الله تعالى</w:t>
      </w:r>
      <w:r>
        <w:rPr>
          <w:rFonts w:eastAsia="IRNazanin" w:cs="IRNazanin"/>
          <w:color w:val="111111"/>
          <w:sz w:val="28"/>
          <w:szCs w:val="28"/>
          <w:rtl w:val="true"/>
          <w:lang w:bidi="fa-IR"/>
        </w:rPr>
        <w:t xml:space="preserve">) </w:t>
      </w:r>
      <w:r>
        <w:rPr>
          <w:rStyle w:val="FootnoteAnchor"/>
          <w:rtl w:val="true"/>
        </w:rPr>
        <w:footnoteReference w:id="1209"/>
      </w:r>
      <w:r>
        <w:rPr>
          <w:rFonts w:ascii="Amiri" w:hAnsi="Amiri" w:eastAsia="Amiri" w:cs="Amiri"/>
          <w:color w:val="111111"/>
          <w:sz w:val="28"/>
          <w:sz w:val="28"/>
          <w:szCs w:val="28"/>
          <w:rtl w:val="true"/>
          <w:lang w:bidi="ar-SA"/>
        </w:rPr>
        <w:t>وتفسيره فيكون المراد على الظاهر أنّ من كان في الحياة الدنيا، أعمى عن الحج وفضله فهو في الآخرة أعمى عن سبيل الجنّة وأضل سبيلاً، فإنّ العمى عن المسبب أظهر من العمى عن السبب أو بدخوله النار، أو يصير أعمى البصر في الآخرة وهو أظهر، في الضلال أو الجميع</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معاوية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1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أعمى؟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طريق الخير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صفوان بن يحيى، عن ذريح المحاربي،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ولم يحجّ حجّة الإسلام ولم يمنعه من ذلك حاجة تجحف به أو مرض لا يطيق منه الحج أو سلطان يمنعه منه فليمت يهودياً أو نصرانياً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تعجب من عماه في الآخرة، فأجاب بأنه كيف لا يصير أعمى، مع أنه عمي في الدنيا عن طريق الخير، ويلزمه العمى في الآخرة؛ أو لأنه عمي في الآخرة ولا يهتدي إلى سبيل الجنة، ويؤيده ما في أكثر نسخ التهذيب سيما النسخة التي بخط الشيخ أعماه عن طريق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صفوان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الحسن كالصحيح والكليني والشيخ في الصحيح </w:t>
      </w:r>
      <w:r>
        <w:rPr>
          <w:rStyle w:val="FootnoteAnchor"/>
          <w:rtl w:val="true"/>
        </w:rPr>
        <w:footnoteReference w:id="12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ذريح المحاربي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وجوبها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يمنعه من ذلك، حاجة تجحف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صيرته صيرته فقيراً بأن لم يستطع أصلاً أو بعد الاستطاعة صار فقيراً لم يمكنه الحجّ بعد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مرض لا يطيق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منه أو معه، كما 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يستمسك على الراحلة، ولو بدخول المحمل، التمكن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ذو سلطنة ولو كان أعراب البدو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فليمت يهودياً أو</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نصرانياً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يكون حشره معهم، أو يكون مثلهم في ترك الحج، أو في عذاب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التهذيب بزيادة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مضت له خمس حجج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خمس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يفد إلى ربّه أي بالحج وهو موسر أنه لمحروم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ثواب الله تعالى ورحمته، وفضله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2936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علي بن أبي حمزة عنه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قدر على ما يحج به وجعل يدفع ذلك وليس له عنه شغل يعذره الله فيه حتى جاء الموت فقد ضيّع شريعة من شرائع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علي بن أبي حمزة في الموثق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عن أبي عبد الله علیه السلام، وروى الكليني في القوي عن زيد الشحام الثقة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التاجر يسوف الحج؟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ليس له عذر، وإن مات فقد ترك شريعة من شرائع</w:t>
      </w:r>
    </w:p>
    <w:p>
      <w:pPr>
        <w:pStyle w:val="BookText"/>
        <w:rPr/>
      </w:pP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الحسن كالصحيح عن الحلبي، وفي القوي عن أبي الصباح الكناني،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الرجل التاجر ذا المال حين يسوف الحج في كلّ عام وليس يشغله عنه إلا التجارة، أو الدين؟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عذر له يسوف الحج، إن مات وقد ترك الحج، فقد ترك شريعة من شرائع الإسلام</w:t>
      </w:r>
      <w:r>
        <w:rPr>
          <w:rFonts w:eastAsia="IRNazanin" w:cs="IRNazanin"/>
          <w:color w:val="111111"/>
          <w:sz w:val="28"/>
          <w:szCs w:val="28"/>
          <w:rtl w:val="true"/>
          <w:lang w:bidi="fa-IR"/>
        </w:rPr>
        <w:t>»</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في الصحيح عن معاوية بن عمار،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 xml:space="preserve">) </w:t>
      </w:r>
      <w:r>
        <w:rPr>
          <w:rStyle w:val="FootnoteAnchor"/>
          <w:rtl w:val="true"/>
        </w:rPr>
        <w:footnoteReference w:id="12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لمن كان عنده مال وصحة ، وإن كان سوّفه للتجارة فلا يسعه ، وإن مات على ذلك فقد ترك شريعة من شرائع الإسلام، إذا هو يجد ما يحجّ به فإن كان دعاه، قوم، أن يحجوه فاستحيا فلم يفعل، فإنه لا يسعه إلا الخروج ولو على حمار أجذع </w:t>
      </w:r>
      <w:r>
        <w:rPr>
          <w:rStyle w:val="FootnoteAnchor"/>
          <w:rtl w:val="true"/>
        </w:rPr>
        <w:footnoteReference w:id="1215"/>
      </w:r>
      <w:r>
        <w:rPr>
          <w:rFonts w:ascii="Amiri" w:hAnsi="Amiri" w:eastAsia="Amiri" w:cs="Amiri"/>
          <w:color w:val="111111"/>
          <w:sz w:val="28"/>
          <w:sz w:val="28"/>
          <w:szCs w:val="28"/>
          <w:rtl w:val="true"/>
          <w:lang w:bidi="ar-SA"/>
        </w:rPr>
        <w:t>أبتر، وهو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ترك</w:t>
      </w:r>
      <w:r>
        <w:rPr>
          <w:rFonts w:eastAsia="Amiri" w:cs="Amiri" w:ascii="Amiri" w:hAnsi="Amiri"/>
          <w:color w:val="111111"/>
          <w:sz w:val="28"/>
          <w:szCs w:val="28"/>
          <w:rtl w:val="true"/>
          <w:lang w:bidi="ar-SA"/>
        </w:rPr>
        <w:t xml:space="preserve">» </w:t>
      </w:r>
      <w:r>
        <w:rPr>
          <w:rStyle w:val="FootnoteAnchor"/>
          <w:rtl w:val="true"/>
        </w:rPr>
        <w:footnoteReference w:id="1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 عن الحلبي، </w:t>
      </w:r>
      <w:bookmarkStart w:id="606" w:name="pg20228_214613"/>
    </w:p>
    <w:p>
      <w:pPr>
        <w:pStyle w:val="Heading2"/>
        <w:numPr>
          <w:ilvl w:val="1"/>
          <w:numId w:val="1"/>
        </w:numPr>
        <w:rPr/>
      </w:pPr>
      <w:bookmarkStart w:id="607" w:name="__RefHeading___Toc4787876_2320776876"/>
      <w:bookmarkStart w:id="608" w:name="_Toc219"/>
      <w:bookmarkEnd w:id="606"/>
      <w:bookmarkEnd w:id="607"/>
      <w:r>
        <w:rPr>
          <w:rtl w:val="true"/>
        </w:rPr>
        <w:t>باب العمرة في أشهر الحج</w:t>
      </w:r>
      <w:bookmarkEnd w:id="608"/>
    </w:p>
    <w:p>
      <w:pPr>
        <w:pStyle w:val="Heading3"/>
        <w:numPr>
          <w:ilvl w:val="2"/>
          <w:numId w:val="1"/>
        </w:numPr>
        <w:rPr/>
      </w:pPr>
      <w:bookmarkStart w:id="609" w:name="__RefHeading___Toc4787878_2320776876"/>
      <w:bookmarkStart w:id="610" w:name="_Toc220"/>
      <w:bookmarkEnd w:id="609"/>
      <w:r>
        <w:rPr>
          <w:rtl w:val="true"/>
        </w:rPr>
        <w:t>اشارة</w:t>
      </w:r>
      <w:bookmarkEnd w:id="610"/>
    </w:p>
    <w:p>
      <w:pPr>
        <w:pStyle w:val="BookText"/>
        <w:rPr/>
      </w:pP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قدر الرجل على ما يحج به ثم دفع ذلك وليس له شغل يعذره به فقد ترك شريعة من شرائع الإسلام</w:t>
      </w:r>
      <w:r>
        <w:rPr>
          <w:rFonts w:eastAsia="IRNazanin" w:cs="IRNazanin"/>
          <w:color w:val="111111"/>
          <w:sz w:val="28"/>
          <w:szCs w:val="28"/>
          <w:rtl w:val="true"/>
          <w:lang w:bidi="fa-IR"/>
        </w:rPr>
        <w:t xml:space="preserve">» </w:t>
      </w:r>
      <w:r>
        <w:rPr>
          <w:rStyle w:val="FootnoteAnchor"/>
          <w:rtl w:val="true"/>
        </w:rPr>
        <w:footnoteReference w:id="1217"/>
      </w:r>
      <w:r>
        <w:rPr>
          <w:rFonts w:ascii="Amiri" w:hAnsi="Amiri" w:eastAsia="Amiri" w:cs="Amiri"/>
          <w:color w:val="111111"/>
          <w:sz w:val="28"/>
          <w:sz w:val="28"/>
          <w:szCs w:val="28"/>
          <w:rtl w:val="true"/>
          <w:lang w:bidi="ar-SA"/>
        </w:rPr>
        <w:t xml:space="preserve">إلى غير ذلك من الأخبار الكثيرة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العمرة في أشهر الحج</w:t>
      </w:r>
    </w:p>
    <w:p>
      <w:pPr>
        <w:pStyle w:val="Heading3"/>
        <w:numPr>
          <w:ilvl w:val="2"/>
          <w:numId w:val="1"/>
        </w:numPr>
        <w:rPr/>
      </w:pPr>
      <w:bookmarkStart w:id="611" w:name="__RefHeading___Toc4787880_2320776876"/>
      <w:bookmarkStart w:id="612" w:name="_Toc221"/>
      <w:bookmarkEnd w:id="611"/>
      <w:r>
        <w:rPr>
          <w:rtl w:val="true"/>
        </w:rPr>
        <w:t xml:space="preserve">[ </w:t>
      </w:r>
      <w:r>
        <w:rPr>
          <w:rtl w:val="true"/>
        </w:rPr>
        <w:t xml:space="preserve">وجوب العمرة كالحج </w:t>
      </w:r>
      <w:r>
        <w:rPr>
          <w:rtl w:val="true"/>
        </w:rPr>
        <w:t>]</w:t>
      </w:r>
      <w:bookmarkEnd w:id="612"/>
    </w:p>
    <w:p>
      <w:pPr>
        <w:pStyle w:val="BookText"/>
        <w:rPr/>
      </w:pPr>
      <w:r>
        <w:rPr>
          <w:rFonts w:ascii="Amiri" w:hAnsi="Amiri" w:eastAsia="Amiri" w:cs="Amiri"/>
          <w:color w:val="111111"/>
          <w:sz w:val="28"/>
          <w:sz w:val="28"/>
          <w:szCs w:val="28"/>
          <w:rtl w:val="true"/>
          <w:lang w:bidi="ar-SA"/>
        </w:rPr>
        <w:t xml:space="preserve">قد ذكرنا سابقاً أخباراً تدلّ على وجوب العمرة على الناس، مثل الحج، ويدلّ عليه أيضاً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وأَتِمُّوا الْحَجَّ وَالْعُمْرَةَ لِلَّهِ </w:t>
      </w:r>
      <w:r>
        <w:rPr>
          <w:rFonts w:eastAsia="Amiri" w:cs="Amiri" w:ascii="Amiri" w:hAnsi="Amiri"/>
          <w:color w:val="111111"/>
          <w:sz w:val="28"/>
          <w:szCs w:val="28"/>
          <w:rtl w:val="true"/>
          <w:lang w:bidi="ar-SA"/>
        </w:rPr>
        <w:t xml:space="preserve">) </w:t>
      </w:r>
      <w:r>
        <w:rPr>
          <w:rStyle w:val="FootnoteAnchor"/>
          <w:rtl w:val="true"/>
        </w:rPr>
        <w:footnoteReference w:id="1219"/>
      </w:r>
      <w:r>
        <w:rPr>
          <w:rFonts w:ascii="Amiri" w:hAnsi="Amiri" w:eastAsia="Amiri" w:cs="Amiri"/>
          <w:color w:val="111111"/>
          <w:sz w:val="28"/>
          <w:sz w:val="28"/>
          <w:szCs w:val="28"/>
          <w:rtl w:val="true"/>
          <w:lang w:bidi="ar-SA"/>
        </w:rPr>
        <w:t>ومن تمتع بالعمرة إلى الحج</w:t>
      </w:r>
    </w:p>
    <w:p>
      <w:pPr>
        <w:pStyle w:val="BookText"/>
        <w:rPr/>
      </w:pPr>
      <w:r>
        <w:rPr>
          <w:rFonts w:ascii="Amiri" w:hAnsi="Amiri" w:eastAsia="Amiri" w:cs="Amiri"/>
          <w:color w:val="111111"/>
          <w:sz w:val="28"/>
          <w:sz w:val="28"/>
          <w:szCs w:val="28"/>
          <w:rtl w:val="true"/>
          <w:lang w:bidi="ar-SA"/>
        </w:rPr>
        <w:t>لا يجب على عليه عمرة أخرى، ويجب العمرة المفردة على القارن والمفرد مقدّماً الحج أو مؤخراً عنه، واستطاعة العمرة مثل استطاعة الحج، ومن استطاع العمرة</w:t>
      </w:r>
    </w:p>
    <w:p>
      <w:pPr>
        <w:pStyle w:val="BookText"/>
        <w:rPr/>
      </w:pPr>
      <w:r>
        <w:rPr>
          <w:rFonts w:ascii="Amiri" w:hAnsi="Amiri" w:eastAsia="Amiri" w:cs="Amiri"/>
          <w:color w:val="111111"/>
          <w:sz w:val="28"/>
          <w:sz w:val="28"/>
          <w:szCs w:val="28"/>
          <w:rtl w:val="true"/>
          <w:lang w:bidi="ar-SA"/>
        </w:rPr>
        <w:t>المفردة، لا يجب عليه الحج وبالعكس</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أيضاً ما رواه الكليني في القوي والشيخ في الموثق كالصحيح عن الفضل أبي العباس، عن أبي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مفروضان</w:t>
      </w:r>
      <w:r>
        <w:rPr>
          <w:rFonts w:eastAsia="Amiri" w:cs="Amiri" w:ascii="Amiri" w:hAnsi="Amiri"/>
          <w:color w:val="111111"/>
          <w:sz w:val="28"/>
          <w:szCs w:val="28"/>
          <w:rtl w:val="true"/>
          <w:lang w:bidi="ar-SA"/>
        </w:rPr>
        <w:t>»</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وروى المصنف في الصحيح، عن عمر بن أذينة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اسْتَطَاعَ إِلَيْهِ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به الحج دون العمرة؟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ولكنه يعني الحج والعمرة جميعاً؛ لأنهما مفروضان</w:t>
      </w:r>
      <w:r>
        <w:rPr>
          <w:rFonts w:eastAsia="IRNazanin" w:cs="IRNazanin"/>
          <w:color w:val="111111"/>
          <w:sz w:val="28"/>
          <w:szCs w:val="28"/>
          <w:rtl w:val="true"/>
          <w:lang w:bidi="fa-IR"/>
        </w:rPr>
        <w:t xml:space="preserve">» </w:t>
      </w:r>
      <w:r>
        <w:rPr>
          <w:rStyle w:val="FootnoteAnchor"/>
          <w:rtl w:val="true"/>
        </w:rPr>
        <w:footnoteReference w:id="1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الشيخ في الصحيح، عن عمر بن أذينة عن زرارة بن أعين، قال أبو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العمرة واجبة على الخلق بمنزلة الحج ؛ لأن الله تعالى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وأَتِمُّوا الْحَجَّ وَالْعُمْرَةَ 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وإنما نزلت العمرة بالمدينة، وأفضل العمرة عمرة رجب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المفرد للعمرة إن اعتمر في رجب ثم أقام للحج بمكة كانت عمرته تامة وحجّته ناقصة مكية</w:t>
      </w:r>
      <w:r>
        <w:rPr>
          <w:rFonts w:eastAsia="IRNazanin" w:cs="IRNazanin"/>
          <w:color w:val="111111"/>
          <w:sz w:val="28"/>
          <w:szCs w:val="28"/>
          <w:rtl w:val="true"/>
          <w:lang w:bidi="fa-IR"/>
        </w:rPr>
        <w:t>»</w:t>
      </w:r>
      <w:r>
        <w:rPr>
          <w:rStyle w:val="FootnoteAnchor"/>
          <w:rtl w:val="true"/>
        </w:rPr>
        <w:footnoteReference w:id="1222"/>
      </w:r>
      <w:r>
        <w:rPr>
          <w:rFonts w:ascii="Amiri" w:hAnsi="Amiri" w:eastAsia="Amiri" w:cs="Amiri"/>
          <w:color w:val="111111"/>
          <w:sz w:val="28"/>
          <w:sz w:val="28"/>
          <w:szCs w:val="28"/>
          <w:rtl w:val="true"/>
          <w:lang w:bidi="ar-SA"/>
        </w:rPr>
        <w:t>أي الأفضل أن يعتمر مرة أخرى من الميقات ويتمتع بالأخيرة، كما سيجيء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روى الكليني في القوي كالصحيح عن البزنطي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 عن العمرة أواجبة هي؟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تمتع يجزي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المصنف في الصحيح عن معاوية بن عمار،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العمرة واجبة على الخلق بمنزلة الحج من استطاع؛ لأنّ الله عزّوجل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﴿وَأَتِمُّوا الْحَجَّ والْعُمْرَةَ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نزلت العمرة بالمدينة وأفضل العمرة، عمرة رجب</w:t>
      </w:r>
      <w:r>
        <w:rPr>
          <w:rFonts w:eastAsia="IRNazanin" w:cs="IRNazanin"/>
          <w:color w:val="111111"/>
          <w:sz w:val="28"/>
          <w:szCs w:val="28"/>
          <w:rtl w:val="true"/>
          <w:lang w:bidi="fa-IR"/>
        </w:rPr>
        <w:t>»</w:t>
      </w:r>
      <w:r>
        <w:rPr>
          <w:rStyle w:val="FootnoteAnchor"/>
          <w:rtl w:val="true"/>
        </w:rPr>
        <w:footnoteReference w:id="1224"/>
      </w:r>
    </w:p>
    <w:p>
      <w:pPr>
        <w:pStyle w:val="BookText"/>
        <w:rPr/>
      </w:pPr>
      <w:r>
        <w:rPr>
          <w:rFonts w:ascii="IRNazanin" w:hAnsi="IRNazanin" w:eastAsia="IRNazanin"/>
          <w:color w:val="111111"/>
          <w:sz w:val="28"/>
          <w:sz w:val="28"/>
          <w:szCs w:val="28"/>
          <w:rtl w:val="true"/>
          <w:lang w:bidi="fa-IR"/>
        </w:rPr>
        <w:t>حا</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أخبار أخر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سماعة بن مهران ، عن أبي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معتمراً في شوّال وفي نيّته أن يعتمر ويرجع إلى بلاده فلا بأس بذلك، وإن هو أقام إلى الحج فهو متمتع ؛ لأنّ أشهر الحج شوّال وذو القعدة وذو الحجة فمن اعتمر فيهن وأقام إلى الحج فهي متعة، ومن رجع إلى بلاده ولم يقم إلى الحج فهي عمرة فإن اعتمر في شهر رمضان أو قبله فأقام إلى الحج فليس بمتمتع، وإنّما هو مجاور أفرد العمرة فإن هو أحب أن يتمتع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سماعة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معتمراً في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كونه من أشهر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جعلها التمتع إذا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نيته أن يعتمر ويرجع إلى بلاده فلا بأس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يلزمه الإقامة إلى أن يحج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هو أقام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حجّ بالعمرة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متمتّع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يجب أن يكون عمرة التمتع في أشهر الحج وأوقع العمرة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أشهر الحج شوّال وذو القعدة وذو الحجة، فمن اعتمر فيهن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إحرامه بالعمرة في أول يوم من شوّال وأوقع الأفعال فيه أو أحرم ولم يطف ولم يسع إلى ذي القعدة أو ذي الحجة وأوقع بقية الأفعال في البقية من الأشهر ثمَّ أحرم بالحج فيها</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فهي متعة ومن رجع إلى بلاده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أتمّ عمرته وجعلها مفردة بالطواف والسعي والتقصير، أو الحلق وطواف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يقم إلى الحج فهي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مفردة سواء كان من حاضري المسجد الحرام ويكون فرضه الإفراد والقران أو لم يكن منهم ويكون فرضه التمتع، وسواء حجّ حجة الإسلام أو لم يحجّ، وكان من نينه أن يرجع ويحجّ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اعتمر في شهر رمضان أو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الشهور التي ليست من أشهر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الحج فليس بمتمتع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أن يجعلها متعة إن أراد حج التمتع، أو كان فرضه التمتع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هو مجاور أفرد العمرة فإن هو أحبّ أن يتمتع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فليعتمر مرة </w:t>
      </w:r>
    </w:p>
    <w:p>
      <w:pPr>
        <w:pStyle w:val="BookText"/>
        <w:rPr/>
      </w:pPr>
      <w:r>
        <w:rPr>
          <w:rFonts w:ascii="Amiri" w:hAnsi="Amiri" w:eastAsia="Amiri" w:cs="Amiri"/>
          <w:color w:val="111111"/>
          <w:sz w:val="28"/>
          <w:sz w:val="28"/>
          <w:szCs w:val="28"/>
          <w:rtl w:val="true"/>
          <w:lang w:bidi="ar-SA"/>
        </w:rPr>
        <w:t>في أشهر الحج بالعمرة إلى الحجّ فليخرج منها حتى يجاوز ذات عرق، أو يجاوز عسفان فيدخل متمتعاً بعمرة إلى الحج فإن هو أحب أن يفرد الحج فليخرج إلى الجعرانة فيلبي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عمر بن يزيد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اعتمر عمرةً مفردة فله أن يخرج إلى أهله متى شاء إلا أن يدركه خروج الناس يوم</w:t>
      </w:r>
    </w:p>
    <w:p>
      <w:pPr>
        <w:pStyle w:val="BookText"/>
        <w:rPr/>
      </w:pPr>
      <w:r>
        <w:rPr>
          <w:rFonts w:ascii="Amiri" w:hAnsi="Amiri" w:eastAsia="Amiri" w:cs="Amiri"/>
          <w:color w:val="111111"/>
          <w:sz w:val="28"/>
          <w:sz w:val="28"/>
          <w:szCs w:val="28"/>
          <w:rtl w:val="true"/>
          <w:lang w:bidi="ar-SA"/>
        </w:rPr>
        <w:t>التروية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عبدالرحمن بن أبي عبد الله عن أبي عبد الله علیه السلامقال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العمرة في العشر متعة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أخرى للتمتع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أشهر الحج بالعمرة إلى الحجّ فليخرج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يجاوز ذات 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ويدخل العقيق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يجاوز عسفان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المدينة بأن يصل إلى الجحفة، أو يكتفي بالمجاوزة عنه، أو يحرم من عسفان ويكون المجاوزة مجازاً فيحرم منهما أو من غيرهما ، من المواقيت المقررة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متمتعاً بعمرة إلى الحج فإن هو أحبّ أن يفرد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يكون التمتع واجباً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فليخرج إلى الجعرانة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والتنعيم مثلاً، بأن يخرج من 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بالإحرام بالحج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هذا الخبر جامعاً لأكثر أحكامها قدمه وذكر بقية الأخبار تفصيلاً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عمر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يدركه خروج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التروية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فيكره تركه كراهة شديدة لو لم يجب عليه، ويحمل على أن يكون العمرة في أشهر الحج، كما هو الظاهر</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رواية عبد الرحمن بن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ويدل على تأكد استحباب جعل العمرة في العشر من ذي الحجة تمتعاً أو وجوبه إذا قصد بها التمتع ، </w:t>
      </w:r>
    </w:p>
    <w:p>
      <w:pPr>
        <w:pStyle w:val="BookText"/>
        <w:rPr/>
      </w:pPr>
      <w:r>
        <w:rPr>
          <w:rFonts w:eastAsia="IRNazanin" w:cs="IRNazanin"/>
          <w:color w:val="111111"/>
          <w:sz w:val="28"/>
          <w:szCs w:val="28"/>
          <w:lang w:bidi="fa-IR"/>
        </w:rPr>
        <w:t>2940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عن رجل أفرد الحجّ هل له أن يعتمر بعد الحج؟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أمكن الموسى من رأسه فحسن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كان في العشر أو في أشهر الحجّ، كما رواه الشيخ في الموثق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علیه السلام أبو بصير وأنا حاضر عمّن أهل بالعمرة في أشهر الحج له أن يرجع؟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في أشهر الحج عمرة، يرجع منها إلى أهله، ولكنه يحتبس بمكة حتى يقضي حجه؛ لأنه إنما أحرم لذلك</w:t>
      </w:r>
      <w:r>
        <w:rPr>
          <w:rFonts w:eastAsia="IRNazanin" w:cs="IRNazanin"/>
          <w:color w:val="111111"/>
          <w:sz w:val="28"/>
          <w:szCs w:val="28"/>
          <w:rtl w:val="true"/>
          <w:lang w:bidi="fa-IR"/>
        </w:rPr>
        <w:t xml:space="preserve">»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ويمكن حمله على الاستحباب المؤكد حينئذ، كما يحمل ما رواه الشيخ في الصحيح عن موسى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بعض أصحابنا أنه سأل أبا جعفر علیه السلام، في عشر من شوّال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أريد أن أفرد عمرة هذا الشهر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أنت مرتهن بالحج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المدينة منزلي ، ومكة منزلي، ولي بينهما أهل، وبينهما أموال،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أنت مرتهن بالحج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لي ضياعاً حول مكة واحتاج إلى الخروج إليها،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تخرج حلالاً، وترجع حلالاً إلى الحج</w:t>
      </w:r>
      <w:r>
        <w:rPr>
          <w:rFonts w:eastAsia="IRNazanin" w:cs="IRNazanin"/>
          <w:color w:val="111111"/>
          <w:sz w:val="28"/>
          <w:szCs w:val="28"/>
          <w:rtl w:val="true"/>
          <w:lang w:bidi="fa-IR"/>
        </w:rPr>
        <w:t xml:space="preserve">» </w:t>
      </w:r>
      <w:r>
        <w:rPr>
          <w:rStyle w:val="FootnoteAnchor"/>
          <w:rtl w:val="true"/>
        </w:rPr>
        <w:footnoteReference w:id="1226"/>
      </w:r>
      <w:r>
        <w:rPr>
          <w:rFonts w:ascii="Amiri" w:hAnsi="Amiri" w:eastAsia="Amiri" w:cs="Amiri"/>
          <w:color w:val="111111"/>
          <w:sz w:val="28"/>
          <w:sz w:val="28"/>
          <w:szCs w:val="28"/>
          <w:rtl w:val="true"/>
          <w:lang w:bidi="ar-SA"/>
        </w:rPr>
        <w:t>وحمل أيضاً على الرجوع قبل انقضاء الشهر،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معاوية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ويدل على عدم الاحتياج إلى الفصل بين</w:t>
      </w:r>
    </w:p>
    <w:p>
      <w:pPr>
        <w:pStyle w:val="BookText"/>
        <w:rPr/>
      </w:pPr>
      <w:r>
        <w:rPr>
          <w:rFonts w:ascii="Amiri" w:hAnsi="Amiri" w:eastAsia="Amiri" w:cs="Amiri"/>
          <w:color w:val="111111"/>
          <w:sz w:val="28"/>
          <w:sz w:val="28"/>
          <w:szCs w:val="28"/>
          <w:rtl w:val="true"/>
          <w:lang w:bidi="ar-SA"/>
        </w:rPr>
        <w:t>العمرة المفردة وحجّها بشهر ، بل يكفي اليومين والثلاثة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ما رواه الكليني في القوي كالصحيح والشيخ عن كتاب موسى بن القاسم</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الموثق كالصحيح، عن عبد الرحمن بن أبي عبد الله، عن أبي عبد الله علیه السلام </w:t>
      </w:r>
    </w:p>
    <w:p>
      <w:pPr>
        <w:pStyle w:val="BookText"/>
        <w:rPr/>
      </w:pPr>
      <w:r>
        <w:rPr>
          <w:rFonts w:eastAsia="IRNazanin" w:cs="IRNazanin"/>
          <w:color w:val="111111"/>
          <w:sz w:val="28"/>
          <w:szCs w:val="28"/>
          <w:lang w:bidi="fa-IR"/>
        </w:rPr>
        <w:t>2941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المفضل بن صالح، 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العمرة مفروضة مثل الحج، فإذا أدّى المتعة فقد أدّى العمرة المفروضة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العمرة بعد الحجّ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أمكن الموسى من رأسه</w:t>
      </w:r>
      <w:r>
        <w:rPr>
          <w:rFonts w:eastAsia="Amiri" w:cs="Amiri" w:ascii="Amiri" w:hAnsi="Amiri"/>
          <w:color w:val="111111"/>
          <w:sz w:val="28"/>
          <w:szCs w:val="28"/>
          <w:rtl w:val="true"/>
          <w:lang w:bidi="ar-SA"/>
        </w:rPr>
        <w:t>»</w:t>
      </w:r>
      <w:r>
        <w:rPr>
          <w:rStyle w:val="FootnoteAnchor"/>
          <w:rtl w:val="true"/>
        </w:rPr>
        <w:footnoteReference w:id="1227"/>
      </w:r>
      <w:r>
        <w:rPr>
          <w:rFonts w:ascii="Amiri" w:hAnsi="Amiri" w:eastAsia="Amiri" w:cs="Amiri"/>
          <w:color w:val="111111"/>
          <w:sz w:val="28"/>
          <w:sz w:val="28"/>
          <w:szCs w:val="28"/>
          <w:rtl w:val="true"/>
          <w:lang w:bidi="ar-SA"/>
        </w:rPr>
        <w:t>والشيخ بزيادة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فحسن</w:t>
      </w:r>
      <w:r>
        <w:rPr>
          <w:rFonts w:eastAsia="Amiri" w:cs="Amiri" w:ascii="Amiri" w:hAnsi="Amiri"/>
          <w:color w:val="111111"/>
          <w:sz w:val="28"/>
          <w:szCs w:val="28"/>
          <w:rtl w:val="true"/>
          <w:lang w:bidi="ar-SA"/>
        </w:rPr>
        <w:t>»</w:t>
      </w:r>
      <w:r>
        <w:rPr>
          <w:rStyle w:val="FootnoteAnchor"/>
          <w:rtl w:val="true"/>
        </w:rPr>
        <w:footnoteReference w:id="1228"/>
      </w:r>
      <w:r>
        <w:rPr>
          <w:rFonts w:ascii="IRNazanin" w:hAnsi="IRNazanin" w:eastAsia="IRNazanin"/>
          <w:color w:val="111111"/>
          <w:sz w:val="28"/>
          <w:sz w:val="28"/>
          <w:szCs w:val="28"/>
          <w:rtl w:val="true"/>
          <w:lang w:bidi="fa-IR"/>
        </w:rPr>
        <w:t xml:space="preserve">وقد روى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كلام موسى أو عبد الرحمن وغيرهم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المتمتع إذا فاتته عمرة المتعة اعتمر بعد الحجّ وهو الذي أمر به رسول الله صلى الله عليه وسلم عائشة وقال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جعل الله في ذلك فرجاً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المتمتع إذا فاتنه العمرة المتعة أقام إلى هلال المحرم اعتمر فأجزئت عنه مكان عمرة المتعة </w:t>
      </w:r>
      <w:r>
        <w:rPr>
          <w:rFonts w:eastAsia="IRNazanin" w:cs="IRNazanin"/>
          <w:color w:val="111111"/>
          <w:sz w:val="28"/>
          <w:szCs w:val="28"/>
          <w:rtl w:val="true"/>
          <w:lang w:bidi="fa-IR"/>
        </w:rPr>
        <w:t xml:space="preserve">» </w:t>
      </w:r>
      <w:r>
        <w:rPr>
          <w:rStyle w:val="FootnoteAnchor"/>
          <w:rtl w:val="true"/>
        </w:rPr>
        <w:footnoteReference w:id="1229"/>
      </w:r>
      <w:r>
        <w:rPr>
          <w:rFonts w:ascii="IRNazanin" w:hAnsi="IRNazanin" w:eastAsia="IRNazanin"/>
          <w:color w:val="111111"/>
          <w:sz w:val="28"/>
          <w:sz w:val="28"/>
          <w:szCs w:val="28"/>
          <w:rtl w:val="true"/>
          <w:lang w:bidi="fa-IR"/>
        </w:rPr>
        <w:t>وحمل على الاستحباب</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المفضل بن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مثله وروى الكليني في الحسن كالصحيح عن الحلبي،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استمتع الرجل بالعمرة فقد قضى ما عليه من فريضة العمرة </w:t>
      </w:r>
      <w:r>
        <w:rPr>
          <w:rStyle w:val="FootnoteAnchor"/>
          <w:rtl w:val="true"/>
        </w:rPr>
        <w:footnoteReference w:id="1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الشيخ في الصحيح، عن يعقوب بن شعيب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وأَتِمُّوا الْحَجَّ وَالْعُمْرَةَ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يكفي الرجل إذا تمتع بالعمرة إلى الحج مكان تلك العمرة المفردة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كذلك أمر رسول الله صلى الله عليه وسلم أصحابه</w:t>
      </w:r>
      <w:r>
        <w:rPr>
          <w:rFonts w:eastAsia="IRNazanin" w:cs="IRNazanin"/>
          <w:color w:val="111111"/>
          <w:sz w:val="28"/>
          <w:szCs w:val="28"/>
          <w:rtl w:val="true"/>
          <w:lang w:bidi="fa-IR"/>
        </w:rPr>
        <w:t>»</w:t>
      </w:r>
      <w:r>
        <w:rPr>
          <w:rStyle w:val="FootnoteAnchor"/>
          <w:rtl w:val="true"/>
        </w:rPr>
        <w:footnoteReference w:id="1231"/>
      </w:r>
      <w:r>
        <w:rPr>
          <w:rFonts w:ascii="IRNazanin" w:hAnsi="IRNazanin" w:eastAsia="IRNazanin"/>
          <w:color w:val="111111"/>
          <w:sz w:val="28"/>
          <w:sz w:val="28"/>
          <w:szCs w:val="28"/>
          <w:rtl w:val="true"/>
          <w:lang w:bidi="fa-IR"/>
        </w:rPr>
        <w:t>فأما ما رواه الشيخ في الصحيح عن صفوان، عن نجية،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دخل المعتمر مكة غير متمتع فطاف بالبيت وسعى بين الصفا </w:t>
      </w:r>
    </w:p>
    <w:p>
      <w:pPr>
        <w:pStyle w:val="BookText"/>
        <w:rPr/>
      </w:pPr>
      <w:r>
        <w:rPr>
          <w:rFonts w:eastAsia="Amiri" w:cs="Amiri" w:ascii="Amiri" w:hAnsi="Amiri"/>
          <w:color w:val="111111"/>
          <w:sz w:val="28"/>
          <w:szCs w:val="28"/>
          <w:lang w:bidi="ar-SA"/>
        </w:rPr>
        <w:t>2942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عبد الله بن سنان عن المملوك يكون في الظهر يرعى وهو يرضى أن يعتمر ثمّ يخرج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اعتمر في ذي القعدة فحسن، وإن كان في ذي الحجة فلا يصلح إلا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والمروة وصلّى الركعتين خلف مقام إبراهيم علیه السلام الفليلحق بأهله إن شاء،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أنزلت العمرة المفردة والمتعة لأنّ المتعة ؛دخلت في الحج ولم تدخل العمرة المفردة في الحج</w:t>
      </w:r>
      <w:r>
        <w:rPr>
          <w:rFonts w:eastAsia="IRNazanin" w:cs="IRNazanin"/>
          <w:color w:val="111111"/>
          <w:sz w:val="28"/>
          <w:szCs w:val="28"/>
          <w:rtl w:val="true"/>
          <w:lang w:bidi="fa-IR"/>
        </w:rPr>
        <w:t>»</w:t>
      </w:r>
      <w:r>
        <w:rPr>
          <w:rStyle w:val="FootnoteAnchor"/>
          <w:rtl w:val="true"/>
        </w:rPr>
        <w:footnoteReference w:id="1232"/>
      </w:r>
      <w:r>
        <w:rPr>
          <w:rFonts w:ascii="Amiri" w:hAnsi="Amiri" w:eastAsia="Amiri" w:cs="Amiri"/>
          <w:color w:val="111111"/>
          <w:sz w:val="28"/>
          <w:sz w:val="28"/>
          <w:szCs w:val="28"/>
          <w:rtl w:val="true"/>
          <w:lang w:bidi="ar-SA"/>
        </w:rPr>
        <w:t>فمحمول على العمرة التي وقعت في غير أشهر الحج، أو على أنّ حكمهما مختلف والداخلة هي المتعة، لا المفردة، وسيأتي تغاير الحكم إلا في بعض الصور، كما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رواه في الصحيح عن عمر بن يزيد ،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 مكة معتمراً مفرداً للعمرة فقضى عمرته ثم خرج كان ذلك له، وإن أقام إلى أن يدركه الحج، كانت عمرته متعة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يكون متعة إلا في أشهر الحج</w:t>
      </w:r>
      <w:r>
        <w:rPr>
          <w:rFonts w:eastAsia="IRNazanin" w:cs="IRNazanin"/>
          <w:color w:val="111111"/>
          <w:sz w:val="28"/>
          <w:szCs w:val="28"/>
          <w:rtl w:val="true"/>
          <w:lang w:bidi="fa-IR"/>
        </w:rPr>
        <w:t>»</w:t>
      </w:r>
      <w:r>
        <w:rPr>
          <w:rStyle w:val="FootnoteAnchor"/>
          <w:rtl w:val="true"/>
        </w:rPr>
        <w:footnoteReference w:id="1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الصحيح عن يعقوب بن شعيب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المعتمر في أشهر الحج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متعة</w:t>
      </w:r>
      <w:r>
        <w:rPr>
          <w:rFonts w:eastAsia="IRNazanin" w:cs="IRNazanin"/>
          <w:color w:val="111111"/>
          <w:sz w:val="28"/>
          <w:szCs w:val="28"/>
          <w:rtl w:val="true"/>
          <w:lang w:bidi="fa-IR"/>
        </w:rPr>
        <w:t>»</w:t>
      </w:r>
      <w:r>
        <w:rPr>
          <w:rStyle w:val="FootnoteAnchor"/>
          <w:rtl w:val="true"/>
        </w:rPr>
        <w:footnoteReference w:id="123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يجوز أو يستحب أو يجب جعلها 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والوجوب مع التضيق عن الإتيان بعمرة أخرى إذا كان صرورة لم يكن من حاضري المسجد الحرام</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وسأله عبد الله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المملوك يكون في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المال الكثير أو خارج مكة، وحمل على الاستحباب لما تقدم، ولما رواه الكليني في الصحيح عن عبد الله بن سنان،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بأس بالعمرة المفردة </w:t>
      </w:r>
    </w:p>
    <w:p>
      <w:pPr>
        <w:pStyle w:val="BookText"/>
        <w:rPr/>
      </w:pPr>
      <w:r>
        <w:rPr>
          <w:rFonts w:ascii="Amiri" w:hAnsi="Amiri" w:eastAsia="Amiri" w:cs="Amiri"/>
          <w:color w:val="111111"/>
          <w:sz w:val="28"/>
          <w:sz w:val="28"/>
          <w:szCs w:val="28"/>
          <w:rtl w:val="true"/>
          <w:lang w:bidi="ar-SA"/>
        </w:rPr>
        <w:t>في أشهر الحج ثم يرجع إلى أهله</w:t>
      </w:r>
      <w:r>
        <w:rPr>
          <w:rFonts w:eastAsia="Amiri" w:cs="Amiri" w:ascii="Amiri" w:hAnsi="Amiri"/>
          <w:color w:val="111111"/>
          <w:sz w:val="28"/>
          <w:szCs w:val="28"/>
          <w:rtl w:val="true"/>
          <w:lang w:bidi="ar-SA"/>
        </w:rPr>
        <w:t xml:space="preserve">» </w:t>
      </w:r>
      <w:r>
        <w:rPr>
          <w:rStyle w:val="FootnoteAnchor"/>
          <w:rtl w:val="true"/>
        </w:rPr>
        <w:footnoteReference w:id="1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القوي كالصحيح عن عبد الله بن سنان، عن أبي عبد الله علیه السلام ، ما يقرب منه</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إبراهيم بن عمر اليماني، عن أبي عبد الله علیه السلام، أنه سئل عن رجل خرج في أشهر الحج معتمراً ثم رجع إلى بلاده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بأس، وإن </w:t>
      </w:r>
      <w:r>
        <w:rPr>
          <w:rStyle w:val="FootnoteAnchor"/>
          <w:rtl w:val="true"/>
        </w:rPr>
        <w:footnoteReference w:id="1237"/>
      </w:r>
      <w:r>
        <w:rPr>
          <w:rFonts w:ascii="IRNazanin" w:hAnsi="IRNazanin" w:eastAsia="IRNazanin"/>
          <w:color w:val="111111"/>
          <w:sz w:val="28"/>
          <w:sz w:val="28"/>
          <w:szCs w:val="28"/>
          <w:rtl w:val="true"/>
          <w:lang w:bidi="fa-IR"/>
        </w:rPr>
        <w:t>حج من عامه ذلك وأفرد الحجّ فليس عليه دم، فإنّ الحسين بن علي علیه السلام ، خرج قبل التروية بيوم إلى العراق وقد كان دخل معتمراً</w:t>
      </w:r>
      <w:r>
        <w:rPr>
          <w:rFonts w:eastAsia="IRNazanin" w:cs="IRNazanin"/>
          <w:color w:val="111111"/>
          <w:sz w:val="28"/>
          <w:szCs w:val="28"/>
          <w:rtl w:val="true"/>
          <w:lang w:bidi="fa-IR"/>
        </w:rPr>
        <w:t>»</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افترق المتمتع والمعتمر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المتمتع مرتبط بالحجّ، والمعتمر إذا فرغ منها ذهب حيث شاء، وقد اعتمر الحسين لها في ذي الحجّة ثم راح في يوم التروية إلى العراق، والناس يروحون إلى منى ، ولا بأس بالعمرة في ذي الحجة لمن لا يريد الحج</w:t>
      </w:r>
      <w:r>
        <w:rPr>
          <w:rFonts w:eastAsia="IRNazanin" w:cs="IRNazanin"/>
          <w:color w:val="111111"/>
          <w:sz w:val="28"/>
          <w:szCs w:val="28"/>
          <w:rtl w:val="true"/>
          <w:lang w:bidi="fa-IR"/>
        </w:rPr>
        <w:t xml:space="preserve">»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تخصيص أكثر الأخبار بما عدا ذي الحجّة وفعل الحسين صلوات الله عليه كان للضرورة، فإن يزيد عليه اللعنة كتب إلى عماله بالمدينة ومكة أن يأخذوه صلوات الله عليه، ولهذا لم يحج؛ لأنه وإن كان الاكتفاء بالعمرة جائزاً فهو مرجوح للأخبار المتقدّمة، والخبر مذكور فى أخبار العامة أيضاً مستفيضاً</w:t>
      </w:r>
      <w:r>
        <w:rPr>
          <w:rFonts w:eastAsia="Amiri" w:cs="Amiri" w:ascii="Amiri" w:hAnsi="Amiri"/>
          <w:color w:val="111111"/>
          <w:sz w:val="28"/>
          <w:szCs w:val="28"/>
          <w:rtl w:val="true"/>
          <w:lang w:bidi="ar-SA"/>
        </w:rPr>
        <w:t xml:space="preserve">. </w:t>
      </w:r>
      <w:bookmarkStart w:id="613" w:name="pg20228_214621"/>
    </w:p>
    <w:p>
      <w:pPr>
        <w:pStyle w:val="BookText"/>
        <w:rPr/>
      </w:pPr>
      <w:bookmarkEnd w:id="613"/>
      <w:r>
        <w:rPr>
          <w:rFonts w:eastAsia="Amiri" w:cs="Amiri" w:ascii="Amiri" w:hAnsi="Amiri"/>
          <w:color w:val="111111"/>
          <w:sz w:val="28"/>
          <w:szCs w:val="28"/>
          <w:lang w:bidi="ar-SA"/>
        </w:rPr>
        <w:t>2943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واعتمر رسول الله صلى الله عليه وسلم ثلاث عمر متفرقات كلّها في ذي القعدة عمرة أهل فيها من عسفان وهي عمرة الحديبية، وعمرة القضاء أحرم فيها من الجحفة، وعمرة أهل فيها من الجعرانة وهي بعد أن رجع من الطائف من غزوة حنين</w:t>
      </w:r>
      <w:r>
        <w:rPr>
          <w:rFonts w:eastAsia="Amiri" w:cs="Amiri" w:ascii="Amiri" w:hAnsi="Amiri"/>
          <w:color w:val="111111"/>
          <w:sz w:val="28"/>
          <w:szCs w:val="28"/>
          <w:rtl w:val="true"/>
          <w:lang w:bidi="ar-SA"/>
        </w:rPr>
        <w:t>.</w:t>
      </w:r>
    </w:p>
    <w:p>
      <w:pPr>
        <w:pStyle w:val="Heading2"/>
        <w:numPr>
          <w:ilvl w:val="1"/>
          <w:numId w:val="1"/>
        </w:numPr>
        <w:rPr/>
      </w:pPr>
      <w:bookmarkStart w:id="614" w:name="__RefHeading___Toc4787882_2320776876"/>
      <w:bookmarkStart w:id="615" w:name="_Toc222"/>
      <w:bookmarkEnd w:id="614"/>
      <w:r>
        <w:rPr>
          <w:rtl w:val="true"/>
        </w:rPr>
        <w:t>باب إهلال العمرة المبتولة وإحلالها ونسكها</w:t>
      </w:r>
      <w:bookmarkEnd w:id="615"/>
    </w:p>
    <w:p>
      <w:pPr>
        <w:pStyle w:val="BookText"/>
        <w:rPr/>
      </w:pPr>
      <w:r>
        <w:rPr>
          <w:rFonts w:eastAsia="IRNazanin" w:cs="IRNazanin"/>
          <w:color w:val="111111"/>
          <w:sz w:val="28"/>
          <w:szCs w:val="28"/>
          <w:lang w:bidi="fa-IR"/>
        </w:rPr>
        <w:t>2944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معاوية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واعتمر رسول الله 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الكليني في الصحيح عن معاوية بن عمار عن أبي عبد الله علیه السلام </w:t>
      </w:r>
      <w:r>
        <w:rPr>
          <w:rStyle w:val="FootnoteAnchor"/>
          <w:rtl w:val="true"/>
        </w:rPr>
        <w:footnoteReference w:id="1240"/>
      </w:r>
      <w:r>
        <w:rPr>
          <w:rFonts w:ascii="Amiri" w:hAnsi="Amiri" w:eastAsia="Amiri" w:cs="Amiri"/>
          <w:color w:val="111111"/>
          <w:sz w:val="28"/>
          <w:sz w:val="28"/>
          <w:szCs w:val="28"/>
          <w:rtl w:val="true"/>
          <w:lang w:bidi="ar-SA"/>
        </w:rPr>
        <w:t xml:space="preserve">، ومضمونه في القوي، عن أبان </w:t>
      </w:r>
      <w:r>
        <w:rPr>
          <w:rStyle w:val="FootnoteAnchor"/>
          <w:rtl w:val="true"/>
        </w:rPr>
        <w:footnoteReference w:id="1241"/>
      </w:r>
      <w:r>
        <w:rPr>
          <w:rFonts w:ascii="Amiri" w:hAnsi="Amiri" w:eastAsia="Amiri" w:cs="Amiri"/>
          <w:color w:val="111111"/>
          <w:sz w:val="28"/>
          <w:sz w:val="28"/>
          <w:szCs w:val="28"/>
          <w:rtl w:val="true"/>
          <w:lang w:bidi="ar-SA"/>
        </w:rPr>
        <w:t>، وفي الموثق عن سماعة عنه صلوات الله عليه</w:t>
      </w:r>
      <w:r>
        <w:rPr>
          <w:rStyle w:val="FootnoteAnchor"/>
          <w:rtl w:val="true"/>
        </w:rPr>
        <w:footnoteReference w:id="1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استحباب العمرة في ذي القعدة وإن أمكن أن تكون اتفاقية لدخول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أن ما ذكره سابقاً من أنّ رسول الله صلى الله عليه واله وسلم، اعتمر تسع عمر من سهو النساخ، وإن احتمل أن يؤوّل هذا الخبر وغيره من الأخبار بأن العمرة التي وقعت في ذي القعدة كانت ثلاثة، لكن خبر التسع لم يوجد إلا في هذا الكتاب، والسهو والتصحيف فيه غير عزيز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إهلال العمرة المبتولة</w:t>
      </w:r>
    </w:p>
    <w:p>
      <w:pPr>
        <w:pStyle w:val="BookText"/>
        <w:rPr/>
      </w:pPr>
      <w:r>
        <w:rPr>
          <w:rFonts w:ascii="Amiri" w:hAnsi="Amiri" w:eastAsia="Amiri" w:cs="Amiri"/>
          <w:color w:val="111111"/>
          <w:sz w:val="28"/>
          <w:sz w:val="28"/>
          <w:szCs w:val="28"/>
          <w:rtl w:val="true"/>
          <w:lang w:bidi="ar-SA"/>
        </w:rPr>
        <w:t xml:space="preserve">أي المقطوعة عن الحج والمفردة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وإحلالها ونسكها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أفعالها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معاوية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ولم يذكر فيه التقصير وطواف النساء، ولا يدلّ على عدم الوجوب؛ لأنهما للإحلال وليسا من الأركان والنسك، مع وجودهما </w:t>
      </w:r>
    </w:p>
    <w:p>
      <w:pPr>
        <w:pStyle w:val="BookText"/>
        <w:rPr/>
      </w:pPr>
      <w:r>
        <w:rPr>
          <w:rFonts w:ascii="IRNazanin" w:hAnsi="IRNazanin" w:eastAsia="IRNazanin"/>
          <w:color w:val="111111"/>
          <w:sz w:val="28"/>
          <w:sz w:val="28"/>
          <w:szCs w:val="28"/>
          <w:rtl w:val="true"/>
          <w:lang w:bidi="fa-IR"/>
        </w:rPr>
        <w:t>المعتمر مكة من غير تمتع وطاف بالبيت وصلى ركعتين عند مقام إبراهيم علیه السلام وسعى بين الصفا والمروة فليلحق بأهله إن شاء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عنه أنه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ساق هدياً في عمرة فلينحر قبل أن يحلق رأسه،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ساق هدياً وهو معتمر نحر هديه عند المنحر</w:t>
      </w:r>
    </w:p>
    <w:p>
      <w:pPr>
        <w:pStyle w:val="BookText"/>
        <w:rPr/>
      </w:pPr>
      <w:r>
        <w:rPr>
          <w:rFonts w:ascii="Amiri" w:hAnsi="Amiri" w:eastAsia="Amiri" w:cs="Amiri"/>
          <w:color w:val="111111"/>
          <w:sz w:val="28"/>
          <w:sz w:val="28"/>
          <w:szCs w:val="28"/>
          <w:rtl w:val="true"/>
          <w:lang w:bidi="ar-SA"/>
        </w:rPr>
        <w:t xml:space="preserve">في أخبار أخر </w:t>
      </w:r>
      <w:r>
        <w:rPr>
          <w:rStyle w:val="FootnoteAnchor"/>
          <w:rtl w:val="true"/>
        </w:rPr>
        <w:footnoteReference w:id="1243"/>
      </w:r>
      <w:r>
        <w:rPr>
          <w:rFonts w:ascii="IRNazanin" w:hAnsi="IRNazanin" w:eastAsia="IRNazanin"/>
          <w:color w:val="111111"/>
          <w:sz w:val="28"/>
          <w:sz w:val="28"/>
          <w:szCs w:val="28"/>
          <w:rtl w:val="true"/>
          <w:lang w:bidi="fa-IR"/>
        </w:rPr>
        <w:t>، والمثبت مقدم، ولا خلاف في وجوب التقصير، بل في طواف النساء أيضاً، ويظهر من كلام المصنّف أنّه لا يقول بوجوبه بل بجوازه؛ لأنه تشريع باعتقاده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وكأنه لم يصل إليه الأخبار التي سنذكرها وتقدمت أو يحملها على الاستحباب، وكان الأنسب ذكرها لو كان يعمل بها، وروى الشيخ في الصحيح، عن معاوية بن عمار عن أبي عبد الله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المعتمر عمرة مفردة إذا فرغ من طواف الفريضة وصلاة الركعتين خلف المقام والسعي بين الصفا والمروة، حلق أو قصر وسألته عن العمرة المبتولة فيها الحلق؟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صلى الله عليه وسلم قال في العمرة المبتولة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للمحلّقين،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وللمقصرين؟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 للمحلّقين فقيل يارسول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وللمقصرين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وللمقصرين</w:t>
      </w:r>
      <w:r>
        <w:rPr>
          <w:rFonts w:eastAsia="IRNazanin" w:cs="IRNazanin"/>
          <w:color w:val="111111"/>
          <w:sz w:val="28"/>
          <w:szCs w:val="28"/>
          <w:rtl w:val="true"/>
          <w:lang w:bidi="fa-IR"/>
        </w:rPr>
        <w:t xml:space="preserve">» </w:t>
      </w:r>
      <w:r>
        <w:rPr>
          <w:rStyle w:val="FootnoteAnchor"/>
          <w:rtl w:val="true"/>
        </w:rPr>
        <w:footnoteReference w:id="1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أيضاً من معاوية، فيمكن أن يكون عدم ذكر الحلق أو التقصير لذكره في هذا الخبر،في كتابه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بالمعلوم أي معاوية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كالكليني </w:t>
      </w:r>
      <w:r>
        <w:rPr>
          <w:rStyle w:val="FootnoteAnchor"/>
          <w:rtl w:val="true"/>
        </w:rPr>
        <w:footnoteReference w:id="1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ساق هدياً في 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مفردة؛ لعدم السياق استحباباً، والحلق في المتمتع بها، 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فلينحر قبل أن يحلق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بين الصفا والمروة وهي الحزورة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عليّ بن رئاب عن مسمع بن عبد الملك، عن أبي عبد الله علیه السلام في الرّجل يعتمر عمرة مفردةً ثم يطوف بالبيت طواف</w:t>
      </w:r>
    </w:p>
    <w:p>
      <w:pPr>
        <w:pStyle w:val="BookText"/>
        <w:rPr/>
      </w:pPr>
      <w:r>
        <w:rPr>
          <w:rFonts w:ascii="Amiri" w:hAnsi="Amiri" w:eastAsia="Amiri" w:cs="Amiri"/>
          <w:color w:val="111111"/>
          <w:sz w:val="28"/>
          <w:sz w:val="28"/>
          <w:szCs w:val="28"/>
          <w:rtl w:val="true"/>
          <w:lang w:bidi="ar-SA"/>
        </w:rPr>
        <w:t xml:space="preserve">وإن جاز نحره في مكة أينما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بين الصفا والمروة وهي الحزورة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الآن</w:t>
      </w:r>
    </w:p>
    <w:p>
      <w:pPr>
        <w:pStyle w:val="BookText"/>
        <w:rPr/>
      </w:pPr>
      <w:r>
        <w:rPr>
          <w:rFonts w:ascii="Amiri" w:hAnsi="Amiri" w:eastAsia="Amiri" w:cs="Amiri"/>
          <w:color w:val="111111"/>
          <w:sz w:val="28"/>
          <w:sz w:val="28"/>
          <w:szCs w:val="28"/>
          <w:rtl w:val="true"/>
          <w:lang w:bidi="ar-SA"/>
        </w:rPr>
        <w:t>مذبح القصابين، وهو قريب من باب السلام ، والباب الذي يسمى بباب الحزورة،</w:t>
      </w:r>
    </w:p>
    <w:p>
      <w:pPr>
        <w:pStyle w:val="BookText"/>
        <w:rPr/>
      </w:pPr>
      <w:r>
        <w:rPr>
          <w:rFonts w:ascii="Amiri" w:hAnsi="Amiri" w:eastAsia="Amiri" w:cs="Amiri"/>
          <w:color w:val="111111"/>
          <w:sz w:val="28"/>
          <w:sz w:val="28"/>
          <w:szCs w:val="28"/>
          <w:rtl w:val="true"/>
          <w:lang w:bidi="ar-SA"/>
        </w:rPr>
        <w:t>الآن محاذ لبيوت الشرفاء ليس عنده مذبح ولا منحر والتأنيث باعتبار الخبر</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الكافي زيادة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كفّارة العمرة أين تكون؟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بمكة إلا أن تؤخرها إلى الحج فيكون بمنى ، وتعجيلها أفضل وأحب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ما رواه الكليني في الموثق،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جاء بهدي في عمرة، في غير الحج فلينحره، قبل أن يحلق رأسه</w:t>
      </w:r>
      <w:r>
        <w:rPr>
          <w:rFonts w:eastAsia="Amiri" w:cs="Amiri" w:ascii="Amiri" w:hAnsi="Amiri"/>
          <w:color w:val="111111"/>
          <w:sz w:val="28"/>
          <w:szCs w:val="28"/>
          <w:rtl w:val="true"/>
          <w:lang w:bidi="ar-SA"/>
        </w:rPr>
        <w:t>»</w:t>
      </w:r>
      <w:r>
        <w:rPr>
          <w:rStyle w:val="FootnoteAnchor"/>
          <w:rtl w:val="true"/>
        </w:rPr>
        <w:footnoteReference w:id="1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ما رواه في الصحيح على الظاهر والمشهور عن معاوية بن عمّار،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المعتمر إذا ساق الهدي يحلق قبل أن يذبح</w:t>
      </w:r>
      <w:r>
        <w:rPr>
          <w:rFonts w:eastAsia="IRNazanin" w:cs="IRNazanin"/>
          <w:color w:val="111111"/>
          <w:sz w:val="28"/>
          <w:szCs w:val="28"/>
          <w:rtl w:val="true"/>
          <w:lang w:bidi="fa-IR"/>
        </w:rPr>
        <w:t xml:space="preserve">» </w:t>
      </w:r>
      <w:r>
        <w:rPr>
          <w:rStyle w:val="FootnoteAnchor"/>
          <w:rtl w:val="true"/>
        </w:rPr>
        <w:footnoteReference w:id="1247"/>
      </w:r>
      <w:r>
        <w:rPr>
          <w:rFonts w:ascii="Amiri" w:hAnsi="Amiri" w:eastAsia="Amiri" w:cs="Amiri"/>
          <w:color w:val="111111"/>
          <w:sz w:val="28"/>
          <w:sz w:val="28"/>
          <w:szCs w:val="28"/>
          <w:rtl w:val="true"/>
          <w:lang w:bidi="ar-SA"/>
        </w:rPr>
        <w:t>فيمكن حمله على الجواز والأولين على الاستحباب أو على السهو من بعض الرواة عن معاوية في التقديم والتأخير؛ لصحة خبره الأول في العكس، والتخيير مع استحباب تقديم النحر، أظهر والعمل به أحوط، كما سيأتي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علي 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والكليني في القوي</w:t>
      </w:r>
      <w:r>
        <w:rPr>
          <w:rStyle w:val="FootnoteAnchor"/>
          <w:rtl w:val="true"/>
        </w:rPr>
        <w:footnoteReference w:id="1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مسمع بن عبد الملك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على فساد العمرة بالوطء، وعلى وجوب البدنة والقضاء في الشهر الداخل، وإحرامها من الميقات، ولا يدل على وجوب إتمام </w:t>
      </w:r>
    </w:p>
    <w:p>
      <w:pPr>
        <w:pStyle w:val="BookText"/>
        <w:rPr/>
      </w:pPr>
      <w:r>
        <w:rPr>
          <w:rFonts w:ascii="IRNazanin" w:hAnsi="IRNazanin" w:eastAsia="IRNazanin"/>
          <w:color w:val="111111"/>
          <w:sz w:val="28"/>
          <w:sz w:val="28"/>
          <w:szCs w:val="28"/>
          <w:rtl w:val="true"/>
          <w:lang w:bidi="fa-IR"/>
        </w:rPr>
        <w:t>الفريضة ثمّ يغشى امرأته قبل أن يسعى بین الصفا والمروة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أفسد عمرته وعليه بدنة، ويقيم بمكة حتى يخرج الشهر الذي اعتمر فيه، ثم يخرج إلى الوقت الذي وقته رسول الله علیه السلام لأهله فليحرم منه ويعتمر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روى علي بن رئاب عن بريد العجلي، عن أبي جعفر علیه السلام أنه يخرج إلى بعض المواقيت فيحرم منه ويعتمر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الفاسدة كغيره من الأخبار، لكن المشهور بين الأصحاب وجوبه</w:t>
      </w:r>
      <w:r>
        <w:rPr>
          <w:rStyle w:val="FootnoteAnchor"/>
          <w:rtl w:val="true"/>
        </w:rPr>
        <w:footnoteReference w:id="1249"/>
      </w:r>
      <w:r>
        <w:rPr>
          <w:rFonts w:ascii="IRNazanin" w:hAnsi="IRNazanin" w:eastAsia="IRNazanin"/>
          <w:color w:val="111111"/>
          <w:sz w:val="28"/>
          <w:sz w:val="28"/>
          <w:szCs w:val="28"/>
          <w:rtl w:val="true"/>
          <w:lang w:bidi="fa-IR"/>
        </w:rPr>
        <w:t>، وهو 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روى علي بن رئاب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كالشيخ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بريد العجلي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رجل اعتمر عمرة مفردة، فغشي أهله، قبل أن يفرغ من طوافه وسعيه؟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بدنة؛ لفساد عمرته، وعليه أن يقيم إلى الشهر الآخر، فيخرج إلى بعض المواقيت فيحرم بعمرة</w:t>
      </w:r>
      <w:r>
        <w:rPr>
          <w:rFonts w:eastAsia="IRNazanin" w:cs="IRNazanin"/>
          <w:color w:val="111111"/>
          <w:sz w:val="28"/>
          <w:szCs w:val="28"/>
          <w:rtl w:val="true"/>
          <w:lang w:bidi="fa-IR"/>
        </w:rPr>
        <w:t xml:space="preserve">» </w:t>
      </w:r>
      <w:r>
        <w:rPr>
          <w:rStyle w:val="FootnoteAnchor"/>
          <w:rtl w:val="true"/>
        </w:rPr>
        <w:footnoteReference w:id="1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منافاة بينهما إلا من حيث عموم بعض المواقيت وشموله لميقات العمرة كالجعرانة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والحديبية ، والتنعيم وظهور الأول في مواقيت الحج، ويمكن حمل أحدهما على الآخر إما بحمل بعض المواقيت على مواقيت الحج أو تعميم الأوّل، فإنّ مواقيت العمرة أيضاً مما وقتها رسول الله علیه السلام ، ولعله أظهر وإن كان الأول أحوط</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ويؤيده ما رواه الكليني في الحسن كالصحيح عن ابن أبي عمير، عن أحمد بن أبي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مجهول ولا يضر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علیه السلام في رجل اعتمر عمرة مفردة فوطئ أهله وهو محرم قبل أن يفرغ من طوافه وسعيه؟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عليه بدنة؛ لفساد </w:t>
      </w:r>
    </w:p>
    <w:p>
      <w:pPr>
        <w:pStyle w:val="BookText"/>
        <w:rPr/>
      </w:pPr>
      <w:r>
        <w:rPr>
          <w:rFonts w:ascii="Amiri" w:hAnsi="Amiri" w:eastAsia="Amiri" w:cs="Amiri"/>
          <w:color w:val="111111"/>
          <w:sz w:val="28"/>
          <w:sz w:val="28"/>
          <w:szCs w:val="28"/>
          <w:rtl w:val="true"/>
          <w:lang w:bidi="ar-SA"/>
        </w:rPr>
        <w:t>ولا يجب طواف النساء إلا على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عمرته، وعليه أن يقيم بمكة حتى يدخل شهر آخر فيخرج إلى بعض المواقيت</w:t>
      </w:r>
    </w:p>
    <w:p>
      <w:pPr>
        <w:pStyle w:val="BookText"/>
        <w:rPr/>
      </w:pPr>
      <w:r>
        <w:rPr>
          <w:rFonts w:ascii="Amiri" w:hAnsi="Amiri" w:eastAsia="Amiri" w:cs="Amiri"/>
          <w:color w:val="111111"/>
          <w:sz w:val="28"/>
          <w:sz w:val="28"/>
          <w:szCs w:val="28"/>
          <w:rtl w:val="true"/>
          <w:lang w:bidi="ar-SA"/>
        </w:rPr>
        <w:t>فيحرم منه ثم يعتمر</w:t>
      </w:r>
      <w:r>
        <w:rPr>
          <w:rFonts w:eastAsia="Amiri" w:cs="Amiri" w:ascii="Amiri" w:hAnsi="Amiri"/>
          <w:color w:val="111111"/>
          <w:sz w:val="28"/>
          <w:szCs w:val="28"/>
          <w:rtl w:val="true"/>
          <w:lang w:bidi="ar-SA"/>
        </w:rPr>
        <w:t xml:space="preserve">» </w:t>
      </w:r>
      <w:r>
        <w:rPr>
          <w:rStyle w:val="FootnoteAnchor"/>
          <w:rtl w:val="true"/>
        </w:rPr>
        <w:footnoteReference w:id="12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يجب طواف النساء إلا على 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ذكره في أكثر أخبار العمرة المفردة، ولو كان واجباً لذكره في معرض البيان، ويحمل المذكور على الاستحباب والمشهور الوجوب في العمرة المفردة </w:t>
      </w:r>
      <w:r>
        <w:rPr>
          <w:rStyle w:val="FootnoteAnchor"/>
          <w:rtl w:val="true"/>
        </w:rPr>
        <w:footnoteReference w:id="1252"/>
      </w:r>
      <w:r>
        <w:rPr>
          <w:rFonts w:ascii="Amiri" w:hAnsi="Amiri" w:eastAsia="Amiri" w:cs="Amiri"/>
          <w:color w:val="111111"/>
          <w:sz w:val="28"/>
          <w:sz w:val="28"/>
          <w:szCs w:val="28"/>
          <w:rtl w:val="true"/>
          <w:lang w:bidi="ar-SA"/>
        </w:rPr>
        <w:t>والذي ذكره المصنف رواه الشيخ في الصحيح عن يونس عمّن رواه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طواف النساء إلا على الحاج</w:t>
      </w:r>
      <w:r>
        <w:rPr>
          <w:rFonts w:eastAsia="Amiri" w:cs="Amiri" w:ascii="Amiri" w:hAnsi="Amiri"/>
          <w:color w:val="111111"/>
          <w:sz w:val="28"/>
          <w:szCs w:val="28"/>
          <w:rtl w:val="true"/>
          <w:lang w:bidi="ar-SA"/>
        </w:rPr>
        <w:t>»</w:t>
      </w:r>
      <w:r>
        <w:rPr>
          <w:rStyle w:val="FootnoteAnchor"/>
          <w:rtl w:val="true"/>
        </w:rPr>
        <w:footnoteReference w:id="1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الصحيح، عن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أبو حارث عن رجل تمتع بالعمرة إلى الحج فطاف وسعى وقصر هل عليه طواف النساء؟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إنما طواف النساء بعد الرجوع من منى</w:t>
      </w:r>
      <w:r>
        <w:rPr>
          <w:rFonts w:eastAsia="Amiri" w:cs="Amiri" w:ascii="Amiri" w:hAnsi="Amiri"/>
          <w:color w:val="111111"/>
          <w:sz w:val="28"/>
          <w:szCs w:val="28"/>
          <w:rtl w:val="true"/>
          <w:lang w:bidi="ar-SA"/>
        </w:rPr>
        <w:t xml:space="preserve">»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الاستدلال أنه علیه السلام قصر الطواف على الحاج، لكن يمكن أن يكون المراد قصره على المتمتع ، بل هذا أظهر</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أبي خالد مولى علي بن يقطين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مفرد العمرة هل عليه طواف النساء؟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ليس عليه طواف النساء</w:t>
      </w:r>
      <w:r>
        <w:rPr>
          <w:rFonts w:eastAsia="IRNazanin" w:cs="IRNazanin"/>
          <w:color w:val="111111"/>
          <w:sz w:val="28"/>
          <w:szCs w:val="28"/>
          <w:rtl w:val="true"/>
          <w:lang w:bidi="fa-IR"/>
        </w:rPr>
        <w:t>»</w:t>
      </w:r>
      <w:r>
        <w:rPr>
          <w:rStyle w:val="FootnoteAnchor"/>
          <w:rtl w:val="true"/>
        </w:rPr>
        <w:footnoteReference w:id="1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وحمله الشيخ على مفرد أراد التمتع بها إلى الحج للأخبار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الكليني في القوي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قدم </w:t>
      </w:r>
    </w:p>
    <w:p>
      <w:pPr>
        <w:pStyle w:val="BookText"/>
        <w:rPr/>
      </w:pPr>
      <w:r>
        <w:rPr>
          <w:rFonts w:ascii="Amiri" w:hAnsi="Amiri" w:eastAsia="Amiri" w:cs="Amiri"/>
          <w:color w:val="111111"/>
          <w:sz w:val="28"/>
          <w:sz w:val="28"/>
          <w:szCs w:val="28"/>
          <w:rtl w:val="true"/>
          <w:lang w:bidi="ar-SA"/>
        </w:rPr>
        <w:t>المعتمر مكة وطاف وسعى ، فإن شاء فليمض على راحلته وليلحق بأهله</w:t>
      </w:r>
      <w:r>
        <w:rPr>
          <w:rFonts w:eastAsia="Amiri" w:cs="Amiri" w:ascii="Amiri" w:hAnsi="Amiri"/>
          <w:color w:val="111111"/>
          <w:sz w:val="28"/>
          <w:szCs w:val="28"/>
          <w:rtl w:val="true"/>
          <w:lang w:bidi="ar-SA"/>
        </w:rPr>
        <w:t>»</w:t>
      </w:r>
      <w:r>
        <w:rPr>
          <w:rStyle w:val="FootnoteAnchor"/>
          <w:rtl w:val="true"/>
        </w:rPr>
        <w:footnoteReference w:id="1256"/>
      </w:r>
      <w:r>
        <w:rPr>
          <w:rFonts w:ascii="IRNazanin" w:hAnsi="IRNazanin" w:eastAsia="IRNazanin"/>
          <w:color w:val="111111"/>
          <w:sz w:val="28"/>
          <w:sz w:val="28"/>
          <w:szCs w:val="28"/>
          <w:rtl w:val="true"/>
          <w:lang w:bidi="fa-IR"/>
        </w:rPr>
        <w:t>ويمكن حمل الطواف على الطوافين أو إلى آخرها؛ لعدم ذكر التقصير أيضاً وفي القوي عن ابن مسكان، عن أبي بصير،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العمرة المبتولة يطوف بالبيت وبالصفا والمروة ثمَّ يحلّ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شاء أن يرتحل من ساعته ارتحل</w:t>
      </w:r>
      <w:r>
        <w:rPr>
          <w:rFonts w:eastAsia="IRNazanin" w:cs="IRNazanin"/>
          <w:color w:val="111111"/>
          <w:sz w:val="28"/>
          <w:szCs w:val="28"/>
          <w:rtl w:val="true"/>
          <w:lang w:bidi="fa-IR"/>
        </w:rPr>
        <w:t>»</w:t>
      </w:r>
      <w:r>
        <w:rPr>
          <w:rStyle w:val="FootnoteAnchor"/>
          <w:rtl w:val="true"/>
        </w:rPr>
        <w:footnoteReference w:id="1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 الإحلال على التقصير وطواف النساء إلى غير ذلك الأخبار مثله من وقد تقدّم بعضها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ويدلّ على المشهور ما رواه الكليني في الصحيح عن عبد الله بن سنان، عن أبي عبد الله علیه السلام في الرجل يجيء معتمراً عمرة مبتولة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يجزيه إذا طاف بالبيت وسعى بين الصفا والمروة وحلق أن يطوف طوافاً واحداً بالبيت، ومن شاء أن يقصر قصر</w:t>
      </w:r>
      <w:r>
        <w:rPr>
          <w:rFonts w:eastAsia="IRNazanin" w:cs="IRNazanin"/>
          <w:color w:val="111111"/>
          <w:sz w:val="28"/>
          <w:szCs w:val="28"/>
          <w:rtl w:val="true"/>
          <w:lang w:bidi="fa-IR"/>
        </w:rPr>
        <w:t>»</w:t>
      </w:r>
      <w:r>
        <w:rPr>
          <w:rStyle w:val="FootnoteAnchor"/>
          <w:rtl w:val="true"/>
        </w:rPr>
        <w:footnoteReference w:id="1258"/>
      </w:r>
      <w:r>
        <w:rPr>
          <w:rFonts w:ascii="IRNazanin" w:hAnsi="IRNazanin" w:eastAsia="IRNazanin"/>
          <w:color w:val="111111"/>
          <w:sz w:val="28"/>
          <w:sz w:val="28"/>
          <w:szCs w:val="28"/>
          <w:rtl w:val="true"/>
          <w:lang w:bidi="fa-IR"/>
        </w:rPr>
        <w:t>وفي الموثق عن إبراهيم بن عبد الحميد، عن عمر أو غيره،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المعتمر يطوف ويسعى ويحلق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له بعد الحلق من طواف آخر</w:t>
      </w:r>
      <w:r>
        <w:rPr>
          <w:rFonts w:eastAsia="IRNazanin" w:cs="IRNazanin"/>
          <w:color w:val="111111"/>
          <w:sz w:val="28"/>
          <w:szCs w:val="28"/>
          <w:rtl w:val="true"/>
          <w:lang w:bidi="fa-IR"/>
        </w:rPr>
        <w:t xml:space="preserve">»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الحسن كالصحيح والشيخ في الصحيح عن ابن أبي عمير، عن إسماعيل بن</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الكافي عن بعض أصحابنا عن إسماعيل بن رباح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مفرد العمرة عليه طواف النساء؟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وفي الصحيح عن محمد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أبو القاسم مخلد بن موسى الرازي إلى الرجل أي العسكري علیه السلام يسأله عن العمرة المبتولة هل على صاحبها طواف النساء والعمرة التي يتمتع بها إلى الحج؟ فكتب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العمرة المبتولة فعلى صاحبها طواف النساء، وأما التي يتمتع بها إلى الحج فليس على صاحبها طواف النساء</w:t>
      </w:r>
      <w:r>
        <w:rPr>
          <w:rFonts w:eastAsia="IRNazanin" w:cs="IRNazanin"/>
          <w:color w:val="111111"/>
          <w:sz w:val="28"/>
          <w:szCs w:val="28"/>
          <w:rtl w:val="true"/>
          <w:lang w:bidi="fa-IR"/>
        </w:rPr>
        <w:t>»</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في الصحيح عن إبراهيم بن أبي البلاد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لإبراهيم ابن عبد الحميد وقد هيّأنا نحواً من ثلاثين مسألة نبعث بها إلى أبي الحسن موسى علیه السلام أدخل لي هذه المسألة ولا تسمني له ، سله عن العمرة المفردة، على صاحبها طواف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 الجواب في المسائل كلّها غيرها،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أعدها في مسائل آخر، فجاء الجواب فيها ، كلّها غير مسألتي، فقلت لإبراهيم بن عبد الحميد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هاهنا لشيئاً أفرد المسألة باسمي فقد عرفت مقامي بحوائجك، فكتب بها إليه، فجاءه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هو واجب لا بدّ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فلقي إبراهيم بن عبد الحميد إسماعيل بن حميد الأزرق ومعه المسألة والجواب،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فتق عليكم إبراهيم بن أبي البلاد فتقاً، وهذه مسألته والجواب عنها، فدخل عليه إسماعيل بن حميد فسأله عنها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هو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فلقي إسماعيل بن حميد بشر بن إسماعيل بن عمار الصيرفي فأخبره فدخل فسأله عنها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هو واجب</w:t>
      </w:r>
      <w:r>
        <w:rPr>
          <w:rFonts w:eastAsia="IRNazanin" w:cs="IRNazanin"/>
          <w:color w:val="111111"/>
          <w:sz w:val="28"/>
          <w:szCs w:val="28"/>
          <w:rtl w:val="true"/>
          <w:lang w:bidi="fa-IR"/>
        </w:rPr>
        <w:t>»</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يمكن أن يكون عدم الذكر للمتقية، كما ظهر من عدم الجواب عنها </w:t>
      </w:r>
      <w:bookmarkStart w:id="616" w:name="pg20228_214628"/>
    </w:p>
    <w:p>
      <w:pPr>
        <w:pStyle w:val="BookText"/>
        <w:rPr/>
      </w:pPr>
      <w:bookmarkEnd w:id="616"/>
      <w:r>
        <w:rPr>
          <w:rFonts w:ascii="Amiri" w:hAnsi="Amiri" w:eastAsia="Amiri" w:cs="Amiri"/>
          <w:color w:val="111111"/>
          <w:sz w:val="28"/>
          <w:sz w:val="28"/>
          <w:szCs w:val="28"/>
          <w:rtl w:val="true"/>
          <w:lang w:bidi="ar-SA"/>
        </w:rPr>
        <w:t>والمعتمر عمرةً مفردة يقطع التلبية إذا دخل أوّل الحرم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صفوان بن يحيى، عن سالم بن الفضيل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بعمرة فنقصر أو نحلق؟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احلق، فإنّ رسول الله صلى الله عليه واله وسلم ترحم على المحلّقين ثلاث مرّات، وعلى المقصرين مرّة، فإن أحل رجل من عمرته فقصر من شعره ونسي أظفاره فإنّه يجزيه ذلك فإن تعمد ذلك أو هو جاهل فليس عليه 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العمرة في شهر رمضان ورجب وغيرهما</w:t>
      </w:r>
    </w:p>
    <w:p>
      <w:pPr>
        <w:pStyle w:val="BookText"/>
        <w:rPr/>
      </w:pPr>
      <w:r>
        <w:rPr>
          <w:rFonts w:eastAsia="IRNazanin" w:cs="IRNazanin"/>
          <w:color w:val="111111"/>
          <w:sz w:val="28"/>
          <w:szCs w:val="28"/>
          <w:lang w:bidi="fa-IR"/>
        </w:rPr>
        <w:t>2949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معاوية بن عمار، عن أبي عبد الله علیه السلام أنه سئل أي العمرة</w:t>
      </w:r>
    </w:p>
    <w:p>
      <w:pPr>
        <w:pStyle w:val="BookText"/>
        <w:rPr/>
      </w:pPr>
      <w:r>
        <w:rPr>
          <w:rFonts w:ascii="IRNazanin" w:hAnsi="IRNazanin" w:eastAsia="IRNazanin"/>
          <w:color w:val="111111"/>
          <w:sz w:val="28"/>
          <w:sz w:val="28"/>
          <w:szCs w:val="28"/>
          <w:rtl w:val="true"/>
          <w:lang w:bidi="fa-IR"/>
        </w:rPr>
        <w:t>في المكاتبة مرتين وذكره صلوات الله عليه ثالثاً لعلمه علیه السلام لعدم الخوف حينئذ</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والمعتمر عمرة مفردة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سيجيء الأخبار في هذا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صفوان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سالم بن الفضيل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المجهول ولا يضر، وتقدّم ما يدلّ عليه وسيأتي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سيجيء أن الواجب فيها، الحلق أو التقصير، ويكفي في التقصير مسمّاه، فلو اكتفي بقلم الأظفار أو بتقصير الشعر جاز، والجمع أفضل ومع الحلق أكمل</w:t>
      </w:r>
      <w:r>
        <w:rPr>
          <w:rFonts w:eastAsia="Amiri" w:cs="Amiri" w:ascii="Amiri" w:hAnsi="Amiri"/>
          <w:color w:val="111111"/>
          <w:sz w:val="28"/>
          <w:szCs w:val="28"/>
          <w:rtl w:val="true"/>
          <w:lang w:bidi="ar-SA"/>
        </w:rPr>
        <w:t>.</w:t>
      </w:r>
    </w:p>
    <w:p>
      <w:pPr>
        <w:pStyle w:val="Heading2"/>
        <w:numPr>
          <w:ilvl w:val="1"/>
          <w:numId w:val="1"/>
        </w:numPr>
        <w:rPr/>
      </w:pPr>
      <w:bookmarkStart w:id="617" w:name="__RefHeading___Toc4787884_2320776876"/>
      <w:bookmarkStart w:id="618" w:name="_Toc223"/>
      <w:bookmarkEnd w:id="617"/>
      <w:r>
        <w:rPr>
          <w:rtl w:val="true"/>
        </w:rPr>
        <w:t>باب العمرة في شهر رمضان إلى آخره</w:t>
      </w:r>
      <w:bookmarkEnd w:id="618"/>
    </w:p>
    <w:p>
      <w:pPr>
        <w:pStyle w:val="Heading3"/>
        <w:numPr>
          <w:ilvl w:val="2"/>
          <w:numId w:val="1"/>
        </w:numPr>
        <w:rPr/>
      </w:pPr>
      <w:bookmarkStart w:id="619" w:name="__RefHeading___Toc4787886_2320776876"/>
      <w:bookmarkStart w:id="620" w:name="_Toc224"/>
      <w:bookmarkEnd w:id="619"/>
      <w:r>
        <w:rPr>
          <w:rtl w:val="true"/>
        </w:rPr>
        <w:t>اشارة</w:t>
      </w:r>
      <w:bookmarkEnd w:id="620"/>
    </w:p>
    <w:p>
      <w:pPr>
        <w:pStyle w:val="Heading3"/>
        <w:numPr>
          <w:ilvl w:val="2"/>
          <w:numId w:val="1"/>
        </w:numPr>
        <w:rPr/>
      </w:pPr>
      <w:bookmarkStart w:id="621" w:name="__RefHeading___Toc4787888_2320776876"/>
      <w:bookmarkStart w:id="622" w:name="_Toc225"/>
      <w:bookmarkEnd w:id="621"/>
      <w:r>
        <w:rPr>
          <w:rtl w:val="true"/>
        </w:rPr>
        <w:t>[</w:t>
      </w:r>
      <w:r>
        <w:rPr>
          <w:rtl w:val="true"/>
        </w:rPr>
        <w:t xml:space="preserve">فضل عمرة رجب وشهر رمضان </w:t>
      </w:r>
      <w:r>
        <w:rPr>
          <w:rtl w:val="true"/>
        </w:rPr>
        <w:t>]</w:t>
      </w:r>
      <w:bookmarkEnd w:id="622"/>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معاوية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 في الصحيح ويدل على أفضلية عمرة رجب على عمرة رمضان مع ما فيها من الفضيلة، روى الكليني في الصحيح عن علي بن مهزيار، عن علي بن حديد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مقيماً بالمدينة في شهر رمضان سنة ثلاث </w:t>
      </w:r>
    </w:p>
    <w:p>
      <w:pPr>
        <w:pStyle w:val="BookText"/>
        <w:rPr/>
      </w:pPr>
      <w:r>
        <w:rPr>
          <w:rFonts w:ascii="Amiri" w:hAnsi="Amiri" w:eastAsia="Amiri" w:cs="Amiri"/>
          <w:color w:val="111111"/>
          <w:sz w:val="28"/>
          <w:sz w:val="28"/>
          <w:szCs w:val="28"/>
          <w:rtl w:val="true"/>
          <w:lang w:bidi="ar-SA"/>
        </w:rPr>
        <w:t>أفضل عمرة في رجب أو عمرة في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عمرة في شهر رجب أفضل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عشر ومائتين فلما قرب الفطر كتبت إلى أبي جعفرعلیه السلام أسأله عن الخروج في عمرة شهر رمضان أفضل أو أقيم حتى ينقضي الشهر وأتمّ صومي ؟ فكتب إلى كتاباً قرأته بخطه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يرحمك الله عن أيّ العمرة أفضل؟ عمرة شهر رمضان أفضل</w:t>
      </w:r>
      <w:r>
        <w:rPr>
          <w:rFonts w:eastAsia="IRNazanin" w:cs="IRNazanin"/>
          <w:color w:val="111111"/>
          <w:sz w:val="28"/>
          <w:szCs w:val="28"/>
          <w:rtl w:val="true"/>
          <w:lang w:bidi="fa-IR"/>
        </w:rPr>
        <w:t>»</w:t>
      </w:r>
      <w:r>
        <w:rPr>
          <w:rStyle w:val="FootnoteAnchor"/>
          <w:rtl w:val="true"/>
        </w:rPr>
        <w:footnoteReference w:id="1263"/>
      </w:r>
      <w:r>
        <w:rPr>
          <w:rFonts w:ascii="Amiri" w:hAnsi="Amiri" w:eastAsia="Amiri" w:cs="Amiri"/>
          <w:color w:val="111111"/>
          <w:sz w:val="28"/>
          <w:sz w:val="28"/>
          <w:szCs w:val="28"/>
          <w:rtl w:val="true"/>
          <w:lang w:bidi="ar-SA"/>
        </w:rPr>
        <w:t xml:space="preserve">أي من عمرة شوال، بقرينة السؤال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رواه الكليني في الصحيح على المشهور، والظاهر عن معاوية بن عمار،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المعتمر يعتمر في أيّ شهور السنة شاء، وأفضل العمرة عمرة رجب</w:t>
      </w:r>
      <w:r>
        <w:rPr>
          <w:rFonts w:eastAsia="IRNazanin" w:cs="IRNazanin"/>
          <w:color w:val="111111"/>
          <w:sz w:val="28"/>
          <w:szCs w:val="28"/>
          <w:rtl w:val="true"/>
          <w:lang w:bidi="fa-IR"/>
        </w:rPr>
        <w:t xml:space="preserve">» </w:t>
      </w:r>
      <w:r>
        <w:rPr>
          <w:rStyle w:val="FootnoteAnchor"/>
          <w:rtl w:val="true"/>
        </w:rPr>
        <w:footnoteReference w:id="1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الأخبار الصحيحة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الكليني في القوي كالصحيح عن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 عبد الله علیه السلام إذا أراد العمرة انتظر إلى صبيحة ثلاث وعشرين من شهر رمضان ثمَّ يخرج مهلاً في ذلك اليوم</w:t>
      </w:r>
      <w:r>
        <w:rPr>
          <w:rFonts w:eastAsia="IRNazanin" w:cs="IRNazanin"/>
          <w:color w:val="111111"/>
          <w:sz w:val="28"/>
          <w:szCs w:val="28"/>
          <w:rtl w:val="true"/>
          <w:lang w:bidi="fa-IR"/>
        </w:rPr>
        <w:t xml:space="preserve">» </w:t>
      </w:r>
      <w:r>
        <w:rPr>
          <w:rStyle w:val="FootnoteAnchor"/>
          <w:rtl w:val="true"/>
        </w:rPr>
        <w:footnoteReference w:id="1265"/>
      </w:r>
      <w:r>
        <w:rPr>
          <w:rFonts w:ascii="Amiri" w:hAnsi="Amiri" w:eastAsia="Amiri" w:cs="Amiri"/>
          <w:color w:val="111111"/>
          <w:sz w:val="28"/>
          <w:sz w:val="28"/>
          <w:szCs w:val="28"/>
          <w:rtl w:val="true"/>
          <w:lang w:bidi="ar-SA"/>
        </w:rPr>
        <w:t xml:space="preserve">ويحتمل التقية أيضاً؛ لأن أفضلية شهر رمضان مشهورة عند العامة </w:t>
      </w:r>
      <w:r>
        <w:rPr>
          <w:rStyle w:val="FootnoteAnchor"/>
          <w:rtl w:val="true"/>
        </w:rPr>
        <w:footnoteReference w:id="1266"/>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ويؤيدها ما رواه الكليني في القوي كالصحيح عن الوليد بن صبيح مصغراً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مكبراً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أنّ عمرة في شهر رمضان تعدل حجة؟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كان ذلك في امرأة وعددها رسول الله صلى الله عليه واله وسلم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اعتمري في شهر </w:t>
      </w:r>
    </w:p>
    <w:p>
      <w:pPr>
        <w:pStyle w:val="BookText"/>
        <w:rPr/>
      </w:pPr>
      <w:r>
        <w:rPr>
          <w:rFonts w:eastAsia="IRNazanin" w:cs="IRNazanin"/>
          <w:color w:val="111111"/>
          <w:sz w:val="28"/>
          <w:szCs w:val="28"/>
          <w:lang w:bidi="fa-IR"/>
        </w:rPr>
        <w:t>2950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عنه علیه السلام عبد الرحمن بن الحجاج في رجل أحرم في شهر وأحلّ في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يكتب له في الذي نوى،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يكتب له في أفضلها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عبد الله بن سنان،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أحرمت وعليك من رجب يوم وليلة فعمرتك رجبية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رمضان فهو لك حجّة</w:t>
      </w:r>
      <w:r>
        <w:rPr>
          <w:rFonts w:eastAsia="Amiri" w:cs="Amiri" w:ascii="Amiri" w:hAnsi="Amiri"/>
          <w:color w:val="111111"/>
          <w:sz w:val="28"/>
          <w:szCs w:val="28"/>
          <w:rtl w:val="true"/>
          <w:lang w:bidi="ar-SA"/>
        </w:rPr>
        <w:t xml:space="preserve">»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عنه عبد الرحمن بن الحجاج في الحسن كالصحيح كالكليني </w:t>
      </w:r>
      <w:r>
        <w:rPr>
          <w:rStyle w:val="FootnoteAnchor"/>
          <w:rtl w:val="true"/>
        </w:rPr>
        <w:footnoteReference w:id="1268"/>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لو نوى أفضلية رجب وأهل فيه، وأحلّ في شعبان يكتب له ثواب عمرة رجب، وكذا لو أهل في جمادى الآخرة وأحل في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الكافي أو يكتب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أفضلهما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هذا يكون الترديد من الراوي وعلى هذا الاحتمال لا مدخل للنية فيه، ويكون الأفضل محسوباً له مطلقاً، وعلى نسخة الأصل يكون المعنى أنّ المنوي محسوب له إن كان المنوي أفضل، وإلا كان الأفضل محسوباً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ويؤيده ما رواه الكليني في الموثق كالصحيح عن ابن بكير، عن عيسى الفراء، والظاهر أنه ابن خليد الذي أسند عنه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أهل بالعمرة في رجب وأحلّ في غيره كانت عمرته لرجب، وإذا أهل فى غير رجب فطاف فى رجب فعمرته لرجب</w:t>
      </w:r>
      <w:r>
        <w:rPr>
          <w:rFonts w:eastAsia="IRNazanin" w:cs="IRNazanin"/>
          <w:color w:val="111111"/>
          <w:sz w:val="28"/>
          <w:szCs w:val="28"/>
          <w:rtl w:val="true"/>
          <w:lang w:bidi="fa-IR"/>
        </w:rPr>
        <w:t>»</w:t>
      </w:r>
      <w:r>
        <w:rPr>
          <w:rStyle w:val="FootnoteAnchor"/>
          <w:rtl w:val="true"/>
        </w:rPr>
        <w:footnoteReference w:id="1269"/>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رواية عبد الله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المراد به الفضل وإلا فالظاهر الاكتفاء بساعة منه ، كما يظهر من الأخبار المتقدّمة هنا وفي باب الميقات</w:t>
      </w:r>
      <w:r>
        <w:rPr>
          <w:rFonts w:eastAsia="IRNazanin" w:cs="IRNazanin"/>
          <w:color w:val="111111"/>
          <w:sz w:val="28"/>
          <w:szCs w:val="28"/>
          <w:rtl w:val="true"/>
          <w:lang w:bidi="fa-IR"/>
        </w:rPr>
        <w:t xml:space="preserve">. </w:t>
      </w:r>
      <w:bookmarkStart w:id="623" w:name="pg20228_214631"/>
    </w:p>
    <w:p>
      <w:pPr>
        <w:pStyle w:val="Heading2"/>
        <w:numPr>
          <w:ilvl w:val="1"/>
          <w:numId w:val="1"/>
        </w:numPr>
        <w:rPr/>
      </w:pPr>
      <w:bookmarkStart w:id="624" w:name="__RefHeading___Toc4787890_2320776876"/>
      <w:bookmarkStart w:id="625" w:name="_Toc226"/>
      <w:bookmarkEnd w:id="623"/>
      <w:bookmarkEnd w:id="624"/>
      <w:r>
        <w:rPr>
          <w:rtl w:val="true"/>
        </w:rPr>
        <w:t>باب مواقيت العمرة من مكة وقطع تلبية المعتمر</w:t>
      </w:r>
      <w:bookmarkEnd w:id="625"/>
    </w:p>
    <w:p>
      <w:pPr>
        <w:pStyle w:val="BookText"/>
        <w:rPr/>
      </w:pPr>
      <w:r>
        <w:rPr>
          <w:rFonts w:eastAsia="IRNazanin" w:cs="IRNazanin"/>
          <w:color w:val="111111"/>
          <w:sz w:val="28"/>
          <w:szCs w:val="28"/>
          <w:lang w:bidi="fa-IR"/>
        </w:rPr>
        <w:t>2952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عمر بن يزيد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أن يخرج من مكة؛ ليعتمر أحرم من الجعرانة والحديبية وما أشبههما، ومن خرج من مكة يريد العمرة ثم دخل معتمراً لم يقطع التلبية حتى ينظر إلى الكعبة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أنه يقطع التلبية إذا نظر إلى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مواقيت العمرة</w:t>
      </w:r>
    </w:p>
    <w:p>
      <w:pPr>
        <w:pStyle w:val="BookText"/>
        <w:rPr/>
      </w:pPr>
      <w:r>
        <w:rPr>
          <w:rFonts w:ascii="Amiri" w:hAnsi="Amiri" w:eastAsia="Amiri" w:cs="Amiri"/>
          <w:color w:val="111111"/>
          <w:sz w:val="28"/>
          <w:sz w:val="28"/>
          <w:szCs w:val="28"/>
          <w:rtl w:val="true"/>
          <w:lang w:bidi="ar-SA"/>
        </w:rPr>
        <w:t xml:space="preserve">لمن أرادها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مكة وقطع تلبية المعتمر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عمر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1270"/>
      </w:r>
      <w:r>
        <w:rPr>
          <w:rFonts w:ascii="IRNazanin" w:hAnsi="IRNazanin" w:eastAsia="IRNazanin"/>
          <w:color w:val="111111"/>
          <w:sz w:val="28"/>
          <w:sz w:val="28"/>
          <w:szCs w:val="28"/>
          <w:rtl w:val="true"/>
          <w:lang w:bidi="fa-IR"/>
        </w:rPr>
        <w:t>لأن الظاهر أنّ الشيخ أخذ من المصنف بوساطة المفيد رحمه الله فيكون صحيحاً، وإن أخذه الشيخ من كتاب عمر فهو صحيح، وإن كان في طريق الشيخ إلى كتابه جهالة؛ لأنّ الظاهر أن الكتاب كان متواتراً وتكرار هذا المعنى؛ لئلا ینسى</w:t>
      </w:r>
      <w:r>
        <w:rPr>
          <w:rStyle w:val="FootnoteAnchor"/>
          <w:rtl w:val="true"/>
        </w:rPr>
        <w:footnoteReference w:id="1271"/>
      </w:r>
    </w:p>
    <w:p>
      <w:pPr>
        <w:pStyle w:val="BookText"/>
        <w:rPr/>
      </w:pPr>
      <w:r>
        <w:rPr>
          <w:rFonts w:ascii="Amiri" w:hAnsi="Amiri" w:eastAsia="Amiri" w:cs="Amiri"/>
          <w:color w:val="111111"/>
          <w:sz w:val="28"/>
          <w:sz w:val="28"/>
          <w:szCs w:val="28"/>
          <w:rtl w:val="true"/>
          <w:lang w:bidi="ar-SA"/>
        </w:rPr>
        <w:t>حينئذ وتكرر هذا التنبيه لئلا ينسى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 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ويدلّ على أن من أراد العمرة من مكة يكفيه الخروج من الحرم، ويقطع التلبية المستحب تكرارها حين ينظر إلى الكعبة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الكليني في الحسن كالصحيح عن معاوية بن عمار، </w:t>
      </w:r>
    </w:p>
    <w:p>
      <w:pPr>
        <w:pStyle w:val="BookText"/>
        <w:rPr/>
      </w:pPr>
      <w:r>
        <w:rPr>
          <w:rFonts w:eastAsia="Amiri" w:cs="Amiri" w:ascii="Amiri" w:hAnsi="Amiri"/>
          <w:color w:val="111111"/>
          <w:sz w:val="28"/>
          <w:szCs w:val="28"/>
          <w:lang w:bidi="ar-SA"/>
        </w:rPr>
        <w:t>2954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أنّه يقطع التلبية إذا دخل أوّل الحرم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الفضيل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بعمرة فأين أقطع التلبية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بحيال العقبة، عقبة المدنيين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عقبة المدنيين؟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بحيال القصارين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يعتمر عمرةً مفردةً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رأيت ذا طوى فاقطع التلبية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اعتمر من التنعيم فلا يقطع التلبية حتى ينظر المسجد</w:t>
      </w:r>
      <w:r>
        <w:rPr>
          <w:rFonts w:eastAsia="IRNazanin" w:cs="IRNazanin"/>
          <w:color w:val="111111"/>
          <w:sz w:val="28"/>
          <w:szCs w:val="28"/>
          <w:rtl w:val="true"/>
          <w:lang w:bidi="fa-IR"/>
        </w:rPr>
        <w:t xml:space="preserve">» </w:t>
      </w:r>
      <w:r>
        <w:rPr>
          <w:rStyle w:val="FootnoteAnchor"/>
          <w:rtl w:val="true"/>
        </w:rPr>
        <w:footnoteReference w:id="12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رواه الكليني في الموثق عن زرارة، عن أبي جعفر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يقطع تلبية المعتمر إذا دخل الحرم</w:t>
      </w:r>
      <w:r>
        <w:rPr>
          <w:rFonts w:eastAsia="IRNazanin" w:cs="IRNazanin"/>
          <w:color w:val="111111"/>
          <w:sz w:val="28"/>
          <w:szCs w:val="28"/>
          <w:rtl w:val="true"/>
          <w:lang w:bidi="fa-IR"/>
        </w:rPr>
        <w:t xml:space="preserve">» </w:t>
      </w:r>
      <w:r>
        <w:rPr>
          <w:rStyle w:val="FootnoteAnchor"/>
          <w:rtl w:val="true"/>
        </w:rPr>
        <w:footnoteReference w:id="12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كالصحيح كالشيخ </w:t>
      </w:r>
      <w:r>
        <w:rPr>
          <w:rStyle w:val="FootnoteAnchor"/>
          <w:rtl w:val="true"/>
        </w:rPr>
        <w:footnoteReference w:id="1274"/>
      </w:r>
      <w:r>
        <w:rPr>
          <w:rFonts w:ascii="Amiri" w:hAnsi="Amiri" w:eastAsia="Amiri" w:cs="Amiri"/>
          <w:color w:val="111111"/>
          <w:sz w:val="28"/>
          <w:sz w:val="28"/>
          <w:szCs w:val="28"/>
          <w:rtl w:val="true"/>
          <w:lang w:bidi="ar-SA"/>
        </w:rPr>
        <w:t>وخص ذلك بمن جاء من طريق المدينة، ويمكن القول بالتخيير بينه وبين دخول الحرم وهو مشترك بين</w:t>
      </w:r>
    </w:p>
    <w:p>
      <w:pPr>
        <w:pStyle w:val="BookText"/>
        <w:rPr/>
      </w:pPr>
      <w:r>
        <w:rPr>
          <w:rFonts w:ascii="Amiri" w:hAnsi="Amiri" w:eastAsia="Amiri" w:cs="Amiri"/>
          <w:color w:val="111111"/>
          <w:sz w:val="28"/>
          <w:sz w:val="28"/>
          <w:szCs w:val="28"/>
          <w:rtl w:val="true"/>
          <w:lang w:bidi="ar-SA"/>
        </w:rPr>
        <w:t>الجانبين، ويمكن حمله على عمرة التمتع، كما سيجيء أنه موضع قطعه موضع قطعه من طريق المدينة وإن كان الأظهر المفردة؛ لإفرادها بالذكر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عن يونس بن يعقوب</w:t>
      </w:r>
      <w:r>
        <w:rPr>
          <w:rFonts w:eastAsia="Amiri" w:cs="Amiri" w:ascii="Amiri" w:hAnsi="Amiri"/>
          <w:color w:val="111111"/>
          <w:sz w:val="28"/>
          <w:szCs w:val="28"/>
          <w:rtl w:val="true"/>
          <w:lang w:bidi="ar-SA"/>
        </w:rPr>
        <w:t xml:space="preserve">) </w:t>
      </w:r>
      <w:r>
        <w:rPr>
          <w:rStyle w:val="FootnoteAnchor"/>
          <w:rtl w:val="true"/>
        </w:rPr>
        <w:footnoteReference w:id="1275"/>
      </w:r>
      <w:r>
        <w:rPr>
          <w:rFonts w:ascii="Amiri" w:hAnsi="Amiri" w:eastAsia="Amiri" w:cs="Amiri"/>
          <w:color w:val="111111"/>
          <w:sz w:val="28"/>
          <w:sz w:val="28"/>
          <w:szCs w:val="28"/>
          <w:rtl w:val="true"/>
          <w:lang w:bidi="ar-SA"/>
        </w:rPr>
        <w:t xml:space="preserve">في القوي كالموثق، والظاهر أنه لمن جاء من قبل العراق، وذو 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مثلثة الطاء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قبور الشرفاء إذا رأيت بيوت مكة،</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القول بالتخيير لهم بينه وبين أوّل الحرم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2957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مرازم،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يقطع صاحب العمرة المفردة التلبية إذا وضعت الإبل أخفافها في الحرم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أنه يقطع التلبية إذا نظر إلى بيوت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مصنّف هذا الكتاب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الأخبار كلّها صحيحة متفقة ليست بمختلفة، والمعتمر عمرةً مفردةً في ذلك بالخيار يحرم من أي ميقات من هذه المواقيت شاء، ويقطع التلبية في أي موضع من هذه المواضع شاء، وهو موسّع عليه، ولا قوة إلا بالله العلي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رواية مرازم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كالكليني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كخبر زرارة محمول على من أحرم من المواقيت الخمسة لعمرة التمتع، أو من دويرة الأهل غير خارج الحرم من التنعيم والحديبية والجعرانة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وهو كخبر يونس بن يعقوب</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مصنف هذا الكتاب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على التخيير ، باعتبار فهم المنافاة في الجميع ولا منافاة بينها على ما ذكرنا ولا تفهم منها إلا في بعضها، مع أنه لا معنى للتخيير للمحرم من خارج الحرم كالتنعيم، فإنّه أوّل الحرم بين القطع من دخول الحرم وبين النظر إلى المسجد وإلى الكعبة؛ لأنّ ظاهر الابتداء والقطع يقتضي الفصل ولا فاصلة هنا ، وكذا ما ذكره الشيخ رحمه الله من عدم المنافاة بين الجميع أيضاً بحمل القطع عند دخول الحرم لمن أحرم من خارجه، والقطع عند النظر إلى المسجد، وإلى الكعبة لمن أحرم من أوّل الحرم، والقطع عند العقبة لمن جاء من طريق المدينة، وعند ذي طوى لمن جاء من قبل العراق فإنّه يبقى المنافاة بين النظر </w:t>
      </w:r>
      <w:bookmarkStart w:id="626" w:name="pg20228_214634"/>
    </w:p>
    <w:p>
      <w:pPr>
        <w:pStyle w:val="BookText"/>
        <w:rPr/>
      </w:pPr>
      <w:bookmarkEnd w:id="626"/>
      <w:r>
        <w:rPr>
          <w:rFonts w:ascii="Amiri" w:hAnsi="Amiri" w:eastAsia="Amiri" w:cs="Amiri"/>
          <w:color w:val="111111"/>
          <w:sz w:val="28"/>
          <w:sz w:val="28"/>
          <w:szCs w:val="28"/>
          <w:rtl w:val="true"/>
          <w:lang w:bidi="ar-SA"/>
        </w:rPr>
        <w:t>باب أشهر الحج وأشهر السياحة والأشهر الحرم</w:t>
      </w:r>
    </w:p>
    <w:p>
      <w:pPr>
        <w:pStyle w:val="BookText"/>
        <w:rPr/>
      </w:pPr>
      <w:r>
        <w:rPr>
          <w:rFonts w:eastAsia="Amiri" w:cs="Amiri" w:ascii="Amiri" w:hAnsi="Amiri"/>
          <w:color w:val="111111"/>
          <w:sz w:val="28"/>
          <w:szCs w:val="28"/>
          <w:lang w:bidi="ar-SA"/>
        </w:rPr>
        <w:t>2959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أبان عن أبي جعفر علیه السلام في 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أَشْهُرٌ مَّعْلُومَت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شوّال وذو القعدة وذو الحجة ليس لأحد أن يحرم بالحجّ فيما سواهن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وشهر مفرد لعمرة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المسجد وإلى الكعبة وبين القطع عند أوّل الحرم، والقطع عند ذي طوى والعقبة، فالأولى الجمع بالتخيير في موضع المنافاة، كما ذكرنا والله تعالى يعلم</w:t>
      </w:r>
      <w:r>
        <w:rPr>
          <w:rFonts w:eastAsia="Amiri" w:cs="Amiri" w:ascii="Amiri" w:hAnsi="Amiri"/>
          <w:color w:val="111111"/>
          <w:sz w:val="28"/>
          <w:szCs w:val="28"/>
          <w:rtl w:val="true"/>
          <w:lang w:bidi="ar-SA"/>
        </w:rPr>
        <w:t>.</w:t>
      </w:r>
    </w:p>
    <w:p>
      <w:pPr>
        <w:pStyle w:val="Heading2"/>
        <w:numPr>
          <w:ilvl w:val="1"/>
          <w:numId w:val="1"/>
        </w:numPr>
        <w:rPr/>
      </w:pPr>
      <w:bookmarkStart w:id="627" w:name="__RefHeading___Toc4787892_2320776876"/>
      <w:bookmarkStart w:id="628" w:name="_Toc227"/>
      <w:bookmarkEnd w:id="627"/>
      <w:r>
        <w:rPr>
          <w:rtl w:val="true"/>
        </w:rPr>
        <w:t>باب أشهر الحج وأشهر السياحة وأشهر الحرم</w:t>
      </w:r>
      <w:bookmarkEnd w:id="628"/>
    </w:p>
    <w:p>
      <w:pPr>
        <w:pStyle w:val="BookText"/>
        <w:rPr/>
      </w:pPr>
      <w:r>
        <w:rPr>
          <w:rFonts w:ascii="IRNazanin" w:hAnsi="IRNazanin" w:eastAsia="IRNazanin"/>
          <w:color w:val="111111"/>
          <w:sz w:val="28"/>
          <w:sz w:val="28"/>
          <w:szCs w:val="28"/>
          <w:rtl w:val="true"/>
          <w:lang w:bidi="fa-IR"/>
        </w:rPr>
        <w:t xml:space="preserve">أما أشهر الحج فقد تقدّم القول فيها مع الخلاف بأنها شوال وذو القعدة وجميع ذي الحجة أو عشرة منها أو تسعة، ويؤيّدها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الموثق كالصحيح إن كان ابن عثمان وفي القوي كالصحيح ، وإن كان ابن تغلب وهو الأظهر لعدم رواية الأول عن أبي جعفر علیه السلام أن يكون مرسلاً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كما في بعض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في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Style w:val="FootnoteAnchor"/>
          <w:rtl w:val="true"/>
        </w:rPr>
        <w:footnoteReference w:id="1277"/>
      </w:r>
      <w:r>
        <w:rPr>
          <w:rFonts w:ascii="Amiri" w:hAnsi="Amiri" w:eastAsia="Amiri" w:cs="Amiri"/>
          <w:color w:val="111111"/>
          <w:sz w:val="28"/>
          <w:sz w:val="28"/>
          <w:szCs w:val="28"/>
          <w:rtl w:val="true"/>
          <w:lang w:bidi="ar-SA"/>
        </w:rPr>
        <w:t xml:space="preserve">أي أشهره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أَشْهُرٌ مَعْلُومات</w:t>
      </w:r>
      <w:r>
        <w:rPr>
          <w:rFonts w:eastAsia="Amiri" w:cs="Amiri" w:ascii="Amiri" w:hAnsi="Amiri"/>
          <w:color w:val="111111"/>
          <w:sz w:val="28"/>
          <w:szCs w:val="28"/>
          <w:rtl w:val="true"/>
          <w:lang w:bidi="ar-SA"/>
        </w:rPr>
        <w:t xml:space="preserve">)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أخرى وشهر مفرد لعمرة رجب</w:t>
      </w:r>
      <w:r>
        <w:rPr>
          <w:rFonts w:eastAsia="Amiri" w:cs="Amiri" w:ascii="Amiri" w:hAnsi="Amiri"/>
          <w:color w:val="111111"/>
          <w:sz w:val="28"/>
          <w:szCs w:val="28"/>
          <w:rtl w:val="true"/>
          <w:lang w:bidi="ar-SA"/>
        </w:rPr>
        <w:t xml:space="preserve">) </w:t>
      </w:r>
      <w:r>
        <w:rPr>
          <w:rStyle w:val="FootnoteAnchor"/>
          <w:rtl w:val="true"/>
        </w:rPr>
        <w:footnoteReference w:id="1279"/>
      </w:r>
      <w:r>
        <w:rPr>
          <w:rFonts w:ascii="Amiri" w:hAnsi="Amiri" w:eastAsia="Amiri" w:cs="Amiri"/>
          <w:color w:val="111111"/>
          <w:sz w:val="28"/>
          <w:sz w:val="28"/>
          <w:szCs w:val="28"/>
          <w:rtl w:val="true"/>
          <w:lang w:bidi="ar-SA"/>
        </w:rPr>
        <w:t xml:space="preserve">الظاهر أنه تتمة خبر، مثل الخبر </w:t>
      </w:r>
    </w:p>
    <w:p>
      <w:pPr>
        <w:pStyle w:val="BookText"/>
        <w:rPr/>
      </w:pPr>
      <w:r>
        <w:rPr>
          <w:rFonts w:eastAsia="IRNazanin" w:cs="IRNazanin"/>
          <w:color w:val="111111"/>
          <w:sz w:val="28"/>
          <w:szCs w:val="28"/>
          <w:lang w:bidi="fa-IR"/>
        </w:rPr>
        <w:t>2961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خلق الله عزّوجل في الأرض بقعة أحب إليه من الكعبة، ولا أكرم عليه منها ولها حرم الله عزوجل الأشهر الحرم الأربعة في كتابه يوم خلق السماوات والأرض ثلاثة منها متوالية للحج، وشهر مفرد العمرة رجب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المتقدم ويكون فيه هذه الزيادة فيصير المعنى إنّ أشهر الحج ثلاثة، وشهر مفرد قرّره الله تعالى لعمرة رجب فيمكن أن يكون من كلام المعصوم علیه السلام ، ذكره تتمة؛ لقول الله تعالى، ويمكن أن يكون من قراءتهم علیه السلام ويكون من قول الله تبارك وتعالى، لكنّه بعيد، ويدل على تأكد استحباب العمرة في رجب كأنه وقتها، وأما الأشهر الحرم فهي الأشهر الذي حرم الله تعالى فيها القتال والجهاد مع من بري حرمته فيها كمشركي عرب إلا أن يبدءوا بالقتال فيها فيجوز ، أو مطلقاً، كما ذهب إليه جماعة من الأصحاب، وهي ذو القعدة ، وذو الحجة، ومحرم، ورجب</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عِدَّةَ الشُّهُورِ عِنْدَ اللَّهِ اثْنَا عَشَرَ شَهْراً فِي كِتَابِ اللهِ يَوْمَ خَلَقَ السَّمَاوَاتِ وَالْأَرْضَ مِنْهَا أَرْبَعَةٌ حُرُمٌ</w:t>
      </w:r>
      <w:r>
        <w:rPr>
          <w:rFonts w:eastAsia="Amiri" w:cs="Amiri" w:ascii="Amiri" w:hAnsi="Amiri"/>
          <w:color w:val="111111"/>
          <w:sz w:val="28"/>
          <w:szCs w:val="28"/>
          <w:rtl w:val="true"/>
          <w:lang w:bidi="ar-SA"/>
        </w:rPr>
        <w:t xml:space="preserve">) </w:t>
      </w:r>
      <w:r>
        <w:rPr>
          <w:rStyle w:val="FootnoteAnchor"/>
          <w:rtl w:val="true"/>
        </w:rPr>
        <w:footnoteReference w:id="12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منها متوالية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لأجل الحجّ، ذو القعدة وبعض ذي الحجة؛ للذهاب إلى الكعبة ، بعض ذي الحجّة للحج والعمرة، وبعضها مع المحرم للعود؛ لأنه تعالى جعل بيته الحرام في موضع كان أطرافه كلّها براري ، وكان يعلم أنها تكون مسكن الأعراب، والغالب عليهم القتال، فحرم القتال في هذه الأشهر؛ ليأمن الناس من شرهم ويحجوا آمنين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قرره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للأطراف من أهل </w:t>
      </w:r>
    </w:p>
    <w:p>
      <w:pPr>
        <w:pStyle w:val="BookText"/>
        <w:rPr/>
      </w:pPr>
      <w:r>
        <w:rPr>
          <w:rFonts w:eastAsia="Amiri" w:cs="Amiri" w:ascii="Amiri" w:hAnsi="Amiri"/>
          <w:color w:val="111111"/>
          <w:sz w:val="28"/>
          <w:szCs w:val="28"/>
          <w:lang w:bidi="ar-SA"/>
        </w:rPr>
        <w:t>2962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علیه 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فَسِيحُوا فِي الْأَرْضِ أَرْبَعَةَ</w:t>
      </w:r>
    </w:p>
    <w:p>
      <w:pPr>
        <w:pStyle w:val="BookText"/>
        <w:rPr/>
      </w:pPr>
      <w:r>
        <w:rPr>
          <w:rFonts w:ascii="Amiri" w:hAnsi="Amiri" w:eastAsia="Amiri" w:cs="Amiri"/>
          <w:color w:val="111111"/>
          <w:sz w:val="28"/>
          <w:sz w:val="28"/>
          <w:szCs w:val="28"/>
          <w:rtl w:val="true"/>
          <w:lang w:bidi="ar-SA"/>
        </w:rPr>
        <w:t xml:space="preserve">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من ذي الحجّة والمحرم وصفر وشهر ربيع الأوّل وعشرة أيام من شهر ربيع الآخر، ولا يحسب في الأربعة الأشهر عشرة أيام من أوّل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المدينة وغيرهم ممن كان بعدهم من مكة إلى أربعة عشر يوماً؛ ليعتمروا آمنين في الذهاب والإياب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علیه السلام في قول الله تعالى ﴿فَسِيحُوا فِي الْأَرضِ</w:t>
      </w:r>
      <w:r>
        <w:rPr>
          <w:rFonts w:eastAsia="Amiri" w:cs="Amiri" w:ascii="Amiri" w:hAnsi="Amiri"/>
          <w:color w:val="111111"/>
          <w:sz w:val="28"/>
          <w:szCs w:val="28"/>
          <w:rtl w:val="true"/>
          <w:lang w:bidi="ar-SA"/>
        </w:rPr>
        <w:t>))</w:t>
      </w:r>
      <w:r>
        <w:rPr>
          <w:rStyle w:val="FootnoteAnchor"/>
          <w:rtl w:val="true"/>
        </w:rPr>
        <w:footnoteReference w:id="1281"/>
      </w:r>
      <w:r>
        <w:rPr>
          <w:rFonts w:ascii="Amiri" w:hAnsi="Amiri" w:eastAsia="Amiri" w:cs="Amiri"/>
          <w:color w:val="111111"/>
          <w:sz w:val="28"/>
          <w:sz w:val="28"/>
          <w:szCs w:val="28"/>
          <w:rtl w:val="true"/>
          <w:lang w:bidi="ar-SA"/>
        </w:rPr>
        <w:t>أي اذهبوا فيها آمنين ولا قتال فيها، قاله أمير المؤمنين صلوات الله عليه للكفّار حين بعثه رسول الله صلى الله عليه وسلم مع سورة براءة يوم النحر في منى ، فكان أيامها من اليوم الحادي عشر من ذي الحجة إلى اليوم الحادي عشر من ربيع الآخر، ولهذا لا يكتب على الحاج ذنب في هذه الأشهر الأربعة؛ لأنه إذا آمن الله الكفّار فيها فالحجاج المؤمنون أولى بالأمن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الكليني والمصنّف في الصحيح، عن الحسين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لأي شيء صار الحاج لا يكتب عليه ذنب أربعة أشهر؟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الله تبارك وتعالى أباح للمشركين الحرم أربعة أشهر إذ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﴿فَسِيحُوا فِي الْأَرْضِ أَرْبَعَةَ 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ثمَّ وهب لمن حجّ من المؤمنين البيت، الذنوب أربعة أشهر </w:t>
      </w:r>
      <w:r>
        <w:rPr>
          <w:rFonts w:eastAsia="IRNazanin" w:cs="IRNazanin"/>
          <w:color w:val="111111"/>
          <w:sz w:val="28"/>
          <w:szCs w:val="28"/>
          <w:rtl w:val="true"/>
          <w:lang w:bidi="fa-IR"/>
        </w:rPr>
        <w:t>»</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وتقدم</w:t>
      </w:r>
      <w:r>
        <w:rPr>
          <w:rFonts w:eastAsia="IRNazanin" w:cs="IRNazanin"/>
          <w:color w:val="111111"/>
          <w:sz w:val="28"/>
          <w:szCs w:val="28"/>
          <w:rtl w:val="true"/>
          <w:lang w:bidi="fa-IR"/>
        </w:rPr>
        <w:t xml:space="preserve">. </w:t>
      </w:r>
      <w:bookmarkStart w:id="629" w:name="pg20228_214637"/>
    </w:p>
    <w:p>
      <w:pPr>
        <w:pStyle w:val="BookText"/>
        <w:rPr/>
      </w:pPr>
      <w:bookmarkEnd w:id="629"/>
      <w:r>
        <w:rPr>
          <w:rFonts w:eastAsia="IRNazanin" w:cs="IRNazanin"/>
          <w:color w:val="111111"/>
          <w:sz w:val="28"/>
          <w:szCs w:val="28"/>
          <w:lang w:bidi="fa-IR"/>
        </w:rPr>
        <w:t>2963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أبو جعفر الأحول، عن أبي عبد الله علیه السلام في رجل فرض الحج في غير أشهر الحج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يجعلها عمرة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العمرة في كل شهر وفي أقل ما تكون</w:t>
      </w:r>
    </w:p>
    <w:p>
      <w:pPr>
        <w:pStyle w:val="BookText"/>
        <w:rPr/>
      </w:pPr>
      <w:r>
        <w:rPr>
          <w:rFonts w:eastAsia="IRNazanin" w:cs="IRNazanin"/>
          <w:color w:val="111111"/>
          <w:sz w:val="28"/>
          <w:szCs w:val="28"/>
          <w:lang w:bidi="fa-IR"/>
        </w:rPr>
        <w:t>2964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اثنا عشر</w:t>
      </w:r>
    </w:p>
    <w:p>
      <w:pPr>
        <w:pStyle w:val="BookText"/>
        <w:rPr/>
      </w:pPr>
      <w:r>
        <w:rPr>
          <w:rFonts w:ascii="Amiri" w:hAnsi="Amiri" w:eastAsia="Amiri" w:cs="Amiri"/>
          <w:color w:val="111111"/>
          <w:sz w:val="28"/>
          <w:sz w:val="28"/>
          <w:szCs w:val="28"/>
          <w:rtl w:val="true"/>
          <w:lang w:bidi="ar-SA"/>
        </w:rPr>
        <w:t>شهراً يعتمر لكلّ شهر عمرة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أبو جعفر الأحول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الحسن كالصحيح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في رجل فرض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غير أشهر الحج قال يجعلها عمرة</w:t>
      </w:r>
      <w:r>
        <w:rPr>
          <w:rFonts w:eastAsia="IRNazanin" w:cs="IRNazanin"/>
          <w:color w:val="111111"/>
          <w:sz w:val="28"/>
          <w:szCs w:val="28"/>
          <w:rtl w:val="true"/>
          <w:lang w:bidi="fa-IR"/>
        </w:rPr>
        <w:t>)</w:t>
      </w:r>
      <w:r>
        <w:rPr>
          <w:rStyle w:val="FootnoteAnchor"/>
          <w:rtl w:val="true"/>
        </w:rPr>
        <w:footnoteReference w:id="1283"/>
      </w:r>
      <w:r>
        <w:rPr>
          <w:rFonts w:ascii="IRNazanin" w:hAnsi="IRNazanin" w:eastAsia="IRNazanin"/>
          <w:color w:val="111111"/>
          <w:sz w:val="28"/>
          <w:sz w:val="28"/>
          <w:szCs w:val="28"/>
          <w:rtl w:val="true"/>
          <w:lang w:bidi="fa-IR"/>
        </w:rPr>
        <w:t>لأنه لا يشرع الحج في غير أشهره، فلما أحرم وكان يمكن جعله صحيحاً بأن يعتمر يصححه بالاعتمار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يقع باطلاً، وحمل فرض الحج بإرادته، أي لا يحج، بل يعتمر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أشهر، كما رواه الصدوق في الصحيح عن الحسن بن محبوب، عن إبراهيم الكرخي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لعن رجل أحرم بحجّة في غير أشهر الحج من دون الوقت الذي وقته رسول الله صلى الله عليه واله وسلم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إحرامه بشيء إن أحب أن يرجع إلى منزله رجع ولا أرى عليه شيئاً، وإن أحبّ أن يمضي فليمض، فإذا انتهى إلى الوقت فليحرم منه ويجعلها عمرة فإنّ ذلك أفضل من رجوعه؛ لأنه أعلن الإحرام بالحج</w:t>
      </w:r>
      <w:r>
        <w:rPr>
          <w:rFonts w:eastAsia="IRNazanin" w:cs="IRNazanin"/>
          <w:color w:val="111111"/>
          <w:sz w:val="28"/>
          <w:szCs w:val="28"/>
          <w:rtl w:val="true"/>
          <w:lang w:bidi="fa-IR"/>
        </w:rPr>
        <w:t>»</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30" w:name="__RefHeading___Toc4787894_2320776876"/>
      <w:bookmarkStart w:id="631" w:name="_Toc228"/>
      <w:bookmarkEnd w:id="630"/>
      <w:r>
        <w:rPr>
          <w:rtl w:val="true"/>
        </w:rPr>
        <w:t>باب العمرة في كل شهر وفي أقل ما تكون</w:t>
      </w:r>
      <w:bookmarkEnd w:id="631"/>
    </w:p>
    <w:p>
      <w:pPr>
        <w:pStyle w:val="Heading3"/>
        <w:numPr>
          <w:ilvl w:val="2"/>
          <w:numId w:val="1"/>
        </w:numPr>
        <w:rPr/>
      </w:pPr>
      <w:bookmarkStart w:id="632" w:name="__RefHeading___Toc4787896_2320776876"/>
      <w:bookmarkStart w:id="633" w:name="_Toc229"/>
      <w:bookmarkEnd w:id="632"/>
      <w:r>
        <w:rPr>
          <w:rtl w:val="true"/>
        </w:rPr>
        <w:t>اشارة</w:t>
      </w:r>
      <w:bookmarkEnd w:id="633"/>
    </w:p>
    <w:p>
      <w:pPr>
        <w:pStyle w:val="Heading3"/>
        <w:numPr>
          <w:ilvl w:val="2"/>
          <w:numId w:val="1"/>
        </w:numPr>
        <w:rPr/>
      </w:pPr>
      <w:bookmarkStart w:id="634" w:name="__RefHeading___Toc4787898_2320776876"/>
      <w:bookmarkStart w:id="635" w:name="_Toc230"/>
      <w:bookmarkEnd w:id="634"/>
      <w:r>
        <w:rPr>
          <w:rtl w:val="true"/>
        </w:rPr>
        <w:t xml:space="preserve">[ </w:t>
      </w:r>
      <w:r>
        <w:rPr>
          <w:rtl w:val="true"/>
        </w:rPr>
        <w:t xml:space="preserve">لكل شهر عمرة </w:t>
      </w:r>
      <w:r>
        <w:rPr>
          <w:rtl w:val="true"/>
        </w:rPr>
        <w:t>]</w:t>
      </w:r>
      <w:bookmarkEnd w:id="635"/>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ويدلّ على استحباب العمرة </w:t>
      </w:r>
    </w:p>
    <w:p>
      <w:pPr>
        <w:pStyle w:val="BookText"/>
        <w:rPr/>
      </w:pPr>
      <w:r>
        <w:rPr>
          <w:rFonts w:eastAsia="IRNazanin" w:cs="IRNazanin"/>
          <w:color w:val="111111"/>
          <w:sz w:val="28"/>
          <w:szCs w:val="28"/>
          <w:lang w:bidi="fa-IR"/>
        </w:rPr>
        <w:t>2965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عليّ بن أبي حمزة، عن أبي الحسن موسى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شهر عمرة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أيكون أقل من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عشرة أيام 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كلّ شهر، ويؤيده ما رواه الكليني في الصحيح عن عبد الرحمن بن الحجاج، عن ابی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علي علیه السلام في كل شهر عمرة</w:t>
      </w:r>
      <w:r>
        <w:rPr>
          <w:rFonts w:eastAsia="IRNazanin" w:cs="IRNazanin"/>
          <w:color w:val="111111"/>
          <w:sz w:val="28"/>
          <w:szCs w:val="28"/>
          <w:rtl w:val="true"/>
          <w:lang w:bidi="fa-IR"/>
        </w:rPr>
        <w:t xml:space="preserve">» </w:t>
      </w:r>
      <w:r>
        <w:rPr>
          <w:rStyle w:val="FootnoteAnchor"/>
          <w:rtl w:val="true"/>
        </w:rPr>
        <w:footnoteReference w:id="1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ويشعر بكراهة الأقل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الموثق كالصحيح كالشيخ عن 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علياً علیه السلام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شهر عمرة</w:t>
      </w:r>
      <w:r>
        <w:rPr>
          <w:rFonts w:eastAsia="IRNazanin" w:cs="IRNazanin"/>
          <w:color w:val="111111"/>
          <w:sz w:val="28"/>
          <w:szCs w:val="28"/>
          <w:rtl w:val="true"/>
          <w:lang w:bidi="fa-IR"/>
        </w:rPr>
        <w:t xml:space="preserve">»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في الصحيح عن معاوية بن عمار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علي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شهر عمرة</w:t>
      </w:r>
      <w:r>
        <w:rPr>
          <w:rFonts w:eastAsia="IRNazanin" w:cs="IRNazanin"/>
          <w:color w:val="111111"/>
          <w:sz w:val="28"/>
          <w:szCs w:val="28"/>
          <w:rtl w:val="true"/>
          <w:lang w:bidi="fa-IR"/>
        </w:rPr>
        <w:t xml:space="preserve">»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علي بن أبي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الحسن موسى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شهر عمرة</w:t>
      </w:r>
      <w:r>
        <w:rPr>
          <w:rFonts w:eastAsia="IRNazanin" w:cs="IRNazanin"/>
          <w:color w:val="111111"/>
          <w:sz w:val="28"/>
          <w:szCs w:val="28"/>
          <w:rtl w:val="true"/>
          <w:lang w:bidi="fa-IR"/>
        </w:rPr>
        <w:t xml:space="preserve">) </w:t>
      </w:r>
      <w:r>
        <w:rPr>
          <w:rStyle w:val="FootnoteAnchor"/>
          <w:rtl w:val="true"/>
        </w:rPr>
        <w:footnoteReference w:id="1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أقل ولا أكثر كما فهمه الراوي، ولهذا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الكليني في القوي عن علي بن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رجل يدخل مكة في السنة ، المرّة أو المرتين أو الأربعة كيف يصنع؟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دخل فليدخل ملبياً، وإذا خرج فليخرج محلاً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ولكلّ شهر عمرة،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أيكون أقل؟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عشرة أيام عمرة،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وحقك لقد كان في عامي هذه السنة ست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ذاك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محمّد بن إبراهيم بالطائف فكان كلّما دخل </w:t>
      </w:r>
    </w:p>
    <w:p>
      <w:pPr>
        <w:pStyle w:val="BookText"/>
        <w:rPr/>
      </w:pPr>
      <w:r>
        <w:rPr>
          <w:rFonts w:eastAsia="IRNazanin" w:cs="IRNazanin"/>
          <w:color w:val="111111"/>
          <w:sz w:val="28"/>
          <w:szCs w:val="28"/>
          <w:lang w:bidi="fa-IR"/>
        </w:rPr>
        <w:t>2966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أبان عن أبي الجارود، عن أحدهما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العمرة بعد الحج في ذي الحجة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ما يقول الرّجل إذا حج عن غيره أو طاف عنه</w:t>
      </w:r>
    </w:p>
    <w:p>
      <w:pPr>
        <w:pStyle w:val="BookText"/>
        <w:rPr/>
      </w:pPr>
      <w:r>
        <w:rPr>
          <w:rFonts w:eastAsia="IRNazanin" w:cs="IRNazanin"/>
          <w:color w:val="111111"/>
          <w:sz w:val="28"/>
          <w:szCs w:val="28"/>
          <w:lang w:bidi="fa-IR"/>
        </w:rPr>
        <w:t>2967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ابن مسكان عن الحلبي،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يقضي عن أخيه، أو عن أبيه، أو عن رجل من الناس</w:t>
      </w:r>
    </w:p>
    <w:p>
      <w:pPr>
        <w:pStyle w:val="BookText"/>
        <w:rPr/>
      </w:pPr>
      <w:r>
        <w:rPr>
          <w:rFonts w:ascii="IRNazanin" w:hAnsi="IRNazanin" w:eastAsia="IRNazanin"/>
          <w:color w:val="111111"/>
          <w:sz w:val="28"/>
          <w:sz w:val="28"/>
          <w:szCs w:val="28"/>
          <w:rtl w:val="true"/>
          <w:lang w:bidi="fa-IR"/>
        </w:rPr>
        <w:t>دخلت معه</w:t>
      </w:r>
      <w:r>
        <w:rPr>
          <w:rFonts w:eastAsia="IRNazanin" w:cs="IRNazanin"/>
          <w:color w:val="111111"/>
          <w:sz w:val="28"/>
          <w:szCs w:val="28"/>
          <w:rtl w:val="true"/>
          <w:lang w:bidi="fa-IR"/>
        </w:rPr>
        <w:t>»</w:t>
      </w:r>
      <w:r>
        <w:rPr>
          <w:rStyle w:val="FootnoteAnchor"/>
          <w:rtl w:val="true"/>
        </w:rPr>
        <w:footnoteReference w:id="1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ما رواه الشيخ في الصحيح عن الحلبي،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والعمرة في كلّ سنة مرّة</w:t>
      </w:r>
      <w:r>
        <w:rPr>
          <w:rFonts w:eastAsia="IRNazanin" w:cs="IRNazanin"/>
          <w:color w:val="111111"/>
          <w:sz w:val="28"/>
          <w:szCs w:val="28"/>
          <w:rtl w:val="true"/>
          <w:lang w:bidi="fa-IR"/>
        </w:rPr>
        <w:t xml:space="preserve">» </w:t>
      </w:r>
      <w:r>
        <w:rPr>
          <w:rStyle w:val="FootnoteAnchor"/>
          <w:rtl w:val="true"/>
        </w:rPr>
        <w:footnoteReference w:id="1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الصحيح عن حريز عن أبي عبد الله علیه السلام، وفي الصحيح عن زرارة بن أعين ،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يكون عمرتان في سنة</w:t>
      </w:r>
      <w:r>
        <w:rPr>
          <w:rFonts w:eastAsia="IRNazanin" w:cs="IRNazanin"/>
          <w:color w:val="111111"/>
          <w:sz w:val="28"/>
          <w:szCs w:val="28"/>
          <w:rtl w:val="true"/>
          <w:lang w:bidi="fa-IR"/>
        </w:rPr>
        <w:t xml:space="preserve">» </w:t>
      </w:r>
      <w:r>
        <w:rPr>
          <w:rStyle w:val="FootnoteAnchor"/>
          <w:rtl w:val="true"/>
        </w:rPr>
        <w:footnoteReference w:id="1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فمحمول على عمرة التمتع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كالصحيح عن أبي الجارود الضعيف، ويدلّ على جواز</w:t>
      </w:r>
    </w:p>
    <w:p>
      <w:pPr>
        <w:pStyle w:val="BookText"/>
        <w:rPr/>
      </w:pPr>
      <w:r>
        <w:rPr>
          <w:rFonts w:ascii="Amiri" w:hAnsi="Amiri" w:eastAsia="Amiri" w:cs="Amiri"/>
          <w:color w:val="111111"/>
          <w:sz w:val="28"/>
          <w:sz w:val="28"/>
          <w:szCs w:val="28"/>
          <w:rtl w:val="true"/>
          <w:lang w:bidi="ar-SA"/>
        </w:rPr>
        <w:t>العمرة في ذي الحجة بعد الحج، وقد تقدّم الأخبار الصحيحة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ما يقول الرجل إذا حج عن غيره أو طاف عنه</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ابن مسكان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والكليني بسندين قويين</w:t>
      </w:r>
      <w:r>
        <w:rPr>
          <w:rStyle w:val="FootnoteAnchor"/>
          <w:rtl w:val="true"/>
        </w:rPr>
        <w:footnoteReference w:id="12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تبرعاً أو نيابة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عن رجل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نيابة </w:t>
      </w:r>
    </w:p>
    <w:p>
      <w:pPr>
        <w:pStyle w:val="BookText"/>
        <w:rPr/>
      </w:pPr>
      <w:r>
        <w:rPr>
          <w:rFonts w:ascii="Amiri" w:hAnsi="Amiri" w:eastAsia="Amiri" w:cs="Amiri"/>
          <w:color w:val="111111"/>
          <w:sz w:val="28"/>
          <w:sz w:val="28"/>
          <w:szCs w:val="28"/>
          <w:rtl w:val="true"/>
          <w:lang w:bidi="ar-SA"/>
        </w:rPr>
        <w:t>الحج هل ينبغي أن يتكلّم له بشيءٍ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يقول عند إحرامه بعد ما يحرم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ما أصابني في سفري هذا من نصب أو شدّةٍ أو بلاء أو شعث فأجر فلاناً فيه، وأجرني في قضائي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تطوف بالبيت عن أحدٍ من إخوانك فأت الحجر الأسود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اللهم تقبل من فلان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البزنطي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أبا الحسن الأول علیه السلام</w:t>
      </w:r>
    </w:p>
    <w:p>
      <w:pPr>
        <w:pStyle w:val="BookText"/>
        <w:rPr/>
      </w:pPr>
      <w:r>
        <w:rPr>
          <w:rFonts w:ascii="Amiri" w:hAnsi="Amiri" w:eastAsia="Amiri" w:cs="Amiri"/>
          <w:color w:val="111111"/>
          <w:sz w:val="28"/>
          <w:sz w:val="28"/>
          <w:szCs w:val="28"/>
          <w:rtl w:val="true"/>
          <w:lang w:bidi="ar-SA"/>
        </w:rPr>
        <w:t xml:space="preserve">أو تبرعاً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هل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ذلك وبعده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تفرقة وانتشار في الأمور وفي بعض النسخ، كما في بعض نسخ التهذيب، أو سغب، أي 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فأجر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ويسمّي المنوب 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راجع إلى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وأجرني في قضائي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يستبعد أن يكون ذلك كافياً من نية النيابة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رواية معاوية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والكليني في الحسن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 الحجر الأسود</w:t>
      </w:r>
      <w:r>
        <w:rPr>
          <w:rFonts w:eastAsia="Amiri" w:cs="Amiri" w:ascii="Amiri" w:hAnsi="Amiri"/>
          <w:color w:val="111111"/>
          <w:sz w:val="28"/>
          <w:szCs w:val="28"/>
          <w:rtl w:val="true"/>
          <w:lang w:bidi="ar-SA"/>
        </w:rPr>
        <w:t xml:space="preserve">) </w:t>
      </w:r>
      <w:r>
        <w:rPr>
          <w:rStyle w:val="FootnoteAnchor"/>
          <w:rtl w:val="true"/>
        </w:rPr>
        <w:footnoteReference w:id="1293"/>
      </w:r>
      <w:r>
        <w:rPr>
          <w:rFonts w:ascii="IRNazanin" w:hAnsi="IRNazanin" w:eastAsia="IRNazanin"/>
          <w:color w:val="111111"/>
          <w:sz w:val="28"/>
          <w:sz w:val="28"/>
          <w:szCs w:val="28"/>
          <w:rtl w:val="true"/>
          <w:lang w:bidi="fa-IR"/>
        </w:rPr>
        <w:t xml:space="preserve">أي في أوّل الطواف أو آخره، وروى الكليني في الصحيح عن محمد بن مسلم،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يجب على الذي يحج عن الرجل؟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يسمّيه في المواطن والمواقف</w:t>
      </w:r>
      <w:r>
        <w:rPr>
          <w:rFonts w:eastAsia="IRNazanin" w:cs="IRNazanin"/>
          <w:color w:val="111111"/>
          <w:sz w:val="28"/>
          <w:szCs w:val="28"/>
          <w:rtl w:val="true"/>
          <w:lang w:bidi="fa-IR"/>
        </w:rPr>
        <w:t xml:space="preserve">» </w:t>
      </w:r>
      <w:r>
        <w:rPr>
          <w:rStyle w:val="FootnoteAnchor"/>
          <w:rtl w:val="true"/>
        </w:rPr>
        <w:footnoteReference w:id="1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مستحبّاً، وإن كان السؤال عن الوجوب أو يعم التسمية بما يشمل النية، أو يراد بها النية</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ويدل على عدم وجوب التلفظ والاجتزاء </w:t>
      </w:r>
      <w:bookmarkStart w:id="636" w:name="pg20228_214641"/>
    </w:p>
    <w:p>
      <w:pPr>
        <w:pStyle w:val="BookText"/>
        <w:rPr/>
      </w:pPr>
      <w:bookmarkEnd w:id="636"/>
      <w:r>
        <w:rPr>
          <w:rFonts w:ascii="Amiri" w:hAnsi="Amiri" w:eastAsia="Amiri" w:cs="Amiri"/>
          <w:color w:val="111111"/>
          <w:sz w:val="28"/>
          <w:sz w:val="28"/>
          <w:szCs w:val="28"/>
          <w:rtl w:val="true"/>
          <w:lang w:bidi="ar-SA"/>
        </w:rPr>
        <w:t>عن الرّجل يحج عن الرّجل يسمّيه باسمه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تخفى عليه</w:t>
      </w:r>
    </w:p>
    <w:p>
      <w:pPr>
        <w:pStyle w:val="BookText"/>
        <w:rPr/>
      </w:pPr>
      <w:r>
        <w:rPr>
          <w:rFonts w:ascii="Amiri" w:hAnsi="Amiri" w:eastAsia="Amiri" w:cs="Amiri"/>
          <w:color w:val="111111"/>
          <w:sz w:val="28"/>
          <w:sz w:val="28"/>
          <w:szCs w:val="28"/>
          <w:rtl w:val="true"/>
          <w:lang w:bidi="ar-SA"/>
        </w:rPr>
        <w:t>خافية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مثنى بن عبد السّلام عن أبي عبد الله علیه السلام في الرّجل يحج عن الإنسان يذكره في المواطن كلّها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فعل، وإن شاء لم يفعل، الله يعلم أنه قد حجّ عنه، ولكن يذكره عند الأضحيّة إذا هو ذبحها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الرّجل يحج عن الرّجل أو يشركه في حجه أو يطوف عنه</w:t>
      </w:r>
    </w:p>
    <w:p>
      <w:pPr>
        <w:pStyle w:val="BookText"/>
        <w:rPr/>
      </w:pPr>
      <w:r>
        <w:rPr>
          <w:rFonts w:eastAsia="IRNazanin" w:cs="IRNazanin"/>
          <w:color w:val="111111"/>
          <w:sz w:val="28"/>
          <w:szCs w:val="28"/>
          <w:lang w:bidi="fa-IR"/>
        </w:rPr>
        <w:t>2971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أبي</w:t>
      </w:r>
    </w:p>
    <w:p>
      <w:pPr>
        <w:pStyle w:val="BookText"/>
        <w:rPr/>
      </w:pPr>
      <w:r>
        <w:rPr>
          <w:rFonts w:ascii="Amiri" w:hAnsi="Amiri" w:eastAsia="Amiri" w:cs="Amiri"/>
          <w:color w:val="111111"/>
          <w:sz w:val="28"/>
          <w:sz w:val="28"/>
          <w:szCs w:val="28"/>
          <w:rtl w:val="true"/>
          <w:lang w:bidi="ar-SA"/>
        </w:rPr>
        <w:t>بالقصد الذي هو لازم الفاعل المختار ، لا النية التي ذكرها الأصحاب</w:t>
      </w:r>
      <w:r>
        <w:rPr>
          <w:rStyle w:val="FootnoteAnchor"/>
          <w:rtl w:val="true"/>
        </w:rPr>
        <w:footnoteReference w:id="1295"/>
      </w:r>
      <w:r>
        <w:rPr>
          <w:rFonts w:ascii="Amiri" w:hAnsi="Amiri" w:eastAsia="Amiri" w:cs="Amiri"/>
          <w:color w:val="111111"/>
          <w:sz w:val="28"/>
          <w:sz w:val="28"/>
          <w:szCs w:val="28"/>
          <w:rtl w:val="true"/>
          <w:lang w:bidi="ar-SA"/>
        </w:rPr>
        <w:t>، وإن كان مرادهم ذلك أيضاً إلا في بعض أجزائها كنية الوجوب، أو الندب والأداء والقضاء، وإن كان العمل بما ذكروه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مثنى بن عبد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والشيخ في الموثق عنه </w:t>
      </w:r>
      <w:r>
        <w:rPr>
          <w:rStyle w:val="FootnoteAnchor"/>
          <w:rtl w:val="true"/>
        </w:rPr>
        <w:footnoteReference w:id="1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عدم الاستحباب ، إلا عند الذبح، ويحمل الأخبار الأولة على الأدعية لا النية</w:t>
      </w:r>
      <w:r>
        <w:rPr>
          <w:rFonts w:eastAsia="IRNazanin" w:cs="IRNazanin"/>
          <w:color w:val="111111"/>
          <w:sz w:val="28"/>
          <w:szCs w:val="28"/>
          <w:rtl w:val="true"/>
          <w:lang w:bidi="fa-IR"/>
        </w:rPr>
        <w:t>.</w:t>
      </w:r>
    </w:p>
    <w:p>
      <w:pPr>
        <w:pStyle w:val="Heading2"/>
        <w:numPr>
          <w:ilvl w:val="1"/>
          <w:numId w:val="1"/>
        </w:numPr>
        <w:rPr/>
      </w:pPr>
      <w:bookmarkStart w:id="637" w:name="__RefHeading___Toc4787900_2320776876"/>
      <w:bookmarkStart w:id="638" w:name="_Toc231"/>
      <w:bookmarkEnd w:id="637"/>
      <w:r>
        <w:rPr>
          <w:rtl w:val="true"/>
        </w:rPr>
        <w:t>باب الرجل يحج عن الرجل إلى آخره</w:t>
      </w:r>
      <w:bookmarkEnd w:id="638"/>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والكليني في الحسن كالصحيح، ويدل على </w:t>
      </w:r>
    </w:p>
    <w:p>
      <w:pPr>
        <w:pStyle w:val="BookText"/>
        <w:rPr/>
      </w:pPr>
      <w:r>
        <w:rPr>
          <w:rFonts w:ascii="Amiri" w:hAnsi="Amiri" w:eastAsia="Amiri" w:cs="Amiri"/>
          <w:color w:val="111111"/>
          <w:sz w:val="28"/>
          <w:sz w:val="28"/>
          <w:szCs w:val="28"/>
          <w:rtl w:val="true"/>
          <w:lang w:bidi="ar-SA"/>
        </w:rPr>
        <w:t>قد حج ووالدتي قد حجّت وإن أخوي قد حجّا وقد أردت أن أدخلهم في حجّتي كأني قد أحببت أن يكونوا معي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اجعلهم معك، فإنّ الله عزوجل جاعل لهم حجّاً، ولك حجاً، ولك أجراً بصلتك إياهم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يدخل على الميت في قبره الصلاة والصوم والحج</w:t>
      </w:r>
    </w:p>
    <w:p>
      <w:pPr>
        <w:pStyle w:val="BookText"/>
        <w:rPr/>
      </w:pPr>
      <w:r>
        <w:rPr>
          <w:rFonts w:ascii="Amiri" w:hAnsi="Amiri" w:eastAsia="Amiri" w:cs="Amiri"/>
          <w:color w:val="111111"/>
          <w:sz w:val="28"/>
          <w:sz w:val="28"/>
          <w:szCs w:val="28"/>
          <w:rtl w:val="true"/>
          <w:lang w:bidi="ar-SA"/>
        </w:rPr>
        <w:t xml:space="preserve">والصدقة والعتق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رجل للصادق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إني كنت نويت أن أشرك في حجّتي العام أُمّي أو بعض أهلي فنسيت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فأشركهما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استحباب تشريك ذوي القرابة في ثواب الحج ، والأولى أن يكون بعد الحج لو كان واجباً وفي الكافي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فأطوف عن الرجل والمرأة وهم بالكوفة؟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تقول حين تفتتح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تقبل من فلان الذي تطوف عنه</w:t>
      </w:r>
      <w:r>
        <w:rPr>
          <w:rFonts w:eastAsia="Amiri" w:cs="Amiri" w:ascii="Amiri" w:hAnsi="Amiri"/>
          <w:color w:val="111111"/>
          <w:sz w:val="28"/>
          <w:szCs w:val="28"/>
          <w:rtl w:val="true"/>
          <w:lang w:bidi="ar-SA"/>
        </w:rPr>
        <w:t>»</w:t>
      </w:r>
      <w:r>
        <w:rPr>
          <w:rStyle w:val="FootnoteAnchor"/>
          <w:rtl w:val="true"/>
        </w:rPr>
        <w:footnoteReference w:id="1297"/>
      </w:r>
      <w:r>
        <w:rPr>
          <w:rFonts w:ascii="Amiri" w:hAnsi="Amiri" w:eastAsia="Amiri" w:cs="Amiri"/>
          <w:color w:val="111111"/>
          <w:sz w:val="28"/>
          <w:sz w:val="28"/>
          <w:szCs w:val="28"/>
          <w:rtl w:val="true"/>
          <w:lang w:bidi="ar-SA"/>
        </w:rPr>
        <w:t>ويدلّ</w:t>
      </w:r>
    </w:p>
    <w:p>
      <w:pPr>
        <w:pStyle w:val="BookText"/>
        <w:rPr/>
      </w:pPr>
      <w:r>
        <w:rPr>
          <w:rFonts w:ascii="Amiri" w:hAnsi="Amiri" w:eastAsia="Amiri" w:cs="Amiri"/>
          <w:color w:val="111111"/>
          <w:sz w:val="28"/>
          <w:sz w:val="28"/>
          <w:szCs w:val="28"/>
          <w:rtl w:val="true"/>
          <w:lang w:bidi="ar-SA"/>
        </w:rPr>
        <w:t>على جواز التعميم</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روى الكليني في القوي كالصحيح عن الحارث بن المغيرة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 وأنا بالمدينة بعد ما رجعت من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أردت أن أحج عن ابنتي؟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 ذلك لها الآن</w:t>
      </w:r>
      <w:r>
        <w:rPr>
          <w:rFonts w:eastAsia="IRNazanin" w:cs="IRNazanin"/>
          <w:color w:val="111111"/>
          <w:sz w:val="28"/>
          <w:szCs w:val="28"/>
          <w:rtl w:val="true"/>
          <w:lang w:bidi="fa-IR"/>
        </w:rPr>
        <w:t xml:space="preserve">» </w:t>
      </w:r>
      <w:r>
        <w:rPr>
          <w:rStyle w:val="FootnoteAnchor"/>
          <w:rtl w:val="true"/>
        </w:rPr>
        <w:footnoteReference w:id="1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الكليني في الصحيح عن موسى بن القاسم البجلي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الثاني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إنِّي أرجو أن أصوم بالمدينة شهر رمضان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تصوم بها، إن شاء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وأرجو أن يكون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خروجنا في عشر من شوال، وقد عود الله زيارة رسول الله علیه السلام وزيارتك فربما حججت عن أبيك، وربما حججت عن أبي، وربّما حججت عن الرجل من إخواني، وربما حججت عن نفسي،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أصنع؟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مقيم بمكة منذ عشر سنين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تمتّع</w:t>
      </w:r>
      <w:r>
        <w:rPr>
          <w:rFonts w:eastAsia="IRNazanin" w:cs="IRNazanin"/>
          <w:color w:val="111111"/>
          <w:sz w:val="28"/>
          <w:szCs w:val="28"/>
          <w:rtl w:val="true"/>
          <w:lang w:bidi="fa-IR"/>
        </w:rPr>
        <w:t xml:space="preserve">» </w:t>
      </w:r>
      <w:r>
        <w:rPr>
          <w:rStyle w:val="FootnoteAnchor"/>
          <w:rtl w:val="true"/>
        </w:rPr>
        <w:footnoteReference w:id="1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الصحيح عن موسى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 الثاني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أردت أن أطوف عنك وعن أبيك فقيل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الأوصياء لا يطاف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طف ما أمكنك، فإن ذلك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ذلك بثلاث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كنت استأذنتك في الطواف عنك وعن أبيك فأذنت لي في ذلك فطفت عنكما ما شاء الله، ثم وقع في قلبي شيء فعملت 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طفت يوماً عن رسول الله صلى الله عليه واله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على رسول الله، ثمَّ اليوم الثاني عن أمير المؤمنين صلوات الله عليه، ثمَّ طفت اليوم الثالث عن الحسن علیه السلام ، والرابع عن الحسين علیه السلام، والخامس عن علي بن الحسين علیه السلام، والسادس عن أبي جعفر محمّد بن علي علیه السلام، واليوم السابع عن جعفر بن محمد علیه السلام، واليوم الثامن عن أبيك موسی علیه السلام، واليوم التاسع عن أبيك علي علیه السلام ، واليوم العاشر عنك ياسيدي، وهؤلاء الذين أدين الله بولايتهم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والله تدين الله بالدين الذي لا يقبل من العباد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طفت عن أمك فاطمة علیها السلام، وربما لم أطف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استكثر من هذا، فإنّه أفضل ما أنت عامله إن شاء الله</w:t>
      </w:r>
      <w:r>
        <w:rPr>
          <w:rFonts w:eastAsia="IRNazanin" w:cs="IRNazanin"/>
          <w:color w:val="111111"/>
          <w:sz w:val="28"/>
          <w:szCs w:val="28"/>
          <w:rtl w:val="true"/>
          <w:lang w:bidi="fa-IR"/>
        </w:rPr>
        <w:t>»</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وفي الصحيح عن هشام بن الحكم، عن أبي عبد الله علیه السلام في الرجل يشرك أباه وأخاه أو قرابته في حجّه؟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يكتب لك حجّاً مثل حجهم، وتزداد أجراً بما وصلت</w:t>
      </w:r>
      <w:r>
        <w:rPr>
          <w:rFonts w:eastAsia="IRNazanin" w:cs="IRNazanin"/>
          <w:color w:val="111111"/>
          <w:sz w:val="28"/>
          <w:szCs w:val="28"/>
          <w:rtl w:val="true"/>
          <w:lang w:bidi="fa-IR"/>
        </w:rPr>
        <w:t>»</w:t>
      </w:r>
      <w:r>
        <w:rPr>
          <w:rStyle w:val="FootnoteAnchor"/>
          <w:rtl w:val="true"/>
        </w:rPr>
        <w:footnoteReference w:id="1301"/>
      </w:r>
    </w:p>
    <w:p>
      <w:pPr>
        <w:pStyle w:val="BookText"/>
        <w:rPr/>
      </w:pPr>
      <w:r>
        <w:rPr>
          <w:rFonts w:ascii="IRNazanin" w:hAnsi="IRNazanin" w:eastAsia="IRNazanin"/>
          <w:color w:val="111111"/>
          <w:sz w:val="28"/>
          <w:sz w:val="28"/>
          <w:szCs w:val="28"/>
          <w:rtl w:val="true"/>
          <w:lang w:bidi="fa-IR"/>
        </w:rPr>
        <w:t>وفي القوي كالصحيح عن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عبد الله علیه السلام فدخل عليه الحارث بن المغيرة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لي ابنة قيمة لي على كلّ شيء وهي عاتق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شابة مخدرة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أفأجعل لها حجّتي؟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 إنّه يكون لها أجرها ويكون لك مثل ذلك، ولا ينقص من أجرها شيء</w:t>
      </w:r>
      <w:r>
        <w:rPr>
          <w:rFonts w:eastAsia="IRNazanin" w:cs="IRNazanin"/>
          <w:color w:val="111111"/>
          <w:sz w:val="28"/>
          <w:szCs w:val="28"/>
          <w:rtl w:val="true"/>
          <w:lang w:bidi="fa-IR"/>
        </w:rPr>
        <w:t>»</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الموثق كالصحيح عن إسحاق بن عمار، عن أبي إبراهيم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يحج فيجعل حجّته وعمرته أو بعض طوافه لبعض أهله وهو عنه غائب ببلد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فينتقص </w:t>
      </w:r>
      <w:r>
        <w:rPr>
          <w:rStyle w:val="FootnoteAnchor"/>
          <w:rtl w:val="true"/>
        </w:rPr>
        <w:footnoteReference w:id="1303"/>
      </w:r>
      <w:r>
        <w:rPr>
          <w:rFonts w:ascii="Amiri" w:hAnsi="Amiri" w:eastAsia="Amiri" w:cs="Amiri"/>
          <w:color w:val="111111"/>
          <w:sz w:val="28"/>
          <w:sz w:val="28"/>
          <w:szCs w:val="28"/>
          <w:rtl w:val="true"/>
          <w:lang w:bidi="ar-SA"/>
        </w:rPr>
        <w:t>ذلك من أجره؟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هي له ولصاحبه، وله أجر سوى ذلك بما 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ميّت هل يدخل ذلك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حتى يكون مسخوطاً عليه فيغفر له، أو يكون مضيّقاً عليه فيوسع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هو مكانه إن عمل ذلك لحقه؟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ناصباً ينفعه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يخفف عنه</w:t>
      </w:r>
      <w:r>
        <w:rPr>
          <w:rFonts w:eastAsia="Amiri" w:cs="Amiri" w:ascii="Amiri" w:hAnsi="Amiri"/>
          <w:color w:val="111111"/>
          <w:sz w:val="28"/>
          <w:szCs w:val="28"/>
          <w:rtl w:val="true"/>
          <w:lang w:bidi="ar-SA"/>
        </w:rPr>
        <w:t xml:space="preserve">»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عن إبراهيم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من مكة فأتيت</w:t>
      </w:r>
      <w:r>
        <w:rPr>
          <w:rStyle w:val="FootnoteAnchor"/>
          <w:rtl w:val="true"/>
        </w:rPr>
        <w:footnoteReference w:id="1305"/>
      </w:r>
      <w:r>
        <w:rPr>
          <w:rFonts w:ascii="IRNazanin" w:hAnsi="IRNazanin" w:eastAsia="IRNazanin"/>
          <w:color w:val="111111"/>
          <w:sz w:val="28"/>
          <w:sz w:val="28"/>
          <w:szCs w:val="28"/>
          <w:rtl w:val="true"/>
          <w:lang w:bidi="fa-IR"/>
        </w:rPr>
        <w:t xml:space="preserve">أبا الحسن </w:t>
      </w:r>
    </w:p>
    <w:p>
      <w:pPr>
        <w:pStyle w:val="BookText"/>
        <w:rPr/>
      </w:pPr>
      <w:r>
        <w:rPr>
          <w:rFonts w:ascii="IRNazanin" w:hAnsi="IRNazanin" w:eastAsia="IRNazanin"/>
          <w:color w:val="111111"/>
          <w:sz w:val="28"/>
          <w:sz w:val="28"/>
          <w:szCs w:val="28"/>
          <w:rtl w:val="true"/>
          <w:lang w:bidi="fa-IR"/>
        </w:rPr>
        <w:t>موسى علیه السلام في المسجد وهو قاعد فيما بين القبر والمنبر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إنِّي إذا خرجت إلى مكة ربما قال لي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 عنّي أسبوعاً، وصلّ عنّي ركعتين فأشتغل عن ذلك، فإذا رجعت لم أدر ما أقول 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أتيت مكة فقضيت نسكك فطف أسبوعاً وصلّ ركعتين،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 هذا الطواف وهاتين الركعتين عن أبي وأُمِّي، وعن زوجتي، وعن ولدي، وعن حامتي ، أي خاصتي، وعن جميع أهل بلدي، حرهم وعبدهم، وأبيضهم وأسودهم، فلا تشاء أن تقول للرجل إنِّي طفت عنك،وصليت عنك ركعتين إلا كنت صادقا ، فإذا أتيت قبر النبي صلى الله عليه وسلم فقضيت له ما يجب عليك فصل ركعتين ثم قف عند رأس النبي صلى الله عليه واله وسلم ،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نبي الله ، من أبي وأمي، وزوجتي وولدي، وجميع حامتي، ومن جميع أهل بلدي، حرّهم وعبدهم، وأبيضهم وأسودهم ، فلا تشاء أن تقول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أقرأت رسول الله صلى الله عليه وسلم عنك السلام إلا كنت صادقاً</w:t>
      </w:r>
      <w:r>
        <w:rPr>
          <w:rFonts w:eastAsia="IRNazanin" w:cs="IRNazanin"/>
          <w:color w:val="111111"/>
          <w:sz w:val="28"/>
          <w:szCs w:val="28"/>
          <w:rtl w:val="true"/>
          <w:lang w:bidi="fa-IR"/>
        </w:rPr>
        <w:t>»</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محمد بن إسماعيل بن بزيع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w:t>
      </w:r>
    </w:p>
    <w:p>
      <w:pPr>
        <w:pStyle w:val="BookText"/>
        <w:rPr/>
      </w:pPr>
      <w:r>
        <w:rPr>
          <w:rFonts w:ascii="IRNazanin" w:hAnsi="IRNazanin" w:eastAsia="IRNazanin"/>
          <w:color w:val="111111"/>
          <w:sz w:val="28"/>
          <w:sz w:val="28"/>
          <w:szCs w:val="28"/>
          <w:rtl w:val="true"/>
          <w:lang w:bidi="fa-IR"/>
        </w:rPr>
        <w:t>کم أشرك في حجتي؟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شئت</w:t>
      </w:r>
      <w:r>
        <w:rPr>
          <w:rFonts w:eastAsia="IRNazanin" w:cs="IRNazanin"/>
          <w:color w:val="111111"/>
          <w:sz w:val="28"/>
          <w:szCs w:val="28"/>
          <w:rtl w:val="true"/>
          <w:lang w:bidi="fa-IR"/>
        </w:rPr>
        <w:t>»</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أبي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أشركت ألفاً في حجتك لكان لكل واحد حجّة من غير أن تنقص حجّتك شيئاً</w:t>
      </w:r>
      <w:r>
        <w:rPr>
          <w:rFonts w:eastAsia="IRNazanin" w:cs="IRNazanin"/>
          <w:color w:val="111111"/>
          <w:sz w:val="28"/>
          <w:szCs w:val="28"/>
          <w:rtl w:val="true"/>
          <w:lang w:bidi="fa-IR"/>
        </w:rPr>
        <w:t xml:space="preserve">» </w:t>
      </w:r>
      <w:r>
        <w:rPr>
          <w:rStyle w:val="FootnoteAnchor"/>
          <w:rtl w:val="true"/>
        </w:rPr>
        <w:footnoteReference w:id="1308"/>
      </w:r>
      <w:r>
        <w:rPr>
          <w:rFonts w:ascii="Amiri" w:hAnsi="Amiri" w:eastAsia="Amiri" w:cs="Amiri"/>
          <w:color w:val="111111"/>
          <w:sz w:val="28"/>
          <w:sz w:val="28"/>
          <w:szCs w:val="28"/>
          <w:rtl w:val="true"/>
          <w:lang w:bidi="ar-SA"/>
        </w:rPr>
        <w:t xml:space="preserve">إلى غير ذلك من الأخبار المتواترة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 xml:space="preserve">. </w:t>
      </w:r>
      <w:bookmarkStart w:id="639" w:name="pg20228_214646"/>
    </w:p>
    <w:p>
      <w:pPr>
        <w:pStyle w:val="BookText"/>
        <w:rPr/>
      </w:pPr>
      <w:bookmarkEnd w:id="639"/>
      <w:r>
        <w:rPr>
          <w:rFonts w:ascii="Amiri" w:hAnsi="Amiri" w:eastAsia="Amiri" w:cs="Amiri"/>
          <w:color w:val="111111"/>
          <w:sz w:val="28"/>
          <w:sz w:val="28"/>
          <w:szCs w:val="28"/>
          <w:rtl w:val="true"/>
          <w:lang w:bidi="ar-SA"/>
        </w:rPr>
        <w:t>باب التعجيل قبل التروية إلى منى</w:t>
      </w:r>
    </w:p>
    <w:p>
      <w:pPr>
        <w:pStyle w:val="BookText"/>
        <w:rPr/>
      </w:pPr>
      <w:r>
        <w:rPr>
          <w:rFonts w:eastAsia="IRNazanin" w:cs="IRNazanin"/>
          <w:color w:val="111111"/>
          <w:sz w:val="28"/>
          <w:szCs w:val="28"/>
          <w:lang w:bidi="fa-IR"/>
        </w:rPr>
        <w:t>2974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روي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يتعجل الرّجل قبل التروية بيوم أو يومين من أجل الزحام وضغاط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يتعجل بأكثر من ثلاثة أيام</w:t>
      </w:r>
      <w:r>
        <w:rPr>
          <w:rFonts w:eastAsia="Amiri" w:cs="Amiri" w:ascii="Amiri" w:hAnsi="Amiri"/>
          <w:color w:val="111111"/>
          <w:sz w:val="28"/>
          <w:szCs w:val="28"/>
          <w:rtl w:val="true"/>
          <w:lang w:bidi="ar-SA"/>
        </w:rPr>
        <w:t>.</w:t>
      </w:r>
    </w:p>
    <w:p>
      <w:pPr>
        <w:pStyle w:val="Heading2"/>
        <w:numPr>
          <w:ilvl w:val="1"/>
          <w:numId w:val="1"/>
        </w:numPr>
        <w:rPr/>
      </w:pPr>
      <w:bookmarkStart w:id="640" w:name="__RefHeading___Toc4787902_2320776876"/>
      <w:bookmarkStart w:id="641" w:name="_Toc232"/>
      <w:bookmarkEnd w:id="640"/>
      <w:r>
        <w:rPr>
          <w:rtl w:val="true"/>
        </w:rPr>
        <w:t>باب التعجيل قبل التروية إلى منى</w:t>
      </w:r>
      <w:bookmarkEnd w:id="641"/>
    </w:p>
    <w:p>
      <w:pPr>
        <w:pStyle w:val="BookText"/>
        <w:rPr/>
      </w:pPr>
      <w:r>
        <w:rPr>
          <w:rFonts w:ascii="Amiri" w:hAnsi="Amiri" w:eastAsia="Amiri" w:cs="Amiri"/>
          <w:color w:val="111111"/>
          <w:sz w:val="28"/>
          <w:sz w:val="28"/>
          <w:szCs w:val="28"/>
          <w:rtl w:val="true"/>
          <w:lang w:bidi="ar-SA"/>
        </w:rPr>
        <w:t>للذهاب منها إلى عرفات، فإنه يستحب أن يكون ذهابه إليها يوم التروية تأسياً بالنبي صلى الله عليه واله وسلم ، وللأخبار المتواترة عنهم صلوات الله عليهم وسيجيء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إسحاق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كالكليني </w:t>
      </w:r>
      <w:r>
        <w:rPr>
          <w:rStyle w:val="FootnoteAnchor"/>
          <w:rtl w:val="true"/>
        </w:rPr>
        <w:footnoteReference w:id="13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إسحاق ، رواه الكليني والشيخ في تتمّة هذا الخبر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الرجل الصحيح يلتمس مكاناً يتروّح بذلك المكان؟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يعجل بيوم؟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بيومين؟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بثلاثة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 هذا السؤال ، لمن جوز له التعجيل بقرينة نهي الصحيح عن التعجيل؛ </w:t>
      </w:r>
    </w:p>
    <w:p>
      <w:pPr>
        <w:pStyle w:val="BookText"/>
        <w:rPr/>
      </w:pPr>
      <w:r>
        <w:rPr>
          <w:rFonts w:eastAsia="IRNazanin" w:cs="IRNazanin"/>
          <w:color w:val="111111"/>
          <w:sz w:val="28"/>
          <w:szCs w:val="28"/>
          <w:lang w:bidi="fa-IR"/>
        </w:rPr>
        <w:t>2976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جميل بن دراج،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الإمام أن يصلي الظهر بمنى ثم يبيت بها ويصبح حتى تطلع الشمس، ثم يخرج</w:t>
      </w:r>
    </w:p>
    <w:p>
      <w:pPr>
        <w:pStyle w:val="BookText"/>
        <w:rPr/>
      </w:pPr>
      <w:r>
        <w:rPr>
          <w:rFonts w:ascii="IRNazanin" w:hAnsi="IRNazanin" w:eastAsia="IRNazanin"/>
          <w:color w:val="111111"/>
          <w:sz w:val="28"/>
          <w:sz w:val="28"/>
          <w:szCs w:val="28"/>
          <w:rtl w:val="true"/>
          <w:lang w:bidi="fa-IR"/>
        </w:rPr>
        <w:t>إلى عرفات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للتروح، ويحتمل أن يكون السؤال أعم من الصحيح أيضاً، إذا لم يقصد بالتعجيل</w:t>
      </w:r>
    </w:p>
    <w:p>
      <w:pPr>
        <w:pStyle w:val="BookText"/>
        <w:rPr/>
      </w:pPr>
      <w:r>
        <w:rPr>
          <w:rFonts w:ascii="IRNazanin" w:hAnsi="IRNazanin" w:eastAsia="IRNazanin"/>
          <w:color w:val="111111"/>
          <w:sz w:val="28"/>
          <w:sz w:val="28"/>
          <w:szCs w:val="28"/>
          <w:rtl w:val="true"/>
          <w:lang w:bidi="fa-IR"/>
        </w:rPr>
        <w:t>التروح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ويؤيده ما رواه الشيخ في الصحيح عن البزنطي، عن بعض 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يتعجّل الرجل قبل التروية بيوم أو يومين من أجل الزحام وضغاط الناس؟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جميل بن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والكليني في الحسن كالصحيح </w:t>
      </w:r>
      <w:r>
        <w:rPr>
          <w:rStyle w:val="FootnoteAnchor"/>
          <w:rtl w:val="true"/>
        </w:rPr>
        <w:footnoteReference w:id="1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أمير الحاج الذي نصبه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يصلّي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التروية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ويذهب إليها قبل الناس بخلافهم؛ فإنّه يستحب لهم أن يصلوا الظهر بمكة ويحرموا بالحج عقيبها، ثمَّ يتوجهوا إلى 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يبيت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الناس؛ فإنّه يستحبّ لهم الإفاضة منها، بعد طلوع الفجر والصلاة، ولكن لا يجاوزون وادي محسّر حتى تطلع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الكليني في القوي كالصحيح عن البزنطي، عن رفاعة،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هل يخرج الناس إلى منى غدوة،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إلى غروب الشمس</w:t>
      </w:r>
      <w:r>
        <w:rPr>
          <w:rFonts w:eastAsia="IRNazanin" w:cs="IRNazanin"/>
          <w:color w:val="111111"/>
          <w:sz w:val="28"/>
          <w:szCs w:val="28"/>
          <w:rtl w:val="true"/>
          <w:lang w:bidi="fa-IR"/>
        </w:rPr>
        <w:t xml:space="preserve">»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عبد الحميد الطائي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مشاة فكيف </w:t>
      </w:r>
    </w:p>
    <w:p>
      <w:pPr>
        <w:pStyle w:val="BookText"/>
        <w:rPr/>
      </w:pPr>
      <w:r>
        <w:rPr>
          <w:rFonts w:eastAsia="IRNazanin" w:cs="IRNazanin"/>
          <w:color w:val="111111"/>
          <w:sz w:val="28"/>
          <w:szCs w:val="28"/>
          <w:lang w:bidi="fa-IR"/>
        </w:rPr>
        <w:t>2977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وسأل محمد بن مسلم أبا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صلى رسول الله صلى الله عليه وسلم الظهر بمنى يوم التروية؟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والغداة يوم عرفة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أصحاب الرحال فكانوا يصلون الغداة بمنى، أما أنتم فامضوا حتى تصلوا في الطريق</w:t>
      </w:r>
      <w:r>
        <w:rPr>
          <w:rFonts w:eastAsia="Amiri" w:cs="Amiri" w:ascii="Amiri" w:hAnsi="Amiri"/>
          <w:color w:val="111111"/>
          <w:sz w:val="28"/>
          <w:szCs w:val="28"/>
          <w:rtl w:val="true"/>
          <w:lang w:bidi="ar-SA"/>
        </w:rPr>
        <w:t>»</w:t>
      </w:r>
      <w:r>
        <w:rPr>
          <w:rStyle w:val="FootnoteAnchor"/>
          <w:rtl w:val="true"/>
        </w:rPr>
        <w:footnoteReference w:id="1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عرفات حيث تيسّر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وسأل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القوي كالصحيح وروى الشيخ في الصحيح عنه عن أحدهما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ينبغي للإمام أن يصلي الظهر يوم التروية إلا بمنى ويبيت بها إلى طلوع الشمس</w:t>
      </w:r>
      <w:r>
        <w:rPr>
          <w:rFonts w:eastAsia="IRNazanin" w:cs="IRNazanin"/>
          <w:color w:val="111111"/>
          <w:sz w:val="28"/>
          <w:szCs w:val="28"/>
          <w:rtl w:val="true"/>
          <w:lang w:bidi="fa-IR"/>
        </w:rPr>
        <w:t xml:space="preserve">» </w:t>
      </w:r>
      <w:r>
        <w:rPr>
          <w:rStyle w:val="FootnoteAnchor"/>
          <w:rtl w:val="true"/>
        </w:rPr>
        <w:footnoteReference w:id="1316"/>
      </w:r>
    </w:p>
    <w:p>
      <w:pPr>
        <w:pStyle w:val="BookText"/>
        <w:rPr/>
      </w:pPr>
      <w:r>
        <w:rPr>
          <w:rFonts w:ascii="IRNazanin" w:hAnsi="IRNazanin" w:eastAsia="IRNazanin"/>
          <w:color w:val="111111"/>
          <w:sz w:val="28"/>
          <w:sz w:val="28"/>
          <w:szCs w:val="28"/>
          <w:rtl w:val="true"/>
          <w:lang w:bidi="fa-IR"/>
        </w:rPr>
        <w:t>وفي الصحيح عن جميل بن دراج،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ينبغي للإمام أن يصلي الظهر بمنى من يوم التروية، ويبيت بها ويصبح حتى تطلع الشمس، ثم يخرج</w:t>
      </w:r>
      <w:r>
        <w:rPr>
          <w:rFonts w:eastAsia="IRNazanin" w:cs="IRNazanin"/>
          <w:color w:val="111111"/>
          <w:sz w:val="28"/>
          <w:szCs w:val="28"/>
          <w:rtl w:val="true"/>
          <w:lang w:bidi="fa-IR"/>
        </w:rPr>
        <w:t xml:space="preserve">»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معاوية بن عمار،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الإمام أن يصلي الظهر يوم التروية بمسجد الخيف، ويصلي الظهر يوم النفر</w:t>
      </w:r>
      <w:r>
        <w:rPr>
          <w:rFonts w:eastAsia="IRNazanin" w:cs="IRNazanin"/>
          <w:color w:val="111111"/>
          <w:sz w:val="28"/>
          <w:szCs w:val="28"/>
          <w:rtl w:val="true"/>
          <w:lang w:bidi="fa-IR"/>
        </w:rPr>
        <w:t>»</w:t>
      </w:r>
      <w:r>
        <w:rPr>
          <w:rStyle w:val="FootnoteAnchor"/>
          <w:rtl w:val="true"/>
        </w:rPr>
        <w:footnoteReference w:id="1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الثاني عشر في المسجد الحرام</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صلى رسول صلى الله عليه واله وسلم الظهر بمنى يوم التروية؟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والغداة بمنى يوم عرفة</w:t>
      </w:r>
      <w:r>
        <w:rPr>
          <w:rFonts w:eastAsia="IRNazanin" w:cs="IRNazanin"/>
          <w:color w:val="111111"/>
          <w:sz w:val="28"/>
          <w:szCs w:val="28"/>
          <w:rtl w:val="true"/>
          <w:lang w:bidi="fa-IR"/>
        </w:rPr>
        <w:t>»</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 xml:space="preserve">. </w:t>
      </w:r>
      <w:bookmarkStart w:id="642" w:name="pg20228_214649"/>
    </w:p>
    <w:p>
      <w:pPr>
        <w:pStyle w:val="BookText"/>
        <w:rPr/>
      </w:pPr>
      <w:bookmarkEnd w:id="642"/>
      <w:r>
        <w:rPr>
          <w:rFonts w:ascii="IRNazanin" w:hAnsi="IRNazanin" w:eastAsia="IRNazanin"/>
          <w:color w:val="111111"/>
          <w:sz w:val="28"/>
          <w:sz w:val="28"/>
          <w:szCs w:val="28"/>
          <w:rtl w:val="true"/>
          <w:lang w:bidi="fa-IR"/>
        </w:rPr>
        <w:t>باب حدود منى وعرفات وجمع</w:t>
      </w:r>
    </w:p>
    <w:p>
      <w:pPr>
        <w:pStyle w:val="BookText"/>
        <w:rPr/>
      </w:pPr>
      <w:r>
        <w:rPr>
          <w:rFonts w:eastAsia="IRNazanin" w:cs="IRNazanin"/>
          <w:color w:val="111111"/>
          <w:sz w:val="28"/>
          <w:szCs w:val="28"/>
          <w:lang w:bidi="fa-IR"/>
        </w:rPr>
        <w:t>2978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معاوية بن عمار وأبو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منى من العقبة إلى وادي محسّر، وحدّ عرفة من المأزمين إلى أقصى الموقف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الكليني في الصحيح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انتهيت إلى منى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هذه منى وهي ممّا مننت به علينا من المناسك، فأسألك أن تمن علينا بما مننت به على أنبيائك، فإنّما أنا عبدك وفي قبضتك، ثم تصلي بها الظهر والعصر والمغرب والعشاء الآخرة والفجر، والإمام يصلي بها الظهر لا يسعه إلا ذلك، وموسّع عليك أن تصلي بغيرها إن لم تقدر ثمَّ تدركهم بعرفات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 منى من العقبة إلى وادي محسر </w:t>
      </w:r>
      <w:r>
        <w:rPr>
          <w:rFonts w:eastAsia="IRNazanin" w:cs="IRNazanin"/>
          <w:color w:val="111111"/>
          <w:sz w:val="28"/>
          <w:szCs w:val="28"/>
          <w:rtl w:val="true"/>
          <w:lang w:bidi="fa-IR"/>
        </w:rPr>
        <w:t>»</w:t>
      </w:r>
      <w:r>
        <w:rPr>
          <w:rStyle w:val="FootnoteAnchor"/>
          <w:rtl w:val="true"/>
        </w:rPr>
        <w:footnoteReference w:id="1320"/>
      </w:r>
      <w:r>
        <w:rPr>
          <w:rFonts w:ascii="Amiri" w:hAnsi="Amiri" w:eastAsia="Amiri" w:cs="Amiri"/>
          <w:color w:val="111111"/>
          <w:sz w:val="28"/>
          <w:sz w:val="28"/>
          <w:szCs w:val="28"/>
          <w:rtl w:val="true"/>
          <w:lang w:bidi="ar-SA"/>
        </w:rPr>
        <w:t>وسيأتي بقية الأخبار في باب السياق</w:t>
      </w:r>
      <w:r>
        <w:rPr>
          <w:rFonts w:eastAsia="Amiri" w:cs="Amiri" w:ascii="Amiri" w:hAnsi="Amiri"/>
          <w:color w:val="111111"/>
          <w:sz w:val="28"/>
          <w:szCs w:val="28"/>
          <w:rtl w:val="true"/>
          <w:lang w:bidi="ar-SA"/>
        </w:rPr>
        <w:t>.</w:t>
      </w:r>
    </w:p>
    <w:p>
      <w:pPr>
        <w:pStyle w:val="Heading2"/>
        <w:numPr>
          <w:ilvl w:val="1"/>
          <w:numId w:val="1"/>
        </w:numPr>
        <w:rPr/>
      </w:pPr>
      <w:bookmarkStart w:id="643" w:name="__RefHeading___Toc4787904_2320776876"/>
      <w:bookmarkStart w:id="644" w:name="_Toc233"/>
      <w:bookmarkEnd w:id="643"/>
      <w:r>
        <w:rPr>
          <w:rtl w:val="true"/>
        </w:rPr>
        <w:t>باب حدود منى وعرفات وجمع</w:t>
      </w:r>
      <w:bookmarkEnd w:id="644"/>
    </w:p>
    <w:p>
      <w:pPr>
        <w:pStyle w:val="Heading3"/>
        <w:numPr>
          <w:ilvl w:val="2"/>
          <w:numId w:val="1"/>
        </w:numPr>
        <w:rPr/>
      </w:pPr>
      <w:bookmarkStart w:id="645" w:name="__RefHeading___Toc4787906_2320776876"/>
      <w:bookmarkStart w:id="646" w:name="_Toc234"/>
      <w:bookmarkEnd w:id="645"/>
      <w:r>
        <w:rPr>
          <w:rtl w:val="true"/>
        </w:rPr>
        <w:t>اشارة</w:t>
      </w:r>
      <w:bookmarkEnd w:id="646"/>
    </w:p>
    <w:p>
      <w:pPr>
        <w:pStyle w:val="Heading3"/>
        <w:numPr>
          <w:ilvl w:val="2"/>
          <w:numId w:val="1"/>
        </w:numPr>
        <w:rPr/>
      </w:pPr>
      <w:bookmarkStart w:id="647" w:name="__RefHeading___Toc4787908_2320776876"/>
      <w:bookmarkStart w:id="648" w:name="_Toc235"/>
      <w:bookmarkEnd w:id="647"/>
      <w:r>
        <w:rPr>
          <w:rtl w:val="true"/>
        </w:rPr>
        <w:t xml:space="preserve">[ </w:t>
      </w:r>
      <w:r>
        <w:rPr>
          <w:rtl w:val="true"/>
        </w:rPr>
        <w:t xml:space="preserve">حد منى وعرفات </w:t>
      </w:r>
      <w:r>
        <w:rPr>
          <w:rtl w:val="true"/>
        </w:rPr>
        <w:t>]</w:t>
      </w:r>
      <w:bookmarkEnd w:id="648"/>
    </w:p>
    <w:p>
      <w:pPr>
        <w:pStyle w:val="BookText"/>
        <w:rPr/>
      </w:pPr>
      <w:r>
        <w:rPr>
          <w:rFonts w:ascii="Amiri" w:hAnsi="Amiri" w:eastAsia="Amiri" w:cs="Amiri"/>
          <w:color w:val="111111"/>
          <w:sz w:val="28"/>
          <w:sz w:val="28"/>
          <w:szCs w:val="28"/>
          <w:rtl w:val="true"/>
          <w:lang w:bidi="ar-SA"/>
        </w:rPr>
        <w:t>وهو المزدلفة، ويسمّى بالمشعر الحرام، وقد يطلق المشعر علي المسجد الذي</w:t>
      </w:r>
    </w:p>
    <w:p>
      <w:pPr>
        <w:pStyle w:val="BookText"/>
        <w:rPr/>
      </w:pPr>
      <w:r>
        <w:rPr>
          <w:rFonts w:ascii="IRNazanin" w:hAnsi="IRNazanin" w:eastAsia="IRNazanin"/>
          <w:color w:val="111111"/>
          <w:sz w:val="28"/>
          <w:sz w:val="28"/>
          <w:szCs w:val="28"/>
          <w:rtl w:val="true"/>
          <w:lang w:bidi="fa-IR"/>
        </w:rPr>
        <w:t>على الجبل</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معاوية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منى من العقبة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فيها جمرة العقبة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وادي محسر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واد بين منى والمشعر، قريب من مائة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وحد 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من تتمة خبرهما، ويحتمل أن يكون من كلام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المأزمين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منتهاها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أقصى الموقف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عرفة من بطن عرنة وثوية ونمرة إلى</w:t>
      </w:r>
    </w:p>
    <w:p>
      <w:pPr>
        <w:pStyle w:val="BookText"/>
        <w:rPr/>
      </w:pPr>
      <w:r>
        <w:rPr>
          <w:rFonts w:ascii="Amiri" w:hAnsi="Amiri" w:eastAsia="Amiri" w:cs="Amiri"/>
          <w:color w:val="111111"/>
          <w:sz w:val="28"/>
          <w:sz w:val="28"/>
          <w:szCs w:val="28"/>
          <w:rtl w:val="true"/>
          <w:lang w:bidi="ar-SA"/>
        </w:rPr>
        <w:t>وهو جبل عرفات، والظاهر دخول الجبل أيضاً، وقد تقدم آنفاً تحديد منى في خبر</w:t>
      </w:r>
    </w:p>
    <w:p>
      <w:pPr>
        <w:pStyle w:val="BookText"/>
        <w:rPr/>
      </w:pPr>
      <w:r>
        <w:rPr>
          <w:rFonts w:ascii="Amiri" w:hAnsi="Amiri" w:eastAsia="Amiri" w:cs="Amiri"/>
          <w:color w:val="111111"/>
          <w:sz w:val="28"/>
          <w:sz w:val="28"/>
          <w:szCs w:val="28"/>
          <w:rtl w:val="true"/>
          <w:lang w:bidi="ar-SA"/>
        </w:rPr>
        <w:t>معاوية بن عمار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الكليني في الصحيح والشيخ في القوي، عن ابن مسكان، 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عرفات من المأزمين إلى أقصى الموقف</w:t>
      </w:r>
      <w:r>
        <w:rPr>
          <w:rFonts w:eastAsia="IRNazanin" w:cs="IRNazanin"/>
          <w:color w:val="111111"/>
          <w:sz w:val="28"/>
          <w:szCs w:val="28"/>
          <w:rtl w:val="true"/>
          <w:lang w:bidi="fa-IR"/>
        </w:rPr>
        <w:t>»</w:t>
      </w:r>
      <w:r>
        <w:rPr>
          <w:rStyle w:val="FootnoteAnchor"/>
          <w:rtl w:val="true"/>
        </w:rPr>
        <w:footnoteReference w:id="1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الخبرين أن مراد المصنّف اللف والنشر المرتب، بأن يكون تحديد منى من رواية معاوية وتحديد عرفات من رواية أبي بصير، ويحتمل أن يكون الخبران منهما ولم يصل إلينا</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الكليني في الصحيح عن معاوية بن عمار،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غدوت إلى عرفة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متوجّه إليها اللهم إليك صمدت، وإياك اعتمدت، ووجهك أردت، فأسألك أن تبارك لي في رحلتي، وأن تقضي لي حاجتي، وأن تجعلني اليوم ممن تباهي به ، من هو أفضل منّي، ثم تلبّي وأنت غاد إلى عرفات فإذا انتهيت إلى عرفات فاضرب خباك بنمرة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ونمرة هي بطن عرنة دون الموقف ودون 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زالت الشمس يوم عرفة فاغتسل وصلّ الظهر والعصر بأذان واحد وإقامتين، وإنما تعجل العصر وتجمع بينهما لتفرّغ ؛ نفسك للدعاء، فإنّه يوم دعاء ومسألة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 عرفة من بطن عرنة وثوية ونمرة إلى ذي المجاز وخلف الجبل موقف</w:t>
      </w:r>
      <w:r>
        <w:rPr>
          <w:rFonts w:eastAsia="IRNazanin" w:cs="IRNazanin"/>
          <w:color w:val="111111"/>
          <w:sz w:val="28"/>
          <w:szCs w:val="28"/>
          <w:rtl w:val="true"/>
          <w:lang w:bidi="fa-IR"/>
        </w:rPr>
        <w:t>»</w:t>
      </w:r>
      <w:r>
        <w:rPr>
          <w:rStyle w:val="FootnoteAnchor"/>
          <w:rtl w:val="true"/>
        </w:rPr>
        <w:footnoteReference w:id="1322"/>
      </w:r>
      <w:r>
        <w:rPr>
          <w:rFonts w:ascii="Amiri" w:hAnsi="Amiri" w:eastAsia="Amiri" w:cs="Amiri"/>
          <w:color w:val="111111"/>
          <w:sz w:val="28"/>
          <w:sz w:val="28"/>
          <w:szCs w:val="28"/>
          <w:rtl w:val="true"/>
          <w:lang w:bidi="ar-SA"/>
        </w:rPr>
        <w:t xml:space="preserve">يعني أنها من حدود عرفات وليست منها وخلف الجبل من جانب عرفات موقف لا خلفه من ذلك الجانب، فلا يكون الجبل داخلاً فيه، ويحمل على </w:t>
      </w:r>
      <w:bookmarkStart w:id="649" w:name="pg20228_214651"/>
    </w:p>
    <w:p>
      <w:pPr>
        <w:pStyle w:val="BookText"/>
        <w:rPr/>
      </w:pPr>
      <w:bookmarkEnd w:id="649"/>
      <w:r>
        <w:rPr>
          <w:rFonts w:ascii="Amiri" w:hAnsi="Amiri" w:eastAsia="Amiri" w:cs="Amiri"/>
          <w:color w:val="111111"/>
          <w:sz w:val="28"/>
          <w:sz w:val="28"/>
          <w:szCs w:val="28"/>
          <w:rtl w:val="true"/>
          <w:lang w:bidi="ar-SA"/>
        </w:rPr>
        <w:t>ذي المجاز، وخلف الجبل موقف إلى وراء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وليست عرفات من الحرم، والحرم أفضل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 المشعر الحرام من المأزمين إلى الحياض وإلى وادي محسّر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الاستحباب، وقول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 الجبل موقف إلى وراء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من المصنّف ، فعلى هذا يكون الجبل وخلفه أيضاً داخلين في عرفات، ويمكن أن</w:t>
      </w:r>
    </w:p>
    <w:p>
      <w:pPr>
        <w:pStyle w:val="BookText"/>
        <w:rPr/>
      </w:pPr>
      <w:r>
        <w:rPr>
          <w:rFonts w:ascii="Amiri" w:hAnsi="Amiri" w:eastAsia="Amiri" w:cs="Amiri"/>
          <w:color w:val="111111"/>
          <w:sz w:val="28"/>
          <w:sz w:val="28"/>
          <w:szCs w:val="28"/>
          <w:rtl w:val="true"/>
          <w:lang w:bidi="ar-SA"/>
        </w:rPr>
        <w:t>يكون تتمة الخبر</w:t>
      </w:r>
      <w:r>
        <w:rPr>
          <w:rFonts w:eastAsia="Amiri" w:cs="Amiri" w:ascii="Amiri" w:hAnsi="Amiri"/>
          <w:color w:val="111111"/>
          <w:sz w:val="28"/>
          <w:szCs w:val="28"/>
          <w:rtl w:val="true"/>
          <w:lang w:bidi="ar-SA"/>
        </w:rPr>
        <w:t>.</w:t>
      </w:r>
    </w:p>
    <w:p>
      <w:pPr>
        <w:pStyle w:val="Heading3"/>
        <w:numPr>
          <w:ilvl w:val="2"/>
          <w:numId w:val="1"/>
        </w:numPr>
        <w:rPr/>
      </w:pPr>
      <w:bookmarkStart w:id="650" w:name="__RefHeading___Toc4787910_2320776876"/>
      <w:bookmarkStart w:id="651" w:name="_Toc236"/>
      <w:bookmarkEnd w:id="650"/>
      <w:r>
        <w:rPr>
          <w:rtl w:val="true"/>
        </w:rPr>
        <w:t>[</w:t>
      </w:r>
      <w:r>
        <w:rPr>
          <w:rtl w:val="true"/>
        </w:rPr>
        <w:t xml:space="preserve">ليست عرفات من الحرم </w:t>
      </w:r>
      <w:r>
        <w:rPr>
          <w:rtl w:val="true"/>
        </w:rPr>
        <w:t>]</w:t>
      </w:r>
      <w:bookmarkEnd w:id="6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روى الكليني في الحسن كالصحيح عن حفص بن البختري وهشام بن الحكم، عن أبي عبد الله علیه السلام أنه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أفضل؟ الحرم أو عرفة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لم يكن عرفات في الحرم؟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هكذا جعلها الله عزّوجلّ</w:t>
      </w:r>
      <w:r>
        <w:rPr>
          <w:rFonts w:eastAsia="IRNazanin" w:cs="IRNazanin"/>
          <w:color w:val="111111"/>
          <w:sz w:val="28"/>
          <w:szCs w:val="28"/>
          <w:rtl w:val="true"/>
          <w:lang w:bidi="fa-IR"/>
        </w:rPr>
        <w:t xml:space="preserve">» </w:t>
      </w:r>
      <w:r>
        <w:rPr>
          <w:rStyle w:val="FootnoteAnchor"/>
          <w:rtl w:val="true"/>
        </w:rPr>
        <w:footnoteReference w:id="1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يظهر من هذا الخبر أنه بعد الحرم من عرفات وهو بعد المأزمين بكثير، كما علم عليه الميل الذي هو علامة الحرم ، فيحصل الفاصلة بين المشعر الحرام وعرفات، والذي ظهر من صحيحة أبي بصير عدمها؛ فإنّه فيها من المأزمين فيحمل هذا الخبر على أن جميع عرفات ليس من الحرم وإن كان بعضها منه، يحمل المأزمين إلى الميل تغليباً</w:t>
      </w:r>
      <w:r>
        <w:rPr>
          <w:rFonts w:eastAsia="Amiri" w:cs="Amiri" w:ascii="Amiri" w:hAnsi="Amiri"/>
          <w:color w:val="111111"/>
          <w:sz w:val="28"/>
          <w:szCs w:val="28"/>
          <w:rtl w:val="true"/>
          <w:lang w:bidi="ar-SA"/>
        </w:rPr>
        <w:t>.</w:t>
      </w:r>
    </w:p>
    <w:p>
      <w:pPr>
        <w:pStyle w:val="Heading3"/>
        <w:numPr>
          <w:ilvl w:val="2"/>
          <w:numId w:val="1"/>
        </w:numPr>
        <w:rPr/>
      </w:pPr>
      <w:bookmarkStart w:id="652" w:name="__RefHeading___Toc4787912_2320776876"/>
      <w:bookmarkStart w:id="653" w:name="_Toc237"/>
      <w:bookmarkEnd w:id="652"/>
      <w:r>
        <w:rPr>
          <w:rtl w:val="true"/>
        </w:rPr>
        <w:t xml:space="preserve">[ </w:t>
      </w:r>
      <w:r>
        <w:rPr>
          <w:rtl w:val="true"/>
        </w:rPr>
        <w:t xml:space="preserve">حد المشعر </w:t>
      </w:r>
      <w:r>
        <w:rPr>
          <w:rtl w:val="true"/>
        </w:rPr>
        <w:t>]</w:t>
      </w:r>
      <w:bookmarkEnd w:id="653"/>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وحد المشعر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روى الشيخ في الصحيح عن معاوية بن عمار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المشعر الحرام ما بين المأزمين إلى الحياض وإلى وادي محسّر، وإنما</w:t>
      </w:r>
    </w:p>
    <w:p>
      <w:pPr>
        <w:pStyle w:val="BookText"/>
        <w:rPr/>
      </w:pPr>
      <w:r>
        <w:rPr>
          <w:rFonts w:ascii="Amiri" w:hAnsi="Amiri" w:eastAsia="Amiri" w:cs="Amiri"/>
          <w:color w:val="111111"/>
          <w:sz w:val="28"/>
          <w:sz w:val="28"/>
          <w:szCs w:val="28"/>
          <w:rtl w:val="true"/>
          <w:lang w:bidi="ar-SA"/>
        </w:rPr>
        <w:t>سميت مزدلفة؛ لأنهم از دلفوا أي اقتربوا إليها من عرفات</w:t>
      </w:r>
      <w:r>
        <w:rPr>
          <w:rFonts w:eastAsia="Amiri" w:cs="Amiri" w:ascii="Amiri" w:hAnsi="Amiri"/>
          <w:color w:val="111111"/>
          <w:sz w:val="28"/>
          <w:szCs w:val="28"/>
          <w:rtl w:val="true"/>
          <w:lang w:bidi="ar-SA"/>
        </w:rPr>
        <w:t>»</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زرارة، عن أبي جعفر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للحكم بن عتيبة ما حدّ المزدلفة فسكت 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حدّها ما بين المأزمين إلى الجبل إلى حياض محشر</w:t>
      </w:r>
      <w:r>
        <w:rPr>
          <w:rFonts w:eastAsia="IRNazanin" w:cs="IRNazanin"/>
          <w:color w:val="111111"/>
          <w:sz w:val="28"/>
          <w:szCs w:val="28"/>
          <w:rtl w:val="true"/>
          <w:lang w:bidi="fa-IR"/>
        </w:rPr>
        <w:t>»</w:t>
      </w:r>
      <w:r>
        <w:rPr>
          <w:rStyle w:val="FootnoteAnchor"/>
          <w:rtl w:val="true"/>
        </w:rPr>
        <w:footnoteReference w:id="1325"/>
      </w:r>
    </w:p>
    <w:p>
      <w:pPr>
        <w:pStyle w:val="BookText"/>
        <w:rPr/>
      </w:pPr>
      <w:r>
        <w:rPr>
          <w:rFonts w:ascii="Amiri" w:hAnsi="Amiri" w:eastAsia="Amiri" w:cs="Amiri"/>
          <w:color w:val="111111"/>
          <w:sz w:val="28"/>
          <w:sz w:val="28"/>
          <w:szCs w:val="28"/>
          <w:rtl w:val="true"/>
          <w:lang w:bidi="ar-SA"/>
        </w:rPr>
        <w:t>ويظهر من هذا الخبر أن المراد بالحياض حياض وادي محسّر، فيكون التحديد من ابتداء المأزمين من جانب عرفات إلى منتهى المأزمين، وهو وادي محسّر</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وتقدّم أنّ المازم ما بين الجبلين ، والمأزمين أحدهما المشعر والآخر من جمرة العقبة إلى الأبطح، وهما مأزما منى من الجانبين، لكن اشتهر إطلاق المأزمين على مأزم المشعر إما باعتبار جانبيه وإما باعتبار إطلاق المأزم على الجبل دون مضيقة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ويؤيده ما رواه الكليني في الموثق كالصحيح عن إسحاق بن عمار، عن أبي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حد جمع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بين المأزمين إلى وادي محسّر </w:t>
      </w:r>
      <w:r>
        <w:rPr>
          <w:rFonts w:eastAsia="IRNazanin" w:cs="IRNazanin"/>
          <w:color w:val="111111"/>
          <w:sz w:val="28"/>
          <w:szCs w:val="28"/>
          <w:rtl w:val="true"/>
          <w:lang w:bidi="fa-IR"/>
        </w:rPr>
        <w:t>»</w:t>
      </w:r>
      <w:r>
        <w:rPr>
          <w:rStyle w:val="FootnoteAnchor"/>
          <w:rtl w:val="true"/>
        </w:rPr>
        <w:footnoteReference w:id="1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الموثق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كثر الناس بجمع وضاقت عليهم كيف يصنعون؟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 تفعون إلى المأزمين</w:t>
      </w:r>
      <w:r>
        <w:rPr>
          <w:rFonts w:eastAsia="IRNazanin" w:cs="IRNazanin"/>
          <w:color w:val="111111"/>
          <w:sz w:val="28"/>
          <w:szCs w:val="28"/>
          <w:rtl w:val="true"/>
          <w:lang w:bidi="fa-IR"/>
        </w:rPr>
        <w:t xml:space="preserve">»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2980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ووقف النبي صلى الله عليه واله وسلم بعرفة في ميسرة الجبل فجعل الناس يبتدرون أخفاف ناقته فيقفون إلى جانبها فنحاها، ففعلوا مثل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ليس موضع أخفاف ناقتي بالموقف، ولكن هذا كله موقف، وأشار بيده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قد تقدّم في حج النبي صلى الله عليه واله وسلم، وروى الكليني في الصحيح عن معاوية بن عمار،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قف في ميسرة الجبل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بالنسبة إلى القادم من مكة فإنّ رسول الله صلى الله عليه واله وسلم وقف بعرفات في ميسرة الجبل، فلما وقف جعل الناس يبتدرون أخفاف ناقته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يبادرون في أن يقفوا موضع أقدام ناقته 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فيقفون إلى جانبه فنحاها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من ذلك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ففعلوا مثل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إنه ليس موضع أخفاف ناقتي الموقف، ولكن هذا كله موقف وأشار بيده إلى الموقف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كله موقف ، وفعل مثل ذلك فى المزدلفة فإذا رأيت خللاً فتقدم فسده بنفسك وراحلتك، فإنّ الله عزّوجل يحبّ أن تسدّ تلك الخلال وانتقل عن الهضاب واتق الأراك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بسدّ الخلل كما يظهر من الخبر الخلل الصورية، فإنه يستحب أن يصف الجمال منضمة بأن لا يكون بينها فاصلة وكذا الناس حين الوقوف يستحب أن</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يكون صفوفهم متواصلة لم يكن بينها فاصلة مثل صف صلاة الجماعة، فإذا رأى فاصلة بينها أو بينهم يستحبّ أن يسدّ تلك الفاصلة حتى لا يدخل السراق بين الجمال؛ لتغفلهم وتسرق أمتعتهم، ولئلا يدخل الشياطين بين صفوفهم، ويكون به </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عرفة كلها موقف، ولو لم يكن إلا ما تحت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ناقتي لم يسع النّاس ذلك، وفعل علیه السلام في المزدلفة مثل ذلك، فإذا رأيت خللاً فتقدّم فسده بنفسك وراحلتك، فإنّ الله تعالى يحب أن تسدّ تلك الخلال، وانتقل عن الهضاب ، واتق الأراك ونمرة وهي بطن عرفة وثويّة وذا المجاز، فإنّه ليس من عرفات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قلبه مجتمعاً للدعاء والتضرع، وفسّره بعضهم بسدّ الخلل القلبية بما ذكرنا ويرجعان لى 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والهضاب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الهضبة، وهي التلّ ما دون الجبل، فإنه يستحب أن يكون الوقوف في سفح الجبل والمكان المستوي منه ، 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وأسفل،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وابتهل ، والظاهر أنه تصحيف، والظاهر من نسخ التهذيب أنه جزء خبر سماعة، والأظهر أنه أخذه من خبر معاوية، وذكره بعد خبر سماعة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المصنف في الصحيح عن عبيد الله بن علي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وقفت بعرفات فادن من الهضاب وهي الجبال، فإن رسول الله صلى الله عليه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الأراك لا حجّ لهم، يعني الذين يقفون عند الأراك</w:t>
      </w:r>
      <w:r>
        <w:rPr>
          <w:rFonts w:eastAsia="IRNazanin" w:cs="IRNazanin"/>
          <w:color w:val="111111"/>
          <w:sz w:val="28"/>
          <w:szCs w:val="28"/>
          <w:rtl w:val="true"/>
          <w:lang w:bidi="fa-IR"/>
        </w:rPr>
        <w:t>»</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الكليني في القوي كالصحيح عن مسمع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عرفات كلّها موقف ،</w:t>
      </w:r>
    </w:p>
    <w:p>
      <w:pPr>
        <w:pStyle w:val="BookText"/>
        <w:rPr/>
      </w:pPr>
      <w:r>
        <w:rPr>
          <w:rFonts w:ascii="IRNazanin" w:hAnsi="IRNazanin" w:eastAsia="IRNazanin"/>
          <w:color w:val="111111"/>
          <w:sz w:val="28"/>
          <w:sz w:val="28"/>
          <w:szCs w:val="28"/>
          <w:rtl w:val="true"/>
          <w:lang w:bidi="fa-IR"/>
        </w:rPr>
        <w:t>وأفضل الموقف سفح الجبل</w:t>
      </w:r>
      <w:r>
        <w:rPr>
          <w:rFonts w:eastAsia="IRNazanin" w:cs="IRNazanin"/>
          <w:color w:val="111111"/>
          <w:sz w:val="28"/>
          <w:szCs w:val="28"/>
          <w:rtl w:val="true"/>
          <w:lang w:bidi="fa-IR"/>
        </w:rPr>
        <w:t>»</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عن أبي بصير،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وقفت بعرفات فادن </w:t>
      </w:r>
    </w:p>
    <w:p>
      <w:pPr>
        <w:pStyle w:val="BookText"/>
        <w:rPr/>
      </w:pPr>
      <w:r>
        <w:rPr>
          <w:rFonts w:eastAsia="Amiri" w:cs="Amiri" w:ascii="Amiri" w:hAnsi="Amiri"/>
          <w:color w:val="111111"/>
          <w:sz w:val="28"/>
          <w:szCs w:val="28"/>
          <w:lang w:bidi="ar-SA"/>
        </w:rPr>
        <w:t>2981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خبر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الأراك لا حج لهم، وهم الذين يقفون تحت الأراك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الهضاب، والهضاب الجبال، فإنّ النبي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الأراك لا حجّ لهم </w:t>
      </w:r>
      <w:r>
        <w:rPr>
          <w:rFonts w:eastAsia="Amiri" w:cs="Amiri" w:ascii="Amiri" w:hAnsi="Amiri"/>
          <w:color w:val="111111"/>
          <w:sz w:val="28"/>
          <w:szCs w:val="28"/>
          <w:rtl w:val="true"/>
          <w:lang w:bidi="ar-SA"/>
        </w:rPr>
        <w:t>»</w:t>
      </w:r>
      <w:r>
        <w:rPr>
          <w:rStyle w:val="FootnoteAnchor"/>
          <w:rtl w:val="true"/>
        </w:rPr>
        <w:footnoteReference w:id="1331"/>
      </w:r>
      <w:r>
        <w:rPr>
          <w:rFonts w:ascii="Amiri" w:hAnsi="Amiri" w:eastAsia="Amiri" w:cs="Amiri"/>
          <w:color w:val="111111"/>
          <w:sz w:val="28"/>
          <w:sz w:val="28"/>
          <w:szCs w:val="28"/>
          <w:rtl w:val="true"/>
          <w:lang w:bidi="ar-SA"/>
        </w:rPr>
        <w:t>يعني الذي يقفون عند أو تحت الأراك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الحسن كالصحيح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واله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الموقف ارتفعوا عن بطن عرنة،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الأراك لا حجّ لهم</w:t>
      </w:r>
      <w:r>
        <w:rPr>
          <w:rFonts w:eastAsia="Amiri" w:cs="Amiri" w:ascii="Amiri" w:hAnsi="Amiri"/>
          <w:color w:val="111111"/>
          <w:sz w:val="28"/>
          <w:szCs w:val="28"/>
          <w:rtl w:val="true"/>
          <w:lang w:bidi="ar-SA"/>
        </w:rPr>
        <w:t>»</w:t>
      </w:r>
      <w:r>
        <w:rPr>
          <w:rStyle w:val="FootnoteAnchor"/>
          <w:rtl w:val="true"/>
        </w:rPr>
        <w:footnoteReference w:id="1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الشيخ عن ابن مسكان، عن أبي بصير، عن أبي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أصحاب الأراك الذين ينزلون تحت الأراك لا حج لهم </w:t>
      </w:r>
      <w:r>
        <w:rPr>
          <w:rFonts w:eastAsia="IRNazanin" w:cs="IRNazanin"/>
          <w:color w:val="111111"/>
          <w:sz w:val="28"/>
          <w:szCs w:val="28"/>
          <w:rtl w:val="true"/>
          <w:lang w:bidi="fa-IR"/>
        </w:rPr>
        <w:t>»</w:t>
      </w:r>
      <w:r>
        <w:rPr>
          <w:rStyle w:val="FootnoteAnchor"/>
          <w:rtl w:val="true"/>
        </w:rPr>
        <w:footnoteReference w:id="1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إسحاق بن عمار، عن أبي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ارتفعوا عن وادي عرنة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وفتح الراء والنون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بعرفات </w:t>
      </w:r>
      <w:r>
        <w:rPr>
          <w:rFonts w:eastAsia="IRNazanin" w:cs="IRNazanin"/>
          <w:color w:val="111111"/>
          <w:sz w:val="28"/>
          <w:szCs w:val="28"/>
          <w:rtl w:val="true"/>
          <w:lang w:bidi="fa-IR"/>
        </w:rPr>
        <w:t>»</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كالصحيح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إبراهيم علیه السلام عن الوقوف بعرفات فوق الجبل أحبّ إليك أم على الأرض؟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الأرض</w:t>
      </w:r>
      <w:r>
        <w:rPr>
          <w:rFonts w:eastAsia="IRNazanin" w:cs="IRNazanin"/>
          <w:color w:val="111111"/>
          <w:sz w:val="28"/>
          <w:szCs w:val="28"/>
          <w:rtl w:val="true"/>
          <w:lang w:bidi="fa-IR"/>
        </w:rPr>
        <w:t>»</w:t>
      </w:r>
      <w:r>
        <w:rPr>
          <w:rStyle w:val="FootnoteAnchor"/>
          <w:rtl w:val="true"/>
        </w:rPr>
        <w:footnoteReference w:id="1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الموثق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كثر الناس بمنى وضاقت عليهم كيف يصنعون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يرتفعون إلى وادي محسّر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كثروا بجمع وضاقت عليهم كيف يصنعون؟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يرتفعون إلى المأزمين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كانوا بالموقف وكثروا وضاق عليهم كيف يصنعون؟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 تفعون إلى الجبل</w:t>
      </w:r>
      <w:r>
        <w:rPr>
          <w:rFonts w:eastAsia="IRNazanin" w:cs="IRNazanin"/>
          <w:color w:val="111111"/>
          <w:sz w:val="28"/>
          <w:szCs w:val="28"/>
          <w:rtl w:val="true"/>
          <w:lang w:bidi="fa-IR"/>
        </w:rPr>
        <w:t xml:space="preserve">»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2982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ووقف النبي صلى الله عليه واله وسلم بجمع فجعل الناس يبتدرون أخفاف ناقته فأهوى بيده وهو واقف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وقفت، وكلّ هذا موقف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أبي يقف بالمشعر الحرام حيث يبيت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ويستحب للضرورة أن يطأ المشعر برجله ، أو يطأه ببعيره، ويستحب للضرورة أن يدخل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الكليني في القوي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ضاقت عرفة كيف يصنعون؟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يرتفعون إلى الجبل</w:t>
      </w:r>
      <w:r>
        <w:rPr>
          <w:rFonts w:eastAsia="IRNazanin" w:cs="IRNazanin"/>
          <w:color w:val="111111"/>
          <w:sz w:val="28"/>
          <w:szCs w:val="28"/>
          <w:rtl w:val="true"/>
          <w:lang w:bidi="fa-IR"/>
        </w:rPr>
        <w:t xml:space="preserve">» </w:t>
      </w:r>
      <w:r>
        <w:rPr>
          <w:rStyle w:val="FootnoteAnchor"/>
          <w:rtl w:val="true"/>
        </w:rPr>
        <w:footnoteReference w:id="1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الشيخ في الموثق عن أبي بصير،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ينبغي الوقوف تحت الأراك، فأما النزول تحته حتى تزول الشمس وتنهض إلى الموقف فلا بأس</w:t>
      </w:r>
      <w:r>
        <w:rPr>
          <w:rFonts w:eastAsia="IRNazanin" w:cs="IRNazanin"/>
          <w:color w:val="111111"/>
          <w:sz w:val="28"/>
          <w:szCs w:val="28"/>
          <w:rtl w:val="true"/>
          <w:lang w:bidi="fa-IR"/>
        </w:rPr>
        <w:t xml:space="preserve">» </w:t>
      </w:r>
      <w:r>
        <w:rPr>
          <w:rStyle w:val="FootnoteAnchor"/>
          <w:rtl w:val="true"/>
        </w:rPr>
        <w:footnoteReference w:id="13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محمول على الاستحباب؛ لما رواه الكليني في الصحيح عن معاوية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 على طهر بعد ما تصلي الفجر فقف إن شئت قريباً من الجبل وإن شئت حيث تبيت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Style w:val="FootnoteAnchor"/>
          <w:rtl w:val="true"/>
        </w:rPr>
        <w:footnoteReference w:id="1339"/>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ويستحب للصرورة أن يطأ المشعر برجله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روى الكليني في الحسن كالصحيح عن معاوية بن عمار وفي الحسن كالصحيح عن الحلبي، عن ابی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تصلي المغرب حتى تأتي جمعاً فتصلي بها المغرب والعشاء الآخرة بأذان واحد وإقامتين، وأنزل ببطن الوادي، عن يمين الطريق قريباً، قريباً من </w:t>
      </w:r>
      <w:bookmarkStart w:id="654" w:name="pg20228_214657"/>
    </w:p>
    <w:p>
      <w:pPr>
        <w:pStyle w:val="BookText"/>
        <w:rPr/>
      </w:pPr>
      <w:bookmarkEnd w:id="654"/>
      <w:r>
        <w:rPr>
          <w:rFonts w:ascii="Amiri" w:hAnsi="Amiri" w:eastAsia="Amiri" w:cs="Amiri"/>
          <w:color w:val="111111"/>
          <w:sz w:val="28"/>
          <w:sz w:val="28"/>
          <w:szCs w:val="28"/>
          <w:rtl w:val="true"/>
          <w:lang w:bidi="ar-SA"/>
        </w:rPr>
        <w:t>باب التقصير في الطريق إلى عرفات</w:t>
      </w:r>
    </w:p>
    <w:p>
      <w:pPr>
        <w:pStyle w:val="BookText"/>
        <w:rPr/>
      </w:pPr>
      <w:r>
        <w:rPr>
          <w:rFonts w:eastAsia="IRNazanin" w:cs="IRNazanin"/>
          <w:color w:val="111111"/>
          <w:sz w:val="28"/>
          <w:szCs w:val="28"/>
          <w:lang w:bidi="fa-IR"/>
        </w:rPr>
        <w:t>2984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مكة</w:t>
      </w:r>
    </w:p>
    <w:p>
      <w:pPr>
        <w:pStyle w:val="BookText"/>
        <w:rPr/>
      </w:pPr>
      <w:r>
        <w:rPr>
          <w:rFonts w:ascii="Amiri" w:hAnsi="Amiri" w:eastAsia="Amiri" w:cs="Amiri"/>
          <w:color w:val="111111"/>
          <w:sz w:val="28"/>
          <w:sz w:val="28"/>
          <w:szCs w:val="28"/>
          <w:rtl w:val="true"/>
          <w:lang w:bidi="ar-SA"/>
        </w:rPr>
        <w:t>المشعر، ويستحب للصرورة أن يقف على المشعر ويطأه برجله ولا يجاوز الحياض</w:t>
      </w:r>
    </w:p>
    <w:p>
      <w:pPr>
        <w:pStyle w:val="BookText"/>
        <w:rPr/>
      </w:pPr>
      <w:r>
        <w:rPr>
          <w:rFonts w:ascii="Amiri" w:hAnsi="Amiri" w:eastAsia="Amiri" w:cs="Amiri"/>
          <w:color w:val="111111"/>
          <w:sz w:val="28"/>
          <w:sz w:val="28"/>
          <w:szCs w:val="28"/>
          <w:rtl w:val="true"/>
          <w:lang w:bidi="ar-SA"/>
        </w:rPr>
        <w:t>ليلة المزدلفة</w:t>
      </w:r>
      <w:r>
        <w:rPr>
          <w:rFonts w:eastAsia="Amiri" w:cs="Amiri" w:ascii="Amiri" w:hAnsi="Amiri"/>
          <w:color w:val="111111"/>
          <w:sz w:val="28"/>
          <w:szCs w:val="28"/>
          <w:rtl w:val="true"/>
          <w:lang w:bidi="ar-SA"/>
        </w:rPr>
        <w:t>»</w:t>
      </w:r>
      <w:r>
        <w:rPr>
          <w:rStyle w:val="FootnoteAnchor"/>
          <w:rtl w:val="true"/>
        </w:rPr>
        <w:footnoteReference w:id="1340"/>
      </w:r>
    </w:p>
    <w:p>
      <w:pPr>
        <w:pStyle w:val="BookText"/>
        <w:rPr/>
      </w:pPr>
      <w:r>
        <w:rPr>
          <w:rFonts w:ascii="IRNazanin" w:hAnsi="IRNazanin" w:eastAsia="IRNazanin"/>
          <w:color w:val="111111"/>
          <w:sz w:val="28"/>
          <w:sz w:val="28"/>
          <w:szCs w:val="28"/>
          <w:rtl w:val="true"/>
          <w:lang w:bidi="fa-IR"/>
        </w:rPr>
        <w:t>وفي القوي عن أبان بن عثمان عن رجل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يستحب للصرورة أن يطأ المشعر الحرام وأن يدخل البيت </w:t>
      </w:r>
      <w:r>
        <w:rPr>
          <w:rFonts w:eastAsia="IRNazanin" w:cs="IRNazanin"/>
          <w:color w:val="111111"/>
          <w:sz w:val="28"/>
          <w:szCs w:val="28"/>
          <w:rtl w:val="true"/>
          <w:lang w:bidi="fa-IR"/>
        </w:rPr>
        <w:t xml:space="preserve">» </w:t>
      </w:r>
      <w:r>
        <w:rPr>
          <w:rStyle w:val="FootnoteAnchor"/>
          <w:rtl w:val="true"/>
        </w:rPr>
        <w:footnoteReference w:id="1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الشيخ في الروايات وليس فيها الوطء بالبعير إلا أن يكون رواية أخرى، والظاهر أن المراد بالمشعر المسجد الذي على الجبل ويستحب دخوله، كما ذكره الأصحاب </w:t>
      </w:r>
      <w:r>
        <w:rPr>
          <w:rStyle w:val="FootnoteAnchor"/>
          <w:rtl w:val="true"/>
        </w:rPr>
        <w:footnoteReference w:id="1342"/>
      </w:r>
      <w:r>
        <w:rPr>
          <w:rFonts w:ascii="Amiri" w:hAnsi="Amiri" w:eastAsia="Amiri" w:cs="Amiri"/>
          <w:color w:val="111111"/>
          <w:sz w:val="28"/>
          <w:sz w:val="28"/>
          <w:szCs w:val="28"/>
          <w:rtl w:val="true"/>
          <w:lang w:bidi="ar-SA"/>
        </w:rPr>
        <w:t>وذكروا أنه اندرس وأثره باق إلى الآن</w:t>
      </w:r>
      <w:r>
        <w:rPr>
          <w:rFonts w:eastAsia="Amiri" w:cs="Amiri" w:ascii="Amiri" w:hAnsi="Amiri"/>
          <w:color w:val="111111"/>
          <w:sz w:val="28"/>
          <w:szCs w:val="28"/>
          <w:rtl w:val="true"/>
          <w:lang w:bidi="ar-SA"/>
        </w:rPr>
        <w:t>.</w:t>
      </w:r>
    </w:p>
    <w:p>
      <w:pPr>
        <w:pStyle w:val="Heading2"/>
        <w:numPr>
          <w:ilvl w:val="1"/>
          <w:numId w:val="1"/>
        </w:numPr>
        <w:rPr/>
      </w:pPr>
      <w:bookmarkStart w:id="655" w:name="__RefHeading___Toc4787914_2320776876"/>
      <w:bookmarkStart w:id="656" w:name="_Toc238"/>
      <w:bookmarkEnd w:id="655"/>
      <w:r>
        <w:rPr>
          <w:rtl w:val="true"/>
        </w:rPr>
        <w:t>باب التقصير في الطريق إلى عرفات</w:t>
      </w:r>
      <w:bookmarkEnd w:id="656"/>
    </w:p>
    <w:p>
      <w:pPr>
        <w:pStyle w:val="Heading3"/>
        <w:numPr>
          <w:ilvl w:val="2"/>
          <w:numId w:val="1"/>
        </w:numPr>
        <w:rPr/>
      </w:pPr>
      <w:bookmarkStart w:id="657" w:name="__RefHeading___Toc4787916_2320776876"/>
      <w:bookmarkStart w:id="658" w:name="_Toc239"/>
      <w:bookmarkEnd w:id="657"/>
      <w:r>
        <w:rPr>
          <w:rtl w:val="true"/>
        </w:rPr>
        <w:t>اشارة</w:t>
      </w:r>
      <w:bookmarkEnd w:id="658"/>
    </w:p>
    <w:p>
      <w:pPr>
        <w:pStyle w:val="Heading3"/>
        <w:numPr>
          <w:ilvl w:val="2"/>
          <w:numId w:val="1"/>
        </w:numPr>
        <w:rPr/>
      </w:pPr>
      <w:bookmarkStart w:id="659" w:name="__RefHeading___Toc4787918_2320776876"/>
      <w:bookmarkStart w:id="660" w:name="_Toc240"/>
      <w:bookmarkEnd w:id="659"/>
      <w:r>
        <w:rPr>
          <w:rtl w:val="true"/>
        </w:rPr>
        <w:t xml:space="preserve">[ </w:t>
      </w:r>
      <w:r>
        <w:rPr>
          <w:rtl w:val="true"/>
        </w:rPr>
        <w:t xml:space="preserve">وجوب قصر الصلاة لأهل مكة إذا ذهبوا إلى عرفات </w:t>
      </w:r>
      <w:r>
        <w:rPr>
          <w:rtl w:val="true"/>
        </w:rPr>
        <w:t>]</w:t>
      </w:r>
      <w:bookmarkEnd w:id="660"/>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معاوية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كالكليني والشيخ رواه بطرق صحيحة عنه </w:t>
      </w:r>
      <w:r>
        <w:rPr>
          <w:rStyle w:val="FootnoteAnchor"/>
          <w:rtl w:val="true"/>
        </w:rPr>
        <w:footnoteReference w:id="1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بظاهره على وجوب التقصير لأهل مكة إذا ذهبوا إلى عرفات، والظاهر أنّه أعمّ من أن يحجّ أو لا، ويمكن حمله على </w:t>
      </w:r>
    </w:p>
    <w:p>
      <w:pPr>
        <w:pStyle w:val="BookText"/>
        <w:rPr/>
      </w:pPr>
      <w:r>
        <w:rPr>
          <w:rFonts w:ascii="Amiri" w:hAnsi="Amiri" w:eastAsia="Amiri" w:cs="Amiri"/>
          <w:color w:val="111111"/>
          <w:sz w:val="28"/>
          <w:sz w:val="28"/>
          <w:szCs w:val="28"/>
          <w:rtl w:val="true"/>
          <w:lang w:bidi="ar-SA"/>
        </w:rPr>
        <w:t>يتمون الصلاة بعرفات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ويلهم أو ويحهم، وأي سفر أشدّ منه لا 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الحاج ممن أراد الرجوع ليومه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روى الشيخ في القوي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كم التقصير؟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بريد، ويحهم كأنهم لم يحجوا مع رسول الله صلى الله عليه واله وسلم فقصر وا</w:t>
      </w:r>
      <w:r>
        <w:rPr>
          <w:rFonts w:eastAsia="IRNazanin" w:cs="IRNazanin"/>
          <w:color w:val="111111"/>
          <w:sz w:val="28"/>
          <w:szCs w:val="28"/>
          <w:rtl w:val="true"/>
          <w:lang w:bidi="fa-IR"/>
        </w:rPr>
        <w:t>»</w:t>
      </w:r>
      <w:r>
        <w:rPr>
          <w:rStyle w:val="FootnoteAnchor"/>
          <w:rtl w:val="true"/>
        </w:rPr>
        <w:footnoteReference w:id="1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في الموثق كالصحيح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كم أقصر الصلاة؟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بريد، ألا ترى أن أهل مكة إذا خرجوا إلى عرفة كان عليهم التقصير </w:t>
      </w:r>
      <w:r>
        <w:rPr>
          <w:rFonts w:eastAsia="IRNazanin" w:cs="IRNazanin"/>
          <w:color w:val="111111"/>
          <w:sz w:val="28"/>
          <w:szCs w:val="28"/>
          <w:rtl w:val="true"/>
          <w:lang w:bidi="fa-IR"/>
        </w:rPr>
        <w:t xml:space="preserve">» </w:t>
      </w:r>
      <w:r>
        <w:rPr>
          <w:rStyle w:val="FootnoteAnchor"/>
          <w:rtl w:val="true"/>
        </w:rPr>
        <w:footnoteReference w:id="1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ويظهر منه أنّ الطريق إلى عرفة أربعة فراسخ وعليهم التقصير، ولو لم يكونوا من أهل مكة فلا يمكن أن يقال أن هذا الحكم مخصوص بأهل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الموثق كالصحيح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أهل مكة إذا زاروا عليهم إتمام الصلاة؟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والمقيم بمكة إلى شهر بمنزلتهم</w:t>
      </w:r>
      <w:r>
        <w:rPr>
          <w:rFonts w:eastAsia="IRNazanin" w:cs="IRNazanin"/>
          <w:color w:val="111111"/>
          <w:sz w:val="28"/>
          <w:szCs w:val="28"/>
          <w:rtl w:val="true"/>
          <w:lang w:bidi="fa-IR"/>
        </w:rPr>
        <w:t>»</w:t>
      </w:r>
      <w:r>
        <w:rPr>
          <w:rStyle w:val="FootnoteAnchor"/>
          <w:rtl w:val="true"/>
        </w:rPr>
        <w:footnoteReference w:id="1346"/>
      </w:r>
      <w:r>
        <w:rPr>
          <w:rFonts w:ascii="IRNazanin" w:hAnsi="IRNazanin" w:eastAsia="IRNazanin"/>
          <w:color w:val="111111"/>
          <w:sz w:val="28"/>
          <w:sz w:val="28"/>
          <w:szCs w:val="28"/>
          <w:rtl w:val="true"/>
          <w:lang w:bidi="fa-IR"/>
        </w:rPr>
        <w:t>وفي الصحيح والكليني في الحسن كالصحيح عن معاوية بن عمار،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مكة إذا زاروا البيت ودخلوا إلى منازلهم رجعوا إلى منى أتموا الصلاة، وإن لم يدخلوا منازلهم قصروا</w:t>
      </w:r>
      <w:r>
        <w:rPr>
          <w:rFonts w:eastAsia="IRNazanin" w:cs="IRNazanin"/>
          <w:color w:val="111111"/>
          <w:sz w:val="28"/>
          <w:szCs w:val="28"/>
          <w:rtl w:val="true"/>
          <w:lang w:bidi="fa-IR"/>
        </w:rPr>
        <w:t xml:space="preserve">» </w:t>
      </w:r>
      <w:r>
        <w:rPr>
          <w:rStyle w:val="FootnoteAnchor"/>
          <w:rtl w:val="true"/>
        </w:rPr>
        <w:footnoteReference w:id="1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هذه الأخبار يؤيد قول ابن أبي عقيل في اشتراط الرجوع قبل العشر، ونقل إجماع أهل البيت علیه السلام على ذلك، ويمكن أن يقال بالتخيير في أربعة فراسخ، كما تقدّم الأخبار الصحيحة في ذلك ويكون التوبيخ لجزمهم بوجوب الإتمام، أو يكون التقصير أفضل ويكون الإتمام مكروهاً، والجمع أحوط</w:t>
      </w:r>
      <w:r>
        <w:rPr>
          <w:rFonts w:eastAsia="IRNazanin" w:cs="IRNazanin"/>
          <w:color w:val="111111"/>
          <w:sz w:val="28"/>
          <w:szCs w:val="28"/>
          <w:rtl w:val="true"/>
          <w:lang w:bidi="fa-IR"/>
        </w:rPr>
        <w:t xml:space="preserve">. </w:t>
      </w:r>
      <w:bookmarkStart w:id="661" w:name="pg20228_214659"/>
    </w:p>
    <w:p>
      <w:pPr>
        <w:pStyle w:val="Heading2"/>
        <w:numPr>
          <w:ilvl w:val="1"/>
          <w:numId w:val="1"/>
        </w:numPr>
        <w:rPr/>
      </w:pPr>
      <w:bookmarkStart w:id="662" w:name="__RefHeading___Toc4787920_2320776876"/>
      <w:bookmarkStart w:id="663" w:name="_Toc241"/>
      <w:bookmarkEnd w:id="661"/>
      <w:bookmarkEnd w:id="662"/>
      <w:r>
        <w:rPr>
          <w:rtl w:val="true"/>
        </w:rPr>
        <w:t>باب اسم الجبل الذي يقف عليه النّاس بعرفة</w:t>
      </w:r>
      <w:bookmarkEnd w:id="663"/>
    </w:p>
    <w:p>
      <w:pPr>
        <w:pStyle w:val="BookText"/>
        <w:rPr/>
      </w:pPr>
      <w:r>
        <w:rPr>
          <w:rFonts w:eastAsia="IRNazanin" w:cs="IRNazanin"/>
          <w:color w:val="111111"/>
          <w:sz w:val="28"/>
          <w:szCs w:val="28"/>
          <w:lang w:bidi="fa-IR"/>
        </w:rPr>
        <w:t>2985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الصادق علیه السلام ما اسم جبل عرفة الذي يقف عليه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ألال</w:t>
      </w:r>
      <w:r>
        <w:rPr>
          <w:rFonts w:eastAsia="IRNazanin" w:cs="IRNazanin"/>
          <w:color w:val="111111"/>
          <w:sz w:val="28"/>
          <w:szCs w:val="28"/>
          <w:rtl w:val="true"/>
          <w:lang w:bidi="fa-IR"/>
        </w:rPr>
        <w:t>.</w:t>
      </w:r>
    </w:p>
    <w:p>
      <w:pPr>
        <w:pStyle w:val="Heading2"/>
        <w:numPr>
          <w:ilvl w:val="1"/>
          <w:numId w:val="1"/>
        </w:numPr>
        <w:rPr/>
      </w:pPr>
      <w:bookmarkStart w:id="664" w:name="__RefHeading___Toc4787922_2320776876"/>
      <w:bookmarkStart w:id="665" w:name="_Toc242"/>
      <w:bookmarkEnd w:id="664"/>
      <w:r>
        <w:rPr>
          <w:rtl w:val="true"/>
        </w:rPr>
        <w:t>باب كراهة المقام عند المشعر بعد الإفاضة</w:t>
      </w:r>
      <w:bookmarkEnd w:id="665"/>
    </w:p>
    <w:p>
      <w:pPr>
        <w:pStyle w:val="Heading3"/>
        <w:numPr>
          <w:ilvl w:val="2"/>
          <w:numId w:val="1"/>
        </w:numPr>
        <w:rPr/>
      </w:pPr>
      <w:bookmarkStart w:id="666" w:name="__RefHeading___Toc4787924_2320776876"/>
      <w:bookmarkStart w:id="667" w:name="_Toc243"/>
      <w:bookmarkEnd w:id="666"/>
      <w:r>
        <w:rPr>
          <w:rtl w:val="true"/>
        </w:rPr>
        <w:t>اشارة</w:t>
      </w:r>
      <w:bookmarkEnd w:id="667"/>
    </w:p>
    <w:p>
      <w:pPr>
        <w:pStyle w:val="BookText"/>
        <w:rPr/>
      </w:pPr>
      <w:r>
        <w:rPr>
          <w:rFonts w:eastAsia="IRNazanin" w:cs="IRNazanin"/>
          <w:color w:val="111111"/>
          <w:sz w:val="28"/>
          <w:szCs w:val="28"/>
          <w:lang w:bidi="fa-IR"/>
        </w:rPr>
        <w:t>2986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أبان عن عبد الرحمن بن أعين، عن أبي جعفر أنه كره أن يقيم عند المشعر بعد الإفاضة ولا يجوز للرجل الإفاضة قبل طلوع الشمس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اسم الجبل الذي يقف عليه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الناس أو يكون المراد بالناس العامة بعرفة سئل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ألال كسحاب وكتاب ووهم من قال الإل، كالخل وكهمزة قاله الفيروزآبادي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كراهة المقام عند المشعر بعد الإفاضة</w:t>
      </w:r>
    </w:p>
    <w:p>
      <w:pPr>
        <w:pStyle w:val="Heading3"/>
        <w:numPr>
          <w:ilvl w:val="2"/>
          <w:numId w:val="1"/>
        </w:numPr>
        <w:rPr/>
      </w:pPr>
      <w:bookmarkStart w:id="668" w:name="__RefHeading___Toc4787926_2320776876"/>
      <w:bookmarkStart w:id="669" w:name="_Toc244"/>
      <w:bookmarkEnd w:id="668"/>
      <w:r>
        <w:rPr>
          <w:rtl w:val="true"/>
        </w:rPr>
        <w:t>[</w:t>
      </w:r>
      <w:r>
        <w:rPr>
          <w:rtl w:val="true"/>
        </w:rPr>
        <w:t xml:space="preserve">وقت الإفاضة من عرفة والمشعر </w:t>
      </w:r>
      <w:r>
        <w:rPr>
          <w:rtl w:val="true"/>
        </w:rPr>
        <w:t>]</w:t>
      </w:r>
      <w:bookmarkEnd w:id="669"/>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الموثق كالصحيح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بن أعين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الممدوح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الإفاضة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إلى منى وذهاب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يجوز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الواجب الوقوف من طلوع الفجر إلى طلوع الشمس وإن </w:t>
      </w:r>
    </w:p>
    <w:p>
      <w:pPr>
        <w:pStyle w:val="BookText"/>
        <w:rPr/>
      </w:pPr>
      <w:r>
        <w:rPr>
          <w:rFonts w:ascii="Amiri" w:hAnsi="Amiri" w:eastAsia="Amiri" w:cs="Amiri"/>
          <w:color w:val="111111"/>
          <w:sz w:val="28"/>
          <w:sz w:val="28"/>
          <w:szCs w:val="28"/>
          <w:rtl w:val="true"/>
          <w:lang w:bidi="ar-SA"/>
        </w:rPr>
        <w:t>ولا من عرفات قبل غروبها فيلزمه دم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استحب لغير الإمام أن يفيضوا قبل طلوعها، لكن لا يخرجون منه بالجواز من وادي</w:t>
      </w:r>
    </w:p>
    <w:p>
      <w:pPr>
        <w:pStyle w:val="BookText"/>
        <w:rPr/>
      </w:pPr>
      <w:r>
        <w:rPr>
          <w:rFonts w:ascii="Amiri" w:hAnsi="Amiri" w:eastAsia="Amiri" w:cs="Amiri"/>
          <w:color w:val="111111"/>
          <w:sz w:val="28"/>
          <w:sz w:val="28"/>
          <w:szCs w:val="28"/>
          <w:rtl w:val="true"/>
          <w:lang w:bidi="ar-SA"/>
        </w:rPr>
        <w:t xml:space="preserve">محسّر حتى تطلع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من عرفات قبل غروبها فيلزمه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في الأخير وجوب البدنة</w:t>
      </w:r>
      <w:r>
        <w:rPr>
          <w:rStyle w:val="FootnoteAnchor"/>
          <w:rtl w:val="true"/>
        </w:rPr>
        <w:footnoteReference w:id="1349"/>
      </w:r>
      <w:r>
        <w:rPr>
          <w:rFonts w:ascii="Amiri" w:hAnsi="Amiri" w:eastAsia="Amiri" w:cs="Amiri"/>
          <w:color w:val="111111"/>
          <w:sz w:val="28"/>
          <w:sz w:val="28"/>
          <w:szCs w:val="28"/>
          <w:rtl w:val="true"/>
          <w:lang w:bidi="ar-SA"/>
        </w:rPr>
        <w:t>، كما سيجيء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ويؤيده ما رواه الكليني في الموثق كالصحيح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إبراهيم علیه السلام أي ساعة أحبّ إليك أن أفيض من جمع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قبل أن تطلع الشمس أحب الساعات إليّ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مكتنا حتى تطلع الشمس؟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w:t>
      </w:r>
    </w:p>
    <w:p>
      <w:pPr>
        <w:pStyle w:val="BookText"/>
        <w:rPr/>
      </w:pPr>
      <w:r>
        <w:rPr>
          <w:rFonts w:ascii="Amiri" w:hAnsi="Amiri" w:eastAsia="Amiri" w:cs="Amiri"/>
          <w:color w:val="111111"/>
          <w:sz w:val="28"/>
          <w:sz w:val="28"/>
          <w:szCs w:val="28"/>
          <w:rtl w:val="true"/>
          <w:lang w:bidi="ar-SA"/>
        </w:rPr>
        <w:t>بقليل، وهي به بأس</w:t>
      </w:r>
      <w:r>
        <w:rPr>
          <w:rFonts w:eastAsia="Amiri" w:cs="Amiri" w:ascii="Amiri" w:hAnsi="Amiri"/>
          <w:color w:val="111111"/>
          <w:sz w:val="28"/>
          <w:szCs w:val="28"/>
          <w:rtl w:val="true"/>
          <w:lang w:bidi="ar-SA"/>
        </w:rPr>
        <w:t>»</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والشيخ في الصحيح عن هشام بن الحكم،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تجاوز وادي محسّر حتى تطلع الشمس</w:t>
      </w:r>
      <w:r>
        <w:rPr>
          <w:rFonts w:eastAsia="IRNazanin" w:cs="IRNazanin"/>
          <w:color w:val="111111"/>
          <w:sz w:val="28"/>
          <w:szCs w:val="28"/>
          <w:rtl w:val="true"/>
          <w:lang w:bidi="fa-IR"/>
        </w:rPr>
        <w:t>»</w:t>
      </w:r>
      <w:r>
        <w:rPr>
          <w:rStyle w:val="FootnoteAnchor"/>
          <w:rtl w:val="true"/>
        </w:rPr>
        <w:footnoteReference w:id="1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الصحيح، عن معاوية بن عمار،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أفض حين يشرق لك بثير وترى الإبل مواضع </w:t>
      </w:r>
      <w:r>
        <w:rPr>
          <w:rStyle w:val="FootnoteAnchor"/>
          <w:rtl w:val="true"/>
        </w:rPr>
        <w:footnoteReference w:id="1352"/>
      </w:r>
      <w:r>
        <w:rPr>
          <w:rFonts w:ascii="IRNazanin" w:hAnsi="IRNazanin" w:eastAsia="IRNazanin"/>
          <w:color w:val="111111"/>
          <w:sz w:val="28"/>
          <w:sz w:val="28"/>
          <w:szCs w:val="28"/>
          <w:rtl w:val="true"/>
          <w:lang w:bidi="fa-IR"/>
        </w:rPr>
        <w:t>أخفافها</w:t>
      </w:r>
      <w:r>
        <w:rPr>
          <w:rFonts w:eastAsia="IRNazanin" w:cs="IRNazanin"/>
          <w:color w:val="111111"/>
          <w:sz w:val="28"/>
          <w:szCs w:val="28"/>
          <w:rtl w:val="true"/>
          <w:lang w:bidi="fa-IR"/>
        </w:rPr>
        <w:t>»</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الشيخ في الموثق عن معاوية بن حكيم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إبراهيم علیه السلام ای </w:t>
      </w:r>
    </w:p>
    <w:p>
      <w:pPr>
        <w:pStyle w:val="BookText"/>
        <w:rPr/>
      </w:pPr>
      <w:r>
        <w:rPr>
          <w:rFonts w:ascii="Amiri" w:hAnsi="Amiri" w:eastAsia="Amiri" w:cs="Amiri"/>
          <w:color w:val="111111"/>
          <w:sz w:val="28"/>
          <w:sz w:val="28"/>
          <w:szCs w:val="28"/>
          <w:rtl w:val="true"/>
          <w:lang w:bidi="ar-SA"/>
        </w:rPr>
        <w:t>ساعة أحبّ إليك أن أفيض من جمع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قبل أن تطلع الشمس بقليل هي أحبّ الساعات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مكثنا حتى تطلع الشمس؟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جميل بن دراج،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ينبغي للإمام أن يقف بجمع حتى تطلع الشمس، وسائر الناس إن شاءوا عجّلوا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شاءوا أخروا </w:t>
      </w:r>
      <w:r>
        <w:rPr>
          <w:rFonts w:eastAsia="IRNazanin" w:cs="IRNazanin"/>
          <w:color w:val="111111"/>
          <w:sz w:val="28"/>
          <w:szCs w:val="28"/>
          <w:rtl w:val="true"/>
          <w:lang w:bidi="fa-IR"/>
        </w:rPr>
        <w:t xml:space="preserve">» </w:t>
      </w:r>
      <w:r>
        <w:rPr>
          <w:rStyle w:val="FootnoteAnchor"/>
          <w:rtl w:val="true"/>
        </w:rPr>
        <w:footnoteReference w:id="1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الغروب فبذهاب الحمرة المشرقية على 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ويؤيده هنا ما رواه الشيخ والكليني في الموثق كالصحيح عن 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الإفاضة من عرفات؟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أذهبت الحمرة من هاهنا، وأشار بيده إلى المشرق وإلى مطلع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الكافي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ذهبت الحمرة، يعني من جانب المشرق</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ضريس الكناسي ، عن أبي جعفرعلیه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أفاض من عرفات قبل أن تغيب الشمس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عليه بدنة ينحرها يوم النحر، فإن لم يقدر صام ثمانية عشر يوماً بمكة، أو في الطريق، أو في أهله</w:t>
      </w:r>
      <w:r>
        <w:rPr>
          <w:rFonts w:eastAsia="IRNazanin" w:cs="IRNazanin"/>
          <w:color w:val="111111"/>
          <w:sz w:val="28"/>
          <w:szCs w:val="28"/>
          <w:rtl w:val="true"/>
          <w:lang w:bidi="fa-IR"/>
        </w:rPr>
        <w:t>»</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الشيخ في الصحيح عن مسمع بن عبد الملك، عن أبي عبد الله علیه السلام في رجل أفاض من عرفات قبل غروب الشمس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كان جاهلاً فلا </w:t>
      </w:r>
    </w:p>
    <w:p>
      <w:pPr>
        <w:pStyle w:val="BookText"/>
        <w:rPr/>
      </w:pPr>
      <w:r>
        <w:rPr>
          <w:rFonts w:ascii="Amiri" w:hAnsi="Amiri" w:eastAsia="Amiri" w:cs="Amiri"/>
          <w:color w:val="111111"/>
          <w:sz w:val="28"/>
          <w:sz w:val="28"/>
          <w:szCs w:val="28"/>
          <w:rtl w:val="true"/>
          <w:lang w:bidi="ar-SA"/>
        </w:rPr>
        <w:t>وإن كان متعمداً فعليه بدنة</w:t>
      </w:r>
      <w:r>
        <w:rPr>
          <w:rFonts w:eastAsia="Amiri" w:cs="Amiri" w:ascii="Amiri" w:hAnsi="Amiri"/>
          <w:color w:val="111111"/>
          <w:sz w:val="28"/>
          <w:szCs w:val="28"/>
          <w:rtl w:val="true"/>
          <w:lang w:bidi="ar-SA"/>
        </w:rPr>
        <w:t xml:space="preserve">» </w:t>
      </w:r>
      <w:r>
        <w:rPr>
          <w:rStyle w:val="FootnoteAnchor"/>
          <w:rtl w:val="true"/>
        </w:rPr>
        <w:footnoteReference w:id="1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الأخبار مع الأخبار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أصحاب الأراك لا حجّ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تدلّ على وجوب الوقوف بعرفة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ما رواه المصنّف والشيخ مرسلاً، عن أبي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بالمشعر فريضة والوقوف بعرفة سنة</w:t>
      </w:r>
      <w:r>
        <w:rPr>
          <w:rFonts w:eastAsia="IRNazanin" w:cs="IRNazanin"/>
          <w:color w:val="111111"/>
          <w:sz w:val="28"/>
          <w:szCs w:val="28"/>
          <w:rtl w:val="true"/>
          <w:lang w:bidi="fa-IR"/>
        </w:rPr>
        <w:t xml:space="preserve">» </w:t>
      </w:r>
      <w:r>
        <w:rPr>
          <w:rStyle w:val="FootnoteAnchor"/>
          <w:rtl w:val="true"/>
        </w:rPr>
        <w:footnoteReference w:id="1359"/>
      </w:r>
      <w:r>
        <w:rPr>
          <w:rFonts w:ascii="Amiri" w:hAnsi="Amiri" w:eastAsia="Amiri" w:cs="Amiri"/>
          <w:color w:val="111111"/>
          <w:sz w:val="28"/>
          <w:sz w:val="28"/>
          <w:szCs w:val="28"/>
          <w:rtl w:val="true"/>
          <w:lang w:bidi="ar-SA"/>
        </w:rPr>
        <w:t>فعلى تقدير صحته محمول على أن وجوبه ظهر من السنة بخلاف المشعر، فإنّ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أَفَضْتُمْ مِنْ عَرَفَاتٍ فَاذْكُرُوا الله عِنْدَ الْمَشْعَرِ الْحَرَامِ </w:t>
      </w:r>
      <w:r>
        <w:rPr>
          <w:rFonts w:eastAsia="Amiri" w:cs="Amiri" w:ascii="Amiri" w:hAnsi="Amiri"/>
          <w:color w:val="111111"/>
          <w:sz w:val="28"/>
          <w:szCs w:val="28"/>
          <w:rtl w:val="true"/>
          <w:lang w:bidi="ar-SA"/>
        </w:rPr>
        <w:t xml:space="preserve">) </w:t>
      </w:r>
      <w:r>
        <w:rPr>
          <w:rStyle w:val="FootnoteAnchor"/>
          <w:rtl w:val="true"/>
        </w:rPr>
        <w:footnoteReference w:id="1360"/>
      </w:r>
      <w:r>
        <w:rPr>
          <w:rFonts w:ascii="Amiri" w:hAnsi="Amiri" w:eastAsia="Amiri" w:cs="Amiri"/>
          <w:color w:val="111111"/>
          <w:sz w:val="28"/>
          <w:sz w:val="28"/>
          <w:szCs w:val="28"/>
          <w:rtl w:val="true"/>
          <w:lang w:bidi="ar-SA"/>
        </w:rPr>
        <w:t>ولم يذكر أمراً في وقوفها بخلافه، فإنّ الذكر على المشهور بين الأصحاب هو نيّة الوقوف الذي هو الركن وهو مسمّى الوقوف الله، وعلى ما يظهر من الأخبار هو الذكر اللساني والدعاء والصلاة ولا يظهر منه نية، كما سيجيء وإن كان الأحوط الجمع بين النية والذكر</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الكليني والشيخ في الصحيح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المشركين كانوا يفيضون من قبل أن تغيب الشمس فخالفهم رسول الله صلى الله عليه واله وسلم وأفاض بعد غروب الشمس</w:t>
      </w:r>
      <w:r>
        <w:rPr>
          <w:rFonts w:eastAsia="IRNazanin" w:cs="IRNazanin"/>
          <w:color w:val="111111"/>
          <w:sz w:val="28"/>
          <w:szCs w:val="28"/>
          <w:rtl w:val="true"/>
          <w:lang w:bidi="fa-IR"/>
        </w:rPr>
        <w:t xml:space="preserve">» </w:t>
      </w:r>
      <w:r>
        <w:rPr>
          <w:rStyle w:val="FootnoteAnchor"/>
          <w:rtl w:val="true"/>
        </w:rPr>
        <w:footnoteReference w:id="1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غربت الشمس فأفض مع الناس وعليك السكينة والوقار وأفض بالاستغفار، فإنّ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أَفِيضُوا مِنْ حَيْثُ أَفاضَ النَّاسُ وَاسْتَغْفِرُوا اللَّهَ إِنَّ اللَّهَ غَفُورٌ </w:t>
      </w:r>
    </w:p>
    <w:p>
      <w:pPr>
        <w:pStyle w:val="BookText"/>
        <w:rPr/>
      </w:pPr>
      <w:r>
        <w:rPr>
          <w:rFonts w:ascii="IRNazanin" w:hAnsi="IRNazanin" w:eastAsia="IRNazanin"/>
          <w:color w:val="111111"/>
          <w:sz w:val="28"/>
          <w:sz w:val="28"/>
          <w:szCs w:val="28"/>
          <w:rtl w:val="true"/>
          <w:lang w:bidi="fa-IR"/>
        </w:rPr>
        <w:t xml:space="preserve">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انتهيت إلى الكثيب الأحمر عن عين الطريق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ارحم موقفي ، وزد في عملي، وسلّم لي ديني ، وتقبل مناسكي، وإياك والوجيف الذي يصنعه الناس، فإن رسول الله صلى الله عليه واله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 إن الحج ليس بوجيف الخيل، ولا إيضاع الإبل، ولكن اتقوا الله وسيروا سيراً جميلاً، لا توطئوا ضعيفاً ولا توطئوا مسلما، وتؤدوا واقتصدوا في السير، فإنّ رسول الله صلى الله عليه واله وسلم ما كان يكف ناقته حتى يصيب رأسها مقدم الرحل، ويقول أيها الناس ، عليكم بالدعة، فسنة رسول الله صلى الله عليه واله وسلم تتبع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أعتقني من النار، وكررها حتى أفاض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تفيض فقد أفاض الناس؟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أخاف الزحام، وأخاف أن أشرك في عنت إنسان </w:t>
      </w:r>
      <w:r>
        <w:rPr>
          <w:rFonts w:eastAsia="IRNazanin" w:cs="IRNazanin"/>
          <w:color w:val="111111"/>
          <w:sz w:val="28"/>
          <w:szCs w:val="28"/>
          <w:rtl w:val="true"/>
          <w:lang w:bidi="fa-IR"/>
        </w:rPr>
        <w:t>»</w:t>
      </w:r>
      <w:r>
        <w:rPr>
          <w:rStyle w:val="FootnoteAnchor"/>
          <w:rtl w:val="true"/>
        </w:rPr>
        <w:footnoteReference w:id="1362"/>
      </w:r>
      <w:r>
        <w:rPr>
          <w:rFonts w:ascii="IRNazanin" w:hAnsi="IRNazanin" w:eastAsia="IRNazanin"/>
          <w:color w:val="111111"/>
          <w:sz w:val="28"/>
          <w:sz w:val="28"/>
          <w:szCs w:val="28"/>
          <w:rtl w:val="true"/>
          <w:lang w:bidi="fa-IR"/>
        </w:rPr>
        <w:t>أي تعبه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الصحيح عن عبد الله بن سنان،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يوكل الله عزّوجلّ ملكين بمأزمي عرفة، أي طريقها فيقولان سلّم سلّم</w:t>
      </w:r>
      <w:r>
        <w:rPr>
          <w:rFonts w:eastAsia="IRNazanin" w:cs="IRNazanin"/>
          <w:color w:val="111111"/>
          <w:sz w:val="28"/>
          <w:szCs w:val="28"/>
          <w:rtl w:val="true"/>
          <w:lang w:bidi="fa-IR"/>
        </w:rPr>
        <w:t>»</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سعيد الأعرج،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ملكان يفرجان للناس ليلة مزدلفة عند المأزمين الضيقين</w:t>
      </w:r>
      <w:r>
        <w:rPr>
          <w:rFonts w:eastAsia="IRNazanin" w:cs="IRNazanin"/>
          <w:color w:val="111111"/>
          <w:sz w:val="28"/>
          <w:szCs w:val="28"/>
          <w:rtl w:val="true"/>
          <w:lang w:bidi="fa-IR"/>
        </w:rPr>
        <w:t xml:space="preserve">» </w:t>
      </w:r>
      <w:r>
        <w:rPr>
          <w:rStyle w:val="FootnoteAnchor"/>
          <w:rtl w:val="true"/>
        </w:rPr>
        <w:footnoteReference w:id="1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الموثق كالصحيح عن هارون بن خارجة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 في آخر كلامه حين أفاض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أعوذ بك أن أظلم، أو أظلم، أو أقطع رحماً أو أوذي جاراً</w:t>
      </w:r>
      <w:r>
        <w:rPr>
          <w:rFonts w:eastAsia="IRNazanin" w:cs="IRNazanin"/>
          <w:color w:val="111111"/>
          <w:sz w:val="28"/>
          <w:szCs w:val="28"/>
          <w:rtl w:val="true"/>
          <w:lang w:bidi="fa-IR"/>
        </w:rPr>
        <w:t xml:space="preserve">» </w:t>
      </w:r>
      <w:r>
        <w:rPr>
          <w:rStyle w:val="FootnoteAnchor"/>
          <w:rtl w:val="true"/>
        </w:rPr>
        <w:footnoteReference w:id="1365"/>
      </w:r>
      <w:r>
        <w:rPr>
          <w:rFonts w:ascii="Amiri" w:hAnsi="Amiri" w:eastAsia="Amiri" w:cs="Amiri"/>
          <w:color w:val="111111"/>
          <w:sz w:val="28"/>
          <w:sz w:val="28"/>
          <w:szCs w:val="28"/>
          <w:rtl w:val="true"/>
          <w:lang w:bidi="ar-SA"/>
        </w:rPr>
        <w:t>وهو كناية عن عدم الوجيف؛ لئلا يؤذي أحداً أو يؤذى من أحد بسببه</w:t>
      </w:r>
      <w:r>
        <w:rPr>
          <w:rFonts w:eastAsia="Amiri" w:cs="Amiri" w:ascii="Amiri" w:hAnsi="Amiri"/>
          <w:color w:val="111111"/>
          <w:sz w:val="28"/>
          <w:szCs w:val="28"/>
          <w:rtl w:val="true"/>
          <w:lang w:bidi="ar-SA"/>
        </w:rPr>
        <w:t xml:space="preserve">. </w:t>
      </w:r>
      <w:bookmarkStart w:id="670" w:name="pg20228_214664"/>
    </w:p>
    <w:p>
      <w:pPr>
        <w:pStyle w:val="Heading2"/>
        <w:numPr>
          <w:ilvl w:val="1"/>
          <w:numId w:val="1"/>
        </w:numPr>
        <w:rPr/>
      </w:pPr>
      <w:bookmarkStart w:id="671" w:name="__RefHeading___Toc4787928_2320776876"/>
      <w:bookmarkStart w:id="672" w:name="_Toc245"/>
      <w:bookmarkEnd w:id="670"/>
      <w:bookmarkEnd w:id="671"/>
      <w:r>
        <w:rPr>
          <w:rtl w:val="true"/>
        </w:rPr>
        <w:t>باب السعي في وادي محسّرِ</w:t>
      </w:r>
      <w:bookmarkEnd w:id="672"/>
    </w:p>
    <w:p>
      <w:pPr>
        <w:pStyle w:val="Heading3"/>
        <w:numPr>
          <w:ilvl w:val="2"/>
          <w:numId w:val="1"/>
        </w:numPr>
        <w:rPr/>
      </w:pPr>
      <w:bookmarkStart w:id="673" w:name="__RefHeading___Toc4787930_2320776876"/>
      <w:bookmarkStart w:id="674" w:name="_Toc246"/>
      <w:bookmarkEnd w:id="673"/>
      <w:r>
        <w:rPr>
          <w:rtl w:val="true"/>
        </w:rPr>
        <w:t>اشارة</w:t>
      </w:r>
      <w:bookmarkEnd w:id="674"/>
    </w:p>
    <w:p>
      <w:pPr>
        <w:pStyle w:val="BookText"/>
        <w:rPr/>
      </w:pPr>
      <w:r>
        <w:rPr>
          <w:rFonts w:eastAsia="IRNazanin" w:cs="IRNazanin"/>
          <w:color w:val="111111"/>
          <w:sz w:val="28"/>
          <w:szCs w:val="28"/>
          <w:lang w:bidi="fa-IR"/>
        </w:rPr>
        <w:t>2987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معاوية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مررت بوادي محسّر وهو وادٍ عظيم بين جمع ومنى وهو إلى منى أقرب فاسع فيه حتى تجاوزه، فإنّ رسول الله صلى الله عليه وسلم حرّك ناقته فيه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سلّم عهدي، واقبل توبتي، وأجب دعوتي، واخلفني بخير فيمن تركت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السعي</w:t>
      </w:r>
    </w:p>
    <w:p>
      <w:pPr>
        <w:pStyle w:val="BookText"/>
        <w:rPr/>
      </w:pPr>
      <w:r>
        <w:rPr>
          <w:rFonts w:ascii="Amiri" w:hAnsi="Amiri" w:eastAsia="Amiri" w:cs="Amiri"/>
          <w:color w:val="111111"/>
          <w:sz w:val="28"/>
          <w:sz w:val="28"/>
          <w:szCs w:val="28"/>
          <w:rtl w:val="true"/>
          <w:lang w:bidi="ar-SA"/>
        </w:rPr>
        <w:t xml:space="preserve">أي الهرولة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وادي محسر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المجيء من المشعر إلى منى</w:t>
      </w:r>
      <w:r>
        <w:rPr>
          <w:rFonts w:eastAsia="Amiri" w:cs="Amiri" w:ascii="Amiri" w:hAnsi="Amiri"/>
          <w:color w:val="111111"/>
          <w:sz w:val="28"/>
          <w:szCs w:val="28"/>
          <w:rtl w:val="true"/>
          <w:lang w:bidi="ar-SA"/>
        </w:rPr>
        <w:t>.</w:t>
      </w:r>
    </w:p>
    <w:p>
      <w:pPr>
        <w:pStyle w:val="Heading3"/>
        <w:numPr>
          <w:ilvl w:val="2"/>
          <w:numId w:val="1"/>
        </w:numPr>
        <w:rPr/>
      </w:pPr>
      <w:bookmarkStart w:id="675" w:name="__RefHeading___Toc4787932_2320776876"/>
      <w:bookmarkStart w:id="676" w:name="_Toc247"/>
      <w:bookmarkEnd w:id="675"/>
      <w:r>
        <w:rPr>
          <w:rtl w:val="true"/>
        </w:rPr>
        <w:t>[</w:t>
      </w:r>
      <w:r>
        <w:rPr>
          <w:rtl w:val="true"/>
        </w:rPr>
        <w:t xml:space="preserve">الإسراع في السعي في وادي محشر حين الإفاضة من المشعر إلى منی </w:t>
      </w:r>
      <w:r>
        <w:rPr>
          <w:rtl w:val="true"/>
        </w:rPr>
        <w:t>]</w:t>
      </w:r>
      <w:bookmarkEnd w:id="6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معاوية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كالكليني </w:t>
      </w:r>
      <w:r>
        <w:rPr>
          <w:rStyle w:val="FootnoteAnchor"/>
          <w:rtl w:val="true"/>
        </w:rPr>
        <w:footnoteReference w:id="1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مررت بوادي محسّر</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عهدي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لي عهدي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اجعل إيماني الذي أهدت معك في الميثاق سالماً من شوائب الشرك الخفي والجلي، ومن الإلحاد في دينك، أو عهدي في المجيء إلى بيتك، اجعله سالماً من الفساد الصوري والمعنوي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كن خليفتي بالخير والرحمة فيمن تركت بعدي، أي بعد مجيئي إلى بيتك أو بعد مفارقتي للحيوة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2988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محمد بن إسماعيل، عن أبي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الحركة في وادي محسّر مائة خطوة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الشيخ في الموثق كالصحيح عن معاوية بن عمار،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أفض حين يشرق لك تبير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يضيء بطلوع الفجر أو طلوع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وترى الإبل مواضع أخفافها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أهل الجاهلية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أشرق ثبير كأمير يعنون الشمس أي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كيما نغير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الإغارة أي نسرع إلى النحر أي ندخل في الغور من الوادي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أفاض رسول الله صلى الله عليه وسلم خلاف أهل الجاهلية كانوا يفيضون بإيجاف الخيل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إسراعها في نوع من سيرها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إيضاع الإبل، فأفاض رسول الله صلى الله عليه وسلم خلاف ذلك بالسكينة والوقار والدعة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الخفض والراحة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فأفض بذكر الله والاستغفار وحرّك به لسانك، فإذا مررت بوادي محسّر وهو واد عظيم بالإضافة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w:t>
      </w:r>
      <w:r>
        <w:rPr>
          <w:rStyle w:val="FootnoteAnchor"/>
          <w:rtl w:val="true"/>
        </w:rPr>
        <w:footnoteReference w:id="1367"/>
      </w:r>
      <w:r>
        <w:rPr>
          <w:rFonts w:ascii="Amiri" w:hAnsi="Amiri" w:eastAsia="Amiri" w:cs="Amiri"/>
          <w:color w:val="111111"/>
          <w:sz w:val="28"/>
          <w:sz w:val="28"/>
          <w:szCs w:val="28"/>
          <w:rtl w:val="true"/>
          <w:lang w:bidi="ar-SA"/>
        </w:rPr>
        <w:t xml:space="preserve">أي وادي الله سبحانه لأنه جعله منسكاً لعبادته أو بالوصف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جمع ومنى وهو إلى منى أقرب فاسع فيه حتى تجاوزه، فإن رسول الله صلى الله عليه واله وسلم حرك ناقته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سلم عهدي، واقبل توبتي، وأجب دعوتي، واخلفني فيمن تركت بعدي</w:t>
      </w:r>
      <w:r>
        <w:rPr>
          <w:rFonts w:eastAsia="Amiri" w:cs="Amiri" w:ascii="Amiri" w:hAnsi="Amiri"/>
          <w:color w:val="111111"/>
          <w:sz w:val="28"/>
          <w:szCs w:val="28"/>
          <w:rtl w:val="true"/>
          <w:lang w:bidi="ar-SA"/>
        </w:rPr>
        <w:t>»</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والكليني في الحسن كالصحيح ، عن</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أبي الحسن علیه السلام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 xml:space="preserve">. </w:t>
      </w:r>
      <w:bookmarkStart w:id="677" w:name="pg20228_214666"/>
    </w:p>
    <w:p>
      <w:pPr>
        <w:pStyle w:val="BookText"/>
        <w:rPr/>
      </w:pPr>
      <w:bookmarkEnd w:id="677"/>
      <w:r>
        <w:rPr>
          <w:rFonts w:eastAsia="IRNazanin" w:cs="IRNazanin"/>
          <w:color w:val="111111"/>
          <w:sz w:val="28"/>
          <w:szCs w:val="28"/>
          <w:lang w:bidi="fa-IR"/>
        </w:rPr>
        <w:t>2989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حديث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ذراع، وترك رجل السعي في وادي محسّر فأمره أبو عبد الله علیه السلام بعد الانصراف إلى مكة أن يرجع فيسعى</w:t>
      </w:r>
      <w:r>
        <w:rPr>
          <w:rFonts w:eastAsia="IRNazanin" w:cs="IRNazanin"/>
          <w:color w:val="111111"/>
          <w:sz w:val="28"/>
          <w:szCs w:val="28"/>
          <w:rtl w:val="true"/>
          <w:lang w:bidi="fa-IR"/>
        </w:rPr>
        <w:t>.</w:t>
      </w:r>
    </w:p>
    <w:p>
      <w:pPr>
        <w:pStyle w:val="Heading2"/>
        <w:numPr>
          <w:ilvl w:val="1"/>
          <w:numId w:val="1"/>
        </w:numPr>
        <w:rPr/>
      </w:pPr>
      <w:bookmarkStart w:id="678" w:name="__RefHeading___Toc4787934_2320776876"/>
      <w:bookmarkStart w:id="679" w:name="_Toc248"/>
      <w:bookmarkEnd w:id="678"/>
      <w:r>
        <w:rPr>
          <w:rtl w:val="true"/>
        </w:rPr>
        <w:t>باب ما جاء فيمن جهل الوقوف بالمشعر</w:t>
      </w:r>
      <w:bookmarkEnd w:id="679"/>
    </w:p>
    <w:p>
      <w:pPr>
        <w:pStyle w:val="Heading3"/>
        <w:numPr>
          <w:ilvl w:val="2"/>
          <w:numId w:val="1"/>
        </w:numPr>
        <w:rPr/>
      </w:pPr>
      <w:bookmarkStart w:id="680" w:name="__RefHeading___Toc4787936_2320776876"/>
      <w:bookmarkStart w:id="681" w:name="_Toc249"/>
      <w:bookmarkEnd w:id="680"/>
      <w:r>
        <w:rPr>
          <w:rtl w:val="true"/>
        </w:rPr>
        <w:t>اشارة</w:t>
      </w:r>
      <w:bookmarkEnd w:id="681"/>
    </w:p>
    <w:p>
      <w:pPr>
        <w:pStyle w:val="BookText"/>
        <w:rPr/>
      </w:pPr>
      <w:r>
        <w:rPr>
          <w:rFonts w:eastAsia="IRNazanin" w:cs="IRNazanin"/>
          <w:color w:val="111111"/>
          <w:sz w:val="28"/>
          <w:szCs w:val="28"/>
          <w:lang w:bidi="fa-IR"/>
        </w:rPr>
        <w:t>2990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رواية عليّ بن رئاب أنّ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أفاض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الكليني في الموثق كالصحيح عن عمر بن يزيد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الرمل في وادي محسّر قدر مائة ذراع</w:t>
      </w:r>
      <w:r>
        <w:rPr>
          <w:rFonts w:eastAsia="Amiri" w:cs="Amiri" w:ascii="Amiri" w:hAnsi="Amiri"/>
          <w:color w:val="111111"/>
          <w:sz w:val="28"/>
          <w:szCs w:val="28"/>
          <w:rtl w:val="true"/>
          <w:lang w:bidi="ar-SA"/>
        </w:rPr>
        <w:t>»</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2" w:name="__RefHeading___Toc4787938_2320776876"/>
      <w:bookmarkStart w:id="683" w:name="_Toc250"/>
      <w:bookmarkEnd w:id="682"/>
      <w:r>
        <w:rPr>
          <w:rtl w:val="true"/>
        </w:rPr>
        <w:t>[</w:t>
      </w:r>
      <w:r>
        <w:rPr>
          <w:rtl w:val="true"/>
        </w:rPr>
        <w:t xml:space="preserve">قضاء الإسراع لو تركه </w:t>
      </w:r>
      <w:r>
        <w:rPr>
          <w:rtl w:val="true"/>
        </w:rPr>
        <w:t>]</w:t>
      </w:r>
      <w:bookmarkEnd w:id="6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رواه الكليني مرسلاً عن أبي عبد الله علیه السلام، وروي فيالحسن كالصحيح عن ابن أبي عمير، عن حفص بن البختري وغيره، عن أبي عبد الله علیه السلام  أنه قال لبعض ولده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سعيت في وادي محسّر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 أبو عبد الله علیه السلام أن يرجع حتى يسعى،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ابنه لا أعرفه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 الناس</w:t>
      </w:r>
      <w:r>
        <w:rPr>
          <w:rFonts w:eastAsia="IRNazanin" w:cs="IRNazanin"/>
          <w:color w:val="111111"/>
          <w:sz w:val="28"/>
          <w:szCs w:val="28"/>
          <w:rtl w:val="true"/>
          <w:lang w:bidi="fa-IR"/>
        </w:rPr>
        <w:t>»</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ما جاء فيمن جهل الوقوف بالمشعر</w:t>
      </w:r>
    </w:p>
    <w:p>
      <w:pPr>
        <w:pStyle w:val="Heading3"/>
        <w:numPr>
          <w:ilvl w:val="2"/>
          <w:numId w:val="1"/>
        </w:numPr>
        <w:rPr/>
      </w:pPr>
      <w:bookmarkStart w:id="684" w:name="__RefHeading___Toc4787940_2320776876"/>
      <w:bookmarkStart w:id="685" w:name="_Toc251"/>
      <w:bookmarkEnd w:id="684"/>
      <w:r>
        <w:rPr>
          <w:rtl w:val="true"/>
        </w:rPr>
        <w:t>[</w:t>
      </w:r>
      <w:r>
        <w:rPr>
          <w:rtl w:val="true"/>
        </w:rPr>
        <w:t xml:space="preserve">وجوب البدنة على من تعمد في الإفاضة من عرفات قبل الغروب </w:t>
      </w:r>
      <w:r>
        <w:rPr>
          <w:rtl w:val="true"/>
        </w:rPr>
        <w:t>]</w:t>
      </w:r>
      <w:bookmarkEnd w:id="685"/>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رواية علي بن رئاب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ورواه الكليني في القوي عن علي بن </w:t>
      </w:r>
    </w:p>
    <w:p>
      <w:pPr>
        <w:pStyle w:val="BookText"/>
        <w:rPr/>
      </w:pPr>
      <w:r>
        <w:rPr>
          <w:rFonts w:ascii="Amiri" w:hAnsi="Amiri" w:eastAsia="Amiri" w:cs="Amiri"/>
          <w:color w:val="111111"/>
          <w:sz w:val="28"/>
          <w:sz w:val="28"/>
          <w:szCs w:val="28"/>
          <w:rtl w:val="true"/>
          <w:lang w:bidi="ar-SA"/>
        </w:rPr>
        <w:t>عرفات مع النّاس فلم يلبث معهم بجمع، ومضى إلى منى متعمداً أو مستخفاً فعليه بدنة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يونس بن يعقوب،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أفاض من عرفات فمرّ بالمشعر فلم يقف حتى انتهى إلى منئ فرمي الجمرة ولم يعلم حتى ارتفع النّهار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يرجع إلى المشعر فيقف ثمّ يرمي الجمرة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رئاب، عن حريز، عن أبي عبد الله علیه السلام </w:t>
      </w:r>
      <w:r>
        <w:rPr>
          <w:rStyle w:val="FootnoteAnchor"/>
          <w:rtl w:val="true"/>
        </w:rPr>
        <w:footnoteReference w:id="1372"/>
      </w:r>
      <w:r>
        <w:rPr>
          <w:rFonts w:ascii="IRNazanin" w:hAnsi="IRNazanin" w:eastAsia="IRNazanin"/>
          <w:color w:val="111111"/>
          <w:sz w:val="28"/>
          <w:sz w:val="28"/>
          <w:szCs w:val="28"/>
          <w:rtl w:val="true"/>
          <w:lang w:bidi="fa-IR"/>
        </w:rPr>
        <w:t>، وتقدّم وجوب الشاة وسيجيء فيحمل البدنة على التخيير والاستحباب العيني، أو الاستحباب مطلقاً، لما رواه الشيخ في الصحيح عن هشام بن سالم وغيره ، عن أبي عبد الله علیه السلام لأنه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التقدم من منى إلى عرفات قبل طلوع الشمس لا بأس به، والتقدم من المزدلفة إلى منى يرمون الجمار ويصلون الفجر في منازلهم بمنى لا بأس </w:t>
      </w:r>
      <w:r>
        <w:rPr>
          <w:rFonts w:eastAsia="IRNazanin" w:cs="IRNazanin"/>
          <w:color w:val="111111"/>
          <w:sz w:val="28"/>
          <w:szCs w:val="28"/>
          <w:rtl w:val="true"/>
          <w:lang w:bidi="fa-IR"/>
        </w:rPr>
        <w:t>»</w:t>
      </w:r>
      <w:r>
        <w:rPr>
          <w:rStyle w:val="FootnoteAnchor"/>
          <w:rtl w:val="true"/>
        </w:rPr>
        <w:footnoteReference w:id="1373"/>
      </w:r>
      <w:r>
        <w:rPr>
          <w:rFonts w:ascii="Amiri" w:hAnsi="Amiri" w:eastAsia="Amiri" w:cs="Amiri"/>
          <w:color w:val="111111"/>
          <w:sz w:val="28"/>
          <w:sz w:val="28"/>
          <w:szCs w:val="28"/>
          <w:rtl w:val="true"/>
          <w:lang w:bidi="ar-SA"/>
        </w:rPr>
        <w:t>هذا كله إذا بات الليلة بمزدلفة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فيبطل حجه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یونس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القوي والكليني في الموثق كالصحيح </w:t>
      </w:r>
      <w:r>
        <w:rPr>
          <w:rStyle w:val="FootnoteAnchor"/>
          <w:rtl w:val="true"/>
        </w:rPr>
        <w:footnoteReference w:id="13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أنّ الجاهل معذور ، والرجوع لإدراك اضطراري المشعر قبل الزوال</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ويؤيده ما رواه الكليني في الحسن كالصحيح عن ابن أبي عمير، عن محمد بن يحيى، عن أبي عبد الله علیه السلام أنه قال في رجل لم يقف بالمزدلفة ولم يبت بها حتى </w:t>
      </w:r>
      <w:bookmarkStart w:id="686" w:name="pg20228_214668"/>
    </w:p>
    <w:p>
      <w:pPr>
        <w:pStyle w:val="BookText"/>
        <w:rPr/>
      </w:pPr>
      <w:bookmarkEnd w:id="686"/>
      <w:r>
        <w:rPr>
          <w:rFonts w:ascii="Amiri" w:hAnsi="Amiri" w:eastAsia="Amiri" w:cs="Amiri"/>
          <w:color w:val="111111"/>
          <w:sz w:val="28"/>
          <w:sz w:val="28"/>
          <w:szCs w:val="28"/>
          <w:rtl w:val="true"/>
          <w:lang w:bidi="ar-SA"/>
        </w:rPr>
        <w:t>أتى منى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ير الناس لم يبكروا مني أي لم يجيئوا بكرة، وفي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يكونوا بمنى حين دخلها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جهل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قد فاته؟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الشيخ في الصحيح عن ابن أبي عمير، عن محمد بن يحيى الخثعمي، عن بعض أصحابه، عن أبي عبد الله علیه السلام فيمن جهل ولم يقف بالمزدلفة ولم يبت بها حتى أتى منى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فاته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1376"/>
      </w:r>
      <w:r>
        <w:rPr>
          <w:rFonts w:ascii="IRNazanin" w:hAnsi="IRNazanin" w:eastAsia="IRNazanin"/>
          <w:color w:val="111111"/>
          <w:sz w:val="28"/>
          <w:sz w:val="28"/>
          <w:szCs w:val="28"/>
          <w:rtl w:val="true"/>
          <w:lang w:bidi="fa-IR"/>
        </w:rPr>
        <w:t xml:space="preserve">وروى الكليني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على المشهور والظاهر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رجل أفاض من عرفات فأتى منى؟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فليرجع فليأت جمعاً فيقف بها وإن كان الناس قد أفاضوا من جمع</w:t>
      </w:r>
      <w:r>
        <w:rPr>
          <w:rFonts w:eastAsia="IRNazanin" w:cs="IRNazanin"/>
          <w:color w:val="111111"/>
          <w:sz w:val="28"/>
          <w:szCs w:val="28"/>
          <w:rtl w:val="true"/>
          <w:lang w:bidi="fa-IR"/>
        </w:rPr>
        <w:t>»</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7" w:name="__RefHeading___Toc4787942_2320776876"/>
      <w:bookmarkStart w:id="688" w:name="_Toc252"/>
      <w:bookmarkEnd w:id="687"/>
      <w:r>
        <w:rPr>
          <w:rtl w:val="true"/>
        </w:rPr>
        <w:t>[</w:t>
      </w:r>
      <w:r>
        <w:rPr>
          <w:rtl w:val="true"/>
        </w:rPr>
        <w:t xml:space="preserve">جواز الإفاضة قبل الغروب للمعذورين </w:t>
      </w:r>
      <w:r>
        <w:rPr>
          <w:rtl w:val="true"/>
        </w:rPr>
        <w:t>]</w:t>
      </w:r>
      <w:bookmarkEnd w:id="688"/>
    </w:p>
    <w:p>
      <w:pPr>
        <w:pStyle w:val="BookText"/>
        <w:rPr/>
      </w:pPr>
      <w:r>
        <w:rPr>
          <w:rFonts w:ascii="Amiri" w:hAnsi="Amiri" w:eastAsia="Amiri" w:cs="Amiri"/>
          <w:color w:val="111111"/>
          <w:sz w:val="28"/>
          <w:sz w:val="28"/>
          <w:szCs w:val="28"/>
          <w:rtl w:val="true"/>
          <w:lang w:bidi="ar-SA"/>
        </w:rPr>
        <w:t>فأما ما رواه الشيخ في القوي عن عبيد الله وعمران ابني علي الحلبيين، عن أبي</w:t>
      </w:r>
    </w:p>
    <w:p>
      <w:pPr>
        <w:pStyle w:val="BookText"/>
        <w:rPr/>
      </w:pPr>
      <w:r>
        <w:rPr>
          <w:rFonts w:ascii="IRNazanin" w:hAnsi="IRNazanin" w:eastAsia="IRNazanin"/>
          <w:color w:val="111111"/>
          <w:sz w:val="28"/>
          <w:sz w:val="28"/>
          <w:szCs w:val="28"/>
          <w:rtl w:val="true"/>
          <w:lang w:bidi="fa-IR"/>
        </w:rPr>
        <w:t>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فاتتك المزدلفة فقد فاتك الحج</w:t>
      </w:r>
      <w:r>
        <w:rPr>
          <w:rFonts w:eastAsia="IRNazanin" w:cs="IRNazanin"/>
          <w:color w:val="111111"/>
          <w:sz w:val="28"/>
          <w:szCs w:val="28"/>
          <w:rtl w:val="true"/>
          <w:lang w:bidi="fa-IR"/>
        </w:rPr>
        <w:t xml:space="preserve">»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فمحمول على التعمد ، أو على فوت الفضيلة، أو على ما إذا لم يدرك عرفة، كما رواه الشيخ في الصحيح عن الحسن العطار،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أدرك الحاج عرفات قبل طلوع الفجر ولم يدرك الناس بجمع ووجدهم قد أفاضوا فليقف </w:t>
      </w:r>
    </w:p>
    <w:p>
      <w:pPr>
        <w:pStyle w:val="BookText"/>
        <w:rPr/>
      </w:pPr>
      <w:r>
        <w:rPr>
          <w:rFonts w:eastAsia="IRNazanin" w:cs="IRNazanin"/>
          <w:color w:val="111111"/>
          <w:sz w:val="28"/>
          <w:szCs w:val="28"/>
          <w:lang w:bidi="fa-IR"/>
        </w:rPr>
        <w:t>2992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محمد بن حکیم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الأعجمي والمرأة الضعيفة يكونان مع الجمال الأعرابي فإذا أفاض بهم من عرفات مرّ بهم كما هم إلى منى ولم ينزل بهم جمعاً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قد صلوا بها فقد أجزأهم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يصلوا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ذكروا الله عزّوجلّ فيها، فإن كانوا قد ذكروا الله عزّ وجلّ فيها فقد أجزأهم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فيمن جهل الوقوف بالمشعر أن القنوت في صلاة الغداة بها يجزيه، وأن اليسير من الدعاء يكفي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قليلاً بالمشعر الحرام، وليلحق الناس بمنى ولا شيء عليه</w:t>
      </w:r>
      <w:r>
        <w:rPr>
          <w:rFonts w:eastAsia="Amiri" w:cs="Amiri" w:ascii="Amiri" w:hAnsi="Amiri"/>
          <w:color w:val="111111"/>
          <w:sz w:val="28"/>
          <w:szCs w:val="28"/>
          <w:rtl w:val="true"/>
          <w:lang w:bidi="ar-SA"/>
        </w:rPr>
        <w:t>»</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محمد بن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الحسن كالصحيح كالشيخ والكليني في القوي</w:t>
      </w:r>
      <w:r>
        <w:rPr>
          <w:rStyle w:val="FootnoteAnchor"/>
          <w:rtl w:val="true"/>
        </w:rPr>
        <w:footnoteReference w:id="1380"/>
      </w:r>
      <w:r>
        <w:rPr>
          <w:rFonts w:ascii="Amiri" w:hAnsi="Amiri" w:eastAsia="Amiri" w:cs="Amiri"/>
          <w:color w:val="111111"/>
          <w:sz w:val="28"/>
          <w:sz w:val="28"/>
          <w:szCs w:val="28"/>
          <w:rtl w:val="true"/>
          <w:lang w:bidi="ar-SA"/>
        </w:rPr>
        <w:t>ويدل على معذوريّة الجاهل والضعيف عن معارضة الجمال والاجتزاء بالصلاة في المشعر أو الذكر،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أَفَضْتُمْ مِنْ عَرَفَاتٍ فَاذْكُرُوا اللَّهَ عِنْدَ الْمَشْعَرِ الْحَرَامِ</w:t>
      </w:r>
      <w:r>
        <w:rPr>
          <w:rFonts w:eastAsia="Amiri" w:cs="Amiri" w:ascii="Amiri" w:hAnsi="Amiri"/>
          <w:color w:val="111111"/>
          <w:sz w:val="28"/>
          <w:szCs w:val="28"/>
          <w:rtl w:val="true"/>
          <w:lang w:bidi="ar-SA"/>
        </w:rPr>
        <w:t xml:space="preserve">) </w:t>
      </w:r>
      <w:r>
        <w:rPr>
          <w:rStyle w:val="FootnoteAnchor"/>
          <w:rtl w:val="true"/>
        </w:rPr>
        <w:footnoteReference w:id="1381"/>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رواه الكليني عن ابن مسكان ،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 صاحبي هذين جهلا أن يقفا بالمزدلفة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يرجعان مكانهما فيقفان بالمشعر 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 يخبرهما أحد حتى كان اليوم وقد نفر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فنكس رأسه ساعة،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أليسا قد صليا الغداة بالمزدلفة؟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أليسا قد قننا في صلاتهما؟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بلى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 حجهما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المشعر من المزدلفة والمزدلفة من المشعر ، وإنّما يكفيهما اليسير من الدعاء</w:t>
      </w:r>
      <w:r>
        <w:rPr>
          <w:rFonts w:eastAsia="IRNazanin" w:cs="IRNazanin"/>
          <w:color w:val="111111"/>
          <w:sz w:val="28"/>
          <w:szCs w:val="28"/>
          <w:rtl w:val="true"/>
          <w:lang w:bidi="fa-IR"/>
        </w:rPr>
        <w:t xml:space="preserve">»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 xml:space="preserve">. </w:t>
      </w:r>
      <w:bookmarkStart w:id="689" w:name="pg20228_214670"/>
    </w:p>
    <w:p>
      <w:pPr>
        <w:pStyle w:val="Heading2"/>
        <w:numPr>
          <w:ilvl w:val="1"/>
          <w:numId w:val="1"/>
        </w:numPr>
        <w:rPr/>
      </w:pPr>
      <w:bookmarkStart w:id="690" w:name="__RefHeading___Toc4787944_2320776876"/>
      <w:bookmarkStart w:id="691" w:name="_Toc253"/>
      <w:bookmarkEnd w:id="689"/>
      <w:bookmarkEnd w:id="690"/>
      <w:r>
        <w:rPr>
          <w:rtl w:val="true"/>
        </w:rPr>
        <w:t>باب من رخص له التعجيل من المزدلفة قبل الفجر</w:t>
      </w:r>
      <w:bookmarkEnd w:id="691"/>
    </w:p>
    <w:p>
      <w:pPr>
        <w:pStyle w:val="Heading3"/>
        <w:numPr>
          <w:ilvl w:val="2"/>
          <w:numId w:val="1"/>
        </w:numPr>
        <w:rPr/>
      </w:pPr>
      <w:bookmarkStart w:id="692" w:name="__RefHeading___Toc4787946_2320776876"/>
      <w:bookmarkStart w:id="693" w:name="_Toc254"/>
      <w:bookmarkEnd w:id="692"/>
      <w:r>
        <w:rPr>
          <w:rtl w:val="true"/>
        </w:rPr>
        <w:t>اشارة</w:t>
      </w:r>
      <w:bookmarkEnd w:id="693"/>
    </w:p>
    <w:p>
      <w:pPr>
        <w:pStyle w:val="BookText"/>
        <w:rPr/>
      </w:pPr>
      <w:r>
        <w:rPr>
          <w:rFonts w:eastAsia="IRNazanin" w:cs="IRNazanin"/>
          <w:color w:val="111111"/>
          <w:sz w:val="28"/>
          <w:szCs w:val="28"/>
          <w:lang w:bidi="fa-IR"/>
        </w:rPr>
        <w:t>2993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مسكان،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تقدّم النساء إذا زال الليل فيقفن عند المشعر الحرام ساعه ، ثم ينطلق بهنّ إلى منى فيرمين الجمرة، ثم يصبرن ساعة ثمّ يقصرن وينطلق بهنّ إلى مكة فيطفن إلا أن يكن يردن أن يذبح عنهن فإنّهنّ يوكلن من يذبح عنهنّ</w:t>
      </w:r>
      <w:r>
        <w:rPr>
          <w:rFonts w:eastAsia="IRNazanin" w:cs="IRNazanin"/>
          <w:color w:val="111111"/>
          <w:sz w:val="28"/>
          <w:szCs w:val="28"/>
          <w:rtl w:val="true"/>
          <w:lang w:bidi="fa-IR"/>
        </w:rPr>
        <w:t>.</w:t>
      </w:r>
    </w:p>
    <w:p>
      <w:pPr>
        <w:pStyle w:val="Heading3"/>
        <w:numPr>
          <w:ilvl w:val="2"/>
          <w:numId w:val="1"/>
        </w:numPr>
        <w:rPr/>
      </w:pPr>
      <w:bookmarkStart w:id="694" w:name="__RefHeading___Toc4787948_2320776876"/>
      <w:bookmarkStart w:id="695" w:name="_Toc255"/>
      <w:bookmarkEnd w:id="694"/>
      <w:r>
        <w:rPr>
          <w:rtl w:val="true"/>
        </w:rPr>
        <w:t>[</w:t>
      </w:r>
      <w:r>
        <w:rPr>
          <w:rtl w:val="true"/>
        </w:rPr>
        <w:t xml:space="preserve">جواز التعجيل للنساء في الإفاضة بليل وكذا الصبيان </w:t>
      </w:r>
      <w:r>
        <w:rPr>
          <w:rtl w:val="true"/>
        </w:rPr>
        <w:t>]</w:t>
      </w:r>
      <w:bookmarkEnd w:id="6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ابن مسكان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الصحيح والكليني في القوي كالصحيح</w:t>
      </w:r>
      <w:r>
        <w:rPr>
          <w:rStyle w:val="FootnoteAnchor"/>
          <w:rtl w:val="true"/>
        </w:rPr>
        <w:footnoteReference w:id="13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بصير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زال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فيقفن عند المشعر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أو تحت جبل قزح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بالدعاء والذكر أو الأعم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ينطلق بهنّ إلى منى فيرمين الجمرة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جمرة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يصبرن ساعة ثم يقصرن وينطلقن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بالليل رعاية لسترهن، كما في جميع المواضع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فيطفن إلا أن يكن يردن أن يذبح عنهن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كما في حج التمتع أو استحباباً في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فإنّهن يوكلن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الذبح</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الكليني في الصحيح ، عن أبي بصير،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رخص </w:t>
      </w:r>
    </w:p>
    <w:p>
      <w:pPr>
        <w:pStyle w:val="BookText"/>
        <w:rPr/>
      </w:pPr>
      <w:r>
        <w:rPr>
          <w:rFonts w:ascii="Amiri" w:hAnsi="Amiri" w:eastAsia="Amiri" w:cs="Amiri"/>
          <w:color w:val="111111"/>
          <w:sz w:val="28"/>
          <w:sz w:val="28"/>
          <w:szCs w:val="28"/>
          <w:rtl w:val="true"/>
          <w:lang w:bidi="ar-SA"/>
        </w:rPr>
        <w:t xml:space="preserve">رسول الله صلى الله عليه وسلم النساء والصبيان أن يفيضوا بليل ، ويرموا الجمار بليل، وأن يصلوا الغداة في منازلهم، فإن خفن الحيض مضين إلى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للطوافين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ووكلن من يضحي عنهن</w:t>
      </w:r>
      <w:r>
        <w:rPr>
          <w:rFonts w:eastAsia="Amiri" w:cs="Amiri" w:ascii="Amiri" w:hAnsi="Amiri"/>
          <w:color w:val="111111"/>
          <w:sz w:val="28"/>
          <w:szCs w:val="28"/>
          <w:rtl w:val="true"/>
          <w:lang w:bidi="ar-SA"/>
        </w:rPr>
        <w:t>»</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سعيد الأعرج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معنا نساء فأفيض بهن بليل؟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تريد أن تصنع كما صنع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أفض بهن بليل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تفيض بهن حتى تقف بهن بجمع، ثم أفض بهن حتى تأتي بهن الجمرة العظمى فيرمين الجمرة، فإن لم يكن عليهن ذبح فليأخذن من شعورهن ويقصرن من أظفارهن ويمضين إلى مكة في وجوههن ثمَّ يطفن بالبيت ويسعين بين الصفا والمروة، ثم يرجعن إلى البيت فيطفن أسبوعاً، ثمَّ يرجعن إلى منى وقد فرغن من حجهن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صلى الله عليه وسلم أرسل معهن أسامة</w:t>
      </w:r>
      <w:r>
        <w:rPr>
          <w:rFonts w:eastAsia="IRNazanin" w:cs="IRNazanin"/>
          <w:color w:val="111111"/>
          <w:sz w:val="28"/>
          <w:szCs w:val="28"/>
          <w:rtl w:val="true"/>
          <w:lang w:bidi="fa-IR"/>
        </w:rPr>
        <w:t xml:space="preserve">» </w:t>
      </w:r>
      <w:r>
        <w:rPr>
          <w:rStyle w:val="FootnoteAnchor"/>
          <w:rtl w:val="true"/>
        </w:rPr>
        <w:footnoteReference w:id="1385"/>
      </w:r>
    </w:p>
    <w:p>
      <w:pPr>
        <w:pStyle w:val="BookText"/>
        <w:rPr/>
      </w:pPr>
      <w:r>
        <w:rPr>
          <w:rFonts w:ascii="IRNazanin" w:hAnsi="IRNazanin" w:eastAsia="IRNazanin"/>
          <w:color w:val="111111"/>
          <w:sz w:val="28"/>
          <w:sz w:val="28"/>
          <w:szCs w:val="28"/>
          <w:rtl w:val="true"/>
          <w:lang w:bidi="fa-IR"/>
        </w:rPr>
        <w:t>وفي الحسن كالصحيح، عن أبي بصير،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رخص رسول الله صلى الله عليه واله وسلم للنساء والضعفاء أن يفيضوا من جمع بليل، وأن يرموا الجمرة بليل، فإذا أرادوا أن يزوروا البيت وكلوا من يذبح عنهن</w:t>
      </w:r>
      <w:r>
        <w:rPr>
          <w:rFonts w:eastAsia="IRNazanin" w:cs="IRNazanin"/>
          <w:color w:val="111111"/>
          <w:sz w:val="28"/>
          <w:szCs w:val="28"/>
          <w:rtl w:val="true"/>
          <w:lang w:bidi="fa-IR"/>
        </w:rPr>
        <w:t>»</w:t>
      </w:r>
      <w:r>
        <w:rPr>
          <w:rStyle w:val="FootnoteAnchor"/>
          <w:rtl w:val="true"/>
        </w:rPr>
        <w:footnoteReference w:id="1386"/>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الحسن كالصحيح عن جميل بن دراج ، عن بعض أصحابنا، عن أحدهما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يفيض الرجل بليل إذا كان خائفاً</w:t>
      </w:r>
      <w:r>
        <w:rPr>
          <w:rFonts w:eastAsia="IRNazanin" w:cs="IRNazanin"/>
          <w:color w:val="111111"/>
          <w:sz w:val="28"/>
          <w:szCs w:val="28"/>
          <w:rtl w:val="true"/>
          <w:lang w:bidi="fa-IR"/>
        </w:rPr>
        <w:t>»</w:t>
      </w:r>
      <w:r>
        <w:rPr>
          <w:rStyle w:val="FootnoteAnchor"/>
          <w:rtl w:val="true"/>
        </w:rPr>
        <w:footnoteReference w:id="1387"/>
      </w:r>
      <w:r>
        <w:rPr>
          <w:rFonts w:ascii="Amiri" w:hAnsi="Amiri" w:eastAsia="Amiri" w:cs="Amiri"/>
          <w:color w:val="111111"/>
          <w:sz w:val="28"/>
          <w:sz w:val="28"/>
          <w:szCs w:val="28"/>
          <w:rtl w:val="true"/>
          <w:lang w:bidi="ar-SA"/>
        </w:rPr>
        <w:t xml:space="preserve">إلى غير ذلك </w:t>
      </w:r>
      <w:bookmarkStart w:id="696" w:name="pg20228_214672"/>
    </w:p>
    <w:p>
      <w:pPr>
        <w:pStyle w:val="BookText"/>
        <w:rPr/>
      </w:pPr>
      <w:bookmarkEnd w:id="696"/>
      <w:r>
        <w:rPr>
          <w:rFonts w:eastAsia="IRNazanin" w:cs="IRNazanin"/>
          <w:color w:val="111111"/>
          <w:sz w:val="28"/>
          <w:szCs w:val="28"/>
          <w:lang w:bidi="fa-IR"/>
        </w:rPr>
        <w:t>2994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علي بن رئاب ، عن مسمع، عن أبي إبراهيم علیه السلام في رجل وقف مع النّاس بجمع ثمّ أفاض قبل أن يفيض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جاهلاً فلا شيء عليه، وإن كان أفاض قبل طلوع الفجر فعليه دم شاة</w:t>
      </w:r>
      <w:r>
        <w:rPr>
          <w:rFonts w:eastAsia="IRNazanin" w:cs="IRNazanin"/>
          <w:color w:val="111111"/>
          <w:sz w:val="28"/>
          <w:szCs w:val="28"/>
          <w:rtl w:val="true"/>
          <w:lang w:bidi="fa-IR"/>
        </w:rPr>
        <w:t>.</w:t>
      </w:r>
    </w:p>
    <w:p>
      <w:pPr>
        <w:pStyle w:val="Heading2"/>
        <w:numPr>
          <w:ilvl w:val="1"/>
          <w:numId w:val="1"/>
        </w:numPr>
        <w:rPr/>
      </w:pPr>
      <w:bookmarkStart w:id="697" w:name="__RefHeading___Toc4787950_2320776876"/>
      <w:bookmarkStart w:id="698" w:name="_Toc256"/>
      <w:bookmarkEnd w:id="697"/>
      <w:r>
        <w:rPr>
          <w:rtl w:val="true"/>
        </w:rPr>
        <w:t>باب ما جاء فيمن فاته الحج</w:t>
      </w:r>
      <w:bookmarkEnd w:id="698"/>
    </w:p>
    <w:p>
      <w:pPr>
        <w:pStyle w:val="Heading3"/>
        <w:numPr>
          <w:ilvl w:val="2"/>
          <w:numId w:val="1"/>
        </w:numPr>
        <w:rPr/>
      </w:pPr>
      <w:bookmarkStart w:id="699" w:name="__RefHeading___Toc4787952_2320776876"/>
      <w:bookmarkStart w:id="700" w:name="_Toc257"/>
      <w:bookmarkEnd w:id="699"/>
      <w:r>
        <w:rPr>
          <w:rtl w:val="true"/>
        </w:rPr>
        <w:t>اشارة</w:t>
      </w:r>
      <w:bookmarkEnd w:id="700"/>
    </w:p>
    <w:p>
      <w:pPr>
        <w:pStyle w:val="BookText"/>
        <w:rPr/>
      </w:pPr>
      <w:r>
        <w:rPr>
          <w:rFonts w:eastAsia="IRNazanin" w:cs="IRNazanin"/>
          <w:color w:val="111111"/>
          <w:sz w:val="28"/>
          <w:szCs w:val="28"/>
          <w:lang w:bidi="fa-IR"/>
        </w:rPr>
        <w:t>2995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معاوية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أدرك جمعاً فقد أدرك الحج،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قارن أو مفرد أو متمتع قدم وقد فاته</w:t>
      </w:r>
    </w:p>
    <w:p>
      <w:pPr>
        <w:pStyle w:val="BookText"/>
        <w:rPr/>
      </w:pPr>
      <w:r>
        <w:rPr>
          <w:rFonts w:ascii="IRNazanin" w:hAnsi="IRNazanin" w:eastAsia="IRNazanin"/>
          <w:color w:val="111111"/>
          <w:sz w:val="28"/>
          <w:sz w:val="28"/>
          <w:szCs w:val="28"/>
          <w:rtl w:val="true"/>
          <w:lang w:bidi="fa-IR"/>
        </w:rPr>
        <w:t xml:space="preserve">من الأخبار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علي 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والكليني في القوي كالصحيح </w:t>
      </w:r>
      <w:r>
        <w:rPr>
          <w:rStyle w:val="FootnoteAnchor"/>
          <w:rtl w:val="true"/>
        </w:rPr>
        <w:footnoteReference w:id="138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مسمع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بعض النسخ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إبراهيم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سهو النساخ، ويدل على وجوب الشاة، كما تقدّم</w:t>
      </w:r>
      <w:r>
        <w:rPr>
          <w:rFonts w:eastAsia="IRNazanin" w:cs="IRNazanin"/>
          <w:color w:val="111111"/>
          <w:sz w:val="28"/>
          <w:szCs w:val="28"/>
          <w:rtl w:val="true"/>
          <w:lang w:bidi="fa-IR"/>
        </w:rPr>
        <w:t>.</w:t>
      </w:r>
    </w:p>
    <w:p>
      <w:pPr>
        <w:pStyle w:val="Heading3"/>
        <w:numPr>
          <w:ilvl w:val="2"/>
          <w:numId w:val="1"/>
        </w:numPr>
        <w:rPr/>
      </w:pPr>
      <w:bookmarkStart w:id="701" w:name="__RefHeading___Toc4787954_2320776876"/>
      <w:bookmarkStart w:id="702" w:name="_Toc258"/>
      <w:bookmarkEnd w:id="701"/>
      <w:r>
        <w:rPr>
          <w:rtl w:val="true"/>
        </w:rPr>
        <w:t>[</w:t>
      </w:r>
      <w:r>
        <w:rPr>
          <w:rtl w:val="true"/>
        </w:rPr>
        <w:t xml:space="preserve">ما يدرك به الحج من الوقوفين </w:t>
      </w:r>
      <w:r>
        <w:rPr>
          <w:rtl w:val="true"/>
        </w:rPr>
        <w:t>]</w:t>
      </w:r>
      <w:bookmarkEnd w:id="702"/>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كالكليني</w:t>
      </w:r>
      <w:r>
        <w:rPr>
          <w:rStyle w:val="FootnoteAnchor"/>
          <w:rtl w:val="true"/>
        </w:rPr>
        <w:footnoteReference w:id="13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أدرك جمعاً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اختياريه إلى طلوع الشمس أو الأعم منه ومن الاضطراري إلى زوال الشمس من يوم النحر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أدرك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لم يدرك الموقفين أو أحد الاختياريين أو الاضطراريين أو اضطراري المشعر، كما تقدّم </w:t>
      </w:r>
      <w:bookmarkStart w:id="703" w:name="pg20228_214673"/>
    </w:p>
    <w:p>
      <w:pPr>
        <w:pStyle w:val="BookText"/>
        <w:rPr/>
      </w:pPr>
      <w:bookmarkEnd w:id="703"/>
      <w:r>
        <w:rPr>
          <w:rFonts w:ascii="Amiri" w:hAnsi="Amiri" w:eastAsia="Amiri" w:cs="Amiri"/>
          <w:color w:val="111111"/>
          <w:sz w:val="28"/>
          <w:sz w:val="28"/>
          <w:szCs w:val="28"/>
          <w:rtl w:val="true"/>
          <w:lang w:bidi="ar-SA"/>
        </w:rPr>
        <w:t>الحج فليحل بعمرة وعليه الحج من قابل،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رجل أدرك الإمام وهو بجمع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ظنّ أنّه يأتي عرفاتٍ فيقف بها قليلاً ثم يدرك جمعاً قبل طلوع الشمس فليأتها، فإن ظنّ أنّه لا يأتيها حتى يفيضوا فلا يأتيها وقد تم حجه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ابن محبوب، عن داود الرقي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أبي عبد الله علیه السلام بمنى إذجاء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قوماً قدموا وقد فاتهم الحج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 الله العافية، أرى أن يهريق كل رجل منهم دم شاة، ويحلوا</w:t>
      </w:r>
    </w:p>
    <w:p>
      <w:pPr>
        <w:pStyle w:val="BookText"/>
        <w:rPr/>
      </w:pPr>
      <w:r>
        <w:rPr>
          <w:rFonts w:ascii="Amiri" w:hAnsi="Amiri" w:eastAsia="Amiri" w:cs="Amiri"/>
          <w:color w:val="111111"/>
          <w:sz w:val="28"/>
          <w:sz w:val="28"/>
          <w:szCs w:val="28"/>
          <w:rtl w:val="true"/>
          <w:lang w:bidi="ar-SA"/>
        </w:rPr>
        <w:t xml:space="preserve">في الأخبار الصحيحة في باب إدراك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فليحل بعمرة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مع الإمكان، كما هو الغالب في الفوات بخلاف المحصور والمصدود، فإنّه سيجيء حكمهما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الحج من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ندباً إن كان حج حجة الإسلام، ووجوباً مع بقاء الاستطاعة إلى قابل، أو كان أجيراً مطلقاً أو نائباً كذلك وضابطه الوجوب في السنة الآتية، لا أن الفوات الوجوب إلا أن يكون بتقصيره فيستقر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رجل أدرك الإمام وهو بجمع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الليل أو في الصبح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إن ظنّ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عرفات فيقف بها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بالدخول في أوّلها مع نيّة الوقوف الاضطراري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يدرك جمعاً قبل طلوع الشمس فليأتها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ظن أنه لا يأتيها حتى يفيضوا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ويفوته اختياري المشعر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يأتيها وقد تم 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يأتها وليقم بجمع فقدتم 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اختياري المشعر مقدّم على الاضطراريين</w:t>
      </w:r>
      <w:r>
        <w:rPr>
          <w:rFonts w:eastAsia="Amiri" w:cs="Amiri" w:ascii="Amiri" w:hAnsi="Amiri"/>
          <w:color w:val="111111"/>
          <w:sz w:val="28"/>
          <w:szCs w:val="28"/>
          <w:rtl w:val="true"/>
          <w:lang w:bidi="ar-SA"/>
        </w:rPr>
        <w:t>.</w:t>
      </w:r>
    </w:p>
    <w:p>
      <w:pPr>
        <w:pStyle w:val="Heading3"/>
        <w:numPr>
          <w:ilvl w:val="2"/>
          <w:numId w:val="1"/>
        </w:numPr>
        <w:rPr/>
      </w:pPr>
      <w:bookmarkStart w:id="704" w:name="__RefHeading___Toc4787956_2320776876"/>
      <w:bookmarkStart w:id="705" w:name="_Toc259"/>
      <w:bookmarkEnd w:id="704"/>
      <w:r>
        <w:rPr>
          <w:rtl w:val="true"/>
        </w:rPr>
        <w:t>[</w:t>
      </w:r>
      <w:r>
        <w:rPr>
          <w:rtl w:val="true"/>
        </w:rPr>
        <w:t xml:space="preserve">حكم ما إذا لم يدرك الحج بعد الإحرام </w:t>
      </w:r>
      <w:r>
        <w:rPr>
          <w:rtl w:val="true"/>
        </w:rPr>
        <w:t>]</w:t>
      </w:r>
      <w:bookmarkEnd w:id="705"/>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كالكليني والشيخ </w:t>
      </w:r>
      <w:r>
        <w:rPr>
          <w:rStyle w:val="FootnoteAnchor"/>
          <w:rtl w:val="true"/>
        </w:rPr>
        <w:footnoteReference w:id="13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داود الرقي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أمثال هذه البليات أو ينبغي أن يسألوا الله العافية، فإن عافاهم </w:t>
      </w:r>
    </w:p>
    <w:p>
      <w:pPr>
        <w:pStyle w:val="BookText"/>
        <w:rPr/>
      </w:pPr>
      <w:r>
        <w:rPr>
          <w:rFonts w:ascii="Amiri" w:hAnsi="Amiri" w:eastAsia="Amiri" w:cs="Amiri"/>
          <w:color w:val="111111"/>
          <w:sz w:val="28"/>
          <w:sz w:val="28"/>
          <w:szCs w:val="28"/>
          <w:rtl w:val="true"/>
          <w:lang w:bidi="ar-SA"/>
        </w:rPr>
        <w:t>وعليهم الحج من قابل إن انصرفوا إلى بلادهم، وإن أقاموا حتى تمضي أيام التشريق بمكة ثم خرجوا إلى وقت أهل مكة فأحرموا منه واعتمروا فليس عليهم الحج من قابل</w:t>
      </w:r>
    </w:p>
    <w:p>
      <w:pPr>
        <w:pStyle w:val="BookText"/>
        <w:rPr/>
      </w:pPr>
      <w:r>
        <w:rPr>
          <w:rFonts w:ascii="Amiri" w:hAnsi="Amiri" w:eastAsia="Amiri" w:cs="Amiri"/>
          <w:color w:val="111111"/>
          <w:sz w:val="28"/>
          <w:sz w:val="28"/>
          <w:szCs w:val="28"/>
          <w:rtl w:val="true"/>
          <w:lang w:bidi="ar-SA"/>
        </w:rPr>
        <w:t>الله أمكنهم أن يجيئوا في السنة الأخرى وليشكروا الله تعالى على الحياة على أنهم مأجورون بالأجر العظيم، ويدلّ على التخيير بين الإحلال بالعمرة وعدم الحج من قابل وبين الذبح والحج من قابل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الشيخ في الصحيح عن معاوية بن عمار،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أدرك جمعاً فقد أدرك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حاج سائق الهدي أو مفرد للحج أو متمتع بالعمرة إلى الحجّ قدم وقد فاته الحج فليجعلها عمرة وعليه الحج من قابل</w:t>
      </w:r>
      <w:r>
        <w:rPr>
          <w:rFonts w:eastAsia="IRNazanin" w:cs="IRNazanin"/>
          <w:color w:val="111111"/>
          <w:sz w:val="28"/>
          <w:szCs w:val="28"/>
          <w:rtl w:val="true"/>
          <w:lang w:bidi="fa-IR"/>
        </w:rPr>
        <w:t>»</w:t>
      </w:r>
      <w:r>
        <w:rPr>
          <w:rStyle w:val="FootnoteAnchor"/>
          <w:rtl w:val="true"/>
        </w:rPr>
        <w:footnoteReference w:id="1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الصحيح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جاء حاجاً ففاته الحجّ ولم يكن طاف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يقيم مع الناس حراماً أيام التشريق ولا عمرة فيها، فإذا انقضت طاف بالبيت وسعى بين الصفا والمروة، وأحل وعليه الحج من قابل يحرم من حيث أحرم</w:t>
      </w:r>
      <w:r>
        <w:rPr>
          <w:rFonts w:eastAsia="IRNazanin" w:cs="IRNazanin"/>
          <w:color w:val="111111"/>
          <w:sz w:val="28"/>
          <w:szCs w:val="28"/>
          <w:rtl w:val="true"/>
          <w:lang w:bidi="fa-IR"/>
        </w:rPr>
        <w:t>»</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وحمل الشيخ أخبار الحج من قابل مما ذكرناه هنا، وما ذكرناه قبل على من لم يشترط في إحرامه لما رواه في الصحيح عن ضريس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رجل خرج متمتعاً بالعمرة إلى الحج فلم يبلغ مكة إلا يوم النحر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يقيم علي إحرامه ، ويقطع التلبية حين يدخل مكة، فيطوف ويسعى بين والمروة، ويحلق رأسه وينصرف إلى أهله إن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لمن اشترط في </w:t>
      </w:r>
      <w:bookmarkStart w:id="706" w:name="pg20228_214675"/>
    </w:p>
    <w:p>
      <w:pPr>
        <w:pStyle w:val="BookText"/>
        <w:rPr/>
      </w:pPr>
      <w:bookmarkEnd w:id="706"/>
      <w:r>
        <w:rPr>
          <w:rFonts w:ascii="Amiri" w:hAnsi="Amiri" w:eastAsia="Amiri" w:cs="Amiri"/>
          <w:color w:val="111111"/>
          <w:sz w:val="28"/>
          <w:sz w:val="28"/>
          <w:szCs w:val="28"/>
          <w:rtl w:val="true"/>
          <w:lang w:bidi="ar-SA"/>
        </w:rPr>
        <w:t>باب أخذ حصى الجمار من الحرم وغيره</w:t>
      </w:r>
    </w:p>
    <w:p>
      <w:pPr>
        <w:pStyle w:val="BookText"/>
        <w:rPr/>
      </w:pPr>
      <w:r>
        <w:rPr>
          <w:rFonts w:eastAsia="IRNazanin" w:cs="IRNazanin"/>
          <w:color w:val="111111"/>
          <w:sz w:val="28"/>
          <w:szCs w:val="28"/>
          <w:lang w:bidi="fa-IR"/>
        </w:rPr>
        <w:t>2997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حنان بن سدير،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يجزيك أن تأخذ حصى الجمار من الحرم كله إلّا من المسجد الحرام، ومسجد الخيف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إحرامه، فإن لم يكن اشترط فإن عليه الحجّ من قابل </w:t>
      </w:r>
      <w:r>
        <w:rPr>
          <w:rFonts w:eastAsia="Amiri" w:cs="Amiri" w:ascii="Amiri" w:hAnsi="Amiri"/>
          <w:color w:val="111111"/>
          <w:sz w:val="28"/>
          <w:szCs w:val="28"/>
          <w:rtl w:val="true"/>
          <w:lang w:bidi="ar-SA"/>
        </w:rPr>
        <w:t>»</w:t>
      </w:r>
      <w:r>
        <w:rPr>
          <w:rStyle w:val="FootnoteAnchor"/>
          <w:rtl w:val="true"/>
        </w:rPr>
        <w:footnoteReference w:id="1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ما قلناه ، أولاً و الله تعالى يعلم ، والاحتياط في ذبح الهدي والعمرة المفردة والحج من قابل وإن كان غير واجب عليه</w:t>
      </w:r>
      <w:r>
        <w:rPr>
          <w:rFonts w:eastAsia="Amiri" w:cs="Amiri" w:ascii="Amiri" w:hAnsi="Amiri"/>
          <w:color w:val="111111"/>
          <w:sz w:val="28"/>
          <w:szCs w:val="28"/>
          <w:rtl w:val="true"/>
          <w:lang w:bidi="ar-SA"/>
        </w:rPr>
        <w:t>.</w:t>
      </w:r>
    </w:p>
    <w:p>
      <w:pPr>
        <w:pStyle w:val="Heading2"/>
        <w:numPr>
          <w:ilvl w:val="1"/>
          <w:numId w:val="1"/>
        </w:numPr>
        <w:rPr/>
      </w:pPr>
      <w:bookmarkStart w:id="707" w:name="__RefHeading___Toc4787958_2320776876"/>
      <w:bookmarkStart w:id="708" w:name="_Toc260"/>
      <w:bookmarkEnd w:id="707"/>
      <w:r>
        <w:rPr>
          <w:rtl w:val="true"/>
        </w:rPr>
        <w:t>باب أخذ حصى الجمار من الحرم وغيره</w:t>
      </w:r>
      <w:bookmarkEnd w:id="7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حنان بن 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الموثق كالكليني </w:t>
      </w:r>
      <w:r>
        <w:rPr>
          <w:rStyle w:val="FootnoteAnchor"/>
          <w:rtl w:val="true"/>
        </w:rPr>
        <w:footnoteReference w:id="1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يجزيك أن تأخذ حصى الجمار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سبعون حصاة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الحرم 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يجوز أخذها من خارج الحرم، كما يشعر به الإجزاء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المسجد الحرام ومسجد الخيف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والمشهور عموم المنع من جميع المساجد </w:t>
      </w:r>
      <w:r>
        <w:rPr>
          <w:rStyle w:val="FootnoteAnchor"/>
          <w:rtl w:val="true"/>
        </w:rPr>
        <w:footnoteReference w:id="1396"/>
      </w:r>
      <w:r>
        <w:rPr>
          <w:rFonts w:ascii="Amiri" w:hAnsi="Amiri" w:eastAsia="Amiri" w:cs="Amiri"/>
          <w:color w:val="111111"/>
          <w:sz w:val="28"/>
          <w:sz w:val="28"/>
          <w:szCs w:val="28"/>
          <w:rtl w:val="true"/>
          <w:lang w:bidi="ar-SA"/>
        </w:rPr>
        <w:t>، والتخصيص؛ للاهتمام ولكونهما موردين للحاج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الكليني في الحسن كالصحيح </w:t>
      </w:r>
      <w:r>
        <w:rPr>
          <w:rStyle w:val="FootnoteAnchor"/>
          <w:rtl w:val="true"/>
        </w:rPr>
        <w:footnoteReference w:id="1397"/>
      </w:r>
      <w:r>
        <w:rPr>
          <w:rFonts w:ascii="Amiri" w:hAnsi="Amiri" w:eastAsia="Amiri" w:cs="Amiri"/>
          <w:color w:val="111111"/>
          <w:sz w:val="28"/>
          <w:sz w:val="28"/>
          <w:szCs w:val="28"/>
          <w:rtl w:val="true"/>
          <w:lang w:bidi="ar-SA"/>
        </w:rPr>
        <w:t>، عن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حصى</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الجمار من جمع، وإن أخذت من رحلك بمنى أجزاك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في الحسن كالصحيح، عن ربعي،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حصى الجمار من جمع، وإن أخذت من رحلك بمنى أجزأك</w:t>
      </w:r>
      <w:r>
        <w:rPr>
          <w:rFonts w:eastAsia="IRNazanin" w:cs="IRNazanin"/>
          <w:color w:val="111111"/>
          <w:sz w:val="28"/>
          <w:szCs w:val="28"/>
          <w:rtl w:val="true"/>
          <w:lang w:bidi="fa-IR"/>
        </w:rPr>
        <w:t xml:space="preserve">» </w:t>
      </w:r>
      <w:r>
        <w:rPr>
          <w:rStyle w:val="FootnoteAnchor"/>
          <w:rtl w:val="true"/>
        </w:rPr>
        <w:footnoteReference w:id="1398"/>
      </w:r>
    </w:p>
    <w:p>
      <w:pPr>
        <w:pStyle w:val="BookText"/>
        <w:rPr/>
      </w:pPr>
      <w:r>
        <w:rPr>
          <w:rFonts w:ascii="IRNazanin" w:hAnsi="IRNazanin" w:eastAsia="IRNazanin"/>
          <w:color w:val="111111"/>
          <w:sz w:val="28"/>
          <w:sz w:val="28"/>
          <w:szCs w:val="28"/>
          <w:rtl w:val="true"/>
          <w:lang w:bidi="fa-IR"/>
        </w:rPr>
        <w:t>وفي الحسن كالصحيح عن زرارة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حصى الجمار إن أخذته من الحرم أجزاك، وإن أخذته من غير الحرم لم يجزئك،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يرمى الجمار إلا بالحصى</w:t>
      </w:r>
      <w:r>
        <w:rPr>
          <w:rFonts w:eastAsia="IRNazanin" w:cs="IRNazanin"/>
          <w:color w:val="111111"/>
          <w:sz w:val="28"/>
          <w:szCs w:val="28"/>
          <w:rtl w:val="true"/>
          <w:lang w:bidi="fa-IR"/>
        </w:rPr>
        <w:t>»</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أو الصحيح، عن هشام بن الحكم، عن أبي عبد الله علیه السلام في حصى الجمار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كره الصم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يستحبّ أن تكون رخوة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البرش</w:t>
      </w:r>
      <w:r>
        <w:rPr>
          <w:rFonts w:eastAsia="IRNazanin" w:cs="IRNazanin"/>
          <w:color w:val="111111"/>
          <w:sz w:val="28"/>
          <w:szCs w:val="28"/>
          <w:rtl w:val="true"/>
          <w:lang w:bidi="fa-IR"/>
        </w:rPr>
        <w:t>»</w:t>
      </w:r>
      <w:r>
        <w:rPr>
          <w:rStyle w:val="FootnoteAnchor"/>
          <w:rtl w:val="true"/>
        </w:rPr>
        <w:footnoteReference w:id="1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الملونة بالألوان المختلفة أو المنقطة وفي الموثق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التقط الحصى ولا تكسر منهن شيئاً</w:t>
      </w:r>
      <w:r>
        <w:rPr>
          <w:rFonts w:eastAsia="IRNazanin" w:cs="IRNazanin"/>
          <w:color w:val="111111"/>
          <w:sz w:val="28"/>
          <w:szCs w:val="28"/>
          <w:rtl w:val="true"/>
          <w:lang w:bidi="fa-IR"/>
        </w:rPr>
        <w:t xml:space="preserve">»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البزنطي، عن أبي الحسن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حصى الجمار تكون مثل الأنملة ولا تأخذها سوداء ولا بيضاء، ولا حمراء خذها كحلية منقطة تخذفهن خذفاً وتضعهما على الإبهام وتدفعها بظفر السبابة وارمها من بطن الوادي واجعلهن على يمينك كلهن، ولا ترم على الجمرة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مشرفاً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وتقف عند الجمرتين الأوليين ولا تقف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للدعاء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جمرة العقبة</w:t>
      </w:r>
      <w:r>
        <w:rPr>
          <w:rFonts w:eastAsia="IRNazanin" w:cs="IRNazanin"/>
          <w:color w:val="111111"/>
          <w:sz w:val="28"/>
          <w:szCs w:val="28"/>
          <w:rtl w:val="true"/>
          <w:lang w:bidi="fa-IR"/>
        </w:rPr>
        <w:t>»</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حريز، عمن أخبره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من أين </w:t>
      </w:r>
      <w:bookmarkStart w:id="709" w:name="pg20228_214677"/>
    </w:p>
    <w:p>
      <w:pPr>
        <w:pStyle w:val="Heading2"/>
        <w:numPr>
          <w:ilvl w:val="1"/>
          <w:numId w:val="1"/>
        </w:numPr>
        <w:rPr/>
      </w:pPr>
      <w:bookmarkStart w:id="710" w:name="__RefHeading___Toc4787960_2320776876"/>
      <w:bookmarkStart w:id="711" w:name="_Toc261"/>
      <w:bookmarkEnd w:id="709"/>
      <w:bookmarkEnd w:id="710"/>
      <w:r>
        <w:rPr>
          <w:rtl w:val="true"/>
        </w:rPr>
        <w:t>باب ما جاء فيمن خالف الرّمي أو زاد أو نقص</w:t>
      </w:r>
      <w:bookmarkEnd w:id="711"/>
    </w:p>
    <w:p>
      <w:pPr>
        <w:pStyle w:val="Heading3"/>
        <w:numPr>
          <w:ilvl w:val="2"/>
          <w:numId w:val="1"/>
        </w:numPr>
        <w:rPr/>
      </w:pPr>
      <w:bookmarkStart w:id="712" w:name="__RefHeading___Toc4787962_2320776876"/>
      <w:bookmarkStart w:id="713" w:name="_Toc262"/>
      <w:bookmarkEnd w:id="712"/>
      <w:r>
        <w:rPr>
          <w:rtl w:val="true"/>
        </w:rPr>
        <w:t>اشارة</w:t>
      </w:r>
      <w:bookmarkEnd w:id="713"/>
    </w:p>
    <w:p>
      <w:pPr>
        <w:pStyle w:val="BookText"/>
        <w:rPr/>
      </w:pPr>
      <w:r>
        <w:rPr>
          <w:rFonts w:eastAsia="IRNazanin" w:cs="IRNazanin"/>
          <w:color w:val="111111"/>
          <w:sz w:val="28"/>
          <w:szCs w:val="28"/>
          <w:lang w:bidi="fa-IR"/>
        </w:rPr>
        <w:t>2998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علي بن أبي حمزة،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أرمي فإذا في يدي ستّ حصيات،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واحدةً من تحت رجليك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ينبغي أخذ حصى الجمار؟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تأخذها من موضعين، من خارج الحرم، ومن حصى الجمار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المرمية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بأخذه من سائر الحرم</w:t>
      </w:r>
      <w:r>
        <w:rPr>
          <w:rFonts w:eastAsia="Amiri" w:cs="Amiri" w:ascii="Amiri" w:hAnsi="Amiri"/>
          <w:color w:val="111111"/>
          <w:sz w:val="28"/>
          <w:szCs w:val="28"/>
          <w:rtl w:val="true"/>
          <w:lang w:bidi="ar-SA"/>
        </w:rPr>
        <w:t>»</w:t>
      </w:r>
      <w:r>
        <w:rPr>
          <w:rStyle w:val="FootnoteAnchor"/>
          <w:rtl w:val="true"/>
        </w:rPr>
        <w:footnoteReference w:id="1403"/>
      </w:r>
    </w:p>
    <w:p>
      <w:pPr>
        <w:pStyle w:val="BookText"/>
        <w:rPr/>
      </w:pPr>
      <w:r>
        <w:rPr>
          <w:rFonts w:ascii="IRNazanin" w:hAnsi="IRNazanin" w:eastAsia="IRNazanin"/>
          <w:color w:val="111111"/>
          <w:sz w:val="28"/>
          <w:sz w:val="28"/>
          <w:szCs w:val="28"/>
          <w:rtl w:val="true"/>
          <w:lang w:bidi="fa-IR"/>
        </w:rPr>
        <w:t>فظهر منها اشتراط كونها من الحرم إلا المساجد أو المسجدين وكونها أبكاراً، أو استحبابه واستحباب كونها كحلية منقطة ملتقطة غير مكسرة بأن يأخذ حجراً و یكسره، وأن يكون من المشعر أو منى، وأن يكون بقدر الأنملة، ورميها خذفاً ورمي جمرة العقبة من بطن الوادي، وعدم الوقوف عندها بخلاف الأولى والوسطى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ما جاء فيمن خالف الرمي أو زاد أو نقص</w:t>
      </w:r>
    </w:p>
    <w:p>
      <w:pPr>
        <w:pStyle w:val="Heading3"/>
        <w:numPr>
          <w:ilvl w:val="2"/>
          <w:numId w:val="1"/>
        </w:numPr>
        <w:rPr/>
      </w:pPr>
      <w:bookmarkStart w:id="714" w:name="__RefHeading___Toc4787964_2320776876"/>
      <w:bookmarkStart w:id="715" w:name="_Toc263"/>
      <w:bookmarkEnd w:id="714"/>
      <w:r>
        <w:rPr>
          <w:rtl w:val="true"/>
        </w:rPr>
        <w:t>[</w:t>
      </w:r>
      <w:r>
        <w:rPr>
          <w:rtl w:val="true"/>
        </w:rPr>
        <w:t xml:space="preserve">عدم إجزاء الحصى المرمية </w:t>
      </w:r>
      <w:r>
        <w:rPr>
          <w:rtl w:val="true"/>
        </w:rPr>
        <w:t>]</w:t>
      </w:r>
      <w:bookmarkEnd w:id="715"/>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كالكليني </w:t>
      </w:r>
      <w:r>
        <w:rPr>
          <w:rStyle w:val="FootnoteAnchor"/>
          <w:rtl w:val="true"/>
        </w:rPr>
        <w:footnoteReference w:id="14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الحصى المأخوذة من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واحدة من تحت رجليك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يكفي أن يكون من منى، ويمكن أن يكون المراد من تحت الرجل منى، ويدلّ ظاهراً على أنّه يكفى أن لا يعلم أنها مرميّة لا أن يعلم أنها غير </w:t>
      </w:r>
      <w:bookmarkStart w:id="716" w:name="pg20228_214678"/>
    </w:p>
    <w:p>
      <w:pPr>
        <w:pStyle w:val="BookText"/>
        <w:rPr/>
      </w:pPr>
      <w:bookmarkEnd w:id="716"/>
      <w:r>
        <w:rPr>
          <w:rFonts w:eastAsia="Amiri" w:cs="Amiri" w:ascii="Amiri" w:hAnsi="Amiri"/>
          <w:color w:val="111111"/>
          <w:sz w:val="28"/>
          <w:szCs w:val="28"/>
          <w:lang w:bidi="ar-SA"/>
        </w:rPr>
        <w:t>2999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خبر آخر ولا تأخذ من حصى الجمار التي قد رمي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معاوية بن عمار، عن أبي عبد الله علیه السلام في رجل أخذ إحدى وعشرين حصاة فرمى بها وزادت واحدة ولم يدر أيهن نقصت</w:t>
      </w:r>
    </w:p>
    <w:p>
      <w:pPr>
        <w:pStyle w:val="BookText"/>
        <w:rPr/>
      </w:pPr>
      <w:r>
        <w:rPr>
          <w:rFonts w:ascii="Amiri" w:hAnsi="Amiri" w:eastAsia="Amiri" w:cs="Amiri"/>
          <w:color w:val="111111"/>
          <w:sz w:val="28"/>
          <w:sz w:val="28"/>
          <w:szCs w:val="28"/>
          <w:rtl w:val="true"/>
          <w:lang w:bidi="ar-SA"/>
        </w:rPr>
        <w:t>مرمية، فإنّ الحصاة التي هناك مشتبهة بين المرمية وغيرها، والأحوط أن يأخذها</w:t>
      </w:r>
    </w:p>
    <w:p>
      <w:pPr>
        <w:pStyle w:val="BookText"/>
        <w:rPr/>
      </w:pPr>
      <w:r>
        <w:rPr>
          <w:rFonts w:ascii="Amiri" w:hAnsi="Amiri" w:eastAsia="Amiri" w:cs="Amiri"/>
          <w:color w:val="111111"/>
          <w:sz w:val="28"/>
          <w:sz w:val="28"/>
          <w:szCs w:val="28"/>
          <w:rtl w:val="true"/>
          <w:lang w:bidi="ar-SA"/>
        </w:rPr>
        <w:t>من المواضع البعيدة عن الجمار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خبر آخر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حريز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تأخذ من حصى الجمار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الكليني في القوي عن عبد الأعلى ،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رمي الجمرة بست حصيات ووقعت واحدة في الحصى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يعيدها إن شاء من ساعته ، وإن شاء من الغد إذا أراد الرمي، ولا يأخذ من حصى الجمار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رجل رمى جمرة العقبة بست حصيات ووقعت واحدة في المحل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يعيدها</w:t>
      </w:r>
      <w:r>
        <w:rPr>
          <w:rFonts w:eastAsia="IRNazanin" w:cs="IRNazanin"/>
          <w:color w:val="111111"/>
          <w:sz w:val="28"/>
          <w:szCs w:val="28"/>
          <w:rtl w:val="true"/>
          <w:lang w:bidi="fa-IR"/>
        </w:rPr>
        <w:t>»</w:t>
      </w:r>
      <w:r>
        <w:rPr>
          <w:rStyle w:val="FootnoteAnchor"/>
          <w:rtl w:val="true"/>
        </w:rPr>
        <w:footnoteReference w:id="1405"/>
      </w:r>
    </w:p>
    <w:p>
      <w:pPr>
        <w:pStyle w:val="Heading3"/>
        <w:numPr>
          <w:ilvl w:val="2"/>
          <w:numId w:val="1"/>
        </w:numPr>
        <w:rPr/>
      </w:pPr>
      <w:bookmarkStart w:id="717" w:name="__RefHeading___Toc4787966_2320776876"/>
      <w:bookmarkStart w:id="718" w:name="_Toc264"/>
      <w:bookmarkEnd w:id="717"/>
      <w:r>
        <w:rPr>
          <w:rtl w:val="true"/>
        </w:rPr>
        <w:t xml:space="preserve">[ </w:t>
      </w:r>
      <w:r>
        <w:rPr>
          <w:rtl w:val="true"/>
        </w:rPr>
        <w:t xml:space="preserve">جملة من أحكام الرمي </w:t>
      </w:r>
      <w:r>
        <w:rPr>
          <w:rtl w:val="true"/>
        </w:rPr>
        <w:t>]</w:t>
      </w:r>
      <w:bookmarkEnd w:id="718"/>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كالكليني </w:t>
      </w:r>
      <w:r>
        <w:rPr>
          <w:rStyle w:val="FootnoteAnchor"/>
          <w:rtl w:val="true"/>
        </w:rPr>
        <w:footnoteReference w:id="14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عبد الله علیه السلام  في رجل أخذ إحدى وعشرين حصاة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للجمار الثلاث لكلّ جمرة سبع حصیات ترمي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فرمى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فزادت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 أنه سها في واحدة فرماها 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يدر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بحصاة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المقدمة الواجبة وإن لم نقل بوجوب المقدمة الغير المنصوصة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أصابت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أجزاك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بفعلك بخلاف ، ما لو تممت بفعل آخر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فليرجع وليرم كل واحدة بحصاة، وإن سقطت من رجل حصاة ولم يدر أيهن هي فليأخذ من تحت قدميه حصاة فيرمي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رميت بحصاة فوقعت في محمل فأعد مكانها ، وإن أصابت إنساناً أو جملاً ثمّ وقعت على الجمار أجزأك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رمي الجمار فرمى الأولى بأربع حصيات ثم رمى الأخيرتين بسبع سبع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فيرمي الأولى بثلاث، وقد فرغ وإن كان رمى الوسطى بثلاث ثمّ رمى الأخرى فليرم الوسطى بسبع، وإن كان رمى الوسطى بأربع رجع فرمى بثلاث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يرمي الجمار منكوسة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يعيدها اعلى الوسطى وجمرة العقبة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خبر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بتجاوز النصف بمنزلة المرمية في صورة السهو</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الكافي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كان رمى الأولى بثلاث ورمى الأخيرتين بسبع سبع فليعد وليرمهن جميعاً بسبع سبع، وإن كان رمى الوسطى بثلاث ثمَّ رمى الأخرى فليرم الوسطى بسبع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يحتاج إلى رمي الأولى، فإنها قد فرغت لا أنها لا يحتاج إلى رمي الأخرى ؛ لأنه لم يحصل الترتيب بين الوسطى والعقبة بخلاف ما لو تجاوز النصف، كما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كان رمى الوسطى بأربع رجع فرمى بثلاث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يحتاج إلى رمي الأخيرة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الوسطى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الأولى التي وقعت أخرى يحسبها أولى ثمَّ يرمى الوسطى ثمَّ العقبة، ولا يحتاج إلى إعادة الأولى؛ لأنها </w:t>
      </w:r>
    </w:p>
    <w:p>
      <w:pPr>
        <w:pStyle w:val="BookText"/>
        <w:rPr/>
      </w:pPr>
      <w:r>
        <w:rPr>
          <w:rFonts w:ascii="IRNazanin" w:hAnsi="IRNazanin" w:eastAsia="IRNazanin"/>
          <w:color w:val="111111"/>
          <w:sz w:val="28"/>
          <w:sz w:val="28"/>
          <w:szCs w:val="28"/>
          <w:rtl w:val="true"/>
          <w:lang w:bidi="fa-IR"/>
        </w:rPr>
        <w:t>وقعت موقعها بخلافهما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ينكس في رمي الجمار فيبدأ بجمرة العقبة</w:t>
      </w:r>
    </w:p>
    <w:p>
      <w:pPr>
        <w:pStyle w:val="BookText"/>
        <w:rPr/>
      </w:pPr>
      <w:r>
        <w:rPr>
          <w:rFonts w:ascii="Amiri" w:hAnsi="Amiri" w:eastAsia="Amiri" w:cs="Amiri"/>
          <w:color w:val="111111"/>
          <w:sz w:val="28"/>
          <w:sz w:val="28"/>
          <w:szCs w:val="28"/>
          <w:rtl w:val="true"/>
          <w:lang w:bidi="ar-SA"/>
        </w:rPr>
        <w:t>ثم الوسطى ثمَّ العظمى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فيرمي الوسطى ثمَّ يرمي جمرة العقبة وإن كان من الغد</w:t>
      </w:r>
      <w:r>
        <w:rPr>
          <w:rFonts w:eastAsia="Amiri" w:cs="Amiri" w:ascii="Amiri" w:hAnsi="Amiri"/>
          <w:color w:val="111111"/>
          <w:sz w:val="28"/>
          <w:szCs w:val="28"/>
          <w:rtl w:val="true"/>
          <w:lang w:bidi="ar-SA"/>
        </w:rPr>
        <w:t xml:space="preserve">»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ويؤيده ما رواه الشيخ في الصحيح عن معاوية بن عمار، عن أبي عبد الله علیه السلام في رجل رمى الجمرة الأولى بثلاث، والثانية بسبع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يعيد رميهن جميعاً بسبع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رمى الأولى بأربع والثانية بثلاث والثالثة بسبع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يرمي الجمرة الأولى بثلاث والثانية بسبع ويرمي جمرة العقبة بسبع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رمي الجمرة الأولى بأربع والثانية بأربع والثالثة بسبع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يعيد فيرمي الأولى بثلاث والثانية بثلاث ولا يعيد على الثالثة</w:t>
      </w:r>
      <w:r>
        <w:rPr>
          <w:rFonts w:eastAsia="IRNazanin" w:cs="IRNazanin"/>
          <w:color w:val="111111"/>
          <w:sz w:val="28"/>
          <w:szCs w:val="28"/>
          <w:rtl w:val="true"/>
          <w:lang w:bidi="fa-IR"/>
        </w:rPr>
        <w:t xml:space="preserve">»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علي 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رمى الجمار أقل من أربع لم تجزه وأعاد عليها وأعاد على ما بعدها، وإن كان قد أتم ما بعدها وإذا رمى شيئاً منها أربعاً بنى عليها ولم يعد على ما بعدها إذا كان قد أتم رميه</w:t>
      </w:r>
      <w:r>
        <w:rPr>
          <w:rFonts w:eastAsia="IRNazanin" w:cs="IRNazanin"/>
          <w:color w:val="111111"/>
          <w:sz w:val="28"/>
          <w:szCs w:val="28"/>
          <w:rtl w:val="true"/>
          <w:lang w:bidi="fa-IR"/>
        </w:rPr>
        <w:t>»</w:t>
      </w:r>
      <w:r>
        <w:rPr>
          <w:rStyle w:val="FootnoteAnchor"/>
          <w:rtl w:val="true"/>
        </w:rPr>
        <w:footnoteReference w:id="1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الكليني في الصحيح عن مسمع عن أبي عبد الله علیه السلام في رجل نسي رمي الجمار يوم الثاني ، فرمي جمرة العقبة، ثمَّ الوسطى، ثمَّ الأولى، يؤخّر ما رمى بما رمى ويرمي جمرة الوسطى، ثمَّ جمرة العقبة</w:t>
      </w:r>
      <w:r>
        <w:rPr>
          <w:rFonts w:eastAsia="IRNazanin" w:cs="IRNazanin"/>
          <w:color w:val="111111"/>
          <w:sz w:val="28"/>
          <w:szCs w:val="28"/>
          <w:rtl w:val="true"/>
          <w:lang w:bidi="fa-IR"/>
        </w:rPr>
        <w:t xml:space="preserve">»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3001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محمّد بن مسلم، عن أبي عبد الله علیه السلام أنه قال في الخائف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يرمي الجمار بالليل، ويضحي بالليل ويفيض بالليل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الحسن كالصحيح عن معاوية بن عمار وفي الحسن كالصحيح، عن الحلبي عن عبد الله علیه السلام في رجل رمي الجمار منكوسة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يعيد على الوسطى وجمرة العقبة </w:t>
      </w:r>
      <w:r>
        <w:rPr>
          <w:rFonts w:eastAsia="IRNazanin" w:cs="IRNazanin"/>
          <w:color w:val="111111"/>
          <w:sz w:val="28"/>
          <w:szCs w:val="28"/>
          <w:rtl w:val="true"/>
          <w:lang w:bidi="fa-IR"/>
        </w:rPr>
        <w:t xml:space="preserve">» </w:t>
      </w:r>
      <w:r>
        <w:rPr>
          <w:rStyle w:val="FootnoteAnchor"/>
          <w:rtl w:val="true"/>
        </w:rPr>
        <w:footnoteReference w:id="14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كالصحيح ورواه الكليني في الحسن كالصحيح، عن زرارة ومحمد بن مسلم </w:t>
      </w:r>
      <w:r>
        <w:rPr>
          <w:rStyle w:val="FootnoteAnchor"/>
          <w:rtl w:val="true"/>
        </w:rPr>
        <w:footnoteReference w:id="14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عبد 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ويؤيده ما رواه الشيخ في الصحيح عن عبد الله بن سنان،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بأن يرمي الخائف بالليل، ويضحي ويفيض بالليل</w:t>
      </w:r>
      <w:r>
        <w:rPr>
          <w:rFonts w:eastAsia="IRNazanin" w:cs="IRNazanin"/>
          <w:color w:val="111111"/>
          <w:sz w:val="28"/>
          <w:szCs w:val="28"/>
          <w:rtl w:val="true"/>
          <w:lang w:bidi="fa-IR"/>
        </w:rPr>
        <w:t>»</w:t>
      </w:r>
      <w:r>
        <w:rPr>
          <w:rStyle w:val="FootnoteAnchor"/>
          <w:rtl w:val="true"/>
        </w:rPr>
        <w:footnoteReference w:id="1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الموثق عن سماعة،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رخص للعبد والخائف والراعي في الرمم ليلا</w:t>
      </w:r>
      <w:r>
        <w:rPr>
          <w:rFonts w:eastAsia="IRNazanin" w:cs="IRNazanin"/>
          <w:color w:val="111111"/>
          <w:sz w:val="28"/>
          <w:szCs w:val="28"/>
          <w:rtl w:val="true"/>
          <w:lang w:bidi="fa-IR"/>
        </w:rPr>
        <w:t>»</w:t>
      </w:r>
      <w:r>
        <w:rPr>
          <w:rStyle w:val="FootnoteAnchor"/>
          <w:rtl w:val="true"/>
        </w:rPr>
        <w:footnoteReference w:id="1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القوي عن علي بن عطية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أفضنا من المزدلفة بليل أنا وهشام بن عبد الملك الكوفي وكان هشام خائفاً فانتهينا إلى الجمرة العقبة عند طلوع الفجر، فقال لي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أم أحدثنا في حجّنا فنحن كذلك، إذ لقينا أبو الحسن موسى علیه السلام قد رمي الجمار فانصرف فطابت نفس هشام</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الكليني في الموثق عن سماعة، عن أبي عبد الله علیه السلام أنه كره رمي الجمار بالليل، ورخص للعبد والراعي في رمي الجمار ليلاً</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 xml:space="preserve">. </w:t>
      </w:r>
      <w:bookmarkStart w:id="719" w:name="pg20228_214682"/>
    </w:p>
    <w:p>
      <w:pPr>
        <w:pStyle w:val="BookText"/>
        <w:rPr/>
      </w:pPr>
      <w:bookmarkEnd w:id="719"/>
      <w:r>
        <w:rPr>
          <w:rFonts w:eastAsia="Amiri" w:cs="Amiri" w:ascii="Amiri" w:hAnsi="Amiri"/>
          <w:color w:val="111111"/>
          <w:sz w:val="28"/>
          <w:szCs w:val="28"/>
          <w:lang w:bidi="ar-SA"/>
        </w:rPr>
        <w:t>3002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معاوية بن عمّارٍ عن امرأة جهلت أن ترمي الجمار حتى نفرت إلى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فلترجع فترمي الجمار كما كانت ترمي، والرّجل كذلك</w:t>
      </w:r>
      <w:r>
        <w:rPr>
          <w:rFonts w:eastAsia="Amiri" w:cs="Amiri" w:ascii="Amiri" w:hAnsi="Amiri"/>
          <w:color w:val="111111"/>
          <w:sz w:val="28"/>
          <w:szCs w:val="28"/>
          <w:rtl w:val="true"/>
          <w:lang w:bidi="ar-SA"/>
        </w:rPr>
        <w:t>.</w:t>
      </w:r>
    </w:p>
    <w:p>
      <w:pPr>
        <w:pStyle w:val="Heading3"/>
        <w:numPr>
          <w:ilvl w:val="2"/>
          <w:numId w:val="1"/>
        </w:numPr>
        <w:rPr/>
      </w:pPr>
      <w:bookmarkStart w:id="720" w:name="__RefHeading___Toc4787968_2320776876"/>
      <w:bookmarkStart w:id="721" w:name="_Toc265"/>
      <w:bookmarkEnd w:id="720"/>
      <w:r>
        <w:rPr>
          <w:rtl w:val="true"/>
        </w:rPr>
        <w:t xml:space="preserve">[ </w:t>
      </w:r>
      <w:r>
        <w:rPr>
          <w:rtl w:val="true"/>
        </w:rPr>
        <w:t xml:space="preserve">إذا جهل الرمي حتى أتى مكة </w:t>
      </w:r>
      <w:r>
        <w:rPr>
          <w:rtl w:val="true"/>
        </w:rPr>
        <w:t>]</w:t>
      </w:r>
      <w:bookmarkEnd w:id="7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وسأله معاوية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الصحيح كالكليني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w:t>
      </w:r>
      <w:r>
        <w:rPr>
          <w:rStyle w:val="FootnoteAnchor"/>
          <w:rtl w:val="true"/>
        </w:rPr>
        <w:footnoteReference w:id="1417"/>
      </w:r>
      <w:r>
        <w:rPr>
          <w:rFonts w:ascii="Amiri" w:hAnsi="Amiri" w:eastAsia="Amiri" w:cs="Amiri"/>
          <w:color w:val="111111"/>
          <w:sz w:val="28"/>
          <w:sz w:val="28"/>
          <w:szCs w:val="28"/>
          <w:rtl w:val="true"/>
          <w:lang w:bidi="ar-SA"/>
        </w:rPr>
        <w:t>، ويدل على وجوب الرجوع على الجاهل</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الكليني في الحسن كالصحيح، والشيخ في الموثق كالصحيح عن معاوية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نسي أن يرمي الجمار حتى أتى مكة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يرجع فيرميها يفصل بين كلّ رميتين بساعة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فاته ذلك وخرج؟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عليه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فرجل نسي السعي بين الصفا والمروة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يعيد السعي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فاته ذلك حتى خرج؟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يرجع فيعيد السعي إنّ هذا ليس كرمي الجمار، إن الرمي سنة والسعي بين الصفا والمروة فريضة</w:t>
      </w:r>
      <w:r>
        <w:rPr>
          <w:rFonts w:eastAsia="IRNazanin" w:cs="IRNazanin"/>
          <w:color w:val="111111"/>
          <w:sz w:val="28"/>
          <w:szCs w:val="28"/>
          <w:rtl w:val="true"/>
          <w:lang w:bidi="fa-IR"/>
        </w:rPr>
        <w:t>»</w:t>
      </w:r>
      <w:r>
        <w:rPr>
          <w:rStyle w:val="FootnoteAnchor"/>
          <w:rtl w:val="true"/>
        </w:rPr>
        <w:footnoteReference w:id="1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الشيخ في القوي كالصحيح عن عمر بن يزيد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أغفل رمي الجمار أو بعضها حتى يمضي أيام التشريق، فعليه أن يرميها من قابل، فإن لم يحجّ رمى عنه وليه، فإن لم يكن له ولي استعان برجل من المسلمين يرمي عنه، فإنّه لا يكون رمي الجمار إلا أيام التشريق</w:t>
      </w:r>
      <w:r>
        <w:rPr>
          <w:rFonts w:eastAsia="IRNazanin" w:cs="IRNazanin"/>
          <w:color w:val="111111"/>
          <w:sz w:val="28"/>
          <w:szCs w:val="28"/>
          <w:rtl w:val="true"/>
          <w:lang w:bidi="fa-IR"/>
        </w:rPr>
        <w:t>»</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 xml:space="preserve">. </w:t>
      </w:r>
      <w:bookmarkStart w:id="722" w:name="pg20228_214683"/>
    </w:p>
    <w:p>
      <w:pPr>
        <w:pStyle w:val="BookText"/>
        <w:rPr/>
      </w:pPr>
      <w:bookmarkEnd w:id="722"/>
      <w:r>
        <w:rPr>
          <w:rFonts w:eastAsia="Amiri" w:cs="Amiri" w:ascii="Amiri" w:hAnsi="Amiri"/>
          <w:color w:val="111111"/>
          <w:sz w:val="28"/>
          <w:szCs w:val="28"/>
          <w:lang w:bidi="ar-SA"/>
        </w:rPr>
        <w:t>3003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عنه عبد الله بن سنان في رجل أفاض من جمع حتى انتهى إلى منى فعرض له شيء فلم يرم الجمرة حتى غابت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يرمي إذا أصبح مرتين إحداهما بكرة وهي للأمس، والأخرى عند زوال الشمس</w:t>
      </w:r>
      <w:r>
        <w:rPr>
          <w:rFonts w:eastAsia="Amiri" w:cs="Amiri" w:ascii="Amiri" w:hAnsi="Amiri"/>
          <w:color w:val="111111"/>
          <w:sz w:val="28"/>
          <w:szCs w:val="28"/>
          <w:rtl w:val="true"/>
          <w:lang w:bidi="ar-SA"/>
        </w:rPr>
        <w:t>.</w:t>
      </w:r>
    </w:p>
    <w:p>
      <w:pPr>
        <w:pStyle w:val="Heading2"/>
        <w:numPr>
          <w:ilvl w:val="1"/>
          <w:numId w:val="1"/>
        </w:numPr>
        <w:rPr/>
      </w:pPr>
      <w:bookmarkStart w:id="723" w:name="__RefHeading___Toc4787970_2320776876"/>
      <w:bookmarkStart w:id="724" w:name="_Toc266"/>
      <w:bookmarkEnd w:id="723"/>
      <w:r>
        <w:rPr>
          <w:rtl w:val="true"/>
        </w:rPr>
        <w:t>باب الذين أطلق لهم الرمي بالليل</w:t>
      </w:r>
      <w:bookmarkEnd w:id="724"/>
    </w:p>
    <w:p>
      <w:pPr>
        <w:pStyle w:val="BookText"/>
        <w:rPr/>
      </w:pPr>
      <w:r>
        <w:rPr>
          <w:rFonts w:ascii="IRNazanin" w:hAnsi="IRNazanin" w:eastAsia="IRNazanin"/>
          <w:color w:val="111111"/>
          <w:sz w:val="28"/>
          <w:sz w:val="28"/>
          <w:szCs w:val="28"/>
          <w:rtl w:val="true"/>
          <w:lang w:bidi="fa-IR"/>
        </w:rPr>
        <w:t>وفي القوي عن عبد الله بن جبلة، عن أبي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ترك رمي الجمار متعمداً لم تحلّ له النساء، وعليه الحج من قابل</w:t>
      </w:r>
      <w:r>
        <w:rPr>
          <w:rFonts w:eastAsia="IRNazanin" w:cs="IRNazanin"/>
          <w:color w:val="111111"/>
          <w:sz w:val="28"/>
          <w:szCs w:val="28"/>
          <w:rtl w:val="true"/>
          <w:lang w:bidi="fa-IR"/>
        </w:rPr>
        <w:t>»</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عنه علیه السلام عبد الله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الصحيح كالكليني والشيخ عن أبي</w:t>
      </w:r>
    </w:p>
    <w:p>
      <w:pPr>
        <w:pStyle w:val="BookText"/>
        <w:rPr/>
      </w:pPr>
      <w:r>
        <w:rPr>
          <w:rFonts w:ascii="IRNazanin" w:hAnsi="IRNazanin" w:eastAsia="IRNazanin"/>
          <w:color w:val="111111"/>
          <w:sz w:val="28"/>
          <w:sz w:val="28"/>
          <w:szCs w:val="28"/>
          <w:rtl w:val="true"/>
          <w:lang w:bidi="fa-IR"/>
        </w:rPr>
        <w:t>عبد الله علیه السلام</w:t>
      </w:r>
      <w:r>
        <w:rPr>
          <w:rStyle w:val="FootnoteAnchor"/>
          <w:rtl w:val="true"/>
        </w:rPr>
        <w:footnoteReference w:id="1421"/>
      </w:r>
      <w:r>
        <w:rPr>
          <w:rFonts w:ascii="Amiri" w:hAnsi="Amiri" w:eastAsia="Amiri" w:cs="Amiri"/>
          <w:color w:val="111111"/>
          <w:sz w:val="28"/>
          <w:sz w:val="28"/>
          <w:szCs w:val="28"/>
          <w:rtl w:val="true"/>
          <w:lang w:bidi="ar-SA"/>
        </w:rPr>
        <w:t>، ويدلّ على القضاء وتقديمه واستحباب الفصل بينه وبين الأداء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ويؤيده ما رواه الشيخ في الصحيح على المشهور عن بريد العجلي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نسي الجمرة الوسطى في اليوم الثاني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فليرمها في اليوم الثالث، لما فاته ولما يجب عليه في يومه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يذكر إلا يوم النفر؟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فليرمها ولا شيء عليه</w:t>
      </w:r>
      <w:r>
        <w:rPr>
          <w:rFonts w:eastAsia="IRNazanin" w:cs="IRNazanin"/>
          <w:color w:val="111111"/>
          <w:sz w:val="28"/>
          <w:szCs w:val="28"/>
          <w:rtl w:val="true"/>
          <w:lang w:bidi="fa-IR"/>
        </w:rPr>
        <w:t>»</w:t>
      </w:r>
      <w:r>
        <w:rPr>
          <w:rStyle w:val="FootnoteAnchor"/>
          <w:rtl w:val="true"/>
        </w:rPr>
        <w:footnoteReference w:id="1422"/>
      </w:r>
      <w:r>
        <w:rPr>
          <w:rFonts w:ascii="Amiri" w:hAnsi="Amiri" w:eastAsia="Amiri" w:cs="Amiri"/>
          <w:color w:val="111111"/>
          <w:sz w:val="28"/>
          <w:sz w:val="28"/>
          <w:szCs w:val="28"/>
          <w:rtl w:val="true"/>
          <w:lang w:bidi="ar-SA"/>
        </w:rPr>
        <w:t>أي مع الفصل أو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الذين أطلق</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الهم الرمي بالليل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بعضهم في الأخبار المتقدّمة آنفاً</w:t>
      </w:r>
      <w:r>
        <w:rPr>
          <w:rFonts w:eastAsia="Amiri" w:cs="Amiri" w:ascii="Amiri" w:hAnsi="Amiri"/>
          <w:color w:val="111111"/>
          <w:sz w:val="28"/>
          <w:szCs w:val="28"/>
          <w:rtl w:val="true"/>
          <w:lang w:bidi="ar-SA"/>
        </w:rPr>
        <w:t xml:space="preserve">. </w:t>
      </w:r>
      <w:bookmarkStart w:id="725" w:name="pg20228_214684"/>
    </w:p>
    <w:p>
      <w:pPr>
        <w:pStyle w:val="BookText"/>
        <w:rPr/>
      </w:pPr>
      <w:bookmarkEnd w:id="725"/>
      <w:r>
        <w:rPr>
          <w:rFonts w:eastAsia="IRNazanin" w:cs="IRNazanin"/>
          <w:color w:val="111111"/>
          <w:sz w:val="28"/>
          <w:szCs w:val="28"/>
          <w:lang w:bidi="fa-IR"/>
        </w:rPr>
        <w:t>3004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وهيب بن حفص،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الذي ينبغي له أن يرمي بالليل 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الحاطبة والمملوك الذي لا يملك من أمره شيئاً الخائف والمدين والمريض الذي لا يستطيع أن يرمي، يحمل إلى الجمار فإن قدر على أن يرمي وإلّا فارم عنه وهو حاضر</w:t>
      </w:r>
      <w:r>
        <w:rPr>
          <w:rFonts w:eastAsia="IRNazanin" w:cs="IRNazanin"/>
          <w:color w:val="111111"/>
          <w:sz w:val="28"/>
          <w:szCs w:val="28"/>
          <w:rtl w:val="true"/>
          <w:lang w:bidi="fa-IR"/>
        </w:rPr>
        <w:t>.</w:t>
      </w:r>
    </w:p>
    <w:p>
      <w:pPr>
        <w:pStyle w:val="Heading2"/>
        <w:numPr>
          <w:ilvl w:val="1"/>
          <w:numId w:val="1"/>
        </w:numPr>
        <w:rPr/>
      </w:pPr>
      <w:bookmarkStart w:id="726" w:name="__RefHeading___Toc4787972_2320776876"/>
      <w:bookmarkStart w:id="727" w:name="_Toc267"/>
      <w:bookmarkEnd w:id="726"/>
      <w:r>
        <w:rPr>
          <w:rtl w:val="true"/>
        </w:rPr>
        <w:t>باب الرمي عن العليل والصبيان</w:t>
      </w:r>
      <w:bookmarkEnd w:id="727"/>
    </w:p>
    <w:p>
      <w:pPr>
        <w:pStyle w:val="Heading3"/>
        <w:numPr>
          <w:ilvl w:val="2"/>
          <w:numId w:val="1"/>
        </w:numPr>
        <w:rPr/>
      </w:pPr>
      <w:bookmarkStart w:id="728" w:name="__RefHeading___Toc4787974_2320776876"/>
      <w:bookmarkStart w:id="729" w:name="_Toc268"/>
      <w:bookmarkEnd w:id="728"/>
      <w:r>
        <w:rPr>
          <w:rtl w:val="true"/>
        </w:rPr>
        <w:t>اشارة</w:t>
      </w:r>
      <w:bookmarkEnd w:id="729"/>
    </w:p>
    <w:p>
      <w:pPr>
        <w:pStyle w:val="BookText"/>
        <w:rPr/>
      </w:pPr>
      <w:r>
        <w:rPr>
          <w:rFonts w:eastAsia="IRNazanin" w:cs="IRNazanin"/>
          <w:color w:val="111111"/>
          <w:sz w:val="28"/>
          <w:szCs w:val="28"/>
          <w:lang w:bidi="fa-IR"/>
        </w:rPr>
        <w:t>3005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معاوية بن عمار وعبد الرحمن بن الحجاج عن</w:t>
      </w:r>
    </w:p>
    <w:p>
      <w:pPr>
        <w:pStyle w:val="Heading3"/>
        <w:numPr>
          <w:ilvl w:val="2"/>
          <w:numId w:val="1"/>
        </w:numPr>
        <w:rPr/>
      </w:pPr>
      <w:bookmarkStart w:id="730" w:name="__RefHeading___Toc4787976_2320776876"/>
      <w:bookmarkStart w:id="731" w:name="_Toc269"/>
      <w:bookmarkEnd w:id="730"/>
      <w:r>
        <w:rPr>
          <w:rtl w:val="true"/>
        </w:rPr>
        <w:t>[</w:t>
      </w:r>
      <w:r>
        <w:rPr>
          <w:rtl w:val="true"/>
        </w:rPr>
        <w:t xml:space="preserve">جواز الرمي بالليل للخائف والمريض والمملوك والمدني والحاطب </w:t>
      </w:r>
      <w:r>
        <w:rPr>
          <w:rtl w:val="true"/>
        </w:rPr>
        <w:t>]</w:t>
      </w:r>
      <w:bookmarkEnd w:id="7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وهيب بن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والمملوك الذي لا يملك من أمره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القرآن</w:t>
      </w:r>
      <w:r>
        <w:rPr>
          <w:rStyle w:val="FootnoteAnchor"/>
          <w:rtl w:val="true"/>
        </w:rPr>
        <w:footnoteReference w:id="1423"/>
      </w:r>
      <w:r>
        <w:rPr>
          <w:rFonts w:ascii="Amiri" w:hAnsi="Amiri" w:eastAsia="Amiri" w:cs="Amiri"/>
          <w:color w:val="111111"/>
          <w:sz w:val="28"/>
          <w:sz w:val="28"/>
          <w:szCs w:val="28"/>
          <w:rtl w:val="true"/>
          <w:lang w:bidi="ar-SA"/>
        </w:rPr>
        <w:t xml:space="preserve">والوصف احترازية، كما هو ظاهر الآية من المثل أو توضيحية، كما سيجيء في الأخبار في الذبح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العدو أو من الحيض في رمي جمرة العقبة، 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المديون العاجز عن أداء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الرمي عن العليل والصبيان</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معاوية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وعبد الرحمن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w:t>
      </w:r>
      <w:bookmarkStart w:id="732" w:name="pg20228_214685"/>
    </w:p>
    <w:p>
      <w:pPr>
        <w:pStyle w:val="BookText"/>
        <w:rPr/>
      </w:pPr>
      <w:bookmarkEnd w:id="732"/>
      <w:r>
        <w:rPr>
          <w:rFonts w:ascii="IRNazanin" w:hAnsi="IRNazanin" w:eastAsia="IRNazanin"/>
          <w:color w:val="111111"/>
          <w:sz w:val="28"/>
          <w:sz w:val="28"/>
          <w:szCs w:val="28"/>
          <w:rtl w:val="true"/>
          <w:lang w:bidi="fa-IR"/>
        </w:rPr>
        <w:t>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الكسير والمبطون يرمى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والصبيان يرمى</w:t>
      </w:r>
    </w:p>
    <w:p>
      <w:pPr>
        <w:pStyle w:val="BookText"/>
        <w:rPr/>
      </w:pP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وسأل إسحاق بن عمار أبا الحسن موسى علیه السلام عن المريض یرمی عنه الجمار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يحمل إلى الجمرة ويرمى عنه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يطيق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يترك في منزله ويرمى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كالصحيح كالكليني عنهما </w:t>
      </w:r>
      <w:r>
        <w:rPr>
          <w:rStyle w:val="FootnoteAnchor"/>
          <w:rtl w:val="true"/>
        </w:rPr>
        <w:footnoteReference w:id="1424"/>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الكسير والمبطون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العاجزان، كما في الغالب أو الأعم من العجز والمشقة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يرمي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بالتوكيل أو الأعم، والأول أحوط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العاجزون أو الأعم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يرمى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في المميز رميه بنفسه</w:t>
      </w:r>
      <w:r>
        <w:rPr>
          <w:rFonts w:eastAsia="IRNazanin" w:cs="IRNazanin"/>
          <w:color w:val="111111"/>
          <w:sz w:val="28"/>
          <w:szCs w:val="28"/>
          <w:rtl w:val="true"/>
          <w:lang w:bidi="fa-IR"/>
        </w:rPr>
        <w:t>.</w:t>
      </w:r>
    </w:p>
    <w:p>
      <w:pPr>
        <w:pStyle w:val="Heading3"/>
        <w:numPr>
          <w:ilvl w:val="2"/>
          <w:numId w:val="1"/>
        </w:numPr>
        <w:rPr/>
      </w:pPr>
      <w:bookmarkStart w:id="733" w:name="__RefHeading___Toc4787978_2320776876"/>
      <w:bookmarkStart w:id="734" w:name="_Toc270"/>
      <w:bookmarkEnd w:id="733"/>
      <w:r>
        <w:rPr>
          <w:rtl w:val="true"/>
        </w:rPr>
        <w:t>[</w:t>
      </w:r>
      <w:r>
        <w:rPr>
          <w:rtl w:val="true"/>
        </w:rPr>
        <w:t xml:space="preserve">جواز رمي الجمار عن المريض ولزوم حمله إلى الجمرة مع الإمكان </w:t>
      </w:r>
      <w:r>
        <w:rPr>
          <w:rtl w:val="true"/>
        </w:rPr>
        <w:t>]</w:t>
      </w:r>
      <w:bookmarkEnd w:id="734"/>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كالصحيح كالكليني</w:t>
      </w:r>
      <w:r>
        <w:rPr>
          <w:rStyle w:val="FootnoteAnchor"/>
          <w:rtl w:val="true"/>
        </w:rPr>
        <w:footnoteReference w:id="1425"/>
      </w:r>
      <w:r>
        <w:rPr>
          <w:rFonts w:ascii="IRNazanin" w:hAnsi="IRNazanin" w:eastAsia="IRNazanin"/>
          <w:color w:val="111111"/>
          <w:sz w:val="28"/>
          <w:sz w:val="28"/>
          <w:szCs w:val="28"/>
          <w:rtl w:val="true"/>
          <w:lang w:bidi="fa-IR"/>
        </w:rPr>
        <w:t xml:space="preserve">، وهو أخص </w:t>
      </w:r>
      <w:r>
        <w:rPr>
          <w:rStyle w:val="FootnoteAnchor"/>
          <w:rtl w:val="true"/>
        </w:rPr>
        <w:footnoteReference w:id="1426"/>
      </w:r>
      <w:r>
        <w:rPr>
          <w:rFonts w:ascii="IRNazanin" w:hAnsi="IRNazanin" w:eastAsia="IRNazanin"/>
          <w:color w:val="111111"/>
          <w:sz w:val="28"/>
          <w:sz w:val="28"/>
          <w:szCs w:val="28"/>
          <w:rtl w:val="true"/>
          <w:lang w:bidi="fa-IR"/>
        </w:rPr>
        <w:t>، وهو أحوط ويجوز الرمي راكباً والأولى أن يرمي راجلاً، بل يمشي إليها مع الإمكان لما رواه الشيخ في الصحيح عن علي بن جعفر ، عن أخيه، عن أبيه، عن آبائه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صلى الله عليه واله وسلم يرمي الجمار ماشياً </w:t>
      </w:r>
      <w:r>
        <w:rPr>
          <w:rFonts w:eastAsia="IRNazanin" w:cs="IRNazanin"/>
          <w:color w:val="111111"/>
          <w:sz w:val="28"/>
          <w:szCs w:val="28"/>
          <w:rtl w:val="true"/>
          <w:lang w:bidi="fa-IR"/>
        </w:rPr>
        <w:t>»</w:t>
      </w:r>
      <w:r>
        <w:rPr>
          <w:rStyle w:val="FootnoteAnchor"/>
          <w:rtl w:val="true"/>
        </w:rPr>
        <w:footnoteReference w:id="14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رواه الكليني في الصحيح عن علي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أبا جعفر علیه السلام يمشي بعد يوم النحر حتى يرمي الجمرة، ثم ينصرف راكباً وكنت أراه ماشياً بعد ما يحاذي المسجد بمنى،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علي </w:t>
      </w:r>
      <w:bookmarkStart w:id="735" w:name="pg20228_214686"/>
    </w:p>
    <w:p>
      <w:pPr>
        <w:pStyle w:val="BookText"/>
        <w:rPr/>
      </w:pPr>
      <w:bookmarkEnd w:id="735"/>
      <w:r>
        <w:rPr>
          <w:rFonts w:ascii="IRNazanin" w:hAnsi="IRNazanin" w:eastAsia="IRNazanin"/>
          <w:color w:val="111111"/>
          <w:sz w:val="28"/>
          <w:sz w:val="28"/>
          <w:szCs w:val="28"/>
          <w:rtl w:val="true"/>
          <w:lang w:bidi="fa-IR"/>
        </w:rPr>
        <w:t>ابن محمد بن سليمان النوفلي، عن الحسن بن صالح، عن بعض 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أبو جعفر علیه السلام فوق المسجد بمنى قليلاً عن دابته حين توجه لرمي الجمرة عند مضرب علي بن الحسين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لم نزلت هاهنا؟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هاهنا مضرب علي بن الحسين علیه السلام، ومضرب بني هاشم، وأنا أحب أن أمشي في منازل بنی هاشم</w:t>
      </w:r>
      <w:r>
        <w:rPr>
          <w:rFonts w:eastAsia="IRNazanin" w:cs="IRNazanin"/>
          <w:color w:val="111111"/>
          <w:sz w:val="28"/>
          <w:szCs w:val="28"/>
          <w:rtl w:val="true"/>
          <w:lang w:bidi="fa-IR"/>
        </w:rPr>
        <w:t>»</w:t>
      </w:r>
      <w:r>
        <w:rPr>
          <w:rStyle w:val="FootnoteAnchor"/>
          <w:rtl w:val="true"/>
        </w:rPr>
        <w:footnoteReference w:id="1428"/>
      </w:r>
    </w:p>
    <w:p>
      <w:pPr>
        <w:pStyle w:val="Heading3"/>
        <w:numPr>
          <w:ilvl w:val="2"/>
          <w:numId w:val="1"/>
        </w:numPr>
        <w:rPr/>
      </w:pPr>
      <w:bookmarkStart w:id="736" w:name="__RefHeading___Toc4787980_2320776876"/>
      <w:bookmarkStart w:id="737" w:name="_Toc271"/>
      <w:bookmarkEnd w:id="736"/>
      <w:r>
        <w:rPr>
          <w:rtl w:val="true"/>
        </w:rPr>
        <w:t>[</w:t>
      </w:r>
      <w:r>
        <w:rPr>
          <w:rtl w:val="true"/>
        </w:rPr>
        <w:t xml:space="preserve">جواز رمي الجمار راكباً </w:t>
      </w:r>
      <w:r>
        <w:rPr>
          <w:rtl w:val="true"/>
        </w:rPr>
        <w:t>]</w:t>
      </w:r>
      <w:bookmarkEnd w:id="737"/>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الصحيح كالشيخ، عن عاصم بن حميد، عن عنبسة بن مصعب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الناووسي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أبا عبد الله علیه السلام بمنى يمشي ويركب فحدثت نفسي أن أسأله حين أدخل عليه فابتدأني هو بالحديث،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علي بن الحسين علیه السلام كان يخرج من منزله ماشياً إذا رمي الجمار، ومنزلي اليوم أنفس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أبعد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منزله فإذا انتهيت إلى منزله مشيت حتى أرمي الجمرة</w:t>
      </w:r>
      <w:r>
        <w:rPr>
          <w:rFonts w:eastAsia="IRNazanin" w:cs="IRNazanin"/>
          <w:color w:val="111111"/>
          <w:sz w:val="28"/>
          <w:szCs w:val="28"/>
          <w:rtl w:val="true"/>
          <w:lang w:bidi="fa-IR"/>
        </w:rPr>
        <w:t xml:space="preserve">» </w:t>
      </w:r>
      <w:r>
        <w:rPr>
          <w:rStyle w:val="FootnoteAnchor"/>
          <w:rtl w:val="true"/>
        </w:rPr>
        <w:footnoteReference w:id="1429"/>
      </w:r>
      <w:r>
        <w:rPr>
          <w:rFonts w:ascii="IRNazanin" w:hAnsi="IRNazanin" w:eastAsia="IRNazanin"/>
          <w:color w:val="111111"/>
          <w:sz w:val="28"/>
          <w:sz w:val="28"/>
          <w:szCs w:val="28"/>
          <w:rtl w:val="true"/>
          <w:lang w:bidi="fa-IR"/>
        </w:rPr>
        <w:t xml:space="preserve">وروى الشيخ في الصحيح، عن مثنى، عن رجل، عن أبي عبد الله عن أبيه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صلى الله عليه وسلم كان أن يرمي الجمار ماشياً </w:t>
      </w:r>
      <w:r>
        <w:rPr>
          <w:rFonts w:eastAsia="IRNazanin" w:cs="IRNazanin"/>
          <w:color w:val="111111"/>
          <w:sz w:val="28"/>
          <w:szCs w:val="28"/>
          <w:rtl w:val="true"/>
          <w:lang w:bidi="fa-IR"/>
        </w:rPr>
        <w:t>»</w:t>
      </w:r>
      <w:r>
        <w:rPr>
          <w:rStyle w:val="FootnoteAnchor"/>
          <w:rtl w:val="true"/>
        </w:rPr>
        <w:footnoteReference w:id="1430"/>
      </w:r>
      <w:r>
        <w:rPr>
          <w:rFonts w:ascii="IRNazanin" w:hAnsi="IRNazanin" w:eastAsia="IRNazanin"/>
          <w:color w:val="111111"/>
          <w:sz w:val="28"/>
          <w:sz w:val="28"/>
          <w:szCs w:val="28"/>
          <w:rtl w:val="true"/>
          <w:lang w:bidi="fa-IR"/>
        </w:rPr>
        <w:t>وروى الشيخ وفي الصحيح عن أحمد بن محمد بن عيسى أنه رأى أبا جعفر الثاني علیه السلام رمي الجمار راكباً</w:t>
      </w:r>
      <w:r>
        <w:rPr>
          <w:rStyle w:val="FootnoteAnchor"/>
          <w:rtl w:val="true"/>
        </w:rPr>
        <w:footnoteReference w:id="1431"/>
      </w:r>
      <w:bookmarkStart w:id="738" w:name="pg20228_214687"/>
    </w:p>
    <w:p>
      <w:pPr>
        <w:pStyle w:val="BookText"/>
        <w:rPr/>
      </w:pPr>
      <w:bookmarkEnd w:id="738"/>
      <w:r>
        <w:rPr>
          <w:rFonts w:ascii="Amiri" w:hAnsi="Amiri" w:eastAsia="Amiri" w:cs="Amiri"/>
          <w:color w:val="111111"/>
          <w:sz w:val="28"/>
          <w:sz w:val="28"/>
          <w:szCs w:val="28"/>
          <w:rtl w:val="true"/>
          <w:lang w:bidi="ar-SA"/>
        </w:rPr>
        <w:t>باب ما جاء فيمن بات ليالي منى بمكة</w:t>
      </w:r>
    </w:p>
    <w:p>
      <w:pPr>
        <w:pStyle w:val="BookText"/>
        <w:rPr/>
      </w:pPr>
      <w:r>
        <w:rPr>
          <w:rFonts w:eastAsia="IRNazanin" w:cs="IRNazanin"/>
          <w:color w:val="111111"/>
          <w:sz w:val="28"/>
          <w:szCs w:val="28"/>
          <w:lang w:bidi="fa-IR"/>
        </w:rPr>
        <w:t>3007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ابن مسكان، عن جعفر بن ناجية،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عمّن بات ليالي منى بمكة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ثلاثة من الغنم يذبحهنّ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رمي الجمار وهو راكب حتى رماها كلّها </w:t>
      </w:r>
      <w:r>
        <w:rPr>
          <w:rStyle w:val="FootnoteAnchor"/>
          <w:rtl w:val="true"/>
        </w:rPr>
        <w:footnoteReference w:id="1432"/>
      </w:r>
      <w:r>
        <w:rPr>
          <w:rFonts w:ascii="IRNazanin" w:hAnsi="IRNazanin" w:eastAsia="IRNazanin"/>
          <w:color w:val="111111"/>
          <w:sz w:val="28"/>
          <w:sz w:val="28"/>
          <w:szCs w:val="28"/>
          <w:rtl w:val="true"/>
          <w:lang w:bidi="fa-IR"/>
        </w:rPr>
        <w:t xml:space="preserve">وفي الصحيح عن محمد بن الحسين، عن بعض أصحابنا عن أحدهم علیه السلام في رمي الجمار أن رسول الله صلى الله عليه وسلم رمى الجمار راكباً على راحلته </w:t>
      </w:r>
      <w:r>
        <w:rPr>
          <w:rStyle w:val="FootnoteAnchor"/>
          <w:rtl w:val="true"/>
        </w:rPr>
        <w:footnoteReference w:id="1433"/>
      </w:r>
      <w:r>
        <w:rPr>
          <w:rFonts w:ascii="IRNazanin" w:hAnsi="IRNazanin" w:eastAsia="IRNazanin"/>
          <w:color w:val="111111"/>
          <w:sz w:val="28"/>
          <w:sz w:val="28"/>
          <w:szCs w:val="28"/>
          <w:rtl w:val="true"/>
          <w:lang w:bidi="fa-IR"/>
        </w:rPr>
        <w:t>أي في بعض الأيام؛ لبيان الجواز كالإمامين 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الصحيح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رمى الجمار وهو راكب؟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1434"/>
      </w:r>
    </w:p>
    <w:p>
      <w:pPr>
        <w:pStyle w:val="Heading2"/>
        <w:numPr>
          <w:ilvl w:val="1"/>
          <w:numId w:val="1"/>
        </w:numPr>
        <w:rPr/>
      </w:pPr>
      <w:bookmarkStart w:id="739" w:name="__RefHeading___Toc4787982_2320776876"/>
      <w:bookmarkStart w:id="740" w:name="_Toc272"/>
      <w:bookmarkEnd w:id="739"/>
      <w:r>
        <w:rPr>
          <w:rtl w:val="true"/>
        </w:rPr>
        <w:t>باب ما جاء فيمن بات ليالي منى بمكة</w:t>
      </w:r>
      <w:bookmarkEnd w:id="740"/>
    </w:p>
    <w:p>
      <w:pPr>
        <w:pStyle w:val="Heading3"/>
        <w:numPr>
          <w:ilvl w:val="2"/>
          <w:numId w:val="1"/>
        </w:numPr>
        <w:rPr/>
      </w:pPr>
      <w:bookmarkStart w:id="741" w:name="__RefHeading___Toc4787984_2320776876"/>
      <w:bookmarkStart w:id="742" w:name="_Toc273"/>
      <w:bookmarkEnd w:id="741"/>
      <w:r>
        <w:rPr>
          <w:rtl w:val="true"/>
        </w:rPr>
        <w:t>اشارة</w:t>
      </w:r>
      <w:bookmarkEnd w:id="742"/>
    </w:p>
    <w:p>
      <w:pPr>
        <w:pStyle w:val="BookText"/>
        <w:rPr/>
      </w:pPr>
      <w:r>
        <w:rPr>
          <w:rFonts w:ascii="Amiri" w:hAnsi="Amiri" w:eastAsia="Amiri" w:cs="Amiri"/>
          <w:color w:val="111111"/>
          <w:sz w:val="28"/>
          <w:sz w:val="28"/>
          <w:szCs w:val="28"/>
          <w:rtl w:val="true"/>
          <w:lang w:bidi="ar-SA"/>
        </w:rPr>
        <w:t>يجب أن يبيت المتقي عن الصيد والنساء في إحرامه ليلة الحادي عشر والثاني عشر بمنى، وغير المتقي الليلتين مع ليلة الثالث عشر، ولا يجوز أن يبيتا في غيرها فيلزمه لكل ليلة دم شاة إلا أن يكون مشتغلاً بالعبادة بمكة، أو كان فيها أكثر الليل</w:t>
      </w:r>
      <w:r>
        <w:rPr>
          <w:rFonts w:eastAsia="Amiri" w:cs="Amiri" w:ascii="Amiri" w:hAnsi="Amiri"/>
          <w:color w:val="111111"/>
          <w:sz w:val="28"/>
          <w:szCs w:val="28"/>
          <w:rtl w:val="true"/>
          <w:lang w:bidi="ar-SA"/>
        </w:rPr>
        <w:t>.</w:t>
      </w:r>
    </w:p>
    <w:p>
      <w:pPr>
        <w:pStyle w:val="Heading3"/>
        <w:numPr>
          <w:ilvl w:val="2"/>
          <w:numId w:val="1"/>
        </w:numPr>
        <w:rPr/>
      </w:pPr>
      <w:bookmarkStart w:id="743" w:name="__RefHeading___Toc4787986_2320776876"/>
      <w:bookmarkStart w:id="744" w:name="_Toc274"/>
      <w:bookmarkEnd w:id="743"/>
      <w:r>
        <w:rPr>
          <w:rtl w:val="true"/>
        </w:rPr>
        <w:t>[</w:t>
      </w:r>
      <w:r>
        <w:rPr>
          <w:rtl w:val="true"/>
        </w:rPr>
        <w:t xml:space="preserve">وجوب الكفارة على من ترك المبيت </w:t>
      </w:r>
      <w:r>
        <w:rPr>
          <w:rtl w:val="true"/>
        </w:rPr>
        <w:t>]</w:t>
      </w:r>
      <w:bookmarkEnd w:id="744"/>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مسكان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والشيخ عنه في القوي</w:t>
      </w:r>
      <w:r>
        <w:rPr>
          <w:rStyle w:val="FootnoteAnchor"/>
          <w:rtl w:val="true"/>
        </w:rPr>
        <w:footnoteReference w:id="14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بن ناجية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الكتاب المعتمد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عمّن بات ليالي منى بمكة</w:t>
      </w:r>
      <w:r>
        <w:rPr>
          <w:rFonts w:eastAsia="IRNazanin" w:cs="IRNazanin"/>
          <w:color w:val="111111"/>
          <w:sz w:val="28"/>
          <w:szCs w:val="28"/>
          <w:rtl w:val="true"/>
          <w:lang w:bidi="fa-IR"/>
        </w:rPr>
        <w:t xml:space="preserve">) </w:t>
      </w:r>
      <w:bookmarkStart w:id="745" w:name="pg20228_214688"/>
    </w:p>
    <w:p>
      <w:pPr>
        <w:pStyle w:val="BookText"/>
        <w:rPr/>
      </w:pPr>
      <w:bookmarkEnd w:id="745"/>
      <w:r>
        <w:rPr>
          <w:rFonts w:eastAsia="Amiri" w:cs="Amiri" w:ascii="Amiri" w:hAnsi="Amiri"/>
          <w:color w:val="111111"/>
          <w:sz w:val="28"/>
          <w:szCs w:val="28"/>
          <w:lang w:bidi="ar-SA"/>
        </w:rPr>
        <w:t>3008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معاوية بن عمار، عن رجل زار البيت فلم يزل في طوافه ودعائه والسعي والدعاء حتى طلع الفجر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كان كان في</w:t>
      </w:r>
    </w:p>
    <w:p>
      <w:pPr>
        <w:pStyle w:val="BookText"/>
        <w:rPr/>
      </w:pPr>
      <w:r>
        <w:rPr>
          <w:rFonts w:ascii="Amiri" w:hAnsi="Amiri" w:eastAsia="Amiri" w:cs="Amiri"/>
          <w:color w:val="111111"/>
          <w:sz w:val="28"/>
          <w:sz w:val="28"/>
          <w:szCs w:val="28"/>
          <w:rtl w:val="true"/>
          <w:lang w:bidi="ar-SA"/>
        </w:rPr>
        <w:t>طاعة الله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مطلقاً وحملت على الليالي الواجبة، وروى الشيخ في الصحيح عن علي بن جعفر، عن أخيه علیه السلام عن رجل بات بمكة في ليالي منى حتى أصبح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أتاها نهاراً فبات فيها حتى أصبح فعليه دم يهريقه</w:t>
      </w:r>
      <w:r>
        <w:rPr>
          <w:rFonts w:eastAsia="IRNazanin" w:cs="IRNazanin"/>
          <w:color w:val="111111"/>
          <w:sz w:val="28"/>
          <w:szCs w:val="28"/>
          <w:rtl w:val="true"/>
          <w:lang w:bidi="fa-IR"/>
        </w:rPr>
        <w:t>»</w:t>
      </w:r>
      <w:r>
        <w:rPr>
          <w:rStyle w:val="FootnoteAnchor"/>
          <w:rtl w:val="true"/>
        </w:rPr>
        <w:footnoteReference w:id="1436"/>
      </w:r>
    </w:p>
    <w:p>
      <w:pPr>
        <w:pStyle w:val="BookText"/>
        <w:rPr/>
      </w:pPr>
      <w:r>
        <w:rPr>
          <w:rFonts w:ascii="IRNazanin" w:hAnsi="IRNazanin" w:eastAsia="IRNazanin"/>
          <w:color w:val="111111"/>
          <w:sz w:val="28"/>
          <w:sz w:val="28"/>
          <w:szCs w:val="28"/>
          <w:rtl w:val="true"/>
          <w:lang w:bidi="fa-IR"/>
        </w:rPr>
        <w:t>فأما ما رواه في الصحيح عن العيص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فاتته ليلة من ليالي منى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عليه شيء وقد أساء</w:t>
      </w:r>
      <w:r>
        <w:rPr>
          <w:rFonts w:eastAsia="IRNazanin" w:cs="IRNazanin"/>
          <w:color w:val="111111"/>
          <w:sz w:val="28"/>
          <w:szCs w:val="28"/>
          <w:rtl w:val="true"/>
          <w:lang w:bidi="fa-IR"/>
        </w:rPr>
        <w:t>»</w:t>
      </w:r>
      <w:r>
        <w:rPr>
          <w:rStyle w:val="FootnoteAnchor"/>
          <w:rtl w:val="true"/>
        </w:rPr>
        <w:footnoteReference w:id="1437"/>
      </w:r>
      <w:r>
        <w:rPr>
          <w:rFonts w:ascii="IRNazanin" w:hAnsi="IRNazanin" w:eastAsia="IRNazanin"/>
          <w:color w:val="111111"/>
          <w:sz w:val="28"/>
          <w:sz w:val="28"/>
          <w:szCs w:val="28"/>
          <w:rtl w:val="true"/>
          <w:lang w:bidi="fa-IR"/>
        </w:rPr>
        <w:t>فيمكن حمله على النسيان، والإساءة على الكراهة أو للعذر، كما رواه في الصحيح عن سعيد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فاتتني ليلة المبيت بمنى من شغل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1438"/>
      </w:r>
      <w:r>
        <w:rPr>
          <w:rFonts w:ascii="Amiri" w:hAnsi="Amiri" w:eastAsia="Amiri" w:cs="Amiri"/>
          <w:color w:val="111111"/>
          <w:sz w:val="28"/>
          <w:sz w:val="28"/>
          <w:szCs w:val="28"/>
          <w:rtl w:val="true"/>
          <w:lang w:bidi="ar-SA"/>
        </w:rPr>
        <w:t>، ويمكن حمله على شغل العبادة بمكة كالأول لما سيجيء</w:t>
      </w:r>
      <w:r>
        <w:rPr>
          <w:rFonts w:eastAsia="Amiri" w:cs="Amiri" w:ascii="Amiri" w:hAnsi="Amiri"/>
          <w:color w:val="111111"/>
          <w:sz w:val="28"/>
          <w:szCs w:val="28"/>
          <w:rtl w:val="true"/>
          <w:lang w:bidi="ar-SA"/>
        </w:rPr>
        <w:t>.</w:t>
      </w:r>
    </w:p>
    <w:p>
      <w:pPr>
        <w:pStyle w:val="Heading3"/>
        <w:numPr>
          <w:ilvl w:val="2"/>
          <w:numId w:val="1"/>
        </w:numPr>
        <w:rPr/>
      </w:pPr>
      <w:bookmarkStart w:id="746" w:name="__RefHeading___Toc4787988_2320776876"/>
      <w:bookmarkStart w:id="747" w:name="_Toc275"/>
      <w:bookmarkEnd w:id="746"/>
      <w:r>
        <w:rPr>
          <w:rtl w:val="true"/>
        </w:rPr>
        <w:t>[</w:t>
      </w:r>
      <w:r>
        <w:rPr>
          <w:rtl w:val="true"/>
        </w:rPr>
        <w:t xml:space="preserve">جواز ترك المبيت بمنى لمن كان ناسكاً بمكة إلى طلوع الفجر </w:t>
      </w:r>
      <w:r>
        <w:rPr>
          <w:rtl w:val="true"/>
        </w:rPr>
        <w:t>]</w:t>
      </w:r>
      <w:bookmarkEnd w:id="747"/>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وسأله معاوية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الصحيح وروى الكليني والشيخ في الصحيح عن معاوية بن عمار،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تبت ليالي التشريق إلا بمنى، فإن بت في غيرها فعليك دم، وإن خرجت أوّل الليل فلا ينتصف لك الليل إلا وأنت بمنى إلا أن يكون شغلك بنسكك أو قد خرجت من مكة، وإن خرجت نصف الليل فلا </w:t>
      </w:r>
    </w:p>
    <w:p>
      <w:pPr>
        <w:pStyle w:val="BookText"/>
        <w:rPr/>
      </w:pPr>
      <w:r>
        <w:rPr>
          <w:rFonts w:eastAsia="Amiri" w:cs="Amiri" w:ascii="Amiri" w:hAnsi="Amiri"/>
          <w:color w:val="111111"/>
          <w:sz w:val="28"/>
          <w:szCs w:val="28"/>
          <w:lang w:bidi="ar-SA"/>
        </w:rPr>
        <w:t>3009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عنه جميل بن درّاج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من منى قبل غروب الشمس فلا تصبح إلا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يضرك إن تصبح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رجل زار عشاء فلم يزل في طوافه</w:t>
      </w:r>
    </w:p>
    <w:p>
      <w:pPr>
        <w:pStyle w:val="BookText"/>
        <w:rPr/>
      </w:pPr>
      <w:r>
        <w:rPr>
          <w:rFonts w:ascii="Amiri" w:hAnsi="Amiri" w:eastAsia="Amiri" w:cs="Amiri"/>
          <w:color w:val="111111"/>
          <w:sz w:val="28"/>
          <w:sz w:val="28"/>
          <w:szCs w:val="28"/>
          <w:rtl w:val="true"/>
          <w:lang w:bidi="ar-SA"/>
        </w:rPr>
        <w:t>ودعائه وفي السعي بين الصفا والمروة حتى يطلع الفجر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شيء كان في طاعة الله</w:t>
      </w:r>
      <w:r>
        <w:rPr>
          <w:rFonts w:eastAsia="Amiri" w:cs="Amiri" w:ascii="Amiri" w:hAnsi="Amiri"/>
          <w:color w:val="111111"/>
          <w:sz w:val="28"/>
          <w:szCs w:val="28"/>
          <w:rtl w:val="true"/>
          <w:lang w:bidi="ar-SA"/>
        </w:rPr>
        <w:t>»</w:t>
      </w:r>
      <w:r>
        <w:rPr>
          <w:rStyle w:val="FootnoteAnchor"/>
          <w:rtl w:val="true"/>
        </w:rPr>
        <w:footnoteReference w:id="1439"/>
      </w:r>
    </w:p>
    <w:p>
      <w:pPr>
        <w:pStyle w:val="BookText"/>
        <w:rPr/>
      </w:pPr>
      <w:r>
        <w:rPr>
          <w:rFonts w:ascii="IRNazanin" w:hAnsi="IRNazanin" w:eastAsia="IRNazanin"/>
          <w:color w:val="111111"/>
          <w:sz w:val="28"/>
          <w:sz w:val="28"/>
          <w:szCs w:val="28"/>
          <w:rtl w:val="true"/>
          <w:lang w:bidi="fa-IR"/>
        </w:rPr>
        <w:t>وروى الشيخ في الصحيح عن صفوان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علیه السلام سألني بعضهم عن رجل بات ليلة من ليالي منى بمكة فقلت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أدري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تقول فيها؟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دم إذا 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حبسه شأنه الذي كان فيه من طوافه وسعيه لم يكن لنوم ولا لذة أعليه مثل ما على هذا؟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هذا بمنزلة هذا، وما أحبّ أن ينشق له الفجر إلا وهو بمنى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زيارة البيت، ح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الصحيح عن معاوية بن عمار،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فرغت من طوافك للحج وطواف النساء فلا تبت إلا بمنى إلا أن يكون شغلك بمنى إلا أن يكون شغلك في نسكك، وإن خرجت بعد نصف الليل فلا يضرك إن تبيت في غير 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لتهذيب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زيارة البيت، ح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عنه جميل بن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الصحيح ورواه الشيخ في الصحيح، عن محمد بن مسلم عن أحدهما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الزيارة إذا خرجت من منى قبل غروب الشمس فلا تصبح إلا بمنى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باب زيارة البيت، 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bookmarkStart w:id="748" w:name="pg20228_214690"/>
    </w:p>
    <w:p>
      <w:pPr>
        <w:pStyle w:val="BookText"/>
        <w:rPr/>
      </w:pPr>
      <w:bookmarkEnd w:id="748"/>
      <w:r>
        <w:rPr>
          <w:rFonts w:eastAsia="IRNazanin" w:cs="IRNazanin"/>
          <w:color w:val="111111"/>
          <w:sz w:val="28"/>
          <w:szCs w:val="28"/>
          <w:lang w:bidi="fa-IR"/>
        </w:rPr>
        <w:t>3010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عنه جعفر بن ناجية أنّه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الرجل من منى أوّل الليل فلا ينتصف له الليل إلا وهو بمنئ، وإذا خرج بعد نصف الليل فلا بأس أن يصبح بغيرها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تدخلوا منازلكم بمكة إذا زرتم، يعني أهل مكة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الكليني والشيخ في الصحيح، عن العيص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الزيارة من منى؟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زار بالنهار أو عشاء فلا ينفجر الصبح إلا وهو بمنى، وإن زار بعد نصف الليل أو السحر فلا بأس عليه أن ينفجر الصبح</w:t>
      </w:r>
      <w:r>
        <w:rPr>
          <w:rStyle w:val="FootnoteAnchor"/>
          <w:rtl w:val="true"/>
        </w:rPr>
        <w:footnoteReference w:id="1440"/>
      </w:r>
      <w:r>
        <w:rPr>
          <w:rFonts w:ascii="Amiri" w:hAnsi="Amiri" w:eastAsia="Amiri" w:cs="Amiri"/>
          <w:color w:val="111111"/>
          <w:sz w:val="28"/>
          <w:sz w:val="28"/>
          <w:szCs w:val="28"/>
          <w:rtl w:val="true"/>
          <w:lang w:bidi="ar-SA"/>
        </w:rPr>
        <w:t xml:space="preserve">وهو بمكة </w:t>
      </w:r>
      <w:r>
        <w:rPr>
          <w:rFonts w:eastAsia="Amiri" w:cs="Amiri" w:ascii="Amiri" w:hAnsi="Amiri"/>
          <w:color w:val="111111"/>
          <w:sz w:val="28"/>
          <w:szCs w:val="28"/>
          <w:rtl w:val="true"/>
          <w:lang w:bidi="ar-SA"/>
        </w:rPr>
        <w:t>»</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9" w:name="__RefHeading___Toc4787990_2320776876"/>
      <w:bookmarkStart w:id="750" w:name="_Toc276"/>
      <w:bookmarkEnd w:id="749"/>
      <w:r>
        <w:rPr>
          <w:rtl w:val="true"/>
        </w:rPr>
        <w:t>[</w:t>
      </w:r>
      <w:r>
        <w:rPr>
          <w:rtl w:val="true"/>
        </w:rPr>
        <w:t xml:space="preserve">جواز ترك المبيت بمنى بعد نصف الليل </w:t>
      </w:r>
      <w:r>
        <w:rPr>
          <w:rtl w:val="true"/>
        </w:rPr>
        <w:t>]</w:t>
      </w:r>
      <w:bookmarkEnd w:id="7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عنه جعفر بن ناجية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القوي كالحسن، ويدل على لزوم نصف الليل من الأوّل أو من الآخر، ويحمل الآخر على الاستحباب، أو يحمل الأخبار الأولة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الشيخ في القوي عن عبد الغفار الجازي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خرج من منى يريد البيت قبل نصف الليل فأصبح بمكة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يصلح حتى يتصدق بها، أو لها صدقة أو يهريق دماً فإن خرج من منى بعد نصف الليل لم يضره شيء</w:t>
      </w:r>
      <w:r>
        <w:rPr>
          <w:rFonts w:eastAsia="IRNazanin" w:cs="IRNazanin"/>
          <w:color w:val="111111"/>
          <w:sz w:val="28"/>
          <w:szCs w:val="28"/>
          <w:rtl w:val="true"/>
          <w:lang w:bidi="fa-IR"/>
        </w:rPr>
        <w:t xml:space="preserve">» </w:t>
      </w:r>
      <w:r>
        <w:rPr>
          <w:rStyle w:val="FootnoteAnchor"/>
          <w:rtl w:val="true"/>
        </w:rPr>
        <w:footnoteReference w:id="1442"/>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الكليني في الموثق كالصحيح، عن ابن بكير عمن </w:t>
      </w:r>
    </w:p>
    <w:p>
      <w:pPr>
        <w:pStyle w:val="BookText"/>
        <w:rPr/>
      </w:pPr>
      <w:r>
        <w:rPr>
          <w:rFonts w:eastAsia="IRNazanin" w:cs="IRNazanin"/>
          <w:color w:val="111111"/>
          <w:sz w:val="28"/>
          <w:szCs w:val="28"/>
          <w:lang w:bidi="fa-IR"/>
        </w:rPr>
        <w:t>3012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ابن أبي عمير، عن هشام بن الحكم،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زار الحاج من منى فخرج من مكة فجاز بيوت مكة فنام ثمّ أصبح قبل أن يأتي منى فلا شيء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أخبره عن أبي عبد الله علیه السلام </w:t>
      </w:r>
      <w:r>
        <w:rPr>
          <w:rStyle w:val="FootnoteAnchor"/>
          <w:rtl w:val="true"/>
        </w:rPr>
        <w:footnoteReference w:id="1443"/>
      </w:r>
      <w:r>
        <w:rPr>
          <w:rFonts w:ascii="Amiri" w:hAnsi="Amiri" w:eastAsia="Amiri" w:cs="Amiri"/>
          <w:color w:val="111111"/>
          <w:sz w:val="28"/>
          <w:sz w:val="28"/>
          <w:szCs w:val="28"/>
          <w:rtl w:val="true"/>
          <w:lang w:bidi="ar-SA"/>
        </w:rPr>
        <w:t>وحمل على الاستحباب، والأحوط أن لا يدخلوا بيوتهم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ابن أبي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والكليني في الحسن كالصحيح،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هشام بن الحكم،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زار الحاج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شيء عليه</w:t>
      </w:r>
      <w:r>
        <w:rPr>
          <w:rFonts w:eastAsia="IRNazanin" w:cs="IRNazanin"/>
          <w:color w:val="111111"/>
          <w:sz w:val="28"/>
          <w:szCs w:val="28"/>
          <w:rtl w:val="true"/>
          <w:lang w:bidi="fa-IR"/>
        </w:rPr>
        <w:t xml:space="preserve">)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ويؤيده ما رواه الشيخ في الصحيح والكليني مرسلاً عن أبي الحسن علیه السلام في الرجل يزور فينام دون منى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جاز عقبة المدنيين فلا بأس أن ينام والعقبة محاذية لأوائل بيوت مكة</w:t>
      </w:r>
      <w:r>
        <w:rPr>
          <w:rFonts w:eastAsia="IRNazanin" w:cs="IRNazanin"/>
          <w:color w:val="111111"/>
          <w:sz w:val="28"/>
          <w:szCs w:val="28"/>
          <w:rtl w:val="true"/>
          <w:lang w:bidi="fa-IR"/>
        </w:rPr>
        <w:t xml:space="preserve">» </w:t>
      </w:r>
      <w:r>
        <w:rPr>
          <w:rStyle w:val="FootnoteAnchor"/>
          <w:rtl w:val="true"/>
        </w:rPr>
        <w:footnoteReference w:id="1445"/>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ويحمل عليه ما رواه الكليني في الصحيح عن جميل، عن بعض أصحابنا والشيخ في الصحيح عن جميل بن دراج،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فنام في الطريق فإن بات بمكة فعليه دم، وإن كان قد خرج منها فليس عليه شيء، وإن أصبح دون منی</w:t>
      </w:r>
      <w:r>
        <w:rPr>
          <w:rFonts w:eastAsia="IRNazanin" w:cs="IRNazanin"/>
          <w:color w:val="111111"/>
          <w:sz w:val="28"/>
          <w:szCs w:val="28"/>
          <w:rtl w:val="true"/>
          <w:lang w:bidi="fa-IR"/>
        </w:rPr>
        <w:t xml:space="preserve">» </w:t>
      </w:r>
      <w:r>
        <w:rPr>
          <w:rStyle w:val="FootnoteAnchor"/>
          <w:rtl w:val="true"/>
        </w:rPr>
        <w:footnoteReference w:id="1446"/>
      </w:r>
      <w:bookmarkStart w:id="751" w:name="pg20228_214692"/>
    </w:p>
    <w:p>
      <w:pPr>
        <w:pStyle w:val="Heading2"/>
        <w:numPr>
          <w:ilvl w:val="1"/>
          <w:numId w:val="1"/>
        </w:numPr>
        <w:rPr/>
      </w:pPr>
      <w:bookmarkStart w:id="752" w:name="__RefHeading___Toc4787992_2320776876"/>
      <w:bookmarkStart w:id="753" w:name="_Toc277"/>
      <w:bookmarkEnd w:id="751"/>
      <w:bookmarkEnd w:id="752"/>
      <w:r>
        <w:rPr>
          <w:rtl w:val="true"/>
        </w:rPr>
        <w:t>باب إتيان مكة بعد الزيارة للطواف</w:t>
      </w:r>
      <w:bookmarkEnd w:id="753"/>
    </w:p>
    <w:p>
      <w:pPr>
        <w:pStyle w:val="Heading3"/>
        <w:numPr>
          <w:ilvl w:val="2"/>
          <w:numId w:val="1"/>
        </w:numPr>
        <w:rPr/>
      </w:pPr>
      <w:bookmarkStart w:id="754" w:name="__RefHeading___Toc4787994_2320776876"/>
      <w:bookmarkStart w:id="755" w:name="_Toc278"/>
      <w:bookmarkEnd w:id="754"/>
      <w:r>
        <w:rPr>
          <w:rtl w:val="true"/>
        </w:rPr>
        <w:t>اشارة</w:t>
      </w:r>
      <w:bookmarkEnd w:id="755"/>
    </w:p>
    <w:p>
      <w:pPr>
        <w:pStyle w:val="BookText"/>
        <w:rPr/>
      </w:pPr>
      <w:r>
        <w:rPr>
          <w:rFonts w:eastAsia="IRNazanin" w:cs="IRNazanin"/>
          <w:color w:val="111111"/>
          <w:sz w:val="28"/>
          <w:szCs w:val="28"/>
          <w:lang w:bidi="fa-IR"/>
        </w:rPr>
        <w:t>3013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جميل،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يأتي الرّجل مكة فيطوف أيام منى، ولا يبيت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الشيخ في القوي، عن أبي إبراهيم علیه السلام قال سألته عن رجل زار البيت فطاف بالبيت وبالصفا والمروة ثم رجع فغلبته عينه في الطريق فنام حتى أصبح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عليه شاه</w:t>
      </w:r>
      <w:r>
        <w:rPr>
          <w:rFonts w:eastAsia="IRNazanin" w:cs="IRNazanin"/>
          <w:color w:val="111111"/>
          <w:sz w:val="28"/>
          <w:szCs w:val="28"/>
          <w:rtl w:val="true"/>
          <w:lang w:bidi="fa-IR"/>
        </w:rPr>
        <w:t xml:space="preserve">» </w:t>
      </w:r>
      <w:r>
        <w:rPr>
          <w:rStyle w:val="FootnoteAnchor"/>
          <w:rtl w:val="true"/>
        </w:rPr>
        <w:footnoteReference w:id="1447"/>
      </w:r>
    </w:p>
    <w:p>
      <w:pPr>
        <w:pStyle w:val="BookText"/>
        <w:rPr/>
      </w:pPr>
      <w:r>
        <w:rPr>
          <w:rFonts w:ascii="Amiri" w:hAnsi="Amiri" w:eastAsia="Amiri" w:cs="Amiri"/>
          <w:color w:val="111111"/>
          <w:sz w:val="28"/>
          <w:sz w:val="28"/>
          <w:szCs w:val="28"/>
          <w:rtl w:val="true"/>
          <w:lang w:bidi="ar-SA"/>
        </w:rPr>
        <w:t>ويحمل على ما لو لم يجاوز بيوت مكة، والأولى أن يكون بمنى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أراد الزيارة زار بالنهار ، لما رواه الشيخ في القوي، عن أبي الصباح الكناني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الدلجة إلى مكة أيام منى وأنا أريد أن أزور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حتى ينشق الفجر كراهية أن يبيت الرجل بغير منى</w:t>
      </w:r>
      <w:r>
        <w:rPr>
          <w:rFonts w:eastAsia="IRNazanin" w:cs="IRNazanin"/>
          <w:color w:val="111111"/>
          <w:sz w:val="28"/>
          <w:szCs w:val="28"/>
          <w:rtl w:val="true"/>
          <w:lang w:bidi="fa-IR"/>
        </w:rPr>
        <w:t>»</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إتيان مكة بعد الزيارة والطواف والسعي الواجبين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ندباً</w:t>
      </w:r>
      <w:r>
        <w:rPr>
          <w:rFonts w:eastAsia="Amiri" w:cs="Amiri" w:ascii="Amiri" w:hAnsi="Amiri"/>
          <w:color w:val="111111"/>
          <w:sz w:val="28"/>
          <w:szCs w:val="28"/>
          <w:rtl w:val="true"/>
          <w:lang w:bidi="ar-SA"/>
        </w:rPr>
        <w:t>.</w:t>
      </w:r>
    </w:p>
    <w:p>
      <w:pPr>
        <w:pStyle w:val="Heading3"/>
        <w:numPr>
          <w:ilvl w:val="2"/>
          <w:numId w:val="1"/>
        </w:numPr>
        <w:rPr/>
      </w:pPr>
      <w:bookmarkStart w:id="756" w:name="__RefHeading___Toc4787996_2320776876"/>
      <w:bookmarkStart w:id="757" w:name="_Toc279"/>
      <w:bookmarkEnd w:id="756"/>
      <w:r>
        <w:rPr>
          <w:rtl w:val="true"/>
        </w:rPr>
        <w:t>[</w:t>
      </w:r>
      <w:r>
        <w:rPr>
          <w:rtl w:val="true"/>
        </w:rPr>
        <w:t xml:space="preserve">جواز طواف الزيارة قبل إتمام أعمال مني </w:t>
      </w:r>
      <w:r>
        <w:rPr>
          <w:rtl w:val="true"/>
        </w:rPr>
        <w:t>]</w:t>
      </w:r>
      <w:bookmarkEnd w:id="7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والشيخ في الصحيح وفي الحسن كالصحيح عنه </w:t>
      </w:r>
      <w:r>
        <w:rPr>
          <w:rStyle w:val="FootnoteAnchor"/>
          <w:rtl w:val="true"/>
        </w:rPr>
        <w:footnoteReference w:id="1449"/>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علیه السلام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3014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ليث المرادي عن الرّجل يأتي مكة أيام منى بعد فراغه من زيارة البيت فيطوف بالبيت تطوّعاً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بمنى أحب إليّ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وسأله ليث المرادي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الثقة ولم يذكر طريقه إليه، ورواه الكليني والشيخ في القوي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w:t>
      </w:r>
      <w:r>
        <w:rPr>
          <w:rStyle w:val="FootnoteAnchor"/>
          <w:rtl w:val="true"/>
        </w:rPr>
        <w:footnoteReference w:id="14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المقام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و أحبّ إليّ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ويؤيده ما رواه الشيخ في الصحيح، عن رفاعة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يزور البيت في أيام التشريق؟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451"/>
      </w:r>
    </w:p>
    <w:p>
      <w:pPr>
        <w:pStyle w:val="BookText"/>
        <w:rPr/>
      </w:pPr>
      <w:r>
        <w:rPr>
          <w:rFonts w:ascii="IRNazanin" w:hAnsi="IRNazanin" w:eastAsia="IRNazanin"/>
          <w:color w:val="111111"/>
          <w:sz w:val="28"/>
          <w:sz w:val="28"/>
          <w:szCs w:val="28"/>
          <w:rtl w:val="true"/>
          <w:lang w:bidi="fa-IR"/>
        </w:rPr>
        <w:t>وفي الصحيح عن يعقوب بن شعيب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زيارة البيت أيام التشريق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إبراهيم علیه السلام رجل زار فقضى طواف حجّة كلّه أيطوف بالبيت أحبّ إليك أم يمضي على وجهه إلى منى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ذلك شاء فعل ما لم يبت</w:t>
      </w:r>
      <w:r>
        <w:rPr>
          <w:rFonts w:eastAsia="IRNazanin" w:cs="IRNazanin"/>
          <w:color w:val="111111"/>
          <w:sz w:val="28"/>
          <w:szCs w:val="28"/>
          <w:rtl w:val="true"/>
          <w:lang w:bidi="fa-IR"/>
        </w:rPr>
        <w:t xml:space="preserve">»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فأما ما رواه الكليني والشيخ في الصحيح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الزيارة بعد زيارة الحج في أيام التشريق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454"/>
      </w:r>
      <w:r>
        <w:rPr>
          <w:rFonts w:ascii="IRNazanin" w:hAnsi="IRNazanin" w:eastAsia="IRNazanin"/>
          <w:color w:val="111111"/>
          <w:sz w:val="28"/>
          <w:sz w:val="28"/>
          <w:szCs w:val="28"/>
          <w:rtl w:val="true"/>
          <w:lang w:bidi="fa-IR"/>
        </w:rPr>
        <w:t xml:space="preserve">فمحمول على أولوية الترك والكون بمنی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 الجزء الثامن حسب ما جزيناه، ونسأل الله التوفيق للشروع في الجزء التاسع،</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أولاً وآخراً وظاهراً وباطناً وصلى الله على محمد وآله الطاهرين</w:t>
      </w:r>
      <w:r>
        <w:rPr>
          <w:rFonts w:eastAsia="Amiri" w:cs="Amiri" w:ascii="Amiri" w:hAnsi="Amiri"/>
          <w:color w:val="111111"/>
          <w:sz w:val="28"/>
          <w:szCs w:val="28"/>
          <w:rtl w:val="true"/>
          <w:lang w:bidi="ar-SA"/>
        </w:rPr>
        <w:t xml:space="preserve">. </w:t>
      </w:r>
      <w:bookmarkStart w:id="758" w:name="pg20228_214694"/>
    </w:p>
    <w:p>
      <w:pPr>
        <w:pStyle w:val="Heading2"/>
        <w:numPr>
          <w:ilvl w:val="1"/>
          <w:numId w:val="1"/>
        </w:numPr>
        <w:rPr/>
      </w:pPr>
      <w:bookmarkStart w:id="759" w:name="__RefHeading___Toc4787998_2320776876"/>
      <w:bookmarkStart w:id="760" w:name="_Toc280"/>
      <w:bookmarkEnd w:id="758"/>
      <w:bookmarkEnd w:id="759"/>
      <w:r>
        <w:rPr>
          <w:rtl w:val="true"/>
        </w:rPr>
        <w:t>مصادر التحقيق</w:t>
      </w:r>
      <w:bookmarkEnd w:id="760"/>
    </w:p>
    <w:p>
      <w:pPr>
        <w:pStyle w:val="BookText"/>
        <w:rPr/>
      </w:pPr>
      <w:r>
        <w:rPr>
          <w:rFonts w:ascii="Amiri" w:hAnsi="Amiri" w:eastAsia="Amiri" w:cs="Amiri"/>
          <w:color w:val="111111"/>
          <w:sz w:val="28"/>
          <w:sz w:val="28"/>
          <w:szCs w:val="28"/>
          <w:rtl w:val="true"/>
          <w:lang w:bidi="ar-SA"/>
        </w:rPr>
        <w:t>مصادر التحقيق</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إثنا عشر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الداماد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الاقتصاد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قم،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بن الحسين بن موسى الشريف المرتضى علم الهدى،</w:t>
      </w:r>
    </w:p>
    <w:p>
      <w:pPr>
        <w:pStyle w:val="BookText"/>
        <w:rPr/>
      </w:pPr>
      <w:r>
        <w:rPr>
          <w:rFonts w:ascii="Amiri" w:hAnsi="Amiri" w:eastAsia="Amiri" w:cs="Amiri"/>
          <w:color w:val="111111"/>
          <w:sz w:val="28"/>
          <w:sz w:val="28"/>
          <w:szCs w:val="28"/>
          <w:rtl w:val="true"/>
          <w:lang w:bidi="ar-SA"/>
        </w:rPr>
        <w:t xml:space="preserve">ط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العشر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إيضاح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يوسف بن المطهر الحلّي، فخر المحققين</w:t>
      </w:r>
    </w:p>
    <w:p>
      <w:pPr>
        <w:pStyle w:val="BookText"/>
        <w:rPr/>
      </w:pPr>
      <w:r>
        <w:rPr>
          <w:rFonts w:ascii="IRNazanin" w:hAnsi="IRNazanin" w:eastAsia="IRNazanin"/>
          <w:color w:val="111111"/>
          <w:sz w:val="28"/>
          <w:sz w:val="28"/>
          <w:szCs w:val="28"/>
          <w:rtl w:val="true"/>
          <w:lang w:bidi="fa-IR"/>
        </w:rPr>
        <w:t xml:space="preserve">ط مؤسسة كوشانپور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سنة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بدائع الصنائع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الكاشاني،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الحبيبية، باكستان،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مرتضى الزبيدي،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مكتبة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تبصرة المتعلمين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المطهر العلّامة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الثقافة والإرشاد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تحرير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يوسف بن المطهر العلامة الحلّي،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التحرير الطاوسي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صاحب المعالم،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تحفة الاحوذي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المباركفوري،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التحفة السنية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نور الدين الجزائري،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آستان قدس، برقم </w:t>
      </w:r>
      <w:r>
        <w:rPr>
          <w:rFonts w:eastAsia="Amiri" w:cs="Amiri" w:ascii="Amiri" w:hAnsi="Amiri"/>
          <w:color w:val="111111"/>
          <w:sz w:val="28"/>
          <w:szCs w:val="28"/>
          <w:lang w:bidi="ar-SA"/>
        </w:rPr>
        <w:t>2269</w:t>
      </w:r>
      <w:r>
        <w:rPr>
          <w:rFonts w:ascii="Amiri" w:hAnsi="Amiri" w:eastAsia="Amiri" w:cs="Amiri"/>
          <w:color w:val="111111"/>
          <w:sz w:val="28"/>
          <w:sz w:val="28"/>
          <w:szCs w:val="28"/>
          <w:rtl w:val="true"/>
          <w:lang w:bidi="ar-SA"/>
        </w:rPr>
        <w:t>، مخطوطة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تذكرة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يوسف بن المطهر العلّامة الحلّي،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 السلام 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والطبعة الحجرية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القرطبي، ط 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البر،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عموم الأوقاف والشؤون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سنة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المجلسي،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القمي، الشيخ الصدوق، منشورات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الجواهر النقي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المارديني،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البحراني،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محمد بن علي بن الحسين بن بابويه القمي، الشيخ الصدوق،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ذخيرة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مؤمن السبزواري،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السلام 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حجرية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جعفر 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الاسلامي، قم، سنة </w:t>
      </w:r>
      <w:r>
        <w:rPr>
          <w:rFonts w:eastAsia="Amiri" w:cs="Amiri" w:ascii="Amiri" w:hAnsi="Amiri"/>
          <w:color w:val="111111"/>
          <w:sz w:val="28"/>
          <w:szCs w:val="28"/>
          <w:lang w:bidi="ar-SA"/>
        </w:rPr>
        <w:t>1415</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معرفة الرجال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الطوسي،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أحمد بن العباس النجاشي،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زبدة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المقدس الأردبيلي،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المرتضوية لإحياء الآثار الجعفرية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ذخائر العقبى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الله الطبري،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القدسي، القاهرة، سنة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منصور بن أحمد بن إدريس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يزيد القزويني،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عمر الدار قطني ،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بن علي البيهقي،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شرائع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جعفر بن الحسن المحقق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سنة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شعائر أصحاب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اسحاق الحاكم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الخفاء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بن إبراهيم البخاري،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خزيمة،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الإسلامي،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الحجاج بن مسلم القشري النيشابوري،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سنة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قطني،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الطيبة، الرياض،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بن بابويه القمي، الشيخ الصدوق،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الحيدرية النجف الأشرف،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عوالي اللآلي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ابراهيم الإحسائي، ابن أبي جمهور،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أخبار الرضاء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الحسين بن بابويه القمي، الشيخ الصدوق، ط مؤسسة الأعلمي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سنة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غنية النزوع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حمزة بن علي بن زهرة الحلبي،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الفيروزآبادي، ط 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القواعد والفوائد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مكي العاملي الشهيد الأول،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عبدالكريم الرافعي، دار الفكر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الصلاة على النبي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الجهضمي ،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 الإسلامي، بيروت، سنة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بن إسحاق الكليني،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الخليل بن أحمد الفراهيدي،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في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 الدين بن نجم الدين بن عبيد الله الحلبي، أبو الصلاح،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الإمام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سنة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لابن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البر،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محمود بن عمر الزمخشري،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العبيكان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الرموز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أبي طالب بن أبي المجد اليوسفي، الفاضل الآبي،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الاصفهاني، الفاضل الهندي،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مؤمن السبزواري،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المتقي بن حسام الدين الهندي،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منظور الافريقي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السرخسي،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المرتضوية لإحياء الآثار الجعفرية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الفائدة والبرهان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المقدس الأردبيلي،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 الدين النووي،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خالد البرقي، ط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المختصر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جعفر بن الحسن المحقق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مختلف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مدارك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بن علي الموسوي العاملي،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 السلام 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المدونة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مالك،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المراسم العلوية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عبد العزيز الديلمي ،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بن علي العاملي الشهيد الثاني،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حنبل،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الدين جعفر بن الحسن المحقق الحلّي،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سيد الشهداء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السنن والآثار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البيهقي،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الحسين بن بابويه القمي الشيخ الصدوق،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الهادي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النعمان الشيخ المفيد،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منتهى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المطهر، العلّامة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والطبعة الحجرية</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القمي، الشيخ الصدوق، ط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مواهب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الحطاب الرعيني،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سنة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المهذب البارع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فهد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حسين الطباطبائي،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التفرشي،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 السلام 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محمدي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المبارك بن محمد الجزري، ابن الأثير،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نيل الأوطار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الشوكاني،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الحرّ العاملي،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 السلام 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حمزة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1" w:name="pg20228_214702"/>
      <w:bookmarkStart w:id="762" w:name="pg20228_214702"/>
      <w:bookmarkEnd w:id="762"/>
    </w:p>
    <w:p>
      <w:pPr>
        <w:pStyle w:val="Heading2"/>
        <w:numPr>
          <w:ilvl w:val="1"/>
          <w:numId w:val="1"/>
        </w:numPr>
        <w:rPr/>
      </w:pPr>
      <w:bookmarkStart w:id="763" w:name="pg20228_214702"/>
      <w:bookmarkStart w:id="764" w:name="__RefHeading___Toc4788000_2320776876"/>
      <w:bookmarkStart w:id="765" w:name="_Toc281"/>
      <w:bookmarkEnd w:id="763"/>
      <w:bookmarkEnd w:id="764"/>
      <w:r>
        <w:rPr>
          <w:rtl w:val="true"/>
        </w:rPr>
        <w:t>فهرست التفصيلي</w:t>
      </w:r>
      <w:bookmarkEnd w:id="765"/>
    </w:p>
    <w:p>
      <w:pPr>
        <w:pStyle w:val="BookText"/>
        <w:rPr/>
      </w:pPr>
      <w:r>
        <w:rPr>
          <w:rFonts w:ascii="IRNazanin" w:hAnsi="IRNazanin" w:eastAsia="IRNazanin"/>
          <w:color w:val="111111"/>
          <w:sz w:val="28"/>
          <w:sz w:val="28"/>
          <w:szCs w:val="28"/>
          <w:rtl w:val="true"/>
          <w:lang w:bidi="fa-IR"/>
        </w:rPr>
        <w:t xml:space="preserve">باب فرائض الحج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الوقوفان ركن أم لا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باب ما جاء فيمن حج بمال 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باب عقد الإحرام وشرطه ونقضه والصلاة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بالمأثور عقيب الإحرام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اعتبار نية القربة في الإحرام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حقيقة نيّة 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استحباب التلفظ بنية الإحرام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نية الإحرام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استحباب صلاة ركعتين قبل الإحرام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الحلبي من الكتب المعروفة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أولوية الإضمار في النية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أولوية التلبية بالحج والعمرة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استحباب اشتراط الحلّ مع الله تعالى </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فائدة اشتراط الحلّ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سقوط الهدي مع الإحصار أو الصد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التلبية في مسجد الشجرة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استحباب الجهر بالتلبية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انعقاد الإحرام إلّا بالتلبية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إتيان ما يحرم على المحرم ولو بعد صلاة الإحرام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باب الإشعار والتقليد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الفرق بين الإشعار والتقليد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كيفية الإشعار والتقليد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استحباب التلبية مع السوق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باب التلبية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التلبية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استحباب تكرار التلبية في الأحوال المختلفة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استحباب رفع الصوت بالتلبية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استحباب الجهر بالتلبية للنساء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اشتراط الطهارة في التلبية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علة جعل التلبية شعار الحج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باب ما يجب على المحرم اجتنابه من الرّفث والفسوق والجدال في 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جملة من آداب المحرم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كفارة الرفث والفسوق والجدال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جملة من أحكام الجماع في الحج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النظر لو أمنى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حرمة مس امرأته وكفارته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الجماع قبل طواف الحج بعد أعمال منى </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الجماع قبل طواف 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استحباب التكلم بكلام طيب للمحرم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باب یجوز الاحرام فیه و ما لا یجوز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الإحرام في البرد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الإحرام في الاحضر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الإحرام في ثوب مصبوغ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الإحرام في ثوب ممزوج بالحرير دون الخالص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الإحرام في ثوب مزعفر إذا ذهب ريحه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الإحرام في المزرر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المحرم يلبس الجورب والخف والقباء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كراهة بيع ثوبي الإحرام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يضطر إلى ما لا يجوز له لبسه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إسدال الثوب للمحرمة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التنقب للمرأة المحرمة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لبس الحائض ما يحفظ به عن الدم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البس الزينة للمحرمة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الازرار للمرأة المحرمة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عقد الإزار في عنقه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المحرم يشدّ الهميان الذي فيه نفقته على وسطه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باب ما يجوز للمحرم إتيانه واستعماله وما لا يجوز من جميع الأنواع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جواز النظر إلى المرآت حال الإحرام </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جواز التختم للزينة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الاحتجام للمحرم </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التداوي بدواء غلب عليه الطيب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وصية علي بن الحسين علیه السلام لأهله بترك الطيب </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كفارة من استعمل الطيب غير عامد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الكفارة لاستعمال الطيب ناسياً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 في تفسير التفث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لْيَقْضُوا تَفَثَهُمْ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الإمساك عن الريح الطيبة دون المنتنة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أكل ما فيه ريح طيبة إذا لم يشمّها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الاستظلال للمحرم </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تحريم التظليل على المحرم حال المشي وكفارته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مواضع جواز التظليل للمحرم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جواز الارتماس للمحرم </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تغطية المحرم رأسه ناسياً أو نائماً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المحرم يقص ظفراً أو شعراً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حلق الرأس إذا كان يؤذيه القمل مع الكفارة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إلقاء القراد والحلمة عن نفسه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جواز الحك للمحرم ما لم يدم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حرمة قتل القملة ولزوم الكفارة لو فعل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إفاضة المحرم على رأسه الماء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تزويج المحرم وطلاقه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جواز تزويج المحرم ولا التزوّج به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يجوز للمحرم قتله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قتل المؤذيات للمحرم ولو في الحرم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حرمة قتل الدواب على المحرم إلا الموذيات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 ما يجب على المحرم في أنواع ما يصيب من الصيد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الآيات الشريفة في ذلك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﴿تَنَالُهُ أَيْدِيكُمْ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بِهِ ذَوَا عَدْلٍ مِنْكُمْ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كفارة صيد النعامة وقتلها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كفارة صيد حمار الوحش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كفارة صيد الظبي والبقرة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كفارة كسر يد الصيد أو رجله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صيد الأرنب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كفارة صيد حمامة الحرم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كفارة وطي بيضة أو كسرها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وجوب ذبح كفارة الصيد في مكة أو منى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كفارة صيد القطاة وشبهها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بيض النعام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كفارة أكل بيض النعامة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وطي بيض القطاة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صيد المحرم ميتة أم لا؟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صيد السمك للمحرم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كفارة قتل الجرادة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كون الجراد من صيود البحر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قتل الزنبور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190</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أكل المحل صيداً أصابه المحرم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ما إذا اضطر إلى أكل صيد أو ميتة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ما إذا اجتمع قوم محرمين على الصيد صيداً أو أكلاً أو شراء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الزوم الاحتياط في الفتوى إذا لم يعلم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باب تقصير المتمتع وحلقه وإحلاله ومن نسي التقصير حتى يواقع أو يهل</w:t>
      </w:r>
    </w:p>
    <w:p>
      <w:pPr>
        <w:pStyle w:val="BookText"/>
        <w:rPr/>
      </w:pPr>
      <w:r>
        <w:rPr>
          <w:rFonts w:ascii="IRNazanin" w:hAnsi="IRNazanin" w:eastAsia="IRNazanin"/>
          <w:color w:val="111111"/>
          <w:sz w:val="28"/>
          <w:sz w:val="28"/>
          <w:szCs w:val="28"/>
          <w:rtl w:val="true"/>
          <w:lang w:bidi="fa-IR"/>
        </w:rPr>
        <w:t xml:space="preserve">بالحج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حكم نسيان التقصير إلى أن أهل بالحج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من جمع شعره على رأسه ولم يحلّه بمنى إلى أن أتى بمناسك الحج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القرض بالأسنان يكفي في التقصير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المتمتع حلق رأسه قبل يوم النحر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المرأة إذا واقعها زوجها قبل أن تحلّ من إحرامها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باب المتمتع يخر من مكة ويرجع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جواز دخول مكة لأحد بغير إحرام إلا من استثنى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باب إحرام الحائض والمستحاضة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اشتراط الإحرام بالطهارة من دم النفاس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ما إذا حاضت المرأة بعد الإحرام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جواز غسل المرأة في أثناء النفاس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ما إذا حاضت المرأة بعد الطواف وقبل ركعتي الطواف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ما إذا حاضت المرأة ولم تعلم أحداً استحياء حتى قضت المناسك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استحباب المبادرة في مناسك النساء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ما إذا حاضت المرأة في أثناء الطواف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إخراج ابن عيسى من يروي عن الضعفاء من بلدة قم اجتهاده فلا إيراد عليه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باب الوقت الذي إذا أدركه الإنسان يكون مدركاً للتمتع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إدراك التمتع بإدراك ليلة عرفة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ما إذا طهرت المرأة ليلة عرفة ولم تطف بعد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درك عمرة التمتع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باب الوقت الذي متى أدركه الإنسان كان مدركاً للحج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ما إذا ظنّ أنّه لم يدرك المشعر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حكم ما إذا فاته الموقفان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باب تقديم طواف الحج وطواف النساء قبل السعي وقبل الخرو إلى منى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تقديم طواف الحج للشيخ الكبير والمرأة التي تخاف الحيض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باب تأخير الزيارة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تأخير طواف البيت عن النفر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باب حكم من نسي طواف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حكم المرأة لو تركت طواف النساء خوفاً من عدم إقامة الرفقة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ما إذا غشي امرأته قبل إتمام أشواط طواف النساء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ما لو أتى طواف الوداع ونسي طواف النساء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جواز تأخیر طواف النساء إلى ما بعد الرجوع من منى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انقضاء مشي الماشي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نذر أو حلف المشي إلى بيت الله يمشى وإذا تعب ركب ويسوق بدنة وجوباً أو استحباباً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حجّة النذر تكفي عن حجة الإسلام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باب حكم من قطع عليه الطواف بصلاةٍ أو غيرها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الاستراحة في أثناء الطواف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قطع الطواف بدخوله في البيت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ما إذا رعف في أثناء الطواف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رجحان قضاء حاجة المؤمن على إتمام الطواف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باب السهو في الطواف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تذكر في أثناء السعي أنه ترك بعض أشواط الطواف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من زاد على عدد أشواط الطواف سهواً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السهو في الطواف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ما إذا شك في أنه طاف سبعة أو ثمانية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باب ما يجب على من اختصر شوطاً في 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الطواف حول حجر اسماعيل علیه السلام أيضاً </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باب ما جاء في الطواف خلف المقام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أن يكون الطواف بين البيت والمقام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باب ما يجب على من طاف أو قضى شيئاً من المناسك على غير وضوء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نقل الأخبار في اشتراط الطهارة في الطواف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ما إذا أحدث في أثناء الطواف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باب ما جاء في طواف الأغلف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القرآن بين الأسابيع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حرمة الزيادة على سبعة أشواط ولو بخطوة في طواف الفريضة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إتيان ركعتي الطواف لكلّ أسبوع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باب طواف المريض والمحمول من غير علّة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الرمي والطواف والصلاة عن الكسير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ما إذا مرض في أثناء الطواف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باب ما يجب على من بدأ بالسعي قبل الطواف أو طاف وأخر السعي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باب الرّجل يطوف عن الرّجل وهو غائب أو شاهد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يقدم الصلاة على السعي إذا جاء وقتها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باب السهو في ركعتي الطواف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نسيان ركعتي الطواف حتى طاف بین الصفا والمروة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حكم نسيان الركعتين حتى أتى منى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نسيانهما حتى طاف طوافاً آخر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 xml:space="preserve">باب نوادر الطواف </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استحباب الطواف عدد أيام السنة أو عدد أسبوعها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الطواف بالبيت أفضل أم الصلاة تطوعاً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باب الشهو في السعي بين الصفا والمروة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من لم يدر ما سعى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الاعتماد على الغير في عدد أشواط السعي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وجوب الهرولة في السعي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باب السعي راكباً والجلوس بين الصفا والمروة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حكم من قطع عليه السعي لصلاة أو غيرها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السعى بغير وضوء والوضوء أفضل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باب استطاعة السبيل إلى 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عرض عليه الحج فهو مستطيع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اعتبار صحة البدن وتخلية السرب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الحج على أهل الجدة وفتوى الصدوق فيه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باب ترك 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 xml:space="preserve">باب الإجبار على الحج و على زيارة النبي صلی الله علیه واله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 xml:space="preserve">باب علة التخلف عن 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الذنب يوجب عدم التوفيق على الحجّ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كراهة إيثار حاجة الدنيا على الحجّ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باب دفع الحج إلى من يخرج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التجهيز على من عجز عن الحج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إذا حج من لم يحجّ عن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بقي من أجرة أجير الحج شيء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عن الناصب </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 xml:space="preserve">باب حج الجمال والأجير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باب من يموت وعليه حجة الإسلام وحجّة في نذر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باب ما جاء في الحج قبل المعرفة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باب ما جاء في حج المجتاز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باب حج المملوك والمملوكة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إعادة الحج على العبد إذا أعتق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أمّ الولد والقنّ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ما يجزي عن المعتق عشيّة عرفة من حجة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أدرك أحد الموقفين يجزي عن حجة الإسلام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باب حج الصبيان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إحرام الصبيان بالعرج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باب الرجل يستدين ويحجّ ووجوب الحج على من عليه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الحج مع الاستدانة للحج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باب ما جاء في المرأة يمنعها زوجها من حجة الإسلام أو حجة تطوع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إذن الزوج في حجة الإسلام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باب حج المرأة مع غير محرم أو ولي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باب حج المرأة في العدة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باب الحاج يموت في الطريق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باب ما يقضى عن الميت من حجة الإسلام أوصى أو لم يوص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باب الرّجل يوصي بحجةٍ فيجعلها وصيه في نسمةٍ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باب الحج عن أمّ الولد إذا ماتت</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باب الرّجل يوصي إليه الرّجل أن يحج عنه ثلاثة رجال فيحل له أن يأخذ لنفسه</w:t>
      </w:r>
    </w:p>
    <w:p>
      <w:pPr>
        <w:pStyle w:val="BookText"/>
        <w:rPr/>
      </w:pPr>
      <w:r>
        <w:rPr>
          <w:rFonts w:ascii="Amiri" w:hAnsi="Amiri" w:eastAsia="Amiri" w:cs="Amiri"/>
          <w:color w:val="111111"/>
          <w:sz w:val="28"/>
          <w:sz w:val="28"/>
          <w:szCs w:val="28"/>
          <w:rtl w:val="true"/>
          <w:lang w:bidi="ar-SA"/>
        </w:rPr>
        <w:t xml:space="preserve">حجة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 xml:space="preserve">باب الحج عن أمّ الولد إذا ماتت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 xml:space="preserve">باب من يأخذ حجّةً فلا تكفيه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باب من أوصى في الحج بدون الكفاية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باب الحج من الوديعة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باب الرجل يموت وما يدري ابنه هل حجّ أو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المتمتع عن أبيه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 تسويف الحج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باب العمرة في أشهر 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وجوب العمرة كالحج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باب إهلال العمرة المبتولة وإحلالها ونسكها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باب العمرة في شهر رمضان ورجب وغيرهما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عمرة رجب وشهر رمضان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باب مواقيت العمرة من مكة وقطع تلبية المعتمر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باب أشهر الحج وأشهر السياحة والأشهر الحرم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باب العمرة في كل شهر وفي أقل ما تكون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شهر عمرة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باب ما يقول الرّجل إذا حج عن غيره أو طاف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باب الرجل يحج عن الرّجل أو يشركه في حجه أو يطوف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باب التعجيل قبل التروية إلى منى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IRNazanin" w:hAnsi="IRNazanin" w:eastAsia="IRNazanin"/>
          <w:color w:val="111111"/>
          <w:sz w:val="28"/>
          <w:sz w:val="28"/>
          <w:szCs w:val="28"/>
          <w:rtl w:val="true"/>
          <w:lang w:bidi="fa-IR"/>
        </w:rPr>
        <w:t xml:space="preserve">باب حدود منى وعرفات وجمع  </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 منى وعرفات </w:t>
      </w:r>
      <w:r>
        <w:rPr>
          <w:rFonts w:eastAsia="IRNazanin" w:cs="IRNazanin"/>
          <w:color w:val="111111"/>
          <w:sz w:val="28"/>
          <w:szCs w:val="28"/>
          <w:rtl w:val="true"/>
          <w:lang w:bidi="fa-IR"/>
        </w:rPr>
        <w:t xml:space="preserve">] ...  </w:t>
      </w:r>
      <w:r>
        <w:rPr>
          <w:rFonts w:eastAsia="IRNazanin" w:cs="IRNazanin"/>
          <w:color w:val="111111"/>
          <w:sz w:val="28"/>
          <w:szCs w:val="28"/>
          <w:lang w:bidi="fa-IR"/>
        </w:rPr>
        <w:t>434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ليست عرفات من الحرم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المشعر </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Amiri" w:hAnsi="Amiri" w:eastAsia="Amiri" w:cs="Amiri"/>
          <w:color w:val="111111"/>
          <w:sz w:val="28"/>
          <w:sz w:val="28"/>
          <w:szCs w:val="28"/>
          <w:rtl w:val="true"/>
          <w:lang w:bidi="ar-SA"/>
        </w:rPr>
        <w:t xml:space="preserve">باب التقصير في الطريق إلى عرفات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قصر الصلاة لأهل مكة إذا ذهبوا إلى عرفات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باب اسم الجبل الذي يقف عليه الناس بعرفة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باب كراهة المقام عند المشعر بعد الإفاضة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 الإفاضة من عرفة والمشعر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السعي في وادي محشر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الإسراع في السعي في وادي محسّر حين الإفاضة من المشعر إلى منى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باب ما جاء فيمن جهل الوقوف بالمشعر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قضاء الإسراع لو تركه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البدنة على من تعمد في الإفاضة من عرفات قبل الغروب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الإفاضة قبل الغروب للمعذورين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باب من رخص له التعجيل من المزدلفة قبل الفجر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التعجيل للنساء في الإفاضة بليل وكذا الصبيان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باب ما جاء فيمن فاته الحج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يدرك به الحج من الوقوفين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ما إذا لم يدرك الحج بعد الإحرام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باب أخذ حصى الجمار من الحرم وغيره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باب ما جاء فيمن خالف الرمي أو زاد أو نقص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إجزاء الحصى المرمية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جملة من أحكام الرمي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جهل الرمي حتى أتى مكة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باب الذين أطلق لهم الرمي بالليل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باب الرمي عن العليل والصبيان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الرمي بالليل للخائف والمريض والمملوك والمدني والحاطب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رمي الجمار عن المريض ولزوم حمله إلى الجمرة مع الإمكان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جواز رمي الجمار راكباً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باب ما جاء فيمن بات ليالي منى بمكة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الكفارة على من ترك المبيت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ترك المبيت بمنى لمن كان ناسكاً بمكة إلى طلوع الفجر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ترك المبيت بمنى بعد نصف الليل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باب إتيان مكة بعد الزيارة للطواف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طواف الزيارة قبل إتمام أعمال منى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477</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مصادر التحقيق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جاوز ميقات أرضه بغير إحرام،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يحرم منه أي يحرم به كما في حج الصبي الصغير، مرآة العقول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حمل الخبر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وعليها الحج</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نادر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عابدة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الوقوف بعرفات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باب تفصيل ، ح فرائض الحج،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الوقوف بعرفة،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باب الغدو إلى عرفات،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صلاة الإحرام وعقده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الإحرام،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الصلاة على النبي صلی الله علیه واله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شعائر أصحاب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الدارقطني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السنن والآثار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236:14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الصلاة على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النبي صلی الله علیه واله وسلم كلما ذكر،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بعض النسخ ولكن الظاهر أنه عين الخبر السابق</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باب الإخلاص</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الإحرام،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الإحرام وعقده،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الإحرام،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الإحرام،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باب صفة الإحرام،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الإحرام،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باب صفة الإحرام،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باب صفة الإحرام،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الإحرام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الإحرام،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صلاة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الإحرام،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الإحرام ،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الإحرام،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الإحرام،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كيفية عقد الإحرام، ح </w:t>
      </w:r>
      <w:r>
        <w:rPr>
          <w:rFonts w:eastAsia="IRNazanin" w:cs="IRNazanin"/>
          <w:b w:val="false"/>
          <w:bCs w:val="false"/>
          <w:i w:val="false"/>
          <w:iCs w:val="false"/>
          <w:color w:val="333333"/>
          <w:sz w:val="20"/>
          <w:szCs w:val="20"/>
        </w:rPr>
        <w:t>3</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باب صفة الإحرام ،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باب صلاة الإحرام،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صلاة الإحرام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الإحرام،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باب صفة الإحرام،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نسخ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ينوى المتعة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وأضمر في نفسك المتعة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باب صفة الإحرام،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باب صلاة الإحرام،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باب صفة الإحرام،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باب صفة الإحرام،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باب صفة الإحرام،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باب صفة الإحرام،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باب صفة الإحرام،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باب صفة الإحرام، ح</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صلاة الإحرام،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الإحرام،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الإحرام،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هذا القول عن السيد المرتضى في كتاب زبدة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تفصيل فرائض الحج،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المحصور والمصدود،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الحج، ح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الإحرام،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باب صفة الإحرام،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المحصور والمصدود،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باب صفة الإحرام ،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اشترط في حال الإحرام،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852</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باب صلاة الإحرام، ح</w:t>
      </w:r>
      <w:r>
        <w:rPr>
          <w:rFonts w:eastAsia="IRNazanin" w:cs="IRNazanin"/>
          <w:b w:val="false"/>
          <w:bCs w:val="false"/>
          <w:i w:val="false"/>
          <w:iCs w:val="false"/>
          <w:color w:val="333333"/>
          <w:sz w:val="20"/>
          <w:szCs w:val="20"/>
        </w:rPr>
        <w:t>11</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باب حج النبي صلى الله عليه واله وسلم، ح ا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باب صفة الإشعار والتقلید،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صلاة الإحرام، ح </w:t>
      </w:r>
      <w:r>
        <w:rPr>
          <w:rFonts w:eastAsia="IRNazanin" w:cs="IRNazanin"/>
          <w:b w:val="false"/>
          <w:bCs w:val="false"/>
          <w:i w:val="false"/>
          <w:iCs w:val="false"/>
          <w:color w:val="333333"/>
          <w:sz w:val="20"/>
          <w:szCs w:val="20"/>
        </w:rPr>
        <w:t>12</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باب صفة الإحرام،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باب صفة الإحرام، ح </w:t>
      </w:r>
      <w:r>
        <w:rPr>
          <w:rFonts w:eastAsia="IRNazanin" w:cs="IRNazanin"/>
          <w:b w:val="false"/>
          <w:bCs w:val="false"/>
          <w:i w:val="false"/>
          <w:iCs w:val="false"/>
          <w:color w:val="333333"/>
          <w:sz w:val="20"/>
          <w:szCs w:val="20"/>
        </w:rPr>
        <w:t>86</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الإحرام، ح </w:t>
      </w:r>
      <w:r>
        <w:rPr>
          <w:rFonts w:eastAsia="IRNazanin" w:cs="IRNazanin"/>
          <w:b w:val="false"/>
          <w:bCs w:val="false"/>
          <w:i w:val="false"/>
          <w:iCs w:val="false"/>
          <w:color w:val="333333"/>
          <w:sz w:val="20"/>
          <w:szCs w:val="20"/>
        </w:rPr>
        <w:t>87</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الرقضاء</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الإحرام يوم التروية،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باب الإحرام يوم التروية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باب الإحرام للحج،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للحلبي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الإحرام يوم التروية،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باب الإحرام يوم التروية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الإحرام للحج،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الإحرام يوم التروية،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الإحرام للحج،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الإحرام للحج، ح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الإحرام، ح </w:t>
      </w:r>
      <w:r>
        <w:rPr>
          <w:rFonts w:eastAsia="IRNazanin" w:cs="IRNazanin"/>
          <w:b w:val="false"/>
          <w:bCs w:val="false"/>
          <w:i w:val="false"/>
          <w:iCs w:val="false"/>
          <w:color w:val="333333"/>
          <w:sz w:val="20"/>
          <w:szCs w:val="20"/>
        </w:rPr>
        <w:t>12</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باب صلاة الإحرام،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الإحرام، ح </w:t>
      </w:r>
      <w:r>
        <w:rPr>
          <w:rFonts w:eastAsia="IRNazanin" w:cs="IRNazanin"/>
          <w:b w:val="false"/>
          <w:bCs w:val="false"/>
          <w:i w:val="false"/>
          <w:iCs w:val="false"/>
          <w:color w:val="333333"/>
          <w:sz w:val="20"/>
          <w:szCs w:val="20"/>
        </w:rPr>
        <w:t>14</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باب صفة الإحرام، ح </w:t>
      </w:r>
      <w:r>
        <w:rPr>
          <w:rFonts w:eastAsia="IRNazanin" w:cs="IRNazanin"/>
          <w:b w:val="false"/>
          <w:bCs w:val="false"/>
          <w:i w:val="false"/>
          <w:iCs w:val="false"/>
          <w:color w:val="333333"/>
          <w:sz w:val="20"/>
          <w:szCs w:val="20"/>
        </w:rPr>
        <w:t>89</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باب صفة الإحرام، ح </w:t>
      </w:r>
      <w:r>
        <w:rPr>
          <w:rFonts w:eastAsia="IRNazanin" w:cs="IRNazanin"/>
          <w:b w:val="false"/>
          <w:bCs w:val="false"/>
          <w:i w:val="false"/>
          <w:iCs w:val="false"/>
          <w:color w:val="333333"/>
          <w:sz w:val="20"/>
          <w:szCs w:val="20"/>
        </w:rPr>
        <w:t>82</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يجوز للمحرم بعد اغتساله،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باب ما يجوز للمحرم بعد اغتساله،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باب صفة الإحرام، ح </w:t>
      </w:r>
      <w:r>
        <w:rPr>
          <w:rFonts w:eastAsia="IRNazanin" w:cs="IRNazanin"/>
          <w:b w:val="false"/>
          <w:bCs w:val="false"/>
          <w:i w:val="false"/>
          <w:iCs w:val="false"/>
          <w:color w:val="333333"/>
          <w:sz w:val="20"/>
          <w:szCs w:val="20"/>
        </w:rPr>
        <w:t>84</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الإحرام، ح </w:t>
      </w:r>
      <w:r>
        <w:rPr>
          <w:rFonts w:eastAsia="IRNazanin" w:cs="IRNazanin"/>
          <w:b w:val="false"/>
          <w:bCs w:val="false"/>
          <w:i w:val="false"/>
          <w:iCs w:val="false"/>
          <w:color w:val="333333"/>
          <w:sz w:val="20"/>
          <w:szCs w:val="20"/>
        </w:rPr>
        <w:t>83</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الكافي</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يجوز للمحرم بعد اغتساله،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باب ما يجوز للمحرم بعد اغتساله ،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باب صفة الإحرام، ح </w:t>
      </w:r>
      <w:r>
        <w:rPr>
          <w:rFonts w:eastAsia="IRNazanin" w:cs="IRNazanin"/>
          <w:b w:val="false"/>
          <w:bCs w:val="false"/>
          <w:i w:val="false"/>
          <w:iCs w:val="false"/>
          <w:color w:val="333333"/>
          <w:sz w:val="20"/>
          <w:szCs w:val="20"/>
        </w:rPr>
        <w:t>84</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باب صفة الإحرام،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الكفارة عن خطأ المحرم،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صفة الإشعار والتقليد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الكافى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الهامش الأول</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باب من أحرم دون الوقت،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باب صفة الإشعار والتقليد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ضروب الحج،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ضروب الحج،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الإشعار والتقليد،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ضروب الحج،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باب ضروب الحج،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ضروب الحج ،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صفة الإشعار والتقليد، ح</w:t>
      </w:r>
      <w:r>
        <w:rPr>
          <w:rFonts w:eastAsia="IRNazanin" w:cs="IRNazanin"/>
          <w:b w:val="false"/>
          <w:bCs w:val="false"/>
          <w:i w:val="false"/>
          <w:iCs w:val="false"/>
          <w:color w:val="333333"/>
          <w:sz w:val="20"/>
          <w:szCs w:val="20"/>
        </w:rPr>
        <w:t>5</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الإشعار والتقليد،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الإشعار والتقليد،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الإشعار والتقليد،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حج النبي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صدر له وهو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رسول الله صلى الله عليه واله وسلم الحج فكتب إلى من بلغه كتابه ممن دخل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صلى الله عليه واله وسلم يريد الحج يؤذنهم بذلك ليحج من أطاق الحج فأقبل الناس فلما نزل الشجرة أمر الناس بنتف الإبط وحلق العانة والغسل والتجرد في إزار ورداء أو إزار وعمامة يضعها على عاتقه لمن لم يكن له رداء وذكر أنه حيث لبى قال لبيك إلى آخره، وله ذيل أيضاً فلاحظ إن شئت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الإحرام،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التلبية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الإحرام ، ح </w:t>
      </w:r>
      <w:r>
        <w:rPr>
          <w:rFonts w:eastAsia="IRNazanin" w:cs="IRNazanin"/>
          <w:b w:val="false"/>
          <w:bCs w:val="false"/>
          <w:i w:val="false"/>
          <w:iCs w:val="false"/>
          <w:color w:val="333333"/>
          <w:sz w:val="20"/>
          <w:szCs w:val="20"/>
        </w:rPr>
        <w:t>108</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باب التلبية،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التلبية،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الإحرام ، 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التلبية،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باب صفة الإحرام،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التلبية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الإحرام، 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المزاحمة على الحجر الأسود،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التلبية،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أدب المحرم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باب علة التلبية،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باب علة التلبية،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باب التلبية،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باب ما ينبغي تركه للمحرم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ينبغي تركه للمحرم،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على المحرم اجتنابه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باب ما ينبغي تركه للمحرم، ح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ينبغي تركه للمحرم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باب ما</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ينبغي تركه للمحرم،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باب ما يجب على المحرم اجتنابه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باب المحرم يواقع امرأته،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المحرم يواقع امرأته،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مناسكهما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باب المحرم يواقع امرأته،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الكفارة عن خطأ المحرم،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71</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باب المحرم يواقع امرأته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الكفارة عن خطأ المحرم،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المحرم يواقع امرأته،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الكفارة عن خطأ المحرم،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باب المحرم يأتي أهله،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الكفارة عن خطأ المحرم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باب ما رفع عن الأمة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لأبي جعفر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المحرم يواقع امرأته،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المحرم يواقع امرأته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المحرم يواقع امرأته، ح </w:t>
      </w:r>
      <w:r>
        <w:rPr>
          <w:rFonts w:eastAsia="IRNazanin" w:cs="IRNazanin"/>
          <w:b w:val="false"/>
          <w:bCs w:val="false"/>
          <w:i w:val="false"/>
          <w:iCs w:val="false"/>
          <w:color w:val="333333"/>
          <w:sz w:val="20"/>
          <w:szCs w:val="20"/>
        </w:rPr>
        <w:t>8</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المحرم يقبل امرأته،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المحرم يقبل امرأته،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المحرم يقبل امرأته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المحرم يقبل امرأته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باب المحرم يقبل امرأته،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7</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علل الحج،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النهي عن الصيد،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باب الكفارة عن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ولكن الشارح قد نقل الحديث إلى المعنى فلاحظ الكافي والتهذيب</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باب المحرم يقبل امرأته ،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28</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باب المحرم يقبل امرأته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باب المحرم يقبل امرأته،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باب المحرم يقبل امرأته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المحرم يقبل امرأته،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139</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الخروج إلى الصفا،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المحرم يأتي أهله،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المحرم يأتي أهله،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باب المحرم يأتي أهله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 ح </w:t>
      </w:r>
      <w:r>
        <w:rPr>
          <w:rFonts w:eastAsia="IRNazanin" w:cs="IRNazanin"/>
          <w:b w:val="false"/>
          <w:bCs w:val="false"/>
          <w:i w:val="false"/>
          <w:iCs w:val="false"/>
          <w:color w:val="333333"/>
          <w:sz w:val="20"/>
          <w:szCs w:val="20"/>
        </w:rPr>
        <w:t>20</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المحرم يأتي أهله،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ح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المحرم يأتي أهله،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ينبغي تركه للمحرم،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باب ما ينبغي تركه للمحرم ،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كتب الشيخ عندنا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من هذا الكلام أن النسخة التي كانت عند الشارح لي كانت فيه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عندنا نسخ ثلاث من الفقيه ليست فيها هذه اللفظة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باب ما يلبس المحرم من الثياب،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تلقين المحتضرين،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باب ما يلبس المحرم من الثياب،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باب ما يلبس المحرم من الثياب،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الحسن بن علي عن بعض أصحابنا لا عن بعض أصحابه وبين التعبيرين فرق كما لا يخفى</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باب ما يلبس المحرم من الثياب،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في بعض النسخ التي عندنا من الكافي خالد بن أبي العلاء كما في الفقيه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يلبس المحرم من الثياب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صفة الإحرام،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الشيخ له نقل في باب صفة الإحرام ذيل الحديث أيضاً بطريقه إلى الكليني خبر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ويمكن أن يكون وجه عدم نقله بتمامه في الموضع الأول كونه في مقام ذكر الخبر دليلاً على كراهة الإحرام في الثياب الوسخة قبل أن تغتسل فقطعه لذلك فحينئذ لا استعجال، بل هو من كمال الدقة والمراقبة فلاحظ التهذيب والله العالم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يلبس المحرم من الثياب ،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باب صفة الإحرام،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التهذيب مع اختلاف</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343:4</w:t>
      </w:r>
      <w:r>
        <w:rPr>
          <w:rFonts w:ascii="IRNazanin" w:hAnsi="IRNazanin" w:eastAsia="IRNazanin"/>
          <w:b w:val="false"/>
          <w:b w:val="false"/>
          <w:bCs w:val="false"/>
          <w:i w:val="false"/>
          <w:i w:val="false"/>
          <w:iCs w:val="false"/>
          <w:color w:val="333333"/>
          <w:sz w:val="20"/>
          <w:sz w:val="20"/>
          <w:szCs w:val="20"/>
          <w:rtl w:val="true"/>
        </w:rPr>
        <w:t xml:space="preserve">، باب ما يلبس المحرم من الثياب ،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تعثر عليه في كتب الشيخ</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صفة الإحرام،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باب ما يلبس المحرم من الثياب،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يلبس المحرم من الثياب،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صفة الإحرام ح </w:t>
      </w:r>
      <w:r>
        <w:rPr>
          <w:rFonts w:eastAsia="IRNazanin" w:cs="IRNazanin"/>
          <w:b w:val="false"/>
          <w:bCs w:val="false"/>
          <w:i w:val="false"/>
          <w:iCs w:val="false"/>
          <w:color w:val="333333"/>
          <w:sz w:val="20"/>
          <w:szCs w:val="20"/>
        </w:rPr>
        <w:t>24</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يستحب من الثياب للكفن ،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باب تلقين المحتضرين،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الإحرام،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يلبس المحرم من الثياب،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يلبس المحرم من الثياب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باب صفة الإحرام</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المحرم يضطر إلى ما لا يجوز له لبسه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باب صفة الإحرام،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يلبس المحرم من الثياب</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يلبس المحرم من الثياب،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الإحرام،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صفة الإحرام،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يلبس المحرم من الثياب،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الإحرام،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يلبس المحرم من الثياب،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يلبس المحرم من الثياب،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على المحرم اجتنابه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على المحرم اجتنابه،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الإحرام،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صفة الإحرام،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يلبس المحرم من الثياب،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باب ما يلبس المحرم من الثياب،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يلبس المحرم من الثياب،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المحرم يضطر إلى ما لا يجوز له لبسه،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باب المحرم يضطر إلى ما لا يجوز له لبسه،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الإحرام،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الإحرام،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باب المحرم يضطر إلى ما لا يجوز له لبسه،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يلبس المحرم من الثياب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باب صفة الإحرام،</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باب المحرم يضطر إلى ما لا يجوز له لبسه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يلبس المحرم من الثياب،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باب صفة الإحرام،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الإحرام ،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الطيب للمحرم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يلبس المحرم من الثياب،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الكفارة عن خطأ المحرم، ح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باب المحرم يضطر إلى ما لا يجوز له لبسه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الكفارة عن خطأ المحرم، ح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باب ما يجب فيه الفداء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باب الكفارة عن خطا المحرم، ح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يلبس المحرم من الثياب،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باب صفة الإحرام،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التهذيب مع زيادة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باب ما يجوز للمحرمة أن تلبسه،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يجوز للمحرمة أن تلبسه،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باب ما يجوز للمحرمة أن تلبسه،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باب ما يجوز للمحرمة أن تلبسه،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باب ما يجب على المحرم اجتنابه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باب المحرم</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باب ما يجوز للمحرمة أن تلبسه،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الإحرام،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مختلف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باب ما يجوز للمحرمة أن تلبسه،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في ألسنة الناس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بفتحتين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يجوز للمحرمة أن تلبسه،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يجوز للمحرمة أن تلبسه،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يجوز للمحرمة أن تلبسه،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الإحرام،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يجوز للمحرمة أن تلبسه،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الإحرام، ح </w:t>
      </w:r>
      <w:r>
        <w:rPr>
          <w:rFonts w:eastAsia="IRNazanin" w:cs="IRNazanin"/>
          <w:b w:val="false"/>
          <w:bCs w:val="false"/>
          <w:i w:val="false"/>
          <w:iCs w:val="false"/>
          <w:color w:val="333333"/>
          <w:sz w:val="20"/>
          <w:szCs w:val="20"/>
        </w:rPr>
        <w:t>54</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يجوز للمحرمة أن تلبسه،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يجوز للمحرمة أن تلبسه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الإحرام، ح </w:t>
      </w:r>
      <w:r>
        <w:rPr>
          <w:rFonts w:eastAsia="IRNazanin" w:cs="IRNazanin"/>
          <w:b w:val="false"/>
          <w:bCs w:val="false"/>
          <w:i w:val="false"/>
          <w:iCs w:val="false"/>
          <w:color w:val="333333"/>
          <w:sz w:val="20"/>
          <w:szCs w:val="20"/>
        </w:rPr>
        <w:t>54</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يجوز للمحرمة أن تلبسه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فيه يكون عليها الحلي والخلخال والمسكة والورق إلى آخره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باب المحرم يضطر إلى ما لا يجوز له لبسه،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العلاج للمحرم إذا مرض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باب ما يجب على المحرم اجتنابه، ح </w:t>
      </w:r>
      <w:r>
        <w:rPr>
          <w:rFonts w:eastAsia="IRNazanin" w:cs="IRNazanin"/>
          <w:b w:val="false"/>
          <w:bCs w:val="false"/>
          <w:i w:val="false"/>
          <w:iCs w:val="false"/>
          <w:color w:val="333333"/>
          <w:sz w:val="20"/>
          <w:szCs w:val="20"/>
        </w:rPr>
        <w:t>54</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العلاج للمحرم إذا مرض،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المحرم يشد على وسطه الهميان والمنطقة،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المحرم يشد على وسطه الهميان والمنطقة،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باب علة كراهية الكحل للمرأة المحرمة،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باب ما يكره من الزينة للمحرم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باب ما يكره من الزينة للمحرم ،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كتب الشيخ</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على المحرم اجتنابه ، ح </w:t>
      </w:r>
      <w:r>
        <w:rPr>
          <w:rFonts w:eastAsia="IRNazanin" w:cs="IRNazanin"/>
          <w:b w:val="false"/>
          <w:bCs w:val="false"/>
          <w:i w:val="false"/>
          <w:iCs w:val="false"/>
          <w:color w:val="333333"/>
          <w:sz w:val="20"/>
          <w:szCs w:val="20"/>
        </w:rPr>
        <w:t>21</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على المحرم اجتنابه ، ح </w:t>
      </w:r>
      <w:r>
        <w:rPr>
          <w:rFonts w:eastAsia="IRNazanin" w:cs="IRNazanin"/>
          <w:b w:val="false"/>
          <w:bCs w:val="false"/>
          <w:i w:val="false"/>
          <w:iCs w:val="false"/>
          <w:color w:val="333333"/>
          <w:sz w:val="20"/>
          <w:szCs w:val="20"/>
        </w:rPr>
        <w:t>22</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يكره من الزينة للمحرم،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باب ما يجب على المحرم اجتنابه ح </w:t>
      </w:r>
      <w:r>
        <w:rPr>
          <w:rFonts w:eastAsia="IRNazanin" w:cs="IRNazanin"/>
          <w:b w:val="false"/>
          <w:bCs w:val="false"/>
          <w:i w:val="false"/>
          <w:iCs w:val="false"/>
          <w:color w:val="333333"/>
          <w:sz w:val="20"/>
          <w:szCs w:val="20"/>
        </w:rPr>
        <w:t>23</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على المحرم اجتنابه ،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على المحرم اجتنابه ،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باب ما يكره من الزينة للمحرم،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العلاج للمحرم إذا مرض،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يكره من الزينة للمحرم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باب ما يكره من الزينة للمحرم،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باب ما يجب على المحرم اجتنابه ،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على المحرم اجتنابه،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باب ما يلبس المحرم من الثياب، ذيل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الإحرام،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الرضاء الله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العلل</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يلبس المحرم من الثياب،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باب أدب المحرم،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يجب على المحرم اجتنابه، ح </w:t>
      </w:r>
      <w:r>
        <w:rPr>
          <w:rFonts w:eastAsia="IRNazanin" w:cs="IRNazanin"/>
          <w:b w:val="false"/>
          <w:bCs w:val="false"/>
          <w:i w:val="false"/>
          <w:iCs w:val="false"/>
          <w:color w:val="333333"/>
          <w:sz w:val="20"/>
          <w:szCs w:val="20"/>
        </w:rPr>
        <w:t>76</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على المحرم اجتنابه ،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المحرم ،يحتجم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الرضاء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العلل</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المحرم يحتجم أو يقص ظفراً أو شعراً،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على المحرم اجتنابه،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على المحرم اجتنابه ،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على المحرم اجتنابه ،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على المحرم اجتنابه ،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الكفارة عن خطأ المحرم، ح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العلاج للمحرم إذا مرض،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على المحرم اجتنابه ،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العلاج للمحرم إذا مرض،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العلاج للمحرم إذا مرض،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العلاج للمحرم إذا مرض،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باب ما يجب على المحرم اجتنابه،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على المحرم اجتنابه، ح </w:t>
      </w:r>
      <w:r>
        <w:rPr>
          <w:rFonts w:eastAsia="IRNazanin" w:cs="IRNazanin"/>
          <w:b w:val="false"/>
          <w:bCs w:val="false"/>
          <w:i w:val="false"/>
          <w:iCs w:val="false"/>
          <w:color w:val="333333"/>
          <w:sz w:val="20"/>
          <w:szCs w:val="20"/>
        </w:rPr>
        <w:t>35</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باب ما يجب على المحرم اجتنابه ،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العلاج للمحرم إذا مرض،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على المحرم ،اجتنابه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الألفاظ والظاهر أن الصدوق نقله إلى المعنى كما هو دأبه والله العالم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الطيب للمحرم ،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باب يجب على المحرم اجتنابه ،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على المحرم اجتنابه،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على المحرم اجتنابه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على المحرم اجتنابه ،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الطيب للمحرم،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باب الطيب للمحرم،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الطيب للمحرم ،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يجب على المحرم اجتنابه ،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الطيب للمحرم ،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 زعفران</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على المحرم اجتنابه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مختلف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الطيب للمحرم،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باب الكفارة عن خطا المحرم، ح</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باب الطيب للمحرم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يجب على المحرم اجتنابه،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على المحرم اجتنابه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باب الطيب للمحرم،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الطيب للمحرم،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باب الطيب للمحرم ،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على المحرم اجتنابه ،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باب الطيب للمحرم،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على المحرم اجتنابه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على المحرم اجتنابه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باب الطيب للمحرم ،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يجب على المحرم اجتنابه،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باب ما يجب على المحرم اجتنابه،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على المحرم اجتنابه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باب الطيب للمحرم، ح</w:t>
      </w:r>
      <w:r>
        <w:rPr>
          <w:rFonts w:eastAsia="IRNazanin" w:cs="IRNazanin"/>
          <w:b w:val="false"/>
          <w:bCs w:val="false"/>
          <w:i w:val="false"/>
          <w:iCs w:val="false"/>
          <w:color w:val="333333"/>
          <w:sz w:val="20"/>
          <w:szCs w:val="20"/>
        </w:rPr>
        <w:t>4</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باب الطيب للمحرم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باب الطيب للمحرم،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الطيب للمحرم،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على المحرم اجتنابه، ح </w:t>
      </w:r>
      <w:r>
        <w:rPr>
          <w:rFonts w:eastAsia="IRNazanin" w:cs="IRNazanin"/>
          <w:b w:val="false"/>
          <w:bCs w:val="false"/>
          <w:i w:val="false"/>
          <w:iCs w:val="false"/>
          <w:color w:val="333333"/>
          <w:sz w:val="20"/>
          <w:szCs w:val="20"/>
        </w:rPr>
        <w:t>37</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على المحرم اجتنابه، ح </w:t>
      </w:r>
      <w:r>
        <w:rPr>
          <w:rFonts w:eastAsia="IRNazanin" w:cs="IRNazanin"/>
          <w:b w:val="false"/>
          <w:bCs w:val="false"/>
          <w:i w:val="false"/>
          <w:iCs w:val="false"/>
          <w:color w:val="333333"/>
          <w:sz w:val="20"/>
          <w:szCs w:val="20"/>
        </w:rPr>
        <w:t>38</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باب الطيب للمحرم ،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باب ما على المحرم اجتنابه،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باب الطيب للمحرم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على المحرم اجتنابه ، ح </w:t>
      </w:r>
      <w:r>
        <w:rPr>
          <w:rFonts w:eastAsia="IRNazanin" w:cs="IRNazanin"/>
          <w:b w:val="false"/>
          <w:bCs w:val="false"/>
          <w:i w:val="false"/>
          <w:iCs w:val="false"/>
          <w:color w:val="333333"/>
          <w:sz w:val="20"/>
          <w:szCs w:val="20"/>
        </w:rPr>
        <w:t>39</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على المحرم اجتنابه ،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التاء في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المصنف الله بأن يكون 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وتأكله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الخطاب كما في خبر الكليني</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الطيب للمحرم،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باب الطيب للمحرم ،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يجب على المحرم المحرم اجتنابه ،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باب ما يجب على المحرم اجتنابه ، ح </w:t>
      </w:r>
      <w:r>
        <w:rPr>
          <w:rFonts w:eastAsia="IRNazanin" w:cs="IRNazanin"/>
          <w:b w:val="false"/>
          <w:bCs w:val="false"/>
          <w:i w:val="false"/>
          <w:iCs w:val="false"/>
          <w:color w:val="333333"/>
          <w:sz w:val="20"/>
          <w:szCs w:val="20"/>
        </w:rPr>
        <w:t>73</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الظلال للمحرم،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الظلال للمحرم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يجب على المحرم اجتنابه، ح </w:t>
      </w:r>
      <w:r>
        <w:rPr>
          <w:rFonts w:eastAsia="IRNazanin" w:cs="IRNazanin"/>
          <w:b w:val="false"/>
          <w:bCs w:val="false"/>
          <w:i w:val="false"/>
          <w:iCs w:val="false"/>
          <w:color w:val="333333"/>
          <w:sz w:val="20"/>
          <w:szCs w:val="20"/>
        </w:rPr>
        <w:t>59</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الظلال للمحرم ،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الظلال للمحرم،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يجب على المحرم اجتنابه ،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باب الظلال للمحرم،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باب الظلال للمحرم ،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باب الظلال للمحرم،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الظلال للمحرم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الكفارة عن خطأ المحرم</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باب ما يجب على المحرم اجتنابه ،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على المحرم اجتنابه ،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الظلال للمحرم ،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 اجتنابه ،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جب على المحرم اجتنابه،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يجب على المحرم اجتنابه، ح </w:t>
      </w:r>
      <w:r>
        <w:rPr>
          <w:rFonts w:eastAsia="IRNazanin" w:cs="IRNazanin"/>
          <w:b w:val="false"/>
          <w:bCs w:val="false"/>
          <w:i w:val="false"/>
          <w:iCs w:val="false"/>
          <w:color w:val="333333"/>
          <w:sz w:val="20"/>
          <w:szCs w:val="20"/>
        </w:rPr>
        <w:t>57</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على المحرم اجتنابه ،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باب الظلال للمحرم،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باب الظلال للمحرم،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باب الظلال للمحرم،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باب الظلال للمحرم،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الظلال للمحرم،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يجب على المحرم اجتنابه ،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الكافي</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الظلال للمحرم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يجب على المحرم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اجتنابه ،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يجب على المحرم اجتنابه ،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يجب على المحرم اجتنابه ،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يجب على المحرم اجتنابه ، ح </w:t>
      </w:r>
      <w:r>
        <w:rPr>
          <w:rFonts w:eastAsia="IRNazanin" w:cs="IRNazanin"/>
          <w:b w:val="false"/>
          <w:bCs w:val="false"/>
          <w:i w:val="false"/>
          <w:iCs w:val="false"/>
          <w:color w:val="333333"/>
          <w:sz w:val="20"/>
          <w:szCs w:val="20"/>
        </w:rPr>
        <w:t>72</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المحرم لا يرتمس في الماء،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المحرم لا يرتمس في الماء،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باب ما يجب على المحرم اجتنابه،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يجب على المحرم اجتنابه،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باب المحرم يغطي رأسه،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الصدوق في مشيخته ما هذا لفظه وما كان فيه عن سعيد الأعرج فقد رويته عن أبيه عن سعد بن عبد الله ، عن احمد بن محمد بن عيسى، عن أحمد بن محمد بن أبي نصر البزنطي عن عبدالكريم بن عمرو الخثعمي عن سعيد بن عبد الله الأعرج الكوفي، من لا يحضره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472:4</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باب ما يجب على المحرم اجتنابه ،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المحرم يغطي رأسه،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باب ما يجب على المحرم اجتنابه، ح </w:t>
      </w:r>
      <w:r>
        <w:rPr>
          <w:rFonts w:eastAsia="IRNazanin" w:cs="IRNazanin"/>
          <w:b w:val="false"/>
          <w:bCs w:val="false"/>
          <w:i w:val="false"/>
          <w:iCs w:val="false"/>
          <w:color w:val="333333"/>
          <w:sz w:val="20"/>
          <w:szCs w:val="20"/>
        </w:rPr>
        <w:t>52</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المحرم يغطي وجهه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باب ما يجب على المحرم اجتنابه، ح </w:t>
      </w:r>
      <w:r>
        <w:rPr>
          <w:rFonts w:eastAsia="IRNazanin" w:cs="IRNazanin"/>
          <w:b w:val="false"/>
          <w:bCs w:val="false"/>
          <w:i w:val="false"/>
          <w:iCs w:val="false"/>
          <w:color w:val="333333"/>
          <w:sz w:val="20"/>
          <w:szCs w:val="20"/>
        </w:rPr>
        <w:t>51</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يجب على المحرم اجتنابه ،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باب المحرم يغطي وجهه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يجب على المحرم اجتنابه ح </w:t>
      </w:r>
      <w:r>
        <w:rPr>
          <w:rFonts w:eastAsia="IRNazanin" w:cs="IRNazanin"/>
          <w:b w:val="false"/>
          <w:bCs w:val="false"/>
          <w:i w:val="false"/>
          <w:iCs w:val="false"/>
          <w:color w:val="333333"/>
          <w:sz w:val="20"/>
          <w:szCs w:val="20"/>
        </w:rPr>
        <w:t>51</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على المحرم اجتنابه ، ح </w:t>
      </w:r>
      <w:r>
        <w:rPr>
          <w:rFonts w:eastAsia="IRNazanin" w:cs="IRNazanin"/>
          <w:b w:val="false"/>
          <w:bCs w:val="false"/>
          <w:i w:val="false"/>
          <w:iCs w:val="false"/>
          <w:color w:val="333333"/>
          <w:sz w:val="20"/>
          <w:szCs w:val="20"/>
        </w:rPr>
        <w:t>53</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باب المحرم يغطي رأسه،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العلاج للمحرم إذا مرض،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على المحرم اجتنابه ،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الكفارة عن خطأ المحرم،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ذخيرة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المحرم يحتجم أو يقص ظفراً أو شعراً،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المحرم يحتجم أو يقص ظفراً أو شعراً،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لا المحرم ،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المحرم يحتجم أو يقص ظفراً أو شعراً،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باب ما يجب على المحرم اجتنابه، ح </w:t>
      </w:r>
      <w:r>
        <w:rPr>
          <w:rFonts w:eastAsia="IRNazanin" w:cs="IRNazanin"/>
          <w:b w:val="false"/>
          <w:bCs w:val="false"/>
          <w:i w:val="false"/>
          <w:iCs w:val="false"/>
          <w:color w:val="333333"/>
          <w:sz w:val="20"/>
          <w:szCs w:val="20"/>
        </w:rPr>
        <w:t>81</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المحرم يحتجم أو يقص ظفراً أو شعراً،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باب ما يجب على المحرم اجتنابه ،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الكفارة عن خطا المحرم ،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المحرم يحتجم أو يقص ظفراً أو شعراً ،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أدب المحرم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الإحرام، ح </w:t>
      </w:r>
      <w:r>
        <w:rPr>
          <w:rFonts w:eastAsia="IRNazanin" w:cs="IRNazanin"/>
          <w:b w:val="false"/>
          <w:bCs w:val="false"/>
          <w:i w:val="false"/>
          <w:iCs w:val="false"/>
          <w:color w:val="333333"/>
          <w:sz w:val="20"/>
          <w:szCs w:val="20"/>
        </w:rPr>
        <w:t>79</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باب الكفارة عن خطأ المحرم، ح</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المحرم يحتجم أو يقص ظفراً أو شعراً،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92</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العلاج للمحرم إذا مرض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التفويض إلى رسول الله صلى الله عليه واله وسلم وإلى الأئمة السلام</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باب المحرم يلقي الدواب عن نفسه،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والظن القوى أن هذا التعبير ليس مناسباً في حق مثل الصدوق الذي هو من مصاديق من كان من الفقهاء صائناً لنفسه إلى آخره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والأجل وإن لم يمهله لكن الحمد لله الذي وفق ابنه المحقق المجلسي الثاني ل لشرحه المسمى بمرات العقول وكأنه من منويات أبيه فشكر الله سعيهما</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المحرم يحتجم أو يقص ظفراً،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باب أدب المحرم،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المحرم يحتجم أو يقص ظفراً أو شعراً،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الكفارة عن خطأ المحرم،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المحرم يحتجم أو يقص ظفراً أو شعراً،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المحرم يلقى الدواب عن نفسه،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المحرم يلقى الدواب عن نفسه،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يجوز للمحرم قتله،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أراداه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أراده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يجوز للمحرم قتله،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باب الكفارة عن خطأ المحرم، ح</w:t>
      </w:r>
      <w:r>
        <w:rPr>
          <w:rFonts w:eastAsia="IRNazanin" w:cs="IRNazanin"/>
          <w:b w:val="false"/>
          <w:bCs w:val="false"/>
          <w:i w:val="false"/>
          <w:iCs w:val="false"/>
          <w:color w:val="333333"/>
          <w:sz w:val="20"/>
          <w:szCs w:val="20"/>
        </w:rPr>
        <w:t>74</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باب المحرم يلقى الدواب عن نفسه،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 ل المحرم،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باب أدب المحرم،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على المحرم اجتنابه ،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يجب على المحرم اجتنابه،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باب أدب المحرم،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باب أدب المحرم،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على المحرم اجتنابه ،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أدب المحرم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يجب على المحرم اجتنابه،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على المحرم اجتنابه،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المحرم يتزوج أو يزوج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المحرم يتزوج أو يزوج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باب المرأة التي تحرم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باب من يحرم نكاحهن بالأسباب،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المحرم يتزوج أو يزوج، ح </w:t>
      </w:r>
      <w:r>
        <w:rPr>
          <w:rFonts w:eastAsia="IRNazanin" w:cs="IRNazanin"/>
          <w:b w:val="false"/>
          <w:bCs w:val="false"/>
          <w:i w:val="false"/>
          <w:iCs w:val="false"/>
          <w:color w:val="333333"/>
          <w:sz w:val="20"/>
          <w:szCs w:val="20"/>
        </w:rPr>
        <w:t>5</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المحرم يتزوج أو يزوج ،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 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المحرم يتزوج أو يزوج،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المحرم يتزوج أو يزوج ،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 ح </w:t>
      </w:r>
      <w:r>
        <w:rPr>
          <w:rFonts w:eastAsia="IRNazanin" w:cs="IRNazanin"/>
          <w:b w:val="false"/>
          <w:bCs w:val="false"/>
          <w:i w:val="false"/>
          <w:iCs w:val="false"/>
          <w:color w:val="333333"/>
          <w:sz w:val="20"/>
          <w:szCs w:val="20"/>
        </w:rPr>
        <w:t>52</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الهامش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يجوز للمحرم قتله،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يذبح في الحرم ح ، وفيه لا يذبح بمكة 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يذبح في الحرم</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يجوز للمحرم قتله،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يجوز للمحرم قتله،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يجوز للمحرم قتله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والسبع إذا أرادك فاقتلهما</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انتهى ما في بعض نسخ الكافي</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يجوز للمحرم قتله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العلة التي من أجلها يجوز للمرأة المحرمة لبس السراويل،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التهذيب والعلل والكافي بعد قولة والعقرب زيادة والفأرة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التهذيب والعلل بعده زيادة فأما الفأرة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يجوز قتله للمحرم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يجوز قتله للمحرم،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يجوز قتله للمحرم،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باب أدب المحرم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الكفارة عن خطأ المحرم، ح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يكون العبارة هكذا الحرام بمعنى المحرم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طباطبائي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باب النهي عن الصيد،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النهي عن الصيد،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الحج، ح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باب النهي عن الصيد،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باب النهي عن الصيد،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باب النهي عن الصيد،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يجب على المحرم اجتنابه،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النهي عن الصيد،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التهذيب مع اختلاف</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باب النهي عن الصيد،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باب نوادر،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علة منع الصيد،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باب ما يجب على المحرم اجتنابه ،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باب نوادر ، ح </w:t>
      </w:r>
      <w:r>
        <w:rPr>
          <w:rFonts w:eastAsia="IRNazanin" w:cs="IRNazanin"/>
          <w:b w:val="false"/>
          <w:bCs w:val="false"/>
          <w:i w:val="false"/>
          <w:iCs w:val="false"/>
          <w:color w:val="333333"/>
          <w:sz w:val="20"/>
          <w:szCs w:val="20"/>
        </w:rPr>
        <w:t>4</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باب نوادر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باب نوادر،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باب نوادر،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كفارات ما أصاب المحرم من الوحش،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كفارات ما أصاب المحرم من الوحش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كفارات ما أصاب المحرم من الوحش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باب كفارات ما أصاب المحرم من الوحش،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93</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كفارات ما أصاب المحرم من الوحش،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كفارات ما أصاب المحرم من الوحش،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باب كفارات ما أصاب المحرم من الوحش،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كفارات ما أصاب المحرم من الوحش،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كفارات ما أصاب المحرم من الوحش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كفارات ما أصاب المحرم من الوحش ،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لابن عبد البر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أ ألفاظه فلاحظ</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باب من قتل حمامة أو فرخها</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المحرم يصيب الصيد في الحرم،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المحرم يصيب الصيد في الحرم،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المحرم يصيب الصيد في الحرم،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كفارات ما أصاب المحرم من الطير والبيض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 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قوله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هذا يتصدق إلى آخره من تتمة خبر حريز المذكور قبل خبر ابن سنان بقرينة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هذا إلى آخره</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المحرم يصيب الصيد في الحرم،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المراصد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ثم السكون وفتح الواو وراء وهاء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سوق مكة ودخلت في المسجد لما زيد وباب الحزورة معروف من أبواب المسجد الحرام، والعامة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المحرم يصيب الصيد في الحرم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نعثر عليه في كتب الشيخ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السنية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المحرم يصيب الصيد من أين يفديه،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المحرم يصيب الصيد من أين يقديه،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المحرم يصيب الصيد من أين يفديه،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المحرم يصيب الصيد من أين يفديه</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المحرم يصيب الصيد من أين يفديه،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كفارة ما أصاب المحرم من الوحش،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كفارة ما أصاب المحرم من الوحش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باب كفارات ما أصاب المحرم من الوحش،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كفارة ما أصاب المحرم من الطير والبيض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كفارات ما أصاب المحرم من الوحش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148</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كفارة ما أصاب المحرم من الطير والبيض،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النهي عن الصيد وما يصنع به،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المحرم يصيب الصيد مراراً،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باب المحرم يصيب الصيد مراراً،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المحرم يصيب الصيد مراراً،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الكفارة عن خطأ المحرم ، ح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الكفارة عن خطأ المحرم ، 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281</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باب الكفارة عن خطأ المحرم، ح</w:t>
      </w:r>
      <w:r>
        <w:rPr>
          <w:rFonts w:eastAsia="IRNazanin" w:cs="IRNazanin"/>
          <w:b w:val="false"/>
          <w:bCs w:val="false"/>
          <w:i w:val="false"/>
          <w:iCs w:val="false"/>
          <w:color w:val="333333"/>
          <w:sz w:val="20"/>
          <w:szCs w:val="20"/>
        </w:rPr>
        <w:t>201</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على المحرم اجتنابه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باب فصل ما بين صيد البر والبحر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باب فصل ما بين صيد البر والبحر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الكفارة عن خطأ المحرم، 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باب فصل ما بين صيد البر والبحر،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باب فصل ما بين صيد البر والبحر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باب فصل ما بين صيد البر والبحر،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باب فصل ما بين صيد البر والبحر ،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 ح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باب فصل ما بين صيد البر والبحر،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 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أناس</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النقي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باب فصل ما بين صيد البر والبحر ،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باب فصل ما بين صيد البر والبحر ،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الدال مقصوراً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يستقل بالطيران من الجراد وبعد استقلاله به لا يطلق عليه اسم الدبا</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باب فصل ما بين صيد البر والبحر،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الكفارة عن خطأ المحرم، 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كفارة ما أصاب المحرم من الطير والبيض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باب كفارة ما أصاب المحرم من الطير والبيض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باب النهي عن الصيد،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باب الكفارة عن خطأ المحرم، ح</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الكفارة عن خطأ المحرم، ح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باب النهي عن الصيد،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باب الكفارة عن خطأ المحرم، ح</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الكفارة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المحرم، ح </w:t>
      </w:r>
      <w:r>
        <w:rPr>
          <w:rFonts w:eastAsia="IRNazanin" w:cs="IRNazanin"/>
          <w:b w:val="false"/>
          <w:bCs w:val="false"/>
          <w:i w:val="false"/>
          <w:iCs w:val="false"/>
          <w:color w:val="333333"/>
          <w:sz w:val="20"/>
          <w:szCs w:val="20"/>
        </w:rPr>
        <w:t>228</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المحرم يضطر إلى الصيد والميتة،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المحرم يضطر إلى الصيد والميتة،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من ميتة</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المحرم يضطر إلى الصيد والميتة،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باب من اضطر إلى أكل الميتة والصيد،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العلة التي من أجلها يأكل المحرم الصيد إذا اضطر إليه،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العلة التي من أجلها يأكل المحرم الصيد إذا اضطر إليه،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يأكل المحرم الصيد إذا اضطر إليه،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278</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باب من اضطر إلى أكل الميتة والصيد</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الملقب</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العلة التي من أجلها يأكل المحرم الصيد إذا اضطر إليه،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القوم يجتمعون على الصيد،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منهم</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القوم يجتمعون على الصيد،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القوم يجتمعون على الصيد،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كلها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روياه</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القوم يجتمعون على الصيد،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 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باب القوم يجتمعون على الصيد،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ذكياً أو نكيبه</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القوم يجتمعون على الصيد،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الكفارة عن خطأ المحرم ، 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باب حج الصبيان  والمماليك،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باب النهي عن الصيد،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الحج، ح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النهي عن الصيد،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الحج، ح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تقصير المتمتع واحلاله،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على قوله سوى الحلق وكذا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وسوى الخروج</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باب تقصير المتمتع واحلاله،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تقصير المتمتع واحلاله،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الإحرام يوم التروية، ح </w:t>
      </w:r>
      <w:r>
        <w:rPr>
          <w:rFonts w:eastAsia="IRNazanin" w:cs="IRNazanin"/>
          <w:b w:val="false"/>
          <w:bCs w:val="false"/>
          <w:i w:val="false"/>
          <w:iCs w:val="false"/>
          <w:color w:val="333333"/>
          <w:sz w:val="20"/>
          <w:szCs w:val="20"/>
        </w:rPr>
        <w:t>3</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الخروج إلى الصفا،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المتمتع ينسى أن يقصر،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باب صفة الإحرام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باب المتمع ينسي أن يقصر،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باب المتمتع ينسي أن يقصر،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الخروج إلى الصفا،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ينسي التقصير حتى أهل بالحج،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المتمتع ينسي أن يقصر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باب الخروج إلى الصفا،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الخروج إلى الصفا،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الخروج إلى الصفا،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الخروج إلى الصفا،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باب المتمتع ينسى أن يقصر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 فلا شيء عليه وقول الشارح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وتمت عمرته ليس في شيء من الكتب الثلاثة فلاحظها نعم هذه الجملة موجودة في خبر آخر</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الإحرام،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الإحرام،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الإحرام،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وجوب التقصير في عمرة التمتع</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الشيخ، 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أعفاه شهراً، لم يرد في المخطوط وأثبتناه من المطبوع</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الخروج إلى الصفا،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المتمتع ينسى أن يقصر،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تقصير المتمتع وإحلاله،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باب تقصير المتمتع واحلاله،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المتمتع ينسى أن يقصر،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الحج، ح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المتمتع ينسي أن يقصر،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باب الخروج إلى الصفا،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ثلاث نسخ مصححة عن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سهو من النساخ</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الخروج إلى الصفا،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المتمتع تعرض له الحاجة،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المتمتع تعرض له الحاجة،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المتمتع تعرض له الحاجة،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المتمتع تعرض له الحاجة،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الخروج إلى الصفا،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الخروج إلى الصفا،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الخروج إلى الصفا،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الخروج إلى الصفا، ح </w:t>
      </w:r>
      <w:r>
        <w:rPr>
          <w:rFonts w:eastAsia="IRNazanin" w:cs="IRNazanin"/>
          <w:b w:val="false"/>
          <w:bCs w:val="false"/>
          <w:i w:val="false"/>
          <w:iCs w:val="false"/>
          <w:color w:val="333333"/>
          <w:sz w:val="20"/>
          <w:szCs w:val="20"/>
        </w:rPr>
        <w:t>78</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الخروج إلى الصفا، ح </w:t>
      </w:r>
      <w:r>
        <w:rPr>
          <w:rFonts w:eastAsia="IRNazanin" w:cs="IRNazanin"/>
          <w:b w:val="false"/>
          <w:bCs w:val="false"/>
          <w:i w:val="false"/>
          <w:iCs w:val="false"/>
          <w:color w:val="333333"/>
          <w:sz w:val="20"/>
          <w:szCs w:val="20"/>
        </w:rPr>
        <w:t>79</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 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وزيادة</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المتعلمين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تنطقت من باب التفعل أي شدّ وسطه بمنطقة</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إحرام الحائض والمستحاضة،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باب إحرام الحائض والمستحاضة،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إحرام الحائض والمستحاضة،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باب إحرام الحائض والمستحاضة ،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الحج،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الحج،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الحج،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باب أن المستحاضة تطوف بالبيت،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باب من</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باب نادر،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الحج، 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باب أنّ المستحاضة تطوف بالبيت،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على الحائض في أداء المناسك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باب ما يجب على الحائض في أداء المناسك،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باب ما يجب على الحائض في أداء المناسك،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الحج،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الحج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الحج،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باب ما يجب على الحائض في أداء المناسك،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الحج،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الحج،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المرأة تحيض بعد ما دخلت في الطواف،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باب نادر،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باب نادر، ح </w:t>
      </w:r>
      <w:r>
        <w:rPr>
          <w:rFonts w:eastAsia="IRNazanin" w:cs="IRNazanin"/>
          <w:b w:val="false"/>
          <w:bCs w:val="false"/>
          <w:i w:val="false"/>
          <w:iCs w:val="false"/>
          <w:color w:val="333333"/>
          <w:sz w:val="20"/>
          <w:szCs w:val="20"/>
        </w:rPr>
        <w:t>5</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،نادر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الحج، ح </w:t>
      </w:r>
      <w:r>
        <w:rPr>
          <w:rFonts w:eastAsia="IRNazanin" w:cs="IRNazanin"/>
          <w:b w:val="false"/>
          <w:bCs w:val="false"/>
          <w:i w:val="false"/>
          <w:iCs w:val="false"/>
          <w:color w:val="333333"/>
          <w:sz w:val="20"/>
          <w:szCs w:val="20"/>
        </w:rPr>
        <w:t>322</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الحج،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الحج،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المرأة تحيض بعد ما دخلت في الطواف،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باب المرأة تحيض بعد ما دخلت في الطواف،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الحج،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الصفا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فاتتها، لم يرد في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الحج، ذيل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باب ما يجب على الحائض في أداء المناسك،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باب ما يجب على الحائض في أداء المناسك،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باب ما يجب على الحائض في أداء المناسك،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أحمد بن محمد بن عيسى المخرج لمن يروي عن الضعفاء من بلدة قم</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الوقت الذي يفوت فيه المتعة،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باب الوقت الذي يفوت فيه المتعة،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باب الإحرام للحج،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الحج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باب ما يجب على الحائض في أداء المناسك،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الوقت الذي يفوت فيه المتعة،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الوقت الذي يفوت فيه المتعة،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الوقت الذي يفوت فيه المتعة،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الإحرام</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الإحرام للحج، ح </w:t>
      </w:r>
      <w:r>
        <w:rPr>
          <w:rFonts w:eastAsia="IRNazanin" w:cs="IRNazanin"/>
          <w:b w:val="false"/>
          <w:bCs w:val="false"/>
          <w:i w:val="false"/>
          <w:iCs w:val="false"/>
          <w:color w:val="333333"/>
          <w:sz w:val="20"/>
          <w:szCs w:val="20"/>
        </w:rPr>
        <w:t>30</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الإحرام للحج، ح </w:t>
      </w:r>
      <w:r>
        <w:rPr>
          <w:rFonts w:eastAsia="IRNazanin" w:cs="IRNazanin"/>
          <w:b w:val="false"/>
          <w:bCs w:val="false"/>
          <w:i w:val="false"/>
          <w:iCs w:val="false"/>
          <w:color w:val="333333"/>
          <w:sz w:val="20"/>
          <w:szCs w:val="20"/>
        </w:rPr>
        <w:t>31</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الإحرام للحج، ح </w:t>
      </w:r>
      <w:r>
        <w:rPr>
          <w:rFonts w:eastAsia="IRNazanin" w:cs="IRNazanin"/>
          <w:b w:val="false"/>
          <w:bCs w:val="false"/>
          <w:i w:val="false"/>
          <w:iCs w:val="false"/>
          <w:color w:val="333333"/>
          <w:sz w:val="20"/>
          <w:szCs w:val="20"/>
        </w:rPr>
        <w:t>11</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باب الإحرام للحج،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الإحرام للحج، ح </w:t>
      </w:r>
      <w:r>
        <w:rPr>
          <w:rFonts w:eastAsia="IRNazanin" w:cs="IRNazanin"/>
          <w:b w:val="false"/>
          <w:bCs w:val="false"/>
          <w:i w:val="false"/>
          <w:iCs w:val="false"/>
          <w:color w:val="333333"/>
          <w:sz w:val="20"/>
          <w:szCs w:val="20"/>
        </w:rPr>
        <w:t>15</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باب الإحرام للحج،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الإحرام للحج،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باب الإحرام للحج،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باب الإحرام للحج، ح </w:t>
      </w:r>
      <w:r>
        <w:rPr>
          <w:rFonts w:eastAsia="IRNazanin" w:cs="IRNazanin"/>
          <w:b w:val="false"/>
          <w:bCs w:val="false"/>
          <w:i w:val="false"/>
          <w:iCs w:val="false"/>
          <w:color w:val="333333"/>
          <w:sz w:val="20"/>
          <w:szCs w:val="20"/>
        </w:rPr>
        <w:t>22</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الإحرام للحج، ح </w:t>
      </w:r>
      <w:r>
        <w:rPr>
          <w:rFonts w:eastAsia="IRNazanin" w:cs="IRNazanin"/>
          <w:b w:val="false"/>
          <w:bCs w:val="false"/>
          <w:i w:val="false"/>
          <w:iCs w:val="false"/>
          <w:color w:val="333333"/>
          <w:sz w:val="20"/>
          <w:szCs w:val="20"/>
        </w:rPr>
        <w:t>21</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باب الإحرام للحج، ح </w:t>
      </w:r>
      <w:r>
        <w:rPr>
          <w:rFonts w:eastAsia="IRNazanin" w:cs="IRNazanin"/>
          <w:b w:val="false"/>
          <w:bCs w:val="false"/>
          <w:i w:val="false"/>
          <w:iCs w:val="false"/>
          <w:color w:val="333333"/>
          <w:sz w:val="20"/>
          <w:szCs w:val="20"/>
        </w:rPr>
        <w:t>16</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باب الإحرام للحج،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باب الإحرام للحج،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باب الإحرام للحج،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الإحرام للحج،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عجلان بن أبي صالح</w:t>
      </w:r>
      <w:r>
        <w:rPr>
          <w:rFonts w:eastAsia="IRNazanin" w:cs="IRNazanin"/>
          <w:b w:val="false"/>
          <w:bCs w:val="false"/>
          <w:i w:val="false"/>
          <w:iCs w:val="false"/>
          <w:color w:val="333333"/>
          <w:sz w:val="20"/>
          <w:szCs w:val="20"/>
          <w:rtl w:val="true"/>
        </w:rPr>
        <w:t>»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الحج، ح </w:t>
      </w:r>
      <w:r>
        <w:rPr>
          <w:rFonts w:eastAsia="IRNazanin" w:cs="IRNazanin"/>
          <w:b w:val="false"/>
          <w:bCs w:val="false"/>
          <w:i w:val="false"/>
          <w:iCs w:val="false"/>
          <w:color w:val="333333"/>
          <w:sz w:val="20"/>
          <w:szCs w:val="20"/>
        </w:rPr>
        <w:t>12</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تفصیل فرائض الحج، ح </w:t>
      </w:r>
      <w:r>
        <w:rPr>
          <w:rFonts w:eastAsia="IRNazanin" w:cs="IRNazanin"/>
          <w:b w:val="false"/>
          <w:bCs w:val="false"/>
          <w:i w:val="false"/>
          <w:iCs w:val="false"/>
          <w:color w:val="333333"/>
          <w:sz w:val="20"/>
          <w:szCs w:val="20"/>
        </w:rPr>
        <w:t>38</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فاته الحج،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فاته الحج،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فاته الحج،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تفصيل فرائض الحج ،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فاته الحج،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باب من فاته الحج</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محمد بن الحسن بن أحمد بن الوليد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جعلت أيام منى ثلاثة،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باب تفصيل فرائض الحج،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تفصیل فرائض الحج،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تفصیل فرائض الحج،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تفصيل فرائض الحج،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تفصيل فرائض الحج،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تفصيل فرائض الحج،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تفصيل فرائض الحج،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تفصیل فرائض الحج ذیل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تفصيل فرائض الحج،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باب طواف النساء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الزيارة والغسل فيها،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تقديم طواف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الطواف، ح </w:t>
      </w:r>
      <w:r>
        <w:rPr>
          <w:rFonts w:eastAsia="IRNazanin" w:cs="IRNazanin"/>
          <w:b w:val="false"/>
          <w:bCs w:val="false"/>
          <w:i w:val="false"/>
          <w:iCs w:val="false"/>
          <w:color w:val="333333"/>
          <w:sz w:val="20"/>
          <w:szCs w:val="20"/>
        </w:rPr>
        <w:t>102</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تقديم طواف الحج،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تقديم طواف الحج،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تاج العروس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تقديم طواف الحج،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الحج،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زيارة البيت، ح </w:t>
      </w:r>
      <w:r>
        <w:rPr>
          <w:rFonts w:eastAsia="IRNazanin" w:cs="IRNazanin"/>
          <w:b w:val="false"/>
          <w:bCs w:val="false"/>
          <w:i w:val="false"/>
          <w:iCs w:val="false"/>
          <w:color w:val="333333"/>
          <w:sz w:val="20"/>
          <w:szCs w:val="20"/>
        </w:rPr>
        <w:t>5</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زيارة البيت،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زيارة البيت،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باب الوداع،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93</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طواف النساء،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باب زيارة البيت،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الحج ، ح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يعني مثل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ليس فيه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غيره</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نادر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كتب الشيخ</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باب المحرم يأتي أهله،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تنفض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قضى حاجته كتاب العين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باب طواف النساء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باب زيارة البيت ،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392</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زيارة البيت،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طواف النساء ،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زيارة البيت،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طواف النساء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زيارة البيت،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طواف النساء،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طواف النساء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تفصيل فرائض الحج،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باب طواف النساء،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باب الحج ماشياً،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باب الحج ماشياً،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ذخيرة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الحج ، ح </w:t>
      </w:r>
      <w:r>
        <w:rPr>
          <w:rFonts w:eastAsia="IRNazanin" w:cs="IRNazanin"/>
          <w:b w:val="false"/>
          <w:bCs w:val="false"/>
          <w:i w:val="false"/>
          <w:iCs w:val="false"/>
          <w:color w:val="333333"/>
          <w:sz w:val="20"/>
          <w:szCs w:val="20"/>
        </w:rPr>
        <w:t>36</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وجوب الحج،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باب ما يجزي من حجة الإسلام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406:5</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875</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باب الطواف، ح</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88</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الرجل يطوف فيعيي،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68</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الحج، ح </w:t>
      </w:r>
      <w:r>
        <w:rPr>
          <w:rFonts w:eastAsia="IRNazanin" w:cs="IRNazanin"/>
          <w:b w:val="false"/>
          <w:bCs w:val="false"/>
          <w:i w:val="false"/>
          <w:iCs w:val="false"/>
          <w:color w:val="333333"/>
          <w:sz w:val="20"/>
          <w:szCs w:val="20"/>
        </w:rPr>
        <w:t>308</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نقد الرجال للتفرشي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يطوف فيعيي،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يطوف فيعيي،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يطوف فيعيي،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يطوف فيعيي،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يطوف فيعيي،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59</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إثنا عشر رسالة للمحقق الداماد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باب الرجل يطوف فتعرض له الحاجة،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يطوف فتعرض له الحاجة،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يطوف فتعرض له الحاجة،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يطوف فتعرض له الحاجة ،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عن رجل من أصحابنا يكنى أبا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أبا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النسخ</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الرجل يطوف فتعرض له الحاجة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باب السهو في الطواف،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يثبت</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باب السهو في الطواف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السهو في الطواف،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فهم المصنف من قوله علیه السلام في صحيح زرارة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فترك 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الفريضة هي الطواف الثاني إلى آخر ما ذكره في المتن، وقوله الله والأول أظهر يعني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 المراد من ظاهر فعل على علیه السلام للأشواط الثمانية هو حكمه وقوله علیه السلام في حق من طاف ثمانية أشواط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حيث المذهب من نفي السهو عن الأئمة علیه السلام في مقام الامتثال والله العالم</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عن رجل طاف 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أشواط، لم يرد في المخطوط وأثبتناء من المطبوع</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السهو في الطواف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باب السهو في الطواف،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السهو في الطواف،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السهو في الطواف،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باب السهو في الطواف، ح</w:t>
      </w:r>
      <w:r>
        <w:rPr>
          <w:rFonts w:eastAsia="IRNazanin" w:cs="IRNazanin"/>
          <w:b w:val="false"/>
          <w:bCs w:val="false"/>
          <w:i w:val="false"/>
          <w:iCs w:val="false"/>
          <w:color w:val="333333"/>
          <w:sz w:val="20"/>
          <w:szCs w:val="20"/>
        </w:rPr>
        <w:t>4</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30</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السهو في الطواف،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28</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السهو في الطواف،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32</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باب السهو في الطواف،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باب من طاف واختصر في الحجر،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باب من طاف واختصر في الحجر،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باب حد موضع الطواف،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8</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للشيخ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شرائع الإسلام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الخروج إلى الصفا،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طاف على غير وضوء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54</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طاف على غير وضوء،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باب من طاف على غير 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طاف على غير 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باب الرجل يطوف فتعرض له الحاجة،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56</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قطع السعي للصلاة،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قطع السعى للصلاة،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الخروج إلى الصفا،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يسلم فيحج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باب الإقران بين الأسابيع،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باب الإقران بين الأسابيع،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جميعاً إلى آخره، تتمة خبر البزنطي فلا تغفل</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إنما هو سبوع وركعتان</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الطواف ،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التهذيب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انما هو سبوع وركعتان</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باب الإقران بين الأسابيع،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نوادر الطواف، ح </w:t>
      </w:r>
      <w:r>
        <w:rPr>
          <w:rFonts w:eastAsia="IRNazanin" w:cs="IRNazanin"/>
          <w:b w:val="false"/>
          <w:bCs w:val="false"/>
          <w:i w:val="false"/>
          <w:iCs w:val="false"/>
          <w:color w:val="333333"/>
          <w:sz w:val="20"/>
          <w:szCs w:val="20"/>
        </w:rPr>
        <w:t>16</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باب طواف المريض ومن يطاف به ،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باب طواف المريض ومن يطاف به ،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باب طواف المريض ومن يطاف به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طواف المريض ومن يطاف به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8</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طواف المريض ومن يطاف به ، ح </w:t>
      </w:r>
      <w:r>
        <w:rPr>
          <w:rFonts w:eastAsia="IRNazanin" w:cs="IRNazanin"/>
          <w:b w:val="false"/>
          <w:bCs w:val="false"/>
          <w:i w:val="false"/>
          <w:iCs w:val="false"/>
          <w:color w:val="333333"/>
          <w:sz w:val="20"/>
          <w:szCs w:val="20"/>
        </w:rPr>
        <w:t>5</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يطوف فتعرض له الحاجة،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باب الطواف، ح</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يطوف فتعرض له الحاجة،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الطواف، ح </w:t>
      </w:r>
      <w:r>
        <w:rPr>
          <w:rFonts w:eastAsia="IRNazanin" w:cs="IRNazanin"/>
          <w:b w:val="false"/>
          <w:bCs w:val="false"/>
          <w:i w:val="false"/>
          <w:iCs w:val="false"/>
          <w:color w:val="333333"/>
          <w:sz w:val="20"/>
          <w:szCs w:val="20"/>
        </w:rPr>
        <w:t>9</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عبارة النهاية هكذا إيه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كلمة يراد بها الاستزادة وهي مبنية على الكسر فإذا وصلت نونت فقلت إيه حدثنا وإذا قلت إيهاً بالنصب فإنما تأمره بالسكوت 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ترد المنصوبة بمعنى التصديق والرضا بالشيء انتهى كلامه النهاية لابن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التفريع من كلام الشارح لا تتمة كلام النهاية فلا تغفل</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العبارة موجودة في 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الحج،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الحج،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لابن حمزة الطوسى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باب من بدأ بالسعي قبل الطواف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باب من بدأ بالسعي قبل الطواف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باب من بدأ بالسعي قبل الطواف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96</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باب من بدأ بالسعي قبل الطواف،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باب من بدأ بالسعي قبل الطواف،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يجح عن غيره،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السهو في ركعتي الطواف،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146</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باب السهو في ركعتي الطواف،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السهو في ركعتي الطواف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باب السهو في ركعتي الطواف،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128</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السهو في ركعتي الطواف،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باب من نسي ركعتي الطواف حتى خرج</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وفية موسى بن القاسم عن أحمد بن عمر الحلال</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الطواف 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في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السهو في ركعتي الطواف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السهو في ركعتي الطواف،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السهو في ركعتي الطواف،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باب تقصير المتمتع وإحلاله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كتب الشيخ</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الإحرام يوم التروية،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باب نوادر الطواف،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باب نوادر الطواف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كتب الشيخ</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الطراف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باب الطراف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الطواف،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الطواف، ح </w:t>
      </w:r>
      <w:r>
        <w:rPr>
          <w:rFonts w:eastAsia="IRNazanin" w:cs="IRNazanin"/>
          <w:b w:val="false"/>
          <w:bCs w:val="false"/>
          <w:i w:val="false"/>
          <w:iCs w:val="false"/>
          <w:color w:val="333333"/>
          <w:sz w:val="20"/>
          <w:szCs w:val="20"/>
        </w:rPr>
        <w:t>113</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باب نوادر الطواف،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نوادر الطواف،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 المشي في الطواف،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الوقوف على الصفا والدعاء،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 ح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الكافي</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كان يحفظ أنه قد سعى ستة أشواط لم ترد في المخطوط، وأثبتناه من المطبوع</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الطواف ،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ثالث الوجوه المحتملة فلا تغفل</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بدأ بالمروة قبل الصفا،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باب من بدأ بالمروة قبل الصفا،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باب الخروج إلى الصفا،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النسخ التي عندنا من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فبلغ بنا مثل ذلك</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الخروج إلى الصفا،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السعي بين الصفا والمروة،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من بدأ بالمروة قبل الصفا،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باب الخروج إلى الصفا،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أنه لا يكون السعي الثاني مبتدئاً من المروة والعجب أنه لم يتفطن له أحد من الأصحاب محمد باقر المجلسى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الخروج إلى الصفا،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ذخيرة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0647</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الخروج إلى الصفا، ح </w:t>
      </w:r>
      <w:r>
        <w:rPr>
          <w:rFonts w:eastAsia="IRNazanin" w:cs="IRNazanin"/>
          <w:b w:val="false"/>
          <w:bCs w:val="false"/>
          <w:i w:val="false"/>
          <w:iCs w:val="false"/>
          <w:color w:val="333333"/>
          <w:sz w:val="20"/>
          <w:szCs w:val="20"/>
        </w:rPr>
        <w:t>38</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باب الاستراحة في السعي، ح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الجملة أعني قال سألت ليست في المتن بل أخذها الشارع علیه السلام من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الطباطبائي</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الخروج إلى الصفا،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باب الاستراحة في السعي،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باب الاستراحة في السعي،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السعي راكباً</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الخروج إلى الصفا،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حجاج بن الخشاب</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باب الاستراحة في السعي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الخروج إلى الصفا، ح </w:t>
      </w:r>
      <w:r>
        <w:rPr>
          <w:rFonts w:eastAsia="IRNazanin" w:cs="IRNazanin"/>
          <w:b w:val="false"/>
          <w:bCs w:val="false"/>
          <w:i w:val="false"/>
          <w:iCs w:val="false"/>
          <w:color w:val="333333"/>
          <w:sz w:val="20"/>
          <w:szCs w:val="20"/>
        </w:rPr>
        <w:t>40</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باب الاستراحة في السعي ح </w:t>
      </w:r>
      <w:r>
        <w:rPr>
          <w:rFonts w:eastAsia="IRNazanin" w:cs="IRNazanin"/>
          <w:b w:val="false"/>
          <w:bCs w:val="false"/>
          <w:i w:val="false"/>
          <w:iCs w:val="false"/>
          <w:color w:val="333333"/>
          <w:sz w:val="20"/>
          <w:szCs w:val="20"/>
        </w:rPr>
        <w:t>4</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الخروج إلى الصفا،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قطع السعي للصلاة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باب الخروج إلى الصفا،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الخروج إلى الصفا،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الخروج إلى الصفا،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قطع السعي للصلاة،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قطع السعي للصلاة ، ح </w:t>
      </w:r>
      <w:r>
        <w:rPr>
          <w:rFonts w:eastAsia="IRNazanin" w:cs="IRNazanin"/>
          <w:b w:val="false"/>
          <w:bCs w:val="false"/>
          <w:i w:val="false"/>
          <w:iCs w:val="false"/>
          <w:color w:val="333333"/>
          <w:sz w:val="20"/>
          <w:szCs w:val="20"/>
        </w:rPr>
        <w:t>3</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الخروج إلى الصفا،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استطاعة الحج ،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الحج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العلل،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استطاعة الحج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استطاعة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استطاعة الحج،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استطاعة الحج،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استطاعة الحج،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استطاعة الحج،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استطاعة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وجوب الحج،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وجوب الحج ،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فرض الحج والعمرة ، ح </w:t>
      </w:r>
      <w:r>
        <w:rPr>
          <w:rFonts w:eastAsia="IRNazanin" w:cs="IRNazanin"/>
          <w:b w:val="false"/>
          <w:bCs w:val="false"/>
          <w:i w:val="false"/>
          <w:iCs w:val="false"/>
          <w:color w:val="333333"/>
          <w:sz w:val="20"/>
          <w:szCs w:val="20"/>
        </w:rPr>
        <w:t>3</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وجوب الحج،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فرض الحج والعمرة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الحج ،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فرض الحج والعمرة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باب علة وجوب الحج والطواف بالبيت، ذيل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علة وجوب الحج والطواف بالبيت ذيل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علة وجوب الحج والطواف بالبيت،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الله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الرسائل العشر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747:2</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 لو ترك الناس الحج لجاءهم العذاب،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 لا يحج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للمفاعلة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لم يرد في المخطوط، و أثبتناه من المطبوع</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باب أنه لو ترك الناس الحج لجاءهم العذاب، ح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أنه لو ترك الناس الحج لجاءهم العذاب،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باب أنه لو ترك الناس الحج لجاءهم العذاب،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الإجبار على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باب الإجبار على الحج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الحج ذيل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أنه ليس في ترك الحج خيرة،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فرض الحج والعمرة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فرض الحج والعمرة،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 اما لشموله للعمرة لغة إلى آخره، وكذا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الفرد إلى</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باب أن من لم يطق الحج ببدنه جهز غيره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هاهنا 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 عليه أن يحج عنه صرورة لا مال له بحذف من ماله </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فإن عليه أن يحج صرورة إلى آخره، بإسقاط لفظة من ماله نعم نقلها الشيخ في التهذيب 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أحمد بن عن الحسين عن القاسم عن علي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إلى آخر ما في المتن</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من لم يطق الحج ببدنه جهز غيره،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الإجبار على الحجّ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وجوب الحج ،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وجوب الحج،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من لم يطق الحج ببدنه جهز غيره،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من لم يطق الحج ببدنه جهز غيره،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يجزي من حجة الإسلام وما لا يجزي ،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وجوب الحج ،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فيهما قلت حجّة الجمال تامة أو ناقصة؟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الأجير تامة أو ناقصة؟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تامة</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الحج ،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يجزي من حجّة الإسلام وما لا يجزي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53</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يجزي من حجّة الإسلام وما لا يجزي،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باب ما يجزي من حجّة الإسلام وما لا يجزي،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وجوب الحج،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يجزي من حجّة الإسلام وما لا يجزي،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يحج عن غيره،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باب الرجل يموت صرورة أو يوصي بالحج،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73</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يحجّ عن غيره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يعطي حجّة مفردة فيتمتع أو يخرج من غير الموضع الذي يشترط،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يعطي حجّة مفردة فيتمتع أو يخرج من غير الموضع الذي يشترط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92</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93</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الحج عن المخالف،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ويدل عليه أيضاً ما رواه الشيخ في باب من الزيادات في فقه الحج خبر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أحمد بن محمد بن عيسى، عن الحسين بن سعيد، عن محمد بن أبي عمير عن وهب بن عبد ربه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الله أيحج الرجل عن الناصب؟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 أبي؟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أبوك فنعم</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الحج عن المخالف،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حجّ عن غيره أن له فيها شركة،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حجّ عن غيره أن له فيها شركة،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يحج عن غيره نحج عن غير ذلك أو يطوف عن غيره،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251</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المرأة تحج عن الرجل،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نجده في كتب الشيخ</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المرأة تحج عن الرجل،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باب المرأة تحج عن الرجل،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المرأة تحجّ عن الرجل،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الحج،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نحوه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إذا وصلت إليه الزكاة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 ح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يجزي من حجة الإسلام وما لا يجزي،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يجزي عن حجة الإسلام وما لا يجزي، ذيل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ذخيرة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59</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يجزي عن حجّة الإسلام وما لا يجزي،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وجوب الحج ،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الزكاة لا تعطى غير أهل الولاية ،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لا يجب على الذي يكون على غير الطريقة ثم يعرف ويتوب أن يقضى شيئاً من صلاته وصيامه وحجه، ح </w:t>
      </w:r>
      <w:r>
        <w:rPr>
          <w:rFonts w:eastAsia="IRNazanin" w:cs="IRNazanin"/>
          <w:b w:val="false"/>
          <w:bCs w:val="false"/>
          <w:i w:val="false"/>
          <w:iCs w:val="false"/>
          <w:color w:val="333333"/>
          <w:sz w:val="20"/>
          <w:szCs w:val="20"/>
        </w:rPr>
        <w:t>1</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في الكتب الحديثية للأصحاب على هذا الحديث بهذا اللفظ مسنداً نعم قد ورد في صحيح زرارة المروي في الكافي قال له رجل فاتته من صلاة السفر فذكرها في الحضر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يقضى كما فاته إن كانت صلاة السفر أدّاها في الحضر مثلها وإن كانت صلاة الحضر فليقض في السفر صلاة الحضر كما فاتته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في أخبار أخر ما يقرب منه فراجع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 من الوسائل</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يجزي عن حجّة الإسلام وما لا يجزي،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يجزي عن حجّة الإسلام وما لا يجزي،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باب حج الصبيان والمماليك ،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باب الكفارة عن خطأ</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فرض الحج والعمرة، ح</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يجزي من حجّة الإسلام وما لا يجزي،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وجوب الحج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الحج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يجزي من حجّة الإسلام وما لا يجزي،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الحج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حج الصبيان والمماليك،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حج الصبيان والمماليك،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وجوب الحج،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وجوب الحج،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وجوب الحج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يجزي من حجّة الإسلام وما لا يجزي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 تمام الخبر</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وجوب الحج،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حج الصبيان والمماليك،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وجوب الحج،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حج الصبيان والمماليك،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مدارك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حج الصبيان والمماليك،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حج الصبيان والمماليك،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قدموا من كان معكم من الصبيان إلى الجحفة إلى آخره</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حج الصبيان والمماليك،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حج الصبيان والمماليك،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يجزي من حجّة الإسلام وما لا يجزي،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وفي 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زوروا به البيت</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وجوب الحج،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يستدين ويحج،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يستدين ويحجّ ،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يستدين ويحجّ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يستدين ويحج،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الحج، ح </w:t>
      </w:r>
      <w:r>
        <w:rPr>
          <w:rFonts w:eastAsia="IRNazanin" w:cs="IRNazanin"/>
          <w:b w:val="false"/>
          <w:bCs w:val="false"/>
          <w:i w:val="false"/>
          <w:iCs w:val="false"/>
          <w:color w:val="333333"/>
          <w:sz w:val="20"/>
          <w:szCs w:val="20"/>
        </w:rPr>
        <w:t>179</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يستدين ويحج،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هذا الحديث هو بعينه ما رواه الكليني عن معاوية بن وهب وقد نقله الشارح</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وجوب الحج ،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الحج، ذيل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المرأة يمنعها زوجها من حجة الإسلام،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فيه إشعار بوجوب إذن الزوج للزوجة سيما مع عدم اتهامها وكونها مأمونة</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باب المطلقة هل تحج في عدتها أم لا،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باب المرأة يمنعها زوجها من حجة الإسلام،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باب المرأة يمنعها زوجها من حجة الإسلام،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باب المرأة يمنعها زوجها من حجة الإسلام،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يرو عن البزنطي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في 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المرأة يمنعها زوجها من حجة الإسلام،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402:5</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باب المطلقة هل تحج في عدتها أم لا،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المتوفى عنها زوجها المدخول بها أين تعتد وما يجب 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عبيد بن زرارة عن أبي عبد الله الله في المتوفى عنها زوجها أتحج وتشهد الحقوق؟ قال 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بكير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الله عن التي توفى عنها زوجها أتحج؟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وتخرج وتنتقل من منزل إلى منزل،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يجزي من حجّة الإسلام وما لا يجزي،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يجزي من حجّة الإسلام وما لا يجزي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باب الرجل يموت صرورة أو يوصى بالحج،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يموت صرورة أو يوصي بالحج،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باب من الزيادات في فقه الحج، ح</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يموت صرورة أو يوصى بالحجّ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كتب الشيخ</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وإن كان تطوعاً فمن الثلث</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رواه إلى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ثلثه</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يوصى بحجّة فيحج عنه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يوصى بحجة فيحج عنه،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من يوصى بحجة فيحج عنه، ح</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يوصى بحجة فيحج عنه، ح</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يوصي بحجة فيحج عنه،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باب من الزيادات في فقه الحج، ح</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الحج،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81</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يجزي من حجة الإسلام وما لا يجزي،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من أوصى بعتق أو صدقة أو حج،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وجوب الحج ،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يجزي من حجّة الإسلام وما لا يجزي، ح</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يجزي من حجّة الإسلام وما لا يجزي،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وجوب الحج ،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وجوب الحج،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الحج،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الوصي إذا كانت الوصية في حق فغيرها فهو ضامن،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الوصي إذا كانت الوصية في حق فغيرها فهو ضامن، ح </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الوصي إذا كانت الوصية في حق فغيرها فهو ضامن،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يأخذ الحجة فلا يكفيه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فيه سعيد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سعيد وتقدم صدره في باب الرجل يوصى بحجة 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باب من يوصى بحجّة فيحج عنه من غير موضعه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باب وصية الإنسان لعبده وعتقه له قبل موته،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يوصى الحجة فيحج عنه من غير موضعه،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بدون عنوان،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باب في النهي عن الاسم</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إلى صاحب الدار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الصاحب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بلا عنوان بعد باب الحج عن المخالف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يموت صرورة أو يوصى بالحج،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يجزي من حجّة الإسلام وما لا يجزي ،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نقل الكليني وإن كان أبوه لم يحج كتب لأبيه فريضة</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كيفية لزوم فرض الحج من الزمان،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سوف الحج وهو مستطيع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كيفية لزوم فرض الحج من الزمان،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سوف الحج وهو مستطيع،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سوف الحج وهو مستطيع،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واجدع</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كيفية لزوم فرض الحج من الزمان،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في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كيفية لزوم فرض الحج من الزمان،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كيفية لزوم فرض الحج من الزمان</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فرض الحج والعمره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الحج، 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علل الحج،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والآية في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 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لكن مع صدر له وهو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قلت لأبي جعفر الاهلها الذي يلى الحج في الفضل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العمرة المفردة ثم يذهب حيث شاء</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يجزي من العمرة المفروضة،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العلة التي من أجلها صارت العمرة على الناس واجبة بمنزلة الحج،</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جواز العمرة المبتولة في أشهر الحج،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جواز العمرة المبتولة في أشهر الحج،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الشهور التي تستحب فيها العمرة،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باب ما يجزي من العمرة المفروضة،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باب مر الزيادات في فقه الحج، ح </w:t>
      </w:r>
      <w:r>
        <w:rPr>
          <w:rFonts w:eastAsia="IRNazanin" w:cs="IRNazanin"/>
          <w:b w:val="false"/>
          <w:bCs w:val="false"/>
          <w:i w:val="false"/>
          <w:iCs w:val="false"/>
          <w:color w:val="333333"/>
          <w:sz w:val="20"/>
          <w:szCs w:val="20"/>
        </w:rPr>
        <w:t>149</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 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باب أن من تمتع بالعمرة إلى الحج سقط عنه فرض العمرة،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من تمتع بالعمرة إلى الحجّ سقط عنه فرض العمرة،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الحج، 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العمرة المبتولة في أشهر الحج،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العمرة المبتولة في أشهر الحج،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العمرة المبتولة في أشهر الحج،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العمرة المبتولة في أشهر الحج،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باب حج النبي،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حج النبي ،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حج النبي،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طواف النساء واجب في العمرة المبتولة،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باب زيارة البيت،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الحج، 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باب المعتمر يطأ أهله وهو محرم والكفارة في ذلك،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باب المعتمر يطأ أهله وهو محرم والكفارة في ذلك،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باب المعتمر يطأ أهله وهو محرم والكفارة في ذلك، ح</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باب المعتمر يطأ أهله وهو محرم والكفارة في ذلك،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8</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الكفارة عن خطأ المحرم وتعديه الشروط،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المعتمر يطأ أهله وهو محرم والكفارة في ذلك،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للحلبي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باب أنّ طواف النساء واجب في العمرة المبتولة،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باب أنّ طواف النساء واجب في العمرة المبتولة،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باب أن طواف النساء واجب في العمرة المبتولة،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باب قطع تلبية المحرم وما عليه من العمل،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قطع تلبية المحرم وما عليه من العمل،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باب قطع تلبية المحرم وما عليه من العمل،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باب قطع تلبية المحرم وما عليه من العمل،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باب قطع تلبية المحرم وما عليه من العمل،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باب زيارة البيت،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قطع تلبية المحرم وما عليه من العمل،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باب الخروج إلى الصفا،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الشهور التي تستحب فيها العمرة،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الشهور التي تستحب فيها العمرة،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الشهور التي تستحب فيها العمرة،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346:4</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الشهور التي تستحب فيها العمرة،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الشهور التي تستحب فيها العمرة،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باب الشهور التي تستحب فيها العمرة،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باب صفة الإحرام، 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أنا قد ذكرنا مراراً أنّ الأحاديث مأخوذة غالباً من أصل الكتاب فلا يضر جهالة الراوي</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قطع تلبية المحرم وما عليه من العمل،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قطع تلبية المحرم وما عليه من العمل،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باب صفة الإحرام، 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الإحرام، 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قطع تلبية المحرم وما عليه من العمل،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باب أشهر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النظر إلى الكعبة،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الحج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العلة التي من أجلها لا يكتب على الحاج ذنب أربعة أشهر،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أنّ أشهر الحج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وذو القعدة وذو الحجة،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علل الحج،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العمرة المبتولة،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باب العمرة المبتولة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الحج، 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الحج ، 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 مع زيادة</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العمرة المبتولة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باب أنه يجوز في كل شهر عمرة بل في كل عشرة أيام،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أنه يجوز في كل شهر عمرة بل في كل عشرة أيام،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الحج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310:4</w:t>
      </w:r>
      <w:r>
        <w:rPr>
          <w:rFonts w:ascii="IRNazanin" w:hAnsi="IRNazanin" w:eastAsia="IRNazanin"/>
          <w:b w:val="false"/>
          <w:b w:val="false"/>
          <w:bCs w:val="false"/>
          <w:i w:val="false"/>
          <w:i w:val="false"/>
          <w:iCs w:val="false"/>
          <w:color w:val="333333"/>
          <w:sz w:val="20"/>
          <w:sz w:val="20"/>
          <w:szCs w:val="20"/>
          <w:rtl w:val="true"/>
        </w:rPr>
        <w:t xml:space="preserve">، باب ما ينبغي للرجل أن يقول إذا حج عن غيره،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وذيله</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يشرك قرابته واخوته في حجّته،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ينبغي للرجل أن يقول إذا حج عن غيره،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باب من يحج عن غيره هل يلزمه أن يذكره عند المناسك أم لا،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يشرك قرابته وإخوته في حجته أو يصلهم بحجة،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صدره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الله قال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أشرك أبوي في حجتي؟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أشرك إخوتي في حجتي؟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إن الله عزّوجلّ جاعل إلى آخره</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من يشرك قرابته وإخوته في حجته أو يصلهم بحجة،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باب الطواف والحج عن الأئمة علیه السلام </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باب الطواف والحج عن الأئمة علیه السلام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450:5</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218</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من يشرك قرابته وإخوته في حجته أو يصلهم بحجة،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من يشرك قرابته وإخوته في حجته أو يصلهم بحجة،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فينقص</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من يشرك قرابته وإخوته في حجته أو يصلهم بحجة،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فلقيت</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من يشرك قرابته وإخوته في حجته أو يصلهم بحجة،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يشرك قرابته وإخوته في حجته أو يصلهم بحجة،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باب من يشرك قرابته وإخوته في حجته أو يصلهم بحجة،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من يشرك قرابته وإخوته في حجته أو يصلهم بحجة،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نزول منی،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سعد بن عبد الله عن أحمد بن محمد عن محمد بن أبي نصر عن بعض أصحابه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باب أحمد بن وقت الخروج إلى منى،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الخروج إلى منى،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باب نزول مني،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صدره فيهما إسحاق بن عمار عن أبي الحسن علیه السلام قال سألته عن الرجل يكون شيخاً كبيراً أو مريضاً يخاف ضغاط الناس وزحامهم يخرج بالحج ويخرج إلى منى قبل يوم التروية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إلى آخره، ومما نقلنا يظهر الخلط فيما نسبه المؤلف الله إلى الكليني والشيخ فلاحظ</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باب نزول مني،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الخروج إلى منى،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باب نزول مني،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الخروج إلى منى،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الغدو إلى عرفات وحدودها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الغدو إلى عرفات وحدودها،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نزول منی،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باب نزول مني،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باب نزول منی،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باب نزول منی،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نزول مني وحدودها،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باب الغدو إلى عرفات وحدودها،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الغدو إلى عرفات، ح </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الغدو إلى عرفات وحدودها،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الغدو إلى عرفات وحدودها،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باب نزول المزدلفة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نزول المزدلفة،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السعي في وادي محسر،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باب السعي في وادي محسر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باب الغدو إلى عرفات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الوقوف بعرفة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الغدو إلى عرفات، ح </w:t>
      </w:r>
      <w:r>
        <w:rPr>
          <w:rFonts w:eastAsia="IRNazanin" w:cs="IRNazanin"/>
          <w:b w:val="false"/>
          <w:bCs w:val="false"/>
          <w:i w:val="false"/>
          <w:iCs w:val="false"/>
          <w:color w:val="333333"/>
          <w:sz w:val="20"/>
          <w:szCs w:val="20"/>
        </w:rPr>
        <w:t>8</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يجب الدنو من الهضبات بعرفات،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تفصیل فرائض الحج،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الوقوف بعرفة وحد الموقف،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الوقوف بعرفة وحد الموقف،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الوقوف بعرفة وحد الموقف،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الغدو إلى عرفات،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الغدو إلى عرفات،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الغدو إلى عرفات،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الغدو إلى عرفات،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الوقوف بعرفة وحد الموقف،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الغدو إلى عرفات،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باب ليلة المزدلفة والوقوف بالمشعر والإفاضة منه وحدوده،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شئت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تبیت</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ليلة المزدلفة والوقوف بالمشعر والإفاضة منه وحدوده،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باب نزول المزدلفة،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باب ليلة المزدلفة والوقوف بالمشعر والإفاضة منه وحدوده،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باب نزول المزدلفة،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w:t>
      </w:r>
      <w:r>
        <w:rPr>
          <w:rFonts w:eastAsia="IRNazanin" w:cs="IRNazanin"/>
          <w:b w:val="false"/>
          <w:bCs w:val="false"/>
          <w:i w:val="false"/>
          <w:iCs w:val="false"/>
          <w:color w:val="333333"/>
          <w:sz w:val="20"/>
          <w:szCs w:val="20"/>
        </w:rPr>
        <w:t>7</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الصلاة في مسجد منى ومن يجب عليه التقصير والتمام بمنى،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السفر،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في السفر،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باب الصلاة في مسجد منى ومن يجب عليه التقصير والتمام بمنى،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ليلة المزدلفة والوقوف بالمشعر والإفاضة منه وحدوده،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باب ليلة المزدلفة والوقوف بالمشعر والإفاضة منه وحدوده،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باب نزول المزدلفة،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ليلة المزدلفة والوقوف بالمشعر والإفاضة منه وحدوده،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الشيخ في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باب نزول المزدلفة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كان أهل الجاهلية يقولون أشرق بشير يعنون الشمس كيما تغير انتهى وفسّر في النهاية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كيما نغير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 أي نذهب سريعاً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أغار إذا أسرع في العدو، وقيل أراد تغير لحوم الأضاحي من الإغارة والنهب انتهى</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باب نزول المزدلفة، ح</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نزول المزدلفة،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عليه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الإفاضة من عرفات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الإفاضة من عرفات حا</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الإفاضة من عرفات،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الإفاضة من عرفات ح </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الإفاضة من عرفات،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تفصیل فرائض الحج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فرائض الحج، ح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الإفاضة من عرفات،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الإفاضة من عرفات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باب الإفاضة من عرفات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الإفاضة من عرفات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الإفاضة من عرفات،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الإفاضة من عرفات،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الإفاضة من عرفات،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السعي في وادي محسر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السعي في وادي محسر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باب نزول المزدلفة،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السعي في وادي محسر،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السعي في وادي محسر،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السعي في وادي محسر،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جهل أن يقف بالمشعر،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الإفاضة من المزدلفة قبل طلوع الفجر،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نزول المزدلفة،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باب من جهل أن يقف بالمشعر،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باب من جهل أن يقف بالمشعر،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باب من فاته الوقوف بالمشعر الحرام، ح </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تفصیل فرائض الحج،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جهل أن يقف بالمشعر،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تفصیل فرائض الحج،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تفصيل فرائض الحج،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باب تفصیل فرائض الحج،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باب من جهل أن يقف بالمشعر،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جهل أن يقف بالمشعر،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تعجل من المزدلفة قبل الفجر،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باب من تعجل من المزدلفة قبل الفجر،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تعجل من المزدلفة قبل الفجر،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تعجل من المزدلفة قبل الفجر،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باب من تعجل من المزدلفة قبل الفجر،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تعجل من المزدلفة قبل الفجر</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باب من تعجل من المزدلفة قبل الفجر،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فاته الحج،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فاته الحج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تفصيل فرائض الحج،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تفصيل فرائض الحج،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باب تفصيل فرائض الحج،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تفصيل فرائض الحج،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حصى الجمار من أين تؤخذ ومقدارها، ح </w:t>
      </w:r>
      <w:r>
        <w:rPr>
          <w:rFonts w:eastAsia="IRNazanin" w:cs="IRNazanin"/>
          <w:b w:val="false"/>
          <w:bCs w:val="false"/>
          <w:i w:val="false"/>
          <w:iCs w:val="false"/>
          <w:color w:val="333333"/>
          <w:sz w:val="20"/>
          <w:szCs w:val="20"/>
        </w:rPr>
        <w:t>8</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باب حصى الجمار من أين تؤخذ ومقدارها،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حصى الجمار من أين تؤخذ ومقدارها،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حصى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الجمار من أين تؤخذ ومقدارها،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باب حصى الجمار من أين تؤخذ ومقدارها،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باب حصى الجمار من أين تؤخذ ومقدارها،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باب حصى الجمار من أين تؤخذ ومقدارها،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باب حصى الجمار من أين تؤخذ ومقدارها،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باب حصى الجمار من أين تؤخذ ومقدارها،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باب من خالف الرمي أو زاد أو نقص،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خالف الرمي أو زاد أو نقص،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خالف الرمي أو زاد أو نقص،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الرجوع إلى منى ورمي الجمار،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الرجوع إلى مني ورمي الجمار ،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خالف الرمي أو زاد أو نقص،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باب من خالف الرمي أو زاد أو نقص،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باب من نسى رمي الجمار أو جهل،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الرجوع إلى منى ورمي الجمار،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الرجوع إلى منى ورمي الجمار،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الرجوع إلى منى ورمي الجمار،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نسى رمي الجمار أو جهل،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باب من نسى رمي الجمار أو جهل،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نسى رمي الجمار أو جهل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الرجوع إلى منی ورمي الجمار ، ح </w:t>
      </w:r>
      <w:r>
        <w:rPr>
          <w:rFonts w:eastAsia="IRNazanin" w:cs="IRNazanin"/>
          <w:b w:val="false"/>
          <w:bCs w:val="false"/>
          <w:i w:val="false"/>
          <w:iCs w:val="false"/>
          <w:color w:val="333333"/>
          <w:sz w:val="20"/>
          <w:szCs w:val="20"/>
        </w:rPr>
        <w:t>12</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الرجوع إلى منى ورمي الجمار ،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الرجوع إلى منى ورمي الجمار،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نسى رمي الجمار أو جهل،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باب الرجوع إلى منى ورمي الجمار،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الرجوع إلى منى ورمي الجمار،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الرمي عن العليل والصبيان والرمي راكباً،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الرمي عن العليل والصبيان والرمي راكباً،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رخص</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الرجوع إلى منى والرمي به ، ح </w:t>
      </w:r>
      <w:r>
        <w:rPr>
          <w:rFonts w:eastAsia="IRNazanin" w:cs="IRNazanin"/>
          <w:b w:val="false"/>
          <w:bCs w:val="false"/>
          <w:i w:val="false"/>
          <w:iCs w:val="false"/>
          <w:color w:val="333333"/>
          <w:sz w:val="20"/>
          <w:szCs w:val="20"/>
        </w:rPr>
        <w:t>25</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باب الرمي عن العليل والصبيان والرمي راكباً،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باب الرمي عن العليل والصبيان والرمي راكباً،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الرجوع إلى منى ورمي الجمار ،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سنده متفاوت ونقله الكليني بهذا السند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الرمي عن العليل والصبيان والرمي راكب،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الرجوع إلى منى ورمي الجمار،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الرجوع إلى منى ورمي الجمار،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الرجوع إلى منى ورمي الجمار،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الرجوع إلى منى ورمي الجمار،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من بات ليالي منى بمكة،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باب زيارة البيت،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باب زيارة البيت،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زيارة البيت،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باب زيارة البيت،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بات عن منى في لياليها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باب زيارة البيت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بات ليالي منى بمكة،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الصبح</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باب زيارة البيت،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باب من بات عن منى في لياليها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زيارة البيت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بات ليالي منى بمكة،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بات عن منى في لياليها،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بات عن منى في لياليها،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باب من بات عن منى في لياليها،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باب زيارة البيت،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زيارة البيت،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بات عن منى في لياليها، ح </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باب زيارة البيت،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زيارة البيت،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باب زيارة البيت،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باب إتيان مكة أيام التشريق لطواف النافلة،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زيارة البيت،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إتيان مكة بعد الزيارة للطواف،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زيارة البيت،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زيارة البيت،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إتيان مكة بعد الزيارة للطواف،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باب زيارة البيت،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image" Target="media/image2.jpeg"/><Relationship Id="rId507" Type="http://schemas.openxmlformats.org/officeDocument/2006/relationships/image" Target="media/image2.jpeg"/><Relationship Id="rId508" Type="http://schemas.openxmlformats.org/officeDocument/2006/relationships/footer" Target="footer501.xml"/><Relationship Id="rId509" Type="http://schemas.openxmlformats.org/officeDocument/2006/relationships/footnotes" Target="footnotes.xml"/><Relationship Id="rId510" Type="http://schemas.openxmlformats.org/officeDocument/2006/relationships/numbering" Target="numbering.xml"/><Relationship Id="rId511" Type="http://schemas.openxmlformats.org/officeDocument/2006/relationships/fontTable" Target="fontTable.xml"/><Relationship Id="rId512" Type="http://schemas.openxmlformats.org/officeDocument/2006/relationships/settings" Target="settings.xml"/><Relationship Id="rId5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509</Pages>
  <Words>51971</Words>
  <Characters>208731</Characters>
  <CharactersWithSpaces>259594</CharactersWithSpaces>
  <Paragraphs>1794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2026-08-26T10:21:17Z</dcterms:created>
  <dc:creator>ghaemiyeh.com</dc:creator>
  <dc:description/>
  <dc:language>en-US</dc:language>
  <cp:lastModifiedBy/>
  <dcterms:modified xsi:type="dcterms:W3CDTF">2026-08-26T13:51:35Z</dcterms:modified>
  <cp:revision>1</cp:revision>
  <dc:subject/>
  <dc:title>روضة المتقین فی شرح من لا یحضره الفقیه للصدوق المجلد 8</dc:title>
</cp:coreProperties>
</file>

<file path=docProps/custom.xml><?xml version="1.0" encoding="utf-8"?>
<Properties xmlns="http://schemas.openxmlformats.org/officeDocument/2006/custom-properties" xmlns:vt="http://schemas.openxmlformats.org/officeDocument/2006/docPropsVTypes"/>
</file>