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مسجد در آینه ثقلین و حدیث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8221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98223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98225_2320776876">
            <w:r>
              <w:rPr>
                <w:webHidden/>
                <w:rStyle w:val="IndexLink"/>
                <w:rtl w:val="true"/>
              </w:rPr>
              <w:t>فصل اول</w:t>
            </w:r>
            <w:r>
              <w:rPr>
                <w:rStyle w:val="IndexLink"/>
                <w:rtl w:val="true"/>
              </w:rPr>
              <w:t xml:space="preserve">: </w:t>
            </w:r>
            <w:r>
              <w:rPr>
                <w:rStyle w:val="IndexLink"/>
                <w:rtl w:val="true"/>
              </w:rPr>
              <w:t>مفهوم و تاریخچه مسجد</w:t>
            </w:r>
            <w:r>
              <w:rPr>
                <w:rStyle w:val="IndexLink"/>
                <w:rtl w:val="true"/>
              </w:rPr>
              <w:tab/>
            </w:r>
            <w:r>
              <w:rPr>
                <w:rStyle w:val="IndexLink"/>
              </w:rPr>
              <w:t>8</w:t>
            </w:r>
          </w:hyperlink>
        </w:p>
        <w:p>
          <w:pPr>
            <w:pStyle w:val="Contents3"/>
            <w:tabs>
              <w:tab w:val="clear" w:pos="8459"/>
              <w:tab w:val="right" w:pos="9026" w:leader="dot"/>
            </w:tabs>
            <w:rPr/>
          </w:pPr>
          <w:hyperlink w:anchor="__RefHeading___Toc4498227_2320776876">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4498229_2320776876">
            <w:r>
              <w:rPr>
                <w:webHidden/>
                <w:rStyle w:val="IndexLink"/>
                <w:rtl w:val="true"/>
              </w:rPr>
              <w:t>مفهوم مسجد</w:t>
            </w:r>
            <w:r>
              <w:rPr>
                <w:rStyle w:val="IndexLink"/>
                <w:rtl w:val="true"/>
              </w:rPr>
              <w:tab/>
            </w:r>
            <w:r>
              <w:rPr>
                <w:rStyle w:val="IndexLink"/>
              </w:rPr>
              <w:t>10</w:t>
            </w:r>
          </w:hyperlink>
        </w:p>
        <w:p>
          <w:pPr>
            <w:pStyle w:val="Contents3"/>
            <w:tabs>
              <w:tab w:val="clear" w:pos="8459"/>
              <w:tab w:val="right" w:pos="9026" w:leader="dot"/>
            </w:tabs>
            <w:rPr/>
          </w:pPr>
          <w:hyperlink w:anchor="__RefHeading___Toc4498231_2320776876">
            <w:r>
              <w:rPr>
                <w:webHidden/>
                <w:rStyle w:val="IndexLink"/>
                <w:rtl w:val="true"/>
              </w:rPr>
              <w:t>تاریخچۀ مسجد</w:t>
            </w:r>
            <w:r>
              <w:rPr>
                <w:rStyle w:val="IndexLink"/>
                <w:rtl w:val="true"/>
              </w:rPr>
              <w:tab/>
            </w:r>
            <w:r>
              <w:rPr>
                <w:rStyle w:val="IndexLink"/>
              </w:rPr>
              <w:t>13</w:t>
            </w:r>
          </w:hyperlink>
        </w:p>
        <w:p>
          <w:pPr>
            <w:pStyle w:val="Contents3"/>
            <w:tabs>
              <w:tab w:val="clear" w:pos="8459"/>
              <w:tab w:val="right" w:pos="9026" w:leader="dot"/>
            </w:tabs>
            <w:rPr/>
          </w:pPr>
          <w:hyperlink w:anchor="__RefHeading___Toc4498233_2320776876">
            <w:r>
              <w:rPr>
                <w:webHidden/>
                <w:rStyle w:val="IndexLink"/>
                <w:rtl w:val="true"/>
              </w:rPr>
              <w:t>نخستین مسجد مدینه</w:t>
            </w:r>
            <w:r>
              <w:rPr>
                <w:rStyle w:val="IndexLink"/>
                <w:rtl w:val="true"/>
              </w:rPr>
              <w:tab/>
            </w:r>
            <w:r>
              <w:rPr>
                <w:rStyle w:val="IndexLink"/>
              </w:rPr>
              <w:t>15</w:t>
            </w:r>
          </w:hyperlink>
        </w:p>
        <w:p>
          <w:pPr>
            <w:pStyle w:val="Contents3"/>
            <w:tabs>
              <w:tab w:val="clear" w:pos="8459"/>
              <w:tab w:val="right" w:pos="9026" w:leader="dot"/>
            </w:tabs>
            <w:rPr/>
          </w:pPr>
          <w:hyperlink w:anchor="__RefHeading___Toc4498235_2320776876">
            <w:r>
              <w:rPr>
                <w:webHidden/>
                <w:rStyle w:val="IndexLink"/>
                <w:rtl w:val="true"/>
              </w:rPr>
              <w:t>مسجد نبوی</w:t>
            </w:r>
            <w:r>
              <w:rPr>
                <w:rStyle w:val="IndexLink"/>
                <w:rtl w:val="true"/>
              </w:rPr>
              <w:tab/>
            </w:r>
            <w:r>
              <w:rPr>
                <w:rStyle w:val="IndexLink"/>
              </w:rPr>
              <w:t>16</w:t>
            </w:r>
          </w:hyperlink>
        </w:p>
        <w:p>
          <w:pPr>
            <w:pStyle w:val="Contents3"/>
            <w:tabs>
              <w:tab w:val="clear" w:pos="8459"/>
              <w:tab w:val="right" w:pos="9026" w:leader="dot"/>
            </w:tabs>
            <w:rPr/>
          </w:pPr>
          <w:hyperlink w:anchor="__RefHeading___Toc4498237_2320776876">
            <w:r>
              <w:rPr>
                <w:webHidden/>
                <w:rStyle w:val="IndexLink"/>
                <w:rtl w:val="true"/>
              </w:rPr>
              <w:t>مساجد جهان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4498239_2320776876">
            <w:r>
              <w:rPr>
                <w:webHidden/>
                <w:rStyle w:val="IndexLink"/>
                <w:rtl w:val="true"/>
              </w:rPr>
              <w:t>فصل دوم</w:t>
            </w:r>
            <w:r>
              <w:rPr>
                <w:rStyle w:val="IndexLink"/>
                <w:rtl w:val="true"/>
              </w:rPr>
              <w:t xml:space="preserve">: </w:t>
            </w:r>
            <w:r>
              <w:rPr>
                <w:rStyle w:val="IndexLink"/>
                <w:rtl w:val="true"/>
              </w:rPr>
              <w:t>حکمت وجودی مسجد</w:t>
            </w:r>
            <w:r>
              <w:rPr>
                <w:rStyle w:val="IndexLink"/>
                <w:rtl w:val="true"/>
              </w:rPr>
              <w:tab/>
            </w:r>
            <w:r>
              <w:rPr>
                <w:rStyle w:val="IndexLink"/>
              </w:rPr>
              <w:t>24</w:t>
            </w:r>
          </w:hyperlink>
        </w:p>
        <w:p>
          <w:pPr>
            <w:pStyle w:val="Contents3"/>
            <w:tabs>
              <w:tab w:val="clear" w:pos="8459"/>
              <w:tab w:val="right" w:pos="9026" w:leader="dot"/>
            </w:tabs>
            <w:rPr/>
          </w:pPr>
          <w:hyperlink w:anchor="__RefHeading___Toc4498241_2320776876">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498243_2320776876">
            <w:r>
              <w:rPr>
                <w:webHidden/>
                <w:rStyle w:val="IndexLink"/>
                <w:rtl w:val="true"/>
              </w:rPr>
              <w:t>وعده‌گاه وصل</w:t>
            </w:r>
            <w:r>
              <w:rPr>
                <w:rStyle w:val="IndexLink"/>
                <w:rtl w:val="true"/>
              </w:rPr>
              <w:tab/>
            </w:r>
            <w:r>
              <w:rPr>
                <w:rStyle w:val="IndexLink"/>
              </w:rPr>
              <w:t>26</w:t>
            </w:r>
          </w:hyperlink>
        </w:p>
        <w:p>
          <w:pPr>
            <w:pStyle w:val="Contents3"/>
            <w:tabs>
              <w:tab w:val="clear" w:pos="8459"/>
              <w:tab w:val="right" w:pos="9026" w:leader="dot"/>
            </w:tabs>
            <w:rPr/>
          </w:pPr>
          <w:hyperlink w:anchor="__RefHeading___Toc4498245_2320776876">
            <w:r>
              <w:rPr>
                <w:webHidden/>
                <w:rStyle w:val="IndexLink"/>
                <w:rtl w:val="true"/>
              </w:rPr>
              <w:t>حمام روح</w:t>
            </w:r>
            <w:r>
              <w:rPr>
                <w:rStyle w:val="IndexLink"/>
                <w:rtl w:val="true"/>
              </w:rPr>
              <w:tab/>
            </w:r>
            <w:r>
              <w:rPr>
                <w:rStyle w:val="IndexLink"/>
              </w:rPr>
              <w:t>27</w:t>
            </w:r>
          </w:hyperlink>
        </w:p>
        <w:p>
          <w:pPr>
            <w:pStyle w:val="Contents2"/>
            <w:tabs>
              <w:tab w:val="clear" w:pos="8743"/>
              <w:tab w:val="right" w:pos="9026" w:leader="dot"/>
            </w:tabs>
            <w:rPr/>
          </w:pPr>
          <w:hyperlink w:anchor="__RefHeading___Toc4498247_2320776876">
            <w:r>
              <w:rPr>
                <w:webHidden/>
                <w:rStyle w:val="IndexLink"/>
                <w:rtl w:val="true"/>
              </w:rPr>
              <w:t>فصل سوم</w:t>
            </w:r>
            <w:r>
              <w:rPr>
                <w:rStyle w:val="IndexLink"/>
                <w:rtl w:val="true"/>
              </w:rPr>
              <w:t xml:space="preserve">: </w:t>
            </w:r>
            <w:r>
              <w:rPr>
                <w:rStyle w:val="IndexLink"/>
                <w:rtl w:val="true"/>
              </w:rPr>
              <w:t>اهمیت و فضیلت مسجد</w:t>
            </w:r>
            <w:r>
              <w:rPr>
                <w:rStyle w:val="IndexLink"/>
                <w:rtl w:val="true"/>
              </w:rPr>
              <w:tab/>
            </w:r>
            <w:r>
              <w:rPr>
                <w:rStyle w:val="IndexLink"/>
              </w:rPr>
              <w:t>28</w:t>
            </w:r>
          </w:hyperlink>
        </w:p>
        <w:p>
          <w:pPr>
            <w:pStyle w:val="Contents3"/>
            <w:tabs>
              <w:tab w:val="clear" w:pos="8459"/>
              <w:tab w:val="right" w:pos="9026" w:leader="dot"/>
            </w:tabs>
            <w:rPr/>
          </w:pPr>
          <w:hyperlink w:anchor="__RefHeading___Toc4498249_232077687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498251_2320776876">
            <w:r>
              <w:rPr>
                <w:webHidden/>
                <w:rStyle w:val="IndexLink"/>
                <w:rtl w:val="true"/>
              </w:rPr>
              <w:t>گلچین خدا از زمین</w:t>
            </w:r>
            <w:r>
              <w:rPr>
                <w:rStyle w:val="IndexLink"/>
                <w:rtl w:val="true"/>
              </w:rPr>
              <w:tab/>
            </w:r>
            <w:r>
              <w:rPr>
                <w:rStyle w:val="IndexLink"/>
              </w:rPr>
              <w:t>31</w:t>
            </w:r>
          </w:hyperlink>
        </w:p>
        <w:p>
          <w:pPr>
            <w:pStyle w:val="Contents3"/>
            <w:tabs>
              <w:tab w:val="clear" w:pos="8459"/>
              <w:tab w:val="right" w:pos="9026" w:leader="dot"/>
            </w:tabs>
            <w:rPr/>
          </w:pPr>
          <w:hyperlink w:anchor="__RefHeading___Toc4498253_2320776876">
            <w:r>
              <w:rPr>
                <w:webHidden/>
                <w:rStyle w:val="IndexLink"/>
                <w:rtl w:val="true"/>
              </w:rPr>
              <w:t>خانۀ خدا</w:t>
            </w:r>
            <w:r>
              <w:rPr>
                <w:rStyle w:val="IndexLink"/>
                <w:rtl w:val="true"/>
              </w:rPr>
              <w:tab/>
            </w:r>
            <w:r>
              <w:rPr>
                <w:rStyle w:val="IndexLink"/>
              </w:rPr>
              <w:t>32</w:t>
            </w:r>
          </w:hyperlink>
        </w:p>
        <w:p>
          <w:pPr>
            <w:pStyle w:val="Contents3"/>
            <w:tabs>
              <w:tab w:val="clear" w:pos="8459"/>
              <w:tab w:val="right" w:pos="9026" w:leader="dot"/>
            </w:tabs>
            <w:rPr/>
          </w:pPr>
          <w:hyperlink w:anchor="__RefHeading___Toc4498255_2320776876">
            <w:r>
              <w:rPr>
                <w:webHidden/>
                <w:rStyle w:val="IndexLink"/>
                <w:rtl w:val="true"/>
              </w:rPr>
              <w:t>نور خدا</w:t>
            </w:r>
            <w:r>
              <w:rPr>
                <w:rStyle w:val="IndexLink"/>
                <w:rtl w:val="true"/>
              </w:rPr>
              <w:tab/>
            </w:r>
            <w:r>
              <w:rPr>
                <w:rStyle w:val="IndexLink"/>
              </w:rPr>
              <w:t>33</w:t>
            </w:r>
          </w:hyperlink>
        </w:p>
        <w:p>
          <w:pPr>
            <w:pStyle w:val="Contents3"/>
            <w:tabs>
              <w:tab w:val="clear" w:pos="8459"/>
              <w:tab w:val="right" w:pos="9026" w:leader="dot"/>
            </w:tabs>
            <w:rPr/>
          </w:pPr>
          <w:hyperlink w:anchor="__RefHeading___Toc4498257_2320776876">
            <w:r>
              <w:rPr>
                <w:webHidden/>
                <w:rStyle w:val="IndexLink"/>
                <w:rtl w:val="true"/>
              </w:rPr>
              <w:t>سرای ایمان و تقوا</w:t>
            </w:r>
            <w:r>
              <w:rPr>
                <w:rStyle w:val="IndexLink"/>
                <w:rtl w:val="true"/>
              </w:rPr>
              <w:tab/>
            </w:r>
            <w:r>
              <w:rPr>
                <w:rStyle w:val="IndexLink"/>
              </w:rPr>
              <w:t>34</w:t>
            </w:r>
          </w:hyperlink>
        </w:p>
        <w:p>
          <w:pPr>
            <w:pStyle w:val="Contents3"/>
            <w:tabs>
              <w:tab w:val="clear" w:pos="8459"/>
              <w:tab w:val="right" w:pos="9026" w:leader="dot"/>
            </w:tabs>
            <w:rPr/>
          </w:pPr>
          <w:hyperlink w:anchor="__RefHeading___Toc4498259_2320776876">
            <w:r>
              <w:rPr>
                <w:webHidden/>
                <w:rStyle w:val="IndexLink"/>
                <w:rtl w:val="true"/>
              </w:rPr>
              <w:t>جایگاه پیامبران</w:t>
            </w:r>
            <w:r>
              <w:rPr>
                <w:rStyle w:val="IndexLink"/>
                <w:rtl w:val="true"/>
              </w:rPr>
              <w:tab/>
            </w:r>
            <w:r>
              <w:rPr>
                <w:rStyle w:val="IndexLink"/>
              </w:rPr>
              <w:t>34</w:t>
            </w:r>
          </w:hyperlink>
        </w:p>
        <w:p>
          <w:pPr>
            <w:pStyle w:val="Contents3"/>
            <w:tabs>
              <w:tab w:val="clear" w:pos="8459"/>
              <w:tab w:val="right" w:pos="9026" w:leader="dot"/>
            </w:tabs>
            <w:rPr/>
          </w:pPr>
          <w:hyperlink w:anchor="__RefHeading___Toc4498261_2320776876">
            <w:r>
              <w:rPr>
                <w:webHidden/>
                <w:rStyle w:val="IndexLink"/>
                <w:rtl w:val="true"/>
              </w:rPr>
              <w:t>باغ بهشت</w:t>
            </w:r>
            <w:r>
              <w:rPr>
                <w:rStyle w:val="IndexLink"/>
                <w:rtl w:val="true"/>
              </w:rPr>
              <w:tab/>
            </w:r>
            <w:r>
              <w:rPr>
                <w:rStyle w:val="IndexLink"/>
              </w:rPr>
              <w:t>35</w:t>
            </w:r>
          </w:hyperlink>
        </w:p>
        <w:p>
          <w:pPr>
            <w:pStyle w:val="Contents2"/>
            <w:tabs>
              <w:tab w:val="clear" w:pos="8743"/>
              <w:tab w:val="right" w:pos="9026" w:leader="dot"/>
            </w:tabs>
            <w:rPr/>
          </w:pPr>
          <w:hyperlink w:anchor="__RefHeading___Toc4498263_2320776876">
            <w:r>
              <w:rPr>
                <w:webHidden/>
                <w:rStyle w:val="IndexLink"/>
                <w:rtl w:val="true"/>
              </w:rPr>
              <w:t>فصل چهارم</w:t>
            </w:r>
            <w:r>
              <w:rPr>
                <w:rStyle w:val="IndexLink"/>
                <w:rtl w:val="true"/>
              </w:rPr>
              <w:t xml:space="preserve">: </w:t>
            </w:r>
            <w:r>
              <w:rPr>
                <w:rStyle w:val="IndexLink"/>
                <w:rtl w:val="true"/>
              </w:rPr>
              <w:t>گونه‌ها و درجات مسجد</w:t>
            </w:r>
            <w:r>
              <w:rPr>
                <w:rStyle w:val="IndexLink"/>
                <w:rtl w:val="true"/>
              </w:rPr>
              <w:tab/>
            </w:r>
            <w:r>
              <w:rPr>
                <w:rStyle w:val="IndexLink"/>
              </w:rPr>
              <w:t>36</w:t>
            </w:r>
          </w:hyperlink>
        </w:p>
        <w:p>
          <w:pPr>
            <w:pStyle w:val="Contents3"/>
            <w:tabs>
              <w:tab w:val="clear" w:pos="8459"/>
              <w:tab w:val="right" w:pos="9026" w:leader="dot"/>
            </w:tabs>
            <w:rPr/>
          </w:pPr>
          <w:hyperlink w:anchor="__RefHeading___Toc4498265_2320776876">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498267_2320776876">
            <w:r>
              <w:rPr>
                <w:webHidden/>
                <w:rStyle w:val="IndexLink"/>
                <w:rtl w:val="true"/>
              </w:rPr>
              <w:t>مساجد برتر</w:t>
            </w:r>
            <w:r>
              <w:rPr>
                <w:rStyle w:val="IndexLink"/>
                <w:rtl w:val="true"/>
              </w:rPr>
              <w:tab/>
            </w:r>
            <w:r>
              <w:rPr>
                <w:rStyle w:val="IndexLink"/>
              </w:rPr>
              <w:t>43</w:t>
            </w:r>
          </w:hyperlink>
        </w:p>
        <w:p>
          <w:pPr>
            <w:pStyle w:val="Contents3"/>
            <w:tabs>
              <w:tab w:val="clear" w:pos="8459"/>
              <w:tab w:val="right" w:pos="9026" w:leader="dot"/>
            </w:tabs>
            <w:rPr/>
          </w:pPr>
          <w:hyperlink w:anchor="__RefHeading___Toc4498269_2320776876">
            <w:r>
              <w:rPr>
                <w:webHidden/>
                <w:rStyle w:val="IndexLink"/>
                <w:rtl w:val="true"/>
              </w:rPr>
              <w:t>مسجد الحرام</w:t>
            </w:r>
            <w:r>
              <w:rPr>
                <w:rStyle w:val="IndexLink"/>
                <w:rtl w:val="true"/>
              </w:rPr>
              <w:tab/>
            </w:r>
            <w:r>
              <w:rPr>
                <w:rStyle w:val="IndexLink"/>
              </w:rPr>
              <w:t>44</w:t>
            </w:r>
          </w:hyperlink>
        </w:p>
        <w:p>
          <w:pPr>
            <w:pStyle w:val="Contents3"/>
            <w:tabs>
              <w:tab w:val="clear" w:pos="8459"/>
              <w:tab w:val="right" w:pos="9026" w:leader="dot"/>
            </w:tabs>
            <w:rPr/>
          </w:pPr>
          <w:hyperlink w:anchor="__RefHeading___Toc4498271_2320776876">
            <w:r>
              <w:rPr>
                <w:webHidden/>
                <w:rStyle w:val="IndexLink"/>
                <w:rtl w:val="true"/>
              </w:rPr>
              <w:t>مسجد پیامبر صلی الله علیه و اله وسلم</w:t>
            </w:r>
            <w:r>
              <w:rPr>
                <w:rStyle w:val="IndexLink"/>
                <w:rtl w:val="true"/>
              </w:rPr>
              <w:tab/>
            </w:r>
            <w:r>
              <w:rPr>
                <w:rStyle w:val="IndexLink"/>
              </w:rPr>
              <w:t>46</w:t>
            </w:r>
          </w:hyperlink>
        </w:p>
        <w:p>
          <w:pPr>
            <w:pStyle w:val="Contents3"/>
            <w:tabs>
              <w:tab w:val="clear" w:pos="8459"/>
              <w:tab w:val="right" w:pos="9026" w:leader="dot"/>
            </w:tabs>
            <w:rPr/>
          </w:pPr>
          <w:hyperlink w:anchor="__RefHeading___Toc4498273_2320776876">
            <w:r>
              <w:rPr>
                <w:webHidden/>
                <w:rStyle w:val="IndexLink"/>
                <w:rtl w:val="true"/>
              </w:rPr>
              <w:t>مسجد الاقصی‌</w:t>
            </w:r>
            <w:r>
              <w:rPr>
                <w:rStyle w:val="IndexLink"/>
                <w:rtl w:val="true"/>
              </w:rPr>
              <w:tab/>
            </w:r>
            <w:r>
              <w:rPr>
                <w:rStyle w:val="IndexLink"/>
              </w:rPr>
              <w:t>47</w:t>
            </w:r>
          </w:hyperlink>
        </w:p>
        <w:p>
          <w:pPr>
            <w:pStyle w:val="Contents3"/>
            <w:tabs>
              <w:tab w:val="clear" w:pos="8459"/>
              <w:tab w:val="right" w:pos="9026" w:leader="dot"/>
            </w:tabs>
            <w:rPr/>
          </w:pPr>
          <w:hyperlink w:anchor="__RefHeading___Toc4498275_2320776876">
            <w:r>
              <w:rPr>
                <w:webHidden/>
                <w:rStyle w:val="IndexLink"/>
                <w:rtl w:val="true"/>
              </w:rPr>
              <w:t>مسجد کوفه</w:t>
            </w:r>
            <w:r>
              <w:rPr>
                <w:rStyle w:val="IndexLink"/>
                <w:rtl w:val="true"/>
              </w:rPr>
              <w:tab/>
            </w:r>
            <w:r>
              <w:rPr>
                <w:rStyle w:val="IndexLink"/>
              </w:rPr>
              <w:t>50</w:t>
            </w:r>
          </w:hyperlink>
        </w:p>
        <w:p>
          <w:pPr>
            <w:pStyle w:val="Contents3"/>
            <w:tabs>
              <w:tab w:val="clear" w:pos="8459"/>
              <w:tab w:val="right" w:pos="9026" w:leader="dot"/>
            </w:tabs>
            <w:rPr/>
          </w:pPr>
          <w:hyperlink w:anchor="__RefHeading___Toc4498277_2320776876">
            <w:r>
              <w:rPr>
                <w:webHidden/>
                <w:rStyle w:val="IndexLink"/>
                <w:rtl w:val="true"/>
              </w:rPr>
              <w:t>قدمت مسجد کوفه</w:t>
            </w:r>
            <w:r>
              <w:rPr>
                <w:rStyle w:val="IndexLink"/>
                <w:rtl w:val="true"/>
              </w:rPr>
              <w:tab/>
            </w:r>
            <w:r>
              <w:rPr>
                <w:rStyle w:val="IndexLink"/>
              </w:rPr>
              <w:t>51</w:t>
            </w:r>
          </w:hyperlink>
        </w:p>
        <w:p>
          <w:pPr>
            <w:pStyle w:val="Contents3"/>
            <w:tabs>
              <w:tab w:val="clear" w:pos="8459"/>
              <w:tab w:val="right" w:pos="9026" w:leader="dot"/>
            </w:tabs>
            <w:rPr/>
          </w:pPr>
          <w:hyperlink w:anchor="__RefHeading___Toc4498279_2320776876">
            <w:r>
              <w:rPr>
                <w:webHidden/>
                <w:rStyle w:val="IndexLink"/>
                <w:rtl w:val="true"/>
              </w:rPr>
              <w:t>برکات مسجد کوفه</w:t>
            </w:r>
            <w:r>
              <w:rPr>
                <w:rStyle w:val="IndexLink"/>
                <w:rtl w:val="true"/>
              </w:rPr>
              <w:tab/>
            </w:r>
            <w:r>
              <w:rPr>
                <w:rStyle w:val="IndexLink"/>
              </w:rPr>
              <w:t>54</w:t>
            </w:r>
          </w:hyperlink>
        </w:p>
        <w:p>
          <w:pPr>
            <w:pStyle w:val="Contents3"/>
            <w:tabs>
              <w:tab w:val="clear" w:pos="8459"/>
              <w:tab w:val="right" w:pos="9026" w:leader="dot"/>
            </w:tabs>
            <w:rPr/>
          </w:pPr>
          <w:hyperlink w:anchor="__RefHeading___Toc4498281_2320776876">
            <w:r>
              <w:rPr>
                <w:webHidden/>
                <w:rStyle w:val="IndexLink"/>
                <w:rtl w:val="true"/>
              </w:rPr>
              <w:t>مسجد سهله</w:t>
            </w:r>
            <w:r>
              <w:rPr>
                <w:rStyle w:val="IndexLink"/>
                <w:rtl w:val="true"/>
              </w:rPr>
              <w:tab/>
            </w:r>
            <w:r>
              <w:rPr>
                <w:rStyle w:val="IndexLink"/>
              </w:rPr>
              <w:t>61</w:t>
            </w:r>
          </w:hyperlink>
        </w:p>
        <w:p>
          <w:pPr>
            <w:pStyle w:val="Contents3"/>
            <w:tabs>
              <w:tab w:val="clear" w:pos="8459"/>
              <w:tab w:val="right" w:pos="9026" w:leader="dot"/>
            </w:tabs>
            <w:rPr/>
          </w:pPr>
          <w:hyperlink w:anchor="__RefHeading___Toc4498283_2320776876">
            <w:r>
              <w:rPr>
                <w:webHidden/>
                <w:rStyle w:val="IndexLink"/>
                <w:rtl w:val="true"/>
              </w:rPr>
              <w:t>مسجد خَیف</w:t>
            </w:r>
            <w:r>
              <w:rPr>
                <w:rStyle w:val="IndexLink"/>
                <w:rtl w:val="true"/>
              </w:rPr>
              <w:tab/>
            </w:r>
            <w:r>
              <w:rPr>
                <w:rStyle w:val="IndexLink"/>
              </w:rPr>
              <w:t>66</w:t>
            </w:r>
          </w:hyperlink>
        </w:p>
        <w:p>
          <w:pPr>
            <w:pStyle w:val="Contents3"/>
            <w:tabs>
              <w:tab w:val="clear" w:pos="8459"/>
              <w:tab w:val="right" w:pos="9026" w:leader="dot"/>
            </w:tabs>
            <w:rPr/>
          </w:pPr>
          <w:hyperlink w:anchor="__RefHeading___Toc4498285_2320776876">
            <w:r>
              <w:rPr>
                <w:webHidden/>
                <w:rStyle w:val="IndexLink"/>
                <w:rtl w:val="true"/>
              </w:rPr>
              <w:t>مسجد غدیر خم</w:t>
            </w:r>
            <w:r>
              <w:rPr>
                <w:rStyle w:val="IndexLink"/>
                <w:rtl w:val="true"/>
              </w:rPr>
              <w:tab/>
            </w:r>
            <w:r>
              <w:rPr>
                <w:rStyle w:val="IndexLink"/>
              </w:rPr>
              <w:t>68</w:t>
            </w:r>
          </w:hyperlink>
        </w:p>
        <w:p>
          <w:pPr>
            <w:pStyle w:val="Contents3"/>
            <w:tabs>
              <w:tab w:val="clear" w:pos="8459"/>
              <w:tab w:val="right" w:pos="9026" w:leader="dot"/>
            </w:tabs>
            <w:rPr/>
          </w:pPr>
          <w:hyperlink w:anchor="__RefHeading___Toc4498287_2320776876">
            <w:r>
              <w:rPr>
                <w:webHidden/>
                <w:rStyle w:val="IndexLink"/>
                <w:rtl w:val="true"/>
              </w:rPr>
              <w:t>برخی مساجد تاریخی</w:t>
            </w:r>
            <w:r>
              <w:rPr>
                <w:rStyle w:val="IndexLink"/>
                <w:rtl w:val="true"/>
              </w:rPr>
              <w:tab/>
            </w:r>
            <w:r>
              <w:rPr>
                <w:rStyle w:val="IndexLink"/>
              </w:rPr>
              <w:t>69</w:t>
            </w:r>
          </w:hyperlink>
        </w:p>
        <w:p>
          <w:pPr>
            <w:pStyle w:val="Contents3"/>
            <w:tabs>
              <w:tab w:val="clear" w:pos="8459"/>
              <w:tab w:val="right" w:pos="9026" w:leader="dot"/>
            </w:tabs>
            <w:rPr/>
          </w:pPr>
          <w:hyperlink w:anchor="__RefHeading___Toc4498289_2320776876">
            <w:r>
              <w:rPr>
                <w:webHidden/>
                <w:rStyle w:val="IndexLink"/>
                <w:rtl w:val="true"/>
              </w:rPr>
              <w:t>مسجد فضیخ</w:t>
            </w:r>
            <w:r>
              <w:rPr>
                <w:rStyle w:val="IndexLink"/>
                <w:rtl w:val="true"/>
              </w:rPr>
              <w:tab/>
            </w:r>
            <w:r>
              <w:rPr>
                <w:rStyle w:val="IndexLink"/>
              </w:rPr>
              <w:t>70</w:t>
            </w:r>
          </w:hyperlink>
        </w:p>
        <w:p>
          <w:pPr>
            <w:pStyle w:val="Contents2"/>
            <w:tabs>
              <w:tab w:val="clear" w:pos="8743"/>
              <w:tab w:val="right" w:pos="9026" w:leader="dot"/>
            </w:tabs>
            <w:rPr/>
          </w:pPr>
          <w:hyperlink w:anchor="__RefHeading___Toc4498291_2320776876">
            <w:r>
              <w:rPr>
                <w:webHidden/>
                <w:rStyle w:val="IndexLink"/>
                <w:rtl w:val="true"/>
              </w:rPr>
              <w:t>فصل پنجم</w:t>
            </w:r>
            <w:r>
              <w:rPr>
                <w:rStyle w:val="IndexLink"/>
                <w:rtl w:val="true"/>
              </w:rPr>
              <w:t xml:space="preserve">: </w:t>
            </w:r>
            <w:r>
              <w:rPr>
                <w:rStyle w:val="IndexLink"/>
                <w:rtl w:val="true"/>
              </w:rPr>
              <w:t>برکت‌های مسجد و حضور در آن</w:t>
            </w:r>
            <w:r>
              <w:rPr>
                <w:rStyle w:val="IndexLink"/>
                <w:rtl w:val="true"/>
              </w:rPr>
              <w:tab/>
            </w:r>
            <w:r>
              <w:rPr>
                <w:rStyle w:val="IndexLink"/>
              </w:rPr>
              <w:t>76</w:t>
            </w:r>
          </w:hyperlink>
        </w:p>
        <w:p>
          <w:pPr>
            <w:pStyle w:val="Contents3"/>
            <w:tabs>
              <w:tab w:val="clear" w:pos="8459"/>
              <w:tab w:val="right" w:pos="9026" w:leader="dot"/>
            </w:tabs>
            <w:rPr/>
          </w:pPr>
          <w:hyperlink w:anchor="__RefHeading___Toc4498293_2320776876">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498295_2320776876">
            <w:r>
              <w:rPr>
                <w:webHidden/>
                <w:rStyle w:val="IndexLink"/>
                <w:rtl w:val="true"/>
              </w:rPr>
              <w:t>رحمت الهی</w:t>
            </w:r>
            <w:r>
              <w:rPr>
                <w:rStyle w:val="IndexLink"/>
                <w:rtl w:val="true"/>
              </w:rPr>
              <w:tab/>
            </w:r>
            <w:r>
              <w:rPr>
                <w:rStyle w:val="IndexLink"/>
              </w:rPr>
              <w:t>78</w:t>
            </w:r>
          </w:hyperlink>
        </w:p>
        <w:p>
          <w:pPr>
            <w:pStyle w:val="Contents3"/>
            <w:tabs>
              <w:tab w:val="clear" w:pos="8459"/>
              <w:tab w:val="right" w:pos="9026" w:leader="dot"/>
            </w:tabs>
            <w:rPr/>
          </w:pPr>
          <w:hyperlink w:anchor="__RefHeading___Toc4498297_2320776876">
            <w:r>
              <w:rPr>
                <w:webHidden/>
                <w:rStyle w:val="IndexLink"/>
                <w:rtl w:val="true"/>
              </w:rPr>
              <w:t>برکت‌های گوناگون</w:t>
            </w:r>
            <w:r>
              <w:rPr>
                <w:rStyle w:val="IndexLink"/>
                <w:rtl w:val="true"/>
              </w:rPr>
              <w:tab/>
            </w:r>
            <w:r>
              <w:rPr>
                <w:rStyle w:val="IndexLink"/>
              </w:rPr>
              <w:t>81</w:t>
            </w:r>
          </w:hyperlink>
        </w:p>
        <w:p>
          <w:pPr>
            <w:pStyle w:val="Contents2"/>
            <w:tabs>
              <w:tab w:val="clear" w:pos="8743"/>
              <w:tab w:val="right" w:pos="9026" w:leader="dot"/>
            </w:tabs>
            <w:rPr/>
          </w:pPr>
          <w:hyperlink w:anchor="__RefHeading___Toc4498299_2320776876">
            <w:r>
              <w:rPr>
                <w:webHidden/>
                <w:rStyle w:val="IndexLink"/>
                <w:rtl w:val="true"/>
              </w:rPr>
              <w:t>فصل ششم</w:t>
            </w:r>
            <w:r>
              <w:rPr>
                <w:rStyle w:val="IndexLink"/>
                <w:rtl w:val="true"/>
              </w:rPr>
              <w:t xml:space="preserve">: </w:t>
            </w:r>
            <w:r>
              <w:rPr>
                <w:rStyle w:val="IndexLink"/>
                <w:rtl w:val="true"/>
              </w:rPr>
              <w:t>کارکردهای مسجد</w:t>
            </w:r>
            <w:r>
              <w:rPr>
                <w:rStyle w:val="IndexLink"/>
                <w:rtl w:val="true"/>
              </w:rPr>
              <w:tab/>
            </w:r>
            <w:r>
              <w:rPr>
                <w:rStyle w:val="IndexLink"/>
              </w:rPr>
              <w:t>86</w:t>
            </w:r>
          </w:hyperlink>
        </w:p>
        <w:p>
          <w:pPr>
            <w:pStyle w:val="Contents3"/>
            <w:tabs>
              <w:tab w:val="clear" w:pos="8459"/>
              <w:tab w:val="right" w:pos="9026" w:leader="dot"/>
            </w:tabs>
            <w:rPr/>
          </w:pPr>
          <w:hyperlink w:anchor="__RefHeading___Toc4498301_2320776876">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498303_2320776876">
            <w:r>
              <w:rPr>
                <w:webHidden/>
                <w:rStyle w:val="IndexLink"/>
                <w:rtl w:val="true"/>
              </w:rPr>
              <w:t>کارکرد عبادی</w:t>
            </w:r>
            <w:r>
              <w:rPr>
                <w:rStyle w:val="IndexLink"/>
                <w:rtl w:val="true"/>
              </w:rPr>
              <w:tab/>
            </w:r>
            <w:r>
              <w:rPr>
                <w:rStyle w:val="IndexLink"/>
              </w:rPr>
              <w:t>88</w:t>
            </w:r>
          </w:hyperlink>
        </w:p>
        <w:p>
          <w:pPr>
            <w:pStyle w:val="Contents3"/>
            <w:tabs>
              <w:tab w:val="clear" w:pos="8459"/>
              <w:tab w:val="right" w:pos="9026" w:leader="dot"/>
            </w:tabs>
            <w:rPr/>
          </w:pPr>
          <w:hyperlink w:anchor="__RefHeading___Toc4498305_2320776876">
            <w:r>
              <w:rPr>
                <w:webHidden/>
                <w:rStyle w:val="IndexLink"/>
                <w:rtl w:val="true"/>
              </w:rPr>
              <w:t>ذکر خدا؛ به‌ویژه نماز</w:t>
            </w:r>
            <w:r>
              <w:rPr>
                <w:rStyle w:val="IndexLink"/>
                <w:rtl w:val="true"/>
              </w:rPr>
              <w:tab/>
            </w:r>
            <w:r>
              <w:rPr>
                <w:rStyle w:val="IndexLink"/>
              </w:rPr>
              <w:t>89</w:t>
            </w:r>
          </w:hyperlink>
        </w:p>
        <w:p>
          <w:pPr>
            <w:pStyle w:val="Contents3"/>
            <w:tabs>
              <w:tab w:val="clear" w:pos="8459"/>
              <w:tab w:val="right" w:pos="9026" w:leader="dot"/>
            </w:tabs>
            <w:rPr/>
          </w:pPr>
          <w:hyperlink w:anchor="__RefHeading___Toc4498307_2320776876">
            <w:r>
              <w:rPr>
                <w:webHidden/>
                <w:rStyle w:val="IndexLink"/>
                <w:rtl w:val="true"/>
              </w:rPr>
              <w:t>قرائت قرآن</w:t>
            </w:r>
            <w:r>
              <w:rPr>
                <w:rStyle w:val="IndexLink"/>
                <w:rtl w:val="true"/>
              </w:rPr>
              <w:tab/>
            </w:r>
            <w:r>
              <w:rPr>
                <w:rStyle w:val="IndexLink"/>
              </w:rPr>
              <w:t>91</w:t>
            </w:r>
          </w:hyperlink>
        </w:p>
        <w:p>
          <w:pPr>
            <w:pStyle w:val="Contents3"/>
            <w:tabs>
              <w:tab w:val="clear" w:pos="8459"/>
              <w:tab w:val="right" w:pos="9026" w:leader="dot"/>
            </w:tabs>
            <w:rPr/>
          </w:pPr>
          <w:hyperlink w:anchor="__RefHeading___Toc4498309_2320776876">
            <w:r>
              <w:rPr>
                <w:webHidden/>
                <w:rStyle w:val="IndexLink"/>
                <w:rtl w:val="true"/>
              </w:rPr>
              <w:t>دعا و نیایش</w:t>
            </w:r>
            <w:r>
              <w:rPr>
                <w:rStyle w:val="IndexLink"/>
                <w:rtl w:val="true"/>
              </w:rPr>
              <w:tab/>
            </w:r>
            <w:r>
              <w:rPr>
                <w:rStyle w:val="IndexLink"/>
              </w:rPr>
              <w:t>93</w:t>
            </w:r>
          </w:hyperlink>
        </w:p>
        <w:p>
          <w:pPr>
            <w:pStyle w:val="Contents3"/>
            <w:tabs>
              <w:tab w:val="clear" w:pos="8459"/>
              <w:tab w:val="right" w:pos="9026" w:leader="dot"/>
            </w:tabs>
            <w:rPr/>
          </w:pPr>
          <w:hyperlink w:anchor="__RefHeading___Toc4498311_2320776876">
            <w:r>
              <w:rPr>
                <w:webHidden/>
                <w:rStyle w:val="IndexLink"/>
                <w:rtl w:val="true"/>
              </w:rPr>
              <w:t>اعتکاف</w:t>
            </w:r>
            <w:r>
              <w:rPr>
                <w:rStyle w:val="IndexLink"/>
                <w:rtl w:val="true"/>
              </w:rPr>
              <w:tab/>
            </w:r>
            <w:r>
              <w:rPr>
                <w:rStyle w:val="IndexLink"/>
              </w:rPr>
              <w:t>95</w:t>
            </w:r>
          </w:hyperlink>
        </w:p>
        <w:p>
          <w:pPr>
            <w:pStyle w:val="Contents3"/>
            <w:tabs>
              <w:tab w:val="clear" w:pos="8459"/>
              <w:tab w:val="right" w:pos="9026" w:leader="dot"/>
            </w:tabs>
            <w:rPr/>
          </w:pPr>
          <w:hyperlink w:anchor="__RefHeading___Toc4498313_2320776876">
            <w:r>
              <w:rPr>
                <w:webHidden/>
                <w:rStyle w:val="IndexLink"/>
                <w:rtl w:val="true"/>
              </w:rPr>
              <w:t>کارکرد علمی و آموزشی</w:t>
            </w:r>
            <w:r>
              <w:rPr>
                <w:rStyle w:val="IndexLink"/>
                <w:rtl w:val="true"/>
              </w:rPr>
              <w:tab/>
            </w:r>
            <w:r>
              <w:rPr>
                <w:rStyle w:val="IndexLink"/>
              </w:rPr>
              <w:t>96</w:t>
            </w:r>
          </w:hyperlink>
        </w:p>
        <w:p>
          <w:pPr>
            <w:pStyle w:val="Contents3"/>
            <w:tabs>
              <w:tab w:val="clear" w:pos="8459"/>
              <w:tab w:val="right" w:pos="9026" w:leader="dot"/>
            </w:tabs>
            <w:rPr/>
          </w:pPr>
          <w:hyperlink w:anchor="__RefHeading___Toc4498315_2320776876">
            <w:r>
              <w:rPr>
                <w:webHidden/>
                <w:rStyle w:val="IndexLink"/>
                <w:rtl w:val="true"/>
              </w:rPr>
              <w:t>کارکرد تبلیغی</w:t>
            </w:r>
            <w:r>
              <w:rPr>
                <w:rStyle w:val="IndexLink"/>
                <w:rtl w:val="true"/>
              </w:rPr>
              <w:tab/>
            </w:r>
            <w:r>
              <w:rPr>
                <w:rStyle w:val="IndexLink"/>
              </w:rPr>
              <w:t>103</w:t>
            </w:r>
          </w:hyperlink>
        </w:p>
        <w:p>
          <w:pPr>
            <w:pStyle w:val="Contents3"/>
            <w:tabs>
              <w:tab w:val="clear" w:pos="8459"/>
              <w:tab w:val="right" w:pos="9026" w:leader="dot"/>
            </w:tabs>
            <w:rPr/>
          </w:pPr>
          <w:hyperlink w:anchor="__RefHeading___Toc4498317_2320776876">
            <w:r>
              <w:rPr>
                <w:webHidden/>
                <w:rStyle w:val="IndexLink"/>
                <w:rtl w:val="true"/>
              </w:rPr>
              <w:t>کارکرد اجتماعی</w:t>
            </w:r>
            <w:r>
              <w:rPr>
                <w:rStyle w:val="IndexLink"/>
                <w:rtl w:val="true"/>
              </w:rPr>
              <w:tab/>
            </w:r>
            <w:r>
              <w:rPr>
                <w:rStyle w:val="IndexLink"/>
              </w:rPr>
              <w:t>105</w:t>
            </w:r>
          </w:hyperlink>
        </w:p>
        <w:p>
          <w:pPr>
            <w:pStyle w:val="Contents3"/>
            <w:tabs>
              <w:tab w:val="clear" w:pos="8459"/>
              <w:tab w:val="right" w:pos="9026" w:leader="dot"/>
            </w:tabs>
            <w:rPr/>
          </w:pPr>
          <w:hyperlink w:anchor="__RefHeading___Toc4498319_2320776876">
            <w:r>
              <w:rPr>
                <w:webHidden/>
                <w:rStyle w:val="IndexLink"/>
                <w:rtl w:val="true"/>
              </w:rPr>
              <w:t>تبادل اطلاعات اجتماعی</w:t>
            </w:r>
            <w:r>
              <w:rPr>
                <w:rStyle w:val="IndexLink"/>
                <w:rtl w:val="true"/>
              </w:rPr>
              <w:tab/>
            </w:r>
            <w:r>
              <w:rPr>
                <w:rStyle w:val="IndexLink"/>
              </w:rPr>
              <w:t>105</w:t>
            </w:r>
          </w:hyperlink>
        </w:p>
        <w:p>
          <w:pPr>
            <w:pStyle w:val="Contents3"/>
            <w:tabs>
              <w:tab w:val="clear" w:pos="8459"/>
              <w:tab w:val="right" w:pos="9026" w:leader="dot"/>
            </w:tabs>
            <w:rPr/>
          </w:pPr>
          <w:hyperlink w:anchor="__RefHeading___Toc4498321_2320776876">
            <w:r>
              <w:rPr>
                <w:webHidden/>
                <w:rStyle w:val="IndexLink"/>
                <w:rtl w:val="true"/>
              </w:rPr>
              <w:t>هم‌دلی و مشاوره</w:t>
            </w:r>
            <w:r>
              <w:rPr>
                <w:rStyle w:val="IndexLink"/>
                <w:rtl w:val="true"/>
              </w:rPr>
              <w:tab/>
            </w:r>
            <w:r>
              <w:rPr>
                <w:rStyle w:val="IndexLink"/>
              </w:rPr>
              <w:t>106</w:t>
            </w:r>
          </w:hyperlink>
        </w:p>
        <w:p>
          <w:pPr>
            <w:pStyle w:val="Contents3"/>
            <w:tabs>
              <w:tab w:val="clear" w:pos="8459"/>
              <w:tab w:val="right" w:pos="9026" w:leader="dot"/>
            </w:tabs>
            <w:rPr/>
          </w:pPr>
          <w:hyperlink w:anchor="__RefHeading___Toc4498323_2320776876">
            <w:r>
              <w:rPr>
                <w:webHidden/>
                <w:rStyle w:val="IndexLink"/>
                <w:rtl w:val="true"/>
              </w:rPr>
              <w:t>کمک‌رسانی</w:t>
            </w:r>
            <w:r>
              <w:rPr>
                <w:rStyle w:val="IndexLink"/>
                <w:rtl w:val="true"/>
              </w:rPr>
              <w:tab/>
            </w:r>
            <w:r>
              <w:rPr>
                <w:rStyle w:val="IndexLink"/>
              </w:rPr>
              <w:t>108</w:t>
            </w:r>
          </w:hyperlink>
        </w:p>
        <w:p>
          <w:pPr>
            <w:pStyle w:val="Contents3"/>
            <w:tabs>
              <w:tab w:val="clear" w:pos="8459"/>
              <w:tab w:val="right" w:pos="9026" w:leader="dot"/>
            </w:tabs>
            <w:rPr/>
          </w:pPr>
          <w:hyperlink w:anchor="__RefHeading___Toc4498325_2320776876">
            <w:r>
              <w:rPr>
                <w:webHidden/>
                <w:rStyle w:val="IndexLink"/>
                <w:rtl w:val="true"/>
              </w:rPr>
              <w:t>زمینه‌چینی ازدواج</w:t>
            </w:r>
            <w:r>
              <w:rPr>
                <w:rStyle w:val="IndexLink"/>
                <w:rtl w:val="true"/>
              </w:rPr>
              <w:tab/>
            </w:r>
            <w:r>
              <w:rPr>
                <w:rStyle w:val="IndexLink"/>
              </w:rPr>
              <w:t>112</w:t>
            </w:r>
          </w:hyperlink>
        </w:p>
        <w:p>
          <w:pPr>
            <w:pStyle w:val="Contents3"/>
            <w:tabs>
              <w:tab w:val="clear" w:pos="8459"/>
              <w:tab w:val="right" w:pos="9026" w:leader="dot"/>
            </w:tabs>
            <w:rPr/>
          </w:pPr>
          <w:hyperlink w:anchor="__RefHeading___Toc4498327_2320776876">
            <w:r>
              <w:rPr>
                <w:webHidden/>
                <w:rStyle w:val="IndexLink"/>
                <w:rtl w:val="true"/>
              </w:rPr>
              <w:t>مراسم ختم و عزاداری</w:t>
            </w:r>
            <w:r>
              <w:rPr>
                <w:rStyle w:val="IndexLink"/>
                <w:rtl w:val="true"/>
              </w:rPr>
              <w:tab/>
            </w:r>
            <w:r>
              <w:rPr>
                <w:rStyle w:val="IndexLink"/>
              </w:rPr>
              <w:t>114</w:t>
            </w:r>
          </w:hyperlink>
        </w:p>
        <w:p>
          <w:pPr>
            <w:pStyle w:val="Contents3"/>
            <w:tabs>
              <w:tab w:val="clear" w:pos="8459"/>
              <w:tab w:val="right" w:pos="9026" w:leader="dot"/>
            </w:tabs>
            <w:rPr/>
          </w:pPr>
          <w:hyperlink w:anchor="__RefHeading___Toc4498329_2320776876">
            <w:r>
              <w:rPr>
                <w:webHidden/>
                <w:rStyle w:val="IndexLink"/>
                <w:rtl w:val="true"/>
              </w:rPr>
              <w:t>کارکرد سیاسی</w:t>
            </w:r>
            <w:r>
              <w:rPr>
                <w:rStyle w:val="IndexLink"/>
                <w:rtl w:val="true"/>
              </w:rPr>
              <w:tab/>
            </w:r>
            <w:r>
              <w:rPr>
                <w:rStyle w:val="IndexLink"/>
              </w:rPr>
              <w:t>117</w:t>
            </w:r>
          </w:hyperlink>
        </w:p>
        <w:p>
          <w:pPr>
            <w:pStyle w:val="Contents3"/>
            <w:tabs>
              <w:tab w:val="clear" w:pos="8459"/>
              <w:tab w:val="right" w:pos="9026" w:leader="dot"/>
            </w:tabs>
            <w:rPr/>
          </w:pPr>
          <w:hyperlink w:anchor="__RefHeading___Toc4498331_2320776876">
            <w:r>
              <w:rPr>
                <w:webHidden/>
                <w:rStyle w:val="IndexLink"/>
                <w:rtl w:val="true"/>
              </w:rPr>
              <w:t>قضاوت و داوری</w:t>
            </w:r>
            <w:r>
              <w:rPr>
                <w:rStyle w:val="IndexLink"/>
                <w:rtl w:val="true"/>
              </w:rPr>
              <w:tab/>
            </w:r>
            <w:r>
              <w:rPr>
                <w:rStyle w:val="IndexLink"/>
              </w:rPr>
              <w:t>117</w:t>
            </w:r>
          </w:hyperlink>
        </w:p>
        <w:p>
          <w:pPr>
            <w:pStyle w:val="Contents3"/>
            <w:tabs>
              <w:tab w:val="clear" w:pos="8459"/>
              <w:tab w:val="right" w:pos="9026" w:leader="dot"/>
            </w:tabs>
            <w:rPr/>
          </w:pPr>
          <w:hyperlink w:anchor="__RefHeading___Toc4498333_2320776876">
            <w:r>
              <w:rPr>
                <w:webHidden/>
                <w:rStyle w:val="IndexLink"/>
                <w:rtl w:val="true"/>
              </w:rPr>
              <w:t>امر به معروف و نهی از منکر</w:t>
            </w:r>
            <w:r>
              <w:rPr>
                <w:rStyle w:val="IndexLink"/>
                <w:rtl w:val="true"/>
              </w:rPr>
              <w:tab/>
            </w:r>
            <w:r>
              <w:rPr>
                <w:rStyle w:val="IndexLink"/>
              </w:rPr>
              <w:t>120</w:t>
            </w:r>
          </w:hyperlink>
        </w:p>
        <w:p>
          <w:pPr>
            <w:pStyle w:val="Contents3"/>
            <w:tabs>
              <w:tab w:val="clear" w:pos="8459"/>
              <w:tab w:val="right" w:pos="9026" w:leader="dot"/>
            </w:tabs>
            <w:rPr/>
          </w:pPr>
          <w:hyperlink w:anchor="__RefHeading___Toc4498335_2320776876">
            <w:r>
              <w:rPr>
                <w:webHidden/>
                <w:rStyle w:val="IndexLink"/>
                <w:rtl w:val="true"/>
              </w:rPr>
              <w:t>کارکردهای امروز مسجد</w:t>
            </w:r>
            <w:r>
              <w:rPr>
                <w:rStyle w:val="IndexLink"/>
                <w:rtl w:val="true"/>
              </w:rPr>
              <w:tab/>
            </w:r>
            <w:r>
              <w:rPr>
                <w:rStyle w:val="IndexLink"/>
              </w:rPr>
              <w:t>121</w:t>
            </w:r>
          </w:hyperlink>
        </w:p>
        <w:p>
          <w:pPr>
            <w:pStyle w:val="Contents3"/>
            <w:tabs>
              <w:tab w:val="clear" w:pos="8459"/>
              <w:tab w:val="right" w:pos="9026" w:leader="dot"/>
            </w:tabs>
            <w:rPr/>
          </w:pPr>
          <w:hyperlink w:anchor="__RefHeading___Toc4498337_2320776876">
            <w:r>
              <w:rPr>
                <w:webHidden/>
                <w:rStyle w:val="IndexLink"/>
                <w:rtl w:val="true"/>
              </w:rPr>
              <w:t>کارکردهای نظامی</w:t>
            </w:r>
            <w:r>
              <w:rPr>
                <w:rStyle w:val="IndexLink"/>
                <w:rtl w:val="true"/>
              </w:rPr>
              <w:tab/>
            </w:r>
            <w:r>
              <w:rPr>
                <w:rStyle w:val="IndexLink"/>
              </w:rPr>
              <w:t>122</w:t>
            </w:r>
          </w:hyperlink>
        </w:p>
        <w:p>
          <w:pPr>
            <w:pStyle w:val="Contents2"/>
            <w:tabs>
              <w:tab w:val="clear" w:pos="8743"/>
              <w:tab w:val="right" w:pos="9026" w:leader="dot"/>
            </w:tabs>
            <w:rPr/>
          </w:pPr>
          <w:hyperlink w:anchor="__RefHeading___Toc4498339_2320776876">
            <w:r>
              <w:rPr>
                <w:webHidden/>
                <w:rStyle w:val="IndexLink"/>
                <w:rtl w:val="true"/>
              </w:rPr>
              <w:t>فصل هفتم</w:t>
            </w:r>
            <w:r>
              <w:rPr>
                <w:rStyle w:val="IndexLink"/>
                <w:rtl w:val="true"/>
              </w:rPr>
              <w:t xml:space="preserve">: </w:t>
            </w:r>
            <w:r>
              <w:rPr>
                <w:rStyle w:val="IndexLink"/>
                <w:rtl w:val="true"/>
              </w:rPr>
              <w:t>حقوق مسجد</w:t>
            </w:r>
            <w:r>
              <w:rPr>
                <w:rStyle w:val="IndexLink"/>
                <w:rtl w:val="true"/>
              </w:rPr>
              <w:tab/>
            </w:r>
            <w:r>
              <w:rPr>
                <w:rStyle w:val="IndexLink"/>
              </w:rPr>
              <w:t>125</w:t>
            </w:r>
          </w:hyperlink>
        </w:p>
        <w:p>
          <w:pPr>
            <w:pStyle w:val="Contents3"/>
            <w:tabs>
              <w:tab w:val="clear" w:pos="8459"/>
              <w:tab w:val="right" w:pos="9026" w:leader="dot"/>
            </w:tabs>
            <w:rPr/>
          </w:pPr>
          <w:hyperlink w:anchor="__RefHeading___Toc4498341_2320776876">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498343_2320776876">
            <w:r>
              <w:rPr>
                <w:webHidden/>
                <w:rStyle w:val="IndexLink"/>
                <w:rtl w:val="true"/>
              </w:rPr>
              <w:t>بزرگ‌داشت مسجد</w:t>
            </w:r>
            <w:r>
              <w:rPr>
                <w:rStyle w:val="IndexLink"/>
                <w:rtl w:val="true"/>
              </w:rPr>
              <w:tab/>
            </w:r>
            <w:r>
              <w:rPr>
                <w:rStyle w:val="IndexLink"/>
              </w:rPr>
              <w:t>127</w:t>
            </w:r>
          </w:hyperlink>
        </w:p>
        <w:p>
          <w:pPr>
            <w:pStyle w:val="Contents3"/>
            <w:tabs>
              <w:tab w:val="clear" w:pos="8459"/>
              <w:tab w:val="right" w:pos="9026" w:leader="dot"/>
            </w:tabs>
            <w:rPr/>
          </w:pPr>
          <w:hyperlink w:anchor="__RefHeading___Toc4498345_2320776876">
            <w:r>
              <w:rPr>
                <w:webHidden/>
                <w:rStyle w:val="IndexLink"/>
                <w:rtl w:val="true"/>
              </w:rPr>
              <w:t>پاداش بزرگ‌داشت مسجد</w:t>
            </w:r>
            <w:r>
              <w:rPr>
                <w:rStyle w:val="IndexLink"/>
                <w:rtl w:val="true"/>
              </w:rPr>
              <w:tab/>
            </w:r>
            <w:r>
              <w:rPr>
                <w:rStyle w:val="IndexLink"/>
              </w:rPr>
              <w:t>129</w:t>
            </w:r>
          </w:hyperlink>
        </w:p>
        <w:p>
          <w:pPr>
            <w:pStyle w:val="Contents3"/>
            <w:tabs>
              <w:tab w:val="clear" w:pos="8459"/>
              <w:tab w:val="right" w:pos="9026" w:leader="dot"/>
            </w:tabs>
            <w:rPr/>
          </w:pPr>
          <w:hyperlink w:anchor="__RefHeading___Toc4498347_2320776876">
            <w:r>
              <w:rPr>
                <w:webHidden/>
                <w:rStyle w:val="IndexLink"/>
                <w:rtl w:val="true"/>
              </w:rPr>
              <w:t>خدمت به مسجد</w:t>
            </w:r>
            <w:r>
              <w:rPr>
                <w:rStyle w:val="IndexLink"/>
                <w:rtl w:val="true"/>
              </w:rPr>
              <w:tab/>
            </w:r>
            <w:r>
              <w:rPr>
                <w:rStyle w:val="IndexLink"/>
              </w:rPr>
              <w:t>131</w:t>
            </w:r>
          </w:hyperlink>
        </w:p>
        <w:p>
          <w:pPr>
            <w:pStyle w:val="Contents3"/>
            <w:tabs>
              <w:tab w:val="clear" w:pos="8459"/>
              <w:tab w:val="right" w:pos="9026" w:leader="dot"/>
            </w:tabs>
            <w:rPr/>
          </w:pPr>
          <w:hyperlink w:anchor="__RefHeading___Toc4498349_2320776876">
            <w:r>
              <w:rPr>
                <w:webHidden/>
                <w:rStyle w:val="IndexLink"/>
                <w:rtl w:val="true"/>
              </w:rPr>
              <w:t>مهجور ننهادن مسجد</w:t>
            </w:r>
            <w:r>
              <w:rPr>
                <w:rStyle w:val="IndexLink"/>
                <w:rtl w:val="true"/>
              </w:rPr>
              <w:tab/>
            </w:r>
            <w:r>
              <w:rPr>
                <w:rStyle w:val="IndexLink"/>
              </w:rPr>
              <w:t>133</w:t>
            </w:r>
          </w:hyperlink>
        </w:p>
        <w:p>
          <w:pPr>
            <w:pStyle w:val="Contents3"/>
            <w:tabs>
              <w:tab w:val="clear" w:pos="8459"/>
              <w:tab w:val="right" w:pos="9026" w:leader="dot"/>
            </w:tabs>
            <w:rPr/>
          </w:pPr>
          <w:hyperlink w:anchor="__RefHeading___Toc4498351_2320776876">
            <w:r>
              <w:rPr>
                <w:webHidden/>
                <w:rStyle w:val="IndexLink"/>
                <w:rtl w:val="true"/>
              </w:rPr>
              <w:t>حریم مسجد</w:t>
            </w:r>
            <w:r>
              <w:rPr>
                <w:rStyle w:val="IndexLink"/>
                <w:rtl w:val="true"/>
              </w:rPr>
              <w:tab/>
            </w:r>
            <w:r>
              <w:rPr>
                <w:rStyle w:val="IndexLink"/>
              </w:rPr>
              <w:t>138</w:t>
            </w:r>
          </w:hyperlink>
        </w:p>
        <w:p>
          <w:pPr>
            <w:pStyle w:val="Contents3"/>
            <w:tabs>
              <w:tab w:val="clear" w:pos="8459"/>
              <w:tab w:val="right" w:pos="9026" w:leader="dot"/>
            </w:tabs>
            <w:rPr/>
          </w:pPr>
          <w:hyperlink w:anchor="__RefHeading___Toc4498353_2320776876">
            <w:r>
              <w:rPr>
                <w:webHidden/>
                <w:rStyle w:val="IndexLink"/>
                <w:rtl w:val="true"/>
              </w:rPr>
              <w:t>بهداشت مسجد</w:t>
            </w:r>
            <w:r>
              <w:rPr>
                <w:rStyle w:val="IndexLink"/>
                <w:rtl w:val="true"/>
              </w:rPr>
              <w:tab/>
            </w:r>
            <w:r>
              <w:rPr>
                <w:rStyle w:val="IndexLink"/>
              </w:rPr>
              <w:t>140</w:t>
            </w:r>
          </w:hyperlink>
        </w:p>
        <w:p>
          <w:pPr>
            <w:pStyle w:val="Contents3"/>
            <w:tabs>
              <w:tab w:val="clear" w:pos="8459"/>
              <w:tab w:val="right" w:pos="9026" w:leader="dot"/>
            </w:tabs>
            <w:rPr/>
          </w:pPr>
          <w:hyperlink w:anchor="__RefHeading___Toc4498355_2320776876">
            <w:r>
              <w:rPr>
                <w:webHidden/>
                <w:rStyle w:val="IndexLink"/>
                <w:rtl w:val="true"/>
              </w:rPr>
              <w:t>خوش‌بو کردن مسجد</w:t>
            </w:r>
            <w:r>
              <w:rPr>
                <w:rStyle w:val="IndexLink"/>
                <w:rtl w:val="true"/>
              </w:rPr>
              <w:tab/>
            </w:r>
            <w:r>
              <w:rPr>
                <w:rStyle w:val="IndexLink"/>
              </w:rPr>
              <w:t>145</w:t>
            </w:r>
          </w:hyperlink>
        </w:p>
        <w:p>
          <w:pPr>
            <w:pStyle w:val="Contents3"/>
            <w:tabs>
              <w:tab w:val="clear" w:pos="8459"/>
              <w:tab w:val="right" w:pos="9026" w:leader="dot"/>
            </w:tabs>
            <w:rPr/>
          </w:pPr>
          <w:hyperlink w:anchor="__RefHeading___Toc4498357_2320776876">
            <w:r>
              <w:rPr>
                <w:webHidden/>
                <w:rStyle w:val="IndexLink"/>
                <w:rtl w:val="true"/>
              </w:rPr>
              <w:t>آباد کردن مسجد</w:t>
            </w:r>
            <w:r>
              <w:rPr>
                <w:rStyle w:val="IndexLink"/>
                <w:rtl w:val="true"/>
              </w:rPr>
              <w:tab/>
            </w:r>
            <w:r>
              <w:rPr>
                <w:rStyle w:val="IndexLink"/>
              </w:rPr>
              <w:t>146</w:t>
            </w:r>
          </w:hyperlink>
        </w:p>
        <w:p>
          <w:pPr>
            <w:pStyle w:val="Contents3"/>
            <w:tabs>
              <w:tab w:val="clear" w:pos="8459"/>
              <w:tab w:val="right" w:pos="9026" w:leader="dot"/>
            </w:tabs>
            <w:rPr/>
          </w:pPr>
          <w:hyperlink w:anchor="__RefHeading___Toc4498359_2320776876">
            <w:r>
              <w:rPr>
                <w:webHidden/>
                <w:rStyle w:val="IndexLink"/>
                <w:rtl w:val="true"/>
              </w:rPr>
              <w:t>تأمین هزینه مسجد</w:t>
            </w:r>
            <w:r>
              <w:rPr>
                <w:rStyle w:val="IndexLink"/>
                <w:rtl w:val="true"/>
              </w:rPr>
              <w:tab/>
            </w:r>
            <w:r>
              <w:rPr>
                <w:rStyle w:val="IndexLink"/>
              </w:rPr>
              <w:t>150</w:t>
            </w:r>
          </w:hyperlink>
        </w:p>
        <w:p>
          <w:pPr>
            <w:pStyle w:val="Contents3"/>
            <w:tabs>
              <w:tab w:val="clear" w:pos="8459"/>
              <w:tab w:val="right" w:pos="9026" w:leader="dot"/>
            </w:tabs>
            <w:rPr/>
          </w:pPr>
          <w:hyperlink w:anchor="__RefHeading___Toc4498361_2320776876">
            <w:r>
              <w:rPr>
                <w:webHidden/>
                <w:rStyle w:val="IndexLink"/>
                <w:rtl w:val="true"/>
              </w:rPr>
              <w:t>پشتیبانی دولت اسلامی</w:t>
            </w:r>
            <w:r>
              <w:rPr>
                <w:rStyle w:val="IndexLink"/>
                <w:rtl w:val="true"/>
              </w:rPr>
              <w:tab/>
            </w:r>
            <w:r>
              <w:rPr>
                <w:rStyle w:val="IndexLink"/>
              </w:rPr>
              <w:t>152</w:t>
            </w:r>
          </w:hyperlink>
        </w:p>
        <w:p>
          <w:pPr>
            <w:pStyle w:val="Contents2"/>
            <w:tabs>
              <w:tab w:val="clear" w:pos="8743"/>
              <w:tab w:val="right" w:pos="9026" w:leader="dot"/>
            </w:tabs>
            <w:rPr/>
          </w:pPr>
          <w:hyperlink w:anchor="__RefHeading___Toc4498363_2320776876">
            <w:r>
              <w:rPr>
                <w:webHidden/>
                <w:rStyle w:val="IndexLink"/>
                <w:rtl w:val="true"/>
              </w:rPr>
              <w:t>فصل هشتم</w:t>
            </w:r>
            <w:r>
              <w:rPr>
                <w:rStyle w:val="IndexLink"/>
                <w:rtl w:val="true"/>
              </w:rPr>
              <w:t xml:space="preserve">: </w:t>
            </w:r>
            <w:r>
              <w:rPr>
                <w:rStyle w:val="IndexLink"/>
                <w:rtl w:val="true"/>
              </w:rPr>
              <w:t>بنای مسجد</w:t>
            </w:r>
            <w:r>
              <w:rPr>
                <w:rStyle w:val="IndexLink"/>
                <w:rtl w:val="true"/>
              </w:rPr>
              <w:tab/>
            </w:r>
            <w:r>
              <w:rPr>
                <w:rStyle w:val="IndexLink"/>
              </w:rPr>
              <w:t>155</w:t>
            </w:r>
          </w:hyperlink>
        </w:p>
        <w:p>
          <w:pPr>
            <w:pStyle w:val="Contents3"/>
            <w:tabs>
              <w:tab w:val="clear" w:pos="8459"/>
              <w:tab w:val="right" w:pos="9026" w:leader="dot"/>
            </w:tabs>
            <w:rPr/>
          </w:pPr>
          <w:hyperlink w:anchor="__RefHeading___Toc4498365_2320776876">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4498367_2320776876">
            <w:r>
              <w:rPr>
                <w:webHidden/>
                <w:rStyle w:val="IndexLink"/>
                <w:rtl w:val="true"/>
              </w:rPr>
              <w:t>فضیلت مسجدسازی</w:t>
            </w:r>
            <w:r>
              <w:rPr>
                <w:rStyle w:val="IndexLink"/>
                <w:rtl w:val="true"/>
              </w:rPr>
              <w:tab/>
            </w:r>
            <w:r>
              <w:rPr>
                <w:rStyle w:val="IndexLink"/>
              </w:rPr>
              <w:t>157</w:t>
            </w:r>
          </w:hyperlink>
        </w:p>
        <w:p>
          <w:pPr>
            <w:pStyle w:val="Contents3"/>
            <w:tabs>
              <w:tab w:val="clear" w:pos="8459"/>
              <w:tab w:val="right" w:pos="9026" w:leader="dot"/>
            </w:tabs>
            <w:rPr/>
          </w:pPr>
          <w:hyperlink w:anchor="__RefHeading___Toc4498369_2320776876">
            <w:r>
              <w:rPr>
                <w:webHidden/>
                <w:rStyle w:val="IndexLink"/>
                <w:rtl w:val="true"/>
              </w:rPr>
              <w:t>شایسته‌های مسجدسازی</w:t>
            </w:r>
            <w:r>
              <w:rPr>
                <w:rStyle w:val="IndexLink"/>
                <w:rtl w:val="true"/>
              </w:rPr>
              <w:tab/>
            </w:r>
            <w:r>
              <w:rPr>
                <w:rStyle w:val="IndexLink"/>
              </w:rPr>
              <w:t>161</w:t>
            </w:r>
          </w:hyperlink>
        </w:p>
        <w:p>
          <w:pPr>
            <w:pStyle w:val="Contents3"/>
            <w:tabs>
              <w:tab w:val="clear" w:pos="8459"/>
              <w:tab w:val="right" w:pos="9026" w:leader="dot"/>
            </w:tabs>
            <w:rPr/>
          </w:pPr>
          <w:hyperlink w:anchor="__RefHeading___Toc4498371_2320776876">
            <w:r>
              <w:rPr>
                <w:webHidden/>
                <w:rStyle w:val="IndexLink"/>
                <w:rtl w:val="true"/>
              </w:rPr>
              <w:t>انگیزۀ خالص و دارایی حلال</w:t>
            </w:r>
            <w:r>
              <w:rPr>
                <w:rStyle w:val="IndexLink"/>
                <w:rtl w:val="true"/>
              </w:rPr>
              <w:tab/>
            </w:r>
            <w:r>
              <w:rPr>
                <w:rStyle w:val="IndexLink"/>
              </w:rPr>
              <w:t>161</w:t>
            </w:r>
          </w:hyperlink>
        </w:p>
        <w:p>
          <w:pPr>
            <w:pStyle w:val="Contents3"/>
            <w:tabs>
              <w:tab w:val="clear" w:pos="8459"/>
              <w:tab w:val="right" w:pos="9026" w:leader="dot"/>
            </w:tabs>
            <w:rPr/>
          </w:pPr>
          <w:hyperlink w:anchor="__RefHeading___Toc4498373_2320776876">
            <w:r>
              <w:rPr>
                <w:webHidden/>
                <w:rStyle w:val="IndexLink"/>
                <w:rtl w:val="true"/>
              </w:rPr>
              <w:t>سادگی</w:t>
            </w:r>
            <w:r>
              <w:rPr>
                <w:rStyle w:val="IndexLink"/>
                <w:rtl w:val="true"/>
              </w:rPr>
              <w:tab/>
            </w:r>
            <w:r>
              <w:rPr>
                <w:rStyle w:val="IndexLink"/>
              </w:rPr>
              <w:t>162</w:t>
            </w:r>
          </w:hyperlink>
        </w:p>
        <w:p>
          <w:pPr>
            <w:pStyle w:val="Contents3"/>
            <w:tabs>
              <w:tab w:val="clear" w:pos="8459"/>
              <w:tab w:val="right" w:pos="9026" w:leader="dot"/>
            </w:tabs>
            <w:rPr/>
          </w:pPr>
          <w:hyperlink w:anchor="__RefHeading___Toc4498375_2320776876">
            <w:r>
              <w:rPr>
                <w:webHidden/>
                <w:rStyle w:val="IndexLink"/>
                <w:rtl w:val="true"/>
              </w:rPr>
              <w:t>وسعت</w:t>
            </w:r>
            <w:r>
              <w:rPr>
                <w:rStyle w:val="IndexLink"/>
                <w:rtl w:val="true"/>
              </w:rPr>
              <w:tab/>
            </w:r>
            <w:r>
              <w:rPr>
                <w:rStyle w:val="IndexLink"/>
              </w:rPr>
              <w:t>162</w:t>
            </w:r>
          </w:hyperlink>
        </w:p>
        <w:p>
          <w:pPr>
            <w:pStyle w:val="Contents3"/>
            <w:tabs>
              <w:tab w:val="clear" w:pos="8459"/>
              <w:tab w:val="right" w:pos="9026" w:leader="dot"/>
            </w:tabs>
            <w:rPr/>
          </w:pPr>
          <w:hyperlink w:anchor="__RefHeading___Toc4498377_2320776876">
            <w:r>
              <w:rPr>
                <w:webHidden/>
                <w:rStyle w:val="IndexLink"/>
                <w:rtl w:val="true"/>
              </w:rPr>
              <w:t>ساخت وضوخانه در کنار مسجد</w:t>
            </w:r>
            <w:r>
              <w:rPr>
                <w:rStyle w:val="IndexLink"/>
                <w:rtl w:val="true"/>
              </w:rPr>
              <w:tab/>
            </w:r>
            <w:r>
              <w:rPr>
                <w:rStyle w:val="IndexLink"/>
              </w:rPr>
              <w:t>163</w:t>
            </w:r>
          </w:hyperlink>
        </w:p>
        <w:p>
          <w:pPr>
            <w:pStyle w:val="Contents3"/>
            <w:tabs>
              <w:tab w:val="clear" w:pos="8459"/>
              <w:tab w:val="right" w:pos="9026" w:leader="dot"/>
            </w:tabs>
            <w:rPr/>
          </w:pPr>
          <w:hyperlink w:anchor="__RefHeading___Toc4498379_2320776876">
            <w:r>
              <w:rPr>
                <w:webHidden/>
                <w:rStyle w:val="IndexLink"/>
                <w:rtl w:val="true"/>
              </w:rPr>
              <w:t>ناشایسته‌های مسجدسازی</w:t>
            </w:r>
            <w:r>
              <w:rPr>
                <w:rStyle w:val="IndexLink"/>
                <w:rtl w:val="true"/>
              </w:rPr>
              <w:tab/>
            </w:r>
            <w:r>
              <w:rPr>
                <w:rStyle w:val="IndexLink"/>
              </w:rPr>
              <w:t>164</w:t>
            </w:r>
          </w:hyperlink>
        </w:p>
        <w:p>
          <w:pPr>
            <w:pStyle w:val="Contents3"/>
            <w:tabs>
              <w:tab w:val="clear" w:pos="8459"/>
              <w:tab w:val="right" w:pos="9026" w:leader="dot"/>
            </w:tabs>
            <w:rPr/>
          </w:pPr>
          <w:hyperlink w:anchor="__RefHeading___Toc4498381_2320776876">
            <w:r>
              <w:rPr>
                <w:webHidden/>
                <w:rStyle w:val="IndexLink"/>
                <w:rtl w:val="true"/>
              </w:rPr>
              <w:t>آذین‌بندی</w:t>
            </w:r>
            <w:r>
              <w:rPr>
                <w:rStyle w:val="IndexLink"/>
                <w:rtl w:val="true"/>
              </w:rPr>
              <w:tab/>
            </w:r>
            <w:r>
              <w:rPr>
                <w:rStyle w:val="IndexLink"/>
              </w:rPr>
              <w:t>164</w:t>
            </w:r>
          </w:hyperlink>
        </w:p>
        <w:p>
          <w:pPr>
            <w:pStyle w:val="Contents3"/>
            <w:tabs>
              <w:tab w:val="clear" w:pos="8459"/>
              <w:tab w:val="right" w:pos="9026" w:leader="dot"/>
            </w:tabs>
            <w:rPr/>
          </w:pPr>
          <w:hyperlink w:anchor="__RefHeading___Toc4498383_2320776876">
            <w:r>
              <w:rPr>
                <w:webHidden/>
                <w:rStyle w:val="IndexLink"/>
                <w:rtl w:val="true"/>
              </w:rPr>
              <w:t>تصویرگری</w:t>
            </w:r>
            <w:r>
              <w:rPr>
                <w:rStyle w:val="IndexLink"/>
                <w:rtl w:val="true"/>
              </w:rPr>
              <w:tab/>
            </w:r>
            <w:r>
              <w:rPr>
                <w:rStyle w:val="IndexLink"/>
              </w:rPr>
              <w:t>168</w:t>
            </w:r>
          </w:hyperlink>
        </w:p>
        <w:p>
          <w:pPr>
            <w:pStyle w:val="Contents3"/>
            <w:tabs>
              <w:tab w:val="clear" w:pos="8459"/>
              <w:tab w:val="right" w:pos="9026" w:leader="dot"/>
            </w:tabs>
            <w:rPr/>
          </w:pPr>
          <w:hyperlink w:anchor="__RefHeading___Toc4498385_2320776876">
            <w:r>
              <w:rPr>
                <w:webHidden/>
                <w:rStyle w:val="IndexLink"/>
                <w:rtl w:val="true"/>
              </w:rPr>
              <w:t>کنگره‌سازی</w:t>
            </w:r>
            <w:r>
              <w:rPr>
                <w:rStyle w:val="IndexLink"/>
                <w:rtl w:val="true"/>
              </w:rPr>
              <w:tab/>
            </w:r>
            <w:r>
              <w:rPr>
                <w:rStyle w:val="IndexLink"/>
              </w:rPr>
              <w:t>171</w:t>
            </w:r>
          </w:hyperlink>
        </w:p>
        <w:p>
          <w:pPr>
            <w:pStyle w:val="Contents3"/>
            <w:tabs>
              <w:tab w:val="clear" w:pos="8459"/>
              <w:tab w:val="right" w:pos="9026" w:leader="dot"/>
            </w:tabs>
            <w:rPr/>
          </w:pPr>
          <w:hyperlink w:anchor="__RefHeading___Toc4498387_2320776876">
            <w:r>
              <w:rPr>
                <w:webHidden/>
                <w:rStyle w:val="IndexLink"/>
                <w:rtl w:val="true"/>
              </w:rPr>
              <w:t>ساختِ جان‌پناه</w:t>
            </w:r>
            <w:r>
              <w:rPr>
                <w:rStyle w:val="IndexLink"/>
                <w:rtl w:val="true"/>
              </w:rPr>
              <w:tab/>
            </w:r>
            <w:r>
              <w:rPr>
                <w:rStyle w:val="IndexLink"/>
              </w:rPr>
              <w:t>173</w:t>
            </w:r>
          </w:hyperlink>
        </w:p>
        <w:p>
          <w:pPr>
            <w:pStyle w:val="Contents3"/>
            <w:tabs>
              <w:tab w:val="clear" w:pos="8459"/>
              <w:tab w:val="right" w:pos="9026" w:leader="dot"/>
            </w:tabs>
            <w:rPr/>
          </w:pPr>
          <w:hyperlink w:anchor="__RefHeading___Toc4498389_2320776876">
            <w:r>
              <w:rPr>
                <w:webHidden/>
                <w:rStyle w:val="IndexLink"/>
                <w:rtl w:val="true"/>
              </w:rPr>
              <w:t>ساخت مناره های بلند</w:t>
            </w:r>
            <w:r>
              <w:rPr>
                <w:rStyle w:val="IndexLink"/>
                <w:rtl w:val="true"/>
              </w:rPr>
              <w:tab/>
            </w:r>
            <w:r>
              <w:rPr>
                <w:rStyle w:val="IndexLink"/>
              </w:rPr>
              <w:t>177</w:t>
            </w:r>
          </w:hyperlink>
        </w:p>
        <w:p>
          <w:pPr>
            <w:pStyle w:val="Contents2"/>
            <w:tabs>
              <w:tab w:val="clear" w:pos="8743"/>
              <w:tab w:val="right" w:pos="9026" w:leader="dot"/>
            </w:tabs>
            <w:rPr/>
          </w:pPr>
          <w:hyperlink w:anchor="__RefHeading___Toc4498391_2320776876">
            <w:r>
              <w:rPr>
                <w:webHidden/>
                <w:rStyle w:val="IndexLink"/>
                <w:rtl w:val="true"/>
              </w:rPr>
              <w:t>فصل نهم</w:t>
            </w:r>
            <w:r>
              <w:rPr>
                <w:rStyle w:val="IndexLink"/>
                <w:rtl w:val="true"/>
              </w:rPr>
              <w:t xml:space="preserve">: </w:t>
            </w:r>
            <w:r>
              <w:rPr>
                <w:rStyle w:val="IndexLink"/>
                <w:rtl w:val="true"/>
              </w:rPr>
              <w:t>آداب مسجد</w:t>
            </w:r>
            <w:r>
              <w:rPr>
                <w:rStyle w:val="IndexLink"/>
                <w:rtl w:val="true"/>
              </w:rPr>
              <w:tab/>
            </w:r>
            <w:r>
              <w:rPr>
                <w:rStyle w:val="IndexLink"/>
              </w:rPr>
              <w:t>183</w:t>
            </w:r>
          </w:hyperlink>
        </w:p>
        <w:p>
          <w:pPr>
            <w:pStyle w:val="Contents3"/>
            <w:tabs>
              <w:tab w:val="clear" w:pos="8459"/>
              <w:tab w:val="right" w:pos="9026" w:leader="dot"/>
            </w:tabs>
            <w:rPr/>
          </w:pPr>
          <w:hyperlink w:anchor="__RefHeading___Toc4498393_2320776876">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4498395_2320776876">
            <w:r>
              <w:rPr>
                <w:webHidden/>
                <w:rStyle w:val="IndexLink"/>
                <w:rtl w:val="true"/>
              </w:rPr>
              <w:t>شایسته‌های ورود</w:t>
            </w:r>
            <w:r>
              <w:rPr>
                <w:rStyle w:val="IndexLink"/>
                <w:rtl w:val="true"/>
              </w:rPr>
              <w:tab/>
            </w:r>
            <w:r>
              <w:rPr>
                <w:rStyle w:val="IndexLink"/>
              </w:rPr>
              <w:t>185</w:t>
            </w:r>
          </w:hyperlink>
        </w:p>
        <w:p>
          <w:pPr>
            <w:pStyle w:val="Contents3"/>
            <w:tabs>
              <w:tab w:val="clear" w:pos="8459"/>
              <w:tab w:val="right" w:pos="9026" w:leader="dot"/>
            </w:tabs>
            <w:rPr/>
          </w:pPr>
          <w:hyperlink w:anchor="__RefHeading___Toc4498397_2320776876">
            <w:r>
              <w:rPr>
                <w:webHidden/>
                <w:rStyle w:val="IndexLink"/>
                <w:rtl w:val="true"/>
              </w:rPr>
              <w:t>سبقت گرفتن</w:t>
            </w:r>
            <w:r>
              <w:rPr>
                <w:rStyle w:val="IndexLink"/>
                <w:rtl w:val="true"/>
              </w:rPr>
              <w:tab/>
            </w:r>
            <w:r>
              <w:rPr>
                <w:rStyle w:val="IndexLink"/>
              </w:rPr>
              <w:t>185</w:t>
            </w:r>
          </w:hyperlink>
        </w:p>
        <w:p>
          <w:pPr>
            <w:pStyle w:val="Contents3"/>
            <w:tabs>
              <w:tab w:val="clear" w:pos="8459"/>
              <w:tab w:val="right" w:pos="9026" w:leader="dot"/>
            </w:tabs>
            <w:rPr/>
          </w:pPr>
          <w:hyperlink w:anchor="__RefHeading___Toc4498399_2320776876">
            <w:r>
              <w:rPr>
                <w:webHidden/>
                <w:rStyle w:val="IndexLink"/>
                <w:rtl w:val="true"/>
              </w:rPr>
              <w:t>اخلاص</w:t>
            </w:r>
            <w:r>
              <w:rPr>
                <w:rStyle w:val="IndexLink"/>
                <w:rtl w:val="true"/>
              </w:rPr>
              <w:tab/>
            </w:r>
            <w:r>
              <w:rPr>
                <w:rStyle w:val="IndexLink"/>
              </w:rPr>
              <w:t>187</w:t>
            </w:r>
          </w:hyperlink>
        </w:p>
        <w:p>
          <w:pPr>
            <w:pStyle w:val="Contents3"/>
            <w:tabs>
              <w:tab w:val="clear" w:pos="8459"/>
              <w:tab w:val="right" w:pos="9026" w:leader="dot"/>
            </w:tabs>
            <w:rPr/>
          </w:pPr>
          <w:hyperlink w:anchor="__RefHeading___Toc4498401_2320776876">
            <w:r>
              <w:rPr>
                <w:webHidden/>
                <w:rStyle w:val="IndexLink"/>
                <w:rtl w:val="true"/>
              </w:rPr>
              <w:t>طهارت</w:t>
            </w:r>
            <w:r>
              <w:rPr>
                <w:rStyle w:val="IndexLink"/>
                <w:rtl w:val="true"/>
              </w:rPr>
              <w:tab/>
            </w:r>
            <w:r>
              <w:rPr>
                <w:rStyle w:val="IndexLink"/>
              </w:rPr>
              <w:t>188</w:t>
            </w:r>
          </w:hyperlink>
        </w:p>
        <w:p>
          <w:pPr>
            <w:pStyle w:val="Contents3"/>
            <w:tabs>
              <w:tab w:val="clear" w:pos="8459"/>
              <w:tab w:val="right" w:pos="9026" w:leader="dot"/>
            </w:tabs>
            <w:rPr/>
          </w:pPr>
          <w:hyperlink w:anchor="__RefHeading___Toc4498403_2320776876">
            <w:r>
              <w:rPr>
                <w:webHidden/>
                <w:rStyle w:val="IndexLink"/>
                <w:rtl w:val="true"/>
              </w:rPr>
              <w:t>وارسی کفش‌ها</w:t>
            </w:r>
            <w:r>
              <w:rPr>
                <w:rStyle w:val="IndexLink"/>
                <w:rtl w:val="true"/>
              </w:rPr>
              <w:tab/>
            </w:r>
            <w:r>
              <w:rPr>
                <w:rStyle w:val="IndexLink"/>
              </w:rPr>
              <w:t>190</w:t>
            </w:r>
          </w:hyperlink>
        </w:p>
        <w:p>
          <w:pPr>
            <w:pStyle w:val="Contents3"/>
            <w:tabs>
              <w:tab w:val="clear" w:pos="8459"/>
              <w:tab w:val="right" w:pos="9026" w:leader="dot"/>
            </w:tabs>
            <w:rPr/>
          </w:pPr>
          <w:hyperlink w:anchor="__RefHeading___Toc4498405_2320776876">
            <w:r>
              <w:rPr>
                <w:webHidden/>
                <w:rStyle w:val="IndexLink"/>
                <w:rtl w:val="true"/>
              </w:rPr>
              <w:t>استعاذه</w:t>
            </w:r>
            <w:r>
              <w:rPr>
                <w:rStyle w:val="IndexLink"/>
                <w:rtl w:val="true"/>
              </w:rPr>
              <w:tab/>
            </w:r>
            <w:r>
              <w:rPr>
                <w:rStyle w:val="IndexLink"/>
              </w:rPr>
              <w:t>190</w:t>
            </w:r>
          </w:hyperlink>
        </w:p>
        <w:p>
          <w:pPr>
            <w:pStyle w:val="Contents3"/>
            <w:tabs>
              <w:tab w:val="clear" w:pos="8459"/>
              <w:tab w:val="right" w:pos="9026" w:leader="dot"/>
            </w:tabs>
            <w:rPr/>
          </w:pPr>
          <w:hyperlink w:anchor="__RefHeading___Toc4498407_2320776876">
            <w:r>
              <w:rPr>
                <w:webHidden/>
                <w:rStyle w:val="IndexLink"/>
                <w:rtl w:val="true"/>
              </w:rPr>
              <w:t>دعا به هنگام ورود</w:t>
            </w:r>
            <w:r>
              <w:rPr>
                <w:rStyle w:val="IndexLink"/>
                <w:rtl w:val="true"/>
              </w:rPr>
              <w:tab/>
            </w:r>
            <w:r>
              <w:rPr>
                <w:rStyle w:val="IndexLink"/>
              </w:rPr>
              <w:t>192</w:t>
            </w:r>
          </w:hyperlink>
        </w:p>
        <w:p>
          <w:pPr>
            <w:pStyle w:val="Contents3"/>
            <w:tabs>
              <w:tab w:val="clear" w:pos="8459"/>
              <w:tab w:val="right" w:pos="9026" w:leader="dot"/>
            </w:tabs>
            <w:rPr/>
          </w:pPr>
          <w:hyperlink w:anchor="__RefHeading___Toc4498409_2320776876">
            <w:r>
              <w:rPr>
                <w:webHidden/>
                <w:rStyle w:val="IndexLink"/>
                <w:rtl w:val="true"/>
              </w:rPr>
              <w:t>نماز تحیت</w:t>
            </w:r>
            <w:r>
              <w:rPr>
                <w:rStyle w:val="IndexLink"/>
                <w:rtl w:val="true"/>
              </w:rPr>
              <w:tab/>
            </w:r>
            <w:r>
              <w:rPr>
                <w:rStyle w:val="IndexLink"/>
              </w:rPr>
              <w:t>198</w:t>
            </w:r>
          </w:hyperlink>
        </w:p>
        <w:p>
          <w:pPr>
            <w:pStyle w:val="Contents3"/>
            <w:tabs>
              <w:tab w:val="clear" w:pos="8459"/>
              <w:tab w:val="right" w:pos="9026" w:leader="dot"/>
            </w:tabs>
            <w:rPr/>
          </w:pPr>
          <w:hyperlink w:anchor="__RefHeading___Toc4498411_2320776876">
            <w:r>
              <w:rPr>
                <w:webHidden/>
                <w:rStyle w:val="IndexLink"/>
                <w:rtl w:val="true"/>
              </w:rPr>
              <w:t>پيش نهادن پاى راست، هنگام ورود و پاى چپ، هنگام خروج</w:t>
            </w:r>
            <w:r>
              <w:rPr>
                <w:rStyle w:val="IndexLink"/>
                <w:rtl w:val="true"/>
              </w:rPr>
              <w:tab/>
            </w:r>
            <w:r>
              <w:rPr>
                <w:rStyle w:val="IndexLink"/>
              </w:rPr>
              <w:t>199</w:t>
            </w:r>
          </w:hyperlink>
        </w:p>
        <w:p>
          <w:pPr>
            <w:pStyle w:val="Contents3"/>
            <w:tabs>
              <w:tab w:val="clear" w:pos="8459"/>
              <w:tab w:val="right" w:pos="9026" w:leader="dot"/>
            </w:tabs>
            <w:rPr/>
          </w:pPr>
          <w:hyperlink w:anchor="__RefHeading___Toc4498413_2320776876">
            <w:r>
              <w:rPr>
                <w:webHidden/>
                <w:rStyle w:val="IndexLink"/>
                <w:rtl w:val="true"/>
              </w:rPr>
              <w:t>ادبِ کامل ورود</w:t>
            </w:r>
            <w:r>
              <w:rPr>
                <w:rStyle w:val="IndexLink"/>
                <w:rtl w:val="true"/>
              </w:rPr>
              <w:tab/>
            </w:r>
            <w:r>
              <w:rPr>
                <w:rStyle w:val="IndexLink"/>
              </w:rPr>
              <w:t>201</w:t>
            </w:r>
          </w:hyperlink>
        </w:p>
        <w:p>
          <w:pPr>
            <w:pStyle w:val="Contents3"/>
            <w:tabs>
              <w:tab w:val="clear" w:pos="8459"/>
              <w:tab w:val="right" w:pos="9026" w:leader="dot"/>
            </w:tabs>
            <w:rPr/>
          </w:pPr>
          <w:hyperlink w:anchor="__RefHeading___Toc4498415_2320776876">
            <w:r>
              <w:rPr>
                <w:webHidden/>
                <w:rStyle w:val="IndexLink"/>
                <w:rtl w:val="true"/>
              </w:rPr>
              <w:t>شایسته‌های خروج از مسجد</w:t>
            </w:r>
            <w:r>
              <w:rPr>
                <w:rStyle w:val="IndexLink"/>
                <w:rtl w:val="true"/>
              </w:rPr>
              <w:tab/>
            </w:r>
            <w:r>
              <w:rPr>
                <w:rStyle w:val="IndexLink"/>
              </w:rPr>
              <w:t>203</w:t>
            </w:r>
          </w:hyperlink>
        </w:p>
        <w:p>
          <w:pPr>
            <w:pStyle w:val="Contents3"/>
            <w:tabs>
              <w:tab w:val="clear" w:pos="8459"/>
              <w:tab w:val="right" w:pos="9026" w:leader="dot"/>
            </w:tabs>
            <w:rPr/>
          </w:pPr>
          <w:hyperlink w:anchor="__RefHeading___Toc4498417_2320776876">
            <w:r>
              <w:rPr>
                <w:webHidden/>
                <w:rStyle w:val="IndexLink"/>
                <w:rtl w:val="true"/>
              </w:rPr>
              <w:t>ادب جامع</w:t>
            </w:r>
            <w:r>
              <w:rPr>
                <w:rStyle w:val="IndexLink"/>
                <w:rtl w:val="true"/>
              </w:rPr>
              <w:tab/>
            </w:r>
            <w:r>
              <w:rPr>
                <w:rStyle w:val="IndexLink"/>
              </w:rPr>
              <w:t>206</w:t>
            </w:r>
          </w:hyperlink>
        </w:p>
        <w:p>
          <w:pPr>
            <w:pStyle w:val="Contents3"/>
            <w:tabs>
              <w:tab w:val="clear" w:pos="8459"/>
              <w:tab w:val="right" w:pos="9026" w:leader="dot"/>
            </w:tabs>
            <w:rPr/>
          </w:pPr>
          <w:hyperlink w:anchor="__RefHeading___Toc4498419_2320776876">
            <w:r>
              <w:rPr>
                <w:webHidden/>
                <w:rStyle w:val="IndexLink"/>
                <w:rtl w:val="true"/>
              </w:rPr>
              <w:t>ناشایسته‌های ورود و خروج و حضور</w:t>
            </w:r>
            <w:r>
              <w:rPr>
                <w:rStyle w:val="IndexLink"/>
                <w:rtl w:val="true"/>
              </w:rPr>
              <w:tab/>
            </w:r>
            <w:r>
              <w:rPr>
                <w:rStyle w:val="IndexLink"/>
              </w:rPr>
              <w:t>207</w:t>
            </w:r>
          </w:hyperlink>
        </w:p>
        <w:p>
          <w:pPr>
            <w:pStyle w:val="Contents3"/>
            <w:tabs>
              <w:tab w:val="clear" w:pos="8459"/>
              <w:tab w:val="right" w:pos="9026" w:leader="dot"/>
            </w:tabs>
            <w:rPr/>
          </w:pPr>
          <w:hyperlink w:anchor="__RefHeading___Toc4498421_2320776876">
            <w:r>
              <w:rPr>
                <w:webHidden/>
                <w:rStyle w:val="IndexLink"/>
                <w:rtl w:val="true"/>
              </w:rPr>
              <w:t>اعمال ناهمسو با حکمت مسجد</w:t>
            </w:r>
            <w:r>
              <w:rPr>
                <w:rStyle w:val="IndexLink"/>
                <w:rtl w:val="true"/>
              </w:rPr>
              <w:tab/>
            </w:r>
            <w:r>
              <w:rPr>
                <w:rStyle w:val="IndexLink"/>
              </w:rPr>
              <w:t>207</w:t>
            </w:r>
          </w:hyperlink>
        </w:p>
        <w:p>
          <w:pPr>
            <w:pStyle w:val="Contents3"/>
            <w:tabs>
              <w:tab w:val="clear" w:pos="8459"/>
              <w:tab w:val="right" w:pos="9026" w:leader="dot"/>
            </w:tabs>
            <w:rPr/>
          </w:pPr>
          <w:hyperlink w:anchor="__RefHeading___Toc4498423_2320776876">
            <w:r>
              <w:rPr>
                <w:webHidden/>
                <w:rStyle w:val="IndexLink"/>
                <w:rtl w:val="true"/>
              </w:rPr>
              <w:t>مَعبر کردن مسجد</w:t>
            </w:r>
            <w:r>
              <w:rPr>
                <w:rStyle w:val="IndexLink"/>
                <w:rtl w:val="true"/>
              </w:rPr>
              <w:tab/>
            </w:r>
            <w:r>
              <w:rPr>
                <w:rStyle w:val="IndexLink"/>
              </w:rPr>
              <w:t>208</w:t>
            </w:r>
          </w:hyperlink>
        </w:p>
        <w:p>
          <w:pPr>
            <w:pStyle w:val="Contents3"/>
            <w:tabs>
              <w:tab w:val="clear" w:pos="8459"/>
              <w:tab w:val="right" w:pos="9026" w:leader="dot"/>
            </w:tabs>
            <w:rPr/>
          </w:pPr>
          <w:hyperlink w:anchor="__RefHeading___Toc4498425_2320776876">
            <w:r>
              <w:rPr>
                <w:webHidden/>
                <w:rStyle w:val="IndexLink"/>
                <w:rtl w:val="true"/>
              </w:rPr>
              <w:t>عجله کردن برای خروج</w:t>
            </w:r>
            <w:r>
              <w:rPr>
                <w:rStyle w:val="IndexLink"/>
                <w:rtl w:val="true"/>
              </w:rPr>
              <w:tab/>
            </w:r>
            <w:r>
              <w:rPr>
                <w:rStyle w:val="IndexLink"/>
              </w:rPr>
              <w:t>209</w:t>
            </w:r>
          </w:hyperlink>
        </w:p>
        <w:p>
          <w:pPr>
            <w:pStyle w:val="Contents3"/>
            <w:tabs>
              <w:tab w:val="clear" w:pos="8459"/>
              <w:tab w:val="right" w:pos="9026" w:leader="dot"/>
            </w:tabs>
            <w:rPr/>
          </w:pPr>
          <w:hyperlink w:anchor="__RefHeading___Toc4498427_2320776876">
            <w:r>
              <w:rPr>
                <w:webHidden/>
                <w:rStyle w:val="IndexLink"/>
                <w:rtl w:val="true"/>
              </w:rPr>
              <w:t>شایسته‌های حضور</w:t>
            </w:r>
            <w:r>
              <w:rPr>
                <w:rStyle w:val="IndexLink"/>
                <w:rtl w:val="true"/>
              </w:rPr>
              <w:tab/>
            </w:r>
            <w:r>
              <w:rPr>
                <w:rStyle w:val="IndexLink"/>
              </w:rPr>
              <w:t>210</w:t>
            </w:r>
          </w:hyperlink>
        </w:p>
        <w:p>
          <w:pPr>
            <w:pStyle w:val="Contents3"/>
            <w:tabs>
              <w:tab w:val="clear" w:pos="8459"/>
              <w:tab w:val="right" w:pos="9026" w:leader="dot"/>
            </w:tabs>
            <w:rPr/>
          </w:pPr>
          <w:hyperlink w:anchor="__RefHeading___Toc4498429_2320776876">
            <w:r>
              <w:rPr>
                <w:webHidden/>
                <w:rStyle w:val="IndexLink"/>
                <w:rtl w:val="true"/>
              </w:rPr>
              <w:t>نماز در مسجد محل</w:t>
            </w:r>
            <w:r>
              <w:rPr>
                <w:rStyle w:val="IndexLink"/>
                <w:rtl w:val="true"/>
              </w:rPr>
              <w:tab/>
            </w:r>
            <w:r>
              <w:rPr>
                <w:rStyle w:val="IndexLink"/>
              </w:rPr>
              <w:t>210</w:t>
            </w:r>
          </w:hyperlink>
        </w:p>
        <w:p>
          <w:pPr>
            <w:pStyle w:val="Contents3"/>
            <w:tabs>
              <w:tab w:val="clear" w:pos="8459"/>
              <w:tab w:val="right" w:pos="9026" w:leader="dot"/>
            </w:tabs>
            <w:rPr/>
          </w:pPr>
          <w:hyperlink w:anchor="__RefHeading___Toc4498431_2320776876">
            <w:r>
              <w:rPr>
                <w:webHidden/>
                <w:rStyle w:val="IndexLink"/>
                <w:rtl w:val="true"/>
              </w:rPr>
              <w:t>به سوى قبله نشستن‌</w:t>
            </w:r>
            <w:r>
              <w:rPr>
                <w:rStyle w:val="IndexLink"/>
                <w:rtl w:val="true"/>
              </w:rPr>
              <w:tab/>
            </w:r>
            <w:r>
              <w:rPr>
                <w:rStyle w:val="IndexLink"/>
              </w:rPr>
              <w:t>211</w:t>
            </w:r>
          </w:hyperlink>
        </w:p>
        <w:p>
          <w:pPr>
            <w:pStyle w:val="Contents3"/>
            <w:tabs>
              <w:tab w:val="clear" w:pos="8459"/>
              <w:tab w:val="right" w:pos="9026" w:leader="dot"/>
            </w:tabs>
            <w:rPr/>
          </w:pPr>
          <w:hyperlink w:anchor="__RefHeading___Toc4498433_2320776876">
            <w:r>
              <w:rPr>
                <w:webHidden/>
                <w:rStyle w:val="IndexLink"/>
                <w:rtl w:val="true"/>
              </w:rPr>
              <w:t>آداب باطنی حضور</w:t>
            </w:r>
            <w:r>
              <w:rPr>
                <w:rStyle w:val="IndexLink"/>
                <w:rtl w:val="true"/>
              </w:rPr>
              <w:tab/>
            </w:r>
            <w:r>
              <w:rPr>
                <w:rStyle w:val="IndexLink"/>
              </w:rPr>
              <w:t>211</w:t>
            </w:r>
          </w:hyperlink>
        </w:p>
        <w:p>
          <w:pPr>
            <w:pStyle w:val="Contents3"/>
            <w:tabs>
              <w:tab w:val="clear" w:pos="8459"/>
              <w:tab w:val="right" w:pos="9026" w:leader="dot"/>
            </w:tabs>
            <w:rPr/>
          </w:pPr>
          <w:hyperlink w:anchor="__RefHeading___Toc4498435_2320776876">
            <w:r>
              <w:rPr>
                <w:webHidden/>
                <w:rStyle w:val="IndexLink"/>
                <w:rtl w:val="true"/>
              </w:rPr>
              <w:t>ناشایسته‌های حضور</w:t>
            </w:r>
            <w:r>
              <w:rPr>
                <w:rStyle w:val="IndexLink"/>
                <w:rtl w:val="true"/>
              </w:rPr>
              <w:tab/>
            </w:r>
            <w:r>
              <w:rPr>
                <w:rStyle w:val="IndexLink"/>
              </w:rPr>
              <w:t>214</w:t>
            </w:r>
          </w:hyperlink>
        </w:p>
        <w:p>
          <w:pPr>
            <w:pStyle w:val="Contents3"/>
            <w:tabs>
              <w:tab w:val="clear" w:pos="8459"/>
              <w:tab w:val="right" w:pos="9026" w:leader="dot"/>
            </w:tabs>
            <w:rPr/>
          </w:pPr>
          <w:hyperlink w:anchor="__RefHeading___Toc4498437_2320776876">
            <w:r>
              <w:rPr>
                <w:webHidden/>
                <w:rStyle w:val="IndexLink"/>
                <w:rtl w:val="true"/>
              </w:rPr>
              <w:t>سخن دنیایی</w:t>
            </w:r>
            <w:r>
              <w:rPr>
                <w:rStyle w:val="IndexLink"/>
                <w:rtl w:val="true"/>
              </w:rPr>
              <w:tab/>
            </w:r>
            <w:r>
              <w:rPr>
                <w:rStyle w:val="IndexLink"/>
              </w:rPr>
              <w:t>214</w:t>
            </w:r>
          </w:hyperlink>
        </w:p>
        <w:p>
          <w:pPr>
            <w:pStyle w:val="Contents3"/>
            <w:tabs>
              <w:tab w:val="clear" w:pos="8459"/>
              <w:tab w:val="right" w:pos="9026" w:leader="dot"/>
            </w:tabs>
            <w:rPr/>
          </w:pPr>
          <w:hyperlink w:anchor="__RefHeading___Toc4498439_2320776876">
            <w:r>
              <w:rPr>
                <w:webHidden/>
                <w:rStyle w:val="IndexLink"/>
                <w:rtl w:val="true"/>
              </w:rPr>
              <w:t>تجارت و خرید و فروش</w:t>
            </w:r>
            <w:r>
              <w:rPr>
                <w:rStyle w:val="IndexLink"/>
                <w:rtl w:val="true"/>
              </w:rPr>
              <w:tab/>
            </w:r>
            <w:r>
              <w:rPr>
                <w:rStyle w:val="IndexLink"/>
              </w:rPr>
              <w:t>216</w:t>
            </w:r>
          </w:hyperlink>
        </w:p>
        <w:p>
          <w:pPr>
            <w:pStyle w:val="Contents3"/>
            <w:tabs>
              <w:tab w:val="clear" w:pos="8459"/>
              <w:tab w:val="right" w:pos="9026" w:leader="dot"/>
            </w:tabs>
            <w:rPr/>
          </w:pPr>
          <w:hyperlink w:anchor="__RefHeading___Toc4498441_2320776876">
            <w:r>
              <w:rPr>
                <w:webHidden/>
                <w:rStyle w:val="IndexLink"/>
                <w:rtl w:val="true"/>
              </w:rPr>
              <w:t>داستان سرایی</w:t>
            </w:r>
            <w:r>
              <w:rPr>
                <w:rStyle w:val="IndexLink"/>
                <w:rtl w:val="true"/>
              </w:rPr>
              <w:tab/>
            </w:r>
            <w:r>
              <w:rPr>
                <w:rStyle w:val="IndexLink"/>
              </w:rPr>
              <w:t>217</w:t>
            </w:r>
          </w:hyperlink>
        </w:p>
        <w:p>
          <w:pPr>
            <w:pStyle w:val="Contents3"/>
            <w:tabs>
              <w:tab w:val="clear" w:pos="8459"/>
              <w:tab w:val="right" w:pos="9026" w:leader="dot"/>
            </w:tabs>
            <w:rPr/>
          </w:pPr>
          <w:hyperlink w:anchor="__RefHeading___Toc4498443_2320776876">
            <w:r>
              <w:rPr>
                <w:webHidden/>
                <w:rStyle w:val="IndexLink"/>
                <w:rtl w:val="true"/>
              </w:rPr>
              <w:t>خواندن اشعار بیهوده</w:t>
            </w:r>
            <w:r>
              <w:rPr>
                <w:rStyle w:val="IndexLink"/>
                <w:rtl w:val="true"/>
              </w:rPr>
              <w:tab/>
            </w:r>
            <w:r>
              <w:rPr>
                <w:rStyle w:val="IndexLink"/>
              </w:rPr>
              <w:t>219</w:t>
            </w:r>
          </w:hyperlink>
        </w:p>
        <w:p>
          <w:pPr>
            <w:pStyle w:val="Contents3"/>
            <w:tabs>
              <w:tab w:val="clear" w:pos="8459"/>
              <w:tab w:val="right" w:pos="9026" w:leader="dot"/>
            </w:tabs>
            <w:rPr/>
          </w:pPr>
          <w:hyperlink w:anchor="__RefHeading___Toc4498445_2320776876">
            <w:r>
              <w:rPr>
                <w:webHidden/>
                <w:rStyle w:val="IndexLink"/>
                <w:rtl w:val="true"/>
              </w:rPr>
              <w:t>داد و فریاد زدن</w:t>
            </w:r>
            <w:r>
              <w:rPr>
                <w:rStyle w:val="IndexLink"/>
                <w:rtl w:val="true"/>
              </w:rPr>
              <w:tab/>
            </w:r>
            <w:r>
              <w:rPr>
                <w:rStyle w:val="IndexLink"/>
              </w:rPr>
              <w:t>225</w:t>
            </w:r>
          </w:hyperlink>
        </w:p>
        <w:p>
          <w:pPr>
            <w:pStyle w:val="Contents3"/>
            <w:tabs>
              <w:tab w:val="clear" w:pos="8459"/>
              <w:tab w:val="right" w:pos="9026" w:leader="dot"/>
            </w:tabs>
            <w:rPr/>
          </w:pPr>
          <w:hyperlink w:anchor="__RefHeading___Toc4498447_2320776876">
            <w:r>
              <w:rPr>
                <w:webHidden/>
                <w:rStyle w:val="IndexLink"/>
                <w:rtl w:val="true"/>
              </w:rPr>
              <w:t>جست‌وجو از گم‌شده</w:t>
            </w:r>
            <w:r>
              <w:rPr>
                <w:rStyle w:val="IndexLink"/>
                <w:rtl w:val="true"/>
              </w:rPr>
              <w:tab/>
            </w:r>
            <w:r>
              <w:rPr>
                <w:rStyle w:val="IndexLink"/>
              </w:rPr>
              <w:t>226</w:t>
            </w:r>
          </w:hyperlink>
        </w:p>
        <w:p>
          <w:pPr>
            <w:pStyle w:val="Contents3"/>
            <w:tabs>
              <w:tab w:val="clear" w:pos="8459"/>
              <w:tab w:val="right" w:pos="9026" w:leader="dot"/>
            </w:tabs>
            <w:rPr/>
          </w:pPr>
          <w:hyperlink w:anchor="__RefHeading___Toc4498449_2320776876">
            <w:r>
              <w:rPr>
                <w:webHidden/>
                <w:rStyle w:val="IndexLink"/>
                <w:rtl w:val="true"/>
              </w:rPr>
              <w:t>خوابيدن بدون ضرورت</w:t>
            </w:r>
            <w:r>
              <w:rPr>
                <w:rStyle w:val="IndexLink"/>
                <w:rtl w:val="true"/>
              </w:rPr>
              <w:tab/>
            </w:r>
            <w:r>
              <w:rPr>
                <w:rStyle w:val="IndexLink"/>
              </w:rPr>
              <w:t>227</w:t>
            </w:r>
          </w:hyperlink>
        </w:p>
        <w:p>
          <w:pPr>
            <w:pStyle w:val="Contents3"/>
            <w:tabs>
              <w:tab w:val="clear" w:pos="8459"/>
              <w:tab w:val="right" w:pos="9026" w:leader="dot"/>
            </w:tabs>
            <w:rPr/>
          </w:pPr>
          <w:hyperlink w:anchor="__RefHeading___Toc4498451_2320776876">
            <w:r>
              <w:rPr>
                <w:webHidden/>
                <w:rStyle w:val="IndexLink"/>
                <w:rtl w:val="true"/>
              </w:rPr>
              <w:t>آلوده کردن محیط</w:t>
            </w:r>
            <w:r>
              <w:rPr>
                <w:rStyle w:val="IndexLink"/>
                <w:rtl w:val="true"/>
              </w:rPr>
              <w:tab/>
            </w:r>
            <w:r>
              <w:rPr>
                <w:rStyle w:val="IndexLink"/>
              </w:rPr>
              <w:t>229</w:t>
            </w:r>
          </w:hyperlink>
        </w:p>
        <w:p>
          <w:pPr>
            <w:pStyle w:val="Contents3"/>
            <w:tabs>
              <w:tab w:val="clear" w:pos="8459"/>
              <w:tab w:val="right" w:pos="9026" w:leader="dot"/>
            </w:tabs>
            <w:rPr/>
          </w:pPr>
          <w:hyperlink w:anchor="__RefHeading___Toc4498453_2320776876">
            <w:r>
              <w:rPr>
                <w:webHidden/>
                <w:rStyle w:val="IndexLink"/>
                <w:rtl w:val="true"/>
              </w:rPr>
              <w:t>مصرف خوراک بدبو</w:t>
            </w:r>
            <w:r>
              <w:rPr>
                <w:rStyle w:val="IndexLink"/>
                <w:rtl w:val="true"/>
              </w:rPr>
              <w:tab/>
            </w:r>
            <w:r>
              <w:rPr>
                <w:rStyle w:val="IndexLink"/>
              </w:rPr>
              <w:t>232</w:t>
            </w:r>
          </w:hyperlink>
        </w:p>
        <w:p>
          <w:pPr>
            <w:pStyle w:val="Contents3"/>
            <w:tabs>
              <w:tab w:val="clear" w:pos="8459"/>
              <w:tab w:val="right" w:pos="9026" w:leader="dot"/>
            </w:tabs>
            <w:rPr/>
          </w:pPr>
          <w:hyperlink w:anchor="__RefHeading___Toc4498455_2320776876">
            <w:r>
              <w:rPr>
                <w:webHidden/>
                <w:rStyle w:val="IndexLink"/>
                <w:rtl w:val="true"/>
              </w:rPr>
              <w:t>غسل دادن و کفن و دفن مردگان</w:t>
            </w:r>
            <w:r>
              <w:rPr>
                <w:rStyle w:val="IndexLink"/>
                <w:rtl w:val="true"/>
              </w:rPr>
              <w:tab/>
            </w:r>
            <w:r>
              <w:rPr>
                <w:rStyle w:val="IndexLink"/>
              </w:rPr>
              <w:t>235</w:t>
            </w:r>
          </w:hyperlink>
        </w:p>
        <w:p>
          <w:pPr>
            <w:pStyle w:val="Contents3"/>
            <w:tabs>
              <w:tab w:val="clear" w:pos="8459"/>
              <w:tab w:val="right" w:pos="9026" w:leader="dot"/>
            </w:tabs>
            <w:rPr/>
          </w:pPr>
          <w:hyperlink w:anchor="__RefHeading___Toc4498457_2320776876">
            <w:r>
              <w:rPr>
                <w:webHidden/>
                <w:rStyle w:val="IndexLink"/>
                <w:rtl w:val="true"/>
              </w:rPr>
              <w:t>نماز خواندن بر مردگان</w:t>
            </w:r>
            <w:r>
              <w:rPr>
                <w:rStyle w:val="IndexLink"/>
                <w:rtl w:val="true"/>
              </w:rPr>
              <w:tab/>
            </w:r>
            <w:r>
              <w:rPr>
                <w:rStyle w:val="IndexLink"/>
              </w:rPr>
              <w:t>236</w:t>
            </w:r>
          </w:hyperlink>
        </w:p>
        <w:p>
          <w:pPr>
            <w:pStyle w:val="Contents3"/>
            <w:tabs>
              <w:tab w:val="clear" w:pos="8459"/>
              <w:tab w:val="right" w:pos="9026" w:leader="dot"/>
            </w:tabs>
            <w:rPr/>
          </w:pPr>
          <w:hyperlink w:anchor="__RefHeading___Toc4498459_2320776876">
            <w:r>
              <w:rPr>
                <w:webHidden/>
                <w:rStyle w:val="IndexLink"/>
                <w:rtl w:val="true"/>
              </w:rPr>
              <w:t>اجرای حدود</w:t>
            </w:r>
            <w:r>
              <w:rPr>
                <w:rStyle w:val="IndexLink"/>
                <w:rtl w:val="true"/>
              </w:rPr>
              <w:tab/>
            </w:r>
            <w:r>
              <w:rPr>
                <w:rStyle w:val="IndexLink"/>
              </w:rPr>
              <w:t>237</w:t>
            </w:r>
          </w:hyperlink>
        </w:p>
        <w:p>
          <w:pPr>
            <w:pStyle w:val="Contents3"/>
            <w:tabs>
              <w:tab w:val="clear" w:pos="8459"/>
              <w:tab w:val="right" w:pos="9026" w:leader="dot"/>
            </w:tabs>
            <w:rPr/>
          </w:pPr>
          <w:hyperlink w:anchor="__RefHeading___Toc4498461_2320776876">
            <w:r>
              <w:rPr>
                <w:webHidden/>
                <w:rStyle w:val="IndexLink"/>
                <w:rtl w:val="true"/>
              </w:rPr>
              <w:t>برکشیدن سلاح</w:t>
            </w:r>
            <w:r>
              <w:rPr>
                <w:rStyle w:val="IndexLink"/>
                <w:rtl w:val="true"/>
              </w:rPr>
              <w:tab/>
            </w:r>
            <w:r>
              <w:rPr>
                <w:rStyle w:val="IndexLink"/>
              </w:rPr>
              <w:t>238</w:t>
            </w:r>
          </w:hyperlink>
        </w:p>
        <w:p>
          <w:pPr>
            <w:pStyle w:val="Contents3"/>
            <w:tabs>
              <w:tab w:val="clear" w:pos="8459"/>
              <w:tab w:val="right" w:pos="9026" w:leader="dot"/>
            </w:tabs>
            <w:rPr/>
          </w:pPr>
          <w:hyperlink w:anchor="__RefHeading___Toc4498463_2320776876">
            <w:r>
              <w:rPr>
                <w:webHidden/>
                <w:rStyle w:val="IndexLink"/>
                <w:rtl w:val="true"/>
              </w:rPr>
              <w:t>کارهای حرام در مسجد</w:t>
            </w:r>
            <w:r>
              <w:rPr>
                <w:rStyle w:val="IndexLink"/>
                <w:rtl w:val="true"/>
              </w:rPr>
              <w:tab/>
            </w:r>
            <w:r>
              <w:rPr>
                <w:rStyle w:val="IndexLink"/>
              </w:rPr>
              <w:t>240</w:t>
            </w:r>
          </w:hyperlink>
        </w:p>
        <w:p>
          <w:pPr>
            <w:pStyle w:val="Contents2"/>
            <w:tabs>
              <w:tab w:val="clear" w:pos="8743"/>
              <w:tab w:val="right" w:pos="9026" w:leader="dot"/>
            </w:tabs>
            <w:rPr/>
          </w:pPr>
          <w:hyperlink w:anchor="__RefHeading___Toc4498465_2320776876">
            <w:r>
              <w:rPr>
                <w:webHidden/>
                <w:rStyle w:val="IndexLink"/>
                <w:rtl w:val="true"/>
              </w:rPr>
              <w:t>فصل دهم</w:t>
            </w:r>
            <w:r>
              <w:rPr>
                <w:rStyle w:val="IndexLink"/>
                <w:rtl w:val="true"/>
              </w:rPr>
              <w:t xml:space="preserve">: </w:t>
            </w:r>
            <w:r>
              <w:rPr>
                <w:rStyle w:val="IndexLink"/>
                <w:rtl w:val="true"/>
              </w:rPr>
              <w:t>آسیب‌شناسی مسجد</w:t>
            </w:r>
            <w:r>
              <w:rPr>
                <w:rStyle w:val="IndexLink"/>
                <w:rtl w:val="true"/>
              </w:rPr>
              <w:tab/>
            </w:r>
            <w:r>
              <w:rPr>
                <w:rStyle w:val="IndexLink"/>
              </w:rPr>
              <w:t>245</w:t>
            </w:r>
          </w:hyperlink>
        </w:p>
        <w:p>
          <w:pPr>
            <w:pStyle w:val="Contents3"/>
            <w:tabs>
              <w:tab w:val="clear" w:pos="8459"/>
              <w:tab w:val="right" w:pos="9026" w:leader="dot"/>
            </w:tabs>
            <w:rPr/>
          </w:pPr>
          <w:hyperlink w:anchor="__RefHeading___Toc4498467_2320776876">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4498469_2320776876">
            <w:r>
              <w:rPr>
                <w:webHidden/>
                <w:rStyle w:val="IndexLink"/>
                <w:rtl w:val="true"/>
              </w:rPr>
              <w:t>آسیب‌های ساخت مسجد</w:t>
            </w:r>
            <w:r>
              <w:rPr>
                <w:rStyle w:val="IndexLink"/>
                <w:rtl w:val="true"/>
              </w:rPr>
              <w:tab/>
            </w:r>
            <w:r>
              <w:rPr>
                <w:rStyle w:val="IndexLink"/>
              </w:rPr>
              <w:t>247</w:t>
            </w:r>
          </w:hyperlink>
        </w:p>
        <w:p>
          <w:pPr>
            <w:pStyle w:val="Contents3"/>
            <w:tabs>
              <w:tab w:val="clear" w:pos="8459"/>
              <w:tab w:val="right" w:pos="9026" w:leader="dot"/>
            </w:tabs>
            <w:rPr/>
          </w:pPr>
          <w:hyperlink w:anchor="__RefHeading___Toc4498471_2320776876">
            <w:r>
              <w:rPr>
                <w:webHidden/>
                <w:rStyle w:val="IndexLink"/>
                <w:rtl w:val="true"/>
              </w:rPr>
              <w:t>ریا و خودنمایی</w:t>
            </w:r>
            <w:r>
              <w:rPr>
                <w:rStyle w:val="IndexLink"/>
                <w:rtl w:val="true"/>
              </w:rPr>
              <w:tab/>
            </w:r>
            <w:r>
              <w:rPr>
                <w:rStyle w:val="IndexLink"/>
              </w:rPr>
              <w:t>248</w:t>
            </w:r>
          </w:hyperlink>
        </w:p>
        <w:p>
          <w:pPr>
            <w:pStyle w:val="Contents3"/>
            <w:tabs>
              <w:tab w:val="clear" w:pos="8459"/>
              <w:tab w:val="right" w:pos="9026" w:leader="dot"/>
            </w:tabs>
            <w:rPr/>
          </w:pPr>
          <w:hyperlink w:anchor="__RefHeading___Toc4498473_2320776876">
            <w:r>
              <w:rPr>
                <w:webHidden/>
                <w:rStyle w:val="IndexLink"/>
                <w:rtl w:val="true"/>
              </w:rPr>
              <w:t>بی‌توجهی به نیازها</w:t>
            </w:r>
            <w:r>
              <w:rPr>
                <w:rStyle w:val="IndexLink"/>
                <w:rtl w:val="true"/>
              </w:rPr>
              <w:tab/>
            </w:r>
            <w:r>
              <w:rPr>
                <w:rStyle w:val="IndexLink"/>
              </w:rPr>
              <w:t>249</w:t>
            </w:r>
          </w:hyperlink>
        </w:p>
        <w:p>
          <w:pPr>
            <w:pStyle w:val="Contents3"/>
            <w:tabs>
              <w:tab w:val="clear" w:pos="8459"/>
              <w:tab w:val="right" w:pos="9026" w:leader="dot"/>
            </w:tabs>
            <w:rPr/>
          </w:pPr>
          <w:hyperlink w:anchor="__RefHeading___Toc4498475_2320776876">
            <w:r>
              <w:rPr>
                <w:webHidden/>
                <w:rStyle w:val="IndexLink"/>
                <w:rtl w:val="true"/>
              </w:rPr>
              <w:t>آسیب‌های مدیریت مسجد</w:t>
            </w:r>
            <w:r>
              <w:rPr>
                <w:rStyle w:val="IndexLink"/>
                <w:rtl w:val="true"/>
              </w:rPr>
              <w:tab/>
            </w:r>
            <w:r>
              <w:rPr>
                <w:rStyle w:val="IndexLink"/>
              </w:rPr>
              <w:t>251</w:t>
            </w:r>
          </w:hyperlink>
        </w:p>
        <w:p>
          <w:pPr>
            <w:pStyle w:val="Contents3"/>
            <w:tabs>
              <w:tab w:val="clear" w:pos="8459"/>
              <w:tab w:val="right" w:pos="9026" w:leader="dot"/>
            </w:tabs>
            <w:rPr/>
          </w:pPr>
          <w:hyperlink w:anchor="__RefHeading___Toc4498477_2320776876">
            <w:r>
              <w:rPr>
                <w:webHidden/>
                <w:rStyle w:val="IndexLink"/>
                <w:rtl w:val="true"/>
              </w:rPr>
              <w:t>آسیب‌های ارتباط با نمازگزاران همیشگی</w:t>
            </w:r>
            <w:r>
              <w:rPr>
                <w:rStyle w:val="IndexLink"/>
                <w:rtl w:val="true"/>
              </w:rPr>
              <w:tab/>
            </w:r>
            <w:r>
              <w:rPr>
                <w:rStyle w:val="IndexLink"/>
              </w:rPr>
              <w:t>252</w:t>
            </w:r>
          </w:hyperlink>
        </w:p>
        <w:p>
          <w:pPr>
            <w:pStyle w:val="Contents3"/>
            <w:tabs>
              <w:tab w:val="clear" w:pos="8459"/>
              <w:tab w:val="right" w:pos="9026" w:leader="dot"/>
            </w:tabs>
            <w:rPr/>
          </w:pPr>
          <w:hyperlink w:anchor="__RefHeading___Toc4498479_2320776876">
            <w:r>
              <w:rPr>
                <w:webHidden/>
                <w:rStyle w:val="IndexLink"/>
                <w:rtl w:val="true"/>
              </w:rPr>
              <w:t>آسیب‌های ارتباط با شرکت‌کنندگان موقت</w:t>
            </w:r>
            <w:r>
              <w:rPr>
                <w:rStyle w:val="IndexLink"/>
                <w:rtl w:val="true"/>
              </w:rPr>
              <w:tab/>
            </w:r>
            <w:r>
              <w:rPr>
                <w:rStyle w:val="IndexLink"/>
              </w:rPr>
              <w:t>255</w:t>
            </w:r>
          </w:hyperlink>
        </w:p>
        <w:p>
          <w:pPr>
            <w:pStyle w:val="Contents3"/>
            <w:tabs>
              <w:tab w:val="clear" w:pos="8459"/>
              <w:tab w:val="right" w:pos="9026" w:leader="dot"/>
            </w:tabs>
            <w:rPr/>
          </w:pPr>
          <w:hyperlink w:anchor="__RefHeading___Toc4498481_2320776876">
            <w:r>
              <w:rPr>
                <w:webHidden/>
                <w:rStyle w:val="IndexLink"/>
                <w:rtl w:val="true"/>
              </w:rPr>
              <w:t>آسیب‌های ارتباط با نیازمندان</w:t>
            </w:r>
            <w:r>
              <w:rPr>
                <w:rStyle w:val="IndexLink"/>
                <w:rtl w:val="true"/>
              </w:rPr>
              <w:tab/>
            </w:r>
            <w:r>
              <w:rPr>
                <w:rStyle w:val="IndexLink"/>
              </w:rPr>
              <w:t>260</w:t>
            </w:r>
          </w:hyperlink>
        </w:p>
        <w:p>
          <w:pPr>
            <w:pStyle w:val="Contents3"/>
            <w:tabs>
              <w:tab w:val="clear" w:pos="8459"/>
              <w:tab w:val="right" w:pos="9026" w:leader="dot"/>
            </w:tabs>
            <w:rPr/>
          </w:pPr>
          <w:hyperlink w:anchor="__RefHeading___Toc4498483_2320776876">
            <w:r>
              <w:rPr>
                <w:webHidden/>
                <w:rStyle w:val="IndexLink"/>
                <w:rtl w:val="true"/>
              </w:rPr>
              <w:t>آسیب‌های حضور در مسجد</w:t>
            </w:r>
            <w:r>
              <w:rPr>
                <w:rStyle w:val="IndexLink"/>
                <w:rtl w:val="true"/>
              </w:rPr>
              <w:tab/>
            </w:r>
            <w:r>
              <w:rPr>
                <w:rStyle w:val="IndexLink"/>
              </w:rPr>
              <w:t>262</w:t>
            </w:r>
          </w:hyperlink>
        </w:p>
        <w:p>
          <w:pPr>
            <w:pStyle w:val="Contents3"/>
            <w:tabs>
              <w:tab w:val="clear" w:pos="8459"/>
              <w:tab w:val="right" w:pos="9026" w:leader="dot"/>
            </w:tabs>
            <w:rPr/>
          </w:pPr>
          <w:hyperlink w:anchor="__RefHeading___Toc4498485_2320776876">
            <w:r>
              <w:rPr>
                <w:webHidden/>
                <w:rStyle w:val="IndexLink"/>
                <w:rtl w:val="true"/>
              </w:rPr>
              <w:t>حضور برخی کودکان</w:t>
            </w:r>
            <w:r>
              <w:rPr>
                <w:rStyle w:val="IndexLink"/>
                <w:rtl w:val="true"/>
              </w:rPr>
              <w:tab/>
            </w:r>
            <w:r>
              <w:rPr>
                <w:rStyle w:val="IndexLink"/>
              </w:rPr>
              <w:t>262</w:t>
            </w:r>
          </w:hyperlink>
        </w:p>
        <w:p>
          <w:pPr>
            <w:pStyle w:val="Contents3"/>
            <w:tabs>
              <w:tab w:val="clear" w:pos="8459"/>
              <w:tab w:val="right" w:pos="9026" w:leader="dot"/>
            </w:tabs>
            <w:rPr/>
          </w:pPr>
          <w:hyperlink w:anchor="__RefHeading___Toc4498487_2320776876">
            <w:r>
              <w:rPr>
                <w:webHidden/>
                <w:rStyle w:val="IndexLink"/>
                <w:rtl w:val="true"/>
              </w:rPr>
              <w:t>حضور نابهنجار زنان</w:t>
            </w:r>
            <w:r>
              <w:rPr>
                <w:rStyle w:val="IndexLink"/>
                <w:rtl w:val="true"/>
              </w:rPr>
              <w:tab/>
            </w:r>
            <w:r>
              <w:rPr>
                <w:rStyle w:val="IndexLink"/>
              </w:rPr>
              <w:t>264</w:t>
            </w:r>
          </w:hyperlink>
        </w:p>
        <w:p>
          <w:pPr>
            <w:pStyle w:val="Contents2"/>
            <w:tabs>
              <w:tab w:val="clear" w:pos="8743"/>
              <w:tab w:val="right" w:pos="9026" w:leader="dot"/>
            </w:tabs>
            <w:rPr/>
          </w:pPr>
          <w:hyperlink w:anchor="__RefHeading___Toc4498489_2320776876">
            <w:r>
              <w:rPr>
                <w:webHidden/>
                <w:rStyle w:val="IndexLink"/>
                <w:rtl w:val="true"/>
              </w:rPr>
              <w:t>کتابنامه</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6_287831"/>
      <w:bookmarkStart w:id="1" w:name="pg20206_287831"/>
      <w:bookmarkEnd w:id="1"/>
    </w:p>
    <w:p>
      <w:pPr>
        <w:pStyle w:val="Heading2"/>
        <w:numPr>
          <w:ilvl w:val="1"/>
          <w:numId w:val="1"/>
        </w:numPr>
        <w:rPr/>
      </w:pPr>
      <w:bookmarkStart w:id="2" w:name="pg20206_287831"/>
      <w:bookmarkStart w:id="3" w:name="__RefHeading___Toc449822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بررسی و تبیین مسجد و جایگاه آن در روایات و سیره ائمه معصومین علیهم السلام</w:t>
      </w:r>
    </w:p>
    <w:p>
      <w:pPr>
        <w:pStyle w:val="BookText"/>
        <w:rPr/>
      </w:pPr>
      <w:r>
        <w:rPr>
          <w:rFonts w:ascii="IRNazanin" w:hAnsi="IRNazanin" w:eastAsia="IRNazanin"/>
          <w:color w:val="111111"/>
          <w:sz w:val="28"/>
          <w:sz w:val="28"/>
          <w:szCs w:val="28"/>
          <w:rtl w:val="true"/>
          <w:lang w:bidi="fa-IR"/>
        </w:rPr>
        <w:t>گروه پژوهشهای كاربردی مركز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 دانشیار دانشگاه قرآن و حدیث</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eastAsia="Times New Roman" w:cs="Times New Roman" w:ascii="Times New Roman" w:hAnsi="Times New Roman"/>
          <w:color w:val="111111"/>
          <w:sz w:val="28"/>
          <w:szCs w:val="28"/>
          <w:lang w:val="en-US" w:bidi="en-US"/>
        </w:rPr>
        <w:t>1399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8223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0206_287833"/>
    </w:p>
    <w:p>
      <w:pPr>
        <w:pStyle w:val="Heading2"/>
        <w:numPr>
          <w:ilvl w:val="1"/>
          <w:numId w:val="1"/>
        </w:numPr>
        <w:rPr/>
      </w:pPr>
      <w:bookmarkStart w:id="8" w:name="__RefHeading___Toc4498225_2320776876"/>
      <w:bookmarkStart w:id="9" w:name="_Toc3"/>
      <w:bookmarkEnd w:id="7"/>
      <w:bookmarkEnd w:id="8"/>
      <w:r>
        <w:rPr>
          <w:rtl w:val="true"/>
        </w:rPr>
        <w:t>فصل اول</w:t>
      </w:r>
      <w:r>
        <w:rPr>
          <w:rtl w:val="true"/>
        </w:rPr>
        <w:t xml:space="preserve">: </w:t>
      </w:r>
      <w:r>
        <w:rPr>
          <w:rtl w:val="true"/>
        </w:rPr>
        <w:t>مفهوم و تاریخچه مسجد</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498227_2320776876"/>
      <w:bookmarkStart w:id="11" w:name="_Toc4"/>
      <w:bookmarkEnd w:id="10"/>
      <w:r>
        <w:rPr>
          <w:rtl w:val="true"/>
        </w:rPr>
        <w:t>اشاره</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06_287835"/>
      <w:bookmarkStart w:id="13" w:name="pg20206_287835"/>
      <w:bookmarkEnd w:id="13"/>
    </w:p>
    <w:p>
      <w:pPr>
        <w:pStyle w:val="BookText"/>
        <w:rPr/>
      </w:pPr>
      <w:bookmarkStart w:id="14" w:name="pg20206_287835"/>
      <w:bookmarkEnd w:id="14"/>
      <w:r>
        <w:rPr>
          <w:rFonts w:ascii="IRNazanin" w:hAnsi="IRNazanin" w:eastAsia="IRNazanin"/>
          <w:color w:val="111111"/>
          <w:sz w:val="28"/>
          <w:sz w:val="28"/>
          <w:szCs w:val="28"/>
          <w:rtl w:val="true"/>
          <w:lang w:bidi="fa-IR"/>
        </w:rPr>
        <w:t>رسم بر این است که در آغاز ورود به هر بحث، از مفهوم و پیشینیۀ آن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این دو موضوع، می‌تواند ما را آسان و زود با موضوع اصلی مرتبط کند و پی‌گیری مباحث بعدی را هموارتر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مفهوم و معنای مسجد را بررسی می‌کنیم و سپس تاریخچه مختصری از مسجد ارائه می‌دهیم</w:t>
      </w:r>
      <w:r>
        <w:rPr>
          <w:rFonts w:eastAsia="IRNazanin" w:cs="IRNazanin"/>
          <w:color w:val="111111"/>
          <w:sz w:val="28"/>
          <w:szCs w:val="28"/>
          <w:rtl w:val="true"/>
          <w:lang w:bidi="fa-IR"/>
        </w:rPr>
        <w:t>.</w:t>
      </w:r>
    </w:p>
    <w:p>
      <w:pPr>
        <w:pStyle w:val="Heading3"/>
        <w:numPr>
          <w:ilvl w:val="2"/>
          <w:numId w:val="1"/>
        </w:numPr>
        <w:rPr/>
      </w:pPr>
      <w:bookmarkStart w:id="15" w:name="__RefHeading___Toc4498229_2320776876"/>
      <w:bookmarkStart w:id="16" w:name="_Toc5"/>
      <w:bookmarkEnd w:id="15"/>
      <w:r>
        <w:rPr>
          <w:rtl w:val="true"/>
        </w:rPr>
        <w:t>مفهوم مسجد</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معنای لغوی در قرآن و احادیث کاربرد دارد، اما معنای اصطلاحی آن کاربرد فراون‌تری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اصطلاح فقهی به جایی محدود و مشخص گفته می‌شود که برای نماز و دیگر عبادت‌های مشروع وقف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وقف‌کننده نیت پاک و الهی خود را ابراز کند و بر زبان بیاورد و یا بنویسد، تردیدی نیست که آن مکان به مسجد تبدیل شده است، اما اگر چنین نکند و به قصد و نیت درونی خویش بسنده کند، نیاز است پس از وقف او یک نفر در آن‌جا نماز بگزارد و همین نیز کافی است تا آن‌جا را مسجد بدانیم و بخوانیم</w:t>
      </w:r>
      <w:r>
        <w:rPr>
          <w:rStyle w:val="FootnoteAnchor"/>
          <w:rtl w:val="true"/>
        </w:rPr>
        <w:footnoteReference w:id="3"/>
      </w:r>
      <w:r>
        <w:rPr>
          <w:rFonts w:ascii="IRNazanin" w:hAnsi="IRNazanin" w:eastAsia="IRNazanin"/>
          <w:color w:val="111111"/>
          <w:sz w:val="28"/>
          <w:sz w:val="28"/>
          <w:szCs w:val="28"/>
          <w:rtl w:val="true"/>
          <w:lang w:bidi="fa-IR"/>
        </w:rPr>
        <w:t xml:space="preserve">مکانی که احکام خاص خود را داراست؛ احکامی که موجب تفاوت آن با حسینیه‌ها و تکایای دائم و موقت می‌شود و مسجد را از نمازخانه‌های کوچک و بزرگی جدامی‌سازد که در دل مجتمع‌های آموزشی و </w:t>
      </w:r>
    </w:p>
    <w:p>
      <w:pPr>
        <w:pStyle w:val="BookText"/>
        <w:rPr/>
      </w:pPr>
      <w:r>
        <w:rPr>
          <w:rFonts w:ascii="IRNazanin" w:hAnsi="IRNazanin" w:eastAsia="IRNazanin"/>
          <w:color w:val="111111"/>
          <w:sz w:val="28"/>
          <w:sz w:val="28"/>
          <w:szCs w:val="28"/>
          <w:rtl w:val="true"/>
          <w:lang w:bidi="fa-IR"/>
        </w:rPr>
        <w:t>تجاری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نمازخانه‌ها اگرچه مسجد نامیده می‌شوند، از نظر فقهی و اصطلاحی مسجد به شمار نمی‌آیند، زیرا صیغه وقف بر آن‌ها جاری نشده و مالک آن‌ها، قصدی برای بیرون کردن آن قطعه زمین از ملک خود نداشته و سخنی بر زبان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اگرچه روایات متعددی به اختصاص جایی برای نماز خواندن در خانه سفارش کرده‌اند، اما این به معنای اختصاص دادن جایی برای خواندن نماز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جایی نه چندان وسیع که می‌تواند اتاقی کوچک در خانه یا حتی فضایی به اندازۀ یک سجاده در گوشۀ اتاق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 مسجد اصطلاحی نیستند و در تعریف مسجد جای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سفارش‌کننده به داشتن این فضاها در خانه، احکام مسجد را بر آن‌ها جاری ندانسته‌اند؛ برای نمونه، در حدیث زیر اجازه داده شده که مسجدِ درون خانه را به آسانی تخریب و جا‌به‌جا کنیم با آن‌که زمین مسجد، وقف می‌شود و جا‌به‌جایی آن جز به دلیل مصالح بزرگی مانند حفظ جان و پاس‌داری از مصالح اجتماع،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المَسجِدِ يَكونُ فِي البَيتِ، فَيُريدُ أهلُ البَيتِ أن يَتَوَسَّعوا بِطائِفَةٍ مِنهُ، أو يُحَوِّلوهُ إلى غَيرِ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ابوجارود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دربارۀ نمازخانۀ درون خانه پرسيدم، چه اين‌كه ساكنان خانه در صددند با بخشى از فضاى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قسمت‌هاى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توسعه دهند يا آن را به جاى ديگرى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نزد مسلمانان، مکانی مقدس، شریف، نظیف، واجب الاحترام و پر خیر و برکت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والا، کارکردهای متنوع و گسترده‌ای داشته است، اما همه مساجد در یک حقیقت با هم مشترکند؛ همه مسجدها خانۀ خدا، متعلق به خدا و از آنِ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هستی از آنِ خداست و مسجد هم یکی از این بی‌شمار هستی‌هاست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در این میان مسجد چه ویژگی خاصی دارد که آن را متمایز از بقیه دارایی‌های خدا و خانه </w:t>
      </w:r>
    </w:p>
    <w:p>
      <w:pPr>
        <w:pStyle w:val="BookText"/>
        <w:rPr/>
      </w:pPr>
      <w:r>
        <w:rPr>
          <w:rFonts w:ascii="IRNazanin" w:hAnsi="IRNazanin" w:eastAsia="IRNazanin"/>
          <w:color w:val="111111"/>
          <w:sz w:val="28"/>
          <w:sz w:val="28"/>
          <w:szCs w:val="28"/>
          <w:rtl w:val="true"/>
          <w:lang w:bidi="fa-IR"/>
        </w:rPr>
        <w:t>او می‌کند؟</w:t>
      </w:r>
    </w:p>
    <w:p>
      <w:pPr>
        <w:pStyle w:val="BookText"/>
        <w:rPr/>
      </w:pPr>
      <w:r>
        <w:rPr>
          <w:rFonts w:ascii="IRNazanin" w:hAnsi="IRNazanin" w:eastAsia="IRNazanin"/>
          <w:color w:val="111111"/>
          <w:sz w:val="28"/>
          <w:sz w:val="28"/>
          <w:szCs w:val="28"/>
          <w:rtl w:val="true"/>
          <w:lang w:bidi="fa-IR"/>
        </w:rPr>
        <w:t>پاسخ آن است که خداوند متعال به انسان اجازه فرموده بسیاری از چیزها را به ملکیت و تسخیر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می‌تواند زمین را احیا و ملک خود کند، برای خود مزرعه و مرتع و خانه و کاشانه بسازد و در آن سکنا گزیند یا در اختیار دوستان و محبوبان خود بنهد، بر مرکبی راهوار بنشیند و راه بسپارد، حیوانات را صید کند و نگاه دارد یا خوراک خود و دیگران کند، اما مسجد قطعه زمینی است که آدمی از آن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زمین دیگر نه منزل و خانۀ کسی می‌شود و نه در مبادلات تجاری، سرمایه و بهای معامله‌ای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برای پرستش خدا و مخصوص عبادت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قطعۀ محدود چنان اوج می‌گیرد که خاکش تسبیح‌گوی خدا می‌گردد و ساکنانش را به آسمان و از آن‌جا به پردیس خدا می‌برد و این گونه است که خداوند آن را به خود نسبت می‌دهد و آن را خانه خود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نقل از رسول خدا صلی الله علیه و اله وسلم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بيوتي في الأرض المساجد، تضيئ لأهل السماء كما تضيئ النجوم لأهل الأرض</w:t>
      </w:r>
      <w:r>
        <w:rPr>
          <w:rStyle w:val="FootnoteAnchor"/>
          <w:rtl w:val="true"/>
        </w:rPr>
        <w:footnoteReference w:id="6"/>
      </w:r>
      <w:r>
        <w:rPr>
          <w:rFonts w:ascii="IRNazanin" w:hAnsi="IRNazanin" w:eastAsia="IRNazanin"/>
          <w:color w:val="111111"/>
          <w:sz w:val="28"/>
          <w:sz w:val="28"/>
          <w:szCs w:val="28"/>
          <w:rtl w:val="true"/>
          <w:lang w:bidi="fa-IR"/>
        </w:rPr>
        <w:t>خانه‌های من در زمین،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آسمانیان نورافشانی می‌کنند، آن گونه که ستارگان به زمینیان نور می‌افشانند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مسجد از آنِ خدا می‌شود؛ نه از آنِ مالک قبلی است و نه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مسجد، پس از وقف و تبدیل ملکش به مسجد، دیگر تفاوت و برتری‌ای نسبت به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به مسجد پا بگذرد، اجازه ندارد جایی هرچند کوچک را به تصرف خود درآورد و دیگران را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حقی را دارد که فرد تازه‌وارد به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اجری گران، سترگ و بی‌حساب از دادار هستی را امید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با اختیار خویش، و با سلب حق ملکیت از خود و وقف دارایی‌اش، به پادش آن سرا اندیشیده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همیشه و همه‌جا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ساکنانش اختصاص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بزرگ‌سالِ مشهور و متشخصی که ده‌ها سال هر روز در صف نخست نماز جماعت به نماز ایستاده و هر روز و هر شب عبای خود را در آن‌جا گسترده است، اگر روزی دیرتر بیاد و جوانی تازه‌وارد و غریب </w:t>
      </w:r>
      <w:bookmarkStart w:id="17" w:name="pg20206_287838"/>
    </w:p>
    <w:p>
      <w:pPr>
        <w:pStyle w:val="BookText"/>
        <w:rPr/>
      </w:pPr>
      <w:bookmarkEnd w:id="17"/>
      <w:r>
        <w:rPr>
          <w:rFonts w:ascii="IRNazanin" w:hAnsi="IRNazanin" w:eastAsia="IRNazanin"/>
          <w:color w:val="111111"/>
          <w:sz w:val="28"/>
          <w:sz w:val="28"/>
          <w:szCs w:val="28"/>
          <w:rtl w:val="true"/>
          <w:lang w:bidi="fa-IR"/>
        </w:rPr>
        <w:t>را در جای معهودش ببیند، حق ندارد او را از جایش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نیز تنها در اقامه جماعت بر پیش‌نمازان دیگر مقدم است و در دیگر حقوق و استفاده‌های دیگر از مسجد، مانند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احکام روبنایی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معنای حقیقی و نهفته‌ای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خانۀ خداست؛ یعنی محل ملاقات خدا با بندگان محبوبش و محفل انس و خلوت با دوستانش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زیارت دوست صمیمی به خانه‌اش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درون خانه‌اش راه می‌دهد و از ما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درگاه الهی نیز، از مسیر مسجد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درون جماعت و از طریق عبادت، به اندرون خانۀ خدا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اجازۀ ملاقات می‌دهد و سپس از ما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و در همین کتاب خواهیم گفت که خداوند چه سفره گسترده‌ای از نعمت‌های مادی و معنوی خویش را برای رفت‌وآمد‌کنندگان به خانه اش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تصویر از مسجد، به آسانی تصدیق می‌کنیم که همسایۀ مسجدی که به همسایه‌اش سر نمی‌زند، نه حرمت همسایگی را پاس داشته و نه حقّ دوستی با خدا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دوست را که در کنارش است، رها کرده و از مسیری بس دور و دراز می‌خواهد خود را به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غافل است که شیطان در بیرون خانۀ خدا تسلط بیشتری دارد و ابزارهای فراوان‌تری برای به کژراهه بردنش دارد</w:t>
      </w:r>
      <w:r>
        <w:rPr>
          <w:rFonts w:eastAsia="IRNazanin" w:cs="IRNazanin"/>
          <w:color w:val="111111"/>
          <w:sz w:val="28"/>
          <w:szCs w:val="28"/>
          <w:rtl w:val="true"/>
          <w:lang w:bidi="fa-IR"/>
        </w:rPr>
        <w:t>.</w:t>
      </w:r>
    </w:p>
    <w:p>
      <w:pPr>
        <w:pStyle w:val="Heading3"/>
        <w:numPr>
          <w:ilvl w:val="2"/>
          <w:numId w:val="1"/>
        </w:numPr>
        <w:rPr/>
      </w:pPr>
      <w:bookmarkStart w:id="18" w:name="__RefHeading___Toc4498231_2320776876"/>
      <w:bookmarkStart w:id="19" w:name="_Toc6"/>
      <w:bookmarkEnd w:id="18"/>
      <w:r>
        <w:rPr>
          <w:rtl w:val="true"/>
        </w:rPr>
        <w:t>تاریخچۀ مسجد</w:t>
      </w:r>
      <w:bookmarkEnd w:id="19"/>
    </w:p>
    <w:p>
      <w:pPr>
        <w:pStyle w:val="BookText"/>
        <w:rPr/>
      </w:pPr>
      <w:r>
        <w:rPr>
          <w:rFonts w:ascii="IRNazanin" w:hAnsi="IRNazanin" w:eastAsia="IRNazanin"/>
          <w:color w:val="111111"/>
          <w:sz w:val="28"/>
          <w:sz w:val="28"/>
          <w:szCs w:val="28"/>
          <w:rtl w:val="true"/>
          <w:lang w:bidi="fa-IR"/>
        </w:rPr>
        <w:t xml:space="preserve">تاریخچۀ مسجد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مشاهدات میدانی و نیز مطالعات تاریخی و جغرافیایی، بسیاری از اقوام و ملت‌های متمدن، جایی را برای انجام مناسک دینی خود ساخته 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ساده به عکس‌های معابد باستانی چین، ژاپن و ویتنام در شرق دوردست، یا معبدهای بودایی در هندوستان، به آسانی این نکته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سفری ساده به شهرهای مرکزی ایران مانند یزد، شیراز و اصفهان و یا روستاهای دورافتاده در گوشه و کنار آن، می‌توان آتشکده‌ها و نیایشگاه‌هایی را دید که همگی محل عبادت درست یا نادرست پیشینیان 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معابد در اقوام یهودی و </w:t>
      </w:r>
    </w:p>
    <w:p>
      <w:pPr>
        <w:pStyle w:val="BookText"/>
        <w:rPr/>
      </w:pPr>
      <w:r>
        <w:rPr>
          <w:rFonts w:ascii="IRNazanin" w:hAnsi="IRNazanin" w:eastAsia="IRNazanin"/>
          <w:color w:val="111111"/>
          <w:sz w:val="28"/>
          <w:sz w:val="28"/>
          <w:szCs w:val="28"/>
          <w:rtl w:val="true"/>
          <w:lang w:bidi="fa-IR"/>
        </w:rPr>
        <w:t>مسیحی نیز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معبد سلیمان در فلسطین اشغالی، و کلیساهای از شمار بیرون اروپای شرقی و غربیِ، شاهد این ادعاست؛ امری که قرآن نیز به آن اشاره کرده و چنین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 وَ لَوْلَا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آن‌هايى كه به ناحق از ديارشان رانده شده‌اند، جز آن بود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خداى يكتاست؟ و اگر خدا بعضى را به وسيلۀ بعضى ديگر دفع نكرده بود، ديرها، كليساها، كنشت‌ها و مسجدهايى كه نام خدا به فراوانى در آن برده مى‌شود، ويران مى‌گرديد و خدا هر كس را كه ياري‌اش كند، يارى مى‌كند و خدا توانا و پيروزمند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هم‌چنین مسجد به معنای کلی عبادتگاه و نیایشگاه خداوند در چند آیه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 که دو بار در قرآن از آن به عنوان مسجد نام برده شده، معبد یهودیان بوده و در زمان نزول قرآن کاربرد عبادی داشته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هم‌چنین در داستان اصحاب کهف، قرآن از زبان کسانی که در پی بنای یادبودی بر پیکر‌های اصحاب کهف بودند،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بر مزار آنان مسجدی بنا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با توجه به دین مرسوم آن روز، کلیسا یا کنیسه بوده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پیدایش اسلام و در جزیرة العرب نیز بت‌پرستان و پیروان ادیان دیگر، معبدهایی برای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جایگاه‌هایی را برای نگه‌داری بتان خود و خلوت افراد با آن‌ها ساخته بودند، ولی هیچ کدام نام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مکان‌ها به گفته مورخ مشهور عراقی، دکتر جواد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العباده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عبادت‌خانه یا عبادت‌سرا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تولیت و سرپرستی این عبادتگاه‌ها را برخی کاهنان و شیوخ قبیله‌ها به عهده داشتند که برای حفظ موقعیت خود </w:t>
      </w:r>
      <w:bookmarkStart w:id="20" w:name="pg20206_287840"/>
    </w:p>
    <w:p>
      <w:pPr>
        <w:pStyle w:val="BookText"/>
        <w:rPr/>
      </w:pPr>
      <w:bookmarkEnd w:id="20"/>
      <w:r>
        <w:rPr>
          <w:rFonts w:ascii="IRNazanin" w:hAnsi="IRNazanin" w:eastAsia="IRNazanin"/>
          <w:color w:val="111111"/>
          <w:sz w:val="28"/>
          <w:sz w:val="28"/>
          <w:szCs w:val="28"/>
          <w:rtl w:val="true"/>
          <w:lang w:bidi="fa-IR"/>
        </w:rPr>
        <w:t xml:space="preserve">و توسعه معابدشان، از انجام برخی کارهای ناروا و فریفتن مردم ساده و بی‌نوا روی‌گردان نبودند؛ امری که خداوند در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آنان اختیار ورود و خروج به این عبادتکده‌ها را نیز در اختیار داشتند و آن را محدود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مسجد الحرام را باید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بیت عتیق که از همۀ بندهای شیطانی و شرک، آزاد بود و قدمتی به درازای تاریخ آدمی دارد، محلی برای حج مردمان بود و همۀ شهرنشینان و بادیه‌نشینان آزاد بودند تا به مکه بیایند و به مسجد الحرام وارد شوند؛ اگرچه ورود به کعبه با محدودیت‌هایی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مشرکان زورمند مکه که خیال سیادت بر تمام جزیرۀ العرب را در سر می‌پروراندند، مسجد الحرام را جایگاه بتان خود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پیامبرانی مانند حضرت آدم و ابراهیم خلیل و فرزندش حضرت اسماعیلعلیهم السلام برای عبادت خدای یگانه و توحید و یکتاپرستی بنا نهاده بودند، به صورت بتکده‌ای بزرگ درآمده بود</w:t>
      </w:r>
      <w:r>
        <w:rPr>
          <w:rFonts w:eastAsia="IRNazanin" w:cs="IRNazanin"/>
          <w:color w:val="111111"/>
          <w:sz w:val="28"/>
          <w:szCs w:val="28"/>
          <w:rtl w:val="true"/>
          <w:lang w:bidi="fa-IR"/>
        </w:rPr>
        <w:t>.</w:t>
      </w:r>
    </w:p>
    <w:p>
      <w:pPr>
        <w:pStyle w:val="Heading3"/>
        <w:numPr>
          <w:ilvl w:val="2"/>
          <w:numId w:val="1"/>
        </w:numPr>
        <w:rPr/>
      </w:pPr>
      <w:bookmarkStart w:id="21" w:name="__RefHeading___Toc4498233_2320776876"/>
      <w:bookmarkStart w:id="22" w:name="_Toc7"/>
      <w:bookmarkEnd w:id="21"/>
      <w:r>
        <w:rPr>
          <w:rtl w:val="true"/>
        </w:rPr>
        <w:t>نخستین مسجد مدینه</w:t>
      </w:r>
      <w:bookmarkEnd w:id="22"/>
    </w:p>
    <w:p>
      <w:pPr>
        <w:pStyle w:val="BookText"/>
        <w:rPr/>
      </w:pPr>
      <w:r>
        <w:rPr>
          <w:rFonts w:ascii="IRNazanin" w:hAnsi="IRNazanin" w:eastAsia="IRNazanin"/>
          <w:color w:val="111111"/>
          <w:sz w:val="28"/>
          <w:sz w:val="28"/>
          <w:szCs w:val="28"/>
          <w:rtl w:val="true"/>
          <w:lang w:bidi="fa-IR"/>
        </w:rPr>
        <w:t>پس از پیدایش اسلام و هجرت پیامبر اکرم صلی الله علیه و اله وسلم به مدینه، زمینه تأسیس بنایی مخصوص آیین‌های عبادی مسلمانان،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اله وسلم در نخستین منزلگاهشان در نزدیکی مدینه، یعنی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بنا نهادند که قرآن آن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مسلمانان به تدریج و با هدایت و نظارت پیامبر اکرم صلی الله علیه و اله وسلم مساجد دیگری برای قبیله‌های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کتاب کافی به این موضوع اشاره کرده است که صدر آن را می‌آوریم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نَأتِي المَساجِدَ الَّتي حَولَ المَدينَةِ فَبِأَيِّها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بِقُباءَ فَصَلِّ فيهِ و أكثِر، فَإِنَّهُ أوَلُ مَسجِدٍ صَلّى فيهِ رَسولُ الله صلی الله علیه و اله وسلم في هذِهِ العَرصَةِ</w:t>
      </w:r>
      <w:r>
        <w:rPr>
          <w:rStyle w:val="FootnoteAnchor"/>
          <w:rtl w:val="true"/>
        </w:rPr>
        <w:footnoteReference w:id="13"/>
      </w:r>
      <w:bookmarkStart w:id="23" w:name="pg20206_287841"/>
    </w:p>
    <w:p>
      <w:pPr>
        <w:pStyle w:val="BookText"/>
        <w:rPr/>
      </w:pPr>
      <w:bookmarkEnd w:id="23"/>
      <w:r>
        <w:rPr>
          <w:rFonts w:ascii="IRNazanin" w:hAnsi="IRNazanin" w:eastAsia="IRNazanin"/>
          <w:color w:val="111111"/>
          <w:sz w:val="28"/>
          <w:sz w:val="28"/>
          <w:szCs w:val="28"/>
          <w:rtl w:val="true"/>
          <w:lang w:bidi="fa-IR"/>
        </w:rPr>
        <w:t>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مساجد اطرافِ مدينه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يک آغاز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قبا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 بسيار هم بخوان، چراكه نخستين مسجدى است كه پيامبر خدا صلی الله علیه و اله وسلم در اين پهنه، در آنْ نماز خوانده است</w:t>
      </w:r>
      <w:r>
        <w:rPr>
          <w:rFonts w:eastAsia="IRNazanin" w:cs="IRNazanin"/>
          <w:color w:val="111111"/>
          <w:sz w:val="28"/>
          <w:szCs w:val="28"/>
          <w:rtl w:val="true"/>
          <w:lang w:bidi="fa-IR"/>
        </w:rPr>
        <w:t>.»</w:t>
      </w:r>
    </w:p>
    <w:p>
      <w:pPr>
        <w:pStyle w:val="Heading3"/>
        <w:numPr>
          <w:ilvl w:val="2"/>
          <w:numId w:val="1"/>
        </w:numPr>
        <w:rPr/>
      </w:pPr>
      <w:bookmarkStart w:id="24" w:name="__RefHeading___Toc4498235_2320776876"/>
      <w:bookmarkStart w:id="25" w:name="_Toc8"/>
      <w:bookmarkEnd w:id="24"/>
      <w:r>
        <w:rPr>
          <w:rtl w:val="true"/>
        </w:rPr>
        <w:t>مسجد نبوی</w:t>
      </w:r>
      <w:bookmarkEnd w:id="25"/>
    </w:p>
    <w:p>
      <w:pPr>
        <w:pStyle w:val="BookText"/>
        <w:rPr/>
      </w:pPr>
      <w:r>
        <w:rPr>
          <w:rFonts w:ascii="IRNazanin" w:hAnsi="IRNazanin" w:eastAsia="IRNazanin"/>
          <w:color w:val="111111"/>
          <w:sz w:val="28"/>
          <w:sz w:val="28"/>
          <w:szCs w:val="28"/>
          <w:rtl w:val="true"/>
          <w:lang w:bidi="fa-IR"/>
        </w:rPr>
        <w:t>پیامبر اکرم صلی الله علیه و اله وسلم پس از ورود به مدینه، در پی جایی بودند که بتوانند مسجد جامع مدینه را در آن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زمینی را در قبیلۀ بنی نجار پسندیدند که چون مال شخصی دو یتیم بود، پیشنهاد دادند آن را قیمت کنند تا با رضایت مالکانش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بخاری از انس بن مالک، قبیله بنی نجار ادب کردند و آن را رایگان در اختیار پیامبر اکرم صلی الله علیه و اله وسلم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پیامبر، بوته‌های آن را کندند و آن را تسطیح کردند و سپس گرداگرد آن را محصور کردند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متون تاریخی و نیز روایات شیعی، اطلاعات دقیقی در این باره موجود است؛ برای نمونه در دو کتاب کهن و مفصل تاریخی طبقات ابن سعد و نیز البدء و التاریخ که مؤلف آن را ابو زید احمد بن سهل بلخی از عالمان سخت‌کوش و پرتألیف قرن چهارم هجری دانسته‌اند، اطلاعات مفیدی دربارۀ مساجد اولیۀ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دو کتاب آمده که در مدینه و حومۀ آن، نُه مسجد بود و مسلمانان به گونۀ معمول در آن‌ها نماز می‌خواندند و تنها روزهای جمعه همگی در مسجد پیامبر صلی الله علیه و اله وسلم گرد هم می‌آمدند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بلخی نیز در گزارش خود، مسجد قبا را با صراحت، نخستین مسجد ساخته‌شده در مدینه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از چگونگی ساخت مسجد نبوی سخن گفته و زمین آن را متعلق به دو فرزند یتیم عمرو به نام‌های سهل و سهیل دانسته است که با وجود پیشنهاد انصار برای واگذاری مجانی‌اش، پیامبر اکرم صلی الله علیه و اله وسلم آن را خرید و با قطع بوته‌ها و انتقال سنگ و چوب، آن را بنا نمود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ابن سعد در کتاب مشهورش، طبقات، بهای پرداختی از سوی پیامبر را دَه دینار گزارش کرده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وقایع جالب توجه در ماجرای ساخت مسجد، همراهی پیامبر اکرم صلی الله علیه و اله وسلم با مسلمانان در آوردن </w:t>
      </w:r>
    </w:p>
    <w:p>
      <w:pPr>
        <w:pStyle w:val="BookText"/>
        <w:rPr/>
      </w:pPr>
      <w:r>
        <w:rPr>
          <w:rFonts w:ascii="IRNazanin" w:hAnsi="IRNazanin" w:eastAsia="IRNazanin"/>
          <w:color w:val="111111"/>
          <w:sz w:val="28"/>
          <w:sz w:val="28"/>
          <w:szCs w:val="28"/>
          <w:rtl w:val="true"/>
          <w:lang w:bidi="fa-IR"/>
        </w:rPr>
        <w:t>سنگ بوده که کاری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 دیگر در گزارش‌های تاریخی، شعرخوانی پیامبر و مسلمانان در هنگام کار برای تقویت روحیۀ شرکت‌کنندگان در بنای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کتابها شعر پیامبر صلی الله علیه و اله وسلم را چنین گزارش کرده‌اند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عيش إلَّا عيش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للأنصار و المهاجرة؛ زندگی جز زندگی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جا آمده که شعر مسلمانان این 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قعدنا و النبيّ يعمل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منّا العمل المضلَّل؛ اگر ما بنشینیم و پیامبر کار کند، آن‌گاه کار ما به سانِ کار گمراهان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گزارش‌های تاریخی منقول در دو کتاب پیش گفته، اطلاعاتی هماهنگ با احادیث شیعی دربارۀ جنس دیوار و سایه‌بان مسجد آمده است</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متن یکی از احادیث شیعی را می‌آوریم که کلینی، محدث بزرگ جهان اسلام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این موضوع پرداخته، به گونه تفصیلی و ریز، تاریخچه ساخت مسجد نبوی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بلند را می‌آوریم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وسلم بَنى مَسجِدَهُ بِالسَّميطِ،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بَناه بِالسَّعيدَةِ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بَنى جِدارَهُ بِالانثى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فَظُلِّلَ،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فَاقيمَت فيهِ سوادي مِن جُذوعِ النَّخلِ، ثُمَّ طُرِحَت عَلَيهِ العَوارِضُ و الخَصَفُ و الإِذخِرِ، فَعاشوا فيهِ حَتّى أصابَتهُمُ الأَمطارُ، فَجَعَلَ المَسجِدُ يَكِفُ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فَطُيِّنَ، فَقالَ لَهُم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كَعَريشِ موسى علیه السلام ، فَلَم يَزَل كَذلِكَ حَتّى قُبِضَ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جِدارُهُ قَبلَ أن يُظَلَّلَ </w:t>
      </w:r>
    </w:p>
    <w:p>
      <w:pPr>
        <w:pStyle w:val="BookText"/>
        <w:rPr/>
      </w:pPr>
      <w:r>
        <w:rPr>
          <w:rFonts w:ascii="Amiri" w:hAnsi="Amiri" w:eastAsia="Amiri" w:cs="Amiri"/>
          <w:color w:val="111111"/>
          <w:sz w:val="28"/>
          <w:sz w:val="28"/>
          <w:szCs w:val="28"/>
          <w:rtl w:val="true"/>
          <w:lang w:bidi="ar-SA"/>
        </w:rPr>
        <w:t>قامَةً، فَكانَ إذا كانَ الفَي‌ءُ ذِراعًا و هُوَ قَدرُ مَربِضِ عَنزٍ صَلَّى الظُّهرَ، و إذا كانَ ضِعفَ ذلِكَ صَلَّى العَصرَ</w:t>
      </w:r>
      <w:r>
        <w:rPr>
          <w:rStyle w:val="FootnoteAnchor"/>
          <w:rtl w:val="true"/>
        </w:rPr>
        <w:footnoteReference w:id="20"/>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مسجد خويش را با خشت‌هاى يك‌رديفه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افزون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فرمان دهى بر مسجد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 آن افزودند و از يک خشت و نيم،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مسلمانان افزون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دهى مسجد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آن را بزرگ كردند و ديوار آن را با دو رديف خشت،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گرما بر آنان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مى‌دادى سايه‌بانى بر مسجد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و ستون‌هايى از تنۀ درخت خرما برپا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چوب‌هاى پهن، شاخ و برگ خرما و اذخِر</w:t>
      </w:r>
      <w:r>
        <w:rPr>
          <w:rStyle w:val="FootnoteAnchor"/>
          <w:rtl w:val="true"/>
        </w:rPr>
        <w:footnoteReference w:id="21"/>
      </w:r>
      <w:r>
        <w:rPr>
          <w:rFonts w:ascii="IRNazanin" w:hAnsi="IRNazanin" w:eastAsia="IRNazanin"/>
          <w:color w:val="111111"/>
          <w:sz w:val="28"/>
          <w:sz w:val="28"/>
          <w:szCs w:val="28"/>
          <w:rtl w:val="true"/>
          <w:lang w:bidi="fa-IR"/>
        </w:rPr>
        <w:t>بر آن افكندند و در آن به سر بردند، تا آن‌كه باران‌ها به آنان رسيد و از مسجد، بر آنان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فرمان دهى مسجد را گِل‌اندود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سقف و سايه‌بانى، همچون سايه‌بان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چنان بود تا آن‌كه پيامبر خدا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مسجد، پيش از آن‌که سايه‌بان بر آن بزنند، به اندازۀ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سايه به اندازۀ يک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اندازه آغل بُز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نماز ظهر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دوبرابرِ آن كه مى‌شد، نماز عصر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آن‌که، حدود مسجد متناسب با جمعیت گرداگرد آن و با توجه به امکانات محدود مسلمانان صدر اسلام بوده است، هرچند صفا و معنویت حضور انسان‌هایی فرشته‌خو و در رأس آنان، پیامبر اکرم صلی الله علیه و اله وسلم ، امیر‌مؤمنان علی علیه السلام و حضرت فاطمه زهرا سلام الله علیها ، آن را مکانی برای معراج صدها مسلمان ایمان‌آوردۀ مشتاق شهادت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هوشمند شیعی، از مساحت و حدود مسجد پیامبر جویا شده و امامان علیهم السلام با دقت و ظرافت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روایت‌ها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به مساحت آن اشاره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عَبدِ الأَعلى 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مَسجِدُ رَسولِ الله صلی الله علیه و اله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آلافٍ و سِتَّمِئَةِ ذِراعٍ مُكَسَّرًا</w:t>
      </w:r>
      <w:r>
        <w:rPr>
          <w:rStyle w:val="FootnoteAnchor"/>
          <w:rtl w:val="true"/>
        </w:rPr>
        <w:footnoteReference w:id="22"/>
      </w:r>
      <w:r>
        <w:rPr>
          <w:rFonts w:ascii="IRNazanin" w:hAnsi="IRNazanin" w:eastAsia="IRNazanin"/>
          <w:color w:val="111111"/>
          <w:sz w:val="28"/>
          <w:sz w:val="28"/>
          <w:szCs w:val="28"/>
          <w:rtl w:val="true"/>
          <w:lang w:bidi="fa-IR"/>
        </w:rPr>
        <w:t>عبد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p>
    <w:p>
      <w:pPr>
        <w:pStyle w:val="BookText"/>
        <w:rPr/>
      </w:pPr>
      <w:r>
        <w:rPr>
          <w:rFonts w:ascii="IRNazanin" w:hAnsi="IRNazanin" w:eastAsia="IRNazanin"/>
          <w:color w:val="111111"/>
          <w:sz w:val="28"/>
          <w:sz w:val="28"/>
          <w:szCs w:val="28"/>
          <w:rtl w:val="true"/>
          <w:lang w:bidi="fa-IR"/>
        </w:rPr>
        <w:t>پيامبر خدا، چه‌قدر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هزار و ششصد ذراعِ شكسته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حدیث، مساحت مسجد نبوی را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مربع دانسته که اندکی بیش از دوهزار متر مربع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آن است که هر ذراع، حدود سه وجب معمولی و هر وجب معمولی حدود بیست 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هر ذراع حدود شصت سانتی‌متر یاشش‌دهمِ متر می‌شود و اگر آن را در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ضرب کنیم، عدد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نشان می‌دهد مسجد نبوی چندان وسیع نبوده، اگرچه کوچک نیز نبوده است و به عنوان نخستین مسجد جامعِ ساخته‌شده در تاریخ اسلام، قابل مقایسه با مسجد الحرام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حد و مرز مسجد پیامبر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به امام صادق علیه السلام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الاصول الستّة عشر عن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الاسطُوانَةِ إلى عِندِ رأس القَبرِ إلى اسطُوانَتَينِ مِن وَراءِ المِنبَرِ عَن يَمينِ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وَراءِ المِنبَرِ طَريقٌ تَمُرُّ فيهِ الشّاةُ أو يَمُرُّ الرَّجُلُ مُنحَرِفًا، و زَعَمَ أنَّ ساحَة المَسجِدِ إلَى البَلاطِ مِنَ المَسجِدِ</w:t>
      </w:r>
      <w:r>
        <w:rPr>
          <w:rStyle w:val="FootnoteAnchor"/>
          <w:rtl w:val="true"/>
        </w:rPr>
        <w:footnoteReference w:id="24"/>
      </w:r>
      <w:r>
        <w:rPr>
          <w:rFonts w:ascii="IRNazanin" w:hAnsi="IRNazanin" w:eastAsia="IRNazanin"/>
          <w:color w:val="111111"/>
          <w:sz w:val="28"/>
          <w:sz w:val="28"/>
          <w:szCs w:val="28"/>
          <w:rtl w:val="true"/>
          <w:lang w:bidi="fa-IR"/>
        </w:rPr>
        <w:t>ذريح محاربى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محدوده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ستون تا بالاسر قبر تا دو ستون پشتِ منبر در سمت راست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منبر، راهى بود كه گوسفند از آن مى‌گذشت يا كسى كه كَجَكى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عقيده بود كه محوطۀ مسجد تا سنگ‌فرش، جزء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 و مرزها برای ما در عصر کنونی که دور از این مسجد شریف به سر می‌بریم و نیز با توجه به تعمیرات و توسعه مسجد نبوی، اندکی مبهم می‌نماید، اما روایات دیگری نیز در دسترس داریم که مجموعشان، مرزهای مسجد را برای اهل دقت و مطالعه اندکی روشن‌تر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را می‌آوریم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الرَّوضَةِ في مَسجِدِ الرَّسولِ صلی الله علیه و اله وسلم إلى طَرَفِ الظِّلالِ و حَدُّ المَسجِدِ </w:t>
      </w:r>
    </w:p>
    <w:p>
      <w:pPr>
        <w:pStyle w:val="BookText"/>
        <w:rPr/>
      </w:pPr>
      <w:r>
        <w:rPr>
          <w:rFonts w:ascii="Amiri" w:hAnsi="Amiri" w:eastAsia="Amiri" w:cs="Amiri"/>
          <w:color w:val="111111"/>
          <w:sz w:val="28"/>
          <w:sz w:val="28"/>
          <w:szCs w:val="28"/>
          <w:rtl w:val="true"/>
          <w:lang w:bidi="ar-SA"/>
        </w:rPr>
        <w:t>إلَى الاسطُوانَتَينِ عَن يَمينِ المِنبَرِ إلَى الطَّريقِ مِمّا يَلي سوقَ اللَّيلِ</w:t>
      </w:r>
      <w:r>
        <w:rPr>
          <w:rStyle w:val="FootnoteAnchor"/>
          <w:rtl w:val="true"/>
        </w:rPr>
        <w:footnoteReference w:id="25"/>
      </w:r>
      <w:r>
        <w:rPr>
          <w:rFonts w:ascii="IRNazanin" w:hAnsi="IRNazanin" w:eastAsia="IRNazanin"/>
          <w:color w:val="111111"/>
          <w:sz w:val="28"/>
          <w:sz w:val="28"/>
          <w:szCs w:val="28"/>
          <w:rtl w:val="true"/>
          <w:lang w:bidi="fa-IR"/>
        </w:rPr>
        <w:t xml:space="preserve">محدودۀ روضه در مسجد پيامبر صلی الله علیه و اله وسلم تا طرف سايه‌بان‌هاست و حدّ مسجد تا دو ستونى كه سمت راستِ منبر به طرف راه است، نزديک سوق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مسجد النبى مانند مسجد الحرام و بسیاری مساجد دیگر، شاهد توسعه‌هاى مكرّرى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سخن از مرزهای مسجد، تنها بحثی تاریخی است،هرچند در برخی حالات، ثمرۀ فقهی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فقیهی مقدار توسعه‌یافته را جزو مسجد نداند، آن‌گاه در احکام مختص مسجد نبوی، مانند جواز تمام خواندن نماز برای مسافر، باید به همان محدودۀ اولیه مسجد که به فرمان و دستان مبارک پیامبر صلی الله علیه و اله وسلم بنا نهاده شده، اکتفا کند؛ امری که چندان با عرف سازگار نیست و یک حدیث نبوی نیز آن را رد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مَسجِدي هذا إلى صَنعاءَ كانَ مَسجِدي</w:t>
      </w:r>
      <w:r>
        <w:rPr>
          <w:rStyle w:val="FootnoteAnchor"/>
          <w:rtl w:val="true"/>
        </w:rPr>
        <w:footnoteReference w:id="26"/>
      </w:r>
      <w:r>
        <w:rPr>
          <w:rFonts w:ascii="IRNazanin" w:hAnsi="IRNazanin" w:eastAsia="IRNazanin"/>
          <w:color w:val="111111"/>
          <w:sz w:val="28"/>
          <w:sz w:val="28"/>
          <w:szCs w:val="28"/>
          <w:rtl w:val="true"/>
          <w:lang w:bidi="fa-IR"/>
        </w:rPr>
        <w:t>اگر اين مسجدِ من تا صنعا ساخته مى‌شد، باز مسجد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آن است که بدانیم نخستين توسعه، به دست مبارک سازنده آن، پيامبر خدا صلی الله علیه و اله وسلم در سال هفتم هجرى صورت گرفته است</w:t>
      </w:r>
      <w:r>
        <w:rPr>
          <w:rStyle w:val="FootnoteAnchor"/>
          <w:rtl w:val="true"/>
        </w:rPr>
        <w:footnoteReference w:id="27"/>
      </w:r>
      <w:r>
        <w:rPr>
          <w:rFonts w:ascii="IRNazanin" w:hAnsi="IRNazanin" w:eastAsia="IRNazanin"/>
          <w:color w:val="111111"/>
          <w:sz w:val="28"/>
          <w:sz w:val="28"/>
          <w:szCs w:val="28"/>
          <w:rtl w:val="true"/>
          <w:lang w:bidi="fa-IR"/>
        </w:rPr>
        <w:t>و از این رو، مقدار آن اگر مشخص شود، احکام اختصاصی مسجد نبوی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عمر به سال هفدهم هجرى و عثمان به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نیز هر يک اندكى از سمت غرب و شمال، به مسجد افزودند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طبق نقل برخی مورخان، عثمان از سمت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ستون افزود و براى مسجد، محراب ساخت</w:t>
      </w:r>
      <w:r>
        <w:rPr>
          <w:rFonts w:eastAsia="IRNazanin" w:cs="IRNazanin"/>
          <w:color w:val="111111"/>
          <w:sz w:val="28"/>
          <w:szCs w:val="28"/>
          <w:rtl w:val="true"/>
          <w:lang w:bidi="fa-IR"/>
        </w:rPr>
        <w:t>.</w:t>
      </w:r>
      <w:r>
        <w:rPr>
          <w:rStyle w:val="FootnoteAnchor"/>
          <w:rtl w:val="true"/>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خلفای اموی نیز به مسجد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عمر بن عبد العزيز، هنگام فرمانداری‌اش در مدينه از سوى وليد بن عبد الملك، شش ستون از شرق و غرب، و چهارده ستون در شمال مسجد افزود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سپس مهدى عباسى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ناحيه شمالى مسجد را </w:t>
      </w:r>
      <w:bookmarkStart w:id="26" w:name="pg20206_287846"/>
    </w:p>
    <w:p>
      <w:pPr>
        <w:pStyle w:val="BookText"/>
        <w:rPr/>
      </w:pPr>
      <w:bookmarkEnd w:id="26"/>
      <w:r>
        <w:rPr>
          <w:rFonts w:ascii="IRNazanin" w:hAnsi="IRNazanin" w:eastAsia="IRNazanin"/>
          <w:color w:val="111111"/>
          <w:sz w:val="28"/>
          <w:sz w:val="28"/>
          <w:szCs w:val="28"/>
          <w:rtl w:val="true"/>
          <w:lang w:bidi="fa-IR"/>
        </w:rPr>
        <w:t>توسعه داد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زمان سلاطين عثمانى نيز ترميم‌ها و تعميراتى انجام گرفت و سلطان عبد المجيد عثمانى، بيشترين توسعه، تعمير و تزيين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او از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دورۀ سلطنتش</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در روزگار معاصر و در سال‌هاى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توسعه‌هاى فراوانى را از همه سوى مسجد، جز در سمت قبله، شاهد بوده‌ايم كه مساحت مسجد را چند برابر كرده است و به علاوه، فضايى هم در بيرون مسجد، براى نماز، تسطيح و سنگ‌فرش شده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جريان يافتن احكام فقهىِ ويژه مسجد النبى در اين افزوده‌ها، مورد ترديد فقهاست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گفتنى است، مسجد پيامبر صلی الله علیه و اله وسلم دو بار طعمه حريق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زمان خلافت المستعصم بالله بود كه به تدريج، تعمير 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تمام مسجد، جز حُجره شريف نبوى و گنبد، سوخت كه به دستور سلطان مَملوكىِ مصر، ملک قايْتباى، آن را از نو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تجديد بنا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پايان يافت و در ضمن آن، اندكى در جهت مشرق، مسجد را توسعه دادند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شایان ذکر است، پیامبر اکرم صلی الله علیه و اله وسلم در بنا و ادارۀ برخی مساجد دیگر مدینه نیز رکن اصلی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پیامبر اکرم صلی الله علیه و اله وسلم پیشنهاد ساخت مسجدی را می‌دادند</w:t>
      </w:r>
      <w:r>
        <w:rPr>
          <w:rStyle w:val="FootnoteAnchor"/>
          <w:rtl w:val="true"/>
        </w:rPr>
        <w:footnoteReference w:id="37"/>
      </w:r>
      <w:r>
        <w:rPr>
          <w:rFonts w:ascii="IRNazanin" w:hAnsi="IRNazanin" w:eastAsia="IRNazanin"/>
          <w:color w:val="111111"/>
          <w:sz w:val="28"/>
          <w:sz w:val="28"/>
          <w:szCs w:val="28"/>
          <w:rtl w:val="true"/>
          <w:lang w:bidi="fa-IR"/>
        </w:rPr>
        <w:t>یا در در مراسم افتتاح مسجدی حضور می‌یافتند و به تعیین قبلۀ آن اقدام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تعیین امام جماعت برای مساجد را بر عهده داشتند؛ برای نمونه، معاذ بن جبل را به امام جماعت مسجد قبا منصوب فرمودند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7" w:name="__RefHeading___Toc4498237_2320776876"/>
      <w:bookmarkStart w:id="28" w:name="_Toc9"/>
      <w:bookmarkEnd w:id="27"/>
      <w:r>
        <w:rPr>
          <w:rtl w:val="true"/>
        </w:rPr>
        <w:t>مساجد جهان اسلام</w:t>
      </w:r>
      <w:bookmarkEnd w:id="28"/>
    </w:p>
    <w:p>
      <w:pPr>
        <w:pStyle w:val="BookText"/>
        <w:rPr/>
      </w:pPr>
      <w:r>
        <w:rPr>
          <w:rFonts w:ascii="IRNazanin" w:hAnsi="IRNazanin" w:eastAsia="IRNazanin"/>
          <w:color w:val="111111"/>
          <w:sz w:val="28"/>
          <w:sz w:val="28"/>
          <w:szCs w:val="28"/>
          <w:rtl w:val="true"/>
          <w:lang w:bidi="fa-IR"/>
        </w:rPr>
        <w:t>بنا و تعمیر دیگر مساجد جهان اسلام نیز یک جریان زندۀ اجتماعی و حرکتی پویا و جاوید در هر دو عرصه دین و سیاست بوده است؛ دین‌داران در پی کسب پاداشِ وعده‌داده‌شدهبر ساختن مسجد</w:t>
      </w:r>
      <w:r>
        <w:rPr>
          <w:rStyle w:val="FootnoteAnchor"/>
          <w:rtl w:val="true"/>
        </w:rPr>
        <w:footnoteReference w:id="3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سیاست‌مداران در پی یاری گرفتن از نمودهای دینی برای تحکیم پایه‌های مشروعیت یا مقبولیت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احصا و به شماره درآوردن مساجد مسلمانان به سادگی میسر نیست و حتی در پویشی ناتمام نیز با تعداد فراوان مساجدی روبه‌رو هستیم که هر یک سرگذشت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مانند مسجد کوفه و شام و یا ابن طولون در قاهره و زیتونه در تونس و مساجد ترکیه و هندوستان و شرق دور و حتی در کشور ایران، همگی نشان از وسعت و توجه عمیق مسلمانان به مسجد است؛ امری که گزارش تاریخی کلی از آن را دچار مشکل می‌کند و نیاز به فرصت فراوان تحقیق میدانی گسترده را به رخ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 این‌که اگرچه طبق آیه قرآن، کعبه و مسجد الحرام اولین مسجد روی زمین است و مسجد به عنوان نیایشگاه و محل گردهمایی آزاد مسلمانان، ابتدا در مدینه شکل گرفت، اما هر جا که اسلام رفت، مسجد هم ساخته شد و مناره‌ها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قیام مهدی امت علیه السلام شاهد باشیم در هر جا که انسانی زندگی می‌کند، مسجدی باشد و نمازگزاری</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0206_287849"/>
      <w:bookmarkStart w:id="30" w:name="pg20206_287849"/>
      <w:bookmarkEnd w:id="30"/>
    </w:p>
    <w:p>
      <w:pPr>
        <w:pStyle w:val="Heading2"/>
        <w:numPr>
          <w:ilvl w:val="1"/>
          <w:numId w:val="1"/>
        </w:numPr>
        <w:rPr/>
      </w:pPr>
      <w:bookmarkStart w:id="31" w:name="pg20206_287849"/>
      <w:bookmarkStart w:id="32" w:name="__RefHeading___Toc4498239_2320776876"/>
      <w:bookmarkStart w:id="33" w:name="_Toc10"/>
      <w:bookmarkEnd w:id="31"/>
      <w:bookmarkEnd w:id="32"/>
      <w:r>
        <w:rPr>
          <w:rtl w:val="true"/>
        </w:rPr>
        <w:t>فصل دوم</w:t>
      </w:r>
      <w:r>
        <w:rPr>
          <w:rtl w:val="true"/>
        </w:rPr>
        <w:t xml:space="preserve">: </w:t>
      </w:r>
      <w:r>
        <w:rPr>
          <w:rtl w:val="true"/>
        </w:rPr>
        <w:t>حکمت وجودی مسجد</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4498241_2320776876"/>
      <w:bookmarkStart w:id="35" w:name="_Toc11"/>
      <w:bookmarkEnd w:id="34"/>
      <w:r>
        <w:rPr>
          <w:rtl w:val="true"/>
        </w:rPr>
        <w:t>اشاره</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0206_287851"/>
      <w:bookmarkStart w:id="37" w:name="pg20206_287851"/>
      <w:bookmarkEnd w:id="37"/>
    </w:p>
    <w:p>
      <w:pPr>
        <w:pStyle w:val="BookText"/>
        <w:rPr/>
      </w:pPr>
      <w:bookmarkStart w:id="38" w:name="pg20206_287851"/>
      <w:bookmarkEnd w:id="38"/>
      <w:r>
        <w:rPr>
          <w:rFonts w:ascii="IRNazanin" w:hAnsi="IRNazanin" w:eastAsia="IRNazanin"/>
          <w:color w:val="111111"/>
          <w:sz w:val="28"/>
          <w:sz w:val="28"/>
          <w:szCs w:val="28"/>
          <w:rtl w:val="true"/>
          <w:lang w:bidi="fa-IR"/>
        </w:rPr>
        <w:t>در این دنیای خاکی و پرهیاهو، برای مطالعه نیازمند جایی آرام و ساکت به نام کتاب‌خانه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بهره‌گیری از وسایل ارتباط جمعی و شبکه‌های رایانه‌ای، به کافی‌نت‌ها و سالن‌های ویژۀ این کار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معاینه و گفت‌وگو با پزشک، نیز به اتاقی خلوت و به دور از رفت‌وآمدهای فراوان و غیر لازم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آفریدگار هستی و پرداختن به راز و نیاز با او، جایی ویژۀ این کار نمی‌خواهد؟ برای گرد آوردن همۀ نیروهای درونی و تمرکز بر عبادت، به مکانی نیاز نداریم که ما را از خانۀ گردوغبارگرفتۀ دنیا جدا کند؟ جایی که ما را به همان‌جا توجه دهد که از آن آمده‌ایم و به همان‌جا باز می‌گردیم؟ جایی برای یاد کردن معبود و سخن از معشوق حقیقی انسان؟</w:t>
      </w:r>
    </w:p>
    <w:p>
      <w:pPr>
        <w:pStyle w:val="Heading3"/>
        <w:numPr>
          <w:ilvl w:val="2"/>
          <w:numId w:val="1"/>
        </w:numPr>
        <w:rPr/>
      </w:pPr>
      <w:bookmarkStart w:id="39" w:name="__RefHeading___Toc4498243_2320776876"/>
      <w:bookmarkStart w:id="40" w:name="_Toc12"/>
      <w:bookmarkEnd w:id="39"/>
      <w:r>
        <w:rPr>
          <w:rtl w:val="true"/>
        </w:rPr>
        <w:t>وعده‌گاه وصل</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ساده به روایات، به ما می‌فهماند که مسجد جایی برای ارتباطِ ما با نیمۀ پنهان هستی است؛ جایی برای اتصال خاک به افلاک، ماده به معنا و انسان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جای خرید و فروش</w:t>
      </w:r>
      <w:r>
        <w:rPr>
          <w:rStyle w:val="FootnoteAnchor"/>
          <w:rtl w:val="true"/>
        </w:rPr>
        <w:footnoteReference w:id="40"/>
      </w:r>
      <w:r>
        <w:rPr>
          <w:rFonts w:ascii="IRNazanin" w:hAnsi="IRNazanin" w:eastAsia="IRNazanin"/>
          <w:color w:val="111111"/>
          <w:sz w:val="28"/>
          <w:sz w:val="28"/>
          <w:szCs w:val="28"/>
          <w:rtl w:val="true"/>
          <w:lang w:bidi="fa-IR"/>
        </w:rPr>
        <w:t>، قصه‌گویی و داستان‌سرایی نیست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مسجد جایی برای بیهوده‌گویی</w:t>
      </w:r>
      <w:r>
        <w:rPr>
          <w:rStyle w:val="FootnoteAnchor"/>
          <w:rtl w:val="true"/>
        </w:rPr>
        <w:footnoteReference w:id="42"/>
      </w:r>
      <w:r>
        <w:rPr>
          <w:rFonts w:ascii="IRNazanin" w:hAnsi="IRNazanin" w:eastAsia="IRNazanin"/>
          <w:color w:val="111111"/>
          <w:sz w:val="28"/>
          <w:sz w:val="28"/>
          <w:szCs w:val="28"/>
          <w:rtl w:val="true"/>
          <w:lang w:bidi="fa-IR"/>
        </w:rPr>
        <w:t xml:space="preserve">و رفتارهای </w:t>
      </w:r>
      <w:bookmarkStart w:id="41" w:name="pg20206_287852"/>
    </w:p>
    <w:p>
      <w:pPr>
        <w:pStyle w:val="BookText"/>
        <w:rPr/>
      </w:pPr>
      <w:bookmarkEnd w:id="41"/>
      <w:r>
        <w:rPr>
          <w:rFonts w:ascii="IRNazanin" w:hAnsi="IRNazanin" w:eastAsia="IRNazanin"/>
          <w:color w:val="111111"/>
          <w:sz w:val="28"/>
          <w:sz w:val="28"/>
          <w:szCs w:val="28"/>
          <w:rtl w:val="true"/>
          <w:lang w:bidi="fa-IR"/>
        </w:rPr>
        <w:t>بی‌حاصل نیست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مسجد را نساخته‌اند تا در آن به دنیا بپردازند</w:t>
      </w:r>
      <w:r>
        <w:rPr>
          <w:rStyle w:val="FootnoteAnchor"/>
          <w:rtl w:val="true"/>
        </w:rPr>
        <w:footnoteReference w:id="44"/>
      </w:r>
      <w:r>
        <w:rPr>
          <w:rFonts w:ascii="IRNazanin" w:hAnsi="IRNazanin" w:eastAsia="IRNazanin"/>
          <w:color w:val="111111"/>
          <w:sz w:val="28"/>
          <w:sz w:val="28"/>
          <w:szCs w:val="28"/>
          <w:rtl w:val="true"/>
          <w:lang w:bidi="fa-IR"/>
        </w:rPr>
        <w:t>، شعر بسرایند</w:t>
      </w:r>
      <w:r>
        <w:rPr>
          <w:rStyle w:val="FootnoteAnchor"/>
          <w:rtl w:val="true"/>
        </w:rPr>
        <w:footnoteReference w:id="45"/>
      </w:r>
      <w:r>
        <w:rPr>
          <w:rFonts w:ascii="IRNazanin" w:hAnsi="IRNazanin" w:eastAsia="IRNazanin"/>
          <w:color w:val="111111"/>
          <w:sz w:val="28"/>
          <w:sz w:val="28"/>
          <w:szCs w:val="28"/>
          <w:rtl w:val="true"/>
          <w:lang w:bidi="fa-IR"/>
        </w:rPr>
        <w:t>و از گم‌شده‌هاسراغ بگیرند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مسجد جایی برای نماز خواندن است؛ بهترین وسیلۀ ارتباط آدمی با خدا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مسجد جای تلاوت قرآن است</w:t>
      </w:r>
      <w:r>
        <w:rPr>
          <w:rStyle w:val="FootnoteAnchor"/>
          <w:rtl w:val="true"/>
        </w:rPr>
        <w:footnoteReference w:id="48"/>
      </w:r>
      <w:r>
        <w:rPr>
          <w:rFonts w:ascii="IRNazanin" w:hAnsi="IRNazanin" w:eastAsia="IRNazanin"/>
          <w:color w:val="111111"/>
          <w:sz w:val="28"/>
          <w:sz w:val="28"/>
          <w:szCs w:val="28"/>
          <w:rtl w:val="true"/>
          <w:lang w:bidi="fa-IR"/>
        </w:rPr>
        <w:t>بهترین شیوۀ پیام‌دهی خدا به انسان</w:t>
      </w:r>
      <w:r>
        <w:rPr>
          <w:rFonts w:eastAsia="IRNazanin" w:cs="IRNazanin"/>
          <w:color w:val="111111"/>
          <w:sz w:val="28"/>
          <w:szCs w:val="28"/>
          <w:rtl w:val="true"/>
          <w:lang w:bidi="fa-IR"/>
        </w:rPr>
        <w:t>.</w:t>
      </w:r>
    </w:p>
    <w:p>
      <w:pPr>
        <w:pStyle w:val="Heading3"/>
        <w:numPr>
          <w:ilvl w:val="2"/>
          <w:numId w:val="1"/>
        </w:numPr>
        <w:rPr/>
      </w:pPr>
      <w:bookmarkStart w:id="42" w:name="__RefHeading___Toc4498245_2320776876"/>
      <w:bookmarkStart w:id="43" w:name="_Toc13"/>
      <w:bookmarkEnd w:id="42"/>
      <w:r>
        <w:rPr>
          <w:rtl w:val="true"/>
        </w:rPr>
        <w:t>حمام روح</w:t>
      </w:r>
      <w:bookmarkEnd w:id="43"/>
    </w:p>
    <w:p>
      <w:pPr>
        <w:pStyle w:val="BookText"/>
        <w:rPr/>
      </w:pPr>
      <w:r>
        <w:rPr>
          <w:rFonts w:ascii="IRNazanin" w:hAnsi="IRNazanin" w:eastAsia="IRNazanin"/>
          <w:color w:val="111111"/>
          <w:sz w:val="28"/>
          <w:sz w:val="28"/>
          <w:szCs w:val="28"/>
          <w:rtl w:val="true"/>
          <w:lang w:bidi="fa-IR"/>
        </w:rPr>
        <w:t>مسجد جایی برای تطهیر روح و پاکیزه ساختن جان است و روشن است که تطهیر جسم و جان چه کمکی به این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مسجد خویشتن را با وضو پاکیزه می‌کنیم</w:t>
      </w:r>
      <w:r>
        <w:rPr>
          <w:rStyle w:val="FootnoteAnchor"/>
          <w:rtl w:val="true"/>
        </w:rPr>
        <w:footnoteReference w:id="49"/>
      </w:r>
      <w:r>
        <w:rPr>
          <w:rFonts w:ascii="IRNazanin" w:hAnsi="IRNazanin" w:eastAsia="IRNazanin"/>
          <w:color w:val="111111"/>
          <w:sz w:val="28"/>
          <w:sz w:val="28"/>
          <w:szCs w:val="28"/>
          <w:rtl w:val="true"/>
          <w:lang w:bidi="fa-IR"/>
        </w:rPr>
        <w:t>و مسجد را نیز پاک و از نجاست دور می‌داریم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چنین مکان دور‌نگاه‌داشته از ناپاکی و لغو و بیهودگی است که خدا دوست دارد یاد شود</w:t>
      </w:r>
      <w:r>
        <w:rPr>
          <w:rStyle w:val="FootnoteAnchor"/>
          <w:rtl w:val="true"/>
        </w:rPr>
        <w:footnoteReference w:id="51"/>
      </w:r>
      <w:r>
        <w:rPr>
          <w:rFonts w:ascii="IRNazanin" w:hAnsi="IRNazanin" w:eastAsia="IRNazanin"/>
          <w:color w:val="111111"/>
          <w:sz w:val="28"/>
          <w:sz w:val="28"/>
          <w:szCs w:val="28"/>
          <w:rtl w:val="true"/>
          <w:lang w:bidi="fa-IR"/>
        </w:rPr>
        <w:t>و افرادی پاک و شیفته، به پرستش برخیزند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مسجد و معنای مقدس و منزه بودن این است؛ جای پیشانی ساییدن به خاک برای رسیدن به افلاک؛ جایی پاک و پیراسته از همه آلودگی‌های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وجودی مسجد در اسلام جز این نیست؛ جایی محصور که همواره پاک نگاه داشته شود و از حضور ناپاکان، دیوانگان و کودکان در آن جلوگیری شود</w:t>
      </w:r>
      <w:r>
        <w:rPr>
          <w:rStyle w:val="FootnoteAnchor"/>
          <w:rtl w:val="true"/>
        </w:rPr>
        <w:footnoteReference w:id="52"/>
      </w:r>
      <w:r>
        <w:rPr>
          <w:rFonts w:ascii="IRNazanin" w:hAnsi="IRNazanin" w:eastAsia="IRNazanin"/>
          <w:color w:val="111111"/>
          <w:sz w:val="28"/>
          <w:sz w:val="28"/>
          <w:szCs w:val="28"/>
          <w:rtl w:val="true"/>
          <w:lang w:bidi="fa-IR"/>
        </w:rPr>
        <w:t>جایی که از هیاهوی زندگی و آمد و شد همگان</w:t>
      </w:r>
      <w:r>
        <w:rPr>
          <w:rStyle w:val="FootnoteAnchor"/>
          <w:rtl w:val="true"/>
        </w:rPr>
        <w:footnoteReference w:id="53"/>
      </w:r>
      <w:r>
        <w:rPr>
          <w:rFonts w:ascii="IRNazanin" w:hAnsi="IRNazanin" w:eastAsia="IRNazanin"/>
          <w:color w:val="111111"/>
          <w:sz w:val="28"/>
          <w:sz w:val="28"/>
          <w:szCs w:val="28"/>
          <w:rtl w:val="true"/>
          <w:lang w:bidi="fa-IR"/>
        </w:rPr>
        <w:t>به کنار باشد و مکانی خلوت و دل‌پذیر را برای رازگویی با معبود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سزاست که چنین جایی خانۀ خدا در زمین نامیده شود</w:t>
      </w:r>
      <w:r>
        <w:rPr>
          <w:rStyle w:val="FootnoteAnchor"/>
          <w:rtl w:val="true"/>
        </w:rPr>
        <w:footnoteReference w:id="54"/>
      </w:r>
      <w:r>
        <w:rPr>
          <w:rFonts w:ascii="IRNazanin" w:hAnsi="IRNazanin" w:eastAsia="IRNazanin"/>
          <w:color w:val="111111"/>
          <w:sz w:val="28"/>
          <w:sz w:val="28"/>
          <w:szCs w:val="28"/>
          <w:rtl w:val="true"/>
          <w:lang w:bidi="fa-IR"/>
        </w:rPr>
        <w:t>و هر ذره از خاک آن، تسبیح‌گوی خداوندگار هستی گردد</w:t>
      </w:r>
      <w:r>
        <w:rPr>
          <w:rFonts w:eastAsia="IRNazanin" w:cs="IRNazanin"/>
          <w:color w:val="111111"/>
          <w:sz w:val="28"/>
          <w:szCs w:val="28"/>
          <w:rtl w:val="true"/>
          <w:lang w:bidi="fa-IR"/>
        </w:rPr>
        <w:t>.</w:t>
      </w:r>
      <w:r>
        <w:rPr>
          <w:rStyle w:val="FootnoteAnchor"/>
          <w:rtl w:val="true"/>
        </w:rPr>
        <w:footnoteReference w:id="55"/>
      </w:r>
      <w:bookmarkStart w:id="44" w:name="pg20206_287853"/>
    </w:p>
    <w:p>
      <w:pPr>
        <w:pStyle w:val="Heading2"/>
        <w:numPr>
          <w:ilvl w:val="1"/>
          <w:numId w:val="1"/>
        </w:numPr>
        <w:rPr/>
      </w:pPr>
      <w:bookmarkStart w:id="45" w:name="__RefHeading___Toc4498247_2320776876"/>
      <w:bookmarkStart w:id="46" w:name="_Toc14"/>
      <w:bookmarkEnd w:id="44"/>
      <w:bookmarkEnd w:id="45"/>
      <w:r>
        <w:rPr>
          <w:rtl w:val="true"/>
        </w:rPr>
        <w:t>فصل سوم</w:t>
      </w:r>
      <w:r>
        <w:rPr>
          <w:rtl w:val="true"/>
        </w:rPr>
        <w:t xml:space="preserve">: </w:t>
      </w:r>
      <w:r>
        <w:rPr>
          <w:rtl w:val="true"/>
        </w:rPr>
        <w:t>اهمیت و فضیلت مسجد</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4498249_2320776876"/>
      <w:bookmarkStart w:id="48" w:name="_Toc15"/>
      <w:bookmarkEnd w:id="47"/>
      <w:r>
        <w:rPr>
          <w:rtl w:val="true"/>
        </w:rPr>
        <w:t>اشاره</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مسجد، قلب تپندۀ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می‌توان یکی از مهم‌ترين پايگاه‌های فرهنگى و سياسى حكومت دينى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حاكميت ارزش‌هاى دينى، نقشی بی‌بدیل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مهم‌ترين پايگاه اقامه شعائر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باید خیمه اصلی نظام اسلامی دانست که تداوم ارزش‌هاى اسلامى را در جامعه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مسجد در استوارسازی پایه‌های اسلام و تحكيم ارکان جامعۀ دینی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جايگاه ويژه‌اى در بهبود و تعمیق فرهنگ دینی و عمومى جامعه اسلامى دارد و فرهنگ‌سازى دینی از این پايگاه الهی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تقویت این پایگاه، یکی از بهترين و مؤثرترين شیوه‌ها براى اصلاح دین و فرهنگ امت اسلامی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نیز به بیان اهمیت و فضیلت مسجد پرداخته و بر این نکته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تأکید روایات به یکی از این چند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ارزش‌گذاری کار پرداخته و اهمیت و فضیلت کار را به ما نشان داده‌اند؛ گاه با تکرار فراوان و به گونه مستقیم بر اهمیت کاری و چیزی پای فشرده‌اند؛ گاه نیز چیزی و کاری را با چیز بزرگ دیگری مقایسه کرده و در سنجش با آن، به بزرگ‌تر بودن آن گوشزد کرده‌اند؛ متون دینی گاه نیز پاداش کاری را برجسته کرده و چندان از ثواب‌ها و اجر‌های فراوان آن سخن گفته‌اند که بزرگی‌اش بی‌هیچ شک و تردیدی در ذهن جای می‌گیرد</w:t>
      </w:r>
      <w:r>
        <w:rPr>
          <w:rFonts w:eastAsia="IRNazanin" w:cs="IRNazanin"/>
          <w:color w:val="111111"/>
          <w:sz w:val="28"/>
          <w:szCs w:val="28"/>
          <w:rtl w:val="true"/>
          <w:lang w:bidi="fa-IR"/>
        </w:rPr>
        <w:t xml:space="preserve">. </w:t>
      </w:r>
      <w:bookmarkStart w:id="49" w:name="pg20206_287856"/>
    </w:p>
    <w:p>
      <w:pPr>
        <w:pStyle w:val="Heading3"/>
        <w:numPr>
          <w:ilvl w:val="2"/>
          <w:numId w:val="1"/>
        </w:numPr>
        <w:rPr/>
      </w:pPr>
      <w:bookmarkStart w:id="50" w:name="__RefHeading___Toc4498251_2320776876"/>
      <w:bookmarkStart w:id="51" w:name="_Toc16"/>
      <w:bookmarkEnd w:id="49"/>
      <w:bookmarkEnd w:id="50"/>
      <w:r>
        <w:rPr>
          <w:rtl w:val="true"/>
        </w:rPr>
        <w:t>گلچین خدا از زمین</w:t>
      </w:r>
      <w:bookmarkEnd w:id="51"/>
    </w:p>
    <w:p>
      <w:pPr>
        <w:pStyle w:val="BookText"/>
        <w:rPr/>
      </w:pPr>
      <w:r>
        <w:rPr>
          <w:rFonts w:ascii="IRNazanin" w:hAnsi="IRNazanin" w:eastAsia="IRNazanin"/>
          <w:color w:val="111111"/>
          <w:sz w:val="28"/>
          <w:sz w:val="28"/>
          <w:szCs w:val="28"/>
          <w:rtl w:val="true"/>
          <w:lang w:bidi="fa-IR"/>
        </w:rPr>
        <w:t>روایات به شیوه‌های گوناگونی، مطالبی را دربارۀ فضیلت و اهمیت مسجد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گاه به گونه مستقیم از فضیلت مسجد سخن گفته و آن را بهترین جای زمین و گلچین خداوند متعال از همۀ این کره خاکی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من لایحضره الفقیه که یکی از چهار کتاب اصلی و کهن حدیث شیعه است، پرسش و پاسخی را از پیامبر صلی الله علیه و اله وسلم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را امام علی علیه السلام نقل کرده و به روشنی بر فضیلت مسجد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بیابانی از قبیلۀ بنی عامر به خدمت پیامبر اکرم صلی الله علیه و اله وسلم می‌رسد و از بد‌ترین و بهترین مکان‌های زمین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مطالبی را دربارۀ بد‌ترین مکان زمین ارائه می‌دهد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البقاع المساجد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بهترین مکان، مساجد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این معنا را از پیامبر خدا صلی الله علیه و اله وسلم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عبدالله بن عمر از رسول خدا صلی الله علیه و اله وسلم از جبرئيل نقل می‌کند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البقاع المساجد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بهترین مکان‌ها مساجد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نقل صحیح مسلم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البلاد إلى الله عزّ و جلّ مساجدها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دوست‌داشتنى‌ترين سرزمين‌ها نزد خداى عزیز و جلیل مساجدند؛ که این متن نیز دلالت روشنی بر فضیلت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نیشابوری در قرن سوم هجری نگاشته شده و یکی از مهم ترین کتاب‌های حدیثی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یکی از شش کتاب اصلی حدیث اهل سنت است و پس از صحیح بخاری قرار دارد و از نگاه بسیاری با آن هم‌رتبه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پیامبر صلی الله علیه و اله وسلم نیز امام صادق علیه السلام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اختار من بقاع الأرض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و الحرم و مقابر الأنبياء و مقابر الأوصياء و مقاتل الشهداء و المساجد التي يذكر فيها اسم الله‌</w:t>
      </w:r>
      <w:r>
        <w:rPr>
          <w:rStyle w:val="FootnoteAnchor"/>
          <w:rtl w:val="true"/>
        </w:rPr>
        <w:footnoteReference w:id="59"/>
      </w:r>
      <w:r>
        <w:rPr>
          <w:rFonts w:ascii="IRNazanin" w:hAnsi="IRNazanin" w:eastAsia="IRNazanin"/>
          <w:color w:val="111111"/>
          <w:sz w:val="28"/>
          <w:sz w:val="28"/>
          <w:szCs w:val="28"/>
          <w:rtl w:val="true"/>
          <w:lang w:bidi="fa-IR"/>
        </w:rPr>
        <w:t>خدا از مكان‌هاى زمين، شش جا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آرامگاه پيامبران، آرامگاه اوصیا و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2" w:name="pg20206_287857"/>
    </w:p>
    <w:p>
      <w:pPr>
        <w:pStyle w:val="BookText"/>
        <w:rPr/>
      </w:pPr>
      <w:bookmarkEnd w:id="52"/>
      <w:r>
        <w:rPr>
          <w:rFonts w:ascii="IRNazanin" w:hAnsi="IRNazanin" w:eastAsia="IRNazanin"/>
          <w:color w:val="111111"/>
          <w:sz w:val="28"/>
          <w:sz w:val="28"/>
          <w:szCs w:val="28"/>
          <w:rtl w:val="true"/>
          <w:lang w:bidi="fa-IR"/>
        </w:rPr>
        <w:t>قتلگاه شهيدان و مسجدهايى كه در آن‌ها نام خدا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چهار مکان به عنوان نفیس ترین و گرامی ترین جاهای زمین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نقل از پیامبر خدا صلی الله علیه و اله وسلم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 البيوت على وجه الارض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 بيت المقدس و بيت يقرأ فيه القرآن و المساجد</w:t>
      </w:r>
      <w:r>
        <w:rPr>
          <w:rStyle w:val="FootnoteAnchor"/>
          <w:rtl w:val="true"/>
        </w:rPr>
        <w:footnoteReference w:id="60"/>
      </w:r>
      <w:r>
        <w:rPr>
          <w:rFonts w:ascii="IRNazanin" w:hAnsi="IRNazanin" w:eastAsia="IRNazanin"/>
          <w:color w:val="111111"/>
          <w:sz w:val="28"/>
          <w:sz w:val="28"/>
          <w:szCs w:val="28"/>
          <w:rtl w:val="true"/>
          <w:lang w:bidi="fa-IR"/>
        </w:rPr>
        <w:t>گرامى‌ترينِ خانه‌ها بر پهنه زمين، چهارتايند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 المقدس، خانه‌اى كه در آن قرآن تلاوت شود و مسجدها</w:t>
      </w:r>
      <w:r>
        <w:rPr>
          <w:rFonts w:eastAsia="IRNazanin" w:cs="IRNazanin"/>
          <w:color w:val="111111"/>
          <w:sz w:val="28"/>
          <w:szCs w:val="28"/>
          <w:rtl w:val="true"/>
          <w:lang w:bidi="fa-IR"/>
        </w:rPr>
        <w:t>.</w:t>
      </w:r>
    </w:p>
    <w:p>
      <w:pPr>
        <w:pStyle w:val="Heading3"/>
        <w:numPr>
          <w:ilvl w:val="2"/>
          <w:numId w:val="1"/>
        </w:numPr>
        <w:rPr/>
      </w:pPr>
      <w:bookmarkStart w:id="53" w:name="__RefHeading___Toc4498253_2320776876"/>
      <w:bookmarkStart w:id="54" w:name="_Toc17"/>
      <w:bookmarkEnd w:id="53"/>
      <w:r>
        <w:rPr>
          <w:rtl w:val="true"/>
        </w:rPr>
        <w:t>خانۀ خدا</w:t>
      </w:r>
      <w:bookmarkEnd w:id="54"/>
    </w:p>
    <w:p>
      <w:pPr>
        <w:pStyle w:val="BookText"/>
        <w:rPr/>
      </w:pPr>
      <w:r>
        <w:rPr>
          <w:rFonts w:ascii="IRNazanin" w:hAnsi="IRNazanin" w:eastAsia="IRNazanin"/>
          <w:color w:val="111111"/>
          <w:sz w:val="28"/>
          <w:sz w:val="28"/>
          <w:szCs w:val="28"/>
          <w:rtl w:val="true"/>
          <w:lang w:bidi="fa-IR"/>
        </w:rPr>
        <w:t>خداوند منزه از ماده و جسم است؛ از این رو نیازی به جا و مکان ندارد و مانند ما محتاج خانه و کاشانه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روایات متعددی از پیامبر اکرم صلی الله علیه و اله وسلم در دست است که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نسبت و اضافه، مانند آیۀ شریفه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نَفَختُ فیه مِن رُوحِی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است؛ تعبیری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اضافۀ تشریفی و برای تکریم و بزرگ‌داشت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از دست و چشم و روح و صورت، بی‌نیاز و منزه است، خانه و آشیانه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تکریم این مکان و تقدیس آن تا آن‌جا که به عرش الهی سر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رسول خدا صلی الله علیه و 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بُيوتَ الله فِي الأَرضِ المَساجِدُ و إنَّ حَقّا عَلَى الله أن يُكرِمَ مَن زارَهُ فيها</w:t>
      </w:r>
      <w:r>
        <w:rPr>
          <w:rStyle w:val="FootnoteAnchor"/>
          <w:rtl w:val="true"/>
        </w:rPr>
        <w:footnoteReference w:id="62"/>
      </w:r>
      <w:r>
        <w:rPr>
          <w:rFonts w:ascii="IRNazanin" w:hAnsi="IRNazanin" w:eastAsia="IRNazanin"/>
          <w:color w:val="111111"/>
          <w:sz w:val="28"/>
          <w:sz w:val="28"/>
          <w:szCs w:val="28"/>
          <w:rtl w:val="true"/>
          <w:lang w:bidi="fa-IR"/>
        </w:rPr>
        <w:t>خانه‌های خدا در زمین مسجدها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خود لازم کرده تا کسانی را که در آن خانه‌ها به دیدارش می‌روند، گرامی بدارد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به ما فرمان نداده است که مهمانان و کسانی را که به دیدار ما می‌آیند، گرامی بداریم؟ چگونه می‌توان تصور کرد که خداوند، نمازگزاران مهمان‌شده در خانه‌اش را اکرام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w:t>
      </w:r>
      <w:bookmarkStart w:id="55" w:name="pg20206_287858"/>
    </w:p>
    <w:p>
      <w:pPr>
        <w:pStyle w:val="BookText"/>
        <w:rPr/>
      </w:pPr>
      <w:bookmarkEnd w:id="55"/>
      <w:r>
        <w:rPr>
          <w:rFonts w:ascii="IRNazanin" w:hAnsi="IRNazanin" w:eastAsia="IRNazanin"/>
          <w:color w:val="111111"/>
          <w:sz w:val="28"/>
          <w:sz w:val="28"/>
          <w:szCs w:val="28"/>
          <w:rtl w:val="true"/>
          <w:lang w:bidi="fa-IR"/>
        </w:rPr>
        <w:t>روایات شیعی نیز به نقل از امام صادق علیه السلام از پیامبر صلی الله علیه و اله وسلم نقل شده است؛ نقلی که ارزشی بس فراتر از دیگر خانه‌ها به مسجد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بُيوتي فِي الأَرضِ المَساجِدُ، تُضي‌ءُ لِأَهلِ السَّماءِ كَما تُضي‌ءُ النُّجومُ لِاهلِ الأَرضِ</w:t>
      </w:r>
      <w:r>
        <w:rPr>
          <w:rStyle w:val="FootnoteAnchor"/>
          <w:rtl w:val="true"/>
        </w:rPr>
        <w:footnoteReference w:id="63"/>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من در زمین،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آسمانیان نورافشانی می‌کنند، آن گونه که ستارگان به زمینیان نور می‌افشانند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پیامبر خدا صلی الله علیه و اله وسلم در تعبیری صریح و آسان‌فهم،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القُرآنَ فَليُحِبَّ المَساجِدَ، فَإِنَّها أفنِيَةُ الله و أبنِيَتُهُ، أذِنَ في رَفعِها و بارَكَ فيها، مَيمونَةٌ مَيمونٌ أهلُها، مُزَيَّنَةٌ مُزَيَّنٌ أهلُها، مَحفوظَةٌ مَحفوظٌ أهلُها، هُم في صَلاتِهِم وَ الله في حَوائِجِهِم، هُم في مَساجِدِهِم وَ الله مِن وَرائِهِم</w:t>
      </w:r>
      <w:r>
        <w:rPr>
          <w:rStyle w:val="FootnoteAnchor"/>
          <w:rtl w:val="true"/>
        </w:rPr>
        <w:footnoteReference w:id="64"/>
      </w:r>
      <w:r>
        <w:rPr>
          <w:rFonts w:ascii="IRNazanin" w:hAnsi="IRNazanin" w:eastAsia="IRNazanin"/>
          <w:color w:val="111111"/>
          <w:sz w:val="28"/>
          <w:sz w:val="28"/>
          <w:szCs w:val="28"/>
          <w:rtl w:val="true"/>
          <w:lang w:bidi="fa-IR"/>
        </w:rPr>
        <w:t xml:space="preserve">هر كس قرآن را دوست دارد، مسجدها را نيز دوست بدارد، زيرا مساجد، آستان‌هاى خدا و بناهاى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يافتن به پيشگاهش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برافراشتنشان را رخصت داده و مباركشان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خود و اهلشان بابركتند، خود و اهلشان آراسته‌اند و نيز آن‌ها و اهلشان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مسجديان در پىِ نماز خويشند و خداوند،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مسجدهايشانند و خداوند، پشتيبانشان است</w:t>
      </w:r>
      <w:r>
        <w:rPr>
          <w:rFonts w:eastAsia="IRNazanin" w:cs="IRNazanin"/>
          <w:color w:val="111111"/>
          <w:sz w:val="28"/>
          <w:szCs w:val="28"/>
          <w:rtl w:val="true"/>
          <w:lang w:bidi="fa-IR"/>
        </w:rPr>
        <w:t>.</w:t>
      </w:r>
    </w:p>
    <w:p>
      <w:pPr>
        <w:pStyle w:val="Heading3"/>
        <w:numPr>
          <w:ilvl w:val="2"/>
          <w:numId w:val="1"/>
        </w:numPr>
        <w:rPr/>
      </w:pPr>
      <w:bookmarkStart w:id="56" w:name="__RefHeading___Toc4498255_2320776876"/>
      <w:bookmarkStart w:id="57" w:name="_Toc18"/>
      <w:bookmarkEnd w:id="56"/>
      <w:r>
        <w:rPr>
          <w:rtl w:val="true"/>
        </w:rPr>
        <w:t>نور خدا</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در نظر آورید که در دلِ جاده‌ای سرد و تاریک راه می‌سپارد؛ نه رهگذری و نه همراهی؛ نه نوری روشنی‌بخش و نه حتی کورسوی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راهنما و نشانی است تا مقصد را گم نکند و خود را به مقصودش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گاه از دور و یا در این سو یا آن سوی راه، چراغی افروخته و بر بالای بلندی بدرخشد، روشنی آن همۀ ظلمت‌ها، نومیدی‌ها، سردرگمی‌ها و تردیدها را به یک‌باره می‌زداید و راه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خیال ما به آن سو می‌دود و جانش آسوده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مسیر هدایت انسان، چنین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نورهای راه‌برندۀ ما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اصلی و نهایی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سرگردان در دنیای مادی هر گاه به </w:t>
      </w:r>
      <w:bookmarkStart w:id="58" w:name="pg20206_287859"/>
    </w:p>
    <w:p>
      <w:pPr>
        <w:pStyle w:val="BookText"/>
        <w:rPr/>
      </w:pPr>
      <w:bookmarkEnd w:id="58"/>
      <w:r>
        <w:rPr>
          <w:rFonts w:ascii="IRNazanin" w:hAnsi="IRNazanin" w:eastAsia="IRNazanin"/>
          <w:color w:val="111111"/>
          <w:sz w:val="28"/>
          <w:sz w:val="28"/>
          <w:szCs w:val="28"/>
          <w:rtl w:val="true"/>
          <w:lang w:bidi="fa-IR"/>
        </w:rPr>
        <w:t>جست‌وجوی نوری برخیزد که راه را به او بنماید و او را از حیرت و نومیدی بیرون بیاورد، به مسجد روی می‌آورد و از نور و هدایت آن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تشبیه زیبای مسجد به نور الهی به دست می‌آید که قطب راوندی آن را از پیامبر اکرم صلی الله علیه و اله وسلم بدین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أنوار الله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مساجد، نورهای خدا در زمینند</w:t>
      </w:r>
      <w:r>
        <w:rPr>
          <w:rFonts w:eastAsia="IRNazanin" w:cs="IRNazanin"/>
          <w:color w:val="111111"/>
          <w:sz w:val="28"/>
          <w:szCs w:val="28"/>
          <w:rtl w:val="true"/>
          <w:lang w:bidi="fa-IR"/>
        </w:rPr>
        <w:t>.</w:t>
      </w:r>
    </w:p>
    <w:p>
      <w:pPr>
        <w:pStyle w:val="Heading3"/>
        <w:numPr>
          <w:ilvl w:val="2"/>
          <w:numId w:val="1"/>
        </w:numPr>
        <w:rPr/>
      </w:pPr>
      <w:bookmarkStart w:id="59" w:name="__RefHeading___Toc4498257_2320776876"/>
      <w:bookmarkStart w:id="60" w:name="_Toc19"/>
      <w:bookmarkEnd w:id="59"/>
      <w:r>
        <w:rPr>
          <w:rtl w:val="true"/>
        </w:rPr>
        <w:t>سرای ایمان و تقوا</w:t>
      </w:r>
      <w:bookmarkEnd w:id="60"/>
    </w:p>
    <w:p>
      <w:pPr>
        <w:pStyle w:val="BookText"/>
        <w:rPr/>
      </w:pPr>
      <w:r>
        <w:rPr>
          <w:rFonts w:ascii="IRNazanin" w:hAnsi="IRNazanin" w:eastAsia="IRNazanin"/>
          <w:color w:val="111111"/>
          <w:sz w:val="28"/>
          <w:sz w:val="28"/>
          <w:szCs w:val="28"/>
          <w:rtl w:val="true"/>
          <w:lang w:bidi="fa-IR"/>
        </w:rPr>
        <w:t>پیامبر خدا صلی الله علیه و اله وسلم مسجد را خانۀ هر شخص متقی</w:t>
      </w:r>
      <w:r>
        <w:rPr>
          <w:rStyle w:val="FootnoteAnchor"/>
          <w:rtl w:val="true"/>
        </w:rPr>
        <w:footnoteReference w:id="66"/>
      </w:r>
      <w:r>
        <w:rPr>
          <w:rFonts w:ascii="IRNazanin" w:hAnsi="IRNazanin" w:eastAsia="IRNazanin"/>
          <w:color w:val="111111"/>
          <w:sz w:val="28"/>
          <w:sz w:val="28"/>
          <w:szCs w:val="28"/>
          <w:rtl w:val="true"/>
          <w:lang w:bidi="fa-IR"/>
        </w:rPr>
        <w:t>و باایمان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آشیانه‌ای امن برای کبوتر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روز با دَه‌ها مسئله و مشکل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ندای رحمانی گوش می‌سپارد و در شاهراه هدایت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شیطان بر انسان چیره می‌شود و او را با ترساندن یا به طمع انداختن، از راه به در می‌برد و به کژراهه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خسته از شکست یا درگیری، باید کمی از میدان پرهیاهوی جنگ بیرون آید، آبیبنوشد، نیروهایش را متمرکز کند و دوباره به مصاف دشمن درون و برون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پایگاهی برای این تجدید قوا و بهسازی ستون‌های ایمان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مسجد به ارزش ایمان و تقواست؛ هر اندازه که تقوا و ایمان در جامعه اسلامی محبوب و پربها باشد، مسجد نیز به دلیل جایگاه آن دو، قیمت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 باتقوا در صدر جامعه دینی است و مسجد، در صدر مکان‌های آن جامعه</w:t>
      </w:r>
      <w:r>
        <w:rPr>
          <w:rFonts w:eastAsia="IRNazanin" w:cs="IRNazanin"/>
          <w:color w:val="111111"/>
          <w:sz w:val="28"/>
          <w:szCs w:val="28"/>
          <w:rtl w:val="true"/>
          <w:lang w:bidi="fa-IR"/>
        </w:rPr>
        <w:t>.</w:t>
      </w:r>
    </w:p>
    <w:p>
      <w:pPr>
        <w:pStyle w:val="Heading3"/>
        <w:numPr>
          <w:ilvl w:val="2"/>
          <w:numId w:val="1"/>
        </w:numPr>
        <w:rPr/>
      </w:pPr>
      <w:bookmarkStart w:id="61" w:name="__RefHeading___Toc4498259_2320776876"/>
      <w:bookmarkStart w:id="62" w:name="_Toc20"/>
      <w:bookmarkEnd w:id="61"/>
      <w:r>
        <w:rPr>
          <w:rtl w:val="true"/>
        </w:rPr>
        <w:t>جایگاه پیامبران</w:t>
      </w:r>
      <w:bookmarkEnd w:id="62"/>
    </w:p>
    <w:p>
      <w:pPr>
        <w:pStyle w:val="BookText"/>
        <w:rPr/>
      </w:pPr>
      <w:r>
        <w:rPr>
          <w:rFonts w:ascii="IRNazanin" w:hAnsi="IRNazanin" w:eastAsia="IRNazanin"/>
          <w:color w:val="111111"/>
          <w:sz w:val="28"/>
          <w:sz w:val="28"/>
          <w:szCs w:val="28"/>
          <w:rtl w:val="true"/>
          <w:lang w:bidi="fa-IR"/>
        </w:rPr>
        <w:t>در حدیثی از امام علی علیه السلام ، مسجد محل جلوس پیامبران علیهم السلام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المَساجِدُ مَجالِسُ الأَنبِياءِ و حِرزٌ مِنَ الشَّيطان‌</w:t>
      </w:r>
      <w:r>
        <w:rPr>
          <w:rStyle w:val="FootnoteAnchor"/>
          <w:rtl w:val="true"/>
        </w:rPr>
        <w:footnoteReference w:id="68"/>
      </w:r>
      <w:r>
        <w:rPr>
          <w:rFonts w:ascii="IRNazanin" w:hAnsi="IRNazanin" w:eastAsia="IRNazanin"/>
          <w:color w:val="111111"/>
          <w:sz w:val="28"/>
          <w:sz w:val="28"/>
          <w:szCs w:val="28"/>
          <w:rtl w:val="true"/>
          <w:lang w:bidi="fa-IR"/>
        </w:rPr>
        <w:t>مسجدها، جایگاه جلوس پیامبران و حرزها و دژهایی در برابر شیطان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پایۀ قاعده مشهور و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المکان بالمکین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شرافت و ارزش مکان به ارزش فرد </w:t>
      </w:r>
      <w:bookmarkStart w:id="63" w:name="pg20206_287860"/>
    </w:p>
    <w:p>
      <w:pPr>
        <w:pStyle w:val="BookText"/>
        <w:rPr/>
      </w:pPr>
      <w:bookmarkEnd w:id="63"/>
      <w:r>
        <w:rPr>
          <w:rFonts w:ascii="IRNazanin" w:hAnsi="IRNazanin" w:eastAsia="IRNazanin"/>
          <w:color w:val="111111"/>
          <w:sz w:val="28"/>
          <w:sz w:val="28"/>
          <w:szCs w:val="28"/>
          <w:rtl w:val="true"/>
          <w:lang w:bidi="fa-IR"/>
        </w:rPr>
        <w:t>جای‌گرفته در آن است، فضیلت مسجد وابسته به فضیلت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گل‌های سرسبد هستی و شریف ترین انسان‌های قوم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پیامبران نزد خداوند و مؤمنان ارج و قرب دارند، مسجد نیز به اعتبار انتساب به آنان و با نسبتی معین، ارزش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 مستقلی دارد و فضیلت مسجد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جایی برای پناه بردن به خدا از چنگ شیطان رانده‌شده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هم‌چنین فضیلت پیشین را نیز تبیین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حفاظت انسان در برابر شیطان، به تقویت تقوا و ایمان انسان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مسجد افزون بر این‌که خانه پیامبران است، خانه تقوا و ایمان نیز هست</w:t>
      </w:r>
      <w:r>
        <w:rPr>
          <w:rFonts w:eastAsia="IRNazanin" w:cs="IRNazanin"/>
          <w:color w:val="111111"/>
          <w:sz w:val="28"/>
          <w:szCs w:val="28"/>
          <w:rtl w:val="true"/>
          <w:lang w:bidi="fa-IR"/>
        </w:rPr>
        <w:t>.</w:t>
      </w:r>
    </w:p>
    <w:p>
      <w:pPr>
        <w:pStyle w:val="Heading3"/>
        <w:numPr>
          <w:ilvl w:val="2"/>
          <w:numId w:val="1"/>
        </w:numPr>
        <w:rPr/>
      </w:pPr>
      <w:bookmarkStart w:id="64" w:name="__RefHeading___Toc4498261_2320776876"/>
      <w:bookmarkStart w:id="65" w:name="_Toc21"/>
      <w:bookmarkEnd w:id="64"/>
      <w:r>
        <w:rPr>
          <w:rtl w:val="true"/>
        </w:rPr>
        <w:t>باغ بهشت</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دیگری که برای مسجد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اله وسلم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رياض الجنّة المساجد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باغ‌های بهشت،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برای گردش و گشت‌و‌گذار و استفاده از سایۀ آن در گرمای روز و نیز میوه‌های لذیذ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انسان را تغذیه می‌کند و ده‌ها ویتأمین را در قالب میوه‌های رنگارنگ به جسم انسان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سایه، خرمی و سرسبزی‌اش موجب می‌شود، روح خسته انسان دمی بیاساید و لطافتی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در این است که تنها باغی دنیایی نیست؛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بهشت می‌برد و او را از نعمت‌هایی برخوردار می‌کند که لذت‌های دنیایی در مقایسه با آن هیچ و پوچ به نظر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زمینۀ راه‌یابی انسان را به سعادت جاوید فراهم می‌آورد و برای مکانی ساده چه فضیلتی از این بالاتر؟</w:t>
      </w:r>
      <w:r>
        <w:rPr>
          <w:rFonts w:eastAsia="IRNazanin" w:cs="IRNazanin"/>
          <w:color w:val="111111"/>
          <w:sz w:val="28"/>
          <w:szCs w:val="28"/>
          <w:rtl w:val="true"/>
          <w:lang w:bidi="fa-IR"/>
        </w:rPr>
        <w:t xml:space="preserve">! </w:t>
      </w:r>
      <w:bookmarkStart w:id="66" w:name="pg20206_287861"/>
    </w:p>
    <w:p>
      <w:pPr>
        <w:pStyle w:val="Heading2"/>
        <w:numPr>
          <w:ilvl w:val="1"/>
          <w:numId w:val="1"/>
        </w:numPr>
        <w:rPr/>
      </w:pPr>
      <w:bookmarkStart w:id="67" w:name="__RefHeading___Toc4498263_2320776876"/>
      <w:bookmarkStart w:id="68" w:name="_Toc22"/>
      <w:bookmarkEnd w:id="66"/>
      <w:bookmarkEnd w:id="67"/>
      <w:r>
        <w:rPr>
          <w:rtl w:val="true"/>
        </w:rPr>
        <w:t>فصل چهارم</w:t>
      </w:r>
      <w:r>
        <w:rPr>
          <w:rtl w:val="true"/>
        </w:rPr>
        <w:t xml:space="preserve">: </w:t>
      </w:r>
      <w:r>
        <w:rPr>
          <w:rtl w:val="true"/>
        </w:rPr>
        <w:t>گونه‌ها و درجات مسجد</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4498265_2320776876"/>
      <w:bookmarkStart w:id="70" w:name="_Toc23"/>
      <w:bookmarkEnd w:id="69"/>
      <w:r>
        <w:rPr>
          <w:rtl w:val="true"/>
        </w:rPr>
        <w:t>اشاره</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 پایۀ تعبیرات قرآنی، برخی مساجد را می‌توان مسجد تقوا و برخی را مسجد ضرار و کفر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تقوا یعنی مسجدِ بنا نهاده‌شده برای خدا و به نفع امت اسلام، و مسجد ضرار یعنی مسجدی که برای کفر و اختلاف‌افکنی میان مسلمانان و منافع شیطانی و نفسانی بنا شده، اما منافقانه در ظاهر و به دروغ، رنگ صلاح و مصلحت و منفعت اجتماعی به آن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نمونۀ برجسته گونه نخست مساجد</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ضرار، مصداق بارز مسجد نفاق و بی‌تقوایی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قبا در محله‌ای به همین نام و نزدیک مدینه ساخته شد و مردمش نخستین استقبال گران ورود پیامبر اکرم صلی الله علیه و اله وسلم در هجرتش به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تعبیر قرآن، از آغازین روز بنای خود، برای خدا و بر تقوای الهی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شایستۀ نماز گزاردن و آباد کردن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برخی روایات که شیعه و سنی آن را نقل کرده‌اند، از پیامبر اکرم صلی الله علیه و اله وسلم چنین آورده‌اند که پاداش و فضیلت آمدن به این مسجد و نماز گزاردن در آن، برابر با یک عمره است که پاداشی قابل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شیعی روایت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مَسجِدي مَسجِدَ قُبا فَصَلّى فيهِ رَكعَتَينِ، رَجَعَ بِعُمرَةٍ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هر كس به مسجد من، يعنى مسجد قبا بيايد و در آن دو ركعت نماز بگزارد،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عمره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اهل سنت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مَسجِدِ قُباءَ كَعُمرَةٍ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نماز در مسجد قبا، همانند يک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نقل اهل سنت در منابع قدیم‌ترشان اندکی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در این منابع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وُضوءَهُ ثُمَّ جاءَ مَسجِدَ قُبا فَرَكَعَ فيهِ أربَعَ رَكَعاتٍ، كانَ ذلِكَ كَعِدلِ عُمرَةٍ</w:t>
      </w:r>
      <w:r>
        <w:rPr>
          <w:rStyle w:val="FootnoteAnchor"/>
          <w:rtl w:val="true"/>
        </w:rPr>
        <w:footnoteReference w:id="74"/>
      </w:r>
      <w:r>
        <w:rPr>
          <w:rFonts w:ascii="IRNazanin" w:hAnsi="IRNazanin" w:eastAsia="IRNazanin"/>
          <w:color w:val="111111"/>
          <w:sz w:val="28"/>
          <w:sz w:val="28"/>
          <w:szCs w:val="28"/>
          <w:rtl w:val="true"/>
          <w:lang w:bidi="fa-IR"/>
        </w:rPr>
        <w:t>هر كس نيكو وضو بسازد، سپس به مسجد قبا بيايد و در آن، چهار ركعت نماز بگزارد، عمل او به سانِ يک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دیگر، این کار پُرپاداش و فضیلت را به پیامبر اکرم صلی الله علیه و اله وسلم نیز منسوب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خود را به هر طریق به مسجد قبا می‌رساند و در آن نماز می‌خواند؛ امری که نشان‌دهندۀ اهمیت و فضیلت این مسجد بنا نهاده‌شده بر بنیان تقوای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مسلم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اله وسلم يَأتي مَسجِدَ قُباءَ راكِبا و ماشِيا، فَيُصَلّي فيهِ رَكعَتَينِ</w:t>
      </w:r>
      <w:r>
        <w:rPr>
          <w:rStyle w:val="FootnoteAnchor"/>
          <w:rtl w:val="true"/>
        </w:rPr>
        <w:footnoteReference w:id="75"/>
      </w:r>
      <w:r>
        <w:rPr>
          <w:rFonts w:ascii="IRNazanin" w:hAnsi="IRNazanin" w:eastAsia="IRNazanin"/>
          <w:color w:val="111111"/>
          <w:sz w:val="28"/>
          <w:sz w:val="28"/>
          <w:szCs w:val="28"/>
          <w:rtl w:val="true"/>
          <w:lang w:bidi="fa-IR"/>
        </w:rPr>
        <w:t>پيامبر خدا، پياده و سواره، به مسجد قبا مى‌آمد و در آن، دو ركعت نماز مى‌گزارد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دوم مساجد، مسجد ضرار و زیان هستند و نه تنها فضیلتی ندارند که آثاری زیانبار دارند؛ </w:t>
      </w:r>
    </w:p>
    <w:p>
      <w:pPr>
        <w:pStyle w:val="BookText"/>
        <w:rPr/>
      </w:pPr>
      <w:r>
        <w:rPr>
          <w:rFonts w:ascii="IRNazanin" w:hAnsi="IRNazanin" w:eastAsia="IRNazanin"/>
          <w:color w:val="111111"/>
          <w:sz w:val="28"/>
          <w:sz w:val="28"/>
          <w:szCs w:val="28"/>
          <w:rtl w:val="true"/>
          <w:lang w:bidi="fa-IR"/>
        </w:rPr>
        <w:t xml:space="preserve">مساجدی که به تعبیر امامان از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می‌شوند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شایسته نماز خواندن و آباد کردن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را نباید بزرگ داشت و پایگاهقرار داد، زیرا جایگاه عبادت و ذکر خدا نیستند، بلکه لانۀ فتنه و جاسوسی‌اند و از این رو فضیلت و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پیامبر صلی الله علیه و اله وسلم با همه حرمتی که برای مسجد قائل بود، فرمان داد نخستین مسجد ضرار را ویران کنند و آن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شرح ماجرا را ذیل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نازل شدن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آنانى كه مسجدى ساختند براى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كه گروهى از منافقان نزد پيامبر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مى‌دهى تا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سالم، مسجدى براى بيماران و شب‌هاى بارانى و كهن‌سالان بنا كنيم؟ پيامبر خدا در حالى كه عازم تبوک بود،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مى‌آمدى و در آن، نماز مى‌خواندى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عازم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خواست خدا بازگشتم، مى‌آيم و در آن نماز مى‌گزارم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صلی الله علیه و اله وسلم از تبوک بازگشت، اين آيه دربارۀ آن مسجد و شخص ابوعامر راهب نازل شد، در حالى كه براى پيامبر خدا سوگند ياد كرده بودند كه مسجد را به قصد درست‌كارى و نيكويى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آنانى كه مسجدى ساختند براى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تفرقه‌افكنى ميان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خدا، مالک بن دَجشَم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خزاعى و عامر بن عدى، از قبیله بنى عمرو بن عوف را گسيل داشت تا آن را ويران كرده،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باش تا از خانه‌ام آتشى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خانه شد، آتشى آورد و شاخه‌هاى خرما را آتش زد و با آن، مسجد را به آتش كشاند و سپس از آن‌جا پراكنده شدند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آیات شریف قرآن از سویی، و حکمت و فلسفه وجودی مسجد از سوی دیگر، نشان می‌دهد هدف بانیان و سازندگان مسجد، اثر مستقیمی در مسجد تقوا یا ضرار دانستن آن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هدف بانیان، بزرگ‌داشت امر و اطاعت خدا باشد، بی‌تردید همه فضایل و آثار خیر و برکات وجودی مسجد را می‌یابد، اما اگر مقصود سازندگان، پیروی از شیطان و برافراشتن عَلَممخالفت با دین الهی باشد، آن‌گاه این مسجد نه تنها مشمول نگاه عنایت‌آمیز الهی نمی‌شود، بلکه به قهر و لعن خدای سبحان نیز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رسیده از معصومان علیهم السلام ، این دسته‌بندی به شکل و تعبیر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بابی را در کتاب شریف کافی گشوده و سه روایت را دربارۀ مساجد کوفه در آن گنجانده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بر پایۀ روایت نخست این باب، مساجد را می‌توان به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بِالكوفَةِ مَساجِدَ مَلعونَةً و مساجِدَ مُبارَكَةً، فَأَمَّا المُبارَكَةُ فَمَسجِدُ غَنِيٍ، وَالله إنَّ قِبلَتَهُ لَقاسِطَةٌ، و إنَّ طينَتَهُ لَطَيِّبَةٌ، و لَقَد وَضَعَهُ رَجُلٌ مُؤمِنٌ، و لا تَذهَبُ الدُّنيا حَتّى تَفَجَّرَ مِنهُ عَينانِ، و تَكونُ عِندَهُ جَنَّتانِ، و أهلُهُ مَلعونونَ و هُوَ مَسلوبٌ مِنهُم، و مَسجِدُ بَني ظَفَرٍ و هُوَ مَسجِدُ السَّهلَةِ، و مَسجِدٌ بِالخَمراءِ، و مَسجِدُ جُعفيٍّ و لَيسَ هُوَ اليَومَ مَسجِدَهُم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فأمَّا المَساجِدُ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فَمَسجِدُ ثَقيفٍ، و مَسجِدُ الأَشعَثِ، و مَسجِدُ جَريرٍ، و مَسجِدُ سِماكٍ، و مَسجِدٌ بِالخَمراءِ بُنِيَ عَلى قَبرِ فِرعَونٍ مِنَ الفَراعِنَةِ</w:t>
      </w:r>
      <w:r>
        <w:rPr>
          <w:rStyle w:val="FootnoteAnchor"/>
          <w:rtl w:val="true"/>
        </w:rPr>
        <w:footnoteReference w:id="80"/>
      </w:r>
      <w:r>
        <w:rPr>
          <w:rFonts w:ascii="Amiri" w:hAnsi="Amiri" w:eastAsia="Amiri" w:cs="Amiri"/>
          <w:color w:val="111111"/>
          <w:sz w:val="28"/>
          <w:sz w:val="28"/>
          <w:szCs w:val="28"/>
          <w:rtl w:val="true"/>
          <w:lang w:bidi="ar-SA"/>
        </w:rPr>
        <w:t>در كوفه، مساجدى نفرين‌شده و مساجدى خجسته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خجسته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غنى‌</w:t>
      </w:r>
      <w:r>
        <w:rPr>
          <w:rStyle w:val="FootnoteAnchor"/>
          <w:rtl w:val="true"/>
        </w:rPr>
        <w:footnoteReference w:id="81"/>
      </w:r>
      <w:r>
        <w:rPr>
          <w:rFonts w:ascii="IRNazanin" w:hAnsi="IRNazanin" w:eastAsia="IRNazanin"/>
          <w:color w:val="111111"/>
          <w:sz w:val="28"/>
          <w:sz w:val="28"/>
          <w:szCs w:val="28"/>
          <w:rtl w:val="true"/>
          <w:lang w:bidi="fa-IR"/>
        </w:rPr>
        <w:t xml:space="preserve">كه به خدا سوگند، قبله‌اش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گِلش پاكيزه است؛ مردى مؤمن، آن را بنا كرده است و دنيا به آخر نمى‌رسد تا در آن مسجد، دو چشمه روان مى‌شود و در كنار آن دو چشمه، دو باغ پديدار مى‌شود و اهل آن مسجد، همه مورد نفرينند و مسجد را با ايشان،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مسجد بنى ظَفَر كه همان مسجد سهله است، و مسجدى كه در خَمراء است، و مسجد جُعفى كه امروزه ديگر وجود ندارد و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مساجد نفرين‌شده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ثقيف، مسجد اشعث، مسجد جرير، مسجد سِماک و نیز مسجدى در خَمراء كه بر گور يكى از فراعنه ساخته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به فرموده امام صادق علیه السلام این نگاه به برخی مساجد کوفه از روزگار امام علی علیه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ایشان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أميرَالمُؤمِنينَ صَلَواتُ الله عَلَيهِ، نَهى بِالكوفَةِ عَنِ الصَّلاةِ في خَمسَةِ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الأَشعَثِ بنِ قَيسٍ، و مَسجِدِ جَريرِ بنِ عَبدِ الله البَجَلِيِّ، و مَسجِدِ سِماكِ بنِ مَخرَمَةَ، و مَسجِدِ شَبَثِ بنِ رِبعِيٍّ، و مَسجِدِ التَّيمِ</w:t>
      </w:r>
      <w:r>
        <w:rPr>
          <w:rStyle w:val="FootnoteAnchor"/>
          <w:rtl w:val="true"/>
        </w:rPr>
        <w:footnoteReference w:id="82"/>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نماز گزاردن در پنج مسجد كوفه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بن قيس، مسجد جرير بن عبد الله بَجَلّى، مسجد سِماک بن مَخرَمه، مسجد شَبَث بن رِبعى و مسجد 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گزارش‌ها و اطلاعات تاریخی، می‌توان حدس زد که برخی افراد و قبیله‌های سازندۀ این مساجد یا آمدوشد‌کننده به آن‌ها، سر در اطاعت کامل از خلافت بر حقّ امیر‌مؤمنان علیه السلام نداشته و حتی گاه سر و سرّی با حکومت ننگین اموی در شام نیز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مهر تأییدی بر آنچه گفته شد و تأکید‌کنندۀ این نکته باشد که نیت سازندگان مسجد و چگونگی استفاده از آن، اثر مستقیم بر حسن و قبح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دیگر از امام باقر علیه السلام نشان می‌دهد سازندگان برخی مساجد پیش‌گفته، با حکومت اموی رابطه‌های آشکار و پنهانی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کلینی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أربَعَةُ مَساجِدَ بِالكوفَةِ فَرَحا لِقَتلِ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الأَشعَثِ، و مَسجِدُ جَريرٍ، و مَسجِدُ سِماكٍ، و مَسجِدُ شَبَثِ بنِ رِبعيٍّ</w:t>
      </w:r>
      <w:r>
        <w:rPr>
          <w:rStyle w:val="FootnoteAnchor"/>
          <w:rtl w:val="true"/>
        </w:rPr>
        <w:footnoteReference w:id="83"/>
      </w:r>
      <w:r>
        <w:rPr>
          <w:rFonts w:ascii="IRNazanin" w:hAnsi="IRNazanin" w:eastAsia="IRNazanin"/>
          <w:color w:val="111111"/>
          <w:sz w:val="28"/>
          <w:sz w:val="28"/>
          <w:szCs w:val="28"/>
          <w:rtl w:val="true"/>
          <w:lang w:bidi="fa-IR"/>
        </w:rPr>
        <w:t>چهار مسجد در كوفه، به قصد شادمانى از كشته شدن حسين علیه السلام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جرير، مسجد سِماک و مسجد شَبَث بن رِبعى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چنین قصدی، خدایی نیست و مسجد و سازنده‌اش را مورد نفرین و غضب خدا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نیز مانند مسجد ضرار باید ویران گردند و یا تغییر کاربری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زیر این مطلب را تأیید می‌کند، هرچند تشخیص مصداقی و خارجی این موضوع با حکومت و امام جامعه است و نمی‌توان با ادعای غیر خدایی و نادرست بودن نیت سازندگان، به </w:t>
      </w:r>
      <w:bookmarkStart w:id="71" w:name="pg20206_287868"/>
    </w:p>
    <w:p>
      <w:pPr>
        <w:pStyle w:val="BookText"/>
        <w:rPr/>
      </w:pPr>
      <w:bookmarkEnd w:id="71"/>
      <w:r>
        <w:rPr>
          <w:rFonts w:ascii="IRNazanin" w:hAnsi="IRNazanin" w:eastAsia="IRNazanin"/>
          <w:color w:val="111111"/>
          <w:sz w:val="28"/>
          <w:sz w:val="28"/>
          <w:szCs w:val="28"/>
          <w:rtl w:val="true"/>
          <w:lang w:bidi="fa-IR"/>
        </w:rPr>
        <w:t>مسجد و آنچه ساخته‌اند، حمله‌ور شد و آن‌جا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حدیث که به روایت علامه مجلسی، آن را مفضل بن عمر از امام صادق علیه السلام نقل کردهاست، اعتبار سندی بالایی ندارد، اما متن آن به اختصار و با گویایی تمام، تأثیر نیت را در الحاق مسجد به هر یک از دو دستۀ مساجد شیطانی و الهی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القائِمُ علیه السلام بَعدَ أن يَطَأَ شَرقَ الأَرضِ و غَربَها الكوفَةَ و مَسجِدَها، و يَهدِمُ المَسجِدَ الَّذي بَناهُ يَزيدُ بنُ مُعاوِيَةَ لَمّا قَتَلَ الحُسَينَ بنَ عَلِيٍّ‌ علیهما السلام و هُوَ مَسجِدٌ لَيسَ للّهِ، مَلعونٌ مَلعونٌ مَن بَناهُ</w:t>
      </w:r>
      <w:r>
        <w:rPr>
          <w:rStyle w:val="FootnoteAnchor"/>
          <w:rtl w:val="true"/>
        </w:rPr>
        <w:footnoteReference w:id="84"/>
      </w:r>
      <w:r>
        <w:rPr>
          <w:rFonts w:ascii="IRNazanin" w:hAnsi="IRNazanin" w:eastAsia="IRNazanin"/>
          <w:color w:val="111111"/>
          <w:sz w:val="28"/>
          <w:sz w:val="28"/>
          <w:szCs w:val="28"/>
          <w:rtl w:val="true"/>
          <w:lang w:bidi="fa-IR"/>
        </w:rPr>
        <w:t>حضرت قائم علیه السلام پس از اين‌كه شرق و غرب زمين را درنورديد، به كوفه و مسجد آن مى‌آيد و مسجدى را كه يزيد بن معاويه پس از قتل حسين بن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 ويران مى‌كند و آن، مسجدى نيست كه براى خدا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و سازنده‌اش، مورد نفرينند</w:t>
      </w:r>
      <w:r>
        <w:rPr>
          <w:rFonts w:eastAsia="IRNazanin" w:cs="IRNazanin"/>
          <w:color w:val="111111"/>
          <w:sz w:val="28"/>
          <w:szCs w:val="28"/>
          <w:rtl w:val="true"/>
          <w:lang w:bidi="fa-IR"/>
        </w:rPr>
        <w:t>.</w:t>
      </w:r>
    </w:p>
    <w:p>
      <w:pPr>
        <w:pStyle w:val="Heading3"/>
        <w:numPr>
          <w:ilvl w:val="2"/>
          <w:numId w:val="1"/>
        </w:numPr>
        <w:rPr/>
      </w:pPr>
      <w:bookmarkStart w:id="72" w:name="__RefHeading___Toc4498267_2320776876"/>
      <w:bookmarkStart w:id="73" w:name="_Toc24"/>
      <w:bookmarkEnd w:id="72"/>
      <w:r>
        <w:rPr>
          <w:rtl w:val="true"/>
        </w:rPr>
        <w:t>مساجد برتر</w:t>
      </w:r>
      <w:bookmarkEnd w:id="73"/>
    </w:p>
    <w:p>
      <w:pPr>
        <w:pStyle w:val="BookText"/>
        <w:rPr/>
      </w:pPr>
      <w:r>
        <w:rPr>
          <w:rFonts w:ascii="IRNazanin" w:hAnsi="IRNazanin" w:eastAsia="IRNazanin"/>
          <w:color w:val="111111"/>
          <w:sz w:val="28"/>
          <w:sz w:val="28"/>
          <w:szCs w:val="28"/>
          <w:rtl w:val="true"/>
          <w:lang w:bidi="fa-IR"/>
        </w:rPr>
        <w:t>بر پایۀ آنچه گفته شد، مسجد، فضیلت و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اما برای همۀ مساجد یکسان نیست؛ برخی مسجدها به دلیل نیت و شخصیت بانیان آن‌ها از فضیلت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خاص، چهار مسجد از مساجد دیگر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النبی صلی الله علیه و اله وسلم ، مسجد کوفه و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علیه السلام این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 صلی الله علیه و اله وسلم و مَسجِدُ بَيتِ المَقدِسِ و مَسجِدُ الكوفه</w:t>
      </w:r>
      <w:r>
        <w:rPr>
          <w:rStyle w:val="FootnoteAnchor"/>
          <w:rtl w:val="true"/>
        </w:rPr>
        <w:footnoteReference w:id="85"/>
      </w:r>
      <w:r>
        <w:rPr>
          <w:rFonts w:ascii="IRNazanin" w:hAnsi="IRNazanin" w:eastAsia="IRNazanin"/>
          <w:color w:val="111111"/>
          <w:sz w:val="28"/>
          <w:sz w:val="28"/>
          <w:szCs w:val="28"/>
          <w:rtl w:val="true"/>
          <w:lang w:bidi="fa-IR"/>
        </w:rPr>
        <w:t>چهار جا، از قصرهاى بهشتى در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پيامبر صلی الله علیه و اله وسلم ، مسجد بيت المقدس و مسجد كوفه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این چهار مسجد می‌پردازیم و سپس به گونه مختصر، برخی مسجدهای دیگر را بررسی می‌کنیم که سفارش‌ها و گزارش‌هایی دربارۀ آن‌ها در دست است</w:t>
      </w:r>
      <w:r>
        <w:rPr>
          <w:rFonts w:eastAsia="IRNazanin" w:cs="IRNazanin"/>
          <w:color w:val="111111"/>
          <w:sz w:val="28"/>
          <w:szCs w:val="28"/>
          <w:rtl w:val="true"/>
          <w:lang w:bidi="fa-IR"/>
        </w:rPr>
        <w:t xml:space="preserve">. </w:t>
      </w:r>
      <w:bookmarkStart w:id="74" w:name="pg20206_287869"/>
    </w:p>
    <w:p>
      <w:pPr>
        <w:pStyle w:val="Heading3"/>
        <w:numPr>
          <w:ilvl w:val="2"/>
          <w:numId w:val="1"/>
        </w:numPr>
        <w:rPr/>
      </w:pPr>
      <w:bookmarkStart w:id="75" w:name="__RefHeading___Toc4498269_2320776876"/>
      <w:bookmarkStart w:id="76" w:name="_Toc25"/>
      <w:bookmarkEnd w:id="74"/>
      <w:bookmarkEnd w:id="75"/>
      <w:r>
        <w:rPr>
          <w:rtl w:val="true"/>
        </w:rPr>
        <w:t>مسجد الحرام</w:t>
      </w:r>
      <w:bookmarkEnd w:id="76"/>
    </w:p>
    <w:p>
      <w:pPr>
        <w:pStyle w:val="BookText"/>
        <w:rPr/>
      </w:pPr>
      <w:r>
        <w:rPr>
          <w:rFonts w:ascii="IRNazanin" w:hAnsi="IRNazanin" w:eastAsia="IRNazanin"/>
          <w:color w:val="111111"/>
          <w:sz w:val="28"/>
          <w:sz w:val="28"/>
          <w:szCs w:val="28"/>
          <w:rtl w:val="true"/>
          <w:lang w:bidi="fa-IR"/>
        </w:rPr>
        <w:t>بر پایۀ روایات در دسترس، پیامبر اکرم صلی الله علیه و اله وسلم مسجد الحرام را با صراحتِ هر چه تمام‌تر، محترم ترین مسجد و محبوب ترین و گرامی ترین آن‌ها نزد خدواند متعال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المَساجِدِ حُرمَةً و أحَبُّها إلَى الله و أكرَمُها عَلَى الله تَعالى، المَسجِدُ الحَرام</w:t>
      </w:r>
      <w:r>
        <w:rPr>
          <w:rStyle w:val="FootnoteAnchor"/>
          <w:rtl w:val="true"/>
        </w:rPr>
        <w:footnoteReference w:id="86"/>
      </w:r>
      <w:r>
        <w:rPr>
          <w:rFonts w:ascii="IRNazanin" w:hAnsi="IRNazanin" w:eastAsia="IRNazanin"/>
          <w:color w:val="111111"/>
          <w:sz w:val="28"/>
          <w:sz w:val="28"/>
          <w:szCs w:val="28"/>
          <w:rtl w:val="true"/>
          <w:lang w:bidi="fa-IR"/>
        </w:rPr>
        <w:t>باحرمت‌ترينِ مسجدها، دوست‌داشتنى‌ترين آن‌ها نزد خدا و گرامى‌ترينشان در پيشگاه خداى متعال،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ایشان هم‌چنین مسجد الحرام را حتی از مسجد خودشان که با دستان مبارکشان ساختند نیز برتر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المَسجِدِ الحَرامِ عَلى مَسجِدي، كَفَضلِ مَسجِدي عَلَى المَساجِدِ</w:t>
      </w:r>
      <w:r>
        <w:rPr>
          <w:rStyle w:val="FootnoteAnchor"/>
          <w:rtl w:val="true"/>
        </w:rPr>
        <w:footnoteReference w:id="87"/>
      </w:r>
      <w:r>
        <w:rPr>
          <w:rFonts w:ascii="IRNazanin" w:hAnsi="IRNazanin" w:eastAsia="IRNazanin"/>
          <w:color w:val="111111"/>
          <w:sz w:val="28"/>
          <w:sz w:val="28"/>
          <w:szCs w:val="28"/>
          <w:rtl w:val="true"/>
          <w:lang w:bidi="fa-IR"/>
        </w:rPr>
        <w:t>فضيلتِ مسجد الحرام بر مسجد من، همچون فضيلتِ مسجد من بر ساير مسجدهاست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شکلی زیبا، برتری این دو مسجد را بر بقیه مساجد اثبات می‌کند؛ نکته‌ای که در حدیث زیر به روشنی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الحنّاط عن رجل عن الإمام الصادق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المَساجِدِ الَّتي لَهَا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w:t>
      </w:r>
      <w:r>
        <w:rPr>
          <w:rStyle w:val="FootnoteAnchor"/>
          <w:rtl w:val="true"/>
        </w:rPr>
        <w:footnoteReference w:id="88"/>
      </w:r>
      <w:r>
        <w:rPr>
          <w:rFonts w:ascii="IRNazanin" w:hAnsi="IRNazanin" w:eastAsia="IRNazanin"/>
          <w:color w:val="111111"/>
          <w:sz w:val="28"/>
          <w:sz w:val="28"/>
          <w:szCs w:val="28"/>
          <w:rtl w:val="true"/>
          <w:lang w:bidi="fa-IR"/>
        </w:rPr>
        <w:t>سلام حنّاط، از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مسجدهايى كه داراى فضيلت هستند،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الحرام و مسجد پيامبر صلی الله علیه و اله وسلم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برتری مسجد الحرام بر همۀ مساجد دیگر، آثار و برکات فراوان و بسیار گران‌بهای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الحرام، عبادتی بس بزرگ و با پاداشی فراوان، گاه برابر با صدهزار</w:t>
      </w:r>
      <w:r>
        <w:rPr>
          <w:rStyle w:val="FootnoteAnchor"/>
          <w:rtl w:val="true"/>
        </w:rPr>
        <w:footnoteReference w:id="89"/>
      </w:r>
      <w:r>
        <w:rPr>
          <w:rFonts w:ascii="IRNazanin" w:hAnsi="IRNazanin" w:eastAsia="IRNazanin"/>
          <w:color w:val="111111"/>
          <w:sz w:val="28"/>
          <w:sz w:val="28"/>
          <w:szCs w:val="28"/>
          <w:rtl w:val="true"/>
          <w:lang w:bidi="fa-IR"/>
        </w:rPr>
        <w:t>و گاه با یک میلیون نماز در مساجد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اخیر از محاسبۀ مبتنی بر حدیث مرسل زیر به دست </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مَسجِدي كَألفِ صَلاةٍ في غَيرِهِ إلا المَسجِدَ الحَرامَ، فإنَّ الصَّلاةَ في المَسجِدِ الحَرامِ تَعدِلُ ألفَ صَلاةٍ في مَسجِدِي</w:t>
      </w:r>
      <w:r>
        <w:rPr>
          <w:rStyle w:val="FootnoteAnchor"/>
          <w:rtl w:val="true"/>
        </w:rPr>
        <w:footnoteReference w:id="90"/>
      </w:r>
      <w:r>
        <w:rPr>
          <w:rFonts w:ascii="IRNazanin" w:hAnsi="IRNazanin" w:eastAsia="IRNazanin"/>
          <w:color w:val="111111"/>
          <w:sz w:val="28"/>
          <w:sz w:val="28"/>
          <w:szCs w:val="28"/>
          <w:rtl w:val="true"/>
          <w:lang w:bidi="fa-IR"/>
        </w:rPr>
        <w:t>نماز در مسجد من مانند هزار نماز در غیر آن است، مگر مسجد الحرام که نماز در آن، برابر هزار نماز در مسجد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نماز در مسجد الحرام به گونه دیگری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پی می‌آید، ارزش و برتری نماز در مسجد الحرام در مقایسه با نماز در دیگر جاها، به شکل زمانی و نه 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موسى بن سلام از امام رضا علیه السلام نقل می‌کند که نماز در مسجد الحرام بیشتر از شصت ماه یا شصت سال نماز در جاهای دیگر می‌ارزد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اعتَمَرَ ابوالحسن الرِّضا علیه السلام ، فَلَمّا وَدَّعَ البَيتَ و صارَ إلى بابِ الحَنّاطينَ لِيَخرُجَ مِنهُ وَقَفَ في صَحنِ المَسجِدِ في ظَهرِ الكَعبَةِ، ثُمَّ رَفَعَ يَدَيهِ فَدَعا،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المَطلوبُ بِهِ الحاجَةُ إلَيهِ، الصَّلاةُ فيهِ أفضَلُ مِنَ الصَّلاةِ في غَيرِهِ سِتّينَ سَنَةً أو شَهرًا</w:t>
      </w:r>
      <w:r>
        <w:rPr>
          <w:rStyle w:val="FootnoteAnchor"/>
          <w:rtl w:val="true"/>
        </w:rPr>
        <w:footnoteReference w:id="91"/>
      </w:r>
      <w:r>
        <w:rPr>
          <w:rFonts w:ascii="IRNazanin" w:hAnsi="IRNazanin" w:eastAsia="IRNazanin"/>
          <w:color w:val="111111"/>
          <w:sz w:val="28"/>
          <w:sz w:val="28"/>
          <w:szCs w:val="28"/>
          <w:rtl w:val="true"/>
          <w:lang w:bidi="fa-IR"/>
        </w:rPr>
        <w:t>امام رضا علیه السلام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كعبه وداع كرد و به درِ حنّاطين رسيد كه از آن‌جا خارج شود، در محوطه مسجد، پشت كعبه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بلند كرد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توجه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جاى خوبى است براى حاجت بردن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برتر از شصت سال نماز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شصت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امام باقر علیه السلام ، به گونه دیگری، فضیلت نماز در مسجد الحرام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حدیث، به برکت و اثر نماز در مسجد الحرام، پرداخته و آن را همیشگی و جاویدان دانسته‌اند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المَسجِدِ الحَرامِ صَلاةً مَكتوبَةً، قَبِلَ الله بِها مِنهُ كُلَّ صَلاةٍ صَلّاهَا مُنذُ يَومَ وَجَبَت عَلَيهِ الصَّلاةُ، و كُلَّ صَلاةٍ يُصَلّيها إلى أن يَموتَ</w:t>
      </w:r>
      <w:r>
        <w:rPr>
          <w:rStyle w:val="FootnoteAnchor"/>
          <w:rtl w:val="true"/>
        </w:rPr>
        <w:footnoteReference w:id="92"/>
      </w:r>
      <w:r>
        <w:rPr>
          <w:rFonts w:ascii="IRNazanin" w:hAnsi="IRNazanin" w:eastAsia="IRNazanin"/>
          <w:color w:val="111111"/>
          <w:sz w:val="28"/>
          <w:sz w:val="28"/>
          <w:szCs w:val="28"/>
          <w:rtl w:val="true"/>
          <w:lang w:bidi="fa-IR"/>
        </w:rPr>
        <w:t xml:space="preserve">هر كس نماز واجبى را درمسجد الحرام به جا آورد، خداوند، همه نمازهاى پيشين او را از زمانى كه نماز بر او واجب </w:t>
      </w:r>
      <w:bookmarkStart w:id="77" w:name="pg20206_287871"/>
    </w:p>
    <w:p>
      <w:pPr>
        <w:pStyle w:val="BookText"/>
        <w:rPr/>
      </w:pPr>
      <w:bookmarkEnd w:id="77"/>
      <w:r>
        <w:rPr>
          <w:rFonts w:ascii="IRNazanin" w:hAnsi="IRNazanin" w:eastAsia="IRNazanin"/>
          <w:color w:val="111111"/>
          <w:sz w:val="28"/>
          <w:sz w:val="28"/>
          <w:szCs w:val="28"/>
          <w:rtl w:val="true"/>
          <w:lang w:bidi="fa-IR"/>
        </w:rPr>
        <w:t>شده است و هر نمازى را كه تا پايان حياتش خواهد خواند،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این فضیلت بزرگ، امامان علیهم السلام ما را به خواندن نماز در مسجد الحرام به هر اندازه که میسر است توصیه کرده‌اند و آن را رزقی معنوی دانسته‌اند که خداوند آن را نصیب ما کرده و برای هر کس نیز معین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و الدُّعاءِ في هذَا المَسجِدِ، أما إنَّ لِكُلِّ عَبدٍ رِزقًا يُجازُ إلَيهِ جَوزًا</w:t>
      </w:r>
      <w:r>
        <w:rPr>
          <w:rStyle w:val="FootnoteAnchor"/>
          <w:rtl w:val="true"/>
        </w:rPr>
        <w:footnoteReference w:id="93"/>
      </w:r>
      <w:r>
        <w:rPr>
          <w:rFonts w:ascii="IRNazanin" w:hAnsi="IRNazanin" w:eastAsia="IRNazanin"/>
          <w:color w:val="111111"/>
          <w:sz w:val="28"/>
          <w:sz w:val="28"/>
          <w:szCs w:val="28"/>
          <w:rtl w:val="true"/>
          <w:lang w:bidi="fa-IR"/>
        </w:rPr>
        <w:t xml:space="preserve">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 دعا زياد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براى هر بنده، روزى‌اى است كه به سوى او سوق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هم‌چنین نماز در آن را به صورت فرادا بر نماز جماعت در دیگر جاها و حتی در بقیۀ شهر مکه، حرم امن الهی، برتری داده‌اند؛ امری که با توجه به فضیلت بی‌شمار نماز جماعت و پاداش سترگ آن، نشان‌دهندۀ عظمت مسجد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عن أحمَدَ بنِ محمد بنِ أبي نَصرٍ عَن أبِي الحَسَنِ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 جَماعَةٍ في مَنزِلِهِ بِمَكَّةَ أفضَلُ أو وَحدَهُ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Style w:val="FootnoteAnchor"/>
          <w:rtl w:val="true"/>
        </w:rPr>
        <w:footnoteReference w:id="94"/>
      </w:r>
      <w:r>
        <w:rPr>
          <w:rFonts w:ascii="IRNazanin" w:hAnsi="IRNazanin" w:eastAsia="IRNazanin"/>
          <w:color w:val="111111"/>
          <w:sz w:val="28"/>
          <w:sz w:val="28"/>
          <w:szCs w:val="28"/>
          <w:rtl w:val="true"/>
          <w:lang w:bidi="fa-IR"/>
        </w:rPr>
        <w:t>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نماز را در خانه‌اش در مكه به جماعت بخواند، افضل است يا در مسجد الحرام به تنهايى بخواند؟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w:t>
      </w:r>
    </w:p>
    <w:p>
      <w:pPr>
        <w:pStyle w:val="Heading3"/>
        <w:numPr>
          <w:ilvl w:val="2"/>
          <w:numId w:val="1"/>
        </w:numPr>
        <w:rPr/>
      </w:pPr>
      <w:bookmarkStart w:id="78" w:name="__RefHeading___Toc4498271_2320776876"/>
      <w:bookmarkStart w:id="79" w:name="_Toc26"/>
      <w:bookmarkEnd w:id="78"/>
      <w:r>
        <w:rPr>
          <w:rtl w:val="true"/>
        </w:rPr>
        <w:t>مسجد پیامبر صلی الله علیه و اله وسلم</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پیامبر در نخستین سال هجرت پیامبر به مدینه ساخته شد و رسول خدا صلی الله علیه و اله وسلم خانه خویش را در کنار آن بنا کرد و ملازم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عطر وجود و بوی خوشِ بزرگ مردی همچون رسول خدا در آن بپیچد تا آن را بهترین مسجد پس از مسجد الحرام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فرشته بزرگ خدا و امین وحی الهی، جبرئیل امین به گونه مکرر در جایی فرود آید تا جای پای او را درگاه ورودی بهشت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مسجدی، وعده گاه اصحابی مانند امام علی علیه السلام ، حمزه، ابوذر، سلمان و مقداد باشد تا پشت سر پیامبرشان نماز بگزارند و آن‌گاه نماز در آن، به فرموده </w:t>
      </w:r>
      <w:bookmarkStart w:id="80" w:name="pg20206_287872"/>
    </w:p>
    <w:p>
      <w:pPr>
        <w:pStyle w:val="BookText"/>
        <w:rPr/>
      </w:pPr>
      <w:bookmarkEnd w:id="80"/>
      <w:r>
        <w:rPr>
          <w:rFonts w:ascii="IRNazanin" w:hAnsi="IRNazanin" w:eastAsia="IRNazanin"/>
          <w:color w:val="111111"/>
          <w:sz w:val="28"/>
          <w:sz w:val="28"/>
          <w:szCs w:val="28"/>
          <w:rtl w:val="true"/>
          <w:lang w:bidi="fa-IR"/>
        </w:rPr>
        <w:t>پیامبر صلی الله علیه و اله وسلم گاه مانند هزار نماز</w:t>
      </w:r>
      <w:r>
        <w:rPr>
          <w:rStyle w:val="FootnoteAnchor"/>
          <w:rtl w:val="true"/>
        </w:rPr>
        <w:footnoteReference w:id="95"/>
      </w:r>
      <w:r>
        <w:rPr>
          <w:rFonts w:ascii="IRNazanin" w:hAnsi="IRNazanin" w:eastAsia="IRNazanin"/>
          <w:color w:val="111111"/>
          <w:sz w:val="28"/>
          <w:sz w:val="28"/>
          <w:szCs w:val="28"/>
          <w:rtl w:val="true"/>
          <w:lang w:bidi="fa-IR"/>
        </w:rPr>
        <w:t>و گاه ده‌هزار نماز</w:t>
      </w:r>
      <w:r>
        <w:rPr>
          <w:rStyle w:val="FootnoteAnchor"/>
          <w:rtl w:val="true"/>
        </w:rPr>
        <w:footnoteReference w:id="96"/>
      </w:r>
      <w:r>
        <w:rPr>
          <w:rFonts w:ascii="IRNazanin" w:hAnsi="IRNazanin" w:eastAsia="IRNazanin"/>
          <w:color w:val="111111"/>
          <w:sz w:val="28"/>
          <w:sz w:val="28"/>
          <w:szCs w:val="28"/>
          <w:rtl w:val="true"/>
          <w:lang w:bidi="fa-IR"/>
        </w:rPr>
        <w:t>در مساجد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اهل بیت گرامی پیامبر اکرم صلی الله علیه و اله وسلم پیروان خود را به نماز در مسجد پیامبر ترغیب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أمَرَني ابو عَبدِ الله علیه السلام أن اُكثِرَ الصَّلاةَ في مَسجِدِ رَسولِ الله صلی الله علیه و اله وسلم مَا استَطَعتُ،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عَلَيهِ كُلَّما شِئتَ</w:t>
      </w:r>
      <w:r>
        <w:rPr>
          <w:rStyle w:val="FootnoteAnchor"/>
          <w:rtl w:val="true"/>
        </w:rPr>
        <w:footnoteReference w:id="97"/>
      </w:r>
      <w:r>
        <w:rPr>
          <w:rFonts w:ascii="IRNazanin" w:hAnsi="IRNazanin" w:eastAsia="IRNazanin"/>
          <w:color w:val="111111"/>
          <w:sz w:val="28"/>
          <w:sz w:val="28"/>
          <w:szCs w:val="28"/>
          <w:rtl w:val="true"/>
          <w:lang w:bidi="fa-IR"/>
        </w:rPr>
        <w:t>ابوبكر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بيشتر مى‌توانى، در مسجد پيامبر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نمی‌توانی در آن نماز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توانستی، غنیمت شمار و زیاد نماز بخوان</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81" w:name="__RefHeading___Toc4498273_2320776876"/>
      <w:bookmarkStart w:id="82" w:name="_Toc27"/>
      <w:bookmarkEnd w:id="81"/>
      <w:r>
        <w:rPr>
          <w:rtl w:val="true"/>
        </w:rPr>
        <w:t>مسجد الاقصی‌</w:t>
      </w:r>
      <w:bookmarkEnd w:id="82"/>
    </w:p>
    <w:p>
      <w:pPr>
        <w:pStyle w:val="BookText"/>
        <w:rPr/>
      </w:pPr>
      <w:r>
        <w:rPr>
          <w:rFonts w:ascii="IRNazanin" w:hAnsi="IRNazanin" w:eastAsia="IRNazanin"/>
          <w:color w:val="111111"/>
          <w:sz w:val="28"/>
          <w:sz w:val="28"/>
          <w:szCs w:val="28"/>
          <w:rtl w:val="true"/>
          <w:lang w:bidi="fa-IR"/>
        </w:rPr>
        <w:t>قرآن از این مسجد به صراحت نام برده و محیط پیرامونی آن را خجسته و مبارک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نخست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کرده و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پاک است آن خدايى كه بندۀ خود را شبانه از مسجد الحرام به مسجد الأقصى كه گرداگردش را بركت داده‌ايم، سير داد، تا بعضى از آيات خود را به او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او شنوا و بيناست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اله وسلم نیز دربارۀ مسجد الاقصی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سُلَيمانُ بنُ داوودَ مِن بِناءِ بَيتِ المَقدِسِ، سَأَلَ الله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يُصادِفُ حُكمَهُ، و مُلكاً لا يَنبَغي لِأَحَدٍ مِن بَعدِهِ، و ألّا يَأتِيَ هذَا المَسجِدَ أحَدٌ لا يُريدُ إلَّا الصَّلاةَ فيهِ إلّاخَرَجَ مِن </w:t>
      </w:r>
    </w:p>
    <w:p>
      <w:pPr>
        <w:pStyle w:val="BookText"/>
        <w:rPr/>
      </w:pPr>
      <w:r>
        <w:rPr>
          <w:rFonts w:ascii="Amiri" w:hAnsi="Amiri" w:eastAsia="Amiri" w:cs="Amiri"/>
          <w:color w:val="111111"/>
          <w:sz w:val="28"/>
          <w:sz w:val="28"/>
          <w:szCs w:val="28"/>
          <w:rtl w:val="true"/>
          <w:lang w:bidi="ar-SA"/>
        </w:rPr>
        <w:t>ذُنوبِهِ كَيَومَ وَلَدَتهُ امُّهُ</w:t>
      </w:r>
      <w:r>
        <w:rPr>
          <w:rStyle w:val="FootnoteAnchor"/>
          <w:rtl w:val="true"/>
        </w:rPr>
        <w:footnoteReference w:id="100"/>
      </w:r>
      <w:r>
        <w:rPr>
          <w:rFonts w:ascii="IRNazanin" w:hAnsi="IRNazanin" w:eastAsia="IRNazanin"/>
          <w:color w:val="111111"/>
          <w:sz w:val="28"/>
          <w:sz w:val="28"/>
          <w:szCs w:val="28"/>
          <w:rtl w:val="true"/>
          <w:lang w:bidi="fa-IR"/>
        </w:rPr>
        <w:t>چون سليمان بن داود علیهما السلام از ساختن بيت المقدس فارغ شد، سه چيز از خدا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قضاوتى كه با حكم الهى هماهنگ باشد؛ سلطنتى كه پس از وى سزاوار كسى نباشد؛ و نيز پاک شدن از گناه، مانند زمان تولّد از مادر براى كسى كه تنها به خاطر نماز به اين مسجد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برکت بالای این مسجد را نشان می‌دهد؛ امری که منحصر به این روایت نیست و در روایت دیگری، و از زاویه‌ای متفاوت، اثر گران‌قدر نماز را در این مسجد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حاصل گزارش گفت‌وگوی میمونه، همسر پیامبر اکرم صلی الله علیه و اله وسلم با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ابن ماجة 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أفتِنا في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المَحشَرِ وَ المَنشَرِ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ائتوهُ فَصَلّوا فيهِ، فَإِنَّ صَلاةً فيهِ كَأَلفِ صَلاةٍ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أستَطِع أن أتَحَمَّلَ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فَتُهدي لَهُ زَيتاً يُسرَجُ فيهِ، فَمَن فَعَلَ ذلِكَ فَهُوَ كَمَن أتاهُ</w:t>
      </w:r>
      <w:r>
        <w:rPr>
          <w:rStyle w:val="FootnoteAnchor"/>
          <w:rtl w:val="true"/>
        </w:rPr>
        <w:footnoteReference w:id="101"/>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بيت المقدس نظرت را برايمان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حشر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برويد و در آن نماز بگزاريد، زيرا يک نماز در آن، همچون هزار نماز در ديگر مكان‌هاست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توانِ سفر به آن‌جا را نداشته باشم؟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روغنى را تقديم او مى‌كنى تا در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كند، همچون كسى است كه به آن‌جا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روایت می‌تواند اثبات‌کنندۀ این امر باشد که هدیه دادن به مسجد و هزینه کردن برخی نذورات برای مساجد، امری رایج و شرعی بوده و نباید هیچ دغدغه‌ای برای آن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 ذکر آن‌که در برخی روایات شیعی، توجه چندانی به این مسجد نشده است؛ حتی در روایتی که به فضیلت سه مسجد دیگر می‌پردازد، نامی از مسجد الاقصی برده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إلّا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 مَسجِدِ رَسولِ </w:t>
      </w:r>
    </w:p>
    <w:p>
      <w:pPr>
        <w:pStyle w:val="BookText"/>
        <w:rPr/>
      </w:pPr>
      <w:r>
        <w:rPr>
          <w:rFonts w:ascii="Amiri" w:hAnsi="Amiri" w:eastAsia="Amiri" w:cs="Amiri"/>
          <w:color w:val="111111"/>
          <w:sz w:val="28"/>
          <w:sz w:val="28"/>
          <w:szCs w:val="28"/>
          <w:rtl w:val="true"/>
          <w:lang w:bidi="ar-SA"/>
        </w:rPr>
        <w:t>الله صلی الله علیه و اله وسلم و مَسجِدِ الكوفَةِ</w:t>
      </w:r>
      <w:r>
        <w:rPr>
          <w:rStyle w:val="FootnoteAnchor"/>
          <w:rtl w:val="true"/>
        </w:rPr>
        <w:footnoteReference w:id="102"/>
      </w:r>
      <w:r>
        <w:rPr>
          <w:rFonts w:ascii="IRNazanin" w:hAnsi="IRNazanin" w:eastAsia="IRNazanin"/>
          <w:color w:val="111111"/>
          <w:sz w:val="28"/>
          <w:sz w:val="28"/>
          <w:szCs w:val="28"/>
          <w:rtl w:val="true"/>
          <w:lang w:bidi="fa-IR"/>
        </w:rPr>
        <w:t>جز به سوى سه مسجد، بار سفر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پيامبر صلی الله علیه و اله وسلم و مسجد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کمتر دادن به مسجد الاقصی می‌تواند با پدیدۀ وضع و جعل حدیث دربارۀ مسجد الاقصی ارتباط داشته باشد؛ یعنی با توجه به وجود برخی افسانه‌ها و روایات اسرائیلی دربارۀ بیت المقدس و مسجد الاقصی، پیشوایان شیعه از دامن زدنِ بیش از اندازه به فضیلت مسجد الاقصی خودداری ورزیده‌اند؛ برای نمونه می‌توان به روایت مربوط به عروسی کعبه و بیت المقدس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که آن را کعب الأحبار، یکی از عالمان یهودیِ مسلمان‌شده نقل می‌کند، بیت الله را به زفاف بیت المقدس می‌برند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امری که در هیچ یک از روایات پیامبر اکرم صلی الله علیه و اله وسلم و اهل بیت مطهر ایشان اثری از آن دیده نشده و تنها در بافته های عالمان تازه‌مسلمان می توان از آن‌ها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 پایۀ روایتی که در پی می‌آید، امامان علیهم السلام به شدت با اندیشۀ برتری بیت المقدس بر کعبه درافتاده‌اند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النَّظَرِ إِلَى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سند که هر دو صحیح و معتبرند،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به تنهایی گویای همه چیز در این باره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إِلى جَنْبِ أَبِي جَعْفَرٍ علیه السلام وَ هُوَ مُحْتَبٍ مُسْتَقْبِلُ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فَقَالَ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تَسْجُدُ لِبَيْتِ الْمَقْدِسِ فِي كُلِّ غَدَاةٍ، فَقَالَ ابوجَعْفَرٍ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 فِيمَا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مَا قَالَ كَعْبٌ، فَقَالَ ابوجَعْفَرٍ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 كَذَبَ كَعْبُ الْأَحْبَارِ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اسْتَقْبَلَ أَحَداً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 جَلَّ بُقْعَةً فِي الْأَرْضِ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نَحْوَ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لَاأَكْرَمَ عَلَى الله عَزَّ وَ جَلَّ مِنْهَا، لَهَا حَرَّمَ الله الْأَشْهُرَ الْحُرُمَ فِي كِتَابِهِ يَوْمَ خَلَقَ السَّمَاوَاتِ وَ 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وَ شَهْرٌ مُفْرَدٌ لِلْعُمْرَةِ وَ هُوَ رَجَبٌ</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امام باقر علیه السلام در </w:t>
      </w:r>
      <w:bookmarkStart w:id="83" w:name="pg20206_287875"/>
    </w:p>
    <w:p>
      <w:pPr>
        <w:pStyle w:val="BookText"/>
        <w:rPr/>
      </w:pPr>
      <w:bookmarkEnd w:id="83"/>
      <w:r>
        <w:rPr>
          <w:rFonts w:ascii="IRNazanin" w:hAnsi="IRNazanin" w:eastAsia="IRNazanin"/>
          <w:color w:val="111111"/>
          <w:sz w:val="28"/>
          <w:sz w:val="28"/>
          <w:szCs w:val="28"/>
          <w:rtl w:val="true"/>
          <w:lang w:bidi="fa-IR"/>
        </w:rPr>
        <w:t>مسجد الحرام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روبه‌روی کعبه نشسته و دستانش را گرد پاهایش حلقه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نگریستن به کعبه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قبیلۀ بجیله به نام عاصم بن عمر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هر بامداد در برابر بیت المقدس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دربارۀ آنچه کعب می‌گوید،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نادرست می‌گویی و کعب هم با تو، هر دو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فرد، ندیدم که امام باقر علیه السلام رو درروی کسی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جایی را نیافریده که از آن برایش محبوب‌تر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کعبه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جایی که نزدش گرامی‌تر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ماه‌های حرام را در کتابش و از همان روز خلقت آسمان‌ها و زمین،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حرام کرد؛ سه ماه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ذی‌قعده و ذی‌حجه و یک ماه جدا برای عمره که همان رجب است</w:t>
      </w:r>
      <w:r>
        <w:rPr>
          <w:rFonts w:eastAsia="IRNazanin" w:cs="IRNazanin"/>
          <w:color w:val="111111"/>
          <w:sz w:val="28"/>
          <w:szCs w:val="28"/>
          <w:rtl w:val="true"/>
          <w:lang w:bidi="fa-IR"/>
        </w:rPr>
        <w:t>.»</w:t>
      </w:r>
    </w:p>
    <w:p>
      <w:pPr>
        <w:pStyle w:val="Heading3"/>
        <w:numPr>
          <w:ilvl w:val="2"/>
          <w:numId w:val="1"/>
        </w:numPr>
        <w:rPr/>
      </w:pPr>
      <w:bookmarkStart w:id="84" w:name="__RefHeading___Toc4498275_2320776876"/>
      <w:bookmarkStart w:id="85" w:name="_Toc28"/>
      <w:bookmarkEnd w:id="84"/>
      <w:r>
        <w:rPr>
          <w:rtl w:val="true"/>
        </w:rPr>
        <w:t>مسجد کوفه</w:t>
      </w:r>
      <w:bookmarkEnd w:id="85"/>
    </w:p>
    <w:p>
      <w:pPr>
        <w:pStyle w:val="BookText"/>
        <w:rPr/>
      </w:pPr>
      <w:r>
        <w:rPr>
          <w:rFonts w:ascii="IRNazanin" w:hAnsi="IRNazanin" w:eastAsia="IRNazanin"/>
          <w:color w:val="111111"/>
          <w:sz w:val="28"/>
          <w:sz w:val="28"/>
          <w:szCs w:val="28"/>
          <w:rtl w:val="true"/>
          <w:lang w:bidi="fa-IR"/>
        </w:rPr>
        <w:t>همان گونه که در ابتدای این بخش گفته شد، مسجد کوفه یکی از چهار مسجد پرفضیلت و برتر از بقیه مساجد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این مسجد به اندازه‌ای است که شیخ کلینی بابی جداگانه را به آن اختصاص داده و نُه روایت بلند و کوتاه را در آن جای داده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ما را تشجیع می‌کند که در این‌جا اندکی از شکل کلی کتاب بیرون برویم و احادیث متعددی را پی در پی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چندان فراوانند که ممکن است این تصور را پدید آورد که اهمیت مسجد کوفه بیش از مسجد مدینه و حتی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این تصور نادرست می‌گوییم که در هیچ یک از روایاتی که نقل می‌کنیم، پاداشی برای نماز در این مسجد دانسته نشده که از پاداش نماز در مسجد الحرام ومسجد النبی،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روایات این بخش، پاداش‌های بزرگ و برکات متعددی را دربارۀ مسجد کوفه خبر می‌دهند، اما آن را بر مسجد الحرام و مسجد پیامبر برتری نمی‌بخشند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در این‌جا نمود می‌یابد، این است که راز این </w:t>
      </w:r>
      <w:bookmarkStart w:id="86" w:name="pg20206_287876"/>
    </w:p>
    <w:p>
      <w:pPr>
        <w:pStyle w:val="BookText"/>
        <w:rPr/>
      </w:pPr>
      <w:bookmarkEnd w:id="86"/>
      <w:r>
        <w:rPr>
          <w:rFonts w:ascii="IRNazanin" w:hAnsi="IRNazanin" w:eastAsia="IRNazanin"/>
          <w:color w:val="111111"/>
          <w:sz w:val="28"/>
          <w:sz w:val="28"/>
          <w:szCs w:val="28"/>
          <w:rtl w:val="true"/>
          <w:lang w:bidi="fa-IR"/>
        </w:rPr>
        <w:t>همه تأکید پرشمار از سوی اهل بیت علیهم السلام و فزونی روایات فضیلت مسجد کوفه در سنجش با روایات فضیلتِ دو مسجد دیگر چیست؟</w:t>
      </w:r>
    </w:p>
    <w:p>
      <w:pPr>
        <w:pStyle w:val="BookText"/>
        <w:rPr/>
      </w:pPr>
      <w:r>
        <w:rPr>
          <w:rFonts w:ascii="IRNazanin" w:hAnsi="IRNazanin" w:eastAsia="IRNazanin"/>
          <w:color w:val="111111"/>
          <w:sz w:val="28"/>
          <w:sz w:val="28"/>
          <w:szCs w:val="28"/>
          <w:rtl w:val="true"/>
          <w:lang w:bidi="fa-IR"/>
        </w:rPr>
        <w:t>پاسخ احتمالی را باید در نسبتِ میان پیامبر اکرم و اهل بیتِ مظلوم ایشان یا نسبت قرآن و حدیث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مسلمانان صدر اسلام و به‌ویژه در دوره خلفای جور اموی و عباسی، انتساب سخنی به پیامبر صلی الله علیه و اله وسلم کافی بود تا آن را حجیت ببخشد و مردم را به اطاعت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 دربارۀ اهل بیت مظلوم و ناشناختۀ ایشان که با وجود همۀ سفارش‌های پیامبر، حقشان را غصب کرده بودند و مردم را از آن‌ها برکنار نگاه داشته بودند، جاری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امامان علیهم السلام ناگزیر بودند فضیلت مسجد کوفه را بارها و بارها فراز آورند و چندان بر آن تأکید ورزند که دست کم نزد هوادارانشان جای تردیدی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در نسبتِ قرآن به عنوان متن معتبر، مقبول و مسلّم نزد مسلمانان با حدیث به عنوان فعالیتی انسانی در گزارش دانش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نشده و با حفظ بر کوچک ترین نشانه‌های زبانی، آوایی و کتبی آن نقل 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 دربارۀ حدیث صدق نمی‌کند و نقل حدیث با آسیب‌هایی برخاسته از محدودیت‌های انسانی راویان و محدثان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فضیلت مسجد الحرام در قرآن و سخنان پیامبر اکرم صلی الله علیه و اله وسلم بیان شده و از این رو به سادگی و روانی، مقبول مسلمانان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پیامبر نیز از سوی پیامبر اکرم صلی الله علیه و اله وسلم بارها و بارها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نیازی به تأکید بیش از حد بر فضیلت این دو مسجد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بیفزاییم که فریضه حج و نیز حج و عمره و زیارت مستحب، مسلمانان را به سوی مسجد الحرام و مسجد پیامبر می‌کشانده و نیاز به تأکید را به سوی دیگر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امامان علیهم السلام ناگزیر بوده‌اند از فضیلت مسجدکوفه بارها و با زبان‌های گوناگون سخن بگویند تا قدرِ آن به درستی دانسته شده و میان نقل‌های دیگر گم نشود و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پایۀ این مقدمه، احادیث قدمت و فضیلت مسجد کوفه را گزارش می‌کنیم</w:t>
      </w:r>
      <w:r>
        <w:rPr>
          <w:rFonts w:eastAsia="IRNazanin" w:cs="IRNazanin"/>
          <w:color w:val="111111"/>
          <w:sz w:val="28"/>
          <w:szCs w:val="28"/>
          <w:rtl w:val="true"/>
          <w:lang w:bidi="fa-IR"/>
        </w:rPr>
        <w:t>.</w:t>
      </w:r>
    </w:p>
    <w:p>
      <w:pPr>
        <w:pStyle w:val="Heading3"/>
        <w:numPr>
          <w:ilvl w:val="2"/>
          <w:numId w:val="1"/>
        </w:numPr>
        <w:rPr/>
      </w:pPr>
      <w:bookmarkStart w:id="87" w:name="__RefHeading___Toc4498277_2320776876"/>
      <w:bookmarkStart w:id="88" w:name="_Toc29"/>
      <w:bookmarkEnd w:id="87"/>
      <w:r>
        <w:rPr>
          <w:rtl w:val="true"/>
        </w:rPr>
        <w:t>قدمت مسجد کوفه</w:t>
      </w:r>
      <w:bookmarkEnd w:id="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بخشی از مشاهدات معراج پیامبر اکرم صلی الله علیه و اله وسلم را گزارش می‌کند، به نقل از ایشان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اسرِيَ بي مَرَرتُ بِمَوضِعِ مَسجِدِ الكوفَةِ و أنَا عَلَى البُراقِ و مَعي جَبرَئيلُ‌ عزوجل،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انزِل فَصَلِّ في هذَا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 شَي‌ءٍ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كوفانُ و هذا مَسجِدُها، أمّا أنَا فَقَد رَأَيتُها عِشرينَ مَرَّةً خَرابا و عِشرينَ مَرَّةً عُمرانا، بَينَ كُلِّ مَرَّتَينِ خَمسُمِئَةِ سَنَةٍ</w:t>
      </w:r>
      <w:r>
        <w:rPr>
          <w:rStyle w:val="FootnoteAnchor"/>
          <w:rtl w:val="true"/>
        </w:rPr>
        <w:footnoteReference w:id="106"/>
      </w:r>
      <w:r>
        <w:rPr>
          <w:rFonts w:ascii="IRNazanin" w:hAnsi="IRNazanin" w:eastAsia="IRNazanin"/>
          <w:color w:val="111111"/>
          <w:sz w:val="28"/>
          <w:sz w:val="28"/>
          <w:szCs w:val="28"/>
          <w:rtl w:val="true"/>
          <w:lang w:bidi="fa-IR"/>
        </w:rPr>
        <w:t>هنگامى كه سوار بر بُراق به معراج برده شدم، از محلّ مسجد كوفه گذر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كه همراهم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فرود آى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فرود آمدم و نماز خواندم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كوفه است و اين هم مسجد آن است، اما من آن را بيست مرتبه خراب و بيست مرتبه آباد يافته‌ام كه بين هر بار خرابى و آبادى، پانصد سال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اکنون عمر این مسجد بیش از ده‌هزار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استبعادی ندارد که آن را در شمار قدیمی‌ترین بناهای تاریخی و مساجد کهن بدانیم، هرچند دیوارها و سقف‌های آن چند بار فرو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مسجد کوفه را جایگاه کشتی‌سازی نوح به فرمان الهی و محل جوشش آب در طوفان بنیادبرافکن کفر و کافران و نیز مسجد حضرت نوح علیه السلام می‌داند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حدیثی دیگراز ایشان، ویژگی‌هایی دیگری نیز افزوده شده که نشان دهندۀ قدمت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را می‌آوریم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من لا يحضره الفقيه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أميرِ المُؤمِنينَ علیه السلام في مَسجِدِ الكوفَةِ،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حَباكُمُ الله عَزَّ و جَلَّ بِما لَم يَحبُ بِهِ أحَدا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مُصَلّاكُم بَيتُ آدَمَ و بَيتُ نوحٍ و بَيتُ إدريسَ و مُصَلّى إبراهيمَ الخَليلِ و مُصَلّى أخِيَ الخِضرِ و مُصَلّاي؛</w:t>
      </w:r>
      <w:r>
        <w:rPr>
          <w:rStyle w:val="FootnoteAnchor"/>
          <w:rtl w:val="true"/>
        </w:rPr>
        <w:footnoteReference w:id="108"/>
      </w:r>
      <w:r>
        <w:rPr>
          <w:rFonts w:ascii="IRNazanin" w:hAnsi="IRNazanin" w:eastAsia="IRNazanin"/>
          <w:color w:val="111111"/>
          <w:sz w:val="28"/>
          <w:sz w:val="28"/>
          <w:szCs w:val="28"/>
          <w:rtl w:val="true"/>
          <w:lang w:bidi="fa-IR"/>
        </w:rPr>
        <w:t>روزى پيرامون اميرمؤمنان، در مسجد كوفه نشسته بوديم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فضيلتى به شما ارزانى داشته كه به ديگران نداده است و آن، مصلّاى </w:t>
      </w:r>
    </w:p>
    <w:p>
      <w:pPr>
        <w:pStyle w:val="BookText"/>
        <w:rPr/>
      </w:pPr>
      <w:r>
        <w:rPr>
          <w:rFonts w:ascii="IRNazanin" w:hAnsi="IRNazanin" w:eastAsia="IRNazanin"/>
          <w:color w:val="111111"/>
          <w:sz w:val="28"/>
          <w:sz w:val="28"/>
          <w:szCs w:val="28"/>
          <w:rtl w:val="true"/>
          <w:lang w:bidi="fa-IR"/>
        </w:rPr>
        <w:t>شماست كه خانۀ آدم، نوح، ادريس و محلّ نماز ابراهيم خليل و برادرم خضر علیهم السلام و نيز نمازگاه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توصیف مشابه امامان علیهم السلام از سابقه تاریخی و فضیلت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شیخ طوسی حدیثی را گزارش کرده‌اند که نشان‌دهندۀ هم‌گونی و هم‌سانی نگاه اهل بیت علیهم السلام به مسجد کوفه است، و چرا چنین نباشد که اهل بیت علیهم السلام همۀ دانش خود را از یک سرچشمه برگرفته‌اند؟ متن حدیث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رَوضَةٌ مِن رِياضِ الجَنَّةِ، صَلّى فيهِ ألفُ نَبِيٍّ و سَبعونَ نَبِيّا و مَيمَنَتُهُ رَحمَةٌ و مَيسَرَتُهُ مَكرٌ، فيهِ عَصا موسى علیه السلام و شَجَرَةُ يَقطينٍ و خاتَمُ سُلَيمانَ علیه السلام و مِنهُ فارَ التَّنّورُ و نُجِرَتِ السَّفينَةُ و هِيَ صُرَّةُ بابِلَ، و مَجمَعُ الأَنبِياءِ علیهم السلام </w:t>
      </w:r>
      <w:r>
        <w:rPr>
          <w:rStyle w:val="FootnoteAnchor"/>
          <w:rtl w:val="true"/>
        </w:rPr>
        <w:footnoteReference w:id="109"/>
      </w:r>
      <w:r>
        <w:rPr>
          <w:rFonts w:ascii="IRNazanin" w:hAnsi="IRNazanin" w:eastAsia="IRNazanin"/>
          <w:color w:val="111111"/>
          <w:sz w:val="28"/>
          <w:sz w:val="28"/>
          <w:szCs w:val="28"/>
          <w:rtl w:val="true"/>
          <w:lang w:bidi="fa-IR"/>
        </w:rPr>
        <w:t>مسجد كوفه،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هفتاد پيامبر در آن نماز خواندند و سمت راستش رحمت خدا و سمت چپش مكر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موسى علیه السلام ، بوتۀ كدو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يونس علیه السلام پس از نجات از شكم ماهى در سايه آن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انگشترى سليمان علیه السلام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بود كه آب از تنور جوشيد و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آن، مهم‌ترين نقطه بابِل و محلّ تجمع انبيا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حدیث صریحی از امام صادق علیه السلام که در کتاب مقبول و مشهور کافی نقل شده، کهن بودن مسجد کوفه را به روشنی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عمر عن الإمام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 الكوفَةِ قَديمٌ؟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هُوَ مُصَلَّى الأَنبِياءِ علیهم السلام و لَقَد صَلّى فيهِ رَسولُ الله صلی الله علیه و اله وسلم حينَ اسرِيَ بِهِ إلَى السَّماءِ، فَقالَ لَهُ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مَسجِدُ أبيكَ آدَمَ علیه السلام و مُصَلَّى الأَنبِياءِ علیهم السلام ، فَانزِل فَصَلِّ فيهِ، فَنَزَلَ فَصَلّى فيهِ، ثُمَّ إنَّ جَبرَئيلَ علیه السلام عَرَجَ بِهِ إلَى السَّماءِ</w:t>
      </w:r>
      <w:r>
        <w:rPr>
          <w:rStyle w:val="FootnoteAnchor"/>
          <w:rtl w:val="true"/>
        </w:rPr>
        <w:footnoteReference w:id="11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قديمى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آن، محل نماز پيامبران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نيز هنگامى كه به آسمان برده شد، در آن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مسجد پدرت آدم علیه السلام و نمازگاه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در آن،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w:t>
      </w:r>
      <w:bookmarkStart w:id="89" w:name="pg20206_287879"/>
    </w:p>
    <w:p>
      <w:pPr>
        <w:pStyle w:val="BookText"/>
        <w:rPr/>
      </w:pPr>
      <w:bookmarkEnd w:id="89"/>
      <w:r>
        <w:rPr>
          <w:rFonts w:ascii="IRNazanin" w:hAnsi="IRNazanin" w:eastAsia="IRNazanin"/>
          <w:color w:val="111111"/>
          <w:sz w:val="28"/>
          <w:sz w:val="28"/>
          <w:szCs w:val="28"/>
          <w:rtl w:val="true"/>
          <w:lang w:bidi="fa-IR"/>
        </w:rPr>
        <w:t>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او را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این مسجد را خانۀ نوح علیه السلام دانسته که از قدیمی‌ترین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صریح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مَسجِدَ الكوفَةِ بَيتُ نوحٍ علیه السلام ، لَو دَخَلَهُ رَجُلٌ مائَةَ مَرَّةٍ لَكَتَبَ الله لَهُ مائَةَ مَغفِرَةٍ، لِأَنَّ فيهِ إجابَةَ دَعوَةِ نوحٍ علیه السلام ،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خانۀ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صد بار وارد آن شود، خداوند صد بار آمرزش برايش مى‌نويسد، زيرا دعاى نوح علیه السلام است كه درباره‌اش به اجابت رسيده است، هنگامى كه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هر كس را كه باايمان به خانه‌ام درآيد، ببخشا</w:t>
      </w:r>
      <w:r>
        <w:rPr>
          <w:rFonts w:eastAsia="IRNazanin" w:cs="IRNazanin"/>
          <w:color w:val="111111"/>
          <w:sz w:val="28"/>
          <w:szCs w:val="28"/>
          <w:rtl w:val="true"/>
          <w:lang w:bidi="fa-IR"/>
        </w:rPr>
        <w:t>.»</w:t>
      </w:r>
    </w:p>
    <w:p>
      <w:pPr>
        <w:pStyle w:val="Heading3"/>
        <w:numPr>
          <w:ilvl w:val="2"/>
          <w:numId w:val="1"/>
        </w:numPr>
        <w:rPr/>
      </w:pPr>
      <w:bookmarkStart w:id="90" w:name="__RefHeading___Toc4498279_2320776876"/>
      <w:bookmarkStart w:id="91" w:name="_Toc30"/>
      <w:bookmarkEnd w:id="90"/>
      <w:r>
        <w:rPr>
          <w:rtl w:val="true"/>
        </w:rPr>
        <w:t>برکات مسجد کوفه</w:t>
      </w:r>
      <w:bookmarkEnd w:id="91"/>
    </w:p>
    <w:p>
      <w:pPr>
        <w:pStyle w:val="BookText"/>
        <w:rPr/>
      </w:pPr>
      <w:r>
        <w:rPr>
          <w:rFonts w:ascii="IRNazanin" w:hAnsi="IRNazanin" w:eastAsia="IRNazanin"/>
          <w:color w:val="111111"/>
          <w:sz w:val="28"/>
          <w:sz w:val="28"/>
          <w:szCs w:val="28"/>
          <w:rtl w:val="true"/>
          <w:lang w:bidi="fa-IR"/>
        </w:rPr>
        <w:t>کهن بودن مکان تاریخی برای فضیلت داشتن آن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تاریخیِ برجای‌مانده از حاکمان و کاخ‌های بزرگ و پرشکوهشان، محل مناسبی برای عبادت و خلوت و انس با خدا و کسب پاداش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مکان‌ها تنها برای موزه شدن و عبرت‌گیری از سرنوشت کاخ‌نشینان و زورگویان تاریخ مناسبند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اما افزون بر این‌که مکانیتاریخی و کهن است، مانند کعبه محلی مناسب برای عبادت، مناجات، دعا و بهره‌گیری از برکات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این آثار و برکات گران‌بها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فایدۀ بزرگ این مسجد، شفاعت آن از اهلش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در این باره و با اشاره به وقایع معراج خود، چنین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اسرِيَ بي إلَى السَّماءِ الدُّنيا أراني مَسجِدَ كوفانَ،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مُبارَكٌ، كَثيرُ الخَيرِ عَظيمُ البَرَكَةِ، اختارَهُ الله لِأَهلِهِ، هُوَ يَشفَعُ لَهُم يَومَ القِيامَةِ</w:t>
      </w:r>
      <w:r>
        <w:rPr>
          <w:rStyle w:val="FootnoteAnchor"/>
          <w:rtl w:val="true"/>
        </w:rPr>
        <w:footnoteReference w:id="112"/>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دنيا بُردند، مسجد كوفه را نشانم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بسيار مبارک و پُرخير و بركت است كه خداوند، آن را براى اهل خود برگزيده است و آن مسجد، در روز رستاخيز، براى آنان شفاعت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خدا صلی الله علیه و اله وسلم از اثر و برکت دیگر این مسجد چنین پرده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لَكَأَنَّي بِمَسجِدِ كوفانَ يَأتي يَومَ القِيامَةِ مُحرِما في مُلاءَتَينِ، يَشهَدُ لِمَن صَلّى فيهِ رَكعَتَينِ</w:t>
      </w:r>
      <w:r>
        <w:rPr>
          <w:rStyle w:val="FootnoteAnchor"/>
          <w:rtl w:val="true"/>
        </w:rPr>
        <w:footnoteReference w:id="113"/>
      </w:r>
      <w:r>
        <w:rPr>
          <w:rFonts w:ascii="IRNazanin" w:hAnsi="IRNazanin" w:eastAsia="IRNazanin"/>
          <w:color w:val="111111"/>
          <w:sz w:val="28"/>
          <w:sz w:val="28"/>
          <w:szCs w:val="28"/>
          <w:rtl w:val="true"/>
          <w:lang w:bidi="fa-IR"/>
        </w:rPr>
        <w:t>گويى مسجد كوفه را مى‌بينم كه در روز رستاخيز، با دو جامۀ احرام بر تن، آمده است و به سود كسى كه در آن دو ركعت نماز گزارده،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اعظم صلی الله علیه و اله وسلم ، امام علی علیه السلام نیز مسجد کوفه را مسجدی کهن و دیرپا به درازنای تاریخ نبوت و وصایت دانسته و پس از ذکر فضیلت و اثر و پاداش نماز واجب و مستحب در این مسجد، آن را مصلای هزار پیامبر و هزار وصیّ پیامبر خوانده و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النّافِلَةُ في هذَا المَسجِدِ تَعدِلُ عُمرَةً مَعَ النَّبِيِّ صلی الله علیه و اله وسلم وَ الفَريضَةُ فيهِ تَعدِلُ حَجَّةً مَعَ النَّبِيِّ صلی الله علیه و اله وسلم و قَد صَلّى فيهِ ألفُ نَبِيٍّ و ألفُ وَصِيٍّ</w:t>
      </w:r>
      <w:r>
        <w:rPr>
          <w:rStyle w:val="FootnoteAnchor"/>
          <w:rtl w:val="true"/>
        </w:rPr>
        <w:footnoteReference w:id="114"/>
      </w:r>
      <w:r>
        <w:rPr>
          <w:rFonts w:ascii="IRNazanin" w:hAnsi="IRNazanin" w:eastAsia="IRNazanin"/>
          <w:color w:val="111111"/>
          <w:sz w:val="28"/>
          <w:sz w:val="28"/>
          <w:szCs w:val="28"/>
          <w:rtl w:val="true"/>
          <w:lang w:bidi="fa-IR"/>
        </w:rPr>
        <w:t>نماز مستحب در اين مسجد، معادل يک عمره با پيامبر صلی الله علیه و اله وسلم و نماز واجب در آن، هم‌سنگ حجّى باپيامبر صلی الله علیه و 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هزار پيامبر و هزار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به نماز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هم‌چنین مسجد کوفه را یکی از چهار مسجد برتر مسلمانان دانسته و نماز در این مسجد را دوست داشته و آن را بر دَه نماز در مساجد دیگر ترجیح داده</w:t>
      </w:r>
      <w:r>
        <w:rPr>
          <w:rStyle w:val="FootnoteAnchor"/>
          <w:rtl w:val="true"/>
        </w:rPr>
        <w:footnoteReference w:id="115"/>
      </w:r>
      <w:r>
        <w:rPr>
          <w:rFonts w:ascii="IRNazanin" w:hAnsi="IRNazanin" w:eastAsia="IRNazanin"/>
          <w:color w:val="111111"/>
          <w:sz w:val="28"/>
          <w:sz w:val="28"/>
          <w:szCs w:val="28"/>
          <w:rtl w:val="true"/>
          <w:lang w:bidi="fa-IR"/>
        </w:rPr>
        <w:t>و با اشاره به قدرت شفاعت این مسجد چنین فرموده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مَسجِدَكُم هذا لَأَحَدُ الأَربَعَةِ المَساجِدِ الَّتِي اختارَهَا الله عَزَّ و جَلَّ لِأَهلِها، و كَأَنّي قَد اتِيَ بِهِ يَومَ القِيامَةِ في ثَوبَينِ أبيَضَينِ يَتَشَبَّهُ بِالمُحرِمِ، و يَشفَعُ لِأَهلِهِ و لِمَن يُصَلّي فيهِ فَلا تُرَدُّ شَفاعَتُهُ، و لا تَذهَبُ الأَيّامُ وَ اللَّيالي حَتّى يُنصَبَ الحَجَرُ الأَسوَدُ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 عَلَيهِ زَمانٌ يَكونُ مُصَلَّى المَهدِيِّ مِن وُلدي، و مُصَلّى كُلِّ مُؤمِنٍ، و لا يَبقى عَلَى الأَرضِ مُؤمِنٌ إلّا كانَ بِهِ </w:t>
      </w:r>
    </w:p>
    <w:p>
      <w:pPr>
        <w:pStyle w:val="BookText"/>
        <w:rPr/>
      </w:pPr>
      <w:r>
        <w:rPr>
          <w:rFonts w:ascii="Amiri" w:hAnsi="Amiri" w:eastAsia="Amiri" w:cs="Amiri"/>
          <w:color w:val="111111"/>
          <w:sz w:val="28"/>
          <w:sz w:val="28"/>
          <w:szCs w:val="28"/>
          <w:rtl w:val="true"/>
          <w:lang w:bidi="ar-SA"/>
        </w:rPr>
        <w:t>أو حَنَّ قَلبُهُ إلَيهِ، فَلا تَهجُروهُ، و تَقَرَّبوا إلَى الله عَزَّ و جَلَّ بِالصَّلاةِ فيهِ، وَارغَبوا إلَيهِ في قَضاءِ حَوائِجِكُم، فَلَو يَعلَمُ النّاسُ ما فيهِ مِنَ البَرَكَةِ لَأَتَوهُ مِن أقطارِ الأَرضِ و لَو حَبوا عَلَى الثَّلجِ</w:t>
      </w:r>
      <w:r>
        <w:rPr>
          <w:rStyle w:val="FootnoteAnchor"/>
          <w:rtl w:val="true"/>
        </w:rPr>
        <w:footnoteReference w:id="116"/>
      </w:r>
      <w:r>
        <w:rPr>
          <w:rFonts w:ascii="IRNazanin" w:hAnsi="IRNazanin" w:eastAsia="IRNazanin"/>
          <w:color w:val="111111"/>
          <w:sz w:val="28"/>
          <w:sz w:val="28"/>
          <w:szCs w:val="28"/>
          <w:rtl w:val="true"/>
          <w:lang w:bidi="fa-IR"/>
        </w:rPr>
        <w:t>اين مسجد، از جملۀ چهار مسجدى است كه خداوند آن‌ها را براى اهل مسجد، برگزيده است و گويا من، آن را همانند مُحرمى در دو جامۀ سپيد مى‌بينم كه در روز رستاخيز، آورده شده است كه اهل خود و كسانى را كه در آن نماز مى‌گزارند، شفاعت مى‌كند و شفاعتش هم رد نمى‌شود و روزگارى خواهد آمد كه حجر الأسود در آن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زمانى فرا خواهد رسيد كه آن‌جا محلّ نماز يكى از فرزندانم، مهدى، و نمازگاه همه مؤمنان شود و هيچ مؤمنى روى زمين باقى نمى‌ماند، مگر اين‌كه در آن مسجد است و يا دل‌بستۀ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وا مگذاريد و با نماز خواندن در آن، به خداوند نزديک شويد و براى برآمدن نيازهايتان، بِدان رو كنيد كه اگر مردم بركت آن را بدانند، اگرچه چهاردست‌و‌پا روى برف و يخ، از هر سو بدان روى مى‌آورند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دیگر، مردی نزد امیر‌مؤمنان علیه 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ایشان سلام می‌دهد و چون پاسخ می‌شنود، از قصد خود برای عزیمت به مسجد الاقصی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قصد و هدف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فضل و پاداش الهی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 راحِلَتَكَ، و كُل زادَكَ، و صَلِّ في هذَا المَسجِدِ، فَإِنَّ الصَّلاةَ المَكتوبَةَ فيهِ حَجَّةٌ مَبرورَةٌ، وَ النّافِلَةَ فيهِ عُمرَةٌ مَبرورَةٌ، وَ البَرَكَةَ فيهِ عَلَى اثنَي عَشَرَ ميلًا يَمينُهُ يُمنٌ، و يَسارُهُ مَكرٌ و في وَسَطِهِ عَينٌ مِن دُهنٍ، و عَينٌ مِن لَبَنٍ، و عَينٌ مِن ماءٍ شَرابٍ لِلمُؤمِنينَ، و عَينٌ مِن ماءٍ طُهرٍ لِلمُؤمِنينَ، مِنهُ سارَت سَفينَةُ نوحٍ علیه السلام و كانَ فيهِ نَسرٌ و يَغوثُ و يَعوقُ، صَلّى فيهِ سَبعونَ نَبِيّا و سَبعونَ وَصِيّا أنَا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بِيَدِهِ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فيهِ مَكروبٌ بِمَسأَلَةٍ في حاجَةٍ مِنَ الحَوائِجِ، إلّا أجابَهُ الله و فَرَّجَ عَنهُ كُربَتَهُ</w:t>
      </w:r>
      <w:r>
        <w:rPr>
          <w:rStyle w:val="FootnoteAnchor"/>
          <w:rtl w:val="true"/>
        </w:rPr>
        <w:footnoteReference w:id="117"/>
      </w:r>
      <w:r>
        <w:rPr>
          <w:rFonts w:ascii="IRNazanin" w:hAnsi="IRNazanin" w:eastAsia="IRNazanin"/>
          <w:color w:val="111111"/>
          <w:sz w:val="28"/>
          <w:sz w:val="28"/>
          <w:szCs w:val="28"/>
          <w:rtl w:val="true"/>
          <w:lang w:bidi="fa-IR"/>
        </w:rPr>
        <w:t xml:space="preserve">مَركبِ سوارى خود را بفروش و توشه‌ات را مصرف كن و در اين مسجد نماز بخوان كه نماز واجب در آن، برابر با حجّى پذيرفته‌شده و نماز مستحب در آن، برابر با عمره‌اى پذيرفته‌شده است </w:t>
      </w:r>
    </w:p>
    <w:p>
      <w:pPr>
        <w:pStyle w:val="BookText"/>
        <w:rPr/>
      </w:pPr>
      <w:r>
        <w:rPr>
          <w:rFonts w:ascii="IRNazanin" w:hAnsi="IRNazanin" w:eastAsia="IRNazanin"/>
          <w:color w:val="111111"/>
          <w:sz w:val="28"/>
          <w:sz w:val="28"/>
          <w:szCs w:val="28"/>
          <w:rtl w:val="true"/>
          <w:lang w:bidi="fa-IR"/>
        </w:rPr>
        <w:t>و تا شعاع دوازده ميلى آن، بركت‌خيز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راستش بركت است و سمت چپش حيله‌ورزى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ميانۀ آن، چشمه‌اى از روغن، چشمه‌اى از شير، چشمه‌اى از آب نوشيدنى و چشمه‌اى از آب پاكيزه براى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نوح علیه السلام از آن‌جا به حركت درآمد و بت‌هاى نَسر، يَغوث و يَعوق، در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پيامبر و نيز هفتاد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يكى از آن‌هايم، در آن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حالى كه دستش را بر سينه‌اش گذاشته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گرفتارى نيست كه در آن براى درخواست نيازى از نيازهايش دعا كند، مگر آن‌كه خداوند پاسخش را مى‌دهد و گرفتارى‌اش را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گزارش را کلینی در کتاب معتبر و مشهورش کافی از امام صادق علیه السلام نقل کرده و از این رو کمتر می‌توان در آن خدشه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عبارت از این حدیث، گنگ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يَسارُهُ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داده‌اند این عبارت، ناظر به وجود بازار در سمت چپ مسجد باشد و آن‌جا را محل حیله‌ورزی دانسته‌اند، اما این معنا، پشتوانۀ تاریخی و فقه الحدیثی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عبارت ناظر به دار الامارۀ کوفه بوده که محل مکاران حیله‌گری مانند عبیدالله بن زیاد و دیگر فرمان‌داران زبیری و اموی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کلینی در کافی این معنا را تأیید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بن أبي حمزة عن أبي بصير عن الإمام الصادق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 صَلّى فيهِ ألفُ نَبِيٍّ و ألفُ وَصِيٍّ، و مِنهُ فارَ التَّنّورُ، و فيهِ نُجِرَتِ السَّفينَةُ، مَيمَنَتُهُ رِضوانُ الله، و وَسَطُهُ رَوضَةٌ مِن رِياضِ الجَنَّةِ، و مَيسَرَتُهُ 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مَنازِلَ السُّلطانِ</w:t>
      </w:r>
      <w:r>
        <w:rPr>
          <w:rStyle w:val="FootnoteAnchor"/>
          <w:rtl w:val="true"/>
        </w:rPr>
        <w:footnoteReference w:id="119"/>
      </w:r>
      <w:r>
        <w:rPr>
          <w:rFonts w:ascii="IRNazanin" w:hAnsi="IRNazanin" w:eastAsia="IRNazanin"/>
          <w:color w:val="111111"/>
          <w:sz w:val="28"/>
          <w:sz w:val="28"/>
          <w:szCs w:val="28"/>
          <w:rtl w:val="true"/>
          <w:lang w:bidi="fa-IR"/>
        </w:rPr>
        <w:t>حسن بن على بن ابى حمزه، از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مسجدى است،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هزار پيامبر و هزار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گزارده‌اند و در آن‌جا آب از تنور جوشيد و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راستش رضوان الهى است و ميانۀ آن، باغى از باغ‌هاى بهشت و سمت چپش مكر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است،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قرارگاه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الحكومه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گزارشی مشابه نیز در دست است که مورخان آن را از حَبّه عُرَنى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زادَكَ، و بِع راحِلَتَكَ، و عَلَيكَ بِهذَا المَسجِدِ يَعني مَسجِدَ الكوفَةِ فَإِنَّهُ أحَدُ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فيهِ تَعدِلانِ عَشرا فيما سِواهُ مِنَ المَساجِدِ</w:t>
      </w:r>
      <w:r>
        <w:rPr>
          <w:rStyle w:val="FootnoteAnchor"/>
          <w:rtl w:val="true"/>
        </w:rPr>
        <w:footnoteReference w:id="120"/>
      </w:r>
      <w:r>
        <w:rPr>
          <w:rFonts w:ascii="IRNazanin" w:hAnsi="IRNazanin" w:eastAsia="IRNazanin"/>
          <w:color w:val="111111"/>
          <w:sz w:val="28"/>
          <w:sz w:val="28"/>
          <w:szCs w:val="28"/>
          <w:rtl w:val="true"/>
          <w:lang w:bidi="fa-IR"/>
        </w:rPr>
        <w:t xml:space="preserve">توشه‌ات را مصرف كن و مَركبت را بفروش و پاي‌بند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زيرا يكى از مساجدِ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آن، برابر با دَه ركعت در ديگر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می‌تواند مختصر و یا نقل به معنای روایت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آنچه مسلّم است، آن است که از دیدگاه اهل بیت علیهم السلام ، فضیلت مسجد کوفه بسیار فراوان است، هرچند نقل‌های شیعی در کتب اصلی حدیث، مشابه و تأیید‌کنندۀ یکدیگر و بیان‌کنندۀ برابری نماز در مسجد کوفه با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شیخ طوسی در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چهار کتاب اصلی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باقر علیه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النّاسُ ما في مَسجِدِ الكوفَةِ، لَأَعَدّوا لَهُ الزّادَ وَ الرَّواحِلَ مِن مَكانٍ بَعيدٍ، إنَّ صَلاةً فَريضَةً فيهِ تَعدِلُ حَجَّةً، و صَلاةً نافِلَةً تَعدِلُ عُمرَةً</w:t>
      </w:r>
      <w:r>
        <w:rPr>
          <w:rStyle w:val="FootnoteAnchor"/>
          <w:rtl w:val="true"/>
        </w:rPr>
        <w:footnoteReference w:id="121"/>
      </w:r>
      <w:r>
        <w:rPr>
          <w:rFonts w:ascii="IRNazanin" w:hAnsi="IRNazanin" w:eastAsia="IRNazanin"/>
          <w:color w:val="111111"/>
          <w:sz w:val="28"/>
          <w:sz w:val="28"/>
          <w:szCs w:val="28"/>
          <w:rtl w:val="true"/>
          <w:lang w:bidi="fa-IR"/>
        </w:rPr>
        <w:t>اگر مردم آنچه در مسجد كوفه است، مى‌دانستند، از راه دور براى آن،توشه و مَركب‌هايى فراهم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واجب در آن، برابر با حجّى است و نماز مستحب، برابر با عمره‌اى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حتی ثواب نماز در مسجد کوفه تا هزار برابر نیز اوج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طوسی از خالد قلانسی نقل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 الكوفَةِ بِأَلفِ صَلاةٍ</w:t>
      </w:r>
      <w:r>
        <w:rPr>
          <w:rStyle w:val="FootnoteAnchor"/>
          <w:rtl w:val="true"/>
        </w:rPr>
        <w:footnoteReference w:id="122"/>
      </w:r>
      <w:r>
        <w:rPr>
          <w:rFonts w:ascii="IRNazanin" w:hAnsi="IRNazanin" w:eastAsia="IRNazanin"/>
          <w:color w:val="111111"/>
          <w:sz w:val="28"/>
          <w:sz w:val="28"/>
          <w:szCs w:val="28"/>
          <w:rtl w:val="true"/>
          <w:lang w:bidi="fa-IR"/>
        </w:rPr>
        <w:t>يک نماز در مسجد كوفه، برابر با هزار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امامانِ پس از امام علی علیه السلام نیز مانند نیای بزرگوارشان، دوست‌داران خود را به نماز خواندن در مسجد کوفه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که جعفر بن محمد بن قولویه، استاد شیخ مفید، آن را در کتاب مشهورش کامل الزیارت به نقل از حنان بن سدیر نقل کرده است، مردی از اهالی کوفه به حضور امام باقر علیه السلام شرفیاب می‌شود و پس از سلام کردن و نشستن، خود را از کوفیان دوست‌دار امام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تُصَلّي في مَسجِدِ الكوفَةِ كُلَّ صَلَواتِكَ؟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باقر علیه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همۀ نمازهايت را در مسجد كوفه به جا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از خير، محرومى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مؤلف در همین کتاب، حدیث دیگری را از امام باقر علیه السلام گزارش می‌کند که ضمن ترغیب به حضور در مسجد کوفه، فضیلت و پاداش نماز در آن را هفتاد برابرِ پاداش نماز در مساجد دیگر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الزيارات 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يا أبا عُبَيدَةَ الصَّلاةَ في مَسجِدِ الكوفَةِ و لَو أتَيتَهُ حَبوا، فَإِنَّ الصَّلاةَ فيهِ بِسَبعينَ صَلاةً في غَيرِهِ مِنَ المَساجِدِ</w:t>
      </w:r>
      <w:r>
        <w:rPr>
          <w:rStyle w:val="FootnoteAnchor"/>
          <w:rtl w:val="true"/>
        </w:rPr>
        <w:footnoteReference w:id="124"/>
      </w:r>
      <w:r>
        <w:rPr>
          <w:rFonts w:ascii="IRNazanin" w:hAnsi="IRNazanin" w:eastAsia="IRNazanin"/>
          <w:color w:val="111111"/>
          <w:sz w:val="28"/>
          <w:sz w:val="28"/>
          <w:szCs w:val="28"/>
          <w:rtl w:val="true"/>
          <w:lang w:bidi="fa-IR"/>
        </w:rPr>
        <w:t>اى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مسجدكوفه را ترک نكن، اگرچه با چهاردست‌وپا رفتن باشد، زيرا نماز در آن، برابر با هفتاد نماز در ساير مسجدهاست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 این عدد افزوده و نماز فرادا در مسجد کوفه را باارزش‌تر از هفتاد نماز جماعت در جاهای دیگر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في مَسجِدِ الكوفَةِ فَردا، أفضَلُ مِن سَبعينَ صَلاةً في غَيرِهِ جَماعَةً</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نماز گزاردن به تنهايى در مسجد كوفه، از هفتاد نماز جماعت در غير آن، برتر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ترغیب به شرکت در مسجد کوفه از سوی امام صادق علیه السلام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p>
    <w:p>
      <w:pPr>
        <w:pStyle w:val="BookText"/>
        <w:rPr/>
      </w:pPr>
      <w:r>
        <w:rPr>
          <w:rFonts w:ascii="IRNazanin" w:hAnsi="IRNazanin" w:eastAsia="IRNazanin"/>
          <w:color w:val="111111"/>
          <w:sz w:val="28"/>
          <w:sz w:val="28"/>
          <w:szCs w:val="28"/>
          <w:rtl w:val="true"/>
          <w:lang w:bidi="fa-IR"/>
        </w:rPr>
        <w:t>محمد بن جعفر مشهدی در کتاب مزار، مردی به نام حمّاد بن زيد الحارثي نزد امام جعفر صادق علیه السلام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امام پر از کوفیان بوده است و یکی از آن‌ها از امام 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رَسولِ الله، إنّي ناءٍ عَنِ المَسجِدِ و لَيسَ لي نِيَّةُ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فَلَو يَعلَمُ النّاسُ ما فيهِ لَأَتَوهُ و 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فَآئتِهِ و لا تَدَعهُ ما أمكَنَكَ، و عَلَيكَ بِمَيامِنِهِ مِمّا يلَي أبوابَ كِندَةَ، فَإِنَّهُ مَقامُ إبراهيمَ علیه السلام ، و عِندَ الخامِسَةِ مَقامُ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يَعلَمُ النّاسُ مِن فَضلِهِ ما أعلَمُ لَازدَحَموا عَلَيهِ</w:t>
      </w:r>
      <w:r>
        <w:rPr>
          <w:rStyle w:val="FootnoteAnchor"/>
          <w:rtl w:val="true"/>
        </w:rPr>
        <w:footnoteReference w:id="126"/>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و نيّت نماز در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برو كه اگر مردم آنچه در آن است، مى‌دانستند، اگرچه چهاردست‌وپا، بدان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مسجد برو و تا آن‌جا كه مى‌توانى، آن را ترک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به سمت راست مسجد، نزديک درهاى كَنده بروى كه مقام ابراهيم علیه السلام آن‌جاست و نيز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مسجد، كه مقام جبرئيل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جانم در دست اوست، اگر مردم از فضيلت اين مسجد، آنچه من مى‌دانم، مى‌دانستند، در آن ازدحام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 با نقل کلینی در کتاب کافی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نقل از هارون بن خارجه که از راویان مشهور است و خود طرفِ خطاب امام صادق علیه السلام قرار گرفته، چنین نقل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بن خارجة عن الإمام الصادق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 بَينَ مَسجِدِ الكوفَةِ، يَكونُ ميلًا؟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فيهِ الصَّلَواتِ كُلَّها؟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 بِحَضرَتِهِ لَرَجَوتُ ألّا تَفوتَني فيهِ صَلاةٌ، و تَدري ما فَضلُ ذلِكَ المَوضِعِ؟ ما مِن عَبدٍ صالِحٍ و لا نَبِيٍّ إلّا و قَد صَلّى في مَسجِدِ كوفانَ، حَتّى إنَّ رَسولَ الله صلی الله علیه و اله وسلم لَمّا أسرَى الله بِهِ، قالَ لَهُ جَبرَئيلُ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أنتَ يا رَسولَ الله السّاعَةَ؟ أنتَ مُقابِلُ مَسجِدِ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لي رَبّي حَتّى آتِيَهُ فَاصَلِّيَ فيهِ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الله عَزَّ و جَلَّ،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مَيمَنَتَهُ لَرَوضَةٌ مِن رِياضِ الجَنَّةِ، و إنَّ وَسَطَهُ لَرَوضَةٌ مِن رِياضِ الجَنَّةِ، و إنَّ مُؤَخَّرَهُ لَرَوضَةٌ </w:t>
      </w:r>
      <w:bookmarkStart w:id="92" w:name="pg20206_287886"/>
    </w:p>
    <w:p>
      <w:pPr>
        <w:pStyle w:val="BookText"/>
        <w:rPr/>
      </w:pPr>
      <w:bookmarkEnd w:id="92"/>
      <w:r>
        <w:rPr>
          <w:rFonts w:ascii="Amiri" w:hAnsi="Amiri" w:eastAsia="Amiri" w:cs="Amiri"/>
          <w:color w:val="111111"/>
          <w:sz w:val="28"/>
          <w:sz w:val="28"/>
          <w:szCs w:val="28"/>
          <w:rtl w:val="true"/>
          <w:lang w:bidi="ar-SA"/>
        </w:rPr>
        <w:t>مِن رِياضِ الجَنَّةِ، و إنَّ الصَّلاةَ المَكتوبَةَ فيهِ لَتَعدِلُ ألفَ صَلاةٍ، و إنَّ النّافِلَةَ فيهِ لَتَعدِلُ خَمسَمِائَةِ صَلاةٍ، و إنَّ الجُلوسَ فيهِ بِغَيرِ تِلاوَةٍ و لا ذِكرٍ لَعِبادَةٌ، و لَو عَلِمَ النّاسُ ما فيهِ لَأَتَوهُ و لَو حَبوا</w:t>
      </w:r>
      <w:r>
        <w:rPr>
          <w:rStyle w:val="FootnoteAnchor"/>
          <w:rtl w:val="true"/>
        </w:rPr>
        <w:footnoteReference w:id="127"/>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مسجد كوفه چه‌قدر است؟ يک ميل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همه نمازهايت را در آن به جا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نزديک آن بودم، اميد داشتم كه هيچ نمازى در آن از من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فضيلت آن مكان چه‌قدر است؟ هيچ بندۀ درست‌كار و يا پيامبرى نيست، جز آن كه در مسجد كوفه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 صلی الله علیه و اله وسلم هنگامى كه خداوند او را به معراج بُرد، جبرئيل علیه السلام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اكنون كجايى، اى پيامبر خدا؟ تو در برابر مسجد كوفه‌اى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برايم رخصت بگير تا داخل آن شده، دو ركعت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اجازه طلبيد و خداوند به وى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جانب راست آن، باغى از باغ‌هاى بهشتى است و ميانۀ آن و نيز آخر آن، باغى از باغ‌هاى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واجب در آن، برابر با هزار نماز است و نماز مستحب در آن، برابر با پانصد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تلاوت قرآن و ذكر، عبادت است و اگر مردم، فضيلتى را كه در آن است، مى‌دانستند، اگرچه چهاردست‌و‌پا، بدان روى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تاریخی نشان می‌دهد، افزون بر امام علی علیه السلام که در دوران خلافت و اقامتش در کوفه، در مسجد کوفه نماز می‌خوانده است، امام صادق علیه السلام نیز در مسجد کوفه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امام صادق علیه السلام از سوی خلفای عباسی به کوفه احضار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فرصت را غنیمت شمرده و به سوی مسجد کوفه شتافته و در آن‌جا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گزارش مفصلی را در این باره آورده که درون خود بخشی از فضایل مسجد کوفه را بازگو می‌کند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93" w:name="__RefHeading___Toc4498281_2320776876"/>
      <w:bookmarkStart w:id="94" w:name="_Toc31"/>
      <w:bookmarkEnd w:id="93"/>
      <w:r>
        <w:rPr>
          <w:rtl w:val="true"/>
        </w:rPr>
        <w:t>مسجد سهله</w:t>
      </w:r>
      <w:bookmarkEnd w:id="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مساجد کهن و بافضیلت، مسجد سهیل یا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نیز در کوفه قرار </w:t>
      </w:r>
    </w:p>
    <w:p>
      <w:pPr>
        <w:pStyle w:val="BookText"/>
        <w:rPr/>
      </w:pPr>
      <w:r>
        <w:rPr>
          <w:rFonts w:ascii="IRNazanin" w:hAnsi="IRNazanin" w:eastAsia="IRNazanin"/>
          <w:color w:val="111111"/>
          <w:sz w:val="28"/>
          <w:sz w:val="28"/>
          <w:szCs w:val="28"/>
          <w:rtl w:val="true"/>
          <w:lang w:bidi="fa-IR"/>
        </w:rPr>
        <w:t>دارد و قدمت آن نیز به درازای تاریخ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مسجد در فضیلت و منزلت با مسجد الحرام، مسجد نبوی و مسجد کوفه برابری نمی‌کند، از ارج و ارزش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قدمت و نیز فضیلت این مسجد را به ما می‌نمایاند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عن أبي بكر الحضرمي عن الإمام الباقر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 بَعدَ حَرَمِ الله و حَرَمِ رَسولِ الله صلی الله علیه و اله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يا أبا بَكرٍ، هِيَ الزَّكِيَّةُ الطّاهِرَةُ، فيها قُبورُ النَّبِيّينَ المُرسَلينَ و غَيرِ المُرسَلينَ وَ الأَوصِياءِ الصّادِقينَ، و فيها مَسجِدُ سُهَيلٍ الَّذي لَم يَبعَثِ الله نَبِيّا إلّا و قَد صَلّى فيهِ، و فيها يَظهَرُ عَدلُ الله، و فيها يَكونُ قائِمُهُ وَ القُوّامُ مِن بَعدِهِ، و هِيَ مَنازِلُ النَّبِيّينَ وَ الأَوصِياءِ وَ الصّالِحينَ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ابوبكر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حرم خدا و حرم پيامبر خدا، كدام مكان بافضيلت‌تر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كه پاک و پاكيزه است و در آن، قبور پيامبران مُرسل و غير مُرسل و جانشينان راستين قرار دارد، و نيز مسجد سُهَيل كه هر پيامبرى را كه خدا برانگيخت، در آن نماز گزارد و در آن، عدل الهى پديدار مى‌شود و در آن، قيام‌كنندۀ الهى و به‌پا‌خاسته‌هاى از پىِ او به سر مى‌برند و منزل پيامبران و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هم در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نیز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نماز در این مسجد، زدودن ابرهای تیرۀ بلا و گرفتاری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چنین راهنمایی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مَكروبٍ يَأتي مَسجِدَ السَّهلَةِ فَيُصَلّي فيهِ رَكعَتَينِ بَينَ العِشاءَينِ و يَدعُو الله تَعالى، إلّا فَرَّجَ الله كَربَهُ</w:t>
      </w:r>
      <w:r>
        <w:rPr>
          <w:rStyle w:val="FootnoteAnchor"/>
          <w:rtl w:val="true"/>
        </w:rPr>
        <w:footnoteReference w:id="130"/>
      </w:r>
      <w:r>
        <w:rPr>
          <w:rFonts w:ascii="IRNazanin" w:hAnsi="IRNazanin" w:eastAsia="IRNazanin"/>
          <w:color w:val="111111"/>
          <w:sz w:val="28"/>
          <w:sz w:val="28"/>
          <w:szCs w:val="28"/>
          <w:rtl w:val="true"/>
          <w:lang w:bidi="fa-IR"/>
        </w:rPr>
        <w:t>هيچ گرفتارى نيست كه به مسجد سَهْله درآيد و ميان نماز مغرب و عشا، در آن دو ركعت نماز بگزارد و خدا را بخواند، جز آن‌كه خداوند در گرفتارى وى، گشايشى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چنان قابل اعتناست که امام صادق علیه السلام با اشاره به قیام تاریخی عموی شهیدشان زید بن علی</w:t>
      </w:r>
      <w:r>
        <w:rPr>
          <w:rStyle w:val="FootnoteAnchor"/>
          <w:rtl w:val="true"/>
        </w:rPr>
        <w:footnoteReference w:id="13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بِالكوفَةِ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لَو أنَّ عَمّي زيدا أتاهُ فَصَلّى فيهِ وَ استَجارَ الله لَأَجارَهُ عِشرينَ سَنَةً، فيهِ مُناخُ الرّاكِبِ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بَيتُ إدريسَ النَّبِيِّ علیه السلام ، و ما أتاهُ مَكروبٌ قَطُّ فَصَلّى فيهِ بَينَ العِشاءَينِ و دَعَا الله، إلّا فَرَّجَ الله كُربَتَهُ</w:t>
      </w:r>
      <w:r>
        <w:rPr>
          <w:rStyle w:val="FootnoteAnchor"/>
          <w:rtl w:val="true"/>
        </w:rPr>
        <w:footnoteReference w:id="132"/>
      </w:r>
      <w:r>
        <w:rPr>
          <w:rFonts w:ascii="IRNazanin" w:hAnsi="IRNazanin" w:eastAsia="IRNazanin"/>
          <w:color w:val="111111"/>
          <w:sz w:val="28"/>
          <w:sz w:val="28"/>
          <w:szCs w:val="28"/>
          <w:rtl w:val="true"/>
          <w:lang w:bidi="fa-IR"/>
        </w:rPr>
        <w:t>در كوفه، مسجدى است كه به آن مسجد سَهْله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عمويم زيد به آن‌جا مى‌آمد و در آن نماز مى‌خواند و به خدا پناه مى‌آورد، خداوند او را بيست سال پناه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محلّ بار افكندن آن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خانۀ ادريس پيامبر علیه السلام است و هرگز گرفتارى بدان وارد نمى‌شود كه ميان نماز مغرب و عشا به نماز بِايستد و خدا را بخواند، مگر آن‌كه خداوند، اندوهش را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حدیث را کلینی و شیخ طوسی، مؤلفان سه کتاب از کتب اربعه حدیث شیعه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مشابه و با تفصیل بیشتر را نیز شیخ صدوق و شیخ طوسی نقل کرده‌اند که آن نیز مطلب مزبور را تأیید و بر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 عن عبد الرحمن بن كثير عن الإمام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لِأَبي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هَل شَهِدتَ عَمّي لَيلَةَ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صَلّى في مَسجِدِ سُهَيلٍ؟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مَسجِدُ سُهَيلٍ، لَعَلَّكَ تَعني مَسجِدَ السَّهلَةِ؟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صَلّى فيهِ رَكعَتَينِ، ثُمَّ استَجارَ بِالله لَأَجارَهُ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امّي، هذا مَسجِدُ السَّهلَةِ؟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فيهِ بَيتُ إبراهيمَ الَّذي كانَ يَخرُجُ مِنهُ إلَى العَمالِقَةِ، و فيهِ بَيتُ إدريسَ الَّذي كانَ يَخيطُ فيهِ، و فيهِ صَخرَةٌ خَضراءُ فيها صورَةُ جَميعِ النَّبِيّينَ علیهم السلام ، و تَحتَ الصَّخرَةِ الطّينَةُ الَّتي خَلَقَ الله مِنهَا النَّبِيّينَ، و فيهِ المِعراجُ</w:t>
      </w:r>
      <w:r>
        <w:rPr>
          <w:rStyle w:val="FootnoteAnchor"/>
          <w:rtl w:val="true"/>
        </w:rPr>
        <w:footnoteReference w:id="1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شنيدم كه به ابوحمزه ثُمالى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شبى كه قيام كرد،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مسجد سُهيل،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سهيل كجاست؟ شايد مقصود شما مسجد سهله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 دو ركعت نماز مى‌گزارد و سپس به خدا پناه مى‌بُرد، يک سال او را پناه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سهله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ابراهيم علیه السلام در آن است؛ همان كه از او به سوى عَمالِقه‌</w:t>
      </w:r>
      <w:r>
        <w:rPr>
          <w:rStyle w:val="FootnoteAnchor"/>
          <w:rtl w:val="true"/>
        </w:rPr>
        <w:footnoteReference w:id="134"/>
      </w:r>
      <w:r>
        <w:rPr>
          <w:rFonts w:ascii="IRNazanin" w:hAnsi="IRNazanin" w:eastAsia="IRNazanin"/>
          <w:color w:val="111111"/>
          <w:sz w:val="28"/>
          <w:sz w:val="28"/>
          <w:szCs w:val="28"/>
          <w:rtl w:val="true"/>
          <w:lang w:bidi="fa-IR"/>
        </w:rPr>
        <w:t>ره‌سپار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ادريس علیه السلام نيز كه آن‌جا خيّاطى مى‌كرد، در آن است و در آن، صخره‌اى سبزفام وجود دارد كه در آن، تصوير همۀ پيامبران هست و زير صخره‌اى خاكى است كه خداوند، پيامبران را از آن آفريد و معراج نيز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مؤلفان کتب اربعه، حمیری در کتاب بسیار قدیمی قرب الاسناد نیز حدیثی را نقل کرده است که با اشاره به این ویژگی بزرگ و پرارزش، به آن نام دیگری می‌دهد و از وجود سنگ شگفت‌انگیزی در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الإسناد عن العَلاءِ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 المَسجِدِ الَّذي عِندَكُمُ الَّذي تُسَمّونَهُ مَسجِدَ السَّهلَةِ، و نَحنُ نُسمّيهِ مَسجِدَ الشِّرى،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لَاصَلّي فيهِ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فَإِنَّهُ لَم يَأتِهِ مَكروبٌ إلّا فَرَّجَ الله كُربَتَهُ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حاجَتَهُ و فيهِ زَبَرجَدَةٌ فيها صورَةُ كُلِّ نَبِيٍّ و كُلِّ وَصِيٍّ</w:t>
      </w:r>
      <w:r>
        <w:rPr>
          <w:rStyle w:val="FootnoteAnchor"/>
          <w:rtl w:val="true"/>
        </w:rPr>
        <w:footnoteReference w:id="135"/>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مسجدى كه كنارتان است و شما آن را مسجد سهله و ما مسجد شَرى مى‌ناميم، نماز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مسجد برو كه هيچ گرفتارى به آن‌جا نمى‌رود، جز آن‌كه خداوند در گرفتارى‌اش گشايشىرا پديد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برآورده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سنگ زِبَرجدى قرار دارد كه تصويرِ هر پيامبر و جانشينى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گران‌بهای دیگرِ این مسجد که فضیلت آن را نشان می‌دهد، بالا رفتن درجۀ دعاکننده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نشان می‌دهد، این درجه تا درجۀ ادریس پیامبر علیه السلام قابل اوج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تناسب این دو را نیز روشن کرده است؛ مسجد سهله، خانه ادریس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الكوفَةَ فَائتِ مَسجِدَ السَّهلَةِ، فَصَلِّ فيهِ وَاسأَلِ الله حاجَتَكَ لِدينِكَ و دُنياكَ، فَإِنَّ مَسجِدَ السَّهلَةِ بَيتُ إدريسَ علیه السلام الَّذي كانَ يَخيطُ فيهِ و يُصَلّي فيهِ، و مَن دَعَا الله فيهِ بِما أحَبَّ قَضى لَهُ حَوائِجَهُ، و رَفَعَهُ يَومَ القِيامَةِ مَكانا عَلِيّا إلى دَرَجَةِ إدريسَ، </w:t>
      </w:r>
    </w:p>
    <w:p>
      <w:pPr>
        <w:pStyle w:val="BookText"/>
        <w:rPr/>
      </w:pPr>
      <w:r>
        <w:rPr>
          <w:rFonts w:ascii="Amiri" w:hAnsi="Amiri" w:eastAsia="Amiri" w:cs="Amiri"/>
          <w:color w:val="111111"/>
          <w:sz w:val="28"/>
          <w:sz w:val="28"/>
          <w:szCs w:val="28"/>
          <w:rtl w:val="true"/>
          <w:lang w:bidi="ar-SA"/>
        </w:rPr>
        <w:t>و اجيرَ مِن مَكروهِ الدُّنيا و مَكائِدِ أعدائِهِ</w:t>
      </w:r>
      <w:r>
        <w:rPr>
          <w:rStyle w:val="FootnoteAnchor"/>
          <w:rtl w:val="true"/>
        </w:rPr>
        <w:footnoteReference w:id="136"/>
      </w:r>
      <w:r>
        <w:rPr>
          <w:rFonts w:ascii="IRNazanin" w:hAnsi="IRNazanin" w:eastAsia="IRNazanin"/>
          <w:color w:val="111111"/>
          <w:sz w:val="28"/>
          <w:sz w:val="28"/>
          <w:szCs w:val="28"/>
          <w:rtl w:val="true"/>
          <w:lang w:bidi="fa-IR"/>
        </w:rPr>
        <w:t>هنگامى كه وارد كوفه شدى، به مسجد سهله بيا و در آن، نماز بخوان و از خداوند، نيازهاى دين و دنيايت را بخواه كه مسجد سهله، خانه ادريس علیه السلام است كه در آن، خياطى مى‌كرد و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در آن به آنچه دوست دارد، بخواند، خداوند حاجاتش را برمى‌آورد و در روز رستاخيز، او را تا جايگاهى رفيع تا رتبۀ ادريس علیه السلام بالا مى‌برد و از رنج دنيا و حيله‌هاى دشمنانش در امان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 پایۀ برخی روایات، این مسجد در قیام قائم آل محمد علیهم السلام ، خانه و محل استقرار ایشان در کوفه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صریح در این باره که منبع آن نیز کتاب‌های معتبر و مشهوری مانند کافی کلینی، تهذیب الاحکام شیخ طوسی و ارشاد شیخ مفید است، در این باره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 في ذِكر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مَنزِلُ صاحِبِنا إذا قامَ بِأَهلِهِ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آن مسجد، جايگاه صاحب ماست، هنگامى كه با بستگان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زیر نیز هر دو نکتۀ پیش‌گفته را تأیید می‌کند؛ هم مسجد سهله را خانۀ ادریس نبی علیه السلام می‌داند و هم محل استقرار حضرت مهدی علیه السلام و خانوادۀ گرامی‌اش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به عنوان خاتمه‌بخش فضایل مسجد سهله می‌آوریم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الأنبياء عن أبي بصير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كَأَنّي أرى نُزولَ القائِمِ في مَسجِدِ السَّهلَةِ بِأَهلِهِ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مَنزِلُ إدريسَ علیه السلام ، و ما بَعَثَ الله نَبِيّا إلّا و قَد صَلّى فيهِ، وَ المُقيمُ فيهِ كَالمُقيمِ في فُسطاطِ رَسولِ الله صلی الله علیه و اله وسلم ، و ما مِن مُؤمِنٍ و لا مُؤمِنَةٍ إلّا و قَلبُهُ يَحِنُّ إلَيهِ، و ما مِن يَومٍ و لا لَيلَةٍ إلّا وَ المَلائِكَةُ يَأوونَ إلى هذَا المَسجِدِ يَعبُدونَ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إنّي لَو كُنتُ بِالقُربِ مِنكُم ما صَلَّيتُ صَلاةً إلّا فيهِ، ثُمَّ إذا قامَ قائِمُنَا انتَقَمَ الله لِرَسولِهِ و لَنا أجمَعينَ</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هم‌اكنون، اقامت قائم علیه السلام همراه با اهل و خانواده‌اش را در مسجد سهله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منزلش آن‌جاست؟ </w:t>
      </w:r>
      <w:bookmarkStart w:id="95" w:name="pg20206_287891"/>
    </w:p>
    <w:p>
      <w:pPr>
        <w:pStyle w:val="BookText"/>
        <w:rPr/>
      </w:pPr>
      <w:bookmarkEnd w:id="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منزل ادريس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را برنينگيخت، مگر آن‌كه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آن اقامت كند، همانند كسى است كه در خيمۀ پيامبر خدا صلی الله علیه و اله وسلم اقامت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 مؤمنى دل‌بستۀ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روز و شبى نيست، جز آن‌كه فرشتگان در اين مسجد، مأوا مى‌گزينند و در آن به عبادت خدا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نزديک شما بودم، همۀ نمازهايم را فقط در آن‌جا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ما به پا خيزد، خداوند، انتقام پيامبرش و همۀ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کوفه، مساجد بافضیلت دیگری نیز موجود است که با آوردن روایت زیر به نام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بِالكوفَةِ مَساجِدَ مَلعونَةً و مساجِدَ مُبارَكَةً، فَأَمَّا المُبارَكَةُ فَمَسجِدُ غَنِيٍ، وَالله إنَّ قِبلَتَهُ لَقاسِطَةٌ، و إنَّ طينَتَهُ لَطَيِّبَةٌ، و لَقَد وَضَعَهُ رَجُلٌ مُؤمِنٌ، و لا تَذهَبُ الدُّنيا حَتّى تَفَجَّرَ مِنهُ عَينانِ، و تَكونُ عِندَهُ جَنَّتانِ، و أهلُهُ مَلعونونَ و هُوَ مَسلوبٌ مِنهُم، و مَسجِدُ بَني ظَفَرٍ و هُوَ مَسجِدُ السَّهلَةِ، و مَسجِدٌ بِالخَمراءِ، و مَسجِدُ جُعفيٍّ و لَيسَ هُوَ اليَومَ مَسجِدَهُم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Style w:val="FootnoteAnchor"/>
          <w:rtl w:val="true"/>
        </w:rPr>
        <w:footnoteReference w:id="139"/>
      </w:r>
      <w:r>
        <w:rPr>
          <w:rFonts w:ascii="Amiri" w:hAnsi="Amiri" w:eastAsia="Amiri" w:cs="Amiri"/>
          <w:color w:val="111111"/>
          <w:sz w:val="28"/>
          <w:sz w:val="28"/>
          <w:szCs w:val="28"/>
          <w:rtl w:val="true"/>
          <w:lang w:bidi="ar-SA"/>
        </w:rPr>
        <w:t>در كوفه، مساجدىنفرين‌شده و مساجدى خجسته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خجسته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غنى‌</w:t>
      </w:r>
      <w:r>
        <w:rPr>
          <w:rStyle w:val="FootnoteAnchor"/>
          <w:rtl w:val="true"/>
        </w:rPr>
        <w:footnoteReference w:id="140"/>
      </w:r>
      <w:r>
        <w:rPr>
          <w:rFonts w:ascii="IRNazanin" w:hAnsi="IRNazanin" w:eastAsia="IRNazanin"/>
          <w:color w:val="111111"/>
          <w:sz w:val="28"/>
          <w:sz w:val="28"/>
          <w:szCs w:val="28"/>
          <w:rtl w:val="true"/>
          <w:lang w:bidi="fa-IR"/>
        </w:rPr>
        <w:t xml:space="preserve">كه به خدا سوگند، قبله‌اش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گِلش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مؤمن، آن را بنا كرده است و دنيا به آخر نمى‌رسد تا در آن مسجد، دو چشمه روان مى‌شود و در كنار آن دو چشمه، دو باغ پديدار مى‌شود و اهل آن مسجد، همه مورد نفرينند و مسجد را با ايشان،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مسجد بنى ظَفَر كه همان مسجد سهله است، و مسجدى كه در خَمراء است، و مسجد جُعفى كه امروزه ديگر وجود ندارد و از بين رفته است</w:t>
      </w:r>
      <w:r>
        <w:rPr>
          <w:rFonts w:eastAsia="IRNazanin" w:cs="IRNazanin"/>
          <w:color w:val="111111"/>
          <w:sz w:val="28"/>
          <w:szCs w:val="28"/>
          <w:rtl w:val="true"/>
          <w:lang w:bidi="fa-IR"/>
        </w:rPr>
        <w:t>.</w:t>
      </w:r>
    </w:p>
    <w:p>
      <w:pPr>
        <w:pStyle w:val="Heading3"/>
        <w:numPr>
          <w:ilvl w:val="2"/>
          <w:numId w:val="1"/>
        </w:numPr>
        <w:rPr/>
      </w:pPr>
      <w:bookmarkStart w:id="96" w:name="__RefHeading___Toc4498283_2320776876"/>
      <w:bookmarkStart w:id="97" w:name="_Toc32"/>
      <w:bookmarkEnd w:id="96"/>
      <w:r>
        <w:rPr>
          <w:rtl w:val="true"/>
        </w:rPr>
        <w:t>مسجد خَیف</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خَیف، مسجدی واقع در منا و نزدیک به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در موسم حج و به گاه اقامت در منا به این مسجد می‌روند و در آن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نیز نمازگاه پیامبران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نبوی، تعداد پیامبران نمازگزارده در این مسجد، هفتاد تن، ولی در روایات شیعی، بسیار بیشتر و هفت‌صد تن و هزار پیامبر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روایت اهل سنت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مَسجِدِ الخَيفِ سَبعونَ نَبِيّا، مِنهُم موسى علیه السلام </w:t>
      </w:r>
      <w:r>
        <w:rPr>
          <w:rStyle w:val="FootnoteAnchor"/>
          <w:rtl w:val="true"/>
        </w:rPr>
        <w:footnoteReference w:id="141"/>
      </w:r>
      <w:r>
        <w:rPr>
          <w:rFonts w:ascii="IRNazanin" w:hAnsi="IRNazanin" w:eastAsia="IRNazanin"/>
          <w:color w:val="111111"/>
          <w:sz w:val="28"/>
          <w:sz w:val="28"/>
          <w:szCs w:val="28"/>
          <w:rtl w:val="true"/>
          <w:lang w:bidi="fa-IR"/>
        </w:rPr>
        <w:t>در مسجد خَيف، هفتاد پيامبر از جمله موسى علیه السلام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شیعی به نقل از امام باقر علیه السلام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مَسجِدِ الخَيفِ سَبعُمِئَةِ نَبِيٍّ</w:t>
      </w:r>
      <w:r>
        <w:rPr>
          <w:rStyle w:val="FootnoteAnchor"/>
          <w:rtl w:val="true"/>
        </w:rPr>
        <w:footnoteReference w:id="142"/>
      </w:r>
      <w:r>
        <w:rPr>
          <w:rFonts w:ascii="IRNazanin" w:hAnsi="IRNazanin" w:eastAsia="IRNazanin"/>
          <w:color w:val="111111"/>
          <w:sz w:val="28"/>
          <w:sz w:val="28"/>
          <w:szCs w:val="28"/>
          <w:rtl w:val="true"/>
          <w:lang w:bidi="fa-IR"/>
        </w:rPr>
        <w:t>در مسجد خَيف، هفت‌صد پيامبر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روایت از امام صادق علیه السلام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في مَسجِدِ الخَيفِ و هُوَ مَسجِدُ مِنى، و كانَ مَسجِدُ رَسولِ الله صلی الله علیه و اله وسلم عَلى عَهدِهِ عِندَ المَنارَةِ الَّتي في وَسَطِ المَسجِدِ و فَوقَها إلَى القِبلَةِ نَحوا مِن ثَلاثينَ ذِراعا و عَن يَمينِها و عَن يَسارِها و خَلفِها نَحوا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 ذلِكَ فَإِنِ استَطَعتَ أن يَكونَ مُصَلّاكَ فيهِ فَافعَل، فَإِنَّهُ قَد صَلّىفيهِ ألفُ نَبِيٍّ، و إنَّما سُمِّيَ الخَيفَ لِأَنَّهُ مُرتَفِعٌ عَنِ الوادي، و مَا ارتَفَعَ عَنهُ يُسمَّى خَيفا</w:t>
      </w:r>
      <w:r>
        <w:rPr>
          <w:rStyle w:val="FootnoteAnchor"/>
          <w:rtl w:val="true"/>
        </w:rPr>
        <w:footnoteReference w:id="143"/>
      </w:r>
      <w:r>
        <w:rPr>
          <w:rFonts w:ascii="IRNazanin" w:hAnsi="IRNazanin" w:eastAsia="IRNazanin"/>
          <w:color w:val="111111"/>
          <w:sz w:val="28"/>
          <w:sz w:val="28"/>
          <w:szCs w:val="28"/>
          <w:rtl w:val="true"/>
          <w:lang w:bidi="fa-IR"/>
        </w:rPr>
        <w:t>در مسجد خَيف كه همان مسجد مناست، نماز بخوان و سجده‌گاه پيامبر خدا در زمان خود ايشان، كنار مناره‌اى بود كه در وسط مسجد قرار گرفته است كه از سمت جلو به سوى قبله است و نيز سمت راست و چپ و پشت آن، در حدود سى گز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محلّ نمازت را در اين مسجد قرار دهى، چنان كن، زيرا در آن‌جا هزار پيامبر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خَيف ناميده شده، زيرا در سطحى مرتفع نسبت به درّه واقع شده است و هر چيزى كه چنين باشد، آن را خَيف مى‌نامند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شیعی هم‌چنین آثار و پاداش نماز و ذکر در این مکان مقدس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 این آثار به تفصیل ذکر شده است</w:t>
      </w:r>
      <w:r>
        <w:rPr>
          <w:rFonts w:eastAsia="IRNazanin" w:cs="IRNazanin"/>
          <w:color w:val="111111"/>
          <w:sz w:val="28"/>
          <w:szCs w:val="28"/>
          <w:rtl w:val="true"/>
          <w:lang w:bidi="fa-IR"/>
        </w:rPr>
        <w:t xml:space="preserve">: </w:t>
      </w:r>
      <w:bookmarkStart w:id="98" w:name="pg20206_287893"/>
    </w:p>
    <w:p>
      <w:pPr>
        <w:pStyle w:val="BookText"/>
        <w:rPr/>
      </w:pPr>
      <w:bookmarkEnd w:id="98"/>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 و مَن سَبَّحَ الله فيهِ مائَةَ تَسبيحَةٍ كَتَبَ الله لَهُ كَأَجرِ عِتقِ رَقَبَةٍ، و مَن هَلَّلَ الله فيهِ مائَةَ تَهليلَةٍ عَدَلَت أجرَ إحياءِ نَسَمَةٍ، و مَن حَمِدَ الله فيهِ مائَةَ تَحميدَةٍ عَدَلَت أجرَ خَراجِ العِراقَينِ يَتَصَدَّقُ بِهِ في سَبيلِ الله عَزَّ و جَلَّ</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 كس پيش از خارج شدن از منا، صد ركعت نماز در مسجد خَيف كه در همان مِنا واقع است، بخواند، پاداشی برابر هفتاد سال عبادت دارد؛ و هر كس در آن صد بار خدا را تسبيح گوید، خداوند اجر آزاد كردن بنده‌اى را برايش مى‌نويسد؛ و هر كس در آن صد بار خدا را به يكتايى وصف كند، عملش با پاداش زندگى بخشيدن به يک نفر، برابرى مى‌كند؛ و هر كس در آن صد بار خدا را سپاس بگويد، چنان است كه ماليات كوفه و بصره را در راه خداوند صدقه داده باشد</w:t>
      </w:r>
      <w:r>
        <w:rPr>
          <w:rFonts w:eastAsia="IRNazanin" w:cs="IRNazanin"/>
          <w:color w:val="111111"/>
          <w:sz w:val="28"/>
          <w:szCs w:val="28"/>
          <w:rtl w:val="true"/>
          <w:lang w:bidi="fa-IR"/>
        </w:rPr>
        <w:t>.</w:t>
      </w:r>
    </w:p>
    <w:p>
      <w:pPr>
        <w:pStyle w:val="Heading3"/>
        <w:numPr>
          <w:ilvl w:val="2"/>
          <w:numId w:val="1"/>
        </w:numPr>
        <w:rPr/>
      </w:pPr>
      <w:bookmarkStart w:id="99" w:name="__RefHeading___Toc4498285_2320776876"/>
      <w:bookmarkStart w:id="100" w:name="_Toc33"/>
      <w:bookmarkEnd w:id="99"/>
      <w:r>
        <w:rPr>
          <w:rtl w:val="true"/>
        </w:rPr>
        <w:t>مسجد غدیر خم</w:t>
      </w:r>
      <w:bookmarkEnd w:id="100"/>
    </w:p>
    <w:p>
      <w:pPr>
        <w:pStyle w:val="BookText"/>
        <w:rPr/>
      </w:pPr>
      <w:r>
        <w:rPr>
          <w:rFonts w:ascii="IRNazanin" w:hAnsi="IRNazanin" w:eastAsia="IRNazanin"/>
          <w:color w:val="111111"/>
          <w:sz w:val="28"/>
          <w:sz w:val="28"/>
          <w:szCs w:val="28"/>
          <w:rtl w:val="true"/>
          <w:lang w:bidi="fa-IR"/>
        </w:rPr>
        <w:t>قداست مسجد غدیر خم به دلیل وقوع رخداد بزرگ جانشینی حضرت علی علیه السلام در آن است؛ جایی که خداوند فرستاده‌اش را مأمور کرد تا حقیقت وحی‌شده را آشکار کند و به همۀ مسلمانان اعلان کند که محبت و ولایت علی، لازمۀ جدایی‌ناپذیر دین اسلام است، هرچند برای کسانی تلخ و گزنده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اشاره به این رخداد تاریخی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الصَّلاةُ في مَسجِدِ الغَديرِ لِأَنَّ النَّبِيَّ صلی الله علیه و اله وسلم أقامَ فيهِ أميرَ المُؤمِنينَ علیه السلام و هُوَ مَوضِعٌ أظهَرَ الله عزّ و جلّ فيهِ الحَقَّ</w:t>
      </w:r>
      <w:r>
        <w:rPr>
          <w:rStyle w:val="FootnoteAnchor"/>
          <w:rtl w:val="true"/>
        </w:rPr>
        <w:footnoteReference w:id="145"/>
      </w:r>
      <w:r>
        <w:rPr>
          <w:rFonts w:ascii="IRNazanin" w:hAnsi="IRNazanin" w:eastAsia="IRNazanin"/>
          <w:color w:val="111111"/>
          <w:sz w:val="28"/>
          <w:sz w:val="28"/>
          <w:szCs w:val="28"/>
          <w:rtl w:val="true"/>
          <w:lang w:bidi="fa-IR"/>
        </w:rPr>
        <w:t xml:space="preserve">نماز خواندن در مسجد غدير، مستحب است، زيرا پيامبر صلی الله علیه و اله وسلم اميرمؤمنان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 و آن، همان مكانى است كه خداوند حق را در آن آشكار ساخت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فضیلت مسجد غدیر به اندازۀ مساجدی مانند مسجد الحرام و مسجد پیامبر اکرم صلی الله علیه و اله وسلم نیست، آن اندازه هست که مسافر را به سوی خود جلب کند و او را از مرکَب خویش پایین بیاورد تا با نماز خواندن در آن، به ثواب و فضیلت این مسجد دست یابد</w:t>
      </w:r>
      <w:r>
        <w:rPr>
          <w:rFonts w:eastAsia="IRNazanin" w:cs="IRNazanin"/>
          <w:color w:val="111111"/>
          <w:sz w:val="28"/>
          <w:szCs w:val="28"/>
          <w:rtl w:val="true"/>
          <w:lang w:bidi="fa-IR"/>
        </w:rPr>
        <w:t xml:space="preserve">. </w:t>
      </w:r>
      <w:bookmarkStart w:id="101" w:name="pg20206_287894"/>
    </w:p>
    <w:p>
      <w:pPr>
        <w:pStyle w:val="BookText"/>
        <w:rPr/>
      </w:pPr>
      <w:bookmarkEnd w:id="101"/>
      <w:r>
        <w:rPr>
          <w:rFonts w:ascii="IRNazanin" w:hAnsi="IRNazanin" w:eastAsia="IRNazanin"/>
          <w:color w:val="111111"/>
          <w:sz w:val="28"/>
          <w:sz w:val="28"/>
          <w:szCs w:val="28"/>
          <w:rtl w:val="true"/>
          <w:lang w:bidi="fa-IR"/>
        </w:rPr>
        <w:t>کلینی حدیثی را در کافی آورده است که نشان‌دهندۀ فضیلت این 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علیه السلام عَنِ الصَّلاةِ في مَسجِدِ غَديرِ خُمٍّ بِالنَّهارِ و أنَا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فيهِ فَضلًا، و قَد كانَ أبي يَأمُرُ بِذلِكَ</w:t>
      </w:r>
      <w:r>
        <w:rPr>
          <w:rStyle w:val="FootnoteAnchor"/>
          <w:rtl w:val="true"/>
        </w:rPr>
        <w:footnoteReference w:id="146"/>
      </w:r>
      <w:r>
        <w:rPr>
          <w:rFonts w:ascii="IRNazanin" w:hAnsi="IRNazanin" w:eastAsia="IRNazanin"/>
          <w:color w:val="111111"/>
          <w:sz w:val="28"/>
          <w:sz w:val="28"/>
          <w:szCs w:val="28"/>
          <w:rtl w:val="true"/>
          <w:lang w:bidi="fa-IR"/>
        </w:rPr>
        <w:t>عبد 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علیه السلام دربارۀ نماز در مسجد غدير خم به هنگام روز و در حالى كه مسافر هستم،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نماز بخوان، كه بسيار فضيلت دارد و پدرم پيوسته بدان امر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فقهای بزرگ و متقدم شیعه مانند شیخ طوسی، قاضی ابن براج، ابن ادریس حلّی و ابن حمزه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نیز برخی فقیهان متأخر و معاصر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این مسجد یاد کرده و نماز در آن را مستحب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و تاریخی این مسجد از روزگاران گذشته تا حال، مورد توجه و اعتنای عالمان بوده است و سمهودی شافعی در کتاب 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مفصل ترین کتاب‌ها دربارۀ مکه و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تفصیلی به آن پرداخته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سال‌های اخیر نیز دکتر شیخ عبدالهادی الفضلی تحقیقات میدانی وسیعی دربارۀ موقعیت این مسجد به انجام رساندکه ابتدا و به مناسبت هزارمین سال‌گشتِ واقعۀ غدیر، در مجله تراثنا</w:t>
      </w:r>
      <w:r>
        <w:rPr>
          <w:rStyle w:val="FootnoteAnchor"/>
          <w:rtl w:val="true"/>
        </w:rPr>
        <w:footnoteReference w:id="150"/>
      </w:r>
      <w:r>
        <w:rPr>
          <w:rFonts w:ascii="IRNazanin" w:hAnsi="IRNazanin" w:eastAsia="IRNazanin"/>
          <w:color w:val="111111"/>
          <w:sz w:val="28"/>
          <w:sz w:val="28"/>
          <w:szCs w:val="28"/>
          <w:rtl w:val="true"/>
          <w:lang w:bidi="fa-IR"/>
        </w:rPr>
        <w:t>و سپس در دانشنامه امیرالمؤمنین</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نشر یافت</w:t>
      </w:r>
      <w:r>
        <w:rPr>
          <w:rFonts w:eastAsia="IRNazanin" w:cs="IRNazanin"/>
          <w:color w:val="111111"/>
          <w:sz w:val="28"/>
          <w:szCs w:val="28"/>
          <w:rtl w:val="true"/>
          <w:lang w:bidi="fa-IR"/>
        </w:rPr>
        <w:t>.</w:t>
      </w:r>
    </w:p>
    <w:p>
      <w:pPr>
        <w:pStyle w:val="Heading3"/>
        <w:numPr>
          <w:ilvl w:val="2"/>
          <w:numId w:val="1"/>
        </w:numPr>
        <w:rPr/>
      </w:pPr>
      <w:bookmarkStart w:id="102" w:name="__RefHeading___Toc4498287_2320776876"/>
      <w:bookmarkStart w:id="103" w:name="_Toc34"/>
      <w:bookmarkEnd w:id="102"/>
      <w:r>
        <w:rPr>
          <w:rtl w:val="true"/>
        </w:rPr>
        <w:t>برخی مساجد تاریخی</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و سیرۀ پیامبر خاتم صلی الله علیه و اله وسلم ، سخن از مساجد متعددی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مساجد، پیامبر اکرم صلی الله علیه و اله وسلم نماز گزارده‌اند و در برخی دعا کرده‌اند و یا به امور دیگر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مساجد همه از شرفِ انتساب به پیامبر و شاهد بودن برای بخشی از تاریخ اسلام برخوردارند؛ از این رو حضور در این مساجد، رفت‌و‌آمد به آن‌ها، نماز گزاردن در آن‌ها و حتی معرفی </w:t>
      </w:r>
      <w:bookmarkStart w:id="104" w:name="pg20206_287895"/>
    </w:p>
    <w:p>
      <w:pPr>
        <w:pStyle w:val="BookText"/>
        <w:rPr/>
      </w:pPr>
      <w:bookmarkEnd w:id="104"/>
      <w:r>
        <w:rPr>
          <w:rFonts w:ascii="IRNazanin" w:hAnsi="IRNazanin" w:eastAsia="IRNazanin"/>
          <w:color w:val="111111"/>
          <w:sz w:val="28"/>
          <w:sz w:val="28"/>
          <w:szCs w:val="28"/>
          <w:rtl w:val="true"/>
          <w:lang w:bidi="fa-IR"/>
        </w:rPr>
        <w:t>آن‌ها به دیگران می‌تواند در پاس داشت تاریخ پرافتخار صدر اسلام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هر کدام از این مساجد، بخشی از نمادهای یادآور پیشینۀ دینی و تمدنی اسلام هستند؛ امری که در برخی ادیان دیگر کمتر دیده می‌شود و به عنوان کاستی همیشگی، رهبران آن‌ها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بکوشیم از این نمادهای پابرجا نگاه‌داری کنیم و اجازه ندهیم صهیونیست‌ها، وهابیان و داعشیان، این آثار بر‌جای‌مانده را ویران کنند یا همچون دولت‌مردان سعودی با تغییر مسیر حاجیان از راه‌های گذرنده بر این ابنیه و یادگارهای تاریخی، آن‌ها را به فراموشی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رعایت اختصار، تنها نامی از این مساجد می‌بریم و روایت ناظر به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ماجرای جنگ احزاب، شاهد دعای پیامبر صلی الله علیه و اله وسلم علیه مشرکان بوده است؛ مشرکان مکه و برخی از دیگر جاهای جزیرۀ العرب که برای هجوم به مدینه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سیره‌نویسان نیز آن را جایگاه نزول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دانسته‌اند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روایت ناظر به دعای پیامبر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اله وسلم دَعا في مَسجِدِ الفَتحِ ثَلاثا، يَومَ الإِثنَينِ، و يَومَ الثَّلاثاءِ، و يَومَ الأَربِعاءِ، فَاستُجيبَ لَهُ يَومَ الأَربِعاءِ بَينَ الصَّلاتَينِ، فَعُرِفَ البُشرُ في وَجهِهِ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پيامبر صلی الله علیه و اله وسلم در مسجد فتح، سه بار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دوشنبه، سه‌شنبه و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چهارشنبه و در فاصلۀ ميان دو نماز، دعايش به اجابت رسيد و شادمانى در رخسار ايشان، پديدار گشت</w:t>
      </w:r>
      <w:r>
        <w:rPr>
          <w:rFonts w:eastAsia="IRNazanin" w:cs="IRNazanin"/>
          <w:color w:val="111111"/>
          <w:sz w:val="28"/>
          <w:szCs w:val="28"/>
          <w:rtl w:val="true"/>
          <w:lang w:bidi="fa-IR"/>
        </w:rPr>
        <w:t>.</w:t>
      </w:r>
    </w:p>
    <w:p>
      <w:pPr>
        <w:pStyle w:val="Heading3"/>
        <w:numPr>
          <w:ilvl w:val="2"/>
          <w:numId w:val="1"/>
        </w:numPr>
        <w:rPr/>
      </w:pPr>
      <w:bookmarkStart w:id="105" w:name="__RefHeading___Toc4498289_2320776876"/>
      <w:bookmarkStart w:id="106" w:name="_Toc35"/>
      <w:bookmarkEnd w:id="105"/>
      <w:r>
        <w:rPr>
          <w:rtl w:val="true"/>
        </w:rPr>
        <w:t>مسجد فضیخ</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نام خود را از رخداد مشهور تحریم شراب گرفته و یادآور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سر چیزی مانند شکافتن مشک، و یا بیرون ریختن چیزی از چیزی دیگر مانند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فضیخ نیز به شراب خرما گفته می‌شود که به دلیل فراوانی‌اش در مدینه و کم بودن انگور در حجاز، بیشتر دست‌مایۀ شراب‌سازی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مکان، آیه تحریم شراب نازل شد، مسلمانان مشک‌های شراب را دریدند یا ظرف‌های محتوی آن را واژگون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این </w:t>
      </w:r>
    </w:p>
    <w:p>
      <w:pPr>
        <w:pStyle w:val="BookText"/>
        <w:rPr/>
      </w:pPr>
      <w:r>
        <w:rPr>
          <w:rFonts w:ascii="IRNazanin" w:hAnsi="IRNazanin" w:eastAsia="IRNazanin"/>
          <w:color w:val="111111"/>
          <w:sz w:val="28"/>
          <w:sz w:val="28"/>
          <w:szCs w:val="28"/>
          <w:rtl w:val="true"/>
          <w:lang w:bidi="fa-IR"/>
        </w:rPr>
        <w:t>موضوع را فراز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المَسجِدُ الَّذي قَعَدَ فيهِ رَسولُ الله صلی الله علیه و اله وسلم يَومَ اكفِئَتِ المَشرَبَةُ، مَسجِدَ الفَضيخِ مِن يَومَئِذٍ، لِأَنَّهُ كانَ أكثَرُ شَي‌ءٍ اكفِئَ مِنَ الأَشرِبَةِ الفَضيخَ؛</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مسجدى كه پيامبر صلی الله علیه و اله وسلم در روز واژگون شدن خمره‌هاى شراب در آن نشسته بود، از آن روز، مسجد فَضيخ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روایت دیگری در دست است که دلیل نام‌گذاری را درخت خرمایی به نام فضیخ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ناظر به وجود گونه‌ای از درخت خرما به نام فضیخ در این مکان باشد یا این‌که این گونه خرما را در این مکان گرد می‌آورده و از آن شراب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روایت باهم تعارض ندارند و قابل جمع شدن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را می‌آوریم و داوری نهایی را به خوانندگان واگذار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ليث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مَسجِدِ الفَضيخِ، لِمَ سُمِّيَ مَسجِدَ الفَضيخِ؟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لِنَخلٍ يُسَمَّى الفَضيخَ، فَلِذلِكَ سُمِّيَ مَسجِدَ الفَضيخِ</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ليث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مسجد فَضيخ پرسيدم كه چرا به اين اسم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نوعى درخت خرما كه فَضيخ خوانده مى‌شود، اين مسجد، فَضيخ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که در فضیلت مسجد اثری بسزا دارد، وقوع رویداد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علیه السلام در این مکان است که روایت ناظر به آن، خود به تنهایی گویاست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ابوعَبدِ الله علیه السلام مَسجِدَ الفَضيخِ،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تَرى هذِهِ الوَهدَةَ؟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جَعفَرٍ الَّتي خَلَفَ عَلَيها أميرُ المؤمنينَ علیه السلام قاعِدَةً في هذَا المَوضِعِ و مَعَهَا ابناها مِن جَعفَرٍ فَبَكَت، فَقالَ لَهَا 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لِأَميرِ المُؤمِنينَ علیه السلام ،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لِأَميرِ المُؤمِنينَ و لا تَبكينَ لِأَبينا؟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هكَذا، و لكِن ذَكَرتُ حَديثا حَدَّثَني بِهِ أميرُ المُؤمنينَ علیه السلام في هذَا المَوضِعِ فَأَبكاني،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هُوَ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أميرُ المُؤمِنينَ علیه السلام في هذَا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هذِهِ الوَهدَةَ؟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رَسولُ الله صلی الله علیه و اله وسلم قاعِدَينِ فيها، إذ وَضَعَ رَأسَهُ في حِجري ثُمَّ خَفَقَ حَتّى غَطَّ، و حَضَرَت صَلاةُ العَصرِ فَكَرِهتُ أن احَرِّكَ رَأسَهُ عَن فَخِذي فَأَكونَ قَد آذَيتُ رَسولَ الله صلی الله علیه و اله وسلم ، حَتّى ذَهَبَ الوَقتُ و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رَسولُ الله صلی الله علیه و اله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اوذِيَكَ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استَقبَلَ القِبلَةَ و مَدَّ يَدَيهِ كِلتَيهِما،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الشَّمسَ إلى وَقتِها حَتّى يُصَلِّيَ عَلِيٌّ، فَرَجَعَتِ الشَّمسُ إلى وَقتِ الصَّلاةِ حَتّى صَلَّيتُ العَصرَ، ثُمَّ انقَضَّتِ انقِضاضَ الكَوكَبِ</w:t>
      </w:r>
      <w:r>
        <w:rPr>
          <w:rStyle w:val="FootnoteAnchor"/>
          <w:rtl w:val="true"/>
        </w:rPr>
        <w:footnoteReference w:id="156"/>
      </w:r>
      <w:r>
        <w:rPr>
          <w:rFonts w:ascii="IRNazanin" w:hAnsi="IRNazanin" w:eastAsia="IRNazanin"/>
          <w:color w:val="111111"/>
          <w:sz w:val="28"/>
          <w:sz w:val="28"/>
          <w:szCs w:val="28"/>
          <w:rtl w:val="true"/>
          <w:lang w:bidi="fa-IR"/>
        </w:rPr>
        <w:t>عمار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صادق علیه السلام وارد مسجد فَضيخ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گودال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جعفر كه بعدها اميرمؤمنان وى را به همسرى گرفت، در اين‌جا نشسته بود و پسرانش از جعفر،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اميرمؤمنان گريه مى‌كنى و براى پدر ما گريه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به ياد سخنى افتادم كه اميرمؤمنان، آن را در اين‌جا به من گفت و همين، مرا بهگريه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اميرمؤمنان در اين مسجد بوديم كه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گودال را مى‌بينى؟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پيامبر خدا در اين‌جا نشسته بوديم كه پيامبر صلی الله علیه و اله وسلم سرش را در دامن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چُرتش برد و كم كم خوابش عميق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نيامد سرش را از روى دامنم بردارم و او را اذيت كنم، تا آن‌كه وقت گذشت و نماز عصر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بيدار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شما را اذيت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برخاست و رو به قبله ايستاد و دو دستش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به وقت پيشين آن برگردان تا على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به وقت نماز برگشت تا آن‌كه من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همچون ستاره‌اى غروب كرد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بی‌توجهی به این مساجد نهی فرموده و اصحاب خود را فرمان داده است تا به زیارت این مسجدها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توصیۀ ایشان به یکی از یاران خویش را کلینی نقل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إتيانَ المَشاهِدِ كُلِّها، مَسجِدِ قُباءَ؛ فَإِنَّهُ المَسجِدُ الَّذي اسِّسَ عَلَى التَّقوى مِن أوَلِ يَومٍ، و مَشرَبَةِ امِّ إبراهيمَ، و مَسجِدِ الفَضيخِ، و قُبورِ الشُّهداءِ، و مَسجِدِ الأَحزابِ؛ و هُوَ مَسجِدُ الفَتحِ</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آمدن به هيچ يک از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نكن؛ مانند مسجد قبا كه از روز نخست بر پرهيزگارى بنا شده است، مَشربه امّ ابراهيم، مسجد فَضيخ، قبور شهيدان و مسجد احزاب، كه همان مسجد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هم‌چنین توصیۀ امام صادق علیه السلام به زیارت این مساجد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فرمان داده است که در برخی از این مساجد، نماز و دعا خوانده شود که نشان‌دهندۀ فضیلت خاصّ این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برخی از این ادعیه در نقل کلینی به روایت زیر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إنّا نَأتِي المَساجِدَ الَّتي حَولَ المَدينَةِ، فَبِأَيِّها أبدَأُ؟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بِقُباءَ فَصَلِّ فيهِ و أكثِر؛ فَإِنَّهُ أوَلُ مَسجِدٍ صَلّى فيهِ رَسولُ الله صلی الله علیه و اله وسلم في هذِهِ العَرصَةِ، ثُمَّ ائتِ مَشرَبَةَ امِّ إبراهيمَ علیه السلام فَصَلِّ فيها، و هِيَ مَسكَنُ رَسولِ الله صلی الله علیه و اله وسلم و مُصَلّاهُ، ثُمَّ تَأتي مَسجِدَ الفَضيخِ فَتُصَلّي فيهِ، فَقَد صَلّى فيهِ نَبِيُّكَ، فَإِذا قَضَيتَ هذَاالجانِبَ أتَيتَ جانِبَ احُدٍ، فَبَدَأتَ بِالمَسجِدِ الَّذي دونَ الحَرَّةِ فَصَلَّيتَ فيهِ، ثُمَّ مَرَرتَ بِقَبرِ حَمزَةَ بنِ عَبدِ المُطَّلبِ علیه السلام فَسَلَّمتَ عَلَيهِ، ثُمَّ مَرَرتَ بِقُبورِ الشُّهَداءِ فَقُمتَ عِندَهُم،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أنتُم لَنا فَرَطٌ و إنّا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المَسجِدَ الَّذي كانَ فِي المَكانِ الواسِعِ إلى جَنبِ الجَبَلِ عَن يَمينِكَ حينَ تَدخُلُ احُدا فَتُصَلّي فيهِ، فَعِندَهُ خَرَجَ النَّبِيُّ صلی الله علیه و اله وسلم إلى احُدٍ حَيثُ لَقِيَ المُشرِكينَ، فَلَم يَبرَحوا حَتّى حَضَرَتِ الصَّلاةُ فَصَلّى فيهِ، ثُمَّ مُرَّ أيضا حَتّى تَرجِعَ فَتُصَلِّيَ عِندَ قُبورِ الشُّهَداءِ ما كَتَبَ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عَلى وَجهِكَ حَتّى تَأتِيَ مَسجِدَ الأَحزابِ فَتُصَلِّيَ فيهِ، و تَدعُوَ الله فيهِ، فَإِنَّ رَسولَ الله صلی الله علیه و اله وسلم دَعا فيهِ يَومَ الأَحزابِ،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و يا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المُضطَرّينَ و يا مُغيثَ المَهمومينَ، اكشِف هَمّي و كَربي و غَمّي فَقَد تَرى حالي و حالَ أصحابي</w:t>
      </w:r>
      <w:r>
        <w:rPr>
          <w:rStyle w:val="FootnoteAnchor"/>
          <w:rtl w:val="true"/>
        </w:rPr>
        <w:footnoteReference w:id="158"/>
      </w:r>
      <w:r>
        <w:rPr>
          <w:rFonts w:ascii="IRNazanin" w:hAnsi="IRNazanin" w:eastAsia="IRNazanin"/>
          <w:color w:val="111111"/>
          <w:sz w:val="28"/>
          <w:sz w:val="28"/>
          <w:szCs w:val="28"/>
          <w:rtl w:val="true"/>
          <w:lang w:bidi="fa-IR"/>
        </w:rPr>
        <w:t>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مسجدهاى اطراف مدينه مى‌رويم، از كدام يک آغاز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قُبا شروع كن و در آن‌جا بسيار نماز بگزار، زيرا نخستين مسجدى است كه پيامبر خدا در اين منطقه، در آن به نماز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مشربه امّ ابراهيم بيا و در آن نماز بخوان كه آن، محلّ سكونت و نماز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فَضيخ آمده، در آن نماز مى‌گزارى كه پيامبرت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قسمت را به آخر رساندى، به سمت احُد رفته، از مسجدى كه در پايين حَرّه است، آغاز مى‌كنى و در آن نماز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قبر حمزة بن عبد المطّلب مى‌شوى و بر او سلام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قبر شهيدان مى‌گذرى و كنارشان مى‌ايستى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اهل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پيشتاز ماييد و يقيناً ما هم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مسجدى كه در محلّ وسيع كنار كوه، همان كه در وقت ورود به احُد در سمت راستت قرار گرفته، وارد مى‌شوى در آن به نماز مى‌ايستى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بود كه پيامبر صلی الله علیه و اله وسلم هنگام مواجه شدن با مشركان به سمت احُد، حركت فرمود و پس تا وقت نماز ماندند و ايشان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هم‌چنان به حركت خود ادامه بده تا بازگشته و در كنار قبر شهيدان، آن‌قدر كه خداوند براى تو نوشته، نماز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مقابل خود بگذر تا به مسجد احزاب درآيى و در آن، نماز بگزارى و خدا را در آن‌جا بخوانى، زيرا پيامبر خدا، در زمان جنگ احزاب، در آن‌جا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دادرسِ گرفتاران و اجابت‌كنندۀ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بيچارگان و اى غم‌گسار اندوهگينان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گرفتارى و غم مرا برطرف ساز، چه اين‌كه حال من و يارانم را مى‌بينى</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0206_287901"/>
      <w:bookmarkStart w:id="108" w:name="pg20206_287901"/>
      <w:bookmarkEnd w:id="108"/>
    </w:p>
    <w:p>
      <w:pPr>
        <w:pStyle w:val="Heading2"/>
        <w:numPr>
          <w:ilvl w:val="1"/>
          <w:numId w:val="1"/>
        </w:numPr>
        <w:rPr/>
      </w:pPr>
      <w:bookmarkStart w:id="109" w:name="pg20206_287901"/>
      <w:bookmarkStart w:id="110" w:name="__RefHeading___Toc4498291_2320776876"/>
      <w:bookmarkStart w:id="111" w:name="_Toc36"/>
      <w:bookmarkEnd w:id="109"/>
      <w:bookmarkEnd w:id="110"/>
      <w:r>
        <w:rPr>
          <w:rtl w:val="true"/>
        </w:rPr>
        <w:t>فصل پنجم</w:t>
      </w:r>
      <w:r>
        <w:rPr>
          <w:rtl w:val="true"/>
        </w:rPr>
        <w:t xml:space="preserve">: </w:t>
      </w:r>
      <w:r>
        <w:rPr>
          <w:rtl w:val="true"/>
        </w:rPr>
        <w:t>برکت‌های مسجد و حضور در آن</w:t>
      </w:r>
      <w:bookmarkEnd w:id="1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4498293_2320776876"/>
      <w:bookmarkStart w:id="113" w:name="_Toc37"/>
      <w:bookmarkEnd w:id="112"/>
      <w:r>
        <w:rPr>
          <w:rtl w:val="true"/>
        </w:rPr>
        <w:t>اشاره</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20206_287903"/>
      <w:bookmarkStart w:id="115" w:name="pg20206_287903"/>
      <w:bookmarkEnd w:id="115"/>
    </w:p>
    <w:p>
      <w:pPr>
        <w:pStyle w:val="BookText"/>
        <w:rPr/>
      </w:pPr>
      <w:bookmarkStart w:id="116" w:name="pg20206_287903"/>
      <w:bookmarkEnd w:id="116"/>
      <w:r>
        <w:rPr>
          <w:rFonts w:ascii="IRNazanin" w:hAnsi="IRNazanin" w:eastAsia="IRNazanin"/>
          <w:color w:val="111111"/>
          <w:sz w:val="28"/>
          <w:sz w:val="28"/>
          <w:szCs w:val="28"/>
          <w:rtl w:val="true"/>
          <w:lang w:bidi="fa-IR"/>
        </w:rPr>
        <w:t>اهمیت و ارزش مسجد، مانند هر چیز دیگری به دلیل آثار ارزش‌مندی است که از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میان مسلمانان، تنها مکانی مقدس و منطقۀ محدود جغرافیایی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برای خدا و وقف‌شده برای اوست و از این رو، همو آثار وجودی آن را می‌افزاید و به فرمودۀ پیشوایان دین، برکات متعددی را برای حاضران در آن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برکت، نزول رحمت الهی است</w:t>
      </w:r>
      <w:r>
        <w:rPr>
          <w:rFonts w:eastAsia="IRNazanin" w:cs="IRNazanin"/>
          <w:color w:val="111111"/>
          <w:sz w:val="28"/>
          <w:szCs w:val="28"/>
          <w:rtl w:val="true"/>
          <w:lang w:bidi="fa-IR"/>
        </w:rPr>
        <w:t>.</w:t>
      </w:r>
    </w:p>
    <w:p>
      <w:pPr>
        <w:pStyle w:val="Heading3"/>
        <w:numPr>
          <w:ilvl w:val="2"/>
          <w:numId w:val="1"/>
        </w:numPr>
        <w:rPr/>
      </w:pPr>
      <w:bookmarkStart w:id="117" w:name="__RefHeading___Toc4498295_2320776876"/>
      <w:bookmarkStart w:id="118" w:name="_Toc38"/>
      <w:bookmarkEnd w:id="117"/>
      <w:r>
        <w:rPr>
          <w:rtl w:val="true"/>
        </w:rPr>
        <w:t>رحمت الهی</w:t>
      </w:r>
      <w:bookmarkEnd w:id="118"/>
    </w:p>
    <w:p>
      <w:pPr>
        <w:pStyle w:val="BookText"/>
        <w:rPr/>
      </w:pPr>
      <w:r>
        <w:rPr>
          <w:rFonts w:ascii="IRNazanin" w:hAnsi="IRNazanin" w:eastAsia="IRNazanin"/>
          <w:color w:val="111111"/>
          <w:sz w:val="28"/>
          <w:sz w:val="28"/>
          <w:szCs w:val="28"/>
          <w:rtl w:val="true"/>
          <w:lang w:bidi="fa-IR"/>
        </w:rPr>
        <w:t>نخستین برکت مسجد که به آن اشاره می‌کنیم، به ارمغان آوردن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اله وسلم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الاختِلافُ إلَى المَساجِدِ رَحمَةٌ وَ الاجتِنابُ عَنها نِفاقٌ</w:t>
      </w:r>
      <w:r>
        <w:rPr>
          <w:rStyle w:val="FootnoteAnchor"/>
          <w:rtl w:val="true"/>
        </w:rPr>
        <w:footnoteReference w:id="159"/>
      </w:r>
      <w:r>
        <w:rPr>
          <w:rFonts w:ascii="IRNazanin" w:hAnsi="IRNazanin" w:eastAsia="IRNazanin"/>
          <w:color w:val="111111"/>
          <w:sz w:val="28"/>
          <w:sz w:val="28"/>
          <w:szCs w:val="28"/>
          <w:rtl w:val="true"/>
          <w:lang w:bidi="fa-IR"/>
        </w:rPr>
        <w:t xml:space="preserve">آمد و شد به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پرهيز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معنای اصلی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که گونه‌ای رفتن چیزی و آمدن چیزی دیگر به جای آن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لیل و نهار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w:t>
      </w:r>
    </w:p>
    <w:p>
      <w:pPr>
        <w:pStyle w:val="BookText"/>
        <w:rPr/>
      </w:pPr>
      <w:r>
        <w:rPr>
          <w:rFonts w:ascii="IRNazanin" w:hAnsi="IRNazanin" w:eastAsia="IRNazanin"/>
          <w:color w:val="111111"/>
          <w:sz w:val="28"/>
          <w:sz w:val="28"/>
          <w:szCs w:val="28"/>
          <w:rtl w:val="true"/>
          <w:lang w:bidi="fa-IR"/>
        </w:rPr>
        <w:t>از گشودن این دریچه به معنای لغوی، ارائه این احتمال معنایی است که آنچه زمینۀ نزول رحمت الهی را فراهم می‌آورد، رفت‌و‌آمدِ همواره و مکرر مسلمانان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رفت‌و‌آمدِ گاه به گاه، چنین اثری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رفت‌و‌آمدی، رحمت خداوند را فرود می‌آورد و مسلمان را از نفاق سیاسی و اجتماعی دور می‌کند که پیاپی و بدون فاصلۀ زیادباشد، همان گونه که در اختلاف لیل و نهار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هم‌زمان با رفتن شب، روز به جایش می‌نشیند و روز هنوز رخت برنبسته، شاهد آمدن شب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مسجد بیرون نیامده، باید به فکر بازگشت باشد و چه مکانی بهتر از مسجد برای بار یافتن دوباره و مکرر به محضر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می‌توان چنین اندیشید که این حدیث ناظر به مجموع مسلمانان است و مقصود، حضور همیشگی دسته‌ای از مسلمانان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روایت مزبور، یکی از مصداق‌های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عام و کلی، رفت‌و‌آمد و جای‌گزینی مسلمانان به جای همدیگر را در عرصه‌های گوناگون مانند سنگر جهاد و عرصه کار و تلاش و تحصیل، موجب نزول رحمت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به مسجد نیز می‌تواند همانند پر کردن سنگر جهاد و علم‌اندوزی، جایی باشد تا مسلمانان با آمدوشد به آن، جای خالی یکدیگر را پر کنند و رحمت خداوند را به سوی خود جلب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نشانۀ این برکت چیست؟ این پرسش از آن رو پیش می‌آید که ممکن است گفته شود رحمت، امری معنوی و ماورائی است؛ امری که دیده و حس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پذیرش و یا ردّ این سخن که خود جای بحث دارد، می‌گوییم برخی از روایات به روشنی، آثاری را برای حضور در مسجد برشمرده‌اند که جلوۀ رحمت الهی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در روایتی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نَزَلَتِ العاهاتُ وَ الآفاتُ عوفِيَ أهلُ المَساجِدِ</w:t>
      </w:r>
      <w:r>
        <w:rPr>
          <w:rStyle w:val="FootnoteAnchor"/>
          <w:rtl w:val="true"/>
        </w:rPr>
        <w:footnoteReference w:id="160"/>
      </w:r>
      <w:r>
        <w:rPr>
          <w:rFonts w:ascii="IRNazanin" w:hAnsi="IRNazanin" w:eastAsia="IRNazanin"/>
          <w:color w:val="111111"/>
          <w:sz w:val="28"/>
          <w:sz w:val="28"/>
          <w:szCs w:val="28"/>
          <w:rtl w:val="true"/>
          <w:lang w:bidi="fa-IR"/>
        </w:rPr>
        <w:t>هرگاه آسيب‌ها و آفت‌ها فرود آيند، مسجديان در امانند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به جز جلوۀ رحم و بخشش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بخش بزرگی از دردهای بشر و بلاهای عمومی، نتیجۀ عملکرد نادرست و کارهای ناروای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w:t>
      </w:r>
    </w:p>
    <w:p>
      <w:pPr>
        <w:pStyle w:val="BookText"/>
        <w:rPr/>
      </w:pP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أَصَابَكُمْ مِنْ مُصِيبَةٍ فَبِمَا كَسَبَتْ أَيْدِيكُمْ وَيَعْفُو عَنْ كَثِيرٍ</w:t>
      </w:r>
      <w:r>
        <w:rPr>
          <w:rStyle w:val="FootnoteAnchor"/>
          <w:rtl w:val="true"/>
        </w:rPr>
        <w:footnoteReference w:id="161"/>
      </w:r>
      <w:r>
        <w:rPr>
          <w:rFonts w:ascii="IRNazanin" w:hAnsi="IRNazanin" w:eastAsia="IRNazanin"/>
          <w:color w:val="111111"/>
          <w:sz w:val="28"/>
          <w:sz w:val="28"/>
          <w:szCs w:val="28"/>
          <w:rtl w:val="true"/>
          <w:lang w:bidi="fa-IR"/>
        </w:rPr>
        <w:t xml:space="preserve">و هر مصيبتى به شما برسد به سببدستاورد خود شماست،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درمى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همین آیه، مانع جلوگیرنده از رسیدن بسیاری از آفت‌ها و آسیب‌ها به انسان و جامعه بشری، عفو و بخشش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جلوگیری می‌تواند درون فرآیندی تعریف شود که با نظام علّی و معلولی هستی و سلسله اسباب عالم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که به دلیل کارهای زشت انسان، او را گرفتار بلا و بیماری می‌کند، به دلیل نیکوکاری و اعمال صالحش پاداش می‌دهد و از بیماری، کاستی و آسیب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مصداق‌های نیکی و نیکوکاری، حضور در مسجد است که نشان خواهیم داد خود زمینۀ بروز بسیار از رفتار‌های درست انسانی، اسلامی و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تکرار این موضوع در روایات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زیر بر همین موضوع تأکید ورزیده‌اند، اگرچه خواهیم گفت که نکتۀ دیگری را نیز افزوده‌اند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إذَا رَأى أهلَ قَريَةٍ قَد أسرَفوا فِي المَعاصي، و فيها ثَلاثَةُ نَفَرٍ مِنَ المُؤمِنينَ، ناداهُم جَلَّ جَلالُهُ و 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مَعصِيَتي، لَو لا ما فيكُم مِنَ المُؤمِنينَ المُتَحابّينَ بِجَلالي، العامِرينَ بِصَلاتِهِم أرضي و مَساجِدي، المُستَغفِرينَ بِالأَسحارِ خَوفاً مِنّي، لَأَنزَلتُ بِكُم عَذابي ثُمَّ لا ابالي</w:t>
      </w:r>
      <w:r>
        <w:rPr>
          <w:rStyle w:val="FootnoteAnchor"/>
          <w:rtl w:val="true"/>
        </w:rPr>
        <w:footnoteReference w:id="162"/>
      </w:r>
      <w:r>
        <w:rPr>
          <w:rFonts w:ascii="IRNazanin" w:hAnsi="IRNazanin" w:eastAsia="IRNazanin"/>
          <w:color w:val="111111"/>
          <w:sz w:val="28"/>
          <w:sz w:val="28"/>
          <w:szCs w:val="28"/>
          <w:rtl w:val="true"/>
          <w:lang w:bidi="fa-IR"/>
        </w:rPr>
        <w:t xml:space="preserve">هرگاه خداوند باشكوه، مردم ديارى را غرق در نافرمانى ببيند و در آن ديار، سه مؤمن باشند،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مقدس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چنين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نافرمانان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در ميان شما ايمان‌آورندگانى كه به ياد جلالت و شكوه من با يكديگر دوستى مى‌ورزند، آنان كه با نمازشان زمين و مساجد مرا آباد مى‌كنند و در سحرگاهان به خاطر ترس از من، آمرزش مى‌طلبند، بى‌ترديد، عذابم را بى آن‌كه پروا كنم، بر شما فرو مى‌فرستادم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سوی امام علی علیه السلام نیز ابراز و بر این نکته تأکید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إذا أرادَ أن يُصيبَ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الَّذين يَتَحابّونَ بِجَلالي، </w:t>
      </w:r>
      <w:bookmarkStart w:id="119" w:name="pg20206_287906"/>
    </w:p>
    <w:p>
      <w:pPr>
        <w:pStyle w:val="BookText"/>
        <w:rPr/>
      </w:pPr>
      <w:bookmarkEnd w:id="119"/>
      <w:r>
        <w:rPr>
          <w:rFonts w:ascii="Amiri" w:hAnsi="Amiri" w:eastAsia="Amiri" w:cs="Amiri"/>
          <w:color w:val="111111"/>
          <w:sz w:val="28"/>
          <w:sz w:val="28"/>
          <w:szCs w:val="28"/>
          <w:rtl w:val="true"/>
          <w:lang w:bidi="ar-SA"/>
        </w:rPr>
        <w:t>و يَعمُرونَ مَساجِدي، و يَستَغفِرونَ بِالأَسحارِ، لَولاهُم لَأَنزَلتُ عَذابي</w:t>
      </w:r>
      <w:r>
        <w:rPr>
          <w:rStyle w:val="FootnoteAnchor"/>
          <w:rtl w:val="true"/>
        </w:rPr>
        <w:footnoteReference w:id="163"/>
      </w:r>
      <w:r>
        <w:rPr>
          <w:rFonts w:ascii="IRNazanin" w:hAnsi="IRNazanin" w:eastAsia="IRNazanin"/>
          <w:color w:val="111111"/>
          <w:sz w:val="28"/>
          <w:sz w:val="28"/>
          <w:szCs w:val="28"/>
          <w:rtl w:val="true"/>
          <w:lang w:bidi="fa-IR"/>
        </w:rPr>
        <w:t>هرگاه خداوند بخواهد زمينيان را عذابكند،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نبودند كسانى كه به پاس بزرگى و عظمت من، يكديگر را دوست مى‌دارند، مسجدهايم را آباد مى‌كنند و سحرگاهان آمرزش مى‌طلبند، بى‌ترديد، عذابم را فرو مى‌فرستادم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افزوده در این دو روایت آن است که حضور در مسجد و رفت‌و‌آمد به آن، اثرش تنها محدود به مسجدیان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مسجدیان تنها بهره‌مندان از این کار نیک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حضور آنان در مسجد، همه‌جا را فرا می‌گیرد و رحمتِ نازل‌شده بر آنان، دامن می‌گسترد و همۀ اجتماع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دسته‌ای از مسلمانان در مسجد کافی است که ابر رحمت الهی بر همه‌جا ببارد و مانع رسیدن آتش سوزانی شود که زمینیان خود افروخته‌اند</w:t>
      </w:r>
      <w:r>
        <w:rPr>
          <w:rFonts w:eastAsia="IRNazanin" w:cs="IRNazanin"/>
          <w:color w:val="111111"/>
          <w:sz w:val="28"/>
          <w:szCs w:val="28"/>
          <w:rtl w:val="true"/>
          <w:lang w:bidi="fa-IR"/>
        </w:rPr>
        <w:t>.</w:t>
      </w:r>
    </w:p>
    <w:p>
      <w:pPr>
        <w:pStyle w:val="Heading3"/>
        <w:numPr>
          <w:ilvl w:val="2"/>
          <w:numId w:val="1"/>
        </w:numPr>
        <w:rPr/>
      </w:pPr>
      <w:bookmarkStart w:id="120" w:name="__RefHeading___Toc4498297_2320776876"/>
      <w:bookmarkStart w:id="121" w:name="_Toc39"/>
      <w:bookmarkEnd w:id="120"/>
      <w:r>
        <w:rPr>
          <w:rtl w:val="true"/>
        </w:rPr>
        <w:t>برکت‌های گوناگون</w:t>
      </w:r>
      <w:bookmarkEnd w:id="121"/>
    </w:p>
    <w:p>
      <w:pPr>
        <w:pStyle w:val="BookText"/>
        <w:rPr/>
      </w:pPr>
      <w:r>
        <w:rPr>
          <w:rFonts w:ascii="IRNazanin" w:hAnsi="IRNazanin" w:eastAsia="IRNazanin"/>
          <w:color w:val="111111"/>
          <w:sz w:val="28"/>
          <w:sz w:val="28"/>
          <w:szCs w:val="28"/>
          <w:rtl w:val="true"/>
          <w:lang w:bidi="fa-IR"/>
        </w:rPr>
        <w:t>برخی روایات، برکت‌های متعددی برای حضور در مسجد و رفت‌و‌آمد به آن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چنان متعدد و گسترده است که گردآوری آن‌ها ذیل یک عنوان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به نقل از پیامبر اکرم صلی الله علیه و اله وسلم ، این آثار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مطابق با متن حدیث، آثار مزبور برای رفت‌و‌آمد پیوسته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حدیث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معنای ادامه، پیوستگی و تکرار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نهفته است که در ادمان، آنچه مهم است عزم و تصمیم فرد بر ادامه و استمرار کار است، اگرچه ممکن است در برخی موارد به دلیل بروز پاره‌ای مشکلات و موانع، توانایی عملی ادامۀ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می‌فهماند که استمرار حضور در مسجد به معنای حضور همیشگی نیست، بلکه حضور در صورت توانایی و نبود مانع است؛ امری که در حج نیز بدان اشاره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دانسته‌اند که عزم همیشگی بر حج دارد و هر گاه راهی بدان بیابد،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آمدوشدِ پیوسته و همواره به مسجد، آثار زیر را در پی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الاختِلافَ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عَزَّ </w:t>
      </w:r>
    </w:p>
    <w:p>
      <w:pPr>
        <w:pStyle w:val="BookText"/>
        <w:rPr/>
      </w:pPr>
      <w:r>
        <w:rPr>
          <w:rFonts w:ascii="Amiri" w:hAnsi="Amiri" w:eastAsia="Amiri" w:cs="Amiri"/>
          <w:color w:val="111111"/>
          <w:sz w:val="28"/>
          <w:sz w:val="28"/>
          <w:szCs w:val="28"/>
          <w:rtl w:val="true"/>
          <w:lang w:bidi="ar-SA"/>
        </w:rPr>
        <w:t>و جَلَّ، أو عِلما مُستَظرَفا، أو كَلِمَةً تَدُلُّهُ عَلى هُدىً، أو اخرى تَصرِفُهُ عَنِ الرَّدى، أو رَحمَةًمُنتَظَرَةً، أو تَركَ الذَّنبِ حَياءً، أو خَشيَةً</w:t>
      </w:r>
      <w:r>
        <w:rPr>
          <w:rStyle w:val="FootnoteAnchor"/>
          <w:rtl w:val="true"/>
        </w:rPr>
        <w:footnoteReference w:id="164"/>
      </w:r>
      <w:r>
        <w:rPr>
          <w:rFonts w:ascii="IRNazanin" w:hAnsi="IRNazanin" w:eastAsia="IRNazanin"/>
          <w:color w:val="111111"/>
          <w:sz w:val="28"/>
          <w:sz w:val="28"/>
          <w:szCs w:val="28"/>
          <w:rtl w:val="true"/>
          <w:lang w:bidi="fa-IR"/>
        </w:rPr>
        <w:t>هر كه پيوسته به مساجد آمدوشد كند، به يكى از هشت چيز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خداوند از او بهره برَد، يا دانشى لطيف و نغز، يا سخنى كه او را به هدايتْ ره‌نمون شود، يا از هلاكت برَهاند، يا رحمتى كه چشم به راهش باشد و يا آن‌كه گناهى را از روى شرم يا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این نقل از حدیث دچار 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Style w:val="FootnoteAnchor"/>
          <w:rtl w:val="true"/>
        </w:rPr>
        <w:footnoteReference w:id="165"/>
      </w:r>
      <w:r>
        <w:rPr>
          <w:rFonts w:ascii="IRNazanin" w:hAnsi="IRNazanin" w:eastAsia="IRNazanin"/>
          <w:color w:val="111111"/>
          <w:sz w:val="28"/>
          <w:sz w:val="28"/>
          <w:szCs w:val="28"/>
          <w:rtl w:val="true"/>
          <w:lang w:bidi="fa-IR"/>
        </w:rPr>
        <w:t>یعنی بخشی از آن فرو افتاده 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ناهم‌خوانی عدد و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حدیث، آثار رفت‌و‌آمد پیوسته به مسجد را هشت اثر دانسته، اما در متن حدیث تنها شش یا هفت مورد را بیان می‌کند، زیرا جمله آخر را می‌توان به دو اثر تجزیه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از ارزش این حدیث که منابع متعددی آن را نقل کرده‌اند،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نقل‌های دیگر این حدیث،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مستظرفا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صورت، حدیث با مشکلی رو‌به‌رو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حدیث نشان می‌دهد برکات حضور در مسجد تا چه اندازه پرپهنه و گسترده است و آثار آمدوشد به مسجد، منحصر به منافع اخروی و عبادی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مرتبط با مسجد به برادریِ دیگر مسلمانانی دست می‌یابد که از ارتباط با او جز رضایت الهی را مقصود ندارند و این یکی از بزرگ‌ترین فواید هر کس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اهمیت دوست را در زندگی نمی‌شناسد؟ چه کسی نیاز انسان را به یک دوست یک‌رنگ و یک‌دل انکار می‌کند؟ چه کسی می‌تواند بهره‌های متعدد و متنوع دوستی خدایی را در زندگی خویش نادیده بگیرد؟ دوست چنان مهم است که می‌توان وضعیت و فرجام کسی را با کمک شناسایی دوستانش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بیان علتِ درآمدن برخی دوزخیان به آتش قهر الهی، از زبان خود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يَعَضُّ الظَّالِمُ عَلَى يَدَيْهِ يَقُولُ يَا لَيْتَنِي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أَضَلَّنِي عَنِ الذِّكْرِ بَعْدَ إِذْ جَاءَنِي وَ كَانَ </w:t>
      </w:r>
    </w:p>
    <w:p>
      <w:pPr>
        <w:pStyle w:val="BookText"/>
        <w:rPr/>
      </w:pPr>
      <w:r>
        <w:rPr>
          <w:rFonts w:ascii="Amiri" w:hAnsi="Amiri" w:eastAsia="Amiri" w:cs="Amiri"/>
          <w:color w:val="111111"/>
          <w:sz w:val="28"/>
          <w:sz w:val="28"/>
          <w:szCs w:val="28"/>
          <w:rtl w:val="true"/>
          <w:lang w:bidi="ar-SA"/>
        </w:rPr>
        <w:t>الشَّيْطَانُ لِلْإِنْسَانِ خَذُولًا</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روزى كه كافر دستان خود را به دندان گزد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راه فرستادۀ خدا را در پيش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فلان را دوست نمی‌گرفتم؛ مرا از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من رسيده بود، بی‌راه نهاد و شيطان، واگذارندۀ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معنوی و خوش‌بختی حقیقی نیز این دوستی و برادری دینی است که بیش از بسیاری از عوامل دیگر، بر زندگی انسان اثر می‌نهد و او را به سرمنزل مقصود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 محبوب خود است، ناظر به همین معناست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انسانی که با نمازگزاران، روزه‌داران و مسجدیان رفت‌وآمد می‌کند، در هر دو سرای فانی و جاوید، همراه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بهشتی خواهد زیست که در این دنیا برای خود آماده کرده و همراه پیامبران، فرستادگان و برگزیدگان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برای حضور در مسجد، آثار دیگری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دانش نغز و کارآمد، هدایت به راه راست الهی، دوری از شیطان و در نیفتادن به راه و دام او، همه از آثار رفت‌و‌آمد به مسجد 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برشمردن این آثار به ما می‌فهماند که مسجد اسلامی باید چگونه باشد و چه‌سان اداره شود؛ مسئله‌ای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خواهیم پرداخت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برشمرده در این روایت، برخورداری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اثر اولیه و اصلی مسجد است که در اثر پیشین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 توجه در این حدیث آن است که حدیث مزبور، این رحمت را رحمتی قابل انتظار و متوقع الحصول دانسته است؛ گویی خداوند رحمت خویش را از پیش برای مسلمانی که به خانه‌اش می‌آید، آماده کرده است، و این به هیچ روی از مهمان‌نوازی کریمانۀ خداوندگار هستی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پایانی در این حدیث بلند، اشاره به تأثیر جمع بر تقلیل گناه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مسجد درآمده یا از نماز و قرائت قرآن خویش و یا موعظۀ واعظ مسجد، متنبه می‌شود و از سر خشیت و خوف الهی گناه را به کنار می‌نهد و یا به علت حضور در جمعی دین‌دار و خداترس، و از سر حیا و شرم، گناه و معصیت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تأثیر شگرف حیا و سودمندی زیستن در </w:t>
      </w:r>
    </w:p>
    <w:p>
      <w:pPr>
        <w:pStyle w:val="BookText"/>
        <w:rPr/>
      </w:pPr>
      <w:r>
        <w:rPr>
          <w:rFonts w:ascii="IRNazanin" w:hAnsi="IRNazanin" w:eastAsia="IRNazanin"/>
          <w:color w:val="111111"/>
          <w:sz w:val="28"/>
          <w:sz w:val="28"/>
          <w:szCs w:val="28"/>
          <w:rtl w:val="true"/>
          <w:lang w:bidi="fa-IR"/>
        </w:rPr>
        <w:t>میانه گروه‌های مذهبی و متدین را نشان می‌دهد؛ نکته‌ای که در بسیاری از روایات مربوط به حیا آمده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هر دو صورت، چه ترک گناه از ترس و خشیت الهی باشد و چه از ترس مردم و شرم حضور، به هر حال چنین فردی، از هلاکت رهیده و به پرتگاه معصیت درنغلطیده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رفت‌و‌آمد به مسجد منحصر به آنچه آورده 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دیگری نیز در روایتی به نقل از امام صادق علیه السلام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خطاب به یکی از راویان شیعی به نام فضل بن عبد الملک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فَضلُ، لا يَأتِي المَسجِدَ مِن كُلِّ قَبيلَةٍ إلّا وافِدُها و مِن كُلِّ أهلِ بَيتٍ إلّا نَجيبُها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إنَّهُ لا يَرجِعُ صاحِبُ المَسجِدِ بِأَقَلَّ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دُعاءٍ يَدعو بِهِ يُدخِلُهُ الله بِهِ الجَنَّةَ، و إمّا دُعاءٍ يَدعو بِهِ لِيَصرِفَ الله بِهِ عَنهُ بَلاءَ الدُّنيا، و إمّا أخٍ يَستَفيدُهُ فِي الله عَزَّ و جَلَ‌</w:t>
      </w:r>
      <w:r>
        <w:rPr>
          <w:rStyle w:val="FootnoteAnchor"/>
          <w:rtl w:val="true"/>
        </w:rPr>
        <w:footnoteReference w:id="169"/>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قبيله‌اى، جز برگزيدۀ آن، و از هر خاندانى، جز اصيل آن، ره‌سپار مسجد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مسجدرو، دستِ كم يكى از اين سه چيز نصيبش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دعايى مى‌كند كه خداوند با آن او را به بهشت مى‌برد، يا دعايى كه به سبب آن، خداوند بلاى دنيا را از او دور مى‌سازد و يا برادرى كه در راه خداوند بهره‌اش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زیبا، بر اثر گران‌بهای یافتن دوست و برادر خدایی در مسجد تأکید کرده و دو اثر دیگر نیز ذکر کرده است؛ دو اثری که هر کدام در نتیجۀ دعا و درخواست از خداوند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آخرت و راه‌یابی به بهشت جاوید خدا و دعایی برای سلامت در سرای دنیا و روی چرخاندن بلای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حدیث مزبور، کارکرد مسجد را به عنوان محلی برای ارتباط باخدا و دعا و راز و نیاز نشان می‌دهد، در بخش کارکردهای مسجد نیز بدان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پیامبر اکرم صلی الله علیه و اله وسلم در دست است که به فضیلت مسجد و مسجدیان اشاره دارد، اما بخشی از آن ناظر به برکات حضور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حدیث را می آوریم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القُرآنَ فَليُحِبَّ المَساجِدَ، فَإِنَّها أفنِيَةُ الله و أبنِيَتُهُ، أذِنَ في رَفعِها و بارَكَ فيها، مَيمونَةٌ مَيمونٌ أهلُها، مُزَيَّنَةٌ مُزَيَّنٌ أهلُها، مَحفوظَةٌ مَحفوظٌ أهلُها، هُم في صَلاتِهِم وَ الله في حَوائِجِهِم، </w:t>
      </w:r>
    </w:p>
    <w:p>
      <w:pPr>
        <w:pStyle w:val="BookText"/>
        <w:rPr/>
      </w:pPr>
      <w:r>
        <w:rPr>
          <w:rFonts w:ascii="Amiri" w:hAnsi="Amiri" w:eastAsia="Amiri" w:cs="Amiri"/>
          <w:color w:val="111111"/>
          <w:sz w:val="28"/>
          <w:sz w:val="28"/>
          <w:szCs w:val="28"/>
          <w:rtl w:val="true"/>
          <w:lang w:bidi="ar-SA"/>
        </w:rPr>
        <w:t>هُم في مَساجِدِهِم وَ الله مِن وَرائِهِم</w:t>
      </w:r>
      <w:r>
        <w:rPr>
          <w:rStyle w:val="FootnoteAnchor"/>
          <w:rtl w:val="true"/>
        </w:rPr>
        <w:footnoteReference w:id="170"/>
      </w:r>
      <w:r>
        <w:rPr>
          <w:rFonts w:ascii="IRNazanin" w:hAnsi="IRNazanin" w:eastAsia="IRNazanin"/>
          <w:color w:val="111111"/>
          <w:sz w:val="28"/>
          <w:sz w:val="28"/>
          <w:szCs w:val="28"/>
          <w:rtl w:val="true"/>
          <w:lang w:bidi="fa-IR"/>
        </w:rPr>
        <w:t xml:space="preserve">هر كس قرآن را دوست دارد، مسجدها را نيز دوست بدارد، زيرا مساجد، آستان‌هاى خدا و بناهاى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يافتن به پيشگاهش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برافراشتنشان را رخصت داده و مباركشان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خود و اهلشان بابركتند، خود و اهلشان آراسته‌اند و نيز آن‌ها و اهلشان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مسجديان در پىِ نماز خويشند و خداوند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مسجدهايشانند و خداوند، پشتيبانشان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نشان می‌دهد افزون بر رحمت الهی، برکت و امنیت نیز ارزانی مسجدیان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ثبوت و دوام نعمت و استقرار داشته‌های انسان در زندگی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مسلمانِ مرتبط با مسجد می‌تواند با دعاهای خویش، بلاهای آسمانی را تا آن‌جا که حکمت خدا مقدر فرموده، از خود بچرخاند و آنچه را داشته و به دست آورده، محافظت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زیبای دیگرِ حضور در مسجد بر پایۀ این حدیث، به دست آوردن پشتیبانی خداوند و بالاتر از آن کارگزاری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بسیار مهمی است که خداوند افزون بر حمایت از مسجدیان، کارهای آن‌ها را خود به عهده می‌گیرد و در پی رفع حوایج و نیازهای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حضور در مسجد نه تنها وقت انسان را نمی‌گیرد و نه تنها او را از زندگی عقب نمی‌اندازد، بلکه خداوند را به زندگی او درمی‌آورد و نیرویی عظیم و چیره بر همۀ اسباب آشکار و نهان هستی را به کمک او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کسی بهتر از خداوند می‌تواند به ما یاری دهد و زندگی ما را بچرخاند و به آن رنگ بدهد؟ و من احسن من الله صبغة؟</w:t>
      </w:r>
      <w:r>
        <w:rPr>
          <w:rFonts w:eastAsia="IRNazanin" w:cs="IRNazanin"/>
          <w:color w:val="111111"/>
          <w:sz w:val="28"/>
          <w:szCs w:val="28"/>
          <w:rtl w:val="true"/>
          <w:lang w:bidi="fa-IR"/>
        </w:rPr>
        <w:t xml:space="preserve">! </w:t>
      </w:r>
      <w:bookmarkStart w:id="122" w:name="pg20206_287911"/>
    </w:p>
    <w:p>
      <w:pPr>
        <w:pStyle w:val="Heading2"/>
        <w:numPr>
          <w:ilvl w:val="1"/>
          <w:numId w:val="1"/>
        </w:numPr>
        <w:rPr/>
      </w:pPr>
      <w:bookmarkStart w:id="123" w:name="__RefHeading___Toc4498299_2320776876"/>
      <w:bookmarkStart w:id="124" w:name="_Toc40"/>
      <w:bookmarkEnd w:id="122"/>
      <w:bookmarkEnd w:id="123"/>
      <w:r>
        <w:rPr>
          <w:rtl w:val="true"/>
        </w:rPr>
        <w:t>فصل ششم</w:t>
      </w:r>
      <w:r>
        <w:rPr>
          <w:rtl w:val="true"/>
        </w:rPr>
        <w:t xml:space="preserve">: </w:t>
      </w:r>
      <w:r>
        <w:rPr>
          <w:rtl w:val="true"/>
        </w:rPr>
        <w:t>کارکردهای مسجد</w:t>
      </w:r>
      <w:bookmarkEnd w:id="12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4498301_2320776876"/>
      <w:bookmarkStart w:id="126" w:name="_Toc41"/>
      <w:bookmarkEnd w:id="125"/>
      <w:r>
        <w:rPr>
          <w:rtl w:val="true"/>
        </w:rPr>
        <w:t>اشاره</w:t>
      </w:r>
      <w:bookmarkEnd w:id="1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20206_287913"/>
      <w:bookmarkStart w:id="128" w:name="pg20206_287913"/>
      <w:bookmarkEnd w:id="128"/>
    </w:p>
    <w:p>
      <w:pPr>
        <w:pStyle w:val="BookText"/>
        <w:rPr/>
      </w:pPr>
      <w:bookmarkStart w:id="129" w:name="pg20206_287913"/>
      <w:bookmarkEnd w:id="129"/>
      <w:r>
        <w:rPr>
          <w:rFonts w:ascii="IRNazanin" w:hAnsi="IRNazanin" w:eastAsia="IRNazanin"/>
          <w:color w:val="111111"/>
          <w:sz w:val="28"/>
          <w:sz w:val="28"/>
          <w:szCs w:val="28"/>
          <w:rtl w:val="true"/>
          <w:lang w:bidi="fa-IR"/>
        </w:rPr>
        <w:t>مسجد در اسلام کارکردهای متنوعی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هدف اصلی از بنای مسجد، عبادت و ذکر خداوند سبحان است، این به معنای نفی هر گونه فعالیت دیگر در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می‌تواند پایگاهی برای علم‌اندوزی، کمک به محرومان و یا اقامۀ مراسم و شعائر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همان است که هدف اصلی مسجد فراموش نشود و در میان کارهای متنوع و متعدد، از یاد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برخی از کارکردهای مسجد را تذکر می‌دهیم و می‌کوشیم با جست‌وجو در منابع تاریخی و سیره و حدیث، نمونه‌هایی از آن‌ها را ارائه دهیم</w:t>
      </w:r>
      <w:r>
        <w:rPr>
          <w:rFonts w:eastAsia="IRNazanin" w:cs="IRNazanin"/>
          <w:color w:val="111111"/>
          <w:sz w:val="28"/>
          <w:szCs w:val="28"/>
          <w:rtl w:val="true"/>
          <w:lang w:bidi="fa-IR"/>
        </w:rPr>
        <w:t>.</w:t>
      </w:r>
    </w:p>
    <w:p>
      <w:pPr>
        <w:pStyle w:val="Heading3"/>
        <w:numPr>
          <w:ilvl w:val="2"/>
          <w:numId w:val="1"/>
        </w:numPr>
        <w:rPr/>
      </w:pPr>
      <w:bookmarkStart w:id="130" w:name="__RefHeading___Toc4498303_2320776876"/>
      <w:bookmarkStart w:id="131" w:name="_Toc42"/>
      <w:bookmarkEnd w:id="130"/>
      <w:r>
        <w:rPr>
          <w:rtl w:val="true"/>
        </w:rPr>
        <w:t>کارکرد عبادی</w:t>
      </w:r>
      <w:bookmarkEnd w:id="131"/>
    </w:p>
    <w:p>
      <w:pPr>
        <w:pStyle w:val="BookText"/>
        <w:rPr/>
      </w:pPr>
      <w:r>
        <w:rPr>
          <w:rFonts w:ascii="IRNazanin" w:hAnsi="IRNazanin" w:eastAsia="IRNazanin"/>
          <w:color w:val="111111"/>
          <w:sz w:val="28"/>
          <w:sz w:val="28"/>
          <w:szCs w:val="28"/>
          <w:rtl w:val="true"/>
          <w:lang w:bidi="fa-IR"/>
        </w:rPr>
        <w:t>کارکردهای عبادی مسجد، روشن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تنهایی کافی است تا کارکرد اصلی آن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سجده، بالا‌ترین عبادت و بهترین نماد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گزارش راوندی،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منتهى العبادة من بني آدم</w:t>
      </w:r>
      <w:r>
        <w:rPr>
          <w:rFonts w:eastAsia="IRNazanin" w:cs="IRNazanin"/>
          <w:color w:val="111111"/>
          <w:sz w:val="28"/>
          <w:szCs w:val="28"/>
          <w:rtl w:val="true"/>
          <w:lang w:bidi="fa-IR"/>
        </w:rPr>
        <w:t>»</w:t>
      </w:r>
      <w:r>
        <w:rPr>
          <w:rStyle w:val="FootnoteAnchor"/>
          <w:rtl w:val="true"/>
        </w:rPr>
        <w:footnoteReference w:id="17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نهایت عبادت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در حالت سجده، بیش‌ترین نزدیکی را به خدای سبحان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منقول از امام رضا علیه السلام این نکته را به صراحت بیان و آن را به قرآن نیز مستند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 ما يكون العبد من </w:t>
      </w:r>
      <w:bookmarkStart w:id="132" w:name="pg20206_287914"/>
    </w:p>
    <w:p>
      <w:pPr>
        <w:pStyle w:val="BookText"/>
        <w:rPr/>
      </w:pPr>
      <w:bookmarkEnd w:id="132"/>
      <w:r>
        <w:rPr>
          <w:rFonts w:ascii="Amiri" w:hAnsi="Amiri" w:eastAsia="Amiri" w:cs="Amiri"/>
          <w:color w:val="111111"/>
          <w:sz w:val="28"/>
          <w:sz w:val="28"/>
          <w:szCs w:val="28"/>
          <w:rtl w:val="true"/>
          <w:lang w:bidi="ar-SA"/>
        </w:rPr>
        <w:t>الله عزوجل و هو ساجد، و ذلك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 این پایه، برخی کارکردهای عبادی مسجد را برمی‌شمریم</w:t>
      </w:r>
      <w:r>
        <w:rPr>
          <w:rFonts w:eastAsia="IRNazanin" w:cs="IRNazanin"/>
          <w:color w:val="111111"/>
          <w:sz w:val="28"/>
          <w:szCs w:val="28"/>
          <w:rtl w:val="true"/>
          <w:lang w:bidi="fa-IR"/>
        </w:rPr>
        <w:t>.</w:t>
      </w:r>
    </w:p>
    <w:p>
      <w:pPr>
        <w:pStyle w:val="Heading3"/>
        <w:numPr>
          <w:ilvl w:val="2"/>
          <w:numId w:val="1"/>
        </w:numPr>
        <w:rPr/>
      </w:pPr>
      <w:bookmarkStart w:id="133" w:name="__RefHeading___Toc4498305_2320776876"/>
      <w:bookmarkStart w:id="134" w:name="_Toc43"/>
      <w:bookmarkEnd w:id="133"/>
      <w:r>
        <w:rPr>
          <w:rtl w:val="true"/>
        </w:rPr>
        <w:t>ذکر خدا؛ به‌ویژه نماز</w:t>
      </w:r>
      <w:bookmarkEnd w:id="134"/>
    </w:p>
    <w:p>
      <w:pPr>
        <w:pStyle w:val="BookText"/>
        <w:rPr/>
      </w:pPr>
      <w:r>
        <w:rPr>
          <w:rFonts w:ascii="IRNazanin" w:hAnsi="IRNazanin" w:eastAsia="IRNazanin"/>
          <w:color w:val="111111"/>
          <w:sz w:val="28"/>
          <w:sz w:val="28"/>
          <w:szCs w:val="28"/>
          <w:rtl w:val="true"/>
          <w:lang w:bidi="fa-IR"/>
        </w:rPr>
        <w:t>قرآن در چند جا بر این‌که مسجد جایگاه یاد خداست،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ذکر و یاد خدا را در مسجد، اصل مفروض و مسلّمی دانسته و با لحنی صریح و تند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كيست ظالم‌تر از كسى كه از مساجد خدا جلوگيرى كرد از اين‌كه نام او در آن‌ها برده شود و در ويرانى آن‌ها تلاش کرد؟ آن‌ها را نرسد و سزاوار نباشد كه در آن وارد شوند جز بيمناک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يا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در دنيا خواري است و در آخرت عذابى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کارکرد مسجد را به‌سان عبادتکده‌های دیگر ادیان، برای یادکرد فراوان نام خدا دانسته و چنین فرموده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آنان كه از خانه‌هاى خود به ناحق اخراج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برخى مردم را با برخى ديگر دفع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عصرى كفار را از مجتمع دينى و مکان‌های مذهبى به وسيله مؤمنان دفع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ديرهاى راهبان، كليساهاى ترسايان، كنشت‌هاى جهودان و مسجدهاى مسلمانان كه بسيارى از اوقات نام خدا در آن‌ها ذكر مى‌شود، ويران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بى‌ترديد خدا هر كه را كه او را يارى مى‌كند،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نيرومند و شكست‌ناپذير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مساجد هم‌چنین برخی از مصادیق آیۀ سی و ششم سورۀ نور نیز هستند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 پایۀ این آیات الهی، کارکرد اصلی مسجد، یادکرد نام خدا و هدف از بنای مسجد،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فرمان صریح الهی به پیامبر بزرگش حضرت ابراهیم علیه السلام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بَوَأْنَا لِإِبْرَاهِيمَ مَكَانَ الْبَيْتِ أَنْ لَا تُشْرِكْ بِي شَيْئًا وَ طَهِّرْ بَيْتِيَ لِلطَّائِفِينَ وَ الْقَائِمِينَ وَ الرُّكَّعِ السُّجُودِ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مكان خانه را براى ابراهيم آشكار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شريک من مساز و خانۀ مرا براى طواف‌كنندگان، به نمازايستادگان، راكعان و ساجدان پاكيزه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نماز بهترین ذکر و وسیلۀ یادکرد خداوند است و هدف از آن اقامه ذکر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خداى يكتا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 و برای یادکرد من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بدون هیچ تردیدی، کارکرد اصلی مسجد، برپایی نماز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آیات قرآنی در این باره کافی است، نگاهی به رفتار و کردار پیامبر اکرم صلی الله علیه و اله وسلم و دیگر معصومان اهل بیت علیهم السلام نیز به سادگی و روشنی، این نکته را تأیید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مساجد مدینه را ساختند تا نمازهای جماعت و جمعه را در آن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نمازهای نافله و مستحبی خویش را در مسجد خواندند و هم‌چنین در آن به اعتکاف ایستادند تا بدین طریق، کارکرد عبادی مسجد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معتبر که کلینی آن را با سند صحیحش از امام صادق علیه السلام نقل کرده است، چنین می‌خوانیم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صلی الله علیه و اله وسلم إِذَا كَانَ الْعَشْرُ الأَوَاخِرُ اعْتَكَفَ فِي الْمَسْجِدِ و ضُرِبَتْ لَه قُبَّةٌ مِنْ شَعْرٍ و شَمَّرَ الْمِئْزَرَ و طَوَى فِرَاشَه</w:t>
      </w:r>
      <w:r>
        <w:rPr>
          <w:rStyle w:val="FootnoteAnchor"/>
          <w:rtl w:val="true"/>
        </w:rPr>
        <w:footnoteReference w:id="178"/>
      </w:r>
      <w:r>
        <w:rPr>
          <w:rFonts w:ascii="IRNazanin" w:hAnsi="IRNazanin" w:eastAsia="IRNazanin"/>
          <w:color w:val="111111"/>
          <w:sz w:val="28"/>
          <w:sz w:val="28"/>
          <w:szCs w:val="28"/>
          <w:rtl w:val="true"/>
          <w:lang w:bidi="fa-IR"/>
        </w:rPr>
        <w:t xml:space="preserve">دهۀ آخِر ماه رمضان كه مى‌شد، پيامبر خدا در مسجد معتكف </w:t>
      </w:r>
      <w:bookmarkStart w:id="135" w:name="pg20206_287916"/>
    </w:p>
    <w:p>
      <w:pPr>
        <w:pStyle w:val="BookText"/>
        <w:rPr/>
      </w:pPr>
      <w:bookmarkEnd w:id="135"/>
      <w:r>
        <w:rPr>
          <w:rFonts w:ascii="IRNazanin" w:hAnsi="IRNazanin" w:eastAsia="IRNazanin"/>
          <w:color w:val="111111"/>
          <w:sz w:val="28"/>
          <w:sz w:val="28"/>
          <w:szCs w:val="28"/>
          <w:rtl w:val="true"/>
          <w:lang w:bidi="fa-IR"/>
        </w:rPr>
        <w:t xml:space="preserve">مى‌شد و براى او چادرى بافته‌شده از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چارپايان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مى‌بست و بستر خود را جمع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چه در روزگار خلفای نخستین و چه در روزگار خلافت خویش، در مسجد حضور می‌یافت و در نماز جمعه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امام علی علیه السلام درمسجد کوفه و شهادت به هنگام اقامۀ نماز، دو گواه و شاهد این ادعایند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امامان نیز در این زمینه پیش‌گام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روایتی صحیح السند، امام صادق علیه السلام با وجود امامتِ جماعت اهل سنت در مسجد، به پیروانش توصیه می‌فرمود که نماز را با آنان و در صف اول جماعت ایشان بخوانند، و آن را مانند نماز پشت سر پیامبر می‌دانست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بدین وسیله، کارکرد عبادی مسجد و نیز همراهی با اهل سنت را تقریر و امضا می‌فرمود</w:t>
      </w:r>
      <w:r>
        <w:rPr>
          <w:rFonts w:eastAsia="IRNazanin" w:cs="IRNazanin"/>
          <w:color w:val="111111"/>
          <w:sz w:val="28"/>
          <w:szCs w:val="28"/>
          <w:rtl w:val="true"/>
          <w:lang w:bidi="fa-IR"/>
        </w:rPr>
        <w:t>.</w:t>
      </w:r>
    </w:p>
    <w:p>
      <w:pPr>
        <w:pStyle w:val="Heading3"/>
        <w:numPr>
          <w:ilvl w:val="2"/>
          <w:numId w:val="1"/>
        </w:numPr>
        <w:rPr/>
      </w:pPr>
      <w:bookmarkStart w:id="136" w:name="__RefHeading___Toc4498307_2320776876"/>
      <w:bookmarkStart w:id="137" w:name="_Toc44"/>
      <w:bookmarkEnd w:id="136"/>
      <w:r>
        <w:rPr>
          <w:rtl w:val="true"/>
        </w:rPr>
        <w:t>قرائت قرآن</w:t>
      </w:r>
      <w:bookmarkEnd w:id="137"/>
    </w:p>
    <w:p>
      <w:pPr>
        <w:pStyle w:val="BookText"/>
        <w:rPr/>
      </w:pPr>
      <w:r>
        <w:rPr>
          <w:rFonts w:ascii="IRNazanin" w:hAnsi="IRNazanin" w:eastAsia="IRNazanin"/>
          <w:color w:val="111111"/>
          <w:sz w:val="28"/>
          <w:sz w:val="28"/>
          <w:szCs w:val="28"/>
          <w:rtl w:val="true"/>
          <w:lang w:bidi="fa-IR"/>
        </w:rPr>
        <w:t>قرآن، منشور و قانون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زمینه ارتباط انسان با خداوند را فراهم می‌آورد و به دینی کردن سبک زندگی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به تلاوتش توصیه کرده</w:t>
      </w:r>
      <w:r>
        <w:rPr>
          <w:rStyle w:val="FootnoteAnchor"/>
          <w:rtl w:val="true"/>
        </w:rPr>
        <w:footnoteReference w:id="180"/>
      </w:r>
      <w:r>
        <w:rPr>
          <w:rFonts w:ascii="IRNazanin" w:hAnsi="IRNazanin" w:eastAsia="IRNazanin"/>
          <w:color w:val="111111"/>
          <w:sz w:val="28"/>
          <w:sz w:val="28"/>
          <w:szCs w:val="28"/>
          <w:rtl w:val="true"/>
          <w:lang w:bidi="fa-IR"/>
        </w:rPr>
        <w:t>و پیامبر و اهل بیت معصوم ایشان نیز بر این سفارش الهی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وجود داشتن امر شرعی است تا بتوانیم قرائت و تلاوت قرآن را بی‌دغدغه، مستحب و مطلوب شارع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می‌توان آن را به عنوان عبادت در مسجد به جای آورد؛ امری که در همۀ کشورهای اسلامی به جا آورده می‌شود و 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هیچ منعی برای تلاوت کتاب خدا در خانۀ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خداست و در مسجد که خانۀ اوست،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ساده و روشن را می‌توانیم از حدیث زیر استنباط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قوم في بيت من بيوت الله يتلون كتاب الله و يتدارسونه بينهم إلا نزلت عليهم السكينة و غشيتهم الرحمة و حفتهم الملائكة و ذكرهم </w:t>
      </w:r>
    </w:p>
    <w:p>
      <w:pPr>
        <w:pStyle w:val="BookText"/>
        <w:rPr/>
      </w:pPr>
      <w:r>
        <w:rPr>
          <w:rFonts w:ascii="Amiri" w:hAnsi="Amiri" w:eastAsia="Amiri" w:cs="Amiri"/>
          <w:color w:val="111111"/>
          <w:sz w:val="28"/>
          <w:sz w:val="28"/>
          <w:szCs w:val="28"/>
          <w:rtl w:val="true"/>
          <w:lang w:bidi="ar-SA"/>
        </w:rPr>
        <w:t>الله فيمن عنده</w:t>
      </w:r>
      <w:r>
        <w:rPr>
          <w:rStyle w:val="FootnoteAnchor"/>
          <w:rtl w:val="true"/>
        </w:rPr>
        <w:footnoteReference w:id="181"/>
      </w:r>
      <w:r>
        <w:rPr>
          <w:rFonts w:ascii="IRNazanin" w:hAnsi="IRNazanin" w:eastAsia="IRNazanin"/>
          <w:color w:val="111111"/>
          <w:sz w:val="28"/>
          <w:sz w:val="28"/>
          <w:szCs w:val="28"/>
          <w:rtl w:val="true"/>
          <w:lang w:bidi="fa-IR"/>
        </w:rPr>
        <w:t>هیچ گروهی در خانه‌ای از خانه‌های خدا گرد هم نیامدند و به تلاوت و بحث دربارۀکتاب خدا نپرداختند، جز آن‌که آرامش الهی بر آنان فرود آمد، رحمت الهی آنان را فرو پوشاند، فرشتگان گرد آن‌ها را فرا گرفتند و خداوند در جمع كسانى كه نزد او هستند، از ايشان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از این روایت به دست می‌آید، حسن تشکیل حلقه برای قرائت دسته‌جمعی قرآن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می‌توان استفاده کرد که وجود و تشکیل چنین حلقه‌هایی در مسجد، به آبادانی معنوی آن کمک می‌کند و حضور فرشتگان را در کنار انسان‌های حاضر در مسجد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گفته شد، حدیثی داریم که توصیۀ صریح پیامبر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حدیث، پیامبر اکرم صلی الله علیه و اله وسلم خواستار قرائت قرآن در مسجد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در کتاب کهن حدیث اهل سنت، مشهور به صحیح مسلم آمده است و مطابق با باور اهل سنت، مقبول و معتبر شمرده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صلی الله علیه و اله وسلم و نَحنُ فِي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يَغدُوَ کلَّ يَومٍ إلى بُطحان أوِ العَقيقِ فَيَأتي مِنهُ بِناقَتَينِ كَوماوَينِ في غَيرِ إثمٍ بِالله و لا قَطعِ رَحِمٍ؟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يَغدُوَ أحَدُكُم إلَى المَسجِدِ فَيعلَمَ أو يَقرَاَ آيَتَينِ مِن كِتابِ الله عَزَّ و جَلَّ خَيرٌ لَهُ مِن ناقَتَينِ و ثَلاثٌ خَيرٌ لَه مِن ثَلاثٍ و أربَعٌ خَيرٌ لَه مِن أربَعٍ و مِن أعدادِهِنِّ مِنَ الإِبِل</w:t>
      </w:r>
      <w:r>
        <w:rPr>
          <w:rStyle w:val="FootnoteAnchor"/>
          <w:rtl w:val="true"/>
        </w:rPr>
        <w:footnoteReference w:id="182"/>
      </w:r>
      <w:r>
        <w:rPr>
          <w:rFonts w:ascii="IRNazanin" w:hAnsi="IRNazanin" w:eastAsia="IRNazanin"/>
          <w:color w:val="111111"/>
          <w:sz w:val="28"/>
          <w:sz w:val="28"/>
          <w:szCs w:val="28"/>
          <w:rtl w:val="true"/>
          <w:lang w:bidi="fa-IR"/>
        </w:rPr>
        <w:t>پيامبر خدا صلی الله علیه و اله وسلم نزد ما كه در صُفّه‌</w:t>
      </w:r>
      <w:r>
        <w:rPr>
          <w:rStyle w:val="FootnoteAnchor"/>
          <w:rtl w:val="true"/>
        </w:rPr>
        <w:footnoteReference w:id="1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بوديم،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يک از شما دوست دارد هر روز به منطقۀ بُطحان يا عقيق برود و دو ماده شتر بزرگِ كوهان سفيد به دست آورد، بدون آن‌كه خداوند را نافرمانى كند يا پيوندِ خويشاوندى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دوست داریم،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از شما به مسجد نمی‌رود تا دو آیه از كتاب خداوند را ياد بگيرد یا بخواند؟ اگر چنین کند، برايش از دو ماده شتر، </w:t>
      </w:r>
      <w:bookmarkStart w:id="138" w:name="pg20206_287918"/>
    </w:p>
    <w:p>
      <w:pPr>
        <w:pStyle w:val="BookText"/>
        <w:rPr/>
      </w:pPr>
      <w:bookmarkEnd w:id="138"/>
      <w:r>
        <w:rPr>
          <w:rFonts w:ascii="IRNazanin" w:hAnsi="IRNazanin" w:eastAsia="IRNazanin"/>
          <w:color w:val="111111"/>
          <w:sz w:val="28"/>
          <w:sz w:val="28"/>
          <w:szCs w:val="28"/>
          <w:rtl w:val="true"/>
          <w:lang w:bidi="fa-IR"/>
        </w:rPr>
        <w:t>بهتر است؛ و اگر سه آيه ياد بگيرد، از سه شتر؛ و چهار تا از چهار تا بهتر است و به هر تعداد آیه كه ياد بگيرد، از همان تعداد شتر، برایش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گزارش‌هایی نیز در دست است که نشان می‌دهد مسلمانان صدر اسلام در مسجد به تلاوت پرداخته‌اند و پیامبر اکرم صلی الله علیه و اله وسلم نیز آن را تقریر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روایتی که احمد بن حنبل نقل کرده است، پیامبر اکرم صلی الله علیه و اله وسلم دست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او را به درون مسجد می‌برد و یکی از مسلمانانی را که به قرائت قرآن مشغول است، نشان می‌دهد و قرائت او را می‌ستاید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گفتنی است، بنا به نقل ابن عباس، پیامبر اکرم صلی الله علیه و اله وسلم خود در مسجد الحرام به قرائت قرآن می‌پرداخته و صدای خود را به گونه‌ای بلند می‌کرده که قریشیان آن را می‌شنیدند و چون هنوز اسلام نیاورده بودند، از آن دل‌تنگ می‌شدند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باید توجه داشت که اکنون و به دلیل تهی بودن مساجد از مشرکان، نیازی به بلند خواندن قرآن و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گونه‌ای آزاررسانی به دیگران باشد و حتی الامکان باید از آن اجتناب کرد</w:t>
      </w:r>
      <w:r>
        <w:rPr>
          <w:rFonts w:eastAsia="IRNazanin" w:cs="IRNazanin"/>
          <w:color w:val="111111"/>
          <w:sz w:val="28"/>
          <w:szCs w:val="28"/>
          <w:rtl w:val="true"/>
          <w:lang w:bidi="fa-IR"/>
        </w:rPr>
        <w:t>.</w:t>
      </w:r>
    </w:p>
    <w:p>
      <w:pPr>
        <w:pStyle w:val="Heading3"/>
        <w:numPr>
          <w:ilvl w:val="2"/>
          <w:numId w:val="1"/>
        </w:numPr>
        <w:rPr/>
      </w:pPr>
      <w:bookmarkStart w:id="139" w:name="__RefHeading___Toc4498309_2320776876"/>
      <w:bookmarkStart w:id="140" w:name="_Toc45"/>
      <w:bookmarkEnd w:id="139"/>
      <w:r>
        <w:rPr>
          <w:rtl w:val="true"/>
        </w:rPr>
        <w:t>دعا و نیایش</w:t>
      </w:r>
      <w:bookmarkEnd w:id="140"/>
    </w:p>
    <w:p>
      <w:pPr>
        <w:pStyle w:val="BookText"/>
        <w:rPr/>
      </w:pPr>
      <w:r>
        <w:rPr>
          <w:rFonts w:ascii="IRNazanin" w:hAnsi="IRNazanin" w:eastAsia="IRNazanin"/>
          <w:color w:val="111111"/>
          <w:sz w:val="28"/>
          <w:sz w:val="28"/>
          <w:szCs w:val="28"/>
          <w:rtl w:val="true"/>
          <w:lang w:bidi="fa-IR"/>
        </w:rPr>
        <w:t>در پایانِ کارکردهای عبادی مسجد، می‌توان دعا کردن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خود عبادتی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آیه شریفه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كسانى كه از عبادت من تكبر مى‌ورزند، به زودى خوار و سرافكنده وارد جهنم مى‌شوند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آیۀ شریفه، ابتدا از ما خواسته است که او را بخوانیم تا پاسخ ما را بدهد و سپس کسانی را که از عبادت او خودداری و تکبر می ورزند، از کسانی دانسته که خوار و سرافکنده به دوزخ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ارتباط میان ابتدا و انتهای آیه، ما را به این نتیجه می‌رساند که دعا، همان </w:t>
      </w:r>
    </w:p>
    <w:p>
      <w:pPr>
        <w:pStyle w:val="BookText"/>
        <w:rPr/>
      </w:pPr>
      <w:r>
        <w:rPr>
          <w:rFonts w:ascii="IRNazanin" w:hAnsi="IRNazanin" w:eastAsia="IRNazanin"/>
          <w:color w:val="111111"/>
          <w:sz w:val="28"/>
          <w:sz w:val="28"/>
          <w:szCs w:val="28"/>
          <w:rtl w:val="true"/>
          <w:lang w:bidi="fa-IR"/>
        </w:rPr>
        <w:t>عبادت یا مصداق روشنی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نیز بر این معنا تأکید دارند کهیکی از آن‌ها در کتاب کافی شریف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افزون بر این و بر پایۀ روایتی از پیامبر اکرم صلی الله علیه و اله وسلم ، دعا، مغز و گوهر عبادت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دعا و خواندن خداوند، مانند تلاوت قرآن، ارتباط ما را با دادار هستی برقرار می‌کند و مطابق با روایت زیر، بر‌ترین عبادت امت پس از قرائت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عبادة أمتي بعد قراءة القرآن الدعاء ثم قرأ صلی الله علیه و 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ascii="IRNazanin" w:hAnsi="IRNazanin" w:eastAsia="IRNazanin"/>
          <w:color w:val="111111"/>
          <w:sz w:val="28"/>
          <w:sz w:val="28"/>
          <w:szCs w:val="28"/>
          <w:rtl w:val="true"/>
          <w:lang w:bidi="fa-IR"/>
        </w:rPr>
        <w:t>بر‌ترین عبادت امتم پس از قرائت قرآن،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این آیۀ شریفه را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كسانى كه از عبادت من تكبر مى‌ورزند، به زودى خوار و سرافكنده وارد جهنم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عمل عبادی دعا را بدون محذور می‌توان در مسجد انجام داد؛ با این همه می‌توان به روایتی که آن را احمد بن حنبل نقل کرد و ما آن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روایت می‌گوید که شخصی در مسجد دعا می‌کرده و پیامبر اکرم صلی الله علیه و اله وسلم آن را شنیده و نه تنها منعی نکرده، بلکه محتوای دعا را تأیید فرموده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افزون بر این، حدیثی در دست است که نشان می‌دهد امام صادق علیه السلام نیز این کار را می کرده و برای دعا کردن به مسجد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به تنهایی گویای این مطلب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إلى رَبّي حاجةً فَهَجَّرتُ فيها إلى المسجدِ و كذلكَ أفعلُ إذا عَرَضَت بيَ الحاجةُ</w:t>
      </w:r>
      <w:r>
        <w:rPr>
          <w:rStyle w:val="FootnoteAnchor"/>
          <w:rtl w:val="true"/>
        </w:rPr>
        <w:footnoteReference w:id="192"/>
      </w:r>
      <w:r>
        <w:rPr>
          <w:rFonts w:ascii="IRNazanin" w:hAnsi="IRNazanin" w:eastAsia="IRNazanin"/>
          <w:color w:val="111111"/>
          <w:sz w:val="28"/>
          <w:sz w:val="28"/>
          <w:szCs w:val="28"/>
          <w:rtl w:val="true"/>
          <w:lang w:bidi="fa-IR"/>
        </w:rPr>
        <w:t>نیازی به خدایم پیدا کردم؛ از این رو در گرمای نیم‌روز به مسجد رفتم و من هر گاه نیاز به چیزی پیدا کنم، چنین می کنم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مکان بسیاری از ادعیۀ حج و عمره در مسجد الحرام و مکان بخشی از ادعیۀ </w:t>
      </w:r>
      <w:bookmarkStart w:id="141" w:name="pg20206_287920"/>
    </w:p>
    <w:p>
      <w:pPr>
        <w:pStyle w:val="BookText"/>
        <w:rPr/>
      </w:pPr>
      <w:bookmarkEnd w:id="141"/>
      <w:r>
        <w:rPr>
          <w:rFonts w:ascii="IRNazanin" w:hAnsi="IRNazanin" w:eastAsia="IRNazanin"/>
          <w:color w:val="111111"/>
          <w:sz w:val="28"/>
          <w:sz w:val="28"/>
          <w:szCs w:val="28"/>
          <w:rtl w:val="true"/>
          <w:lang w:bidi="fa-IR"/>
        </w:rPr>
        <w:t>پیش و پس از زیارت رسول اکرم صلی الله علیه و اله وسلم در مسجد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تنهایی مشروع بودن و بلکه استحباب دعا را در مسجد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ادعیه را در کتاب دعاهای حج و عمره گرد آورده‌ایم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بخش عظیمی از این دعاها، از کتب اربعه شیعه و صحاح ستۀ اهل سنت نقل شده است</w:t>
      </w:r>
      <w:r>
        <w:rPr>
          <w:rFonts w:eastAsia="IRNazanin" w:cs="IRNazanin"/>
          <w:color w:val="111111"/>
          <w:sz w:val="28"/>
          <w:szCs w:val="28"/>
          <w:rtl w:val="true"/>
          <w:lang w:bidi="fa-IR"/>
        </w:rPr>
        <w:t>.</w:t>
      </w:r>
    </w:p>
    <w:p>
      <w:pPr>
        <w:pStyle w:val="Heading3"/>
        <w:numPr>
          <w:ilvl w:val="2"/>
          <w:numId w:val="1"/>
        </w:numPr>
        <w:rPr/>
      </w:pPr>
      <w:bookmarkStart w:id="142" w:name="__RefHeading___Toc4498311_2320776876"/>
      <w:bookmarkStart w:id="143" w:name="_Toc46"/>
      <w:bookmarkEnd w:id="142"/>
      <w:r>
        <w:rPr>
          <w:rtl w:val="true"/>
        </w:rPr>
        <w:t>اعتکاف</w:t>
      </w:r>
      <w:bookmarkEnd w:id="143"/>
    </w:p>
    <w:p>
      <w:pPr>
        <w:pStyle w:val="BookText"/>
        <w:rPr/>
      </w:pPr>
      <w:r>
        <w:rPr>
          <w:rFonts w:ascii="IRNazanin" w:hAnsi="IRNazanin" w:eastAsia="IRNazanin"/>
          <w:color w:val="111111"/>
          <w:sz w:val="28"/>
          <w:sz w:val="28"/>
          <w:szCs w:val="28"/>
          <w:rtl w:val="true"/>
          <w:lang w:bidi="fa-IR"/>
        </w:rPr>
        <w:t>افزون بر نماز، انجام دیگر عبادت‌ها نیز در مسجد جایز و رواست و از جمله کارکردهای مسجد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عبادات، اعتکاف است که تنها جای آن، مسجد اصلی و جامع شهر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توقف و درنگ در جایی و پرداختن انحصاری به کاری است، به گونه‌ای که از آن کار، متوجه کار دیگری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جامعۀ دینی، اعتکاف به معنای اقامتِ سه‌روزه و بیشتر در مسجد برای عبادت و نماز و روزه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کافی بابی دربارۀ اعتکاف گشوده و چند حدیث دربارۀ اعتکاف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صحیح السند، حلبی از امام صادق علیه السلام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اعْتِكَافَ إِلَّا بِصَوْمٍ فِي الْمَسْجِدِ الْجَامِعِ</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اعتکاف جز در مسجدِ جامع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قاعده در حدیثی دیگر با سند معتبر تأکید شده و افزون بر آن به مسجد الحرام و مسجد النبی نیز اشاره 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چند حدیث دیگر، مساجدی مانند مسجد کوفه و بصره نیز افزوده شده‌اند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علیه السلام مَا تَقُولُ فِي الِاعتِكَافِ بِبَغدَادَ فِي بَعضِ مَسَاجِدِهَا؟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فِي مَسجِدِ جَمَاعَةٍ قَد صَلَّى فِيه إِمَامٌ عَدلٌ بِصَلَاةِ جَمَاعَةٍ، و لَا بَأسَ أَن يُعتَكَفَ فِي مَسجِدِ الكُوفَةِ و البَصرَةِ و مَسجِدِ المَدِينَةِ و مَسجِدِ مَكَّةَ</w:t>
      </w:r>
      <w:r>
        <w:rPr>
          <w:rStyle w:val="FootnoteAnchor"/>
          <w:rtl w:val="true"/>
        </w:rPr>
        <w:footnoteReference w:id="196"/>
      </w:r>
      <w:r>
        <w:rPr>
          <w:rFonts w:ascii="IRNazanin" w:hAnsi="IRNazanin" w:eastAsia="IRNazanin"/>
          <w:color w:val="111111"/>
          <w:sz w:val="28"/>
          <w:sz w:val="28"/>
          <w:szCs w:val="28"/>
          <w:rtl w:val="true"/>
          <w:lang w:bidi="fa-IR"/>
        </w:rPr>
        <w:t>از امام صادق علیه السلام دربارۀ اعتکاف در مساجد بغداد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اعتکاف جز در مسجد </w:t>
      </w:r>
      <w:bookmarkStart w:id="144" w:name="pg20206_287921"/>
    </w:p>
    <w:p>
      <w:pPr>
        <w:pStyle w:val="BookText"/>
        <w:rPr/>
      </w:pPr>
      <w:bookmarkEnd w:id="144"/>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مسجد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امام جماعتِ عادلی نماز جماعت خوانده باشد،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 ندارد که در مسجد کوفه، بصره، مسجد نبوی و مسجد الحرام هم اعتکاف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شیوۀ پیامبر بوده و از جمله سنت‌های رسول اکرم صلی الله علیه و اله وسلم ، اعتکاف دهۀ آخر ماه مبارک رمضان در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صحیح السند در کافی این موضوع را چنین گزارش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اله وسلم إِذَا كَانَ الْعَشْرُ الأَوَاخِرُ اعْتَكَفَ فِي الْمَسْجِدِ و ضُرِبَتْ لَه قُبَّةٌ مِنْ شَعْرٍ و شَمَّرَ الْمِئْزَرَ و طَوَى فِرَاشَه</w:t>
      </w:r>
      <w:r>
        <w:rPr>
          <w:rStyle w:val="FootnoteAnchor"/>
          <w:rtl w:val="true"/>
        </w:rPr>
        <w:footnoteReference w:id="197"/>
      </w:r>
      <w:r>
        <w:rPr>
          <w:rFonts w:ascii="IRNazanin" w:hAnsi="IRNazanin" w:eastAsia="IRNazanin"/>
          <w:color w:val="111111"/>
          <w:sz w:val="28"/>
          <w:sz w:val="28"/>
          <w:szCs w:val="28"/>
          <w:rtl w:val="true"/>
          <w:lang w:bidi="fa-IR"/>
        </w:rPr>
        <w:t>پیامبر خدا هنگامی که دهۀ آخر ماه رمضان می‌شد، در مسجد معتکف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مویین برایش می‌زدند و بسترش را جمع می‌کرد و کمرش را برای عبادت محکم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شایان ذکر این‌که، اکنون نیز برخی مسلمانانِ حج و عمره‌گزار به هنگام حضور در مکه، چند روزی را در مسجد الحرام اعتکاف می‌کنند و این سنت نبوی را پاس می‌دارند</w:t>
      </w:r>
      <w:r>
        <w:rPr>
          <w:rFonts w:eastAsia="IRNazanin" w:cs="IRNazanin"/>
          <w:color w:val="111111"/>
          <w:sz w:val="28"/>
          <w:szCs w:val="28"/>
          <w:rtl w:val="true"/>
          <w:lang w:bidi="fa-IR"/>
        </w:rPr>
        <w:t>.</w:t>
      </w:r>
    </w:p>
    <w:p>
      <w:pPr>
        <w:pStyle w:val="Heading3"/>
        <w:numPr>
          <w:ilvl w:val="2"/>
          <w:numId w:val="1"/>
        </w:numPr>
        <w:rPr/>
      </w:pPr>
      <w:bookmarkStart w:id="145" w:name="__RefHeading___Toc4498313_2320776876"/>
      <w:bookmarkStart w:id="146" w:name="_Toc47"/>
      <w:bookmarkEnd w:id="145"/>
      <w:r>
        <w:rPr>
          <w:rtl w:val="true"/>
        </w:rPr>
        <w:t>کارکرد علمی و آموزشی</w:t>
      </w:r>
      <w:bookmarkEnd w:id="1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سخن از تعلیم و تعلم در مساجد به میان می‌آید، حلقه‌های درسی حوزه‌های علمیه و مجالس پررونق مراجع عظام تقلید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مسجد و علوم دینی چنان به هم آمیخته و نزدیکند که سخن از یکی، به معنای سخن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دلیل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از بُن و ریشه با علم و حکمت آغاز گشته و در تار و پود خود با آن تنیده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خطاب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الرحمن و ده‌ها آیۀ بزرگ و کوچک دربارۀ علم، نشان از آن دارد که قرآن در مقام منشور مکتوب دین اسلام، اهمیت فوق العاده‌ای برای دانش‌اندوزی و فراگیری حکمت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يُؤْتِي الْحِكْمَةَ مَنْ يَشَاءُ وَمَنْ يُؤْتَ الْحِكْمَةَ فَقَدْ </w:t>
      </w:r>
    </w:p>
    <w:p>
      <w:pPr>
        <w:pStyle w:val="BookText"/>
        <w:rPr/>
      </w:pPr>
      <w:r>
        <w:rPr>
          <w:rFonts w:ascii="Amiri" w:hAnsi="Amiri" w:eastAsia="Amiri" w:cs="Amiri"/>
          <w:color w:val="111111"/>
          <w:sz w:val="28"/>
          <w:sz w:val="28"/>
          <w:szCs w:val="28"/>
          <w:rtl w:val="true"/>
          <w:lang w:bidi="ar-SA"/>
        </w:rPr>
        <w:t>أُوتِيَ خَيْرًا كَثِيرًا وَمَا يَذَّكَّرُ إِلَّا أُولُو الْأَلْبَابِ</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كه خواهد حكمت عطا كند و به هر كه حكمت عطا شده نيكى فراوان داده شده است؛ و جز خردمندان پند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وجود نزدیک به دوهزار روایت دربارۀ علم و حکمت، که بسیاری از آن‌ها مورد اتفاق شیعه و اهل سنت هستند، برای تأیید و تأکید به‌هم‌آمیختگی علم و دین در دین مبین اسلام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علم‌آموزی در اسلام، عبادت به شمار می‌آید و از این رو به راحتی و بدون هیچ دغدغه‌ای در عرصه و قلمرو فعالیت‌ها و کارکردهای مسجد در جایگاه یک عبادتگاه،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احادیثی که به علم‌آموزی در مسجد اهمیت داده و آن را عبادت دانسته است، متن زیر است که به پیامبر اکرم صلی الله علیه و اله وسلم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غَدا إلَى المَسجِدِ لا يُريدُ إلّا لِيَتَعَلَّمَ خَيرا أو لِيُعَلِّمَهُ، كانَ لَهُ أجرُ مُعتَمِرٍ تامَّ العُمرَةِ، و مَن راحَ إلَى المَسجِدِ لا يُريدُ إلّا لِيَتَعَلَّمَ خَيرا أو لِيُعَلِّمَهُ، فَلَهُ أجرُ حاجٍّ تامَّ الحَجَّةِ</w:t>
      </w:r>
      <w:r>
        <w:rPr>
          <w:rStyle w:val="FootnoteAnchor"/>
          <w:rtl w:val="true"/>
        </w:rPr>
        <w:footnoteReference w:id="199"/>
      </w:r>
      <w:r>
        <w:rPr>
          <w:rFonts w:ascii="IRNazanin" w:hAnsi="IRNazanin" w:eastAsia="IRNazanin"/>
          <w:color w:val="111111"/>
          <w:sz w:val="28"/>
          <w:sz w:val="28"/>
          <w:szCs w:val="28"/>
          <w:rtl w:val="true"/>
          <w:lang w:bidi="fa-IR"/>
        </w:rPr>
        <w:t>كسى كه صبح‌گاهان روانۀ مسجد شود، تنها بدين خاطر كه خيرى را فرا گيرد يا آموزش دهد،پاداش كسى را دارد كه عمرۀ كاملى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شبان‌گاه روانۀ مسجد شود، تنها با اين هدف كه خيرى را فرا گيرد يا آموزش دهد، اجرِ كسى را دارد كه حجّ كاملى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گزارشی دیگر به دست می‌آید که نه تنها آهنگ مسجد کردن برای تعلیم و تعلیم، کاری اساسی در مسجد به شمار می‌آید، بلکه اگر کسی به مسجد بیاید و در پی یادگیری چیزی نباشد، بی‌بهره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ما را به سوی آموختن در همه‌جا و از جمله مسجد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محدثان اهل سنت از پیامبر اکرم صلی الله علیه و اله وسلم چنین روایت کرده‌اند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 مَسجِدي هذا لَم يَأتِهِ إلّا لِخَيرٍ يَتَعَلَّمُهُ أو يُعَلِّمُهُ فَهُوَ بِمَنزِلَةِ المُجاهِدِ في سَبيلِ الله، و مَن جاءَ لِغَيرِ ذلِكَ فَهُوَ بِمَنزِلَةِ الرَّجُلِ يَنظُرُ إلى مَتاعِ غَيرِهِ</w:t>
      </w:r>
      <w:r>
        <w:rPr>
          <w:rStyle w:val="FootnoteAnchor"/>
          <w:rtl w:val="true"/>
        </w:rPr>
        <w:footnoteReference w:id="200"/>
      </w:r>
      <w:r>
        <w:rPr>
          <w:rFonts w:ascii="Amiri" w:hAnsi="Amiri" w:eastAsia="Amiri" w:cs="Amiri"/>
          <w:color w:val="111111"/>
          <w:sz w:val="28"/>
          <w:sz w:val="28"/>
          <w:szCs w:val="28"/>
          <w:rtl w:val="true"/>
          <w:lang w:bidi="ar-SA"/>
        </w:rPr>
        <w:t xml:space="preserve">هر كس به اين مسجد من درآيد، </w:t>
      </w:r>
    </w:p>
    <w:p>
      <w:pPr>
        <w:pStyle w:val="BookText"/>
        <w:rPr/>
      </w:pPr>
      <w:r>
        <w:rPr>
          <w:rFonts w:ascii="IRNazanin" w:hAnsi="IRNazanin" w:eastAsia="IRNazanin"/>
          <w:color w:val="111111"/>
          <w:sz w:val="28"/>
          <w:sz w:val="28"/>
          <w:szCs w:val="28"/>
          <w:rtl w:val="true"/>
          <w:lang w:bidi="fa-IR"/>
        </w:rPr>
        <w:t>تنها به اين خاطر كه خيرى را بياموزد يا آموزش دهد، همچون مجاهدِ در راه خداست، و هر كه به قصد ديگرى بيايد، همانند كسى است كه به كالاى شخص ديگرى چشم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درخور توجه آن‌که، گردهم‌آیی افراد برای تعلیم و تعلم در مسجد یا هر جای دیگر متعلق به خداوند، پاداش و ثواب الهی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بیان‌کنندۀ این معنا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حدیث ناظر به تعلیم و تدریس قرآن کریم است و این نشان می‌دهد کارکرد مسجد در این عرصه، کارکردی عبادی و هم‌سو با همان کارکرد اصلی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نسبت به علم‌آموزی و تحصیل معارف در مسجد نگران بود و دغدغه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مطابق با گزارش مسلم از پیامبر اکرم صلی الله علیه و اله وسلم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اجتَمَعَ قَومٌ في بَيتٍ مِن بُيوتِ الله يَتلونَ كِتابَ الله و يَتَدارَسونَهُ بَينَهُم، إلّا نَزَلَت عَلَيهِمُ السَّكينَةُ و غَشِيَتهُمُ الرَّحمَةُ و حَفَّتهُمُ المَلائِكَةُ و ذَكَرَهُمُ الله فيمَن عِندَه‌</w:t>
      </w:r>
      <w:r>
        <w:rPr>
          <w:rStyle w:val="FootnoteAnchor"/>
          <w:rtl w:val="true"/>
        </w:rPr>
        <w:footnoteReference w:id="201"/>
      </w:r>
      <w:r>
        <w:rPr>
          <w:rFonts w:ascii="IRNazanin" w:hAnsi="IRNazanin" w:eastAsia="IRNazanin"/>
          <w:color w:val="111111"/>
          <w:sz w:val="28"/>
          <w:sz w:val="28"/>
          <w:szCs w:val="28"/>
          <w:rtl w:val="true"/>
          <w:lang w:bidi="fa-IR"/>
        </w:rPr>
        <w:t>هر گروهى كه در خانه‌اى از خانه‌هاى خدا، گِرد هم بيايند و قرآن تلاوت كنند و آن را به يكديگر بياموزند، آرامش بر آنان فرود مى‌آيد و رحمتخدا بر آنان سايه مى‌افكند و فرشتگان، آن‌ها را در بر مى‌گيرند و خداوند در ميان كسانى كه نزد اويند، از آنان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حدیثی دیگر از پیامبر صلی الله علیه و اله وسلم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اکرم صلی الله علیه و اله وسلم علم‌آموزی در مسجد را با دست‌آوردهای مادی سنجیده و بدین طریق، نتیجۀ ملموس و محسوس‌تری را در پیش‌دید مخاطبان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اهل سنت گزارش کرده‌اند، اگرچه در میان محدثان متقدم شیعی نیز شیخ طوسی آن را در أمالی خویش آورده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 عن عقبة بن عامر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صلی الله علیه و اله وسلم و نَحنُ فِي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يَغدُوَ إلى بُطحان أوِ العَقيقِ فَيَأخُذُ ناقَتَينِ كَوماوَينِ زَهراوَينِ بِغَيرِ إثمٍ بِالله عَزَّ و جَلَّ و لا قَطعِ رَحِمٍ؟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يَغدُوَ أحَدُكُم كُلَّ يَومٍ إلَى المَسجِدِ فَيَتَعَلَّمَ آيَتَينِ مِن كِتابِ الله عَزَّ و جَلَّ خَيرٌ لَهُ مِن ناقَتَينِ، و إن ثَلاثٌ فَثَلاثٌ مِثلُ أعدادِهِنِّ مِنَ الإِبِلِ</w:t>
      </w:r>
      <w:r>
        <w:rPr>
          <w:rStyle w:val="FootnoteAnchor"/>
          <w:rtl w:val="true"/>
        </w:rPr>
        <w:footnoteReference w:id="202"/>
      </w:r>
      <w:r>
        <w:rPr>
          <w:rFonts w:ascii="IRNazanin" w:hAnsi="IRNazanin" w:eastAsia="IRNazanin"/>
          <w:color w:val="111111"/>
          <w:sz w:val="28"/>
          <w:sz w:val="28"/>
          <w:szCs w:val="28"/>
          <w:rtl w:val="true"/>
          <w:lang w:bidi="fa-IR"/>
        </w:rPr>
        <w:t>پيامبر خدا صلی الله علیه و اله وسلم نزد ما كه در صُفّه نشسته بوديم،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يک از شما </w:t>
      </w:r>
    </w:p>
    <w:p>
      <w:pPr>
        <w:pStyle w:val="BookText"/>
        <w:rPr/>
      </w:pPr>
      <w:r>
        <w:rPr>
          <w:rFonts w:ascii="Amiri" w:hAnsi="Amiri" w:eastAsia="Amiri" w:cs="Amiri"/>
          <w:color w:val="111111"/>
          <w:sz w:val="28"/>
          <w:sz w:val="28"/>
          <w:szCs w:val="28"/>
          <w:rtl w:val="true"/>
          <w:lang w:bidi="ar-SA"/>
        </w:rPr>
        <w:t>دوست دارد كه به منطقه بُطحان يا عقيق</w:t>
      </w:r>
      <w:r>
        <w:rPr>
          <w:rStyle w:val="FootnoteAnchor"/>
          <w:rtl w:val="true"/>
        </w:rPr>
        <w:footnoteReference w:id="203"/>
      </w:r>
      <w:r>
        <w:rPr>
          <w:rFonts w:ascii="IRNazanin" w:hAnsi="IRNazanin" w:eastAsia="IRNazanin"/>
          <w:color w:val="111111"/>
          <w:sz w:val="28"/>
          <w:sz w:val="28"/>
          <w:szCs w:val="28"/>
          <w:rtl w:val="true"/>
          <w:lang w:bidi="fa-IR"/>
        </w:rPr>
        <w:t>برود و دو ماده شتر بزرگِ كوهان‌سفيد به دست آورد، بدون آن‌كه خداوند را نافرمانى كند يا پيوندِ خويشاوندى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يک از شما اگر هر روز به مسجد بيايد و دو آيه از كتاب خداوند را ياد بگيرد، برايش از دو ماده شتر، بهتر است؛ و اگر سه آيه ياد بگيرد، از سه شتر؛ و به هر اندازه كه ياد بگيرد، از همان تعداد شتر،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حدیث، تردیدی نمی‌ماند که علم‌آموزی یکی از کارکردهای پایه‌ای مسجد است، اما سزاوار است که نمونه‌هایی از علم‌آموزی را در روزگار معصومان علیهم السلام ارائه دهیم تا به گونۀ عینی‌تری، کارکرد آموزشی مسجد را به سیرۀ نبوی و علوی مستند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حدیثیمشهور در این باره، حدیثی است که ابن ماجه آن را در سنن خود، که جزو کتب شش‌گانۀ حدیث اهل سنت شمرده می‌شود،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اله وسلم ذاتَ يَومٍ مِن بَعضِ حُجَرِهِ فَدَخَلَ المَسجِدَ فَإِذا هُوَ بِحَلقَتَينِ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يَقرَؤونَ القُرآنَ و يَدعونَ الله، وَ الاخرى يَتَعَلَّمونَ و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خَيرٍ هؤُلاءِ يَقرَؤونَ القُرآنَ و يَدعونَ الله، فَإِن شاءَ أعطاهُم و إن شاءَ مَنَعَهُم، و هؤُلاءِ يَتَعَلَّمونَ و يُعَلِّمونَ، و إنَّما بُعِثتُ مُعَلِّماً فَجَلَسَ مَعَهُم</w:t>
      </w:r>
      <w:r>
        <w:rPr>
          <w:rStyle w:val="FootnoteAnchor"/>
          <w:rtl w:val="true"/>
        </w:rPr>
        <w:footnoteReference w:id="204"/>
      </w:r>
      <w:r>
        <w:rPr>
          <w:rFonts w:ascii="IRNazanin" w:hAnsi="IRNazanin" w:eastAsia="IRNazanin"/>
          <w:color w:val="111111"/>
          <w:sz w:val="28"/>
          <w:sz w:val="28"/>
          <w:szCs w:val="28"/>
          <w:rtl w:val="true"/>
          <w:lang w:bidi="fa-IR"/>
        </w:rPr>
        <w:t>پيامبر خدا صلی الله علیه و اله وسلم روزى از يكى از حجره‌هاى خود بيرون آمد و داخل مسجد شد و با دو حلقه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حلقه قرآن مى‌خواندند و خدا را ياد مى‌كردند و حلقۀ ديگر به ياد گرفتن و ياد دادن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اين‌ها در كار 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تلاوت قرآن مشغولند و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ايشان عطا مى‌كند و اگر بخواهد بازمى‌دارد، و آنان به آموختن و فراگرفتن سرگرمند و من آموزگار برانگيخته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نشست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دارمی نیز این حدیث را با اندک تفاوت‌هایی در سنن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دارمي نیز اگرچه جزو کتب شش‌گانۀ حدیث اهل سنت نیست، اعتباری نزدیک به آن‌ها دارد و در برخی برنامه‌های رایانه‌ای، آن را همراه مسند ابن حنبل در کنار کتب شش‌گانه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دارمی </w:t>
      </w:r>
    </w:p>
    <w:p>
      <w:pPr>
        <w:pStyle w:val="BookText"/>
        <w:rPr/>
      </w:pPr>
      <w:r>
        <w:rPr>
          <w:rFonts w:ascii="IRNazanin" w:hAnsi="IRNazanin" w:eastAsia="IRNazanin"/>
          <w:color w:val="111111"/>
          <w:sz w:val="28"/>
          <w:sz w:val="28"/>
          <w:szCs w:val="28"/>
          <w:rtl w:val="true"/>
          <w:lang w:bidi="fa-IR"/>
        </w:rPr>
        <w:t>نیز این روایت را از عبد الله بن عمرو نقل می‌کند و متن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صلی الله علیه و اله وسلم مَرَّ بِمَجلِسَينِ في مَسجِدِهِ، فَقالَ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عَلى خَيرٍ، و أحَدُهُما أفضَلُ مِن صاحِبِهِ، أمّا هؤُلاءِ فَيَدعونَ الله و يَرغَبونَ إلَيهِ، فَإِن شاءَ أعطاهُم و إن شاءَ مَنَعَهُم، و أمّا هؤُلاءِ فَيَتَعَلَّمونَ الفِقهَ وَ العِلمَ، و يُعَلِّمونَ الجاهِلَ، فَهُم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بُعِثتُ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فيهِم</w:t>
      </w:r>
      <w:r>
        <w:rPr>
          <w:rStyle w:val="FootnoteAnchor"/>
          <w:rtl w:val="true"/>
        </w:rPr>
        <w:footnoteReference w:id="205"/>
      </w:r>
      <w:r>
        <w:rPr>
          <w:rFonts w:ascii="IRNazanin" w:hAnsi="IRNazanin" w:eastAsia="IRNazanin"/>
          <w:color w:val="111111"/>
          <w:sz w:val="28"/>
          <w:sz w:val="28"/>
          <w:szCs w:val="28"/>
          <w:rtl w:val="true"/>
          <w:lang w:bidi="fa-IR"/>
        </w:rPr>
        <w:t>پيامبر خدا صلی الله علیه و اله وسلم بر دو گروه در مسجدش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در كار خيرند و يكى بر ديگرى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خدا را مى‌خوانند و به او رغبت مى‌ورزند؛ پس اگر خدا بخواهد، بدانان عطا مى‌كند و اگر بخواهد بازمى‌دارد، ولى اينان فقه و دانش فرا مى‌گيرند و به نادان مى‌آموزند؛ پس آنان برترند و من آموزگار برانگيخته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آنان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متن به روشنی نشان می‌دهند که پیامبر خدا نه تنها علم‌آموزی در مسجد را تقریر و تأیید کرده، بلکه آن را بر عبادتی مانند قرائت قرآن، که پاداشی بزرگ دارد و کاملاً متناسب با کارکرد عبادی مسجد است،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روایتی دیگر شخصی در مسجد به حضور پیامبر صلی الله علیه و اله وسلم می‌رسد و قصد خود را علم‌آموزی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برمی‌آشوبد، نه او را نهی می‌کند و نه رویش را ترش و برزخی می‌نماید، بلکه با کمال خوش‌رویی از او استقبال می‌کند و به او خیر مقدم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دلالت‌کننده بر این مطلب را طبرانی در موسوعۀ بزرگ خود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عن صفوان بن عسّال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صلی الله علیه و اله وسلم و هُوَ مُتَّكِئٌ فِي المَسجِدِ عَلى بُردٍ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أطلُبُ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بِطالِبِ العِلمِ، طالِبُ العِلمِ لَتَحُفُّهُ المَلائِكَةُ و تُظِلُّهُ بِأَجنِحَتِها، ثُم يَركَبُ بَعضُهُ بَعضاً حَتّى يَبلُغُوا السَّماءَ الدُّنيا مِن حُبِّهِم لِما يَطلُبُ</w:t>
      </w:r>
      <w:r>
        <w:rPr>
          <w:rStyle w:val="FootnoteAnchor"/>
          <w:rtl w:val="true"/>
        </w:rPr>
        <w:footnoteReference w:id="206"/>
      </w:r>
      <w:r>
        <w:rPr>
          <w:rFonts w:ascii="IRNazanin" w:hAnsi="IRNazanin" w:eastAsia="IRNazanin"/>
          <w:color w:val="111111"/>
          <w:sz w:val="28"/>
          <w:sz w:val="28"/>
          <w:szCs w:val="28"/>
          <w:rtl w:val="true"/>
          <w:lang w:bidi="fa-IR"/>
        </w:rPr>
        <w:t>نزد پيامبر خدا صلی الله علیه و اله وسلم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در حالى كه در مسجد بر بُردش تكيه داده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جست‌وجوى دانش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جوياى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فرشتگان گرداگرد جوياى دانش را مى‌گيرند و با بال‌هايشان بر او سايه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روى محبت به مطلوب وى چنان </w:t>
      </w:r>
    </w:p>
    <w:p>
      <w:pPr>
        <w:pStyle w:val="BookText"/>
        <w:rPr/>
      </w:pPr>
      <w:r>
        <w:rPr>
          <w:rFonts w:ascii="Amiri" w:hAnsi="Amiri" w:eastAsia="Amiri" w:cs="Amiri"/>
          <w:color w:val="111111"/>
          <w:sz w:val="28"/>
          <w:sz w:val="28"/>
          <w:szCs w:val="28"/>
          <w:rtl w:val="true"/>
          <w:lang w:bidi="ar-SA"/>
        </w:rPr>
        <w:t>از سر و دوش هم بالا مى‌روند تا به آسمان فرودين مى‌رسند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نکتۀ قابل ذکر این‌که، این حلقه‌های علمی شامل هر گونه علم و دانایی نمی‌شود، بلکه باید علمی سودمند و مفید به حال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نمی‌توان انتظار داشت که پیامبر اکرم صلی الله علیه و اله وسلم هر حلقۀ علمی را تأیید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زیر، نمونه‌ای مشهور به چشم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بيان العلم و فضله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علیه و اله وسلم دَخَلَ المَسجِدَ فَرَأى جَمعاً مِنَ النّاسِ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رَجُلٌ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بِأَنسابِ العَرَبِ و أعلَمُ النّاسِ بِعَرَبِيَّةٍ و أعلَمُ النّاسِ بِشِعرٍ و أعلَمُ النّاسِ بِمَا اختَلَفَ فيهِ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لا يَنفَعُ و جَهلٌ لا يَضُرُّ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گزارشِ رفتار پیامبر اکرم صلی الله علیه و اله وسلم ، در احادیث شیعی و منسوب به امام کاظم علیه السلام نیز نقل شده است؛ از این رو تنها به ترجمۀ متن شیعیِ در دسترس، که دقیق‌تر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دقت، آن است که در این متن، عربیت را به طور کلی نیاورده، بلکه آن را با اضافه کردن اشعار،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متن، دیگر نمی‌توان علم نحو و صرف را نیز جزو دانش‌های بی‌مصرف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گزارش را می‌آوریم و ترجمه را نیز می‌افزاییم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اله وسلم 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 وَقائِعِها و أيّامِ الجاهِلِيَّةِ وَ الأَشعارِ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 لا يَنفَعُ مَن عَلِمَهُ</w:t>
      </w:r>
      <w:r>
        <w:rPr>
          <w:rStyle w:val="FootnoteAnchor"/>
          <w:rtl w:val="true"/>
        </w:rPr>
        <w:footnoteReference w:id="208"/>
      </w:r>
      <w:r>
        <w:rPr>
          <w:rFonts w:ascii="IRNazanin" w:hAnsi="IRNazanin" w:eastAsia="IRNazanin"/>
          <w:color w:val="111111"/>
          <w:sz w:val="28"/>
          <w:sz w:val="28"/>
          <w:szCs w:val="28"/>
          <w:rtl w:val="true"/>
          <w:lang w:bidi="fa-IR"/>
        </w:rPr>
        <w:t>پيامبر خدا صلی الله علیه و اله وسلم داخل مسجد شد و ديد گروهى بر گرد مردى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علامه‌اى؟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 به نَسَب‌هاى عرب و وقايع و جنگ‌هاى جاهليت و شعرهاى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دانشى است كه به آن‌كه نداند، زيان نمى‌رساند و به آن‌كه مى‌داند، سود نمى‌بخشد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حلقه‌های علمی شکل‌یافته در مساجد، می‌توان به برخی پرسش و پاسخ‌های پراکنده در مسجد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میان برخی مسلمانان و معصومان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موارد ما شاهد نیستیم که کسی به شخص سؤال‌کننده نهیب بزند که چرا در مسجد سؤال می‌پرسی و چرا در مکان عبادت، وقتت را به سؤال و جواب می‌گذرانی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یکی از این نمونه‌هاست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و پاسخ میان امیر‌مؤمنان علیه السلام و مردی ناشناس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خشم امام علیه السلام و اعتراض ایشان به شخصمزبور، نه به دلیل پرسش او، بلکه به دلیل درخواست توصیفی از خدای سبحان بوده که فراتر از ظرفیت وی و بلکه نوع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این گزارش، مسعدۀ بن صدقه از امام صادق علیه السلام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أميرُالمُؤمِنينَ علیه السلام بِهذِهِ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خُطبَةَ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و ذلِكَ أنَّ رَجُلًا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رَبَّنا مِثلَما نَراهُ عِيانًا لِنَزدادَ لَهُ حُبًّا و بِهِ مَعرِفَةً، فَغَضِبَ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حَتّى غَصَّ المَسجِدُ بِأَهلِهِ، فَصَعِدَ المِنبَرَ و هُوَ مُغضَب مُتَغَيِّرُ اللَّونِ، فَحَمِدَ الله و أثنى عَلَيهِ و صَلّى عَلَى النَّبِيِّ صلی الله علیه و اله وسلم ،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فَائتَمَّ بِهِ و استَضِئ بِنورِ هِدايَتِهِ، و ما كَلَّفَكَ الشَّيطانُ عِلمَهُ مِمّا لَيسَ فِي الكِتابِ عَلَيكَ فَرضُهُ، و لا في سُنَّةِ النَّبِيِّ صلی الله علیه و اله وسلم و أئِمَّةِ الهُدى أثَرُهُ، فَكِل عِلمَهُ إلَى الله سُبحانَهُ، فَإِنَّ ذلِكَ مُنتَهى حَقِّ الله عَلَيكَ‌</w:t>
      </w:r>
      <w:r>
        <w:rPr>
          <w:rStyle w:val="FootnoteAnchor"/>
          <w:rtl w:val="true"/>
        </w:rPr>
        <w:footnoteReference w:id="209"/>
      </w:r>
      <w:r>
        <w:rPr>
          <w:rFonts w:ascii="IRNazanin" w:hAnsi="IRNazanin" w:eastAsia="IRNazanin"/>
          <w:color w:val="111111"/>
          <w:sz w:val="28"/>
          <w:sz w:val="28"/>
          <w:szCs w:val="28"/>
          <w:rtl w:val="true"/>
          <w:lang w:bidi="fa-IR"/>
        </w:rPr>
        <w:t xml:space="preserve">اميرمؤمنان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 كوفه خواند و اين بدان جهت بود كه مردى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چنان برايمان توصيف كن كه گويى وى را آشكارا مى‌بينيم، تا معرفت و محبت ما به او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خشمگين شد و به نماز جماعت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 تا آن‌كه مسجد مالامال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خشمناک و با رنگ چهرۀ دگرگون بالاى منبر رفت و حمد و ثناى الهى گفت و بر پيامبر صلی الله علیه و اله وسلم درود فرستاد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صفتى را كه قرآن ره نموده، پيروى كن و از نور هدايتش روشنى گير و هر صفتى كه شيطان تو را بدان وا مى‌دارد، ولى كتاب بر تو واجب نکرده است و اثرى از آن در سنّت پيامبر صلی الله علیه و اله وسلم و پيشوايان هدايت نيست، آگاهى به آن را به خداوند سبحان واگذار كه اين نهايتِ حقّ خدا بر توست</w:t>
      </w:r>
      <w:r>
        <w:rPr>
          <w:rFonts w:eastAsia="IRNazanin" w:cs="IRNazanin"/>
          <w:color w:val="111111"/>
          <w:sz w:val="28"/>
          <w:szCs w:val="28"/>
          <w:rtl w:val="true"/>
          <w:lang w:bidi="fa-IR"/>
        </w:rPr>
        <w:t xml:space="preserve">.» </w:t>
      </w:r>
      <w:bookmarkStart w:id="147" w:name="pg20206_287928"/>
    </w:p>
    <w:p>
      <w:pPr>
        <w:pStyle w:val="BookText"/>
        <w:rPr/>
      </w:pPr>
      <w:bookmarkEnd w:id="147"/>
      <w:r>
        <w:rPr>
          <w:rFonts w:ascii="IRNazanin" w:hAnsi="IRNazanin" w:eastAsia="IRNazanin"/>
          <w:color w:val="111111"/>
          <w:sz w:val="28"/>
          <w:sz w:val="28"/>
          <w:szCs w:val="28"/>
          <w:rtl w:val="true"/>
          <w:lang w:bidi="fa-IR"/>
        </w:rPr>
        <w:t>نکتۀ قابل اشاره در پایان این مبحث، توجه به وجود کتاب‌خانه در کنار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علم و گستردگی مسائل علمی، وجود کتاب‌خانه‌های پرکتاب را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کتاب‌خانه در جنب مسجد و نزدیک آن می‌تواند در گرایش نسل جوان و کتاب‌خوان به مسجد، مؤثر و منادی وحدت و هم‌راستایی علم و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اشغال بخشی از مسجد و اختصاص دادن آن برای مطالعه، در صورتی مجاز است که تعارضی با عبادت و نماز خواندن نداشته باشد و درغیر این صورت، نیازمند استفتا از مراجع معظم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دربارۀ اختصاص جا به مخزن کتاب‌خانه نیز قابل پی‌گیری است</w:t>
      </w:r>
      <w:r>
        <w:rPr>
          <w:rFonts w:eastAsia="IRNazanin" w:cs="IRNazanin"/>
          <w:color w:val="111111"/>
          <w:sz w:val="28"/>
          <w:szCs w:val="28"/>
          <w:rtl w:val="true"/>
          <w:lang w:bidi="fa-IR"/>
        </w:rPr>
        <w:t>.</w:t>
      </w:r>
    </w:p>
    <w:p>
      <w:pPr>
        <w:pStyle w:val="Heading3"/>
        <w:numPr>
          <w:ilvl w:val="2"/>
          <w:numId w:val="1"/>
        </w:numPr>
        <w:rPr/>
      </w:pPr>
      <w:bookmarkStart w:id="148" w:name="__RefHeading___Toc4498315_2320776876"/>
      <w:bookmarkStart w:id="149" w:name="_Toc48"/>
      <w:bookmarkEnd w:id="148"/>
      <w:r>
        <w:rPr>
          <w:rtl w:val="true"/>
        </w:rPr>
        <w:t>کارکرد تبلیغی</w:t>
      </w:r>
      <w:bookmarkEnd w:id="149"/>
    </w:p>
    <w:p>
      <w:pPr>
        <w:pStyle w:val="BookText"/>
        <w:rPr/>
      </w:pPr>
      <w:r>
        <w:rPr>
          <w:rFonts w:ascii="IRNazanin" w:hAnsi="IRNazanin" w:eastAsia="IRNazanin"/>
          <w:color w:val="111111"/>
          <w:sz w:val="28"/>
          <w:sz w:val="28"/>
          <w:szCs w:val="28"/>
          <w:rtl w:val="true"/>
          <w:lang w:bidi="fa-IR"/>
        </w:rPr>
        <w:t>کارکرد تبلیغی، از مشهور‌ترین و رایج ترین کارکردهای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در مسجد الحرام به تبلیغ دین اسلام و دعوت مردم به ندای الهی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مساجد مدینه خطبه‌های نماز جمعه را ایراد فرمود و در مسجد خویش نیز خوان ارشاد و هدایت گسترد و با گفتار و رفتار آسمانی خود، اولین و والا‌ترین مبلّغ دعوت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قرار دادن منبر از همان اوان پایه‌گذاری مسجد النبی، نمادی نمایان برای اثبات اصلی بودن فعالیت تبلیغی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زیر نشان‌دهندۀ وجود منبر در مسجد پیامبر اکرم صلی الله علیه و اله وسلم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ابْنِ فَضَّالٍ عَنْ جَمِيلٍ عَنْ أَبِي بَكْرٍ الْحَضْرَمِيِّ عَنْ أَبِي عَبْدِ الله علیه السلام قَالَ قَالَ رَسُولُ الله صلی الله علیه و اله وسلم مَا بَيْنَ بَيْتِي و مِنْبَرِي رَوْضَةٌ مِنْ رِيَاضِ الْجَنَّةِ و مِنْبَرِي عَلَى تُرْعَةٍ مِنْ تُرَعِ الْجَنَّةِ و قَوَائِمُ مِنْبَرِي رُبَّتْ فِي الْجَنَّةِ قَالَ قُلْتُ هِيَ رَوْضَةُ الْيَوْمِ قَالَ نَعَمْ إِنَّه لَوْ كُشِفَ الْغِطَاءُ لَرَأَيْتُمْ</w:t>
      </w:r>
      <w:r>
        <w:rPr>
          <w:rStyle w:val="FootnoteAnchor"/>
          <w:rtl w:val="true"/>
        </w:rPr>
        <w:footnoteReference w:id="210"/>
      </w:r>
      <w:r>
        <w:rPr>
          <w:rFonts w:ascii="IRNazanin" w:hAnsi="IRNazanin" w:eastAsia="IRNazanin"/>
          <w:color w:val="111111"/>
          <w:sz w:val="28"/>
          <w:sz w:val="28"/>
          <w:szCs w:val="28"/>
          <w:rtl w:val="true"/>
          <w:lang w:bidi="fa-IR"/>
        </w:rPr>
        <w:t>ابوبكر حضرمى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خانه و منبر من، باغى از باغ‌هاى بهشت است و منبر من، بر دريچه‌اى از دريچه‌هاى بهشت است و پايه‌هاى منبر من، در بهشتْ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باغ است؟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كنار رود، هر آينه مى‌بينيد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نماد دیگر تبلیغ در مسجد، اذان است؛ آوای خوشی که هر روز و شب از مناره‌های هر مسجد بلند است و مسلمانان را به نماز و عبادت فرا می‌خواند؛ صدایی که برای ما مسلمانان مقیم در شهرها و روستاهای اسلامی، چندان عادی و ساده شده که تصور تبلیغی بودن آن، اندکی نیازمند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جملات اذان نظری بیفکنیم، بُعد تبلیغی آن به آسانی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ندای توحید و عظمت الهی را سر می‌دهد و با اعلام موضع و دینخویش، مسلمانان را به نماز و رستگاری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در ندای روحانی خویش، نماز را به توصیف می‌نشیند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کار می‌نامد و تبلیغ خود را فراز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اذان و نیز اقامه، شعاری معنادار و تبلیغی بلیغ است که جایگاه اصلی آن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سیرۀ بنای منبر برای سخنرانی و مناره برای اذان، در میان مسلمانان صدر اسلام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سرزمین تازه فتح‌شده، مسجدی ساختند و در آن منبری بنا نهادند و مناره‌ای برکشیدند و به تعلیم و تبلیغ آموزه‌های دینی پرداختند؛ مساجدی که اکنون نیز بقایای آن‌ها در کشور‌های عراق، ایران و دیگر ممالک اسلامی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صلی الله علیه و اله وسلم ، امام علی و امام 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یک در دورۀ کوتاه‌مدت خلافت خود، تبلیغ را به عنوان یکی از اساسی ترین کارها و وظایف خود قرار دادند و در منبر وعظ و خطابه، در دعوت مردمان به سوی دین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خطبه‌های بلند و کوتاه امام علی علیه السلام که بخشی از آن‌ها در میان شیوا‌ترین سخنان عرب و عجم جلوه کرده، در مسجد کوفه بر زبان مبارک امام علی علیه السلام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امام حسن علیه السلام در مسجد کوفه نیز امتداد همین جریان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بهره‌گیری از مسجد به عنوان مکانی برای تبلیغ، زمینۀ پیدایش بزرگ‌ترین خطیبان و سخنوران جهان اسلام را فراهم 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فراوان، سنت برگزاری نماز جمعه در مسجد و قرار دادن دو خطبه به جای دو رکعت از نماز ظهر، در پدید آمدن این جریان خجسته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نمونۀ متأخر نسبت به عصر نبوی، در روزگار امام زین‌العابدین علیه السلام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می‌تواند مؤید خوبی برای مطلب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که از عالمان روزگار خویش و مرتبط به امام سجاد علیه السلام است،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علیهما السلام يَعِظُ النّاسَ و يُزَهِّدُهُم فِي الدُّنيا، و يُرَغِّبُهُم في أعمالِ الآخِرَةِ بِهذَا </w:t>
      </w:r>
      <w:bookmarkStart w:id="150" w:name="pg20206_287930"/>
    </w:p>
    <w:p>
      <w:pPr>
        <w:pStyle w:val="BookText"/>
        <w:rPr/>
      </w:pPr>
      <w:bookmarkEnd w:id="150"/>
      <w:r>
        <w:rPr>
          <w:rFonts w:ascii="Amiri" w:hAnsi="Amiri" w:eastAsia="Amiri" w:cs="Amiri"/>
          <w:color w:val="111111"/>
          <w:sz w:val="28"/>
          <w:sz w:val="28"/>
          <w:szCs w:val="28"/>
          <w:rtl w:val="true"/>
          <w:lang w:bidi="ar-SA"/>
        </w:rPr>
        <w:t>الكَلامِ في كُلِّ جُمُعَةٍ في مَسجِدِ رَسولِ الله صلی الله علیه و اله وسلم و حُفِظَ عَنهُ و كُتب، كانَ يَقولُ</w:t>
      </w:r>
      <w:r>
        <w:rPr>
          <w:rFonts w:eastAsia="Amiri" w:cs="Amiri" w:ascii="Amiri" w:hAnsi="Amiri"/>
          <w:color w:val="111111"/>
          <w:sz w:val="28"/>
          <w:szCs w:val="28"/>
          <w:rtl w:val="true"/>
          <w:lang w:bidi="ar-SA"/>
        </w:rPr>
        <w:t>: ...</w:t>
      </w:r>
      <w:r>
        <w:rPr>
          <w:rStyle w:val="FootnoteAnchor"/>
          <w:rtl w:val="true"/>
        </w:rPr>
        <w:footnoteReference w:id="211"/>
      </w:r>
      <w:r>
        <w:rPr>
          <w:rFonts w:ascii="IRNazanin" w:hAnsi="IRNazanin" w:eastAsia="IRNazanin"/>
          <w:color w:val="111111"/>
          <w:sz w:val="28"/>
          <w:sz w:val="28"/>
          <w:szCs w:val="28"/>
          <w:rtl w:val="true"/>
          <w:lang w:bidi="fa-IR"/>
        </w:rPr>
        <w:t>امام زين‌العابدين علیه السلام هر جمعه، مردم را در مسجد پيامبر خدا موعظه مى‌كرد و به زهد در دنيا، فرا مى‌خوانْد و به كارهاى آخرت، تشويق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نيز آن را به خاطر مى‌سپردند و مى‌نوشتند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اکنون نیز این سنت به برکت جمهوری اسلامی در ایران اوج گرفته و شاهد آن هستیم که این سیرۀ عملی معصومان علیهم السلام در تبلیغ دین در مساجد کنونی و به‌ویژه در روزهای جمعه مورد توجه قرار گرفته است</w:t>
      </w:r>
      <w:r>
        <w:rPr>
          <w:rFonts w:eastAsia="IRNazanin" w:cs="IRNazanin"/>
          <w:color w:val="111111"/>
          <w:sz w:val="28"/>
          <w:szCs w:val="28"/>
          <w:rtl w:val="true"/>
          <w:lang w:bidi="fa-IR"/>
        </w:rPr>
        <w:t>.</w:t>
      </w:r>
    </w:p>
    <w:p>
      <w:pPr>
        <w:pStyle w:val="Heading3"/>
        <w:numPr>
          <w:ilvl w:val="2"/>
          <w:numId w:val="1"/>
        </w:numPr>
        <w:rPr/>
      </w:pPr>
      <w:bookmarkStart w:id="151" w:name="__RefHeading___Toc4498317_2320776876"/>
      <w:bookmarkStart w:id="152" w:name="_Toc49"/>
      <w:bookmarkEnd w:id="151"/>
      <w:r>
        <w:rPr>
          <w:rtl w:val="true"/>
        </w:rPr>
        <w:t>کارکرد اجتماعی</w:t>
      </w:r>
      <w:bookmarkEnd w:id="152"/>
    </w:p>
    <w:p>
      <w:pPr>
        <w:pStyle w:val="BookText"/>
        <w:rPr/>
      </w:pPr>
      <w:r>
        <w:rPr>
          <w:rFonts w:ascii="IRNazanin" w:hAnsi="IRNazanin" w:eastAsia="IRNazanin"/>
          <w:color w:val="111111"/>
          <w:sz w:val="28"/>
          <w:sz w:val="28"/>
          <w:szCs w:val="28"/>
          <w:rtl w:val="true"/>
          <w:lang w:bidi="fa-IR"/>
        </w:rPr>
        <w:t>مسجد به عنوان مرکز کارکردهای ارتباطی میان جامعۀ دین‌داران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مسجد در طول تاریخ حیات خود، کانون فعالیت‌های اجتماعی مانند کمک‌رسانی، هم‌دلی و مشاوره بوده و در درازنای تاریخ، شاهد فعالیت‌هایی مانند فراهم آوردن مقدمات همسرگزینی و ازدواج، برگزاری مراسم ختم و عزاداری و نیز مبادلۀ اطلاعات فردی و گروهی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فعالیت‌ها به گونۀ طبیعی و بدون هدایت مستقیم، صورت گرفته و می‌گیرد و همین امر در گستردگی و پذیرش عمومی آن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کارکرد‌ها را برمی رسیم و می‌کوشیم تا آن‌ها را به سیرۀ پیامبر اکرم صلی الله علیه و اله وسلم و اهل بیت ایشان مستند کنیم یا موارد همانند آن را در میان مسلمانان صدر اسلام نشان دهیم</w:t>
      </w:r>
      <w:r>
        <w:rPr>
          <w:rFonts w:eastAsia="IRNazanin" w:cs="IRNazanin"/>
          <w:color w:val="111111"/>
          <w:sz w:val="28"/>
          <w:szCs w:val="28"/>
          <w:rtl w:val="true"/>
          <w:lang w:bidi="fa-IR"/>
        </w:rPr>
        <w:t>.</w:t>
      </w:r>
    </w:p>
    <w:p>
      <w:pPr>
        <w:pStyle w:val="Heading3"/>
        <w:numPr>
          <w:ilvl w:val="2"/>
          <w:numId w:val="1"/>
        </w:numPr>
        <w:rPr/>
      </w:pPr>
      <w:bookmarkStart w:id="153" w:name="__RefHeading___Toc4498319_2320776876"/>
      <w:bookmarkStart w:id="154" w:name="_Toc50"/>
      <w:bookmarkEnd w:id="153"/>
      <w:r>
        <w:rPr>
          <w:rtl w:val="true"/>
        </w:rPr>
        <w:t>تبادل اطلاعات اجتماعی</w:t>
      </w:r>
      <w:bookmarkEnd w:id="1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مثابۀ عضو زندۀ جامعه، در برقراری و پویایی حیات اجتماعی، نقش مهم و کم‌نظیری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وقایع اجتماعی و مرکز تبادل اطلاعات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خبردهی و خبرگیریاز احوالات شخصی، هم‌دلی با دردمندان، مشورت با بزرگ‌سالان و </w:t>
      </w:r>
      <w:bookmarkStart w:id="155" w:name="pg20206_287931"/>
    </w:p>
    <w:p>
      <w:pPr>
        <w:pStyle w:val="BookText"/>
        <w:rPr/>
      </w:pPr>
      <w:bookmarkEnd w:id="155"/>
      <w:r>
        <w:rPr>
          <w:rFonts w:ascii="IRNazanin" w:hAnsi="IRNazanin" w:eastAsia="IRNazanin"/>
          <w:color w:val="111111"/>
          <w:sz w:val="28"/>
          <w:sz w:val="28"/>
          <w:szCs w:val="28"/>
          <w:rtl w:val="true"/>
          <w:lang w:bidi="fa-IR"/>
        </w:rPr>
        <w:t>متخصصان، کمک‌رسانی به نیازمندان، فراهم آوردن مقدمات ازدواج، عیادت از بیماران و ترتیب مجالس ختم و عزاداری برای از دنیارفتگان، بخشی از جلوه‌های ایفای نقش اجتماعی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مهم، بیشتر از طریق برقراری نماز جماعت حاصل می‌آید، هرچند مسجد در عرصه‌های دیگر نیز کارآیی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اَنَس داریم که پیامبر اکرم صلی الله علیه و اله وسلم هرگاه یکی از اصحاب را به مدت سه روز نمی‌دید، از حال او پرس‌و‌جو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 دعا می‌کرد؛ و اگر در شهر بود، به زیارتش می‌رفت و اگر بیمار بود، به عیادتش می رفت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روشن است که بخش عظیمی از این اتفاق در مسجد روی می‌داده است؛ یعنی پیامبر اکرم صلی الله علیه و اله وسلم در پس و پیش نماز و در طی نشست و برخاست با نمازگزاران مسجد، آنان را تفقد می‌کرده و حضور و غیابشان را زیر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در روزگار ما، امام جماعت مسجد اگر چنین نقشی را به عهده بگیرد و از احوال مسجدیان و نمازگزارانش و حتی همسایگان و مرتبطان با مسجد آگاهی داشته باشد، آن‌گاه به آسانی می‌توان شاهد جذب جوانان و دیگر مردمان به سوی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تشنۀ محبت هستند و اندک التفات و توجه به ایشان، در جذب و جلب دل و فکر ایشان به سوی آنچه مقصود است اثر دارد</w:t>
      </w:r>
      <w:r>
        <w:rPr>
          <w:rFonts w:eastAsia="IRNazanin" w:cs="IRNazanin"/>
          <w:color w:val="111111"/>
          <w:sz w:val="28"/>
          <w:szCs w:val="28"/>
          <w:rtl w:val="true"/>
          <w:lang w:bidi="fa-IR"/>
        </w:rPr>
        <w:t>.</w:t>
      </w:r>
    </w:p>
    <w:p>
      <w:pPr>
        <w:pStyle w:val="Heading3"/>
        <w:numPr>
          <w:ilvl w:val="2"/>
          <w:numId w:val="1"/>
        </w:numPr>
        <w:rPr/>
      </w:pPr>
      <w:bookmarkStart w:id="156" w:name="__RefHeading___Toc4498321_2320776876"/>
      <w:bookmarkStart w:id="157" w:name="_Toc51"/>
      <w:bookmarkEnd w:id="156"/>
      <w:r>
        <w:rPr>
          <w:rtl w:val="true"/>
        </w:rPr>
        <w:t>هم‌دلی و مشاوره</w:t>
      </w:r>
      <w:bookmarkEnd w:id="1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دقیق‌تر به کارکرد اجتماعی مسجد، ما را پیش‌تر و جلوتر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محبت و ایجاد ارتباط اجتماعی، می‌توان زمینه هم‌دلی‌های عاطفی و نیز مشاوره‌های سودمند اجتماعی و مذهبی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امری توصیه‌شده و در زندگی اجتماعی، بسیار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کتاب محاسن خویش که از قدیمی ترین کتاب‌های حدیث شیعه است،وصیتی از پیامبر اکرم صلی الله علیه و اله وسلم را در خطاب به امام علی علیه السلام نقل کرده که سید رضی نیز آن را در نهج البلاغه، از قول خود امام علی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هر دو گزارش، یکسان و چنین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مُظاهَرَةَ أوثَقُ مِنَ المُشاوَرَةِ</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هیچ پشتوانه‌ای محکم‌تر از مشاوره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و به‌ویژه جوانان در تصمیم‌گیری‌های شخصی و اجتماعی خود نیازمند تکیه کردن و اعتماد کردن به جایی استوار و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تکیه‌گاه‌ها، روحانیونی هستند که در مساجد و یا مجالس گوناگون با مردم محشور هستند و با آن‌ها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مسجد می‌تواند پایگاهی بسیار سالم و مفید برای تحقق امر عظیم مشاوره باشد؛ امری که مطابق روایت منقول از امام باقر علیه السلام ، در ادیان پیشین نیز به آن سفارش شده و در تورات نیز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التوراةِ أربَعةُ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يَستَشِيرُ يَندَمُ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تورات چهار مطلب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مشورت کند، پشیمان نمی‌شود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در مکان مذهبی، امری باسابقه و تجربه‌شده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تجربۀ این امر در ایران و کشورهای اسلامی، در قرن نوزدهم و بیستم میلادی بسیاری از کشیشان و اسقف‌ها نیز از کلیسا به عنوان جایی برای ارائه مشورت‌های روان‌شناختی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افراد بدون اطلاعات عمیق علمی گاه به اشتباه و نادرستی، به مراجعان متدین خود، راهنمایی‌های غلط ارائه می‌کردند، اما این نشان داد که زمینه روحی خوبی در انسان‌ها وجود دارد که هر گاه از راه‌های درمان معمولی نومید شوند، نگاهی به جهان غیب بیندازند و از ماورای مادیات استمداد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مذهب و روحانیون می‌توانند در نقش یک مشاور، به درمان دردهای روحی یاری برسانند و معبد حالت مطب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البته نباید زمینه دخالت بدون پشتوانۀ علمی را برای روحانیون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شکست دخالت کلیسا در امورمشاوره نشان داد که وام گرفتن چند اصطلاح علمی و کاربرد خام چند شیوۀ نو، تنها برای وعظ و خطابه، آن هم برای دورۀ زمانی کوتاه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آنچه به وقوع می‌پیوندد، نومیدی بیماران روحی از راه حل‌های نسجنیده به نام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می‌خواهیم مسجد، جایگاه و کارکرد اجتماعی خود را در عرصه مشاوره و راهنمایی مردمان، به‌ویژه نسل جوان بیابد و آن را نگاه دارد، لازم است یا به سرمایه دینی </w:t>
      </w:r>
      <w:bookmarkStart w:id="158" w:name="pg20206_287933"/>
    </w:p>
    <w:p>
      <w:pPr>
        <w:pStyle w:val="BookText"/>
        <w:rPr/>
      </w:pPr>
      <w:bookmarkEnd w:id="158"/>
      <w:r>
        <w:rPr>
          <w:rFonts w:ascii="IRNazanin" w:hAnsi="IRNazanin" w:eastAsia="IRNazanin"/>
          <w:color w:val="111111"/>
          <w:sz w:val="28"/>
          <w:sz w:val="28"/>
          <w:szCs w:val="28"/>
          <w:rtl w:val="true"/>
          <w:lang w:bidi="fa-IR"/>
        </w:rPr>
        <w:t>و اخلاقی کهن خود اکتفا کنیم یا اگر می‌خواهیم از شیوه‌های نوی علمی بهره ببریم، آن‌ها را خوب یاد بگیریم و در حد متخصص مشاوره، مسجد را پایگاهی برای ارائه مشورت‌های علمی، اما مستند به دین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گروی تحصیلات دینی عمیق و دانش‌های مرتبط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مسجد به عنوان پایگاه تخصصی سودمند به کار دنیا و دین مردم درمی‌آید و یکی دیگر از کارکردهای مفید مسجد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نمونۀ مشهور تاریخی از مشورت در مسجد، مشورت پیامبر اکرم صلی الله علیه و اله وسلم پیش از جنگ اُحد و در مسجد مدینه برای بیرون رفتن از شهر یا استقرار در آن برای جنگ با کفارِ حمله‌ور‌شده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نمونه را در کارکرد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مسجد توضیح خواهیم داد</w:t>
      </w:r>
      <w:r>
        <w:rPr>
          <w:rFonts w:eastAsia="IRNazanin" w:cs="IRNazanin"/>
          <w:color w:val="111111"/>
          <w:sz w:val="28"/>
          <w:szCs w:val="28"/>
          <w:rtl w:val="true"/>
          <w:lang w:bidi="fa-IR"/>
        </w:rPr>
        <w:t>.</w:t>
      </w:r>
    </w:p>
    <w:p>
      <w:pPr>
        <w:pStyle w:val="Heading3"/>
        <w:numPr>
          <w:ilvl w:val="2"/>
          <w:numId w:val="1"/>
        </w:numPr>
        <w:rPr/>
      </w:pPr>
      <w:bookmarkStart w:id="159" w:name="__RefHeading___Toc4498323_2320776876"/>
      <w:bookmarkStart w:id="160" w:name="_Toc52"/>
      <w:bookmarkEnd w:id="159"/>
      <w:r>
        <w:rPr>
          <w:rtl w:val="true"/>
        </w:rPr>
        <w:t>کمک‌رسانی</w:t>
      </w:r>
      <w:bookmarkEnd w:id="160"/>
    </w:p>
    <w:p>
      <w:pPr>
        <w:pStyle w:val="BookText"/>
        <w:rPr/>
      </w:pPr>
      <w:r>
        <w:rPr>
          <w:rFonts w:ascii="IRNazanin" w:hAnsi="IRNazanin" w:eastAsia="IRNazanin"/>
          <w:color w:val="111111"/>
          <w:sz w:val="28"/>
          <w:sz w:val="28"/>
          <w:szCs w:val="28"/>
          <w:rtl w:val="true"/>
          <w:lang w:bidi="fa-IR"/>
        </w:rPr>
        <w:t>تاریخ انقلاب اسلامی ایران به روشنی نشان می‌دهد مسجد تا چه اندازه در ایفای نقش کمک‌رسانی خود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سالمندان و میان‌سالان امروز می‌توانند خاطره‌هایی بس شنیدنی را از گردآوری و انباشت کمک‌های مردمی در صحن و حیاط مسجد به یاد آورند؛ کمک‌هایی که به صورت منظم و پیوسته برای جبهه‌های نبرد حق علیه باطل ارسال می‌شد و یا به گاه سیل و زلزله به مناطق نیازمند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در روزگار صدر اسلام نیز مسجد جایی برای کمک‌رسانی اجتماعی بوده است، اگرچه گزارش‌های در دسترس تنها کمک‌های فردی به فقرای درخواست‌کننده را نشان می‌دهد؛ مانند آیه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جز اين نيست كه ولىّ شما خداست و رسول او و مؤمنانى كه نماز می‌خوانند و هم‌چنان كه در ركوعند انفاق مى‌كنند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انفاق امیر‌مؤمنان علی علیه السلام را برمی‌نماید و نشان می‌دهد مسجد مأوایی برای بینوایان و بیچارگانی بوده است که پناهگاه دیگری برای خود جز مسجد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p>
    <w:p>
      <w:pPr>
        <w:pStyle w:val="BookText"/>
        <w:rPr/>
      </w:pPr>
      <w:r>
        <w:rPr>
          <w:rFonts w:ascii="IRNazanin" w:hAnsi="IRNazanin" w:eastAsia="IRNazanin"/>
          <w:color w:val="111111"/>
          <w:sz w:val="28"/>
          <w:sz w:val="28"/>
          <w:szCs w:val="28"/>
          <w:rtl w:val="true"/>
          <w:lang w:bidi="fa-IR"/>
        </w:rPr>
        <w:t>این، گاه پیامبر صلی الله علیه و اله وسلم شخص مراجعه‌کننده‌ای را که گرسنه بود، به خانۀ یاران خویش می‌فرستاد تا سیرش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به روشنی این مطلب را برمی‌نماید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صلی الله علیه و اله وسلم لَيلَةً صَلاةَ العِشاءِ، فَقامَ رَجُلٌ مِن بَينِ الصَّفِّ،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 أنَا رَجُلٌ غَريبٌ فَقيرٌ، و أسأَلُكُم في مَسجِدِ رَسولِ الله صلی الله علیه و اله وسلم ، فَأَطعِموني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الحَبيبُ، لا تَذكُرِ الغُربَةَ فَقَد قَطَعتَ نِياطَ قَلبي، أمّا الغُرَباءُ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ظَهرانَي قومٍ لايُصَلّونَ فيهِ، وقُرآنٌ في أيدي قَومٍ لا يَقرَؤونَ فيهِ، و عالِمٌ بَينَ قَومٍ لا يَعرِفونَ حالَهُ و لا يَتَفَقَّدونَهُ، و أسيرٌ في بِلادِ الرّومِ بَينَ الكُفّارِ لا يَعرِفونَ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يَكفي مَؤونَةَ هذَا الرَّجُلِ؛ فيُبَوِّئَهُ الله فِي الفِردَوسِ الأَعلى؟ فَقامَ أميرُالمُؤمِنينَ علیه السلام و أخَذَ بِيَدِ السّائِلِ، و أتى بِهِ إلى حُجرَةِ فاطِمَةَ سلام الله علیها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انظُري في أمرِ هذَا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سلام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لَم يَكُن فِي البَيتِ إلّا قَليلٌ مِنَ البُرِّ صَنَعتُ مِنهُ طَعاماً، وَ الأَطفالُ مُحتاجونَ إلَيهِ و أنتَ صائِمٌ، وَ الطَّعامُ قَليلٌ لا يُغني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أتَت بِالطَّعامِ و وَضَعَتهُ، فَنَظَرَ إلَيهِ أميرُالمُؤمِنينَ علیه السلام فَرَآهُ قَليلًا،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آكُلَ مِن هذَا الطَّعامِ، فَإِن أكَلتُهُ لا يَكفِي الضَّيفَ، فَمَدَّ يَدَهُ إلَى السِّراجِ يُريدُ أن يُصلِحَهُ فَأَطفَأَهُ، و قالَ لِسَيِّدَةِ النِّساءِ سلام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تَعَلَّلي في إيقادِهِ، حَتّى يُحسِنَ الضَّيفُ أكلَهُ ثُمَّ ايتيني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أميرُالمُؤمِنينَ علیه السلام يُحَرِّكُ فَمَهُ المُبارَكَ، يُرِي الضَّيفَ أنَّهُ يَأكُلُ و لا يَأكُلُ، إلى أن فَرَغَ الضَّيفُ مِن أكلِهِ و شَبِعَ، و أتَت خَيرُ النِّساء سلام الله علیها بِالسِّراجِ و وَضَعَتهُ، و كانَ الطَّعامُ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 علیه السلام لِضَيفِهِ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أكَلتَ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أكَلتُ الطَّعامَ و شَبِعتُ، و لكِنَّ الله تَعالى بارَكَ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أكَلَ مِنَ الطَّعامِ أميرُ المُؤمِنينَ علیه السلام و سَيِّدَةُ النِّساءِ وَالحَسَنانِ علیهم السلام و أعطَوا مِنهُ جيرانَهُم، و ذلِكَ مِمّا بارَكَ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أميرُ المُؤمِنينَ علیه السلام أتى إلى مَسجِدِ رَسولِ الله صلی الله علیه و اله وسلم ، فَقالَ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كَيفَ كُنتَ مَعَ الضَّيفِ؟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تعجب مِمّا فَعَلتَ البارِحَةَ، مِن إطفاءِ السِّراجِ وَ الامتِناعِ مِنَ الأَكلِ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أتى بِهذِهِ الآيَةِ في شَأنِكَ</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الآيةَ</w:t>
      </w:r>
      <w:r>
        <w:rPr>
          <w:rStyle w:val="FootnoteAnchor"/>
          <w:rtl w:val="true"/>
        </w:rPr>
        <w:footnoteReference w:id="218"/>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پس از آن‌كه پيامبر خدا، نماز عشا را خواند، مردى از ميان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غريب و فقيرم و در مسجد پيامبر خدا، از شما درخواست كمک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غذايى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مگو كه قلبم را آتش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كيستند،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مسجدى در ميان قومى كه در آن نماز نمى‌خوانند؛ دوم، قرآن در دست قومى كه آن را نمى‌خوانند؛ سوم، عالمى در ميان قومى كه جايگاهش را نمى‌شناسند و به ديدارش نمى‌روند؛ و چهارم، اسيرى در كشور روم در ميان كافران خدانشناس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اين مرد را غذا دهد تا خداوند او را در بهشت برين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برخاست و دست سائل را گرفت و او را به خانۀ فاطمه سلام الله علیها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ميهمان، پذيرايى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جز اندكى گندم كه از آن غذايى تهيه كرده‌ام، چيزى نيست و بچه‌ها به آن محتاجند و تو خود نيز روزه‌اى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كم است و فقط براى يک نفر،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رفت و غذا را آورد 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غذاى اندكى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كه من هم از اين غذا بخورم؛ چون اگر بخورم، ميهمان را سير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به طرف چراغ دراز كرد و به بهانۀ اين‌كه آن را درست كند، خاموشش كرد و به بانوى بانوان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 كردن چراغ، تعلّل كن تا ميهمان، غذايش را خوب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چراغ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دهانش را مى‌جنباند تا به ميهمان وانمود كند كه غذا مى‌خورد، در حالى كه نمى‌خورد، تا اين‌كه ميهمان از خوردن دست كشيد و 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بهترينِ زنان، چراغ را آورد و گذاشت، ولى غذا هم‌چنان دست‌نخورده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ميهمانش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نخوردى؟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و سير شدم، اما خداوند متعال به آن بركت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اميرمؤمنان، بانوى بانوانو حسنين علیهما السلام از آن غذا خوردند و به همسايگانشان هم دادند و اين به واسطۀ بركتى بود كه خداوند متعال به آن غذا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اميرمؤمنان علیه السلام به مسجد پيامبر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ميهمان، چگونه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از كارى كه ديشب انجام دادى و به خاطر ميهمان چراغ را خاموش كردى و از خوردن خوددارى ورزيدى،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به شما خبر داد؟ پيامبر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دربارۀ تو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خويشتن، مقدم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چند مورد دیگر از مراجعۀ فقیران به پیامبر صلی الله علیه و اله وسلم گزارش شده است که اگرچه به مکان مراجعه تصریح ندارند، با توجه به قرائن متنی و اجتماعی می‌توان محل مراجعۀ آن‌ها را به احتمال فراوان همان مسجد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می‌گوید که مردی بینوا به توصیۀ همسرش برای کمک‌خواهی نزد پیامبر اکرم صلی الله علیه و اله وسلم می‌آید، اما ایشان با کلامی کوتاه و پرمعنا، راه اصلی رفع نیازش را که همان کار و کوشش است، به او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گزارش را در پانوشت می‌آوریم</w:t>
      </w:r>
      <w:r>
        <w:rPr>
          <w:rFonts w:eastAsia="IRNazanin" w:cs="IRNazanin"/>
          <w:color w:val="111111"/>
          <w:sz w:val="28"/>
          <w:szCs w:val="28"/>
          <w:rtl w:val="true"/>
          <w:lang w:bidi="fa-IR"/>
        </w:rPr>
        <w:t>.</w:t>
      </w:r>
      <w:r>
        <w:rPr>
          <w:rStyle w:val="FootnoteAnchor"/>
          <w:rtl w:val="true"/>
        </w:rPr>
        <w:footnoteReference w:id="21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دیگری نیز در همین راستا موجود است که آن نیز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 این مطلب دلالت دارد که نباید اجازه داد فقیران به چاپلوسی و مدیحه‌سرایی از امام جماعت و نمازگزاران مسجد روی بیاورند تا از این طریق سودی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بكر، عن رجل،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النّبى صلی الله علیه و اله وسلم أعرابى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خَيرَنا أباً وَ اُمّاً وَ أكرَمَنا عَقِباً وَ رَئيسَنا فِى الْجاهليه وَ الإسلامِ؟ فَغَضِبَ النَّبى صلی الله علیه و اله وسلم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دُونَ لِسانِكَ مَن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شَفَتانِ وَ 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فى أحَدِ هذَينِ ما يرُدُّ عَنّا غَربَ لِسانِكَ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يُعطَ أحَدٌ فى دُنياهُ شَيئاً هُوَ أضَرُّ لَهُ فى آخِرَتِهِ مِن طَلاقَه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أنَّهُ يقطَعُ لِسانَهُ، فَأعطاهُ دَراهِمَ</w:t>
      </w:r>
      <w:r>
        <w:rPr>
          <w:rStyle w:val="FootnoteAnchor"/>
          <w:rtl w:val="true"/>
        </w:rPr>
        <w:footnoteReference w:id="220"/>
      </w:r>
      <w:r>
        <w:rPr>
          <w:rFonts w:ascii="IRNazanin" w:hAnsi="IRNazanin" w:eastAsia="IRNazanin"/>
          <w:color w:val="111111"/>
          <w:sz w:val="28"/>
          <w:sz w:val="28"/>
          <w:szCs w:val="28"/>
          <w:rtl w:val="true"/>
          <w:lang w:bidi="fa-IR"/>
        </w:rPr>
        <w:t>عربی بادیه‌نشین نزد پیامبر صلی الله علیه و 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بهترینِ ما از نظر پدر و مادر و گرامی ترینِ ما از نظر نسل و فرزند و رئیس ما در جاهلیت و اسلام نیستی؟ پیامبر </w:t>
      </w:r>
      <w:bookmarkStart w:id="161" w:name="pg20206_287937"/>
    </w:p>
    <w:p>
      <w:pPr>
        <w:pStyle w:val="BookText"/>
        <w:rPr/>
      </w:pPr>
      <w:bookmarkEnd w:id="161"/>
      <w:r>
        <w:rPr>
          <w:rFonts w:ascii="IRNazanin" w:hAnsi="IRNazanin" w:eastAsia="IRNazanin"/>
          <w:color w:val="111111"/>
          <w:sz w:val="28"/>
          <w:sz w:val="28"/>
          <w:szCs w:val="28"/>
          <w:rtl w:val="true"/>
          <w:lang w:bidi="fa-IR"/>
        </w:rPr>
        <w:t>خشم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عرب 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پرده بر زبانت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و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این پرده‌ها نتوانست این تیزی زبانت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کسی چیزی در دنیایش داده نشده که برای آخرتش زیانبارتر از گشاده‌زبانی‌اش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زبانش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که زبانش را می‌برد، اما امام علی علیه السلام چند درهم به او عطا کرد</w:t>
      </w:r>
      <w:r>
        <w:rPr>
          <w:rFonts w:eastAsia="IRNazanin" w:cs="IRNazanin"/>
          <w:color w:val="111111"/>
          <w:sz w:val="28"/>
          <w:szCs w:val="28"/>
          <w:rtl w:val="true"/>
          <w:lang w:bidi="fa-IR"/>
        </w:rPr>
        <w:t>.</w:t>
      </w:r>
    </w:p>
    <w:p>
      <w:pPr>
        <w:pStyle w:val="Heading3"/>
        <w:numPr>
          <w:ilvl w:val="2"/>
          <w:numId w:val="1"/>
        </w:numPr>
        <w:rPr/>
      </w:pPr>
      <w:bookmarkStart w:id="162" w:name="__RefHeading___Toc4498325_2320776876"/>
      <w:bookmarkStart w:id="163" w:name="_Toc53"/>
      <w:bookmarkEnd w:id="162"/>
      <w:r>
        <w:rPr>
          <w:rtl w:val="true"/>
        </w:rPr>
        <w:t>زمینه‌چینی ازدواج</w:t>
      </w:r>
      <w:bookmarkEnd w:id="163"/>
    </w:p>
    <w:p>
      <w:pPr>
        <w:pStyle w:val="BookText"/>
        <w:rPr/>
      </w:pPr>
      <w:r>
        <w:rPr>
          <w:rFonts w:ascii="IRNazanin" w:hAnsi="IRNazanin" w:eastAsia="IRNazanin"/>
          <w:color w:val="111111"/>
          <w:sz w:val="28"/>
          <w:sz w:val="28"/>
          <w:szCs w:val="28"/>
          <w:rtl w:val="true"/>
          <w:lang w:bidi="fa-IR"/>
        </w:rPr>
        <w:t>ازدواج در اسلام امری مقدس و اصلی ترین نهاد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خلاف برخی فرقه‌های بودایی و مسیحی و مکتب‌های بدعت‌آمیز، نه تنها از ازدواج منع و نهی نکرده، بلکه مردان و زنان و به‌ویژه جوانان را به آن ترغیب و جامعه اسلامی را به فراهم آوردن مقدمات ازدواج فرمان داده و مکلف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عَزب‌هايتان را و غلامان و كنيزان خود را كه شايسته باشند،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بينوا باشند، خدا به كرم خود توانگرشان خواهد ساخت، كه خدا گشايش‌دهنده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 در کتاب مستدرک الوسائل به نقل از ابن شهر آشوب در کتاب مشهورش مناقب آل ابی طالب، آورده است که پیامبر اکرم صلی الله علیه و اله وسلم خطبۀ ازدواج حضرت فاطمه سلام الله علیها را در بالای منبر خوانده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گزارشی تاریخی در دست است که زنی نزد پیامبر آمد و تقاضای ازدواج با ایشان را کرد، اما پیامبر از او اعلام بی‌نیازی کرد، ولی در همان‌جا برایش همسری یافت و آن دو را به همسری هم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کتاب‌های اصلی حدیث شیعه و اهل سنت نقل شده، اما هیچ </w:t>
      </w:r>
    </w:p>
    <w:p>
      <w:pPr>
        <w:pStyle w:val="BookText"/>
        <w:rPr/>
      </w:pPr>
      <w:r>
        <w:rPr>
          <w:rFonts w:ascii="IRNazanin" w:hAnsi="IRNazanin" w:eastAsia="IRNazanin"/>
          <w:color w:val="111111"/>
          <w:sz w:val="28"/>
          <w:sz w:val="28"/>
          <w:szCs w:val="28"/>
          <w:rtl w:val="true"/>
          <w:lang w:bidi="fa-IR"/>
        </w:rPr>
        <w:t>کدام به صراحت نشان از وقوع آن در مسجد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روی دادن این واقعه در مسجد آن است که زنی غریبه با قصد قبلی و با علم به آن‌که پیامبر در کجا حضور دارند، به نزد حضرت آمده و سهل بن سعد 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و گزارش‌دهنده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قضیه بوده و بلافاصله با اعلام پیامبر، برای آن زن خواستگار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می‌تواند نشان دهد که این وقایع در مکان عمومی معهود رخ داده که به احتمال فراوان همان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گزارش کلینی را می‌آوریم و به گزارش بخاری در پانوشت ارجاع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النَّبِيِّ صلی الله علیه و اله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فَقَالَ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فَأَعَادَ رَسُولُ الله صلی الله علیه و اله وسلم الْكَلَامَ فَلَم يَقُم أَحَدٌ غَيرُ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أَعَادَت فَقَالَ رَسُولُ الله صلی الله علیه و اله وسلم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مِنَ الْقُرآنِ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Style w:val="FootnoteAnchor"/>
          <w:rtl w:val="true"/>
        </w:rPr>
        <w:footnoteReference w:id="223"/>
      </w:r>
      <w:r>
        <w:rPr>
          <w:rFonts w:ascii="IRNazanin" w:hAnsi="IRNazanin" w:eastAsia="IRNazanin"/>
          <w:color w:val="111111"/>
          <w:sz w:val="28"/>
          <w:sz w:val="28"/>
          <w:szCs w:val="28"/>
          <w:rtl w:val="true"/>
          <w:lang w:bidi="fa-IR"/>
        </w:rPr>
        <w:t>محمد بن مسلم به نقل از امام باقر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پیامبر اکرم صلی الله علیه و 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همسر این 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همسری‌ام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به او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درخواستش را تکرار کرد و پیامبر خدا نیز سخنش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 مرد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درخواستش را تکرار کرد و پیامبر خدا در بار سوم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از قرآن را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مهرِ همین مقدار که از قرآن بلدی، به ازدواج تو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اعلان ازدواج و دعوت برای شرکت در آن و حضور در ولیمه و اطعام آن نیز در مسجد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مربوط به ازدواج خجستۀ امام علی علیه السلام و حضرت زهرا سلام الله علیها داریم که امام علی علیه السلام به مسجد می‌رود و از همۀ حاضران دعوت می کند تا در جشن عروسی‌اش شرکت کنند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کنونی نیز می‌توان از مسجد به عنوان پایگاه فعال اجتماعی برای آسان‌سازی و هموار </w:t>
      </w:r>
      <w:bookmarkStart w:id="164" w:name="pg20206_287939"/>
    </w:p>
    <w:p>
      <w:pPr>
        <w:pStyle w:val="BookText"/>
        <w:rPr/>
      </w:pPr>
      <w:bookmarkEnd w:id="164"/>
      <w:r>
        <w:rPr>
          <w:rFonts w:ascii="IRNazanin" w:hAnsi="IRNazanin" w:eastAsia="IRNazanin"/>
          <w:color w:val="111111"/>
          <w:sz w:val="28"/>
          <w:sz w:val="28"/>
          <w:szCs w:val="28"/>
          <w:rtl w:val="true"/>
          <w:lang w:bidi="fa-IR"/>
        </w:rPr>
        <w:t>کردن مسیر ازدواج،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زمینه شناسایی و راهنمایی جوانان در آستانۀ ازدواج را در مسجد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با گردآوری کمک‌های مالی و فکری، به زوج‌های کم‌بضاعت یاری رساند و در برگزاری مراسم عقد و عروسی به آن‌ها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می‌تواند همۀ مراحل شناسایی، خواستگاری و انتخاب نهایی همسر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مسجدیان حتی می‌توانند در تشکیل کلاس‌هایی فعالیت کنند که به ادارۀ بهینه زندگی زناشویی کمک کند؛ امری که می‌توان آن را عاملی مهم برای پیش‌گیری از طلاق و جدایی عاطفی همسران جوان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سال‌های اخیر، طلاق و جدایی افزایش یافته و حتی در میان خانواده‌های مذهبی نیز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کم‌رنگ‌ترِ این مبغوض ترین حلال خداوند سبحان، همان طلاق خاموش یا گسستگی عاطفی همسران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نمازگزاران و فعالان مسجد می‌توانند با برقراری رابطه‌های محبت‌آمیز و صمیمی، مشکلات همسران جوان، به‌ویژه مشکلات روحی را پیش از تند و شدید شدن،شناسایی کنند و راه حل آن‌ها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شفاعت برای ازدواج، از ارزش‌مند‌ترین شفاعت‌ها و اصلاح میان دو نفر، از پراجر‌ترین کارهاست</w:t>
      </w:r>
      <w:r>
        <w:rPr>
          <w:rFonts w:eastAsia="IRNazanin" w:cs="IRNazanin"/>
          <w:color w:val="111111"/>
          <w:sz w:val="28"/>
          <w:szCs w:val="28"/>
          <w:rtl w:val="true"/>
          <w:lang w:bidi="fa-IR"/>
        </w:rPr>
        <w:t>.</w:t>
      </w:r>
    </w:p>
    <w:p>
      <w:pPr>
        <w:pStyle w:val="Heading3"/>
        <w:numPr>
          <w:ilvl w:val="2"/>
          <w:numId w:val="1"/>
        </w:numPr>
        <w:rPr/>
      </w:pPr>
      <w:bookmarkStart w:id="165" w:name="__RefHeading___Toc4498327_2320776876"/>
      <w:bookmarkStart w:id="166" w:name="_Toc54"/>
      <w:bookmarkEnd w:id="165"/>
      <w:r>
        <w:rPr>
          <w:rtl w:val="true"/>
        </w:rPr>
        <w:t>مراسم ختم و عزاداری</w:t>
      </w:r>
      <w:bookmarkEnd w:id="1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حیات بشری، مرگ، حقیقتی مسلّم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این حقیقت زندگی را گونه‌ای انتقال و سفر تکوینی دانسته که به دو گونۀ خوب و بد و متناسب با عملکرد هر شخص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تقسیم‌بندی دربارۀ فردِ ازدنیارفته است، اما در نسبت با خویشان و وابستگان، به گونۀ دیگری باید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فردی را از دست داده و در فقدان عزیز خویش عزادار است، نیازمند تسلی و تسکین است، خواه فرد ازدنیارفته انسانی شریف باشد یا انسانی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پیروان خویش را به سوی بازماندگان گسیل داشته تا او را در این غم و اندوه تنها نگذارند و با اظهار هم‌دردی، تسلی‌بخش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 کافی شریف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عزی حزینا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احادیثی را از پیامبر اکرم صلی الله علیه و اله وسلم نقل کرده است که نشان می‌دهد تعزیت و تسلیت شخص اندوهگین و مصیبت‌دیده، پاداش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حدیث این باب را می‌آوریم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السكوني، عن أبي عبد الله علیه السلام ،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حَزيناً كُسيَ فِي المَوقِفِ حُلّةٌ يُحبَرُ بِها</w:t>
      </w:r>
      <w:r>
        <w:rPr>
          <w:rStyle w:val="FootnoteAnchor"/>
          <w:rtl w:val="true"/>
        </w:rPr>
        <w:footnoteReference w:id="225"/>
      </w:r>
      <w:r>
        <w:rPr>
          <w:rFonts w:ascii="IRNazanin" w:hAnsi="IRNazanin" w:eastAsia="IRNazanin"/>
          <w:color w:val="111111"/>
          <w:sz w:val="28"/>
          <w:sz w:val="28"/>
          <w:szCs w:val="28"/>
          <w:rtl w:val="true"/>
          <w:lang w:bidi="fa-IR"/>
        </w:rPr>
        <w:t xml:space="preserve">هر کس اندوهگینی را تعزیت و تسلیت دهد،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برهنه‌اند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آراسته بر او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مُصاباً كانَ لَهُ مِثلُ أجرِهِ مِن غَيرِ أن يَنتَقِصَ مِن أجرِ المِصابِ شَيئاً</w:t>
      </w:r>
      <w:r>
        <w:rPr>
          <w:rStyle w:val="FootnoteAnchor"/>
          <w:rtl w:val="true"/>
        </w:rPr>
        <w:footnoteReference w:id="226"/>
      </w:r>
      <w:r>
        <w:rPr>
          <w:rFonts w:ascii="IRNazanin" w:hAnsi="IRNazanin" w:eastAsia="IRNazanin"/>
          <w:color w:val="111111"/>
          <w:sz w:val="28"/>
          <w:sz w:val="28"/>
          <w:szCs w:val="28"/>
          <w:rtl w:val="true"/>
          <w:lang w:bidi="fa-IR"/>
        </w:rPr>
        <w:t>هر کس مصیبت‌دیده‌ای را تسلی دهد، پاداشی همانند همو دارد، بی‌آن‌که از پاداش فردِ مصیبت‌دیده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پیامبر اکرم صلی الله علیه و اله وسلم و به تبع ایشان، اهل بیت معصوم آن حضرت، توصیه کرده‌اند که شخص مصیبت‌دیده را تنها نگذارند و تا دفن پیکر فرد ازدست‌رفته، همراه بازماندگان باشند و پس از خاک‌سپاری و تعزیت آنان، به خانۀ خویش بازگردند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هم‌چنین سه روز برای خانوادۀ شخص ماتم‌زده غذا آماده کنند و ببرند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شاید از توصیۀ اخیر بتوان استفاده کرد که بازماندگان می‌توانند در خانه به سوگ عزیزان بنشینند و مجلس ماتم برقرار کنند؛ امری که روایات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آن را به گونۀ دیگری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این احادیث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يجب على الجيران لأهل المصيبة و اتخاذ المأتم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أَبِي طَالِبٍ علیه السلام ، أَمَرَ رَسُولُ الله صلی الله علیه و اله وسلم فَاطِمَةَ علیها السلام أَنْ تَتَّخِذَ طَعَاماً لِأَسْمَاءَ بِنْتِ عُمَيْسٍ ثَلَاثَةَ أَيَّامٍ، وَ تَأْتِيَهَا وَ نِسَاءَهَا، فَتُقِيمَ عِنْدَهَا ثَلَاثَةَ أَيَّامٍ، فَجَرَتْ بِذلِكَ السُّنَّةُ أَنْ يُصْنَعَ لِأَهْلِ الْمُصِيبَةِ طَعَامٌ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لِأَهْلِ الْمَيِّتِ مَأْتَمٌ ثَلَاثَةَ أَيَّامٍ مِنْ يَوْمِ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لِجِيرَانِ صَاحِبِ الْمُصِيبَةِ أَنْ يُطْعِمُوا الطَّعَامَ عَنْهُ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جَعْفَرٍ علیه السلام بِثَمَانِمِائَةِ دِرْهَمٍ لِمَأْتَمِهِ، وَ كَانَ يَرى ذلِكَ مِنَ السُّنَّةِ؛ لِأَنَّ رَسُولَ الله صلی الله علیه و 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لِآلِ جَعْفَرٍ طَعَاماً؛ فَقَدْ شُغِلُوا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وَ امْرَأَةَ ابْنِ مَارِدٍ تَخْرُجَانِ فِي‌الْمَأْتَمِ، فَأَنْهَاهُمَا، فَتَقُولُ لِيَ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حَرَاماً، فَانْهَنَا عَنْهُ حَتّى نَتْرُكَهُ؛ وَ إِنْ لَمْ يَكُنْ حَرَاماً، فَلِأَيِّ شَيْ‌ءٍ تَمْنَعُنَاهُ؟ فَإِذَا مَاتَ لَنَا مَيِّتٌ لَمْ يَجِئْنَا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الْحُقُوقِ تَسْأَلُنِي؟ كَانَ أَبِي علیه السلام يَبْعَثُ أُمِّي وَ أُمَّ فَرْوَةَ تَقْضِيَانِ حُقُوقَ أَهْلِ الْمَدِينَة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اندکی تسامح به خرج </w:t>
      </w:r>
      <w:bookmarkStart w:id="167" w:name="pg20206_287941"/>
    </w:p>
    <w:p>
      <w:pPr>
        <w:pStyle w:val="BookText"/>
        <w:rPr/>
      </w:pPr>
      <w:bookmarkEnd w:id="167"/>
      <w:r>
        <w:rPr>
          <w:rFonts w:ascii="IRNazanin" w:hAnsi="IRNazanin" w:eastAsia="IRNazanin"/>
          <w:color w:val="111111"/>
          <w:sz w:val="28"/>
          <w:sz w:val="28"/>
          <w:szCs w:val="28"/>
          <w:rtl w:val="true"/>
          <w:lang w:bidi="fa-IR"/>
        </w:rPr>
        <w:t>دهیم، می‌توان مراسم تعزیت و تسلیت را در مکانی عمومی برگزار کرد و عبادتی مانند قرائت قرآن و تذکر و موعظه دادن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توسعه، مسجد به مثابۀ پایگاهی عمومی، محل مناسبی برای این عبادت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مصیبت‌دیدگان در ساعتی معین و با اعلام پیشین، در مسجد گرد هم می‌آیند و همسایگان و وابستگان نیز در همان‌جا حضور می‌یابند و تعزیت و تسلیتی می‌دهند و به اختیار خویش قرائت قرآن می‌کنند و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صمیمی و با این شیوه،مسجد تعطیل نگشته و کارکرد اجتماعی و نیز عبادی آن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اکنون گزارشی در دست نداریم که در روزگار معصومان علیهم السلام نیز برپایی مجلس عزا در مسجد و چنین بوده باشد، اما گزارش نافی آن نیز نداریم؛ از این رو چون این کار، منافی با هیچ یک از احکام و اهداف مسجد نیست، می‌توان آن را اقدامی جایز و بلکه به خاطر صدق عناوین دیگر بر آن، مستحب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استدلال دربارۀ عزاداری بر بزرگان دین و اقامۀ عزای حسینی در مساجد نیز قابل ارائه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کاری پسندیده، شایسته و مقبول دین است و از این رو تا آن‌جا که مانع کارکرد‌های اصلی مسجد مانند برگزاری نماز و قرائت قرآن نشود، می‌تواند در مسجد به انجام رسد؛ به‌ویژه آن‌که اکنون و در روزگار ما، عزادران حسینی در وقت نماز، هر کجا که هستند به نماز می‌ایستند و سخنرانان مذهبی، در قالب وعظ و خطابه، مسجد را پایگاهی برای امر به معروف و نهی از منکر و منبر را جایی برای آموزش تعالیم دینی کرده‌اند</w:t>
      </w:r>
      <w:r>
        <w:rPr>
          <w:rFonts w:eastAsia="IRNazanin" w:cs="IRNazanin"/>
          <w:color w:val="111111"/>
          <w:sz w:val="28"/>
          <w:szCs w:val="28"/>
          <w:rtl w:val="true"/>
          <w:lang w:bidi="fa-IR"/>
        </w:rPr>
        <w:t>.</w:t>
      </w:r>
    </w:p>
    <w:p>
      <w:pPr>
        <w:pStyle w:val="Heading3"/>
        <w:numPr>
          <w:ilvl w:val="2"/>
          <w:numId w:val="1"/>
        </w:numPr>
        <w:rPr/>
      </w:pPr>
      <w:bookmarkStart w:id="168" w:name="__RefHeading___Toc4498329_2320776876"/>
      <w:bookmarkStart w:id="169" w:name="_Toc55"/>
      <w:bookmarkEnd w:id="168"/>
      <w:r>
        <w:rPr>
          <w:rtl w:val="true"/>
        </w:rPr>
        <w:t>کارکرد سیاسی</w:t>
      </w:r>
      <w:bookmarkEnd w:id="169"/>
    </w:p>
    <w:p>
      <w:pPr>
        <w:pStyle w:val="BookText"/>
        <w:rPr/>
      </w:pPr>
      <w:r>
        <w:rPr>
          <w:rFonts w:ascii="IRNazanin" w:hAnsi="IRNazanin" w:eastAsia="IRNazanin"/>
          <w:color w:val="111111"/>
          <w:sz w:val="28"/>
          <w:sz w:val="28"/>
          <w:szCs w:val="28"/>
          <w:rtl w:val="true"/>
          <w:lang w:bidi="fa-IR"/>
        </w:rPr>
        <w:t>اسلام، دین عبادت و سیاست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دیانت در اسلام به هم آمیخته‌اند و از یکدیگر جدا‌نشدنی‌اند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اسلام، در همان زمان که روح عبادی دارد، رنگ سیاسی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امر به معروف و نهی از منکر، قضاوت و داوری، از مهم ترین و اثرگذار‌ترین فعالیت‌های سیاسی هستند، اما از نگاه اسلام، به همان اندازه عبادت خدا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تا آن‌جا که منعی نباشد و یا با فلسفۀ بنای مسجد در تعارض نباشد، انجام آن‌ها را در مسجد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برخی از این فعالیت‌ها اشاره می‌کنیم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4498331_2320776876"/>
      <w:bookmarkStart w:id="171" w:name="_Toc56"/>
      <w:bookmarkEnd w:id="170"/>
      <w:r>
        <w:rPr>
          <w:rtl w:val="true"/>
        </w:rPr>
        <w:t>قضاوت و داوری</w:t>
      </w:r>
      <w:bookmarkEnd w:id="171"/>
    </w:p>
    <w:p>
      <w:pPr>
        <w:pStyle w:val="BookText"/>
        <w:rPr/>
      </w:pPr>
      <w:r>
        <w:rPr>
          <w:rFonts w:ascii="IRNazanin" w:hAnsi="IRNazanin" w:eastAsia="IRNazanin"/>
          <w:color w:val="111111"/>
          <w:sz w:val="28"/>
          <w:sz w:val="28"/>
          <w:szCs w:val="28"/>
          <w:rtl w:val="true"/>
          <w:lang w:bidi="fa-IR"/>
        </w:rPr>
        <w:t>در روزگار کنونی، امور جامعه به صورت تخصصی و به وسیله کارشناسان هر حوزه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افزایش جمعیت، فراوان شدن کارها و نیز پیچیده و مشکلشدن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قضا و داوری نیز از زمره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میلیون‌ها پرونده و نیاز به هزاران قاضی و دادستان و دادیار و وکیل مدافع، موجب شده است یک‌سوم امور در کشور به قضا و داوری اختصاص یابد و صدها ساختمان و مجتمع، برای احقاق حق و ارائه دادخواست، بنا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گذشته اما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جمعیتِ اندک مدینه و تعداد کمِ دعواها و اختلاف‌ها از سویی، و حضور شخص پیامبر اکرم صلی الله علیه و اله وسلم در مسجد از سوی دیگر، افراد را برای حل اختلاف‌های معدود میان خود به مسجد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مسجد می‌آمدند و دعوای خود را در محضر پیامبر مطرح می‌کردند و گاه همان‌جا حکم اعلام و حتی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مستند قرآنیِ این امر را آیات مرتبط با حضرت داود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ماجرای ورود دو طرف دعوا را بر محراب عبادت حضرت داود بیان می‌کند و به آسانی نشان می‌دهد قضاوت و داوری در عبادتکده، امری ناروا و یا شگفت نیست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در سیرۀ پیامبر اکرم صلی الله علیه و اله وسلم نیز این امر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در کتاب الفصول المهمه ماجرایی را نقل می‌کند که تأیید‌کنندۀ مطلب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را می‌آوریم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النبيّ صلی الله علیه و اله وسلم كان جالسا في المسجد و عنده اناس من الصحابة إذ جاءه صلی الله علیه و اله وسلم رجلان يختصمان،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حمارا و لهذا بقرة، و إنّ بقرته نطحت حماري </w:t>
      </w:r>
    </w:p>
    <w:p>
      <w:pPr>
        <w:pStyle w:val="BookText"/>
        <w:rPr/>
      </w:pPr>
      <w:r>
        <w:rPr>
          <w:rFonts w:ascii="IRNazanin" w:hAnsi="IRNazanin" w:eastAsia="IRNazanin"/>
          <w:color w:val="111111"/>
          <w:sz w:val="28"/>
          <w:sz w:val="28"/>
          <w:szCs w:val="28"/>
          <w:rtl w:val="true"/>
          <w:lang w:bidi="fa-IR"/>
        </w:rPr>
        <w:t>فقتلته، فبدر رجل من الحاضرين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 على البهائم، فقال 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بينهما يا عليّ، فقال لهما عليّ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الحمار و البقرة موثّقَين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مرسَلين، أم أحدهما موثّقاً و الآخر مُرسَلا؟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الحمار موثّقاً و البقرة مرسلة و كان صاحبها معها،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صاحب البقرة الضمان، و ذلك بحضرة النبيّ صلی الله علیه و اله وسلم ، فقرّر صلی الله علیه و اله وسلم حكمه و أمضى قضاءه</w:t>
      </w:r>
      <w:r>
        <w:rPr>
          <w:rStyle w:val="FootnoteAnchor"/>
          <w:rtl w:val="true"/>
        </w:rPr>
        <w:footnoteReference w:id="231"/>
      </w:r>
      <w:r>
        <w:rPr>
          <w:rFonts w:ascii="IRNazanin" w:hAnsi="IRNazanin" w:eastAsia="IRNazanin"/>
          <w:color w:val="111111"/>
          <w:sz w:val="28"/>
          <w:sz w:val="28"/>
          <w:szCs w:val="28"/>
          <w:rtl w:val="true"/>
          <w:lang w:bidi="fa-IR"/>
        </w:rPr>
        <w:t>پیامبر صلی الله علیه و اله وسلم در مسجد نشسته بود و گروهی از یارانش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که با هم اختلاف داشتند، خدمت پیامبر اکرم صلی الله علیه و اله وسلم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درازگوشی داشتم و این مرد گاوی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گاوش به درازگوش من شاخ زده و آن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سخنی نگفته بود که فردی از میان حاضران فوری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ضامن کارهایشان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رو به امام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میان ایشان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درازگوش و گاو هر دو بسته بودند یا رها؟ یا یکی بسته بود و دیگری 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درازگوش بسته و گاو رها و صاحب گاو هم همراهش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ضامن است و باید خسارت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داوری در حضور پیامبر صلی الله علیه و اله وسلم بود و ایشان حکم را امضا و داوری علی علیه السلام را تأیید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اسناد در دسترس، امام علی علیه السلام در روزگار خلافتش نیز خواستار آن شده است که قاضیان در مسجد به قضاوت بنشینند و از داوری در خانۀ خویش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از آن رو بوده که داوری در مسجد می‌تواند به شفافیت آن کمک کند و بر اعتماد مردم به دستگاه قضایی بیفزاید؛ امری که نیاز به آن در پی برخی ناداوری‌های عمومی و خصوصی در دورۀ پیش از امام علی علیه السلام ، احساس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زیر شاهد راجح بودن انجام قضاوت در مسجد و اثبات کارکرد قضایی مسجد است؛ امری که در روزگار کنونی می‌تواند در قالب دادگاه‌های علنی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عصر معاصر، چندان نیازی به برگزاری دادگاه در مسجد، احساس نمی‌شود، اما هم‌چنان می‌تواند محل رفع اختلاف‌های کوچک و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مردم را از مراجعه به دادگاه‌های عریض و طویل می‌رهاند و دادرسی را آسان‌تر و سریع‌تر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فرمان امام علی علیه السلام را می‌آوریم</w:t>
      </w:r>
      <w:r>
        <w:rPr>
          <w:rFonts w:eastAsia="IRNazanin" w:cs="IRNazanin"/>
          <w:color w:val="111111"/>
          <w:sz w:val="28"/>
          <w:szCs w:val="28"/>
          <w:rtl w:val="true"/>
          <w:lang w:bidi="fa-IR"/>
        </w:rPr>
        <w:t xml:space="preserve">: </w:t>
      </w:r>
      <w:bookmarkStart w:id="172" w:name="pg20206_287944"/>
    </w:p>
    <w:p>
      <w:pPr>
        <w:pStyle w:val="BookText"/>
        <w:rPr/>
      </w:pPr>
      <w:bookmarkEnd w:id="172"/>
      <w:r>
        <w:rPr>
          <w:rFonts w:ascii="Amiri" w:hAnsi="Amiri" w:eastAsia="Amiri" w:cs="Amiri"/>
          <w:color w:val="111111"/>
          <w:sz w:val="28"/>
          <w:sz w:val="28"/>
          <w:szCs w:val="28"/>
          <w:rtl w:val="true"/>
          <w:lang w:bidi="ar-SA"/>
        </w:rPr>
        <w:t xml:space="preserve">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أنَّ شُرَيحاً يَقضي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اجلِس فِي المَسجِدِ؛ فَإِنَّهُ أعدلُ بَينَ النّاسِ، و إنَّهُ وَهنٌ بِالقاضي أن يَجلِسَ في بَيتِهِ</w:t>
      </w:r>
      <w:r>
        <w:rPr>
          <w:rStyle w:val="FootnoteAnchor"/>
          <w:rtl w:val="true"/>
        </w:rPr>
        <w:footnoteReference w:id="232"/>
      </w:r>
      <w:r>
        <w:rPr>
          <w:rFonts w:ascii="IRNazanin" w:hAnsi="IRNazanin" w:eastAsia="IRNazanin"/>
          <w:color w:val="111111"/>
          <w:sz w:val="28"/>
          <w:sz w:val="28"/>
          <w:szCs w:val="28"/>
          <w:rtl w:val="true"/>
          <w:lang w:bidi="fa-IR"/>
        </w:rPr>
        <w:t>هنگامى كه به امام علی علیه السلام خبر رسيد كه شريح در خانه‌اش داورى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بنشين كه آنْ میان مردم عادلانه‌تر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براى قاضى سبُك است كه در خانه‌اش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آن‌که بر پایۀ برخی گزارش‌ها، امام علی علیه السلام خود نیز در مسجد به قضاوت می‌نشسته و جایگاه ویژه‌ای برای این 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را به نقل از ابن ابی جمهور در کتاب عوالي اللآلي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عَلِيٍّ علیه السلام أنَّهُ كانَ يَفعَلُ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و لَهُ بِهِ دَكَّةٌ مَعروفَةٌ بِدَكَّةِ القَضاءِ</w:t>
      </w:r>
      <w:r>
        <w:rPr>
          <w:rStyle w:val="FootnoteAnchor"/>
          <w:rtl w:val="true"/>
        </w:rPr>
        <w:footnoteReference w:id="233"/>
      </w:r>
      <w:r>
        <w:rPr>
          <w:rFonts w:ascii="IRNazanin" w:hAnsi="IRNazanin" w:eastAsia="IRNazanin"/>
          <w:color w:val="111111"/>
          <w:sz w:val="28"/>
          <w:sz w:val="28"/>
          <w:szCs w:val="28"/>
          <w:rtl w:val="true"/>
          <w:lang w:bidi="fa-IR"/>
        </w:rPr>
        <w:t>روایت شده که امام علی علیه السلام در مسجد کوفه قضاوت می‌کرد و در آن‌جا سکّویی داشته که به سکّوی قضا مشهور است</w:t>
      </w:r>
      <w:r>
        <w:rPr>
          <w:rFonts w:eastAsia="IRNazanin" w:cs="IRNazanin"/>
          <w:color w:val="111111"/>
          <w:sz w:val="28"/>
          <w:szCs w:val="28"/>
          <w:rtl w:val="true"/>
          <w:lang w:bidi="fa-IR"/>
        </w:rPr>
        <w:t>.</w:t>
      </w:r>
    </w:p>
    <w:p>
      <w:pPr>
        <w:pStyle w:val="Heading3"/>
        <w:numPr>
          <w:ilvl w:val="2"/>
          <w:numId w:val="1"/>
        </w:numPr>
        <w:rPr/>
      </w:pPr>
      <w:bookmarkStart w:id="173" w:name="__RefHeading___Toc4498333_2320776876"/>
      <w:bookmarkStart w:id="174" w:name="_Toc57"/>
      <w:bookmarkEnd w:id="173"/>
      <w:r>
        <w:rPr>
          <w:rtl w:val="true"/>
        </w:rPr>
        <w:t>امر به معروف و نهی از منکر</w:t>
      </w:r>
      <w:bookmarkEnd w:id="174"/>
    </w:p>
    <w:p>
      <w:pPr>
        <w:pStyle w:val="BookText"/>
        <w:rPr/>
      </w:pPr>
      <w:r>
        <w:rPr>
          <w:rFonts w:ascii="IRNazanin" w:hAnsi="IRNazanin" w:eastAsia="IRNazanin"/>
          <w:color w:val="111111"/>
          <w:sz w:val="28"/>
          <w:sz w:val="28"/>
          <w:szCs w:val="28"/>
          <w:rtl w:val="true"/>
          <w:lang w:bidi="fa-IR"/>
        </w:rPr>
        <w:t>اگر دعوت پیامبر اکرم صلی الله علیه و اله وسلم را به خوبی‌های انسانی و دینی و نهی ایشان را از کژی‌های زندگی جاهلی، امر به معروف و نهی از منکر بدانیم، آن‌گاه می‌توانیم مسجد الحرام را نخستین مسجدی بدانیم که این وظیفۀ سیاسی و دینی را شاهد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مسجد نبوی نیز در قالب خطبه‌های نماز جمعه و یا سخنرانی‌های گاه به گاه پیامبر اکرم صلی الله علیه و اله وسلم بر بالای منبر،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می‌توان در مسجد کوفه و به گاهِ سخنرانی‌های آتشین امام علی علیه السلام و پند و اندرزهای ایشان در آن سراغ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دیگر، سخنرانی و خطبۀ مشهور حضرت فاطمه سلام الله علیها در مسجد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غصب فدک و نیز خلافت ولیّش و زیر پا نهادن حقّ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همراه زنان بنی هاشم و با رنج حاصل از مقاومت قهرمانانه‌اش در برابر یورش حکومت جور </w:t>
      </w:r>
      <w:bookmarkStart w:id="175" w:name="pg20206_287945"/>
    </w:p>
    <w:p>
      <w:pPr>
        <w:pStyle w:val="BookText"/>
        <w:rPr/>
      </w:pPr>
      <w:bookmarkEnd w:id="175"/>
      <w:r>
        <w:rPr>
          <w:rFonts w:ascii="IRNazanin" w:hAnsi="IRNazanin" w:eastAsia="IRNazanin"/>
          <w:color w:val="111111"/>
          <w:sz w:val="28"/>
          <w:sz w:val="28"/>
          <w:szCs w:val="28"/>
          <w:rtl w:val="true"/>
          <w:lang w:bidi="fa-IR"/>
        </w:rPr>
        <w:t>و ستم، به سوی خلیفه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مدینه جلوس کرده بود و مهاجران و انصار گردش را فراگرفته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در حضور همان‌ها و بدون هیچ ترس و واهمه از حکومت وقت، با فصاحت و بلاغت تمام به ایراد خطبۀ مشهورش پرداخت و داد سخن سر داد و یکی از بهترین، کامل ترین و آشکار ترین امر به معروف و نهی از منکر‌ها را به صحنۀ وجود درآورد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176" w:name="__RefHeading___Toc4498335_2320776876"/>
      <w:bookmarkStart w:id="177" w:name="_Toc58"/>
      <w:bookmarkEnd w:id="176"/>
      <w:r>
        <w:rPr>
          <w:rtl w:val="true"/>
        </w:rPr>
        <w:t>کارکردهای امروز مسجد</w:t>
      </w:r>
      <w:bookmarkEnd w:id="177"/>
    </w:p>
    <w:p>
      <w:pPr>
        <w:pStyle w:val="BookText"/>
        <w:rPr/>
      </w:pPr>
      <w:r>
        <w:rPr>
          <w:rFonts w:ascii="IRNazanin" w:hAnsi="IRNazanin" w:eastAsia="IRNazanin"/>
          <w:color w:val="111111"/>
          <w:sz w:val="28"/>
          <w:sz w:val="28"/>
          <w:szCs w:val="28"/>
          <w:rtl w:val="true"/>
          <w:lang w:bidi="fa-IR"/>
        </w:rPr>
        <w:t>اگر بپذیریم که مسجد می‌تواند به مثابۀ پایگاه سیاسی عمل کند، آن‌گاه تنها محدودیتی که می‌توان برای این کار در نظر آورد، منافات آن با هدف اصلی مسجد، یعنی عبادت و انجام مناسک و مراسم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رأی‌گیری و رأی‌دهی در مسجد، تشکیل جلسات برخی شوراها و یا برگزاری و تشکیل برخی نهادهای خودجوش و مردمی در مسجد، به خودی خود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مراقب بود که این گونه کارها در اوقات نماز، تعطیل باشد یا به صورتی انجام گیرد که مزاحم نماز و کارهای عبادی در مسجد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همان گونه که می‌توان در مسجد حلقه زد و به تلاوت قرآن پرداخت یا بحث علمی کرد، می‌توان از سیاست سخن گفت و تحلیل سیاسی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مردم درخواست کرد، نظریات خود را دربارۀمسئله‌ای سیاسی بازگو کنند یا پاسخ آن را به صندوق اندازند، یا امام جماعتِ مسجد به ارشاد سیاسی و راهنمایی مأمومان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پیامبر اکرم صلی الله علیه و اله وسلم و امام علی علیه السلام و نیز امام حسن علیه السلام در دوره‌های حکومت ظاهری خود، از مسجد و امکان خطبه‌خوانی و سخنرانی در آن استفاده کرده و سیاست‌های مردمی خویش را از طریق رسانۀ مسجد به گوش مخاطبان و امت اسلام می‌رسانده‌اند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خطبه‌های نماز جمعه که در مسجد ارائه می‌شده، گونه‌ای فعالیت ارشادی و سیاسی بوده و زمینه ابلاغ دستورها و جهت‌دهی‌های حکومتی دربارۀ مردم و مملکت را فراهم می‌آورده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تأکید می‌کنیم که تنها مرز محدود‌کنندۀ فعالیت سیاسی در مسجد، مانند دیگر فعالیت‌ها، مزاحمت با عبادت، اصلی ترین هدف بنای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شایان ذکر است، </w:t>
      </w:r>
      <w:bookmarkStart w:id="178" w:name="pg20206_287946"/>
    </w:p>
    <w:p>
      <w:pPr>
        <w:pStyle w:val="BookText"/>
        <w:rPr/>
      </w:pPr>
      <w:bookmarkEnd w:id="178"/>
      <w:r>
        <w:rPr>
          <w:rFonts w:ascii="IRNazanin" w:hAnsi="IRNazanin" w:eastAsia="IRNazanin"/>
          <w:color w:val="111111"/>
          <w:sz w:val="28"/>
          <w:sz w:val="28"/>
          <w:szCs w:val="28"/>
          <w:rtl w:val="true"/>
          <w:lang w:bidi="fa-IR"/>
        </w:rPr>
        <w:t>فعالیت سیاسی و مدیریتی، به‌ویژه در سطح کلان، اگر برای رضای خدا باشد، خود عبادت به شمار می‌آید و از این رو، هیچ دلیلی برای منع از انجام آن در مسجد نیست؛ تنها شرط آن است که از فعالیت اصلی مسجد جلوگیری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 این نکته که همۀ فعالیت‌های انسان می‌تواند رنگ عبادت بگیرد، نقل سید رضی در نهج البلاغه از نامۀ امام علی علیه السلام به مالک اشتر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لِنَفسِكَ فيما بَينَكَ و بَينَ الله أفضَلَ تِلكَ المَواقيتِ، و أجزَلَ تِلكَ الأَقسامِ، و إن كانَت كُلُّها للّهِ إذا صَحَّت فيهَا النِّيَّةُ و سَلِمَت مِنهَا الرَّعِيَّةُ</w:t>
      </w:r>
      <w:r>
        <w:rPr>
          <w:rStyle w:val="FootnoteAnchor"/>
          <w:rtl w:val="true"/>
        </w:rPr>
        <w:footnoteReference w:id="235"/>
      </w:r>
      <w:r>
        <w:rPr>
          <w:rFonts w:ascii="IRNazanin" w:hAnsi="IRNazanin" w:eastAsia="IRNazanin"/>
          <w:color w:val="111111"/>
          <w:sz w:val="28"/>
          <w:sz w:val="28"/>
          <w:szCs w:val="28"/>
          <w:rtl w:val="true"/>
          <w:lang w:bidi="fa-IR"/>
        </w:rPr>
        <w:t>بهترین وقتت و بیش‌ترین قسمت از فرصتت را برای رابطۀ خود و خدایت بگذار، هرچند تمام آن‌ها و کارهایت برای خدا می‌شود اگر نیتت درست باشد و مردم از آن آسایش یابند</w:t>
      </w:r>
      <w:r>
        <w:rPr>
          <w:rFonts w:eastAsia="IRNazanin" w:cs="IRNazanin"/>
          <w:color w:val="111111"/>
          <w:sz w:val="28"/>
          <w:szCs w:val="28"/>
          <w:rtl w:val="true"/>
          <w:lang w:bidi="fa-IR"/>
        </w:rPr>
        <w:t>.</w:t>
      </w:r>
    </w:p>
    <w:p>
      <w:pPr>
        <w:pStyle w:val="Heading3"/>
        <w:numPr>
          <w:ilvl w:val="2"/>
          <w:numId w:val="1"/>
        </w:numPr>
        <w:rPr/>
      </w:pPr>
      <w:bookmarkStart w:id="179" w:name="__RefHeading___Toc4498337_2320776876"/>
      <w:bookmarkStart w:id="180" w:name="_Toc59"/>
      <w:bookmarkEnd w:id="179"/>
      <w:r>
        <w:rPr>
          <w:rtl w:val="true"/>
        </w:rPr>
        <w:t>کارکردهای نظامی</w:t>
      </w:r>
      <w:bookmarkEnd w:id="180"/>
    </w:p>
    <w:p>
      <w:pPr>
        <w:pStyle w:val="BookText"/>
        <w:rPr/>
      </w:pPr>
      <w:r>
        <w:rPr>
          <w:rFonts w:ascii="IRNazanin" w:hAnsi="IRNazanin" w:eastAsia="IRNazanin"/>
          <w:color w:val="111111"/>
          <w:sz w:val="28"/>
          <w:sz w:val="28"/>
          <w:szCs w:val="28"/>
          <w:rtl w:val="true"/>
          <w:lang w:bidi="fa-IR"/>
        </w:rPr>
        <w:t>جهاد، عبادت شیفتگان و خواستاران لقای الهی است؛ از این رو، اگرچه مسجد جای جنگ و خون‌ریزی نیست، می‌توان انتظار داشت که برخی مقدمات این عمل عبادی بزرگ، در مسجدصورت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بسیاری از امور مقدماتی جنگ و جهاد و دفاع، مانند بسیج نیرو، مشورت برای چگونگی دفاع یا حمله، تجمع برای اعزام و یا جابه‌جایی مجاهدان، آموزش سیاسی و عقیدتی رزمندگان، برقراری ستادهای پشتیبانی و تدارکات و نیز تقویت نیروی انسانی، همه می‌توانند در مسجد صورت بگیرند، بدون این‌که مشکل و مزاحمتی برای برگزاری مراسم عبادی و نمازهای فردی و جماعت، پدید آورند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گزارش‌های تاریخی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صدر اسلام، کارکرد نظامی به معنای پیش‌گفته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مسجد، به عنوان پایگاهی برای بسیج نیروها و یا مشورت در امور جنگ و نیز رسیدگی به مجروحان و خستگان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دربارۀ یکی از زنان دلاور صدر اسلام، این کارکرد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ابن سعد دربارۀ کعیبه، </w:t>
      </w:r>
    </w:p>
    <w:p>
      <w:pPr>
        <w:pStyle w:val="BookText"/>
        <w:rPr/>
      </w:pPr>
      <w:r>
        <w:rPr>
          <w:rFonts w:ascii="IRNazanin" w:hAnsi="IRNazanin" w:eastAsia="IRNazanin"/>
          <w:color w:val="111111"/>
          <w:sz w:val="28"/>
          <w:sz w:val="28"/>
          <w:szCs w:val="28"/>
          <w:rtl w:val="true"/>
          <w:lang w:bidi="fa-IR"/>
        </w:rPr>
        <w:t>دختر سعد اسلمیه،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كعيبة بنت سعد الأسلمية بايعت بعد الهجرة و هي التي كانت تكون في المسجد لها خيمة تداوي المرضى و الجرحى و كان سعد بن معاذ حين رمي يوم الخندق عندها تداوي جرحه حتى مات</w:t>
      </w:r>
      <w:r>
        <w:rPr>
          <w:rStyle w:val="FootnoteAnchor"/>
          <w:rtl w:val="true"/>
        </w:rPr>
        <w:footnoteReference w:id="236"/>
      </w:r>
      <w:r>
        <w:rPr>
          <w:rFonts w:ascii="IRNazanin" w:hAnsi="IRNazanin" w:eastAsia="IRNazanin"/>
          <w:color w:val="111111"/>
          <w:sz w:val="28"/>
          <w:sz w:val="28"/>
          <w:szCs w:val="28"/>
          <w:rtl w:val="true"/>
          <w:lang w:bidi="fa-IR"/>
        </w:rPr>
        <w:t>کعیبه، دختر سعد اسلمیه، پس از هجرت پیامبر اکرم صلی الله علیه و اله وسلم به مدینه، با ایشان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خیمه‌ای در مسجد داشت که بیماران و مجروحان را در آن مداوا می‌کرد؛ از جمله سعد بن معاذ را که در جنگ خندق تیر خورد، در خیمۀ او مداوا می‌کردند تا آن‌گاه 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تاریخ‌نگار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تفصیل بیشتری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جریان داوری سعد بن معاذ دربارۀ قبیلۀ پیمان‌شکن بنی قریظه پس از جنگ خندق، نوشته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يومئذٍ في المسجد في خيمة كعيبة بنت سعد بن عتبة و كانت تداوي الجرحى و تلم الشعث و تقوم على الضائع و الذي لا أحد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لها خيمة في المسجد و كان رسول الله صلی الله علیه واله وسلم جعل سعداً فيها</w:t>
      </w:r>
      <w:r>
        <w:rPr>
          <w:rStyle w:val="FootnoteAnchor"/>
          <w:rtl w:val="true"/>
        </w:rPr>
        <w:footnoteReference w:id="237"/>
      </w:r>
      <w:r>
        <w:rPr>
          <w:rFonts w:ascii="IRNazanin" w:hAnsi="IRNazanin" w:eastAsia="IRNazanin"/>
          <w:color w:val="111111"/>
          <w:sz w:val="28"/>
          <w:sz w:val="28"/>
          <w:szCs w:val="28"/>
          <w:rtl w:val="true"/>
          <w:lang w:bidi="fa-IR"/>
        </w:rPr>
        <w:t>و سعد در آن زمان در مسجد، در خیمۀ کعیبه دختر سعد بن عتبه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مجروحان را مداوا می‌کرد، امور را سامان می‌داد و از بی‌کسان و از‌پای‌افتادگان مراقبت می‌کرد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20206_287949"/>
      <w:bookmarkStart w:id="182" w:name="pg20206_287949"/>
      <w:bookmarkEnd w:id="182"/>
    </w:p>
    <w:p>
      <w:pPr>
        <w:pStyle w:val="Heading2"/>
        <w:numPr>
          <w:ilvl w:val="1"/>
          <w:numId w:val="1"/>
        </w:numPr>
        <w:rPr/>
      </w:pPr>
      <w:bookmarkStart w:id="183" w:name="pg20206_287949"/>
      <w:bookmarkStart w:id="184" w:name="__RefHeading___Toc4498339_2320776876"/>
      <w:bookmarkStart w:id="185" w:name="_Toc60"/>
      <w:bookmarkEnd w:id="183"/>
      <w:bookmarkEnd w:id="184"/>
      <w:r>
        <w:rPr>
          <w:rtl w:val="true"/>
        </w:rPr>
        <w:t>فصل هفتم</w:t>
      </w:r>
      <w:r>
        <w:rPr>
          <w:rtl w:val="true"/>
        </w:rPr>
        <w:t xml:space="preserve">: </w:t>
      </w:r>
      <w:r>
        <w:rPr>
          <w:rtl w:val="true"/>
        </w:rPr>
        <w:t>حقوق مسجد</w:t>
      </w:r>
      <w:bookmarkEnd w:id="1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4498341_2320776876"/>
      <w:bookmarkStart w:id="187" w:name="_Toc61"/>
      <w:bookmarkEnd w:id="186"/>
      <w:r>
        <w:rPr>
          <w:rtl w:val="true"/>
        </w:rPr>
        <w:t>اشاره</w:t>
      </w:r>
      <w:bookmarkEnd w:id="18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20206_287951"/>
      <w:bookmarkStart w:id="189" w:name="pg20206_287951"/>
      <w:bookmarkEnd w:id="189"/>
    </w:p>
    <w:p>
      <w:pPr>
        <w:pStyle w:val="BookText"/>
        <w:rPr/>
      </w:pPr>
      <w:bookmarkStart w:id="190" w:name="pg20206_287951"/>
      <w:bookmarkEnd w:id="190"/>
      <w:r>
        <w:rPr>
          <w:rFonts w:ascii="IRNazanin" w:hAnsi="IRNazanin" w:eastAsia="IRNazanin"/>
          <w:color w:val="111111"/>
          <w:sz w:val="28"/>
          <w:sz w:val="28"/>
          <w:szCs w:val="28"/>
          <w:rtl w:val="true"/>
          <w:lang w:bidi="fa-IR"/>
        </w:rPr>
        <w:t>مسجد در مقام پایگاه دینی، اجتماعی و سیاسی، حریم، حرمت و حقوقی دارد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این حقوق، وظیفه شرعی و اخلاقی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حقوق، واجب و بایسته و برخی مستحب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کوشش می‌کنیم برخی از مهم ترین این حقوق را بازگو نماییم و می‌کوشیم از تکرار برخی مباحث پیشین جلوگیری کنیم</w:t>
      </w:r>
      <w:r>
        <w:rPr>
          <w:rFonts w:eastAsia="IRNazanin" w:cs="IRNazanin"/>
          <w:color w:val="111111"/>
          <w:sz w:val="28"/>
          <w:szCs w:val="28"/>
          <w:rtl w:val="true"/>
          <w:lang w:bidi="fa-IR"/>
        </w:rPr>
        <w:t>.</w:t>
      </w:r>
    </w:p>
    <w:p>
      <w:pPr>
        <w:pStyle w:val="Heading3"/>
        <w:numPr>
          <w:ilvl w:val="2"/>
          <w:numId w:val="1"/>
        </w:numPr>
        <w:rPr/>
      </w:pPr>
      <w:bookmarkStart w:id="191" w:name="__RefHeading___Toc4498343_2320776876"/>
      <w:bookmarkStart w:id="192" w:name="_Toc62"/>
      <w:bookmarkEnd w:id="191"/>
      <w:r>
        <w:rPr>
          <w:rtl w:val="true"/>
        </w:rPr>
        <w:t>بزرگ‌داشت مسجد</w:t>
      </w:r>
      <w:bookmarkEnd w:id="192"/>
    </w:p>
    <w:p>
      <w:pPr>
        <w:pStyle w:val="BookText"/>
        <w:rPr/>
      </w:pPr>
      <w:r>
        <w:rPr>
          <w:rFonts w:ascii="IRNazanin" w:hAnsi="IRNazanin" w:eastAsia="IRNazanin"/>
          <w:color w:val="111111"/>
          <w:sz w:val="28"/>
          <w:sz w:val="28"/>
          <w:szCs w:val="28"/>
          <w:rtl w:val="true"/>
          <w:lang w:bidi="fa-IR"/>
        </w:rPr>
        <w:t>بر طبق روایتی، امام علی علیه السلام کسانی را که به بزرگ‌داشت مسجد توجه داشته‌اند، از افراد شادمان در قیامت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امام جعفر صادق علیه السلام از پدران و نیاکانش نقل کرده و در یکی از کهن ترین کتاب‌های حدیثی شیعه، یعنی محاسن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به روشنی پاداش الهی و بزرگ این کار را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السَّكُونِيِّ عَنْ جَعْفَرٍ عَنْ أَبِيهِ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مَسْجِداً لَقِيَ الله يَوْمَ يَلْقَاهُ ضَاحِكاً مُسْتَبْشِراً وَ أَعْطَاهُ كِتَابَهُ بِيَمِينِهِ</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مساجد را بزرگ داشت؟ می‌توان پاسخ داد که انسان وظیفه دارد خدای خویش را بزرگ بشمارد، چرا‌که به حق بزرگ است و در سراسر زندگی به ما لطف و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 خانۀ خدا و متعلق به </w:t>
      </w:r>
    </w:p>
    <w:p>
      <w:pPr>
        <w:pStyle w:val="BookText"/>
        <w:rPr/>
      </w:pPr>
      <w:r>
        <w:rPr>
          <w:rFonts w:ascii="IRNazanin" w:hAnsi="IRNazanin" w:eastAsia="IRNazanin"/>
          <w:color w:val="111111"/>
          <w:sz w:val="28"/>
          <w:sz w:val="28"/>
          <w:szCs w:val="28"/>
          <w:rtl w:val="true"/>
          <w:lang w:bidi="fa-IR"/>
        </w:rPr>
        <w:t>اوست و این به معنای لزوم بزرگ‌داشت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قطعۀ کوچکی از زمین نیست؛ مسجد محلی برای ارتباط با بزرگ‌ترین وجود، بلکه تنها بزرگ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پاکی و قدس و محل خلوت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محلخلوت با محبوبش را حرمت نهاده و آن‌جا را پاس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جایی برای یاد کردن خداوند است و جایگاه یادکرد خدا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روایتی، ابوبصیر نیز علت این تعظیم را از امام صادق علیه السلام پرسیده و چنین پاسخ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امِرَ بِتَعظيمِ المَساجِدِ لِأَنَّها بُيوتُ الله فِي الأَرضِ</w:t>
      </w:r>
      <w:r>
        <w:rPr>
          <w:rStyle w:val="FootnoteAnchor"/>
          <w:rtl w:val="true"/>
        </w:rPr>
        <w:footnoteReference w:id="239"/>
      </w:r>
      <w:r>
        <w:rPr>
          <w:rFonts w:ascii="IRNazanin" w:hAnsi="IRNazanin" w:eastAsia="IRNazanin"/>
          <w:color w:val="111111"/>
          <w:sz w:val="28"/>
          <w:sz w:val="28"/>
          <w:szCs w:val="28"/>
          <w:rtl w:val="true"/>
          <w:lang w:bidi="fa-IR"/>
        </w:rPr>
        <w:t>از آن رو به بزرگ‌داشت مساجد فرمان داده شده كه آن‌ها، خانه‌هاى خدا در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بزرگ‌داشت مسجد چنان تأکید شده است که در روایتی از پیامبر خدا صلی الله علیه و اله وسلم اجازه داده نشده است که حتی به زبان و سخن، آن را کوچک بشماریم و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توجه به آن‌که در عالم واقع برخی مسجدها کوچک و کم‌وسعت هستند، این نکته را فراز می‌آورد که بزرگ‌داشت مسجد باید به شکل نکته‌ای مهم در زندگی عبادی هر مسلمان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به گونۀ صریح بر این مطلب پای فشرده و از طریق شباهت انداختن میان خانۀ خدا و کتاب خدا، از تصغیر و کوچک کردن مسجد در تلفظ نهی کرده و علت بزرگ‌داشت مسجد را محل ذکر خدا بودن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يَقولَنَّ أحَدُكُم لِلمَسجِدِ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بَيتٌ يُذكَرُ الله فيهِ، و لا يَقولَنَّ أحَدُكُم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كِتابَ الله أعظَمُ مِن أن يُصَغَّرَ، و لا يَقولَنَّ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هرگز كسى از شما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زيرا آن خانه‌اى است كه خداوند در آن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كسى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زيرا كتاب خدا، بزرگ‌تر از آن است كه به كوچكى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كسى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راه حل یادکرد مساجدی که کوچک هستند در این حدیث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فراوان،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عبارت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bookmarkStart w:id="193" w:name="pg20206_287953"/>
    </w:p>
    <w:p>
      <w:pPr>
        <w:pStyle w:val="BookText"/>
        <w:rPr/>
      </w:pPr>
      <w:bookmarkEnd w:id="193"/>
      <w:r>
        <w:rPr>
          <w:rFonts w:ascii="IRNazanin" w:hAnsi="IRNazanin" w:eastAsia="IRNazanin"/>
          <w:color w:val="111111"/>
          <w:sz w:val="28"/>
          <w:sz w:val="28"/>
          <w:szCs w:val="28"/>
          <w:rtl w:val="true"/>
          <w:lang w:bidi="fa-IR"/>
        </w:rPr>
        <w:t xml:space="preserve">این نکته با توجه به مشابهت این واژه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ناراحت می‌شود، زیرا از آن گونه‌ای تصغیر و توهین می‌فهمد، اما اگر به مردیکه واقعاً کوچک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ناراحت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می‌تواند در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مصداق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زبان عربی نیز چنین وضعیتی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احادیث شیعی نیز از امام علی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يُسَمَّى المُسلِمُ رُجَيلًا و لا يُسَمَّى المُصحَفُ مُصَيحِفا و لَا المَسجِدُ مُسَيجِدا</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مرد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نمى‌شود</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498345_2320776876"/>
      <w:bookmarkStart w:id="195" w:name="_Toc63"/>
      <w:bookmarkEnd w:id="194"/>
      <w:r>
        <w:rPr>
          <w:rtl w:val="true"/>
        </w:rPr>
        <w:t>پاداش بزرگ‌داشت مسجد</w:t>
      </w:r>
      <w:bookmarkEnd w:id="195"/>
    </w:p>
    <w:p>
      <w:pPr>
        <w:pStyle w:val="BookText"/>
        <w:rPr/>
      </w:pPr>
      <w:r>
        <w:rPr>
          <w:rFonts w:ascii="IRNazanin" w:hAnsi="IRNazanin" w:eastAsia="IRNazanin"/>
          <w:color w:val="111111"/>
          <w:sz w:val="28"/>
          <w:sz w:val="28"/>
          <w:szCs w:val="28"/>
          <w:rtl w:val="true"/>
          <w:lang w:bidi="fa-IR"/>
        </w:rPr>
        <w:t>ادیان توحیدی برای ترغیب پیروان خویش به عمل صحیح و کارهای شایسته، از شیوه‌های گوناگونی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آثار اجتماعی عمل را برجسته می‌کنند و گاه به پاداش و کیفر اخروی آن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مسجد و بزرگ‌داشت آن نیز چنین شیوه‌ای در پیش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آثار متعددی که برای حضور در مسجد و آمد‌و‌شد به آن برشمرده شده است، در روایت زیر به پاداش گران‌بهای بزرگ‌داشت مسجد، تصریح شده و بدین گونه، مسلمانان را به این عمل شایسته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علی علیه السلام است و در یکی از بهترین و کهن ترین کتاب‌های حدیثی ما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وَقَّرَ مَسجِدا، لَقِيَ الله يَومَ يَلقاهُ ضاحِكا مُستَبشِرا و أعطاهُ كِتابَهُ بِيَمينِهِ</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هر كه مسجدى را حرمت نهد، در روز ملاقات با خدا، او را خندان و شادمان ديدار مى‌كند، در حالى كه كارنامه‌اش را به دست راست او داده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دربردارندۀ بیانی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خدا و روی گشادۀ او، به معنای خشنودی از بنده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رضایت خداوند را از کسی که خانه او را بزرگ داشته و حرمت نهاده است،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تلمیح و اشاره به چند آیه قرآن، اثر پرارزشِ دیگر این کار را روشن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 به کسانی که به گفته قرآن، کتاب عمل خویش را به دست راست گرفته و در روز قیامت، از محاسبه و مؤاخذه الهی می‌رهند و شادمان و مسرور به سویخانوادۀ خویش بازمی‌گردند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اینان با افتخار نامۀ عمل خویش را فراز می‌آورند و مطابق با همان یقین خود، در بهشت برین جای می‌گیرند و شاد و سرخوش برای همیشه می‌زیند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روایات رسیده به ما، هم‌چنین به نکوهش کسانی پرداخته‌اند که مسجد را بزرگ نمی‌شمرند و آن را حرمت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رسیده از امام صادق علیه السلام ، به تندی و با صراحت، کسی که حرمت مسجد و خانۀ خدا را پاس ننهد، ملعون و به دور از رحمت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نشان می‌دهد، این مذمتِ تند و صریح متوجه کسانی است که در خانۀ خدا و در جایی که تنها او باید عبادت شود، برای خدا شریک تراشیده و به او شرک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حدیث و ترجمۀ آن را می‌آوریم تا خوانندگان، حدیث را روشن و شفاف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صادق علیه السلام و خطاب به یکی از یاران ایشان به نام یونس بن یعقوب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مَن لَم يُوَقِّرِ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يا يونُسُ لِمَ عَظَّمَ الله تَعالى حَقَّ المَساجِدِ، و أنزَلَ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كانَتِ اليَهودُ وَ النَّصارى إذا دَخَلوا كَنائِسَهُم أشرَكوا بِالله تَعالى، فَأَمَرَ الله سُبحانَهُ نَبِيَّهُ أن يُوَحِّدَ الله فيها و يَعبُدَهُ</w:t>
      </w:r>
      <w:r>
        <w:rPr>
          <w:rStyle w:val="FootnoteAnchor"/>
          <w:rtl w:val="true"/>
        </w:rPr>
        <w:footnoteReference w:id="246"/>
      </w:r>
      <w:r>
        <w:rPr>
          <w:rFonts w:ascii="IRNazanin" w:hAnsi="IRNazanin" w:eastAsia="IRNazanin"/>
          <w:color w:val="111111"/>
          <w:sz w:val="28"/>
          <w:sz w:val="28"/>
          <w:szCs w:val="28"/>
          <w:rtl w:val="true"/>
          <w:lang w:bidi="fa-IR"/>
        </w:rPr>
        <w:t>ملعون است، ملعون، كسى كه مسجد را حرمت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چرا خداوند، حقّ مسجدها را بزرگ قرار داده و اين آيه را فرو فرستاده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از آنِ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با خدا نخوانيد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و مسيحيان، هرگاه وارد عبادتگاه‌هاى خود مى‌شدند، به خداى متعال شرک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خداى سبحان به پيامبرش فرمان داد تا در مساجد، خدا را يگانه بشمارد و او را پرستش كند</w:t>
      </w:r>
      <w:r>
        <w:rPr>
          <w:rFonts w:eastAsia="IRNazanin" w:cs="IRNazanin"/>
          <w:color w:val="111111"/>
          <w:sz w:val="28"/>
          <w:szCs w:val="28"/>
          <w:rtl w:val="true"/>
          <w:lang w:bidi="fa-IR"/>
        </w:rPr>
        <w:t xml:space="preserve">. </w:t>
      </w:r>
      <w:bookmarkStart w:id="196" w:name="pg20206_287955"/>
    </w:p>
    <w:p>
      <w:pPr>
        <w:pStyle w:val="Heading3"/>
        <w:numPr>
          <w:ilvl w:val="2"/>
          <w:numId w:val="1"/>
        </w:numPr>
        <w:rPr/>
      </w:pPr>
      <w:bookmarkStart w:id="197" w:name="__RefHeading___Toc4498347_2320776876"/>
      <w:bookmarkStart w:id="198" w:name="_Toc64"/>
      <w:bookmarkEnd w:id="196"/>
      <w:bookmarkEnd w:id="197"/>
      <w:r>
        <w:rPr>
          <w:rtl w:val="true"/>
        </w:rPr>
        <w:t>خدمت به مسجد</w:t>
      </w:r>
      <w:bookmarkEnd w:id="198"/>
    </w:p>
    <w:p>
      <w:pPr>
        <w:pStyle w:val="BookText"/>
        <w:rPr/>
      </w:pPr>
      <w:r>
        <w:rPr>
          <w:rFonts w:ascii="IRNazanin" w:hAnsi="IRNazanin" w:eastAsia="IRNazanin"/>
          <w:color w:val="111111"/>
          <w:sz w:val="28"/>
          <w:sz w:val="28"/>
          <w:szCs w:val="28"/>
          <w:rtl w:val="true"/>
          <w:lang w:bidi="fa-IR"/>
        </w:rPr>
        <w:t>آیاتی از قرآن کریم، ناظر به خدمت‌گزاری مردان و زنانی بزرگ به مسجد است؛ مردانی مانند حضرت ابراهیم و اسماعیل</w:t>
      </w:r>
      <w:r>
        <w:rPr>
          <w:rFonts w:eastAsia="IRNazanin" w:cs="IRNazanin"/>
          <w:color w:val="111111"/>
          <w:sz w:val="28"/>
          <w:szCs w:val="28"/>
          <w:lang w:bidi="fa-IR"/>
        </w:rPr>
        <w:t>8</w:t>
      </w:r>
      <w:r>
        <w:rPr>
          <w:rStyle w:val="FootnoteAnchor"/>
          <w:rtl w:val="true"/>
        </w:rPr>
        <w:footnoteReference w:id="247"/>
      </w:r>
      <w:r>
        <w:rPr>
          <w:rFonts w:ascii="IRNazanin" w:hAnsi="IRNazanin" w:eastAsia="IRNazanin"/>
          <w:color w:val="111111"/>
          <w:sz w:val="28"/>
          <w:sz w:val="28"/>
          <w:szCs w:val="28"/>
          <w:rtl w:val="true"/>
          <w:lang w:bidi="fa-IR"/>
        </w:rPr>
        <w:t xml:space="preserve">و زنانی مانند حضرت مریم بتول سلام الله علیها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احادیث فریقین نیز خدمت به مسجد را کاری محبوب خداوند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نقل از پیامبر اکرم صلی الله علیه و اله وسلم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إذا أحَبَّ عَبدا جَعَلَهُ قَيِّمَ مَسجِدٍ</w:t>
      </w:r>
      <w:r>
        <w:rPr>
          <w:rStyle w:val="FootnoteAnchor"/>
          <w:rtl w:val="true"/>
        </w:rPr>
        <w:footnoteReference w:id="249"/>
      </w:r>
      <w:r>
        <w:rPr>
          <w:rFonts w:ascii="IRNazanin" w:hAnsi="IRNazanin" w:eastAsia="IRNazanin"/>
          <w:color w:val="111111"/>
          <w:sz w:val="28"/>
          <w:sz w:val="28"/>
          <w:szCs w:val="28"/>
          <w:rtl w:val="true"/>
          <w:lang w:bidi="fa-IR"/>
        </w:rPr>
        <w:t>همانا خداوند، هرگاه بنده‌اى را دوست بدارد، او را برآورندۀ نيازهاى مسجد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خدمت به مسجد به گونه های مختلفی می‌تواند جلوه یابد؛ روشن کردن مسجد و نورانی داشتن آن، جارو کردن و تمیز نگاه داشتن آن، خوش‌بو کردن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این امور در بخش‌های بعدی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روشن نگاه داشتن مسجد می پردازیم که در گذشتۀ نه چندان دور، کاری زمان‌بَر و با اندک زحمتی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شیعی که برخی منابع اهل سنت نیز آن را آورده‌اند، به نقل از پیامبر اکرم صلی الله علیه و اله وسلم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أسرَجَ في مَسجِدٍ مِن مَساجِدِ الله سِراجا، لَم تَزَلِ المَلائِكَةُ و حَمَلَةُ العَرشِ يَستَغفِرونَ لَهُ ما دامَ فِي المَسجِدِ ضَوءٌ مِن ذلِكَ السِّراجِ</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هر كه در مسجدى از مسجدهاى خدا چراغى بيفروزد، تا زمانى كه نورى از آن چراغ در مسجد هست، پيوسته فرشتگان و حاملان عرش، براى وى آمرزش مى‌طلبند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اهل سنت از این مضمون نیز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عَلَّقَ في مَسجِدٍ قِنديلاً، صَلّى عَلَيهِ سَبعونَ ألفَ مَلَكٍ ما دامَ ذلِكَ </w:t>
      </w:r>
    </w:p>
    <w:p>
      <w:pPr>
        <w:pStyle w:val="BookText"/>
        <w:rPr/>
      </w:pPr>
      <w:r>
        <w:rPr>
          <w:rFonts w:ascii="Amiri" w:hAnsi="Amiri" w:eastAsia="Amiri" w:cs="Amiri"/>
          <w:color w:val="111111"/>
          <w:sz w:val="28"/>
          <w:sz w:val="28"/>
          <w:szCs w:val="28"/>
          <w:rtl w:val="true"/>
          <w:lang w:bidi="ar-SA"/>
        </w:rPr>
        <w:t>القِنديلُ يَقِدُ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هر كه چراغى در مسجد بياويزد، تا زمانى كه آن چراغْ نورافشانى مى‌كند، هفتادهزار فرشته بر او درود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روایتی از پیامبر اکرم صلی الله علیه و اله وسلم ، تکرار و استمرار این امر، مطلوب و زمینه پاداش بیشتر الهی را فراهم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لَيلَةً واحِدَةً سِراجا فِي المَسجِدِ، غَفَرَ الله لَهُ ذُنوبَ سَبعينَ سَنَةً، و كَتَبَ لَهُ عِبادَةَ سَنَةٍ، و لَهُ عِندَ الله تَعالى مَدينَةٌ، فَإِن زادَ عَلى لَيلَةٍ واحِدَةٍ فَلَهُ بِكُلِّ لَيلَةٍ يَزيدُ ثَوابَ نَبِيٍّ، فَإِذا تَمَّ عَشرُ لَيالٍ لا يَصِفُ الواصِفونَ ما لَهُ عِندَ الله مِنَ الثَّوابِ، فَإِذا تَمَّ الشَّهرُ حَرَّمَ الله جَسَدَهُ عَلَى النّارِ</w:t>
      </w:r>
      <w:r>
        <w:rPr>
          <w:rStyle w:val="FootnoteAnchor"/>
          <w:rtl w:val="true"/>
        </w:rPr>
        <w:footnoteReference w:id="252"/>
      </w:r>
      <w:r>
        <w:rPr>
          <w:rFonts w:ascii="IRNazanin" w:hAnsi="IRNazanin" w:eastAsia="IRNazanin"/>
          <w:color w:val="111111"/>
          <w:sz w:val="28"/>
          <w:sz w:val="28"/>
          <w:szCs w:val="28"/>
          <w:rtl w:val="true"/>
          <w:lang w:bidi="fa-IR"/>
        </w:rPr>
        <w:t xml:space="preserve">هر كس چراغى را يک شب به درون مسجد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تاريكى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گناهان هفتادسالۀ او درمى‌گذرد، عبادت يک سال را برايش مى‌نويسد و براى او نزد خدا شهرى خواهد بود، و اگر بر آن يک شب بيفزايد، به ازاى هر شبِ افزوده‌شده، پاداش پيامبرى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دَه شب را كامل كند، توصيف‌كنندگان، توصيف پاداشى را كه او نزد خدا دارد، نمى‌توانند كرد، و اگر يک ماه بگذرد، خداوند كالبد او را بر آتش، حرام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 پایۀ گزارشی تاریخی، روشن کردن مسجد در همان روزگار عصر پیامبر اکرم صلی الله علیه و اله وسلم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خدمت به مسجد و روشن کردن آن، صرف هزینه کرده و چراغ و روغن خریداری کرده و به خادمانش فرمان داده است که زحمت روشن کردن چراغ‌ها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تقدیر از این همه کوشش، دعایی برای او کرده که کمتر پاداشی را می‌توان با آن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گزارش تاریخی را می‌آوریم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 الغابة عن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تَميمٌ مَعَهُ مِنَ الشّامِ إلَى المَدينَةِ قَناديلَ و زَيتا، فَلَمَّا انتَهى إلَى المَدينَةِ وافَقَ ذلِكَ لَيلَةَ الجُمُعَةِ، فَأَمَرَ غُلاماً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ابوالبرادِ، فَعَلَّقَ القَناديلَ و جَعَلَ فيهَا الماءَ وَ الزَّيتَ، فَلَمّا غَرُبَتِ الشَّمسُ أسرَجَها و خَرَجَ رَسولُ الله صلی الله علیه و اله وسلم إلَى المَسجِدِ فَإِذا هُوَ </w:t>
      </w:r>
      <w:bookmarkStart w:id="199" w:name="pg20206_287957"/>
    </w:p>
    <w:p>
      <w:pPr>
        <w:pStyle w:val="BookText"/>
        <w:rPr/>
      </w:pPr>
      <w:bookmarkEnd w:id="199"/>
      <w:r>
        <w:rPr>
          <w:rFonts w:ascii="Amiri" w:hAnsi="Amiri" w:eastAsia="Amiri" w:cs="Amiri"/>
          <w:color w:val="111111"/>
          <w:sz w:val="28"/>
          <w:sz w:val="28"/>
          <w:szCs w:val="28"/>
          <w:rtl w:val="true"/>
          <w:lang w:bidi="ar-SA"/>
        </w:rPr>
        <w:t>يَزهَرُ،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نَوَرتَ الإِسلامَ نَوَرَ الله عَلَيكَ فِي الدُّنيا وَ الآخِرَةِ</w:t>
      </w:r>
      <w:r>
        <w:rPr>
          <w:rStyle w:val="FootnoteAnchor"/>
          <w:rtl w:val="true"/>
        </w:rPr>
        <w:footnoteReference w:id="253"/>
      </w:r>
      <w:r>
        <w:rPr>
          <w:rFonts w:ascii="IRNazanin" w:hAnsi="IRNazanin" w:eastAsia="IRNazanin"/>
          <w:color w:val="111111"/>
          <w:sz w:val="28"/>
          <w:sz w:val="28"/>
          <w:szCs w:val="28"/>
          <w:rtl w:val="true"/>
          <w:lang w:bidi="fa-IR"/>
        </w:rPr>
        <w:t>تميم، با خود چراغ‌هاو روغنى از شام به مدينه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كه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خدمت‌كارى كه نامش ابوالبراد بود، دستور داد تا چراغ‌ها را بياويزد و آب و روغن در آن‌ها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غروب كرد، آن‌ها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هنگامى به سوى مسجد آمد كه آن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نورانى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دنيا و آخرت، تو را نورانى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در عبارت پایانی حدیث، آن است که پیامبر اکرم صلی الله علیه و اله وسلم نورانی کردن مسجد را به نورانی کردن اسلام همانند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بدین معنا باشد که مسجد، نماد اسلام و خدمت و بزرگ‌داشت آن، بزرگ‌داشت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ذکر این نکته خالی از فایده نیست که در روزگار کنونی می توان تقبل هزینۀ برق مسجد را در حکم نورانی کردن مسجد دانست و پاداش آن را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با صرفه‌جویی در مصرف برق و یا تقسیم هزینۀ آن بر چند نفر، راه را برای مشارکت مردمی در کسب این ثواب بزرگ، باز کرد</w:t>
      </w:r>
      <w:r>
        <w:rPr>
          <w:rFonts w:eastAsia="IRNazanin" w:cs="IRNazanin"/>
          <w:color w:val="111111"/>
          <w:sz w:val="28"/>
          <w:szCs w:val="28"/>
          <w:rtl w:val="true"/>
          <w:lang w:bidi="fa-IR"/>
        </w:rPr>
        <w:t>.</w:t>
      </w:r>
    </w:p>
    <w:p>
      <w:pPr>
        <w:pStyle w:val="Heading3"/>
        <w:numPr>
          <w:ilvl w:val="2"/>
          <w:numId w:val="1"/>
        </w:numPr>
        <w:rPr/>
      </w:pPr>
      <w:bookmarkStart w:id="200" w:name="__RefHeading___Toc4498349_2320776876"/>
      <w:bookmarkStart w:id="201" w:name="_Toc65"/>
      <w:bookmarkEnd w:id="200"/>
      <w:r>
        <w:rPr>
          <w:rtl w:val="true"/>
        </w:rPr>
        <w:t>مهجور ننهادن مسجد</w:t>
      </w:r>
      <w:bookmarkEnd w:id="201"/>
    </w:p>
    <w:p>
      <w:pPr>
        <w:pStyle w:val="BookText"/>
        <w:rPr/>
      </w:pPr>
      <w:r>
        <w:rPr>
          <w:rFonts w:ascii="IRNazanin" w:hAnsi="IRNazanin" w:eastAsia="IRNazanin"/>
          <w:color w:val="111111"/>
          <w:sz w:val="28"/>
          <w:sz w:val="28"/>
          <w:szCs w:val="28"/>
          <w:rtl w:val="true"/>
          <w:lang w:bidi="fa-IR"/>
        </w:rPr>
        <w:t>مسجد در جامعۀ اسلامی مانند موجود زنده، حقّ عنایت 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 به ساخت و تعمیر و آباد کردن مسجد، سفارش کرده و هم از مسلمانان خواسته است که مسجد را پس از ساخته شدن، منعطل و بدون نمازگزار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اله وسلم ، مسجدِ مهجور و بی‌نمازگزار را همچون انسانی صالح و درست‌کار دانسته که در میان انسان‌های ناشایست و بدکار، غریب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الغُرَباءُ فِي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 جَوفِ ظالِمٍ، و مَسجِدٌ في نادي قَومٍ لا يُصَلّونَ فيهِ، و مُصحَفٌ في بَيتٍ لا يُقرَأُ فيهِ، و رَجُلٌ صالِحٌ مَعَ قَومِ سَوءٍ</w:t>
      </w:r>
      <w:r>
        <w:rPr>
          <w:rStyle w:val="FootnoteAnchor"/>
          <w:rtl w:val="true"/>
        </w:rPr>
        <w:footnoteReference w:id="25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غريبان در دنيا، چهار 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سينۀ فردِ ستم‌پيشه، مسجدى كه در ميان مردمى است كه در آن نماز </w:t>
      </w:r>
    </w:p>
    <w:p>
      <w:pPr>
        <w:pStyle w:val="BookText"/>
        <w:rPr/>
      </w:pPr>
      <w:r>
        <w:rPr>
          <w:rFonts w:ascii="IRNazanin" w:hAnsi="IRNazanin" w:eastAsia="IRNazanin"/>
          <w:color w:val="111111"/>
          <w:sz w:val="28"/>
          <w:sz w:val="28"/>
          <w:szCs w:val="28"/>
          <w:rtl w:val="true"/>
          <w:lang w:bidi="fa-IR"/>
        </w:rPr>
        <w:t>نمى‌گزارند، قرآنى كه در خانه‌اى است كه آن را تلاوت نمى‌كنند و انسانِ درست‌كار در ميان جمعيتى بدكردار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انسان غریب، لب به شکوه و شکایت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غریب هم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پیامبر اکرم صلی الله علیه و اله وسلم ، به این موضوع نیز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المَسجِدُ 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حَرَّقوني و مَزَّقوني، و 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 ضَيَّعوني، و 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 طَرَدونا و شَرَّدونا</w:t>
      </w:r>
      <w:r>
        <w:rPr>
          <w:rStyle w:val="FootnoteAnchor"/>
          <w:rtl w:val="true"/>
        </w:rPr>
        <w:footnoteReference w:id="255"/>
      </w:r>
      <w:r>
        <w:rPr>
          <w:rFonts w:ascii="IRNazanin" w:hAnsi="IRNazanin" w:eastAsia="IRNazanin"/>
          <w:color w:val="111111"/>
          <w:sz w:val="28"/>
          <w:sz w:val="28"/>
          <w:szCs w:val="28"/>
          <w:rtl w:val="true"/>
          <w:lang w:bidi="fa-IR"/>
        </w:rPr>
        <w:t>سه چیز در روز رستاخيز به درگاه خداوند شكايت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سوزاندند و پاره‌پاره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كردند و تباه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كُشتند و دور ساختند و تبعيدمان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حدیث نشان می‌دهد، حرمت مسجد چه اندازه والاست که پیامبر از آن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دو یادگار گران‌بهای برجای‌مانده از پیامبر اکرم صلی الله علیه و اله وسلم که رکن و ثقل اصلی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والایی مسجد و نشستن در ردیف این دو ثقل ارزش‌مند، این باشد که تلاوت قرآن و اطاعت از فرمان اهل بیت و بهره‌مندی از ارشادات عترت پیامبر اکرم صلی الله علیه و اله وسلم ، به جا و مکانی نیاز دارد؛ مکانی که در آن یاد خدا، مانع اطاعت از شیطان باشد و محیطی مناسب برای شنیدن سخن خدا و حجت‌های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مکان مکینی بهتر و والاتر از خانۀ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مطابق با حدیث زیر، که در کتاب معتبر کافی آمده، امام جعفر صادق علیه السلام نیز به این موضوع اشاره فرموده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 عالِمٌ بَينَ جُهّالٍ، و مُصحَفٌ مُعَلَّقٌ قَد وَقَعَ عَلَيهِ الغُبارُ لا يُقرَأُ فيهِ</w:t>
      </w:r>
      <w:r>
        <w:rPr>
          <w:rStyle w:val="FootnoteAnchor"/>
          <w:rtl w:val="true"/>
        </w:rPr>
        <w:footnoteReference w:id="256"/>
      </w:r>
      <w:r>
        <w:rPr>
          <w:rFonts w:ascii="IRNazanin" w:hAnsi="IRNazanin" w:eastAsia="IRNazanin"/>
          <w:color w:val="111111"/>
          <w:sz w:val="28"/>
          <w:sz w:val="28"/>
          <w:szCs w:val="28"/>
          <w:rtl w:val="true"/>
          <w:lang w:bidi="fa-IR"/>
        </w:rPr>
        <w:t>سه چيزند كه به خداوند شكايت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خراب‌شده‌اى كهمردمش در آن نماز نمى‌گزارند، فرد دانا در ميان نادانان و قرآنى كه </w:t>
      </w:r>
    </w:p>
    <w:p>
      <w:pPr>
        <w:pStyle w:val="BookText"/>
        <w:rPr/>
      </w:pPr>
      <w:r>
        <w:rPr>
          <w:rFonts w:ascii="IRNazanin" w:hAnsi="IRNazanin" w:eastAsia="IRNazanin"/>
          <w:color w:val="111111"/>
          <w:sz w:val="28"/>
          <w:sz w:val="28"/>
          <w:szCs w:val="28"/>
          <w:rtl w:val="true"/>
          <w:lang w:bidi="fa-IR"/>
        </w:rPr>
        <w:t>رها شده و غبار گرفته و تلاوت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مسجد در دادسرای الهی خریدار دارد؛ خداوند متعال آن را می‌شنود و بر پایۀ آن حکمی می‌دهد که خود آن را اجرا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از امام صادق علیه السلام این حکم را چنین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المَساجِدُ إلَى الله تَعالى الَّذينَ لا يَشهَدونَها مِن جيرانِها، فَأَوحَى الله عَزَّ و 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قَبِلتُ لَهُم صَلاةً واحِدَةً، و لا أظهَرتُ لَهُم فِي النّاسِ عَدالَةً، و لا نالَتهُم رَحمَتي، و لا جاوَروني في جَنَّتي</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مساجد نزد خداى متعال، از همسايگانى كه در آن‌ها حضور نمى‌يابند، شكايت بردند و خداوند به آن‌ها چنين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هيچ نمازى را از آن‌ها نمى‌پذيرم، هيچ‌گاه عدالتى را از ايشان در ميان مردم آشكار نمى‌سازم، رحمتم شامل حالشان نمى‌شود و آنان در بهشتم همسايۀ من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نخست این مجازات سنگین، یعنی مقبول نشدن نماز، در روایات متعددی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اله وسلم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همسایۀ مسجد نمازهای خود را در مسجد نخواند، گویی که نمازی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صریح است و محدثان شیعه و اهل سنت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شیعیِ آن در کتاب مشهور تهذیب الاحکام، نوشته شیخ طوسی به شکل زیر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لِجارِ المَسجِدِ إلّا في مَسجِدِهِ</w:t>
      </w:r>
      <w:r>
        <w:rPr>
          <w:rStyle w:val="FootnoteAnchor"/>
          <w:rtl w:val="true"/>
        </w:rPr>
        <w:footnoteReference w:id="258"/>
      </w:r>
      <w:r>
        <w:rPr>
          <w:rFonts w:ascii="IRNazanin" w:hAnsi="IRNazanin" w:eastAsia="IRNazanin"/>
          <w:color w:val="111111"/>
          <w:sz w:val="28"/>
          <w:sz w:val="28"/>
          <w:szCs w:val="28"/>
          <w:rtl w:val="true"/>
          <w:lang w:bidi="fa-IR"/>
        </w:rPr>
        <w:t xml:space="preserve">نمازِ همسايۀ مسجد، جز در مسجدش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این حکم صریح و روشن است، در فقه آن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که در جای خود باید از آن بحث شود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اندکی کار را آسان می‌کند، استثناهایی است که بر این حکم وارد شده است؛ مانند آنچه در چند حدیث پیش رو مورد اشاره قرار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 إلّا أن يَكونَ لَهُ عُذرٌ أو بِهِ عِلَّةٌ،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جارُ المَسجِدِ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امام صادق علیه السلام ، از پدرانش، از امام على علیه السلام برايمان روايت شده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همسايۀ مسجد، جز در مسجد،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عذر و يا بيمارى‌اى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همسايۀ مسجد كيست، اى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صداى اذان 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حدیث که آن نیز از امیر‌مؤمنان علی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لِمَن لَم يَشهَدِ الصَّلَواتِ المَكتوباتِ مِن جيرانِ المَسجِدِ، إذا كانَ فارِغاً صَحيحاً</w:t>
      </w:r>
      <w:r>
        <w:rPr>
          <w:rStyle w:val="FootnoteAnchor"/>
          <w:rtl w:val="true"/>
        </w:rPr>
        <w:footnoteReference w:id="261"/>
      </w:r>
      <w:r>
        <w:rPr>
          <w:rFonts w:ascii="IRNazanin" w:hAnsi="IRNazanin" w:eastAsia="IRNazanin"/>
          <w:color w:val="111111"/>
          <w:sz w:val="28"/>
          <w:sz w:val="28"/>
          <w:szCs w:val="28"/>
          <w:rtl w:val="true"/>
          <w:lang w:bidi="fa-IR"/>
        </w:rPr>
        <w:t xml:space="preserve">براى آن دسته از همسايگان مسجد كه در حال آسودگى و تن‌درستى، در نمازهاى واجب حاضر نمى‌شوند،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یا پذيرفته‌شده‌اى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در دست است که ضمن تأکید بر اصل مسئله، اندکی شرایط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في مَنزِلِكَ فَردا هَباءً مَنثوراً لا يَصعَدُ مِنهُ إلَى الله شَي‌ءٌ، و مَن صَلّى في بَيتِهِ جَماعَةً رَغبَةً عَنِ المَسجِدِ فَلا صَلاةَ لَهُ و لا لِمَن صَلّى مَعَهُ، إلّا مِن عِلَّةٍ تَمنَعُ مِنَ المَسجِدِ</w:t>
      </w:r>
      <w:r>
        <w:rPr>
          <w:rStyle w:val="FootnoteAnchor"/>
          <w:rtl w:val="true"/>
        </w:rPr>
        <w:footnoteReference w:id="262"/>
      </w:r>
      <w:r>
        <w:rPr>
          <w:rFonts w:ascii="IRNazanin" w:hAnsi="IRNazanin" w:eastAsia="IRNazanin"/>
          <w:color w:val="111111"/>
          <w:sz w:val="28"/>
          <w:sz w:val="28"/>
          <w:szCs w:val="28"/>
          <w:rtl w:val="true"/>
          <w:lang w:bidi="fa-IR"/>
        </w:rPr>
        <w:t>نماز گزاردن به تنهايى در خانه، به غبارى پراكنده مى‌مانَد كه چيزى از آن، به سوى خداوند بالا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به منظور روى‌گردانى از مسجد، نماز جماعت را در خانه بخواند، نماز خودش و آنان كه به او اقتدا كرده‌اند، پذيرفته نيست، مگر آن‌كه علتى موجب حضور نيافتن در مسجد شده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استثناها نبود و مقصود از حدیث نخست را نماز کامل نمی‌دانستیم، آن‌گاه کاری دشوار در پیش رو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لازم بود همسایۀ مسجد در هر شرایط جسمی و با هر وضعیت </w:t>
      </w:r>
    </w:p>
    <w:p>
      <w:pPr>
        <w:pStyle w:val="BookText"/>
        <w:rPr/>
      </w:pPr>
      <w:r>
        <w:rPr>
          <w:rFonts w:ascii="IRNazanin" w:hAnsi="IRNazanin" w:eastAsia="IRNazanin"/>
          <w:color w:val="111111"/>
          <w:sz w:val="28"/>
          <w:sz w:val="28"/>
          <w:szCs w:val="28"/>
          <w:rtl w:val="true"/>
          <w:lang w:bidi="fa-IR"/>
        </w:rPr>
        <w:t>آب و هوایی، خود را به مسجد برساند و نمازش را در آن‌جا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فقیهان اکنون چنین حکمی را صادر نکرده‌اند، اما احادیث می‌توانند اهمیت بزرگ‌داشت مسجد و لزوم مهجور ننهادن آن را به گونۀ کامل و تمام‌عیار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 حدیث پیشین، یعنی عادل نکردن و عادل نخواندن چنین فردی از سوی خدای متعال نیز زیرپایۀ برخی احکام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گونه دیگری از مجازات مهجور کردن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حدیثی به نقل از امام صادق علیه السلام از پیامبر اکرم صلی الله علیه و اله وسلم روایت شده و متن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إلّا لِمَن صَلّى في بَيتِهِ و رَغِبَ عَن جَماعَتِنا، و مَن رَغِبَ عَن جَماعَةِ المُسلِمينَ وَجَبَ عَلَى المُسلِمينَ غيبَتُهُ و سَقَطَت بَينَهُم عَدالَتُهُ و وَجَب هِجرانُهُ، و إذا رُفِعَ إلى إمامِ المُسلِمينَ أنذَرَهُ و حَذَّرَهُ، فَإِن حَضَرَ جَماعَةَ المُسلِمينَ و إلّا أحرَقَ عَلَيهِ بَيتَهُ، و مَن لَزِمَ جَماعَتَهُم حَرُمَت عَلَيهِم غيبَتُهُ، و ثَبَتَت عَدالَتُهُ بَينَهُم</w:t>
      </w:r>
      <w:r>
        <w:rPr>
          <w:rStyle w:val="FootnoteAnchor"/>
          <w:rtl w:val="true"/>
        </w:rPr>
        <w:footnoteReference w:id="263"/>
      </w:r>
      <w:r>
        <w:rPr>
          <w:rFonts w:ascii="IRNazanin" w:hAnsi="IRNazanin" w:eastAsia="IRNazanin"/>
          <w:color w:val="111111"/>
          <w:sz w:val="28"/>
          <w:sz w:val="28"/>
          <w:szCs w:val="28"/>
          <w:rtl w:val="true"/>
          <w:lang w:bidi="fa-IR"/>
        </w:rPr>
        <w:t>پيامبر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كسى كه در مسجد با مسلمانان نماز نخواند، پذيرفته نيست، مگر با عذر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پيامبر خدا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كسى كه در خانه‌اش نماز بخواند و از جماعت ما دورى كند،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جماعت مسلمانان روى بگرداند، غيبت كردن و انتقاد از او، بر مسلمانان لازم و عدالتش ساقط و راندنش واجب است، و زمانى كه او را نزد رهبر مسلمانان ببرند، وى را هشدار دهد و بر حذرش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جماعت مسلمانان حضور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خانه‌اش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به جماعت مسلمانان بپيوندد، غيبت كردن از او حرام و عدالتش ثابت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حدیثی دیگر، پیامبر اکرم صلی الله علیه و اله وسلم مهجور گذاشتن مساجد را گونه‌ای نفاق دانسته و آن را از نشانه‌هایی خوانده که می‌توان منافقان را با آن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چندین نشانه را دربارۀ منافقان گزارش کرده و ما متن تقطیع و کوتاه‌شدۀ آن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لِلمُنافِقينَ عَلاماتٍ يُعرَفونَ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يَقرَبونَ المَساجِدَ إلّا هَجرا، و لا يَأتونَ </w:t>
      </w:r>
      <w:bookmarkStart w:id="202" w:name="pg20206_287962"/>
    </w:p>
    <w:p>
      <w:pPr>
        <w:pStyle w:val="BookText"/>
        <w:rPr/>
      </w:pPr>
      <w:bookmarkEnd w:id="202"/>
      <w:r>
        <w:rPr>
          <w:rFonts w:ascii="Amiri" w:hAnsi="Amiri" w:eastAsia="Amiri" w:cs="Amiri"/>
          <w:color w:val="111111"/>
          <w:sz w:val="28"/>
          <w:sz w:val="28"/>
          <w:szCs w:val="28"/>
          <w:rtl w:val="true"/>
          <w:lang w:bidi="ar-SA"/>
        </w:rPr>
        <w:t>الصَّلاةَ إلّا دُبرا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براى منافقان، نشانه‌هايى است كه بدان‌ها شناخته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از سرِ بى‌اعتنايى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مساجد نزديک نمى‌شوند و مگر ديرهنگام، به سراغ نماز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حکم حکومتی حضرت علی علیه السلام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نمی‌توانیم اکنون و از پی ناپدید شدن شماری از قرینه‌های حدیث، بر اساس آن حکمی صادر کنیم، چراکه برای فتوا دادن باید تمام جهات سندی و مضمونی حدیث را سنجید، اما می‌توانیم اهمیتِ مهجور ننهادن مسجد را از این حدیث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در پایان این بخش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أميرِ المُؤمِنينَ علیه السلام بِالكوفَةِ أنَّ قَوماً مِن جيرانِ المَسجِدِ لا يَشهَدونَ الصَّلاةَ جَماعَةً فِي المَسجِدِ،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لَيَحضُرُنَّ مَعَنا صَلاتَنا جَماعَةً، أو لَيَتَحَوَلُنَّ عَنّا، و لا يُجاوِرونا و لا نُجاوِرُهُم</w:t>
      </w:r>
      <w:r>
        <w:rPr>
          <w:rStyle w:val="FootnoteAnchor"/>
          <w:rtl w:val="true"/>
        </w:rPr>
        <w:footnoteReference w:id="265"/>
      </w:r>
      <w:r>
        <w:rPr>
          <w:rFonts w:ascii="IRNazanin" w:hAnsi="IRNazanin" w:eastAsia="IRNazanin"/>
          <w:color w:val="111111"/>
          <w:sz w:val="28"/>
          <w:sz w:val="28"/>
          <w:szCs w:val="28"/>
          <w:rtl w:val="true"/>
          <w:lang w:bidi="fa-IR"/>
        </w:rPr>
        <w:t>به اميرمؤمنان علیه السلام در كوفه خبر دادند كه گروهى از همسايگان مسجد، در نماز جماعت حاضر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 ما در نماز جماعت حاضر شوند و يا تغييرِ مكان دهند و از همسايگى ما چشم بپوشند و ما نيز همسايۀ آنان نباشيم</w:t>
      </w:r>
      <w:r>
        <w:rPr>
          <w:rFonts w:eastAsia="IRNazanin" w:cs="IRNazanin"/>
          <w:color w:val="111111"/>
          <w:sz w:val="28"/>
          <w:szCs w:val="28"/>
          <w:rtl w:val="true"/>
          <w:lang w:bidi="fa-IR"/>
        </w:rPr>
        <w:t>.»</w:t>
      </w:r>
    </w:p>
    <w:p>
      <w:pPr>
        <w:pStyle w:val="Heading3"/>
        <w:numPr>
          <w:ilvl w:val="2"/>
          <w:numId w:val="1"/>
        </w:numPr>
        <w:rPr/>
      </w:pPr>
      <w:bookmarkStart w:id="203" w:name="__RefHeading___Toc4498351_2320776876"/>
      <w:bookmarkStart w:id="204" w:name="_Toc66"/>
      <w:bookmarkEnd w:id="203"/>
      <w:r>
        <w:rPr>
          <w:rtl w:val="true"/>
        </w:rPr>
        <w:t>حریم مسجد</w:t>
      </w:r>
      <w:bookmarkEnd w:id="2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 فقه، به‌ويژه فقه شیعی، این نکته مسلّم است که برخی اشیا حریم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احکام این حریم‌ها، به معنای حرمتِ برخی کارهایی است که در محدودۀ معینی از آن شیء حریم‌دار واقع می‌شود؛ برای نمونه، در شهرها و روستاهای قدیم، هر خانه به اندازۀ جای ریختن خاکروبه و راه ورود و خروج آب به درون خانه، تا محدودۀ متعارفی حریم داشته و همسایۀ خانه نمی‌توانسته در آن محدوده کاری انجام دهد که مخلّ به این گونه کارهای صاحب خانه شود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یکی دیگر از احکام حریم، منع از احداث شیء مشابه در محدوده‌ای تعریف‌شده است؛ برای نمونه، اگر چاهی حفر شود تا زمین‌های کشاورزی را آبیاری کنند، آن‌گاه تا محدودۀ معینی </w:t>
      </w:r>
    </w:p>
    <w:p>
      <w:pPr>
        <w:pStyle w:val="BookText"/>
        <w:rPr/>
      </w:pPr>
      <w:r>
        <w:rPr>
          <w:rFonts w:ascii="IRNazanin" w:hAnsi="IRNazanin" w:eastAsia="IRNazanin"/>
          <w:color w:val="111111"/>
          <w:sz w:val="28"/>
          <w:sz w:val="28"/>
          <w:szCs w:val="28"/>
          <w:rtl w:val="true"/>
          <w:lang w:bidi="fa-IR"/>
        </w:rPr>
        <w:t>نمی‌توان چاه دیگری حفر کرد، زیرا به اندازۀ آب‌دهیِ چاه قبلی و کشت و زرع صاحب چاه نخست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پایه، در روایتی که شیخ صدوق آن را در کتاب من لایحضره الفقیه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حریم مسجد چهل ذراع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خالد، عن أبي عبد الله،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المسجد أربعون ذراعا</w:t>
      </w:r>
      <w:r>
        <w:rPr>
          <w:rStyle w:val="FootnoteAnchor"/>
          <w:rtl w:val="true"/>
        </w:rPr>
        <w:footnoteReference w:id="267"/>
      </w:r>
      <w:r>
        <w:rPr>
          <w:rFonts w:ascii="IRNazanin" w:hAnsi="IRNazanin" w:eastAsia="IRNazanin"/>
          <w:color w:val="111111"/>
          <w:sz w:val="28"/>
          <w:sz w:val="28"/>
          <w:szCs w:val="28"/>
          <w:rtl w:val="true"/>
          <w:lang w:bidi="fa-IR"/>
        </w:rPr>
        <w:t xml:space="preserve">حریم مسجد،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و اندی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این روایت را در کتاب خصال خود با سند معتبر</w:t>
      </w:r>
      <w:r>
        <w:rPr>
          <w:rStyle w:val="FootnoteAnchor"/>
          <w:rtl w:val="true"/>
        </w:rPr>
        <w:footnoteReference w:id="268"/>
      </w:r>
      <w:r>
        <w:rPr>
          <w:rFonts w:ascii="IRNazanin" w:hAnsi="IRNazanin" w:eastAsia="IRNazanin"/>
          <w:color w:val="111111"/>
          <w:sz w:val="28"/>
          <w:sz w:val="28"/>
          <w:szCs w:val="28"/>
          <w:rtl w:val="true"/>
          <w:lang w:bidi="fa-IR"/>
        </w:rPr>
        <w:t>نقل کرده و از این رو نمی‌توان آن را مرسل و ضعیف دانست، اما برخی فقها این روایت را دیده و نقل کرده، اما بر پایۀ آن فتوا نداده‌اند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برخی نیز مانند علامه محمدتقی مجلسی آن را شرح داده و هر دو معنا را محتمل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نوشتۀ مجلسی چنین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حريم المسجد أربعون ذراعا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أن يكون حواليه فضاء للوضوء و الطهارة كما هو المتعارف في كثير من البلاد أنه ليس لهم إلا في الرحاب و يحتمل أن يكون المراد عدم إحداث مسجد آخر في هذا المقدار لئلا يعطل الأول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حريمه في التعظيم بأن لا يكون راكبا فيه بل إذا كان راكبا مثلا صار راجلا عنده و أمثاله من التعظيم و الاحترام</w:t>
      </w:r>
      <w:r>
        <w:rPr>
          <w:rStyle w:val="FootnoteAnchor"/>
          <w:rtl w:val="true"/>
        </w:rPr>
        <w:footnoteReference w:id="270"/>
      </w: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حریم مسجد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اندی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ظاهری این حدیث آن است که اطراف آن، فضای مختص وضو و طهارت است، همان گونه که در بسیاری از شهرها متعارف است و این گونه جاها در کنار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مقصود از حریم، منع از احداث مسجد دیگر در این فاصله باشد تا مسجد نخست از حضور نمازگزاران خالی و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محتمل است معنای حریم مسجد، حریم حرمت و بزرگ‌داشت آنباشد؛ یعنی کسی در این محدوده سواره نیاید و یا اگر سواره است، پیاده شود و از این گونه احترام‌ها</w:t>
      </w:r>
      <w:r>
        <w:rPr>
          <w:rFonts w:eastAsia="IRNazanin" w:cs="IRNazanin"/>
          <w:color w:val="111111"/>
          <w:sz w:val="28"/>
          <w:szCs w:val="28"/>
          <w:rtl w:val="true"/>
          <w:lang w:bidi="fa-IR"/>
        </w:rPr>
        <w:t xml:space="preserve">. </w:t>
      </w:r>
      <w:bookmarkStart w:id="205" w:name="pg20206_287964"/>
    </w:p>
    <w:p>
      <w:pPr>
        <w:pStyle w:val="BookText"/>
        <w:rPr/>
      </w:pPr>
      <w:bookmarkEnd w:id="205"/>
      <w:r>
        <w:rPr>
          <w:rFonts w:ascii="IRNazanin" w:hAnsi="IRNazanin" w:eastAsia="IRNazanin"/>
          <w:color w:val="111111"/>
          <w:sz w:val="28"/>
          <w:sz w:val="28"/>
          <w:szCs w:val="28"/>
          <w:rtl w:val="true"/>
          <w:lang w:bidi="fa-IR"/>
        </w:rPr>
        <w:t>فرزند بزرگوار ایشان، علامه محمدباقر مجلسی نیز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حريم مسجد را غالب فقيهان ذكر نكرده‌اند، اما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الدروس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شيخ صدوق، حريم مسجد، چهل گز از هر سوست و احتياط اين است كه در زمين موات، چنانچه ساختن مسجد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احياى آن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حديث، گوياى آن است كه استحباب حضور در هر مسجد براى چهل خانه از چهار سو مورد تأكيد ويژه است، مگر آن‌كه مسجد نزديك‌ترى وجود داشته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گفتنی است، میرزای قمی در کتاب فقهی‌اش جامع الشتات، با اشاره به شاذ بودن روایت، آن را حمل بر استحباب کرده و در توضیح آن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نقل شیخ صدوق برمی‌آید که به این روایت، عمل و حریم مسجد را چهل ذراع عنوان کرده است، اما آیا به معنای حرمت بنای مسجد دیگری در این محدوده است تا نمازگزارانی که به آن‌جا رفت‌و‌آمد می‌کنند، کاهش یابند و پاداش سازندۀ مسجدِ نخست کم شود یا برای رفع نیازهای مسجد، مانند رفت‌و‌آمد به آن، ریختن وسایل تعمیر، آباد کردن و از این قبیل کارهاست؟</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روزگار معاصر نیز شیخ حسین آل عصفور به این روایت پرداخته و چون به نقل بدون سند آن در کتاب من لایحضره الفقیه بسنده کرده و نقل مسند آن را در کتاب خصال شیخ صدوق ندیده، روایت را مرسل خوانده و در تببین آن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بمعنى أنه لا يحدث في هذا المقدار شيء لا أنّ له حكم المسجدية</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یعنی در این محدوده چیزی ساخته نمی‌شود، نه آن‌که این محدوده هم مسجد است و حکم مسجد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صورت، چه روایت را مسند و چه مرسل بدانیم، همان گونه که میرزای قمی فرموده، روایتی شاذ است و کسی مطابق آن فتوا نداده است؛ از این رو نمی‌توان گفت در فاصلۀ چهل ذراعی مسجد، نباید چیزی ساخت و یا به گونۀ وجوبی و لزومی باید از مرکب پیاده شد و از این قبیل احترام‌ها، هرچند بزرگ‌داشت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بخش قبلی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4498353_2320776876"/>
      <w:bookmarkStart w:id="207" w:name="_Toc67"/>
      <w:bookmarkEnd w:id="206"/>
      <w:r>
        <w:rPr>
          <w:rtl w:val="true"/>
        </w:rPr>
        <w:t>بهداشت مسجد</w:t>
      </w:r>
      <w:bookmarkEnd w:id="207"/>
    </w:p>
    <w:p>
      <w:pPr>
        <w:pStyle w:val="BookText"/>
        <w:rPr/>
      </w:pPr>
      <w:r>
        <w:rPr>
          <w:rFonts w:ascii="IRNazanin" w:hAnsi="IRNazanin" w:eastAsia="IRNazanin"/>
          <w:color w:val="111111"/>
          <w:sz w:val="28"/>
          <w:sz w:val="28"/>
          <w:szCs w:val="28"/>
          <w:rtl w:val="true"/>
          <w:lang w:bidi="fa-IR"/>
        </w:rPr>
        <w:t>مسجد، مکان عمومیِ پررفت‌و‌آمد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سخن، لزوم رعایت بهداشت در فضای اصلی و نواحی جانبی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مطابق با دستور کلی و عمومی دین اسلام است که پیامبرش به آن فرمان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تَنَظَّفوا بكُلِّ ما استَطَعتُم؛ فإنَّ الله تعالى بَنَى الإسلامَ علَى النَّظافَةِ، و لَن يَدخُلَ الجَنَّةَ إلّا كُلُّ نَظيفٍ</w:t>
      </w:r>
      <w:r>
        <w:rPr>
          <w:rStyle w:val="FootnoteAnchor"/>
          <w:rtl w:val="true"/>
        </w:rPr>
        <w:footnoteReference w:id="274"/>
      </w:r>
      <w:r>
        <w:rPr>
          <w:rFonts w:ascii="IRNazanin" w:hAnsi="IRNazanin" w:eastAsia="IRNazanin"/>
          <w:color w:val="111111"/>
          <w:sz w:val="28"/>
          <w:sz w:val="28"/>
          <w:szCs w:val="28"/>
          <w:rtl w:val="true"/>
          <w:lang w:bidi="fa-IR"/>
        </w:rPr>
        <w:t>با هر چه مى‌توانيد، خود را پاكيزه كنيد كه خداوند متعال، اسلام را بر پاكيزگى بنيان نهاده است و جز پاکیزگان وارد بهشت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رضا علیه 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التَّنَظُّفُ</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نظافت داشتن، از اخلاق پیامبران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فرمان و سخنان برای توصیه به حفظ نظافت فردی و اجتماعی در مسجد کافی است، با این همه دستورهای خاصی دربارۀ مسجد داریم که نشان‌دهندۀ اهمیت بهداشت مسجد از دیدگاه اسلام و پیشوایان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به مسلمانان دستور می‌دهد مسجد را تمیز، پاکیزه و بهداشتی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جز روایاتی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حضور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احادیثی را آوردیم که از آب دهان انداختن نهیکرده</w:t>
      </w:r>
      <w:r>
        <w:rPr>
          <w:rStyle w:val="FootnoteAnchor"/>
          <w:rtl w:val="true"/>
        </w:rPr>
        <w:footnoteReference w:id="276"/>
      </w:r>
      <w:r>
        <w:rPr>
          <w:rFonts w:ascii="IRNazanin" w:hAnsi="IRNazanin" w:eastAsia="IRNazanin"/>
          <w:color w:val="111111"/>
          <w:sz w:val="28"/>
          <w:sz w:val="28"/>
          <w:szCs w:val="28"/>
          <w:rtl w:val="true"/>
          <w:lang w:bidi="fa-IR"/>
        </w:rPr>
        <w:t>و فرمان داده است که اگر انداخت، اثرش را از بین ببرد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هم‌چنین به جز روایاتی است که از نجس و آلوده کردن مسجد و یا حضور شخص جُنب و حائض در مسجد نهی کرده‌اند و می‌توانند در همین راستای رعایت حرمت مسجد و حفظ بهداشت آن به کار آیند؛ به‌ویژه اگر بسیاری از نجاست‌ها را به یاد آوریم؛ نجاست‌هایی مانند خون، منی، بول و غایط که حکمتِ نجاست آن‌ها تا حدی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جلوگیری از تکرار ملال‌آور، خوانندگان محترم و مشتاق را به بخش مربوط ارجاع می‌دهیم</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هم‌چنین حدیثی را که به دور کردن کودکان و دیوانگان از مسجد دستور داده است، در شمار روایاتی که در صدد استدلال و استشهاد به آن‌ها هستیم، قرار نمی‌دهیم، هرچند </w:t>
      </w:r>
    </w:p>
    <w:p>
      <w:pPr>
        <w:pStyle w:val="BookText"/>
        <w:rPr/>
      </w:pPr>
      <w:r>
        <w:rPr>
          <w:rFonts w:ascii="IRNazanin" w:hAnsi="IRNazanin" w:eastAsia="IRNazanin"/>
          <w:color w:val="111111"/>
          <w:sz w:val="28"/>
          <w:sz w:val="28"/>
          <w:szCs w:val="28"/>
          <w:rtl w:val="true"/>
          <w:lang w:bidi="fa-IR"/>
        </w:rPr>
        <w:t>می‌توان آن را ناظر به بهداشت ظاهری و یا روانی و محیطی مسجد دانست</w:t>
      </w:r>
      <w:r>
        <w:rPr>
          <w:rStyle w:val="FootnoteAnchor"/>
          <w:rtl w:val="true"/>
        </w:rPr>
        <w:footnoteReference w:id="279"/>
      </w:r>
      <w:r>
        <w:rPr>
          <w:rFonts w:ascii="IRNazanin" w:hAnsi="IRNazanin" w:eastAsia="IRNazanin"/>
          <w:color w:val="111111"/>
          <w:sz w:val="28"/>
          <w:sz w:val="28"/>
          <w:szCs w:val="28"/>
          <w:rtl w:val="true"/>
          <w:lang w:bidi="fa-IR"/>
        </w:rPr>
        <w:t>به‌ویژه اگر تحلیل زیر را بپذیریم که با توجه به حساسيت حضور كودكان در مسجد، در نقد و تحلیل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کودکان در مسجد از سال‌هاى آغازين شكل‌گيرى شخصيت آنان، مى‌تواند زمينه‌ساز پيوند عميق و پايدارشان با عمومى‌ترين پايگاه دينى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دارد كه با اين موضوع با دقت افزون‌ترى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سخن پيامبر صلی الله علیه و اله وسلم مبنى بر ممنوعيت ورود كودكان به مسجد، ناظر به كودكانى باشد كه به دليل خردسالى، توان مراعات حرمت مسجد را ندارند و ممكن است موجب آلوده شدن محيط مسجد شوند و يا با بازيگوشى، آرامش اهل مسجد و نمازگزاران را بر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قرار گرفتن كودكان و ديوانگان در اين حديث، شاهد روشنى بر اين ادعاست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این‌جا روایاتی را می‌آوریم که به گونۀ مستقیم و صریح به نظافت مسجد توصیه کرده و یا پاداش‌های آن را بیان کرده‌اند؛ برای نمونه، روایتی در دست است که از تبیین دیده‌های پیامبر خدا صلی الله علیه و اله وسلم در شب معراج چنین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كُتِبَ عَلى بَعضِ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ألّا تَأكُلَهُ الدّيدانُ تَحتَ الأَرضِ فَليَكنُسِ المَساجِدَ</w:t>
      </w:r>
      <w:r>
        <w:rPr>
          <w:rStyle w:val="FootnoteAnchor"/>
          <w:rtl w:val="true"/>
        </w:rPr>
        <w:footnoteReference w:id="281"/>
      </w:r>
      <w:r>
        <w:rPr>
          <w:rFonts w:ascii="IRNazanin" w:hAnsi="IRNazanin" w:eastAsia="IRNazanin"/>
          <w:color w:val="111111"/>
          <w:sz w:val="28"/>
          <w:sz w:val="28"/>
          <w:szCs w:val="28"/>
          <w:rtl w:val="true"/>
          <w:lang w:bidi="fa-IR"/>
        </w:rPr>
        <w:t>بر برخى از درهاى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خوراک كِرم‌هاى زيرِ خاک نشود، مسجدها را نظافت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وسلم در توصیه‌ای به وصیّ بر حقش حضرت امیر‌مؤمنان علیه السلام نیز به این موضوع اشاره کرده و فرموده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أعطِ الحورَ العينَ مُهورَهُنَّ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إماطَةَ الأَذى عَنِ الطَّريقِ، و إخراجَ القُمامَةِ مِنَ المَسجِدِ، فَذلِكَ مَهرُ الحورِ العينِ</w:t>
      </w:r>
      <w:r>
        <w:rPr>
          <w:rStyle w:val="FootnoteAnchor"/>
          <w:rtl w:val="true"/>
        </w:rPr>
        <w:footnoteReference w:id="282"/>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مهريۀ حوريان بهشتى را بپرداز؛ برطرف كردن مانع از سرِ </w:t>
      </w:r>
    </w:p>
    <w:p>
      <w:pPr>
        <w:pStyle w:val="BookText"/>
        <w:rPr/>
      </w:pPr>
      <w:r>
        <w:rPr>
          <w:rFonts w:ascii="Amiri" w:hAnsi="Amiri" w:eastAsia="Amiri" w:cs="Amiri"/>
          <w:color w:val="111111"/>
          <w:sz w:val="28"/>
          <w:sz w:val="28"/>
          <w:szCs w:val="28"/>
          <w:rtl w:val="true"/>
          <w:lang w:bidi="ar-SA"/>
        </w:rPr>
        <w:t>راه و بيرون بردن خاكروبه از مسجد، مهريۀ حوريان بهشتى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گفتنی است، روایت مشابهی در دست است که این توصیه را از سوی حضرت رسول اکرم صلی الله علیه و اله وسلم به گونۀ عمومی و کلی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نقل شده که پیامبر اکرم صلی الله علیه و اله وسلم بدون اشاره و خطاب به فرد خاصی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ابنُوا المَساجِدَ و أخرِجُوا القُمامَةَ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 القُمامَةِ مِنها مُهورُ الحورِ العينِ</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مسجدها را بسازيد و خاكروبه را از آن‌ها خارج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رُفتن خاكروبه از آن‌ها، مهريۀ حوريان بهشتى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نقلی شیعی، به انجام این کار در پایان هفته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علت که در روزهای پنج‌شنبه و جمعه، نمازگزاران بیشتری به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روایت در مقام بیان نظافت منظم و هفتگی مسجد است؛ امری که هنوز و در روزگار معاصرنیز به صورت متعارف و معمول در خانه‌ها و نیز اماکن عمومی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و لَيلَةَ الجُمُعَةِ، فَأَخرَجَ مِنهُ مِنَ التُّرابِ ما يُذَرُّ فِي العَينِ، غَفَرَ الله لَهُ</w:t>
      </w:r>
      <w:r>
        <w:rPr>
          <w:rStyle w:val="FootnoteAnchor"/>
          <w:rtl w:val="true"/>
        </w:rPr>
        <w:footnoteReference w:id="284"/>
      </w:r>
      <w:r>
        <w:rPr>
          <w:rFonts w:ascii="IRNazanin" w:hAnsi="IRNazanin" w:eastAsia="IRNazanin"/>
          <w:color w:val="111111"/>
          <w:sz w:val="28"/>
          <w:sz w:val="28"/>
          <w:szCs w:val="28"/>
          <w:rtl w:val="true"/>
          <w:lang w:bidi="fa-IR"/>
        </w:rPr>
        <w:t>هر كس در روز پنج‌شنبه و شب جمعه، مسجد را نظافت كند و گَردوخاكى را كه در چشم مى‌رود، بِروبَد، خداوند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روایات شیعه و اهل سنت، به پاداش داشتن این کار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یکی از روش‌های ترغیب پیشوایان دینی به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اله وسلم نقل شده است که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عُرِضَت عَلَيَّ اجورُ امّتي، حَتَّى القَذاةَ يُخرِجُهَا الرَّجُلُ مِنَ المَسجِدِ</w:t>
      </w:r>
      <w:r>
        <w:rPr>
          <w:rStyle w:val="FootnoteAnchor"/>
          <w:rtl w:val="true"/>
        </w:rPr>
        <w:footnoteReference w:id="285"/>
      </w:r>
      <w:r>
        <w:rPr>
          <w:rFonts w:ascii="IRNazanin" w:hAnsi="IRNazanin" w:eastAsia="IRNazanin"/>
          <w:color w:val="111111"/>
          <w:sz w:val="28"/>
          <w:sz w:val="28"/>
          <w:szCs w:val="28"/>
          <w:rtl w:val="true"/>
          <w:lang w:bidi="fa-IR"/>
        </w:rPr>
        <w:t>پاداشِ كارهاى نيک امتم، حتى خار و خاشاكى كه شخصى از مسجد بيرون مى‌برد، بر من عرضه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جالب توجه، پاداش‌های گوناگون در ازای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برای حفظ نظافت و بهداشت مسجد، پاداش‌های متنوعی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زیر، دو گونه پاداش برای دو گونه عمل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وسلم مَن قَمَّ مَسجِدا كَتَبَ الله لَهُ عِتقَ رَقَبَةٍ و مَن أخرَجَ مِنهُ ما يُقذي عَينا كَتَبَ الله عَزَّ و جَلَّ لَهُ كِفلَينِ مِن رَحمَتِهِ</w:t>
      </w:r>
      <w:r>
        <w:rPr>
          <w:rStyle w:val="FootnoteAnchor"/>
          <w:rtl w:val="true"/>
        </w:rPr>
        <w:footnoteReference w:id="286"/>
      </w:r>
      <w:r>
        <w:rPr>
          <w:rFonts w:ascii="IRNazanin" w:hAnsi="IRNazanin" w:eastAsia="IRNazanin"/>
          <w:color w:val="111111"/>
          <w:sz w:val="28"/>
          <w:sz w:val="28"/>
          <w:szCs w:val="28"/>
          <w:rtl w:val="true"/>
          <w:lang w:bidi="fa-IR"/>
        </w:rPr>
        <w:t>هر كس مسجدى را جارو كند، خداوند براى او ثوابِ آزاد كردن بنده‌اى را مى‌نويسد و هر كس از مسجد به اندازۀ خاشاكى كه به چشم مى‌رود، بيرون ببرد، خداوند وى را از رحمتش دوچندان برخوردار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پاداش تمیزکنندۀ مسجد، خانه‌ای در بهشت دانسته شده که خدا بانیِ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أذىً مِنَ المَسجِدِ، بَنَى الله لَهُ بَيتا فِي الجَنَّةِ</w:t>
      </w:r>
      <w:r>
        <w:rPr>
          <w:rStyle w:val="FootnoteAnchor"/>
          <w:rtl w:val="true"/>
        </w:rPr>
        <w:footnoteReference w:id="287"/>
      </w:r>
      <w:r>
        <w:rPr>
          <w:rFonts w:ascii="IRNazanin" w:hAnsi="IRNazanin" w:eastAsia="IRNazanin"/>
          <w:color w:val="111111"/>
          <w:sz w:val="28"/>
          <w:sz w:val="28"/>
          <w:szCs w:val="28"/>
          <w:rtl w:val="true"/>
          <w:lang w:bidi="fa-IR"/>
        </w:rPr>
        <w:t>هر كس چيزى را كه موجب آزار است، از مسجد بيرون ببرد، خداوند خانه‌اى در بهشت برايش بنا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به زیباییِ هر چه تمام‌تر و شاید با بیانی مجازی و نمادین، چنین پاداش پرجاذبه‌ای برای این افراد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يَلتَقِطونَ القَذى مِنَ المَسجِدِ، هُمُ الَّذينَ يَلتَقِطونَ الياسمينَ فِي الجَنَّةِ</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كسانى كه آلودگی‌ها را از مسجد برمی‌چینند، در بهشت گل ياسَمَن مى‌چينند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جذاب، شخصی را تصور می‌نماید که در گوشه و کنار مسجد خم می‌شود و آنچه را بر زمین مسجد ریخته شده است، یک به یک برمی‌چیند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خوب است بداند که در ازای این کارش به بهشت می‌رود و به جای زباله و خاکروبه، گل‌های یاسمن را از بوستان سرسبز خدا و گلشن خوش‌رنگ او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محبوب حوریان بهشتی می‌شود و به جای این‌که او در پی آنان برود، آنان مشتاق دیدار و وصال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چنین آمده است</w:t>
      </w:r>
      <w:r>
        <w:rPr>
          <w:rFonts w:eastAsia="IRNazanin" w:cs="IRNazanin"/>
          <w:color w:val="111111"/>
          <w:sz w:val="28"/>
          <w:szCs w:val="28"/>
          <w:rtl w:val="true"/>
          <w:lang w:bidi="fa-IR"/>
        </w:rPr>
        <w:t xml:space="preserve">: </w:t>
      </w:r>
      <w:bookmarkStart w:id="208" w:name="pg20206_287969"/>
    </w:p>
    <w:p>
      <w:pPr>
        <w:pStyle w:val="BookText"/>
        <w:rPr/>
      </w:pPr>
      <w:bookmarkEnd w:id="208"/>
      <w:r>
        <w:rPr>
          <w:rFonts w:ascii="Amiri" w:hAnsi="Amiri" w:eastAsia="Amiri" w:cs="Amiri"/>
          <w:color w:val="111111"/>
          <w:sz w:val="28"/>
          <w:sz w:val="28"/>
          <w:szCs w:val="28"/>
          <w:rtl w:val="true"/>
          <w:lang w:bidi="ar-SA"/>
        </w:rPr>
        <w:t>إنَّ الجَنَّةَ وَ الحورَ لَتَشتاقُ إلى مَن يَكسَحُ المَساجِدَ و يَأخُذُ مِنهَا القَذى</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بهشت و حوريان، مشتاق كسى هستند كه مسجدها را جارو و غبارروبى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پایه، دور از انتظار نیست که پیامبر خدا صلی الله علیه و اله وسلم نیز جویای حال چنین کسانی باشد و هنگامی که از مرگ یکی از این دسته افراد آگاه می‌شود،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از مرگش آگاه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پیامبر می‌خواستند نماز بر او بگزارند تا در پرتو رحمت واسعه الهی، تند و روان به سوی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در صحیح بخاری نقل شده که آن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أسوَدَ أوِ امرَأَةً سَوداءَ كانَ يَقُمُّ المَسجِدَ فَماتَ، فَسَأَلَ النَّبِيُّ صلی الله علیه و اله وسلم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 آذَنتُموني بِهِ؟ دُلُّوني عَلى قَبرِهِ أو قالَ قَبرِها فَأَتى قَبرَها فَصَلّىعَلَيها</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مرد سياه‌پوست يا زن سياه‌پوستى كه مسجد را نظافت مى‌كرد،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 اله وسلم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خبر نكرديد؟ قبرش را نشانم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وى حضور يافت و بر او نماز گزارد</w:t>
      </w:r>
      <w:r>
        <w:rPr>
          <w:rFonts w:eastAsia="IRNazanin" w:cs="IRNazanin"/>
          <w:color w:val="111111"/>
          <w:sz w:val="28"/>
          <w:szCs w:val="28"/>
          <w:rtl w:val="true"/>
          <w:lang w:bidi="fa-IR"/>
        </w:rPr>
        <w:t>.</w:t>
      </w:r>
    </w:p>
    <w:p>
      <w:pPr>
        <w:pStyle w:val="Heading3"/>
        <w:numPr>
          <w:ilvl w:val="2"/>
          <w:numId w:val="1"/>
        </w:numPr>
        <w:rPr/>
      </w:pPr>
      <w:bookmarkStart w:id="209" w:name="__RefHeading___Toc4498355_2320776876"/>
      <w:bookmarkStart w:id="210" w:name="_Toc68"/>
      <w:bookmarkEnd w:id="209"/>
      <w:r>
        <w:rPr>
          <w:rtl w:val="true"/>
        </w:rPr>
        <w:t>خوش‌بو کردن مسجد</w:t>
      </w:r>
      <w:bookmarkEnd w:id="210"/>
    </w:p>
    <w:p>
      <w:pPr>
        <w:pStyle w:val="BookText"/>
        <w:rPr/>
      </w:pPr>
      <w:r>
        <w:rPr>
          <w:rFonts w:ascii="IRNazanin" w:hAnsi="IRNazanin" w:eastAsia="IRNazanin"/>
          <w:color w:val="111111"/>
          <w:sz w:val="28"/>
          <w:sz w:val="28"/>
          <w:szCs w:val="28"/>
          <w:rtl w:val="true"/>
          <w:lang w:bidi="fa-IR"/>
        </w:rPr>
        <w:t>یکی دیگر از فرمان‌های منقول از پیامبر اکرم صلی الله علیه و اله وسلم دربارۀ مساجد، خوش‌بو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بزرگ‌داشت مسجد و هم به گونه‌ای حفظ بهداشت محیطی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نظافت و خوش‌بو کردن با هم رابطه‌ای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معمول و متعارف، ما ابتدا چیزی را پاک و پاکیزه و سپس آن را خوش‌بو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که مکانی عمومی است، از این قاعدۀ متداول مستثنا نیست، هرچند خوش‌بو کردن چیزی به معنای احترام نهادن و بزرگ‌داشت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امام علی علیه السلام آن را از پیامبر اکرم صلی الله علیه و اله وسلم نقل کرده است، این‌ها گرد هم آمده‌اند و افزون بر پاکیزه‌سازی مسجد، به خوش‌بو کردن آن نیز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صلی الله علیه و اله وسلم أن تُبنَى المَساجِدُ، و أن تُطَيَّبَ و تُطَهَّرَ، و أن تُجعَلَ عَلى </w:t>
      </w:r>
      <w:bookmarkStart w:id="211" w:name="pg20206_287970"/>
    </w:p>
    <w:p>
      <w:pPr>
        <w:pStyle w:val="BookText"/>
        <w:rPr/>
      </w:pPr>
      <w:bookmarkEnd w:id="211"/>
      <w:r>
        <w:rPr>
          <w:rFonts w:ascii="Amiri" w:hAnsi="Amiri" w:eastAsia="Amiri" w:cs="Amiri"/>
          <w:color w:val="111111"/>
          <w:sz w:val="28"/>
          <w:sz w:val="28"/>
          <w:szCs w:val="28"/>
          <w:rtl w:val="true"/>
          <w:lang w:bidi="ar-SA"/>
        </w:rPr>
        <w:t>أبوابِهَا المَطاهِرُ</w:t>
      </w:r>
      <w:r>
        <w:rPr>
          <w:rStyle w:val="FootnoteAnchor"/>
          <w:rtl w:val="true"/>
        </w:rPr>
        <w:footnoteReference w:id="291"/>
      </w:r>
      <w:r>
        <w:rPr>
          <w:rFonts w:ascii="IRNazanin" w:hAnsi="IRNazanin" w:eastAsia="IRNazanin"/>
          <w:color w:val="111111"/>
          <w:sz w:val="28"/>
          <w:sz w:val="28"/>
          <w:szCs w:val="28"/>
          <w:rtl w:val="true"/>
          <w:lang w:bidi="fa-IR"/>
        </w:rPr>
        <w:t>پيامبر خدا صلی الله علیه و اله وسلم فرمان داد مسجدها ساخته شوند، خوش‌بو و پاكيزه گردند و در كنار درِ هر يك، وضوخانه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به خوش‌بو کردن در روایتی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ضمن توصیه‌هایی دربارۀ آداب ساختن و حضور در مسجد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جَمِّروهَا فِي الجُمَعِ</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در روزهاى جمعه، آن‌ها را خوش‌بو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روایت را در کنار روایتی دیگر قرار دهیم که محدثان شیعی آن را از پیامبر اکرم صلی الله علیه و اله وسلم نقل کرده‌اند، می‌توان چنین فهمید که خوش‌بو کردن هفتگی، مستمرو منظم مساجد، به‌ویژه در روز جمعه، مطلوب و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سَبعَةِ أيّامٍ</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هر هفته، مسجدها را با بوى خوش، بخور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بوی خوش در مسجد، ارمغانِ سفر فرشتگان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چون به مسجد بیایند و در آن‌جا بوی خوش به مشام جانشان برسد، آن را به سان سوغاتی گران‌بها با خود به آسمان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حدیث زیر را ناظر به این ره‌آورد فاخر فرشتگان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المَلائِكَةِ تَجميرُ المَساجِدِ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سوغات فرشتگان، خوش‌بو كردن مسجدهاست</w:t>
      </w:r>
      <w:r>
        <w:rPr>
          <w:rFonts w:eastAsia="IRNazanin" w:cs="IRNazanin"/>
          <w:color w:val="111111"/>
          <w:sz w:val="28"/>
          <w:szCs w:val="28"/>
          <w:rtl w:val="true"/>
          <w:lang w:bidi="fa-IR"/>
        </w:rPr>
        <w:t>.</w:t>
      </w:r>
    </w:p>
    <w:p>
      <w:pPr>
        <w:pStyle w:val="Heading3"/>
        <w:numPr>
          <w:ilvl w:val="2"/>
          <w:numId w:val="1"/>
        </w:numPr>
        <w:rPr/>
      </w:pPr>
      <w:bookmarkStart w:id="212" w:name="__RefHeading___Toc4498357_2320776876"/>
      <w:bookmarkStart w:id="213" w:name="_Toc69"/>
      <w:bookmarkEnd w:id="212"/>
      <w:r>
        <w:rPr>
          <w:rtl w:val="true"/>
        </w:rPr>
        <w:t>آباد کردن مسجد</w:t>
      </w:r>
      <w:bookmarkEnd w:id="21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بنای مسجد، نگه‌داری و آباد نگاه داشتن آن، امری لازم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بدون مواظبت از آن، به معنای نهادن سنگ بنایی بدون کشیدن و چیدن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p>
    <w:p>
      <w:pPr>
        <w:pStyle w:val="BookText"/>
        <w:rPr/>
      </w:pPr>
      <w:r>
        <w:rPr>
          <w:rFonts w:ascii="IRNazanin" w:hAnsi="IRNazanin" w:eastAsia="IRNazanin"/>
          <w:color w:val="111111"/>
          <w:sz w:val="28"/>
          <w:sz w:val="28"/>
          <w:szCs w:val="28"/>
          <w:rtl w:val="true"/>
          <w:lang w:bidi="fa-IR"/>
        </w:rPr>
        <w:t>مانند هر بنای دیگری، نیازمند تعمیر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تصریح مترجمان و مفسران قرآن، یکی از معانی آیۀ شریفه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جز اين نيست كه مساجد خدا را كسانى آباد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آبادى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خدا و روز واپسين ايمان آورده و نماز را برپا دارند و زكات بپردازند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وظايف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 است كه آنان از هدايت‌يافتگان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به کسی که در مسجد نماز می‌گزارد، عامر و آباد‌کنندۀ مسجد می‌گویند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مفسران و مترجمان، نیز حضور در مسجد و نماز گزاردن و رفت‌و‌آمد به مسجد را از مصادیق آبادکردن مسجد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تعمیر و مرمت ساختمان مسجد را نیز آباد کردن مسجد خوانده و به دو گونه بودن عمارت و آبادانی، یعنی تعمیر مادی و معنوی تصریح کرده‌اند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برای نمونه، سخن یکی از مفسران را در این باره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آباد ساختن مساجد به معنى آبادى ساختمان و تأسيسات آن است، يا به معنى اجتماع و شركت در آن؟ بعضى از مفسران تنها يكى از اين دو قسمت را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انتخاب كرده‌اند، در حالى كه مفهوم اين كلمه، مفهومی وسيع است و همۀ اين امور را شامل مى‌شود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ابتدای این فصل، از مهجور ننهادن و آبادی معنوی حاصل از نماز گزاردن و حضور در مسجد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حدیثی را می‌افزاییم که به روشنی نشان می‌دهد آباد ساختن </w:t>
      </w:r>
    </w:p>
    <w:p>
      <w:pPr>
        <w:pStyle w:val="BookText"/>
        <w:rPr/>
      </w:pPr>
      <w:r>
        <w:rPr>
          <w:rFonts w:ascii="IRNazanin" w:hAnsi="IRNazanin" w:eastAsia="IRNazanin"/>
          <w:color w:val="111111"/>
          <w:sz w:val="28"/>
          <w:sz w:val="28"/>
          <w:szCs w:val="28"/>
          <w:rtl w:val="true"/>
          <w:lang w:bidi="fa-IR"/>
        </w:rPr>
        <w:t>مسجد، تنها به تعمیر و تجدید بنای آن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نام وصیت پیامبر صلی الله علیه و اله وسلم به ابوذر غفاری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داعيَ الله، وَ أَحسَنَ عِمارَةَ مَساجِدِ الله، كانَ ثَوابُهُ مِنَ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كَيفَ تُعمَرُ مَساجِدُ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فيها الأَصواتُ، وَ لا يُخاضُ فيها بِالباطِلِ، وَ لا يُشترى فيها وَ لا يُباعُ، وَ اترُكِ اللَّغوِ ما دُمتَ فيها، فَإِن لَم تَفعَل فَلا تَلومَنَّ يَومَ القيامَةِ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يُعطيكَ ما دُمتَ جالِساً في المَسجِدِ بِكُلِّ نَفسٍ تَنَفَّستَ فيهِ دَرَجَةً في الجَنَّةِ، وَ تُصَلِّي عَلَيكَ المَلائِكَةُ، وَ يُكتَبُ لَكَ بِكُلِّ نَفسٍ تَنَفَّستَ فيهِ عَشرُ حَسَناتٍ، وَ يُمحى عَنكَ عَشرُ سَيِّئاتٍ‌</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دعوت خدا را اجابت كند و در آبادانى مسجدها بهتر بكوشد، پاداش خدايى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خدا را چگونه مى‌توان آباد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آن‌ها صدا بلند نشود، به باطل پرداخته نشود، در آن‌ها خريد و فروش صورت نگيرد و تا زمانى كه در آن‌جا هستى، بيهوده‌گويى را رها كن و اگر رها نكردى، تنها خود را در روز رستاخيز نكوهش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تا زمانى كه تو در مسجد نشسته‌اى، به هر نفسى كه در آن مى‌كشى، يک درجه تو را بالا مى‌برد و فرشتگان در آن، به تو درود مى‌فرستند و براى هر نَفَست، دَه حسنه نوشته مى‌شود و دَه گناه از تو پاک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عام بودن و توسعه داشتن یا نداشتن آیه شریفه، بحثی قرآنی است و جلد نخست این مجموعه، مسجد را از دیدگاه قرآن کریم می‌کاود، در این بخش به همین اندازه بسنده می‌کنیم و طالبان مشتاق را به آن‌جا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پاداش زیبای عمران مسجد اشاره می‌کنیم که از دو روایت برآمده‌اند؛ بیان‌هایی که هرچند مجازی و نمادین هستند، نشان‌دهندۀ ارج و منزلت والای مسجدسازان نزد خدای یکتا و نیز قرب حضور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مزبور را می‌آوریم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عُمّارَ بُيوتِ الله هُم أهلُ الله عَزَّ و جَلَّ</w:t>
      </w:r>
      <w:r>
        <w:rPr>
          <w:rStyle w:val="FootnoteAnchor"/>
          <w:rtl w:val="true"/>
        </w:rPr>
        <w:footnoteReference w:id="300"/>
      </w:r>
      <w:r>
        <w:rPr>
          <w:rFonts w:ascii="IRNazanin" w:hAnsi="IRNazanin" w:eastAsia="IRNazanin"/>
          <w:color w:val="111111"/>
          <w:sz w:val="28"/>
          <w:sz w:val="28"/>
          <w:szCs w:val="28"/>
          <w:rtl w:val="true"/>
          <w:lang w:bidi="fa-IR"/>
        </w:rPr>
        <w:t xml:space="preserve">به راستى آبادگران خانه‌هاى خدا، خانوادۀ خداوند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 و 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جيراني؟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يَنبَغي أن يَكونَ جَارُكَ؟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مَسجِدي</w:t>
      </w:r>
      <w:r>
        <w:rPr>
          <w:rStyle w:val="FootnoteAnchor"/>
          <w:rtl w:val="true"/>
        </w:rPr>
        <w:footnoteReference w:id="301"/>
      </w:r>
      <w:r>
        <w:rPr>
          <w:rFonts w:ascii="IRNazanin" w:hAnsi="IRNazanin" w:eastAsia="IRNazanin"/>
          <w:color w:val="111111"/>
          <w:sz w:val="28"/>
          <w:sz w:val="28"/>
          <w:szCs w:val="28"/>
          <w:rtl w:val="true"/>
          <w:lang w:bidi="fa-IR"/>
        </w:rPr>
        <w:t>خداوند در روز رستاخيز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همسايگان من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را سِزد كه همسايۀ تو باشند؟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آبادگران مسجدم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از این آیۀ شریفه برمی‌آید که تصدی تعمیرات و تجدید بنای ساختمان مسجد و نیز تولیت آن همگی باید از سوی کسانی انجام گیرد که به خداوند و روز قیامت ایمان دارند و خود از نمازگزاران و زکات‌دهندگان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از سخن مفسران معاصر که ناظر به آیه فوق و آیات پس و پیشِ آن است، استفاده می‌کنیم و دنبالۀ بحث را به جلد نخست این مجموعه وامی‌نهیم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و بت‌پرستان نه حق شركت در مساجد دارند و نه تعمير و بناى ساختمان آن‌ها، و همۀ اين امور بايد به دست مسلمانان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آيات استفاده مى‌شود كه مسلمانان نبايد هدايا و كمك‌هاى مشركان، بلكه تمام فرق غير اسلامى را براى ساختمان مساجد خود بپذيرند، زيرا آيۀ اول گرچه تنها سخن از مشركان مى‌گويد، ولى آيۀ دوم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عمران مساجد را مخصوص مسلمانان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روشن مى‌شود كه متوليان و پاس‌داران مساجد نيز بايد از ميان پاك‌ترين افراد انتخاب شوند، نه اين‌كه افراد ناپاک و آلوده، به خاطر مال و ثروتشان و يا به خاطر مقام يا نفوذ اجتماعي‌شان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بسيارى از نقاط متأسفانه رايج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مراكز عبادت و اجتماعات اسلامى گمارده شوند، بلكه تمام دست‌هاى ناپاک را از تمام اين مراكز مقدس بايد كوتاه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گروهى از زمام‌داران جبار و يا ثروتمندان آلوده و گنه‌كار دست به ساختمان مساجد و مراكز اسلامى زدند، روح و معنويت و برنامه‌هاى سازندۀ آن‌ها مسخ شد، و همين است كه مى‌بينيم بسيارى از اين گونه مساجد، شكل مسجد ضرار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بعضى چنين فكر كنند كه چه مانعى دارد، از سرمايه‌هاى غير </w:t>
      </w:r>
      <w:bookmarkStart w:id="214" w:name="pg20206_287974"/>
    </w:p>
    <w:p>
      <w:pPr>
        <w:pStyle w:val="BookText"/>
        <w:rPr/>
      </w:pPr>
      <w:bookmarkEnd w:id="214"/>
      <w:r>
        <w:rPr>
          <w:rFonts w:ascii="IRNazanin" w:hAnsi="IRNazanin" w:eastAsia="IRNazanin"/>
          <w:color w:val="111111"/>
          <w:sz w:val="28"/>
          <w:sz w:val="28"/>
          <w:szCs w:val="28"/>
          <w:rtl w:val="true"/>
          <w:lang w:bidi="fa-IR"/>
        </w:rPr>
        <w:t>مسلمانان براى عمران و آبادى اين مراكز استفاده كنيم؟ آن‌ها كه چنين مى‌گويند، توجه به اين نكتۀ اساسى ندارند كه اسلام همه جا عمل صالح را ميوۀ درخت ايمان مى‌شمرد؛ عمل هميشه پرتوى از نيات و عقايد آدمى است و هميشه شكل و رنگ آن را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نيت‌هاى ناپاک ممكن نيست عمل پاكى به وجود آورد و محصول مفيدى از خود نشان دهد، زیرا عمل بازتاب نيت است</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215" w:name="__RefHeading___Toc4498359_2320776876"/>
      <w:bookmarkStart w:id="216" w:name="_Toc70"/>
      <w:bookmarkEnd w:id="215"/>
      <w:r>
        <w:rPr>
          <w:rtl w:val="true"/>
        </w:rPr>
        <w:t>تأمین هزینه مسجد</w:t>
      </w:r>
      <w:bookmarkEnd w:id="216"/>
    </w:p>
    <w:p>
      <w:pPr>
        <w:pStyle w:val="BookText"/>
        <w:rPr/>
      </w:pPr>
      <w:r>
        <w:rPr>
          <w:rFonts w:ascii="IRNazanin" w:hAnsi="IRNazanin" w:eastAsia="IRNazanin"/>
          <w:color w:val="111111"/>
          <w:sz w:val="28"/>
          <w:sz w:val="28"/>
          <w:szCs w:val="28"/>
          <w:rtl w:val="true"/>
          <w:lang w:bidi="fa-IR"/>
        </w:rPr>
        <w:t>ساخت، تعمیر و نگه‌داری مسجد، نیازمند تأمین اعتبار برای پرداخت هزینه‌های تأسیس و مخارج جاری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تأمین هزینه برای کارکردهای مسجد و برخی خدمت‌گزاران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 بیشتر از طریق کمک‌های مردمی و بی چشم‌داشت بسیاری از نمازگزاران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مستمره ائمه جماعات در مساجد متعدد و نیز فعالیت هیئت امنای مسجد، همین امر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همگی در بسیاری دیگر از نهادها و مؤسسه‌ها، متعارف و رویه ای عقلایی برای نگه‌داری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توجه بهاهتمام شارع مقدس به مسجد، این قابلیت وجود دارد که از برخی وجوه شرعی مانند زکات نیز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وقف به عنوان سنتی دیرپا می‌تواند به کمک این امر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متولیان مسجد آنچه را به گونه تبرعی، اما غیر قابل محاسبه، دریافت و هزینه می‌کنند، به شکل نهادینه و قابل محاسبه و اتکا، در بودجه مسجد منظور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نگه‌داری مسجد را با اتکا به موقوفه‌ای دائمی، آسان‌تر کند، توسعه بنا و فضای آن را میسر نماید و کارکردهای آن را به صورت برنامه‌ریزی و حساب‌شده در‌آورد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این‌جا به چشم می‌آید حدیثی است که برخی از ظاهر آن، صحیح نبودن وقف را برای مسجد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شیخ صدوق در کتاب من لایحضره الفقیه یک بار به صورت مجمل، مختصر و مرسل نقل کرده که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الوُقوفِ عَلَى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فإنَّ المَجوسَ أَوقَفوا عَلَى بُيوتِ النَّارِ</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یک بار هم با سند و متن کامل‌تر نقل کرده است؛ هرچند سند این نقل نیز به خاطر مجهول بودن حال ابوصحاری، راوی نخست حدیث، هم‌چنان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العباس بن عامر، عن أبي الصّحارى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داراً فبَقيت عَرصةٌ فَبناها بَيتَ غَلَّةٍ أيُوقِفُه علَى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أَوقَفوا علَى بيتِ النَّارِ</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گفتنی است، شیخ طوسی در تهذیب الاحکام نیز این متن را با همین سند ضعیف، نقل کرده است که شاید به گونه‌ای بر اعتبار نقل دوم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نقل از نظر سندی ضعیفند و نمی‌توان با استناد و اتکای به آن‌ها حکم و فتوا داد؛ به‌ويژه آن‌که وجود روایاتی که وقف را به گونه ای گسترده، مستحب می دانند، جایی برای تردید در صحت وقف برای این گونه امور عام المنفعه و عبادی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فقیهان شیعه هم بدون در نظر گرفتن این دو متن منقول یا با توجیه آن‌ها، با صراحت تمام به جواز وقف برای مسجدفتوا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که از بزرگ‌ترین فقهای شیعه است، در کتاب عظیمش الذکری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الوقف على المساجد بل هو من أعظم المثوبات لتوقف بقاء عمارتها عليه التي هي من أعظم مراد الشارع</w:t>
      </w:r>
      <w:r>
        <w:rPr>
          <w:rStyle w:val="FootnoteAnchor"/>
          <w:rtl w:val="true"/>
        </w:rPr>
        <w:footnoteReference w:id="305"/>
      </w:r>
      <w:r>
        <w:rPr>
          <w:rFonts w:ascii="IRNazanin" w:hAnsi="IRNazanin" w:eastAsia="IRNazanin"/>
          <w:color w:val="111111"/>
          <w:sz w:val="28"/>
          <w:sz w:val="28"/>
          <w:szCs w:val="28"/>
          <w:rtl w:val="true"/>
          <w:lang w:bidi="fa-IR"/>
        </w:rPr>
        <w:t>وقف برای مساجد مستحب است، بلکه از بزرگ‌ترین کارهای پاداش‌دار است، زیرا آبادانی مسجد که از بزرگ‌ترین مطلوبات شارع است، بر وقف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سپس تضعیف این دو روایت را از قول برخی عالمان تذکر داده و توجیهاتی را نیز دربارۀ محتوای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الکلام، فقیه و مؤلف مشهور شیعی نیز چنین نظری دارد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تنها متن نخست، به گونه صریح، وقف برای مسجد را جایز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bookmarkStart w:id="217" w:name="pg20206_287976"/>
    </w:p>
    <w:p>
      <w:pPr>
        <w:pStyle w:val="BookText"/>
        <w:rPr/>
      </w:pPr>
      <w:bookmarkEnd w:id="217"/>
      <w:r>
        <w:rPr>
          <w:rFonts w:ascii="IRNazanin" w:hAnsi="IRNazanin" w:eastAsia="IRNazanin"/>
          <w:color w:val="111111"/>
          <w:sz w:val="28"/>
          <w:sz w:val="28"/>
          <w:szCs w:val="28"/>
          <w:rtl w:val="true"/>
          <w:lang w:bidi="fa-IR"/>
        </w:rPr>
        <w:t>روایت دوم صراحت ندارد، زیرا به همان اندازه که ممکن است مقصود امام علیه السلام بازداشتن از شبیه شدن مسلمانان به آتش‌پرستان باشد، محتمل است به گونه‌ای تحضیض و ترغیب به وقف کردن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کمتر از مجوسان و آتش‌پرستان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آتشکده‌های خود، احترام قائل شدند و برای تأمین هزینه آن‌ها، اموالی را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این احتمال ممکن است روایت نخست را نیز به گونه‌ای قرائت کنیم که نه تنها از صراحت در عدم تجویز بیفتد، بلکه به معنای ترغیب به وقف باشد؛ بدین گونه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لحن استفهام انکاری بخوانیم؛ گویی که امام از این سؤال اظهار شگفتی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مجوسیان برای آتشکده‌های خود وقف کردند، چرا شما سؤال می‌کنید؟ آیا می‌خواهید عقب بمانید؟ گفتنی است، فقیه بزرگ شیعی سیدعلی طباطبایی این احتمال را به صورت اجمالی و گذرا مطرح کرده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در میان محدثان و شارحان بزرگ حدیث نیز علامه محمدتقی مجلسی</w:t>
      </w:r>
      <w:r>
        <w:rPr>
          <w:rStyle w:val="FootnoteAnchor"/>
          <w:rtl w:val="true"/>
        </w:rPr>
        <w:footnoteReference w:id="308"/>
      </w:r>
      <w:r>
        <w:rPr>
          <w:rFonts w:ascii="IRNazanin" w:hAnsi="IRNazanin" w:eastAsia="IRNazanin"/>
          <w:color w:val="111111"/>
          <w:sz w:val="28"/>
          <w:sz w:val="28"/>
          <w:szCs w:val="28"/>
          <w:rtl w:val="true"/>
          <w:lang w:bidi="fa-IR"/>
        </w:rPr>
        <w:t>، محمدباقر مجلسی</w:t>
      </w:r>
      <w:r>
        <w:rPr>
          <w:rStyle w:val="FootnoteAnchor"/>
          <w:rtl w:val="true"/>
        </w:rPr>
        <w:footnoteReference w:id="309"/>
      </w:r>
      <w:r>
        <w:rPr>
          <w:rFonts w:ascii="IRNazanin" w:hAnsi="IRNazanin" w:eastAsia="IRNazanin"/>
          <w:color w:val="111111"/>
          <w:sz w:val="28"/>
          <w:sz w:val="28"/>
          <w:szCs w:val="28"/>
          <w:rtl w:val="true"/>
          <w:lang w:bidi="fa-IR"/>
        </w:rPr>
        <w:t>و شیخ حر عاملی</w:t>
      </w:r>
      <w:r>
        <w:rPr>
          <w:rStyle w:val="FootnoteAnchor"/>
          <w:rtl w:val="true"/>
        </w:rPr>
        <w:footnoteReference w:id="310"/>
      </w:r>
      <w:r>
        <w:rPr>
          <w:rFonts w:ascii="IRNazanin" w:hAnsi="IRNazanin" w:eastAsia="IRNazanin"/>
          <w:color w:val="111111"/>
          <w:sz w:val="28"/>
          <w:sz w:val="28"/>
          <w:szCs w:val="28"/>
          <w:rtl w:val="true"/>
          <w:lang w:bidi="fa-IR"/>
        </w:rPr>
        <w:t>با این سخن موافقند و تنها فیض کاشانی این حدیث را ظاهرِ در منع دانسته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بسیاری از فقیهان معاصر نیز مانند امام خمینی، آیۀالله خوئی، آیۀالله بهجت و آیۀالله خامنه‌ای نیز وقف برای مسجد را صحیح می‌دانند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218" w:name="__RefHeading___Toc4498361_2320776876"/>
      <w:bookmarkStart w:id="219" w:name="_Toc71"/>
      <w:bookmarkEnd w:id="218"/>
      <w:r>
        <w:rPr>
          <w:rtl w:val="true"/>
        </w:rPr>
        <w:t>پشتیبانی دولت اسلامی</w:t>
      </w:r>
      <w:bookmarkEnd w:id="2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درخورِ یادآوری است، نقش حکومت و برنامه‌ریزان کلان مالی در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بنایی در راستای فرهنگ جامعه و سرمایۀ گران‌بهای اجتماعی است؛ سرمایه‌ای وزین و سنگین که روابط اجتماعی و اخلاقی میان بسیاری از اقشار جامعه را بهبود می‌بخشد و خود زمینه جذب و تولید بسیاری از سرمایه‌های اجتماعی دیگر می‌شود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اقتضا می‌کند که حکومت و دستگاه برنامه‌ریزی کلان کشور، کمک به بنای مسجد و تأمین بخشی از هزینه‌های آن را سرمایه‌گذاری ببیند و نه هزینه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می‌توانند هزینه آب و برق و انرژی مصرفی مساجد را تخیف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مالیات‌های مستقیم و غیر مستقیم مرتبط با مسجد را کاهش دهند و ده‌ها کار پیدا و پنهان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نباید منجر به وابستگی مساجد به حکومت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هویت مردمی و استقلال مالی و اقتصادی خود را حفظ کنند تا در دوراهی‌های زندگی، هر جا لازم شد، در برابر دولت‌ها بایستند و هر یک از دولت‌مردان را که به کژراهه می‌رود،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کهحدیثی به گونه مستقیم و روشن به این مسئله نپرداخته‌اند، دامن سخن را برمی‌کشیم و دوست‌داران را به کتاب‌هایی کهن و نو دربارۀ رابطه حکومت و مسجد ارجاع می‌دهیم</w:t>
      </w:r>
      <w:r>
        <w:rPr>
          <w:rFonts w:eastAsia="IRNazanin" w:cs="IRNazanin"/>
          <w:color w:val="111111"/>
          <w:sz w:val="28"/>
          <w:szCs w:val="28"/>
          <w:rtl w:val="true"/>
          <w:lang w:bidi="fa-IR"/>
        </w:rPr>
        <w:t>.</w:t>
      </w:r>
      <w:r>
        <w:rPr>
          <w:rStyle w:val="FootnoteAnchor"/>
          <w:rtl w:val="true"/>
        </w:rPr>
        <w:footnoteReference w:id="31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20206_287979"/>
      <w:bookmarkStart w:id="221" w:name="pg20206_287979"/>
      <w:bookmarkEnd w:id="221"/>
    </w:p>
    <w:p>
      <w:pPr>
        <w:pStyle w:val="Heading2"/>
        <w:numPr>
          <w:ilvl w:val="1"/>
          <w:numId w:val="1"/>
        </w:numPr>
        <w:rPr/>
      </w:pPr>
      <w:bookmarkStart w:id="222" w:name="pg20206_287979"/>
      <w:bookmarkStart w:id="223" w:name="__RefHeading___Toc4498363_2320776876"/>
      <w:bookmarkStart w:id="224" w:name="_Toc72"/>
      <w:bookmarkEnd w:id="222"/>
      <w:bookmarkEnd w:id="223"/>
      <w:r>
        <w:rPr>
          <w:rtl w:val="true"/>
        </w:rPr>
        <w:t>فصل هشتم</w:t>
      </w:r>
      <w:r>
        <w:rPr>
          <w:rtl w:val="true"/>
        </w:rPr>
        <w:t xml:space="preserve">: </w:t>
      </w:r>
      <w:r>
        <w:rPr>
          <w:rtl w:val="true"/>
        </w:rPr>
        <w:t>بنای مسجد</w:t>
      </w:r>
      <w:bookmarkEnd w:id="22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4498365_2320776876"/>
      <w:bookmarkStart w:id="226" w:name="_Toc73"/>
      <w:bookmarkEnd w:id="225"/>
      <w:r>
        <w:rPr>
          <w:rtl w:val="true"/>
        </w:rPr>
        <w:t>اشاره</w:t>
      </w:r>
      <w:bookmarkEnd w:id="2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20206_287981"/>
      <w:bookmarkStart w:id="228" w:name="pg20206_287981"/>
      <w:bookmarkEnd w:id="228"/>
    </w:p>
    <w:p>
      <w:pPr>
        <w:pStyle w:val="BookText"/>
        <w:rPr/>
      </w:pPr>
      <w:bookmarkStart w:id="229" w:name="pg20206_287981"/>
      <w:bookmarkEnd w:id="229"/>
      <w:r>
        <w:rPr>
          <w:rFonts w:ascii="IRNazanin" w:hAnsi="IRNazanin" w:eastAsia="IRNazanin"/>
          <w:color w:val="111111"/>
          <w:sz w:val="28"/>
          <w:sz w:val="28"/>
          <w:szCs w:val="28"/>
          <w:rtl w:val="true"/>
          <w:lang w:bidi="fa-IR"/>
        </w:rPr>
        <w:t>در این نوشته خرد، سخن از بنا و معماری مسجد به معنای ارائه دیدگاه پیشوایان دین در این باره است؛ احادیثی که در فضیلت ساختن مسجد وارد شده و نیز روایاتی که به باید‌ها و نبایدها و شایسته و ناشایسته‌هایی در بنای مسجد،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ارائه یا ارزیابی اصول معماری و قواعد هنری در ساخت مساجد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حیطۀ تخصص ما قرار ندارد و خود نیازمند پژوهشی دامنه‌دار در مساجد جهان اسلام است؛ عرصه‌ای که متخصصان، متمولان، معماران، کارگران و صنعت‌گران جهان اسلام، در هر بخش آن خوش درخشیدند و هزاران بنای باستانی و هنری را پدید آوردند؛ مساجدی که گاه آثار برجای‌ماندۀ آن نیز چشم‌ها را خیره می‌کند و یادآور عصر طلایی و روزگار زرین تمدن شکوهمند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ساخت مسجد مانند هر بنای دیگری به شرایط آب و هوایی و جغرافیایی محل بنای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متغیرند و در هر دورۀ تاریخی نیز ممکن است متفاوت شوند</w:t>
      </w:r>
      <w:r>
        <w:rPr>
          <w:rFonts w:eastAsia="IRNazanin" w:cs="IRNazanin"/>
          <w:color w:val="111111"/>
          <w:sz w:val="28"/>
          <w:szCs w:val="28"/>
          <w:rtl w:val="true"/>
          <w:lang w:bidi="fa-IR"/>
        </w:rPr>
        <w:t>.</w:t>
      </w:r>
    </w:p>
    <w:p>
      <w:pPr>
        <w:pStyle w:val="Heading3"/>
        <w:numPr>
          <w:ilvl w:val="2"/>
          <w:numId w:val="1"/>
        </w:numPr>
        <w:rPr/>
      </w:pPr>
      <w:bookmarkStart w:id="230" w:name="__RefHeading___Toc4498367_2320776876"/>
      <w:bookmarkStart w:id="231" w:name="_Toc74"/>
      <w:bookmarkEnd w:id="230"/>
      <w:r>
        <w:rPr>
          <w:rtl w:val="true"/>
        </w:rPr>
        <w:t>فضیلت مسجدسازی</w:t>
      </w:r>
      <w:bookmarkEnd w:id="2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که بهترین مکان پرستش و بندگی خداست، جایگاهی بی‌بدیل در پراکندن عطر توحید و عبادت میان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هم‌چنین اصلی ترین کانون گردهم‌آیی مسلمانان است و بیش‌ترین زمینه الفت و ارتباط انسانی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می‌تواند به ضمیمه </w:t>
      </w:r>
    </w:p>
    <w:p>
      <w:pPr>
        <w:pStyle w:val="BookText"/>
        <w:rPr/>
      </w:pPr>
      <w:r>
        <w:rPr>
          <w:rFonts w:ascii="IRNazanin" w:hAnsi="IRNazanin" w:eastAsia="IRNazanin"/>
          <w:color w:val="111111"/>
          <w:sz w:val="28"/>
          <w:sz w:val="28"/>
          <w:szCs w:val="28"/>
          <w:rtl w:val="true"/>
          <w:lang w:bidi="fa-IR"/>
        </w:rPr>
        <w:t>آنچه در فصل‌های حکمت، فضیلت و اهمیت مسجد بیان شد، به آسانی حکمت پاداش‌های فراوانی را که برای ساخت مسجد گفته شده است،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پاداش‌های سترگ، در روایت مستفیضِ زیر نمود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مَسجِدا و لَو مَفحَصَ قَطاةٍ، بَنَى الله لَهُ بَيتا فِي الجَنَّةِ</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هر كس مسجدى بسازد، اگرچه به قدرِ آشيانه مرغ سنگ‌خواره</w:t>
      </w:r>
      <w:r>
        <w:rPr>
          <w:rStyle w:val="FootnoteAnchor"/>
          <w:rtl w:val="true"/>
        </w:rPr>
        <w:footnoteReference w:id="315"/>
      </w:r>
      <w:r>
        <w:rPr>
          <w:rFonts w:ascii="IRNazanin" w:hAnsi="IRNazanin" w:eastAsia="IRNazanin"/>
          <w:color w:val="111111"/>
          <w:sz w:val="28"/>
          <w:sz w:val="28"/>
          <w:szCs w:val="28"/>
          <w:rtl w:val="true"/>
          <w:lang w:bidi="fa-IR"/>
        </w:rPr>
        <w:t>باشد، خداوند براى او خانه‌اى در بهشت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فضیلت ساخت مسجد را ورود به بهشت و ملکیت خانه‌ای در آن می‌داند، اما اندازه و وسعت این خانۀ بهشتی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از پیامبر اکرم صلی الله علیه و اله وسلم در دست است که میان وسعت خانه بهشتی و اندازۀ مسجد ساخته‌شده، تناسب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مزبور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بَنى للّهِ مَسجِدا، بَنَى الله لَهُ مِثلَهُ فِي الجَنَّةِ</w:t>
      </w:r>
      <w:r>
        <w:rPr>
          <w:rStyle w:val="FootnoteAnchor"/>
          <w:rtl w:val="true"/>
        </w:rPr>
        <w:footnoteReference w:id="316"/>
      </w:r>
      <w:r>
        <w:rPr>
          <w:rFonts w:ascii="IRNazanin" w:hAnsi="IRNazanin" w:eastAsia="IRNazanin"/>
          <w:color w:val="111111"/>
          <w:sz w:val="28"/>
          <w:sz w:val="28"/>
          <w:szCs w:val="28"/>
          <w:rtl w:val="true"/>
          <w:lang w:bidi="fa-IR"/>
        </w:rPr>
        <w:t>هر كس براى خدا مسجدى برپا كند، خداوند مانند آن را برايش در بهشت برپا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این روایت، شاید چنین پنداشته شود که اگر مسجدی کوچک بسازیم، آن‌گاه جایی کوچک در بهشت خواهیم داشت، اما روایت زیر نشان می‌دهد فضل خداوند متعالی بسیار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کمک روایتی که در پی می‌آوریم،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روایت پیشین، تماثل و همانندی در اندازه و مساحت نیست، بلکه در اصل ساخت بنایی در بهشت برای بانی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للّهِ مَسجِدا، فَإِنَّ الله يَبني لَهُ بَيتا أوسَعَ مِنهُ فِي الجَنَّةِ</w:t>
      </w:r>
      <w:r>
        <w:rPr>
          <w:rStyle w:val="FootnoteAnchor"/>
          <w:rtl w:val="true"/>
        </w:rPr>
        <w:footnoteReference w:id="31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كس براى </w:t>
      </w:r>
    </w:p>
    <w:p>
      <w:pPr>
        <w:pStyle w:val="BookText"/>
        <w:rPr/>
      </w:pPr>
      <w:r>
        <w:rPr>
          <w:rFonts w:ascii="IRNazanin" w:hAnsi="IRNazanin" w:eastAsia="IRNazanin"/>
          <w:color w:val="111111"/>
          <w:sz w:val="28"/>
          <w:sz w:val="28"/>
          <w:szCs w:val="28"/>
          <w:rtl w:val="true"/>
          <w:lang w:bidi="fa-IR"/>
        </w:rPr>
        <w:t>خدا مسجدى بسازد، خداوند خانه‌اى فراخ‌تر از آن در بهشت براى وى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مسجدسازی به خانۀ برزخی انسان نیز وسعت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قبر، مکان زیست ما در گذار از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این مکان، بسیاری از ما را آزار می‌دهد؛ از این رو، پیامبر رحمت با استناد به دیده‌ها و مکاشفات رحمانی خویش در شب معراج، ما را چنین راهنمایی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وسلم في بَيانِ ما رَأى في لَيلَةِ المِعراجِ مِمّا كُتِبَ عَلى بَعضِ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قَبرُهُ واسِعا فَسيحا فَليَبنِ المَساجِدَ</w:t>
      </w:r>
      <w:r>
        <w:rPr>
          <w:rStyle w:val="FootnoteAnchor"/>
          <w:rtl w:val="true"/>
        </w:rPr>
        <w:footnoteReference w:id="318"/>
      </w:r>
      <w:r>
        <w:rPr>
          <w:rFonts w:ascii="IRNazanin" w:hAnsi="IRNazanin" w:eastAsia="IRNazanin"/>
          <w:color w:val="111111"/>
          <w:sz w:val="28"/>
          <w:sz w:val="28"/>
          <w:szCs w:val="28"/>
          <w:rtl w:val="true"/>
          <w:lang w:bidi="fa-IR"/>
        </w:rPr>
        <w:t>در بيان آنچه در شب معراج، بر برخى از درهاى بهشت، نوشته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قبرش وسيع و فراخ باشد، مسجدها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خیر و برکت جاری در زندگی، تا همیشۀ تاریخ و تا روز قیامت به یاری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ساخت مسجد جزو حسنات و صدقات جاریه‌ای است که مانند برخی دیگر از کارهای مفید دنباله‌دار، پس از مرگ انسان نیز برای او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مسجدسازی، همواره و پیاپی در نامۀ اعمال نیک آدمی نگاشته 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منقول از پیامبر اکرم صلی الله علیه و اله وسلم به این موضوع تصریح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في قُبورِهِم و ثَوابُهُم يَجري إلى ديوانِهِم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للّهِ مَسجِدا</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پنج نفر در گور خويش آرمیده‌اند، در حالی که پاداششان، هم‌چنان به كارنامۀ آنان سرازير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خدا مسجدى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مضمون را محدثان اهل سنت به نقل از ابوهریره با متن زیر روایت کرده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يَلحَقُ المُؤمِنَ مِن عَمَلِهِ و حَسَناتِهِ بَعدَ مَوتِهِ، عِلما عَلَّمَهُ و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مَسجِدا بَناهُ</w:t>
      </w:r>
      <w:r>
        <w:rPr>
          <w:rStyle w:val="FootnoteAnchor"/>
          <w:rtl w:val="true"/>
        </w:rPr>
        <w:footnoteReference w:id="320"/>
      </w:r>
      <w:r>
        <w:rPr>
          <w:rFonts w:ascii="IRNazanin" w:hAnsi="IRNazanin" w:eastAsia="IRNazanin"/>
          <w:color w:val="111111"/>
          <w:sz w:val="28"/>
          <w:sz w:val="28"/>
          <w:szCs w:val="28"/>
          <w:rtl w:val="true"/>
          <w:lang w:bidi="fa-IR"/>
        </w:rPr>
        <w:t>از جمله اعمال و نیکوكاری هاى مؤمن كه پس از مرگش به وى مى‌پيوندد، دانشى است كه آن را آموزش داده و منتشر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مسجدى كه برپا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پایه و با توجه به آنچه دربارۀ عمومیت مادی و معنوی آباد کردن مسجد گذشت</w:t>
      </w:r>
      <w:r>
        <w:rPr>
          <w:rStyle w:val="FootnoteAnchor"/>
          <w:rtl w:val="true"/>
        </w:rPr>
        <w:footnoteReference w:id="321"/>
      </w:r>
      <w:r>
        <w:rPr>
          <w:rFonts w:ascii="IRNazanin" w:hAnsi="IRNazanin" w:eastAsia="IRNazanin"/>
          <w:color w:val="111111"/>
          <w:sz w:val="28"/>
          <w:sz w:val="28"/>
          <w:szCs w:val="28"/>
          <w:rtl w:val="true"/>
          <w:lang w:bidi="fa-IR"/>
        </w:rPr>
        <w:t>، دور از انتظار نیست که بانیان مسجد، آبادگران مسجد نیز به شمار آیند و و مطابق دو حدیثی که در همان فصل گذشت، اهل و عیال خدای متعال به شمار آیند و در همسایگی خدا جای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تأکید این‌که مطابق برخی روایات، رحمت خداوند شامل همۀ سازندگان مسجد، اعم از مسجد کوچک و بزرگ و در شهر و روستا و جاده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زیر این نکته را تأیید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أبوقرصافة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للّهِ مَسجِدا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هذِهِ المَساجِدُ الَّتي تُبنى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22"/>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براى خدا مسجدى بسازد، خداوند در بهشت براى او خانه‌اى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مسجدهاى ساخته‌شده در راه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از اهل بیتِ مطهر پیامبر صلی الله علیه و اله وسلم است و این نکته را صریح‌تر و روشن‌تر بیان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سند حدیث نیز صحیح و منبع آن کافی، معتبر‌ترین کتاب حدیثی نزد شیعه و نیز دو کتاب دیگر از کتب اربعه و محاسن برقی، کهن ترین جامع حدیثی موجود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بَنَى الله لَهُ بَيتا فِي الجَنَّةِ، قالَ ابوعُبَيدَةَ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ابوعَبدِ الله علیه السلام في طَريقِ مَكَّةَ، و قَد 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 أن يَكونَ هذا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2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ابوعبيده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مسجدى برپا كند، خداوند در بهشت برايش خانه‌اى برپا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مسير مكه بر من گذشت، در حالى كه با سنگ‌هايى مسجدى را فراهم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باشيم كه اين، از آن جمله است؟ </w:t>
      </w:r>
      <w:bookmarkStart w:id="232" w:name="pg20206_287985"/>
    </w:p>
    <w:p>
      <w:pPr>
        <w:pStyle w:val="BookText"/>
        <w:rPr/>
      </w:pPr>
      <w:bookmarkEnd w:id="23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3"/>
        <w:numPr>
          <w:ilvl w:val="2"/>
          <w:numId w:val="1"/>
        </w:numPr>
        <w:rPr/>
      </w:pPr>
      <w:bookmarkStart w:id="233" w:name="__RefHeading___Toc4498369_2320776876"/>
      <w:bookmarkStart w:id="234" w:name="_Toc75"/>
      <w:bookmarkEnd w:id="233"/>
      <w:r>
        <w:rPr>
          <w:rtl w:val="true"/>
        </w:rPr>
        <w:t>شایسته‌های مسجدسازی</w:t>
      </w:r>
      <w:bookmarkEnd w:id="234"/>
    </w:p>
    <w:p>
      <w:pPr>
        <w:pStyle w:val="BookText"/>
        <w:rPr/>
      </w:pPr>
      <w:r>
        <w:rPr>
          <w:rFonts w:ascii="IRNazanin" w:hAnsi="IRNazanin" w:eastAsia="IRNazanin"/>
          <w:color w:val="111111"/>
          <w:sz w:val="28"/>
          <w:sz w:val="28"/>
          <w:szCs w:val="28"/>
          <w:rtl w:val="true"/>
          <w:lang w:bidi="fa-IR"/>
        </w:rPr>
        <w:t>در این‌جا به اموری اشاره می‌کنیم که رعایت آن‌ها در همۀ مساجد بایسته است و بر اعتبار آن‌ها دلیل داریم؛ روایاتی در دسترس که نکاتی را دربارۀ مهندسی و ساخت مسجد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دسته را می‌آوریم که ایجابی و شایستۀ انجام هستند و به رعایت آن‌ها توصیه شده است</w:t>
      </w:r>
      <w:r>
        <w:rPr>
          <w:rFonts w:eastAsia="IRNazanin" w:cs="IRNazanin"/>
          <w:color w:val="111111"/>
          <w:sz w:val="28"/>
          <w:szCs w:val="28"/>
          <w:rtl w:val="true"/>
          <w:lang w:bidi="fa-IR"/>
        </w:rPr>
        <w:t>.</w:t>
      </w:r>
    </w:p>
    <w:p>
      <w:pPr>
        <w:pStyle w:val="Heading3"/>
        <w:numPr>
          <w:ilvl w:val="2"/>
          <w:numId w:val="1"/>
        </w:numPr>
        <w:rPr/>
      </w:pPr>
      <w:bookmarkStart w:id="235" w:name="__RefHeading___Toc4498371_2320776876"/>
      <w:bookmarkStart w:id="236" w:name="_Toc76"/>
      <w:bookmarkEnd w:id="235"/>
      <w:r>
        <w:rPr>
          <w:rtl w:val="true"/>
        </w:rPr>
        <w:t>انگیزۀ خالص و دارایی حلال</w:t>
      </w:r>
      <w:bookmarkEnd w:id="236"/>
    </w:p>
    <w:p>
      <w:pPr>
        <w:pStyle w:val="BookText"/>
        <w:rPr/>
      </w:pPr>
      <w:r>
        <w:rPr>
          <w:rFonts w:ascii="IRNazanin" w:hAnsi="IRNazanin" w:eastAsia="IRNazanin"/>
          <w:color w:val="111111"/>
          <w:sz w:val="28"/>
          <w:sz w:val="28"/>
          <w:szCs w:val="28"/>
          <w:rtl w:val="true"/>
          <w:lang w:bidi="fa-IR"/>
        </w:rPr>
        <w:t>مسجدسازی نیز مانند هر کار دیگر عبادی، باید با اخلاص و به دور از ریا، خودنمایی و شهرت‌طلبی انجام گیرد تا مقبول درگاه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لله؛ برای خدا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روایت ذکرشده دربارۀ فضیلت مسجدسازی، این شرط را به روشنی می‌نمایاند؛ شرطی که مانع سوء استفاده از مسجدسازی برای اهداف دنیایی می‌شود؛ خواه این اهدف دنیایی در حوزۀ خرد و کسب اعتبار اجتماعی در محله و شهری باشد یا کلان و مانند آل سعود در پی گدایی اعتبار بین المللی میان مسلمانان ظاهربین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مسجدسازی نیازمند هزینه کردن است و باید دارایی هزینه‌شده از راه حلال باشد تا خداوند آن را بپذیرد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این شرط را حدیث بعد متذکر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للّهِ بَيتا يُعبَدُ الله فيهِ مِن مالٍ حَلالٍ، بَنَى الله لَهُ بَيتا فِي الجَنَّةِ مِن دُرٍّ و ياقوتٍ</w:t>
      </w:r>
      <w:r>
        <w:rPr>
          <w:rStyle w:val="FootnoteAnchor"/>
          <w:rtl w:val="true"/>
        </w:rPr>
        <w:footnoteReference w:id="325"/>
      </w:r>
      <w:r>
        <w:rPr>
          <w:rFonts w:ascii="IRNazanin" w:hAnsi="IRNazanin" w:eastAsia="IRNazanin"/>
          <w:color w:val="111111"/>
          <w:sz w:val="28"/>
          <w:sz w:val="28"/>
          <w:szCs w:val="28"/>
          <w:rtl w:val="true"/>
          <w:lang w:bidi="fa-IR"/>
        </w:rPr>
        <w:t>هر كس براى خدا از دارايى حلال، خانه‌اى بسازد كه خداوند در آن پرستش شود، خدا برايش در بهشت، خانه‌اى از مرواريد و ياقوت خواهد ساخت</w:t>
      </w:r>
      <w:r>
        <w:rPr>
          <w:rFonts w:eastAsia="IRNazanin" w:cs="IRNazanin"/>
          <w:color w:val="111111"/>
          <w:sz w:val="28"/>
          <w:szCs w:val="28"/>
          <w:rtl w:val="true"/>
          <w:lang w:bidi="fa-IR"/>
        </w:rPr>
        <w:t xml:space="preserve">. </w:t>
      </w:r>
      <w:bookmarkStart w:id="237" w:name="pg20206_287986"/>
    </w:p>
    <w:p>
      <w:pPr>
        <w:pStyle w:val="Heading3"/>
        <w:numPr>
          <w:ilvl w:val="2"/>
          <w:numId w:val="1"/>
        </w:numPr>
        <w:rPr/>
      </w:pPr>
      <w:bookmarkStart w:id="238" w:name="__RefHeading___Toc4498373_2320776876"/>
      <w:bookmarkStart w:id="239" w:name="_Toc77"/>
      <w:bookmarkEnd w:id="237"/>
      <w:bookmarkEnd w:id="238"/>
      <w:r>
        <w:rPr>
          <w:rtl w:val="true"/>
        </w:rPr>
        <w:t>سادگی</w:t>
      </w:r>
      <w:bookmarkEnd w:id="239"/>
    </w:p>
    <w:p>
      <w:pPr>
        <w:pStyle w:val="BookText"/>
        <w:rPr/>
      </w:pPr>
      <w:r>
        <w:rPr>
          <w:rFonts w:ascii="IRNazanin" w:hAnsi="IRNazanin" w:eastAsia="IRNazanin"/>
          <w:color w:val="111111"/>
          <w:sz w:val="28"/>
          <w:sz w:val="28"/>
          <w:szCs w:val="28"/>
          <w:rtl w:val="true"/>
          <w:lang w:bidi="fa-IR"/>
        </w:rPr>
        <w:t>می‌توان ادعا کرد که بنای مسجد بر سادگی و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زهد، و پیام‌آور آن، نمونۀ بارز سادگی و بی‌پیرایگی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مساجد نخستین مسلمانان نیز که به دست پیامبر صلی الله علیه و اله وسلم یا فرمان و رضایت ایشان بنا نهاده شده‌اند، بسیار ساده ساخته می‌شدند و معمولاً دیوار خشتی و چوبی و سقف حصیری داشتند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قرن‌ها بعد و به‌ویژه هنگامی که اسلام در ایران رونق یافت، مساجد باشکوهی ساخته شدند و گنبد و سپس مناره‌های بلند در معماری مساجد نمود پیدا کرد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هم‌چنین کاشی‌کاری سنتی و به‌ویژه با رنگ آبی که تداعی‌کنندۀ آسمان و عرفان است، از مهم ترین عناصر تزیینی مساجد ایرانی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تزیین‌های دیگر مسجد نیز در برخی از مسجد جامع شهرهای بزرگ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زبردست، علاقه و اخلاص خود را گاه در تاب دادن آجرهای ریز و درشت و گاه ارائه طرح‌های هنری با نصب و کاربرد سنگ‌های رنگارنگ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دیگری را در این باره و از زاویه‌ای متفاوت، در بخش ناشایسته‌های مسجدسازی ارائه می‌کنیم</w:t>
      </w:r>
      <w:r>
        <w:rPr>
          <w:rFonts w:eastAsia="IRNazanin" w:cs="IRNazanin"/>
          <w:color w:val="111111"/>
          <w:sz w:val="28"/>
          <w:szCs w:val="28"/>
          <w:rtl w:val="true"/>
          <w:lang w:bidi="fa-IR"/>
        </w:rPr>
        <w:t>.</w:t>
      </w:r>
    </w:p>
    <w:p>
      <w:pPr>
        <w:pStyle w:val="Heading3"/>
        <w:numPr>
          <w:ilvl w:val="2"/>
          <w:numId w:val="1"/>
        </w:numPr>
        <w:rPr/>
      </w:pPr>
      <w:bookmarkStart w:id="240" w:name="__RefHeading___Toc4498375_2320776876"/>
      <w:bookmarkStart w:id="241" w:name="_Toc78"/>
      <w:bookmarkEnd w:id="240"/>
      <w:r>
        <w:rPr>
          <w:rtl w:val="true"/>
        </w:rPr>
        <w:t>وسعت</w:t>
      </w:r>
      <w:bookmarkEnd w:id="2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 هر اندازه و مساحت که ساخته شود، ارزش‌مند است و گفتیم که حتی کوچک ترین مسجد نیز قادر است سازندۀ بااخلاص آن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 بدان معنا نیست که اصل بنیادین معماری و مهندسی، یعنی رفع نیاز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در محله‌ای کم‌جمعیت ساخته می‌شود، به گونه طبیعی، نیازی به بزرگ ساختن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مسجدِ محله‌ای پرجمعیت 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پیشین، یعنی سادگی ودوری از آراستن مسجد، زمینۀ تحقق این امر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هزینه تزیین‌های غیر ضرور و بستن پیرایه‌های اضافی را کنار بگذاریم و در عوض به مصرف تهیه زمین بیشتر برای مسجد و ساختن بنای بزرگ‌تر </w:t>
      </w:r>
      <w:bookmarkStart w:id="242" w:name="pg20206_287987"/>
    </w:p>
    <w:p>
      <w:pPr>
        <w:pStyle w:val="BookText"/>
        <w:rPr/>
      </w:pPr>
      <w:bookmarkEnd w:id="242"/>
      <w:r>
        <w:rPr>
          <w:rFonts w:ascii="IRNazanin" w:hAnsi="IRNazanin" w:eastAsia="IRNazanin"/>
          <w:color w:val="111111"/>
          <w:sz w:val="28"/>
          <w:sz w:val="28"/>
          <w:szCs w:val="28"/>
          <w:rtl w:val="true"/>
          <w:lang w:bidi="fa-IR"/>
        </w:rPr>
        <w:t>برسانیم، می‌توانیم با وسعت دادن به مسجد، نمازگزاران و مؤمنان بیشتری را در مسجد جای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جالب توجهی در این باره در دسترس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السنن الكبرى 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وسلم أتى عَلى قَومٍ مِنَ الأَنصارِ و هُم يَبنونَ مَسجِدا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أوسِعوهُ تَملَؤوهُ</w:t>
      </w:r>
      <w:r>
        <w:rPr>
          <w:rStyle w:val="FootnoteAnchor"/>
          <w:rtl w:val="true"/>
        </w:rPr>
        <w:footnoteReference w:id="329"/>
      </w:r>
      <w:r>
        <w:rPr>
          <w:rFonts w:ascii="IRNazanin" w:hAnsi="IRNazanin" w:eastAsia="IRNazanin"/>
          <w:color w:val="111111"/>
          <w:sz w:val="28"/>
          <w:sz w:val="28"/>
          <w:szCs w:val="28"/>
          <w:rtl w:val="true"/>
          <w:lang w:bidi="fa-IR"/>
        </w:rPr>
        <w:t>پيامبر خدا صلی الله علیه و اله وسلم بر گروهى از انصار كه براى خود مسجدى مى‌ساختند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وسيع و جادار بنايش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نشان می‌دهد، پیامبر اکرم صلی الله علیه و اله وسلم آینده‌نگری نیز داشته و آن را در بنای مسجد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بنای مسجد باید با توجه به نیازهای امروز و فردای مکان و افرادی که در مجاورت مسجد زندگی می‌کنند،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می‌تواند از بسیاری هزینه‌های اضافی بعدی جلوگیری کند و بانیان مسجد را از تخریب و بازسازی دوباره و توسعۀ پیش‌بینی‌نشده رهایی بخشد</w:t>
      </w:r>
      <w:r>
        <w:rPr>
          <w:rFonts w:eastAsia="IRNazanin" w:cs="IRNazanin"/>
          <w:color w:val="111111"/>
          <w:sz w:val="28"/>
          <w:szCs w:val="28"/>
          <w:rtl w:val="true"/>
          <w:lang w:bidi="fa-IR"/>
        </w:rPr>
        <w:t>.</w:t>
      </w:r>
    </w:p>
    <w:p>
      <w:pPr>
        <w:pStyle w:val="Heading3"/>
        <w:numPr>
          <w:ilvl w:val="2"/>
          <w:numId w:val="1"/>
        </w:numPr>
        <w:rPr/>
      </w:pPr>
      <w:bookmarkStart w:id="243" w:name="__RefHeading___Toc4498377_2320776876"/>
      <w:bookmarkStart w:id="244" w:name="_Toc79"/>
      <w:bookmarkEnd w:id="243"/>
      <w:r>
        <w:rPr>
          <w:rtl w:val="true"/>
        </w:rPr>
        <w:t>ساخت وضوخانه در کنار مسجد</w:t>
      </w:r>
      <w:bookmarkEnd w:id="244"/>
    </w:p>
    <w:p>
      <w:pPr>
        <w:pStyle w:val="BookText"/>
        <w:rPr/>
      </w:pPr>
      <w:r>
        <w:rPr>
          <w:rFonts w:ascii="IRNazanin" w:hAnsi="IRNazanin" w:eastAsia="IRNazanin"/>
          <w:color w:val="111111"/>
          <w:sz w:val="28"/>
          <w:sz w:val="28"/>
          <w:szCs w:val="28"/>
          <w:rtl w:val="true"/>
          <w:lang w:bidi="fa-IR"/>
        </w:rPr>
        <w:t>مسجد برای عبادت ساخته می‌شود و نماز اصلی ترین عبادتی است که در آن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نیاز به تطهیر و وضو گرفتن را نشان می‌دهد و مسجد کامل، مسجدی است که این نیاز نمازگزاران را نیز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به این موضوع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المطاهِرَ عَلى أبوابِ المَساجِدِ</w:t>
      </w:r>
      <w:r>
        <w:rPr>
          <w:rStyle w:val="FootnoteAnchor"/>
          <w:rtl w:val="true"/>
        </w:rPr>
        <w:footnoteReference w:id="330"/>
      </w:r>
      <w:r>
        <w:rPr>
          <w:rFonts w:ascii="Amiri" w:hAnsi="Amiri" w:eastAsia="Amiri" w:cs="Amiri"/>
          <w:color w:val="111111"/>
          <w:sz w:val="28"/>
          <w:sz w:val="28"/>
          <w:szCs w:val="28"/>
          <w:rtl w:val="true"/>
          <w:lang w:bidi="ar-SA"/>
        </w:rPr>
        <w:t>وضوخانه‌ها را كنار درهاى ورودى مسجد قرار دهيد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از همین روایت می‌توان فهمید که بهتر است وضوخانه درون مسجد نباشد؛ به‌ویژه اگر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آبریزگاه و سرویس‌های دستشویی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صورت،چون نجس کردن زمین وقف‌شده برای مسجد، حرام است، به طور قطع باید از ساختن آبریزگاه در آن اجتناب کرد و آن را کنار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احکام تفصیلی ساخت مکان‌های مورد نیاز </w:t>
      </w:r>
      <w:bookmarkStart w:id="245" w:name="pg20206_287988"/>
    </w:p>
    <w:p>
      <w:pPr>
        <w:pStyle w:val="BookText"/>
        <w:rPr/>
      </w:pPr>
      <w:bookmarkEnd w:id="245"/>
      <w:r>
        <w:rPr>
          <w:rFonts w:ascii="IRNazanin" w:hAnsi="IRNazanin" w:eastAsia="IRNazanin"/>
          <w:color w:val="111111"/>
          <w:sz w:val="28"/>
          <w:sz w:val="28"/>
          <w:szCs w:val="28"/>
          <w:rtl w:val="true"/>
          <w:lang w:bidi="fa-IR"/>
        </w:rPr>
        <w:t>مساجد در رساله‌های عملیۀ مراجع عالی‌قدر شیعه آمده است</w:t>
      </w:r>
      <w:r>
        <w:rPr>
          <w:rFonts w:eastAsia="IRNazanin" w:cs="IRNazanin"/>
          <w:color w:val="111111"/>
          <w:sz w:val="28"/>
          <w:szCs w:val="28"/>
          <w:rtl w:val="true"/>
          <w:lang w:bidi="fa-IR"/>
        </w:rPr>
        <w:t>.</w:t>
      </w:r>
    </w:p>
    <w:p>
      <w:pPr>
        <w:pStyle w:val="Heading3"/>
        <w:numPr>
          <w:ilvl w:val="2"/>
          <w:numId w:val="1"/>
        </w:numPr>
        <w:rPr/>
      </w:pPr>
      <w:bookmarkStart w:id="246" w:name="__RefHeading___Toc4498379_2320776876"/>
      <w:bookmarkStart w:id="247" w:name="_Toc80"/>
      <w:bookmarkEnd w:id="246"/>
      <w:r>
        <w:rPr>
          <w:rtl w:val="true"/>
        </w:rPr>
        <w:t>ناشایسته‌های مسجدسازی</w:t>
      </w:r>
      <w:bookmarkEnd w:id="247"/>
    </w:p>
    <w:p>
      <w:pPr>
        <w:pStyle w:val="BookText"/>
        <w:rPr/>
      </w:pPr>
      <w:r>
        <w:rPr>
          <w:rFonts w:ascii="IRNazanin" w:hAnsi="IRNazanin" w:eastAsia="IRNazanin"/>
          <w:color w:val="111111"/>
          <w:sz w:val="28"/>
          <w:sz w:val="28"/>
          <w:szCs w:val="28"/>
          <w:rtl w:val="true"/>
          <w:lang w:bidi="fa-IR"/>
        </w:rPr>
        <w:t>در کنار برخی امور که در ساخت مسجد باید مورد توجه باشند، چند امر را نیز باید کنار نهاد و از آن‌ها پرهیز کرد؛ اموری مانند آراستن و آذین‌بندی مسجد، تصویرگری، کنگره‌دار کردن مسجد و ساختن جان‌پناه برای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بررسی می‌کنیم</w:t>
      </w:r>
      <w:r>
        <w:rPr>
          <w:rFonts w:eastAsia="IRNazanin" w:cs="IRNazanin"/>
          <w:color w:val="111111"/>
          <w:sz w:val="28"/>
          <w:szCs w:val="28"/>
          <w:rtl w:val="true"/>
          <w:lang w:bidi="fa-IR"/>
        </w:rPr>
        <w:t>.</w:t>
      </w:r>
    </w:p>
    <w:p>
      <w:pPr>
        <w:pStyle w:val="Heading3"/>
        <w:numPr>
          <w:ilvl w:val="2"/>
          <w:numId w:val="1"/>
        </w:numPr>
        <w:rPr/>
      </w:pPr>
      <w:bookmarkStart w:id="248" w:name="__RefHeading___Toc4498381_2320776876"/>
      <w:bookmarkStart w:id="249" w:name="_Toc81"/>
      <w:bookmarkEnd w:id="248"/>
      <w:r>
        <w:rPr>
          <w:rtl w:val="true"/>
        </w:rPr>
        <w:t>آذین‌بندی</w:t>
      </w:r>
      <w:bookmarkEnd w:id="249"/>
    </w:p>
    <w:p>
      <w:pPr>
        <w:pStyle w:val="BookText"/>
        <w:rPr/>
      </w:pPr>
      <w:r>
        <w:rPr>
          <w:rFonts w:ascii="IRNazanin" w:hAnsi="IRNazanin" w:eastAsia="IRNazanin"/>
          <w:color w:val="111111"/>
          <w:sz w:val="28"/>
          <w:sz w:val="28"/>
          <w:szCs w:val="28"/>
          <w:rtl w:val="true"/>
          <w:lang w:bidi="fa-IR"/>
        </w:rPr>
        <w:t>مسجد جایی برای بریدگی از تعلقات دنیوی و تذکر امور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نکته ساده، دور داشتن مسجد از پیرایه‌های دنیایی و زیورهای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جایی برای سبک کردن دل و سخن گفتن با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این عرصه نباید راه داد و جلوی نفوذ او را باید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منفذهایی که شیطان می‌تواند از آن به دل نمازگزاران راه یابد و نفوذ خود را گسترش دهد، به پیش چشم کشیدن زیبایی‌ها و زینت‌های پوشالی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از این زیورها و زینت‌ها تهی باشد و اگر دل نمازگزاران به جای دنیا به سوی آخرت متوجه باشد، آن‌گاه کار شیطان سخت خواهد شد و نفوذش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اندیشه‌ای را زمینه صدور چندین روایت زیر دانست که همه، یک‌صدا ما را از تزیین و آراستن مسجد بازداشته‌اند، هرچند ممکن است حکمت نهی از آراستن مسجد چیزهای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حدیثی قدسی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این باره و سپس یکی از احادیث پیامبر اکرم صلی الله علیه و اله وسلم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الأخبار في الحديث القدسي فيما أوحَى الله إلى 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يُشَيِّدونَ لِيَ البُيوتَ و يُزَوِّقونَ لِيَ المَساجِدَ، و أيُّ حاجَةٍ بي إلى تَشييدِ البُيوتِ و لَستُ أسكُنُها؟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تَزويقِ المَساجِدِ و لَستُ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بِرَفعِها لِأُذكَرَ فيها و اسبَّحَ، و يُنَجِّسونَ أنفُسَهُم و عُقولَهُم و قُلوبَهُم و يُخَرِّبونَها</w:t>
      </w:r>
      <w:r>
        <w:rPr>
          <w:rStyle w:val="FootnoteAnchor"/>
          <w:rtl w:val="true"/>
        </w:rPr>
        <w:footnoteReference w:id="3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خانه‌ها را برايم برافراشته مى‌سازند و مسجدها را به خاطر من، آذين مى‌بندند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 چه حاجت به برافراشتن خانه‌هايى كه در آن‌ها سُكنا نمى‌گزينم و به آراستن مسجدهايى كه در آن‌ها وارد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افراشتن آن‌ها فرمان داده‌ام، تنها براى اين‌كه در آن‌ها ياد شوم و تسبيحم كنند، در حالى كه جان‌ها، خردها و دل‌هايشان را آلوده كرده و ويران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سخنی منسوب به پیامبر اکرم صلی الله علیه و اله وسلم که خطاب به عبدالله بن مسعود شرف صدور یافته، ایشان آراسته کردن و زینت دادن مساجد را صفت کسانی خوانده که اهل دنیایند و از آخرت بی‌خبر و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مانند روایت پیشین می‌تواند تا اندازه‌ای حکمتِ بیان‌شده برای نهی از آراستگی مسجد را روشن کند؛ مسجد جایی برای تذکر و تسبیح خداست و نه یادکرد زیور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مَسعودٍ، ما يَنفَعُ مَن يَتَنَعَّمُ فِي الدُّنيا إذا اخلِدَ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يَبنونَ الدُّورَ و يُشَيِّدونَ القُصورَ و يُزَخرِفونَ المَساجِدَ، لَيسَت هِمَّتُهُم إلَا الدُّنيا؛</w:t>
      </w:r>
      <w:r>
        <w:rPr>
          <w:rStyle w:val="FootnoteAnchor"/>
          <w:rtl w:val="true"/>
        </w:rPr>
        <w:footnoteReference w:id="334"/>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در آتش جاویدان خواهد بود، چه سودی از نعمت‌های دنیا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رویه و ظاهری از دنیا را می‌دانند، اما از آخرت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مى‌سازند، كاخ‌ها برپا مى‌كنند، مسجدها را به زيور مى‌آرايند و مقصد همۀ تلاش‌هایشان تنها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نقل ابن عباس، پیامبر اکرم صلی الله علیه و اله وسلم از وقوع چنین امری در میان امتش خبر داده و در خطاب به سلمان فارسی، آن را یکی از نشانه‌های وقوع قیامت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وسلم في ذِكرِ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عِندَها تُزَخرَفُ المَساجِدُ كَما تُزَخرَفُ البِيَعُ وَ الكَنائِسُ</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پيامبر خدا صلی الله علیه و اله وسلم در بيان نشانه‌هاى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مسجدها همچون كليساها و كنيسه‌ها زينت مى‌شوند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پیامبر اکرم صلی الله علیه و اله وسلم این پدیده را در نسل‌های واپسینِ امتش دانسته که با صراحت، حدیث پیشین را تأیید می‌کند، زیرا پس از اسلام دینی نمی‌آید و قیامت در حالی برپا </w:t>
      </w:r>
    </w:p>
    <w:p>
      <w:pPr>
        <w:pStyle w:val="BookText"/>
        <w:rPr/>
      </w:pPr>
      <w:r>
        <w:rPr>
          <w:rFonts w:ascii="IRNazanin" w:hAnsi="IRNazanin" w:eastAsia="IRNazanin"/>
          <w:color w:val="111111"/>
          <w:sz w:val="28"/>
          <w:sz w:val="28"/>
          <w:szCs w:val="28"/>
          <w:rtl w:val="true"/>
          <w:lang w:bidi="fa-IR"/>
        </w:rPr>
        <w:t>می‌شود که اسلام بر جهان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ذکر می‌کنیم تا قضاوت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آخِرِ امَّتي أقوامٌ يُزَخرِفونَ مَساجِدَهُم و يُخَرِّبونَ قُلوبَهُم، يَتَّقي أحَدُهُم عَلى ثَوبِهِ ما لا يَتَّقي عَلى دينِهِ، لا يُبالي أحَدُهُم إذا سَلُمَت لَهُ دُنياهُ ما كانَ مِن أمرِ دينِهِ</w:t>
      </w:r>
      <w:r>
        <w:rPr>
          <w:rStyle w:val="FootnoteAnchor"/>
          <w:rtl w:val="true"/>
        </w:rPr>
        <w:footnoteReference w:id="336"/>
      </w:r>
      <w:r>
        <w:rPr>
          <w:rFonts w:ascii="IRNazanin" w:hAnsi="IRNazanin" w:eastAsia="IRNazanin"/>
          <w:color w:val="111111"/>
          <w:sz w:val="28"/>
          <w:sz w:val="28"/>
          <w:szCs w:val="28"/>
          <w:rtl w:val="true"/>
          <w:lang w:bidi="fa-IR"/>
        </w:rPr>
        <w:t>در آخرِ امتم كسانى پديدار مى‌شوند كه مسجدهايشان را آذين مى‌بندند و دل‌هايشان را ويران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آنان، آن گونه كه بر جامه‌اش پرهيز مى‌كند، بر دينش نمى‌پرهيزد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دنيايش در مخاطره نباشد، بر كار دينش بيمى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این‌جا رخ می‌نماید، آن است که چرا با وجود این همه نهی و هشدار پیشوایان دینی، باز شاهد تزیین و آذین‌بندی صدها مسجد کوچک و بزرگ در طول تاریخ و در سرتاسر کشورهای اسلامی هستیم؟ یک احتمال می‌توان این باشد که مسجد در ابتدای پیدایش اسلام، مکانی بود که بیشتر برای عبادت از آن استفاده می‌شد، اما اندک اندک و با رشد تمدن اسلامی و پا گرفتن نهادهای مدنی جامعه اسلامی، استفاده‌های دیگر از مسجد فزونی یافت؛ فعالیت‌هایی مانند قضاوت، نگه‌داری بیت المال، برپایی اجتماعات بزرگ و برخی کارکردهای دیگر که در فصل مربوطه بیان کردیم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کم کم مسجد، نماد قدرتمند اسلام شد و عرصه‌های دینی و قلمروهای دنیوی را یک‌جا در بر گرفت؛ این در حالی بود که بناهای کوچک و مساجد ساده نمی‌توانست پاسخ‌گوی نیازهای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نهادها و بناهای رسمی عمومینظیر تالار شهر و یا محاکم اسلامی، نقشی دووجهی را برای مسجد، به‌ویژه مسجدهای بزرگ و جامع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این دو جنبه، بزرگی مسجد و به تدریج زیبایی و شکوه آن مد نظر معماران زبردست مسلمان قرار گرفت و مسجد بزرگ یا مسجد جامع، مسجدی شد که هم ابعادی بزرگ‌تر و هم تزیینات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را می‌توان به نکته‌ای بازگرداند که در حدیث زیر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حدیث را می‌آوریم و سپس تحلیل برخی نویسندگان معاصر را از آن ارائه می‌دهیم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ساءَ عَمَلُ قَومٍ قَطُّ إلّا زَخرَفوا مَساجِدَهُم</w:t>
      </w:r>
      <w:r>
        <w:rPr>
          <w:rStyle w:val="FootnoteAnchor"/>
          <w:rtl w:val="true"/>
        </w:rPr>
        <w:footnoteReference w:id="338"/>
      </w:r>
      <w:r>
        <w:rPr>
          <w:rFonts w:ascii="IRNazanin" w:hAnsi="IRNazanin" w:eastAsia="IRNazanin"/>
          <w:color w:val="111111"/>
          <w:sz w:val="28"/>
          <w:sz w:val="28"/>
          <w:szCs w:val="28"/>
          <w:rtl w:val="true"/>
          <w:lang w:bidi="fa-IR"/>
        </w:rPr>
        <w:t xml:space="preserve">هيچ‌گاه كردار مردمى </w:t>
      </w:r>
    </w:p>
    <w:p>
      <w:pPr>
        <w:pStyle w:val="BookText"/>
        <w:rPr/>
      </w:pPr>
      <w:r>
        <w:rPr>
          <w:rFonts w:ascii="IRNazanin" w:hAnsi="IRNazanin" w:eastAsia="IRNazanin"/>
          <w:color w:val="111111"/>
          <w:sz w:val="28"/>
          <w:sz w:val="28"/>
          <w:szCs w:val="28"/>
          <w:rtl w:val="true"/>
          <w:lang w:bidi="fa-IR"/>
        </w:rPr>
        <w:t>ناشايست نگرديد، مگر آن‌كه مساجدشان را به زيور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تحلیلی از این روایت چنین گفته شده که هر گاه انسان‌ها از محتوا و پرداختن به ارزش‌های اصلی و اصیل دست می‌کشند، به مسائل روبنایی و حاشیه‌ای می‌پردازند و این در رفتار فردی و اجتماعی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کشاکش سختی‌ها و تعارض‌های دنیا و آخرت، جذب دنیا گشته است، اما هنوز می‌خواهد آب و رنگ مسلمانی داشته باشد، برای پاسخ‌گویی به ندای درونی خویش و اقناع حس دینی خود، به سوی جلوه بخشیدن به مظاهر مذهبی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چنین جامعه‌ای، وجدان مذهبی خود را به گونه کلی و کامل از دست نداده‌اند و از این رو، با روکش تعظیم شعائر الهی، وجدان خود را با مسکّن‌هایی مانند تزیین مساجد، آرام می‌دارند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این در حالی است که مقصود از تعظیم شعائر، نگه‌داشت رویه و پوسته ظاهری دین بر هسته درونی و تقوای درونی است و نه حفظ ظاهر کار بدون توجه به باطن امر؛ همان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وَ مَنْ يُعَظِّمْ شَعَائِرَ الله فَإِنَّهَا مِنْ تَقْوَى الْقُلُوبِ</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آرى، كسانى كه شعائر خدا را بزرگ مى‌شمارند، كارشان نشان پرهيزگارى دل‌هايشان باشد،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تحلیل،دور از واقع نیست و احادیث دیگر نیز آن را تأیید می‌کنند؛ برای نمونه از امام علی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إذا زَيَّنوا مَساجِدَهُم فَسَدَت أعمالُهُم</w:t>
      </w:r>
      <w:r>
        <w:rPr>
          <w:rStyle w:val="FootnoteAnchor"/>
          <w:rtl w:val="true"/>
        </w:rPr>
        <w:footnoteReference w:id="341"/>
      </w:r>
      <w:r>
        <w:rPr>
          <w:rFonts w:ascii="IRNazanin" w:hAnsi="IRNazanin" w:eastAsia="IRNazanin"/>
          <w:color w:val="111111"/>
          <w:sz w:val="28"/>
          <w:sz w:val="28"/>
          <w:szCs w:val="28"/>
          <w:rtl w:val="true"/>
          <w:lang w:bidi="fa-IR"/>
        </w:rPr>
        <w:t>هرگاه مردم مسجدهايشان را بيارايند، كردارشان تباه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سوگ‌مندانه باید گفت که در تاریخ جامعه اسلامی، دوره‌های متعدد هرچند متناوب و نه مستمری داشته‌ایم که مسجد به عنوان نماد دین، بیش از جوهره و گوهر دین مورد توجه قرار گرفته است؛ امری که گاه از جانب حکومت‌های جور و غاصب خلافت، دامن زده شد و هنوز نیز در میان جوامع اسلامی و به‌ویژه در کشورهای ثروتمند و نفت‌خیز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نبوی </w:t>
      </w:r>
      <w:bookmarkStart w:id="250" w:name="pg20206_287992"/>
    </w:p>
    <w:p>
      <w:pPr>
        <w:pStyle w:val="BookText"/>
        <w:rPr/>
      </w:pPr>
      <w:bookmarkEnd w:id="250"/>
      <w:r>
        <w:rPr>
          <w:rFonts w:ascii="IRNazanin" w:hAnsi="IRNazanin" w:eastAsia="IRNazanin"/>
          <w:color w:val="111111"/>
          <w:sz w:val="28"/>
          <w:sz w:val="28"/>
          <w:szCs w:val="28"/>
          <w:rtl w:val="true"/>
          <w:lang w:bidi="fa-IR"/>
        </w:rPr>
        <w:t>زیر، وقوع این پدیده را پیش‌بینی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المَصاحِفَ حُلِّيَت، وَ المَساجِدَ زُيِّنَت، وَ المَنارَةَ طُوِّلَت، وَ اتُّخِذَ القُرآنُ مَزاميرَ، وَ المَساجِدُ طُرُقا، المُؤمِنُ في ذلِكَ الزَّمانِ أعَزُّ مِنَ الكِبريتِ الأَحمَرِ، أما إنَّ مَساجِدَهُم مُزَخرَفَةٌ و أبدانَهُم نَقِيَّةٌ و قُلوبَهُم أنتَنُ مِنَ الجيفَةِ</w:t>
      </w:r>
      <w:r>
        <w:rPr>
          <w:rStyle w:val="FootnoteAnchor"/>
          <w:rtl w:val="true"/>
        </w:rPr>
        <w:footnoteReference w:id="342"/>
      </w:r>
      <w:r>
        <w:rPr>
          <w:rFonts w:ascii="IRNazanin" w:hAnsi="IRNazanin" w:eastAsia="IRNazanin"/>
          <w:color w:val="111111"/>
          <w:sz w:val="28"/>
          <w:sz w:val="28"/>
          <w:szCs w:val="28"/>
          <w:rtl w:val="true"/>
          <w:lang w:bidi="fa-IR"/>
        </w:rPr>
        <w:t>هرگاه ديديد كه قرآن‌ها، جامه‌اى زيبا بر تن كرده‌اند و مساجد، زينت يافته‌اند و مناره‌ها، قد برافراشته‌اند و قرآن، با ساز و آواز خوانده مى‌شود و مسجدها، گذرگاه قرار گرفته‌اند، مؤمن در آن روزگار، از گوگرد سرخ، كمياب‌تر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مساجدشان آذين‌بندى و جسمشان پاكيزه، اما دل‌هايشان از مُردار، بدبوتر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هرچند سند و منبع این روایت چندان معتبر نیست، به وسیلۀ روایت زیر تا اندازه‌ای قابل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را کلینی با سند مقبول در کتاب معتبر کافی و شیخ صدوق در ثواب الاعمال 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نیز مشابه آن را با اندک اختلافی، در میان حکمت‌های نهج البلاغه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لَايَبْقى مِنَ الْقُرآنِ إِلَّا رَسْمُهُ، وَ مِنَ الإِسْلَامِ إِلَّا اسمُهُ، يُسَمَّونَ بِهِ وَ هُم أَبعَدُ النَّاسِ مِنهُ، مَسَاجِدُهُم عَامِرَةٌوَ هِيَ خَرَابٌ مِنَ الهُدى</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به زودى، روزگارى بر مردم فرا مى‌رسد كه از قرآن، جز نوشته‌هايش و از اسلام، جز نامش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مسلمان مى‌نامند، در حالى كه دورترينِ مردم از اسلامند؛ مسجدهايشان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است، اما از هدايت،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51" w:name="__RefHeading___Toc4498383_2320776876"/>
      <w:bookmarkStart w:id="252" w:name="_Toc82"/>
      <w:bookmarkEnd w:id="251"/>
      <w:r>
        <w:rPr>
          <w:rtl w:val="true"/>
        </w:rPr>
        <w:t>تصویرگری</w:t>
      </w:r>
      <w:bookmarkEnd w:id="2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دنبالۀ منع از آراستن مسجد، روایتی صریح در دست است که ناخرسندی امام باقر علیه السلام را دربارۀ نقاشی اشیا بر در و دیوار و سقف مسجد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هرچند در کافی آمده </w:t>
      </w:r>
    </w:p>
    <w:p>
      <w:pPr>
        <w:pStyle w:val="BookText"/>
        <w:rPr/>
      </w:pPr>
      <w:r>
        <w:rPr>
          <w:rFonts w:ascii="IRNazanin" w:hAnsi="IRNazanin" w:eastAsia="IRNazanin"/>
          <w:color w:val="111111"/>
          <w:sz w:val="28"/>
          <w:sz w:val="28"/>
          <w:szCs w:val="28"/>
          <w:rtl w:val="true"/>
          <w:lang w:bidi="fa-IR"/>
        </w:rPr>
        <w:t>است، سند قابل اعتمادی ندارد و برخی راویان واقع در سند،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متن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گاه در معنای حرمت و گاه در معنای اصطلاحی کراهت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فقیهان بزرگ شیعه مضمون حدیث را دالّ بر حرمت</w:t>
      </w:r>
      <w:r>
        <w:rPr>
          <w:rStyle w:val="FootnoteAnchor"/>
          <w:rtl w:val="true"/>
        </w:rPr>
        <w:footnoteReference w:id="344"/>
      </w:r>
      <w:r>
        <w:rPr>
          <w:rFonts w:ascii="IRNazanin" w:hAnsi="IRNazanin" w:eastAsia="IRNazanin"/>
          <w:color w:val="111111"/>
          <w:sz w:val="28"/>
          <w:sz w:val="28"/>
          <w:szCs w:val="28"/>
          <w:rtl w:val="true"/>
          <w:lang w:bidi="fa-IR"/>
        </w:rPr>
        <w:t>و بسیاری دالّ بر کراهت</w:t>
      </w:r>
      <w:r>
        <w:rPr>
          <w:rStyle w:val="FootnoteAnchor"/>
          <w:rtl w:val="true"/>
        </w:rPr>
        <w:footnoteReference w:id="345"/>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میان نقش موجودات جان‌دار و بی‌جان تفصیل داده‌اند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متن حدیث را می‌آوریم و مشتاقان روشن شدن حکم نهایی را به کتاب‌های فقهی و رساله‌های عملیه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کتاب‌ها، از اختصاص حکم تصویر موجودات جان‌دار یا شمول حکم نسبت به تصویر همۀ اشیا نیز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قدر متیقن این روایت، ناپسند بودن تصویرگری جان‌داران بر سقف و دیوار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الصَّلاةِ فِي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 لكِن لا يَضُرُّكُم ذلِكَ اليَومَ، و لَو قَد قامَ العَدلُ رَأَيتُم كَيفَ يَصنَعُ في ذلِكَ</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عمرو بن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نماز خواندن در مسجدهاى نقاشى‌شده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نمى‌پسندم، ليكن امروزه شما را زيان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برپا شود، خواهيد ديد در اين باره چه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این حدیث شامل نگارش هنرمندانۀ آیات و روایات و یا نقاشی خط‌های امروزین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هنر زیبا و نو، برخی مطالب را گاه با خطاطی زیبا و گاه با خطاطی های نمایشی و متفاوت با خط متعارف، بر در و دیوار مسجد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در نظر عرف، تصویر شمرده نمی‌شوند و از این رو، مشمول حدیث زیر می‌گردند که آن را علی بن جعفر از برادر بزرگوارشان حضرت موسی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يكتب في قبلته القرآن أو الشئ من 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348"/>
      </w:r>
      <w:r>
        <w:rPr>
          <w:rFonts w:ascii="IRNazanin" w:hAnsi="IRNazanin" w:eastAsia="IRNazanin"/>
          <w:color w:val="111111"/>
          <w:sz w:val="28"/>
          <w:sz w:val="28"/>
          <w:szCs w:val="28"/>
          <w:rtl w:val="true"/>
          <w:lang w:bidi="fa-IR"/>
        </w:rPr>
        <w:t xml:space="preserve">از برادرم، امام موسی کاظم علیه السلام دربارۀ مسجدی پرسیدم که در قبلۀ </w:t>
      </w:r>
    </w:p>
    <w:p>
      <w:pPr>
        <w:pStyle w:val="BookText"/>
        <w:rPr/>
      </w:pPr>
      <w:r>
        <w:rPr>
          <w:rFonts w:ascii="IRNazanin" w:hAnsi="IRNazanin" w:eastAsia="IRNazanin"/>
          <w:color w:val="111111"/>
          <w:sz w:val="28"/>
          <w:sz w:val="28"/>
          <w:szCs w:val="28"/>
          <w:rtl w:val="true"/>
          <w:lang w:bidi="fa-IR"/>
        </w:rPr>
        <w:t>آن، قرآن یا دیگر ذکرهای الهی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دنبالۀ حدیث، نقش‌های ایجادشده به وسیله گچ یا رنگ را در مسجد بی‌اشکال دانسته است</w:t>
      </w:r>
      <w:r>
        <w:rPr>
          <w:rStyle w:val="FootnoteAnchor"/>
          <w:rtl w:val="true"/>
        </w:rPr>
        <w:footnoteReference w:id="349"/>
      </w:r>
      <w:r>
        <w:rPr>
          <w:rFonts w:ascii="IRNazanin" w:hAnsi="IRNazanin" w:eastAsia="IRNazanin"/>
          <w:color w:val="111111"/>
          <w:sz w:val="28"/>
          <w:sz w:val="28"/>
          <w:szCs w:val="28"/>
          <w:rtl w:val="true"/>
          <w:lang w:bidi="fa-IR"/>
        </w:rPr>
        <w:t>امری که می‌تواند کاشی‌کاری و گچ‌بُری را مجاز کند، هرچند نمی تواند ناپسندی توجه و التفات به آن‌ها را در حال نماز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مسئله جدا از هم هستند و ما در قبال آن‌ها دو وظیفۀ متفاوت داریم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نکتۀ دیگر که در معماری مسجد تذکر داده شده است، کراهت سقف زدن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حدیث زیر هم مستند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ابوعَبدِ الله علیه السلام عَنِ المَسَاجِدِ المُظَلَّلَةِ أيُكرَهُ الصَّلَاةُ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يَضُرُّكُمُ الْيَومَ؛ و لَو قَد كَانَ العَدلُ، لَرَأَيتُم كَيفَ يُصنَعُ فِي ذَلِكَ</w:t>
      </w:r>
      <w:r>
        <w:rPr>
          <w:rStyle w:val="FootnoteAnchor"/>
          <w:rtl w:val="true"/>
        </w:rPr>
        <w:footnoteReference w:id="351"/>
      </w:r>
      <w:r>
        <w:rPr>
          <w:rFonts w:ascii="IRNazanin" w:hAnsi="IRNazanin" w:eastAsia="IRNazanin"/>
          <w:color w:val="111111"/>
          <w:sz w:val="28"/>
          <w:sz w:val="28"/>
          <w:szCs w:val="28"/>
          <w:rtl w:val="true"/>
          <w:lang w:bidi="fa-IR"/>
        </w:rPr>
        <w:t>از امام صادق علیه السلام دربارۀ مساجد سقف‌دار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آن‌ها کراهت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در این روزگار برای شما زیانی ندارد و اگر عدالت برپا می‌شد، می‌دیدید که با این موضوع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 معتبر است و در کتاب کافی نقل شده، اما احتمال دارد که صورت و نقل مصحف روایت پیشین باشد؛ روایتی که در صفحه پیش دربارۀ کراهت نماز در مساجد مصوره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 توجه به شباهت کتبی و تقریبی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المظلّله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المصوره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دور از واقع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در نقل کنونی کتاب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منتقی الجمان، نوشته شیخ حسن، فرزند برومند شهید ثانی،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المظلمه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مساجد بدون نور آمده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از این رو، اطمینان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المظلّله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تحقق نمی‌یابد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متن حدیث آمده است که در روزگار کنونی، حضور در مساجد سقف‌دار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اکرم صلی الله علیه و اله وسلم نیز به درخواست مسلمانان برای سقف زدن مسجد تازه ساخته‌شدۀ‌شان پاسخ مثبت دادند، هرچند سقفی با چوب و علف و گیاه بود و نه گل و </w:t>
      </w:r>
      <w:bookmarkStart w:id="253" w:name="pg20206_287995"/>
    </w:p>
    <w:p>
      <w:pPr>
        <w:pStyle w:val="BookText"/>
        <w:rPr/>
      </w:pPr>
      <w:bookmarkEnd w:id="253"/>
      <w:r>
        <w:rPr>
          <w:rFonts w:ascii="IRNazanin" w:hAnsi="IRNazanin" w:eastAsia="IRNazanin"/>
          <w:color w:val="111111"/>
          <w:sz w:val="28"/>
          <w:sz w:val="28"/>
          <w:szCs w:val="28"/>
          <w:rtl w:val="true"/>
          <w:lang w:bidi="fa-IR"/>
        </w:rPr>
        <w:t>خشت و آجر</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بر همین اساس و به دلیل سیره و سخن پیامبر اکرم صلی الله علیه و اله وسلم در ساخت مسجد نبوی مدینه، برخی مانند محقق بحرانی میان سقف استوار و بنایی‌شده با سقف ساده، داربستی و سایه‌بان‌مانند، تفاوت نهاده‌اند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این وجه جمع در همۀ سرزمین‌ها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سردسیر که برف و باران فراوان دارند، سقف‌های محکم و همیشگی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بحرانی، علامه محمدتقیمجلسی به این تفصیل اشاره و آن را رد کرده است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زبردست ترین فقیهان شیعه و مؤلف کتاب مشهور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مسئله اشاره کرده و لزوم سقف زدن برای جلوگیری از سرما و گرما را متذکر شده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از این رو، نمی‌توان به کراهتِ سقف زدن برای مسجد حکم کرد</w:t>
      </w:r>
      <w:r>
        <w:rPr>
          <w:rFonts w:eastAsia="IRNazanin" w:cs="IRNazanin"/>
          <w:color w:val="111111"/>
          <w:sz w:val="28"/>
          <w:szCs w:val="28"/>
          <w:rtl w:val="true"/>
          <w:lang w:bidi="fa-IR"/>
        </w:rPr>
        <w:t>.</w:t>
      </w:r>
    </w:p>
    <w:p>
      <w:pPr>
        <w:pStyle w:val="Heading3"/>
        <w:numPr>
          <w:ilvl w:val="2"/>
          <w:numId w:val="1"/>
        </w:numPr>
        <w:rPr/>
      </w:pPr>
      <w:bookmarkStart w:id="254" w:name="__RefHeading___Toc4498385_2320776876"/>
      <w:bookmarkStart w:id="255" w:name="_Toc83"/>
      <w:bookmarkEnd w:id="254"/>
      <w:r>
        <w:rPr>
          <w:rtl w:val="true"/>
        </w:rPr>
        <w:t>کنگره‌سازی</w:t>
      </w:r>
      <w:bookmarkEnd w:id="2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چندین حدیث، پیامبر اکرم صلی الله علیه و اله وسلم و امام علی علیه السلام از کنگره‌سازی برای مساجد نهی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برآمدگی‌های محرابی‌شکل است که بر بالای دیوار قلعه و حصار و کاخ می‌سازند</w:t>
      </w:r>
      <w:r>
        <w:rPr>
          <w:rStyle w:val="FootnoteAnchor"/>
          <w:rtl w:val="true"/>
        </w:rPr>
        <w:footnoteReference w:id="357"/>
      </w:r>
      <w:r>
        <w:rPr>
          <w:rFonts w:ascii="IRNazanin" w:hAnsi="IRNazanin" w:eastAsia="IRNazanin"/>
          <w:color w:val="111111"/>
          <w:sz w:val="28"/>
          <w:sz w:val="28"/>
          <w:szCs w:val="28"/>
          <w:rtl w:val="true"/>
          <w:lang w:bidi="fa-IR"/>
        </w:rPr>
        <w:t>و به گونه‌ای شکوه، جلال و جبروت بنا را به رخ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میان پیروان ادیان پیشین رواج یافته و کنیسه و کلیساهای ساخت یهودیان و مسیحیان دارای </w:t>
      </w:r>
    </w:p>
    <w:p>
      <w:pPr>
        <w:pStyle w:val="BookText"/>
        <w:rPr/>
      </w:pPr>
      <w:r>
        <w:rPr>
          <w:rFonts w:ascii="IRNazanin" w:hAnsi="IRNazanin" w:eastAsia="IRNazanin"/>
          <w:color w:val="111111"/>
          <w:sz w:val="28"/>
          <w:sz w:val="28"/>
          <w:szCs w:val="28"/>
          <w:rtl w:val="true"/>
          <w:lang w:bidi="fa-IR"/>
        </w:rPr>
        <w:t>چنین کنگره‌هایی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پیامبر اکرم صلی الله علیه و اله وسلم برای رعایت سادگی مسجد و دوری از شباهت به یهودیان و مسیحیان، مسلمانان را از کنگره‌سازی و برافراشتن کاخ‌مانند مساجد،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أراكُم سَتُشَرِّفونَ مَساجِدَكُم بَعدي كَما شَرَّفَتِ اليَهودُ كَنائِسَها، و كَما شَرَّفَتِ النَّصارى بِيَعَها</w:t>
      </w:r>
      <w:r>
        <w:rPr>
          <w:rStyle w:val="FootnoteAnchor"/>
          <w:rtl w:val="true"/>
        </w:rPr>
        <w:footnoteReference w:id="358"/>
      </w:r>
      <w:r>
        <w:rPr>
          <w:rFonts w:ascii="IRNazanin" w:hAnsi="IRNazanin" w:eastAsia="IRNazanin"/>
          <w:color w:val="111111"/>
          <w:sz w:val="28"/>
          <w:sz w:val="28"/>
          <w:szCs w:val="28"/>
          <w:rtl w:val="true"/>
          <w:lang w:bidi="fa-IR"/>
        </w:rPr>
        <w:t>شما را مى‌بينم كه پس از من، مسجدهايتان را كنگره‌دار مى‌سازيد، همان گونه كه يهوديان، كنيسه‌هاى خود و مسيحيان، كليساهايشان را كنگره‌دار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خود مسجدشان را بدون کنگره ساختند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بِالمَساجِدِ جُمّا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بى‌كنگره، فرمان 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روایتی دیگر، پیامبر اکرم صلی الله علیه و اله وسلم هم‌چنین به برافراشتن مساجد فرمان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امِرتُ بِتَشييدِ المَساجِدِ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 برافراشته ساختن مسجدها، فرمان داده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روایتی دیگر، پیامبر صلی الله علیه و اله وسلم خواستار تفاوت نهادن میان مساجد و خانه‌های شهر شده‌اند؛ مساجد را ساده، بدون تشریفات و متفاوت با دیگر بناهای شهر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ابنوا مَساجِدَكُم جُمّا وَ ابنوا مَدائِنَكُم مُشَرَّفَةً</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مسجدهايتان را بى‌كنگره و شهرهایتان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كنگره‌دار بسازيد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سید رضی این روایت را به گونه‌ای مشابه نقل کرده و آن را به گونه‌ای شرح کرده است که معنایش به آنچه آوردیم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المَساجِدَ وَ اتَّخِذوها جُمّا</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مسجدها را بسازيد و آن‌ها را بى‌كنگره قرار دهيد</w:t>
      </w:r>
      <w:r>
        <w:rPr>
          <w:rFonts w:eastAsia="IRNazanin" w:cs="IRNazanin"/>
          <w:color w:val="111111"/>
          <w:sz w:val="28"/>
          <w:szCs w:val="28"/>
          <w:rtl w:val="true"/>
          <w:lang w:bidi="fa-IR"/>
        </w:rPr>
        <w:t xml:space="preserve">. </w:t>
      </w:r>
      <w:bookmarkStart w:id="256" w:name="pg20206_287997"/>
    </w:p>
    <w:p>
      <w:pPr>
        <w:pStyle w:val="BookText"/>
        <w:rPr/>
      </w:pPr>
      <w:bookmarkEnd w:id="256"/>
      <w:r>
        <w:rPr>
          <w:rFonts w:ascii="IRNazanin" w:hAnsi="IRNazanin" w:eastAsia="IRNazanin"/>
          <w:color w:val="111111"/>
          <w:sz w:val="28"/>
          <w:sz w:val="28"/>
          <w:szCs w:val="28"/>
          <w:rtl w:val="true"/>
          <w:lang w:bidi="fa-IR"/>
        </w:rPr>
        <w:t>تقبیح این کار و همانند دانستن آن با کار مسیحیان در ساخت کلیسا، در روزگار امام علی علیه السلام نیز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علیه السلام رَأى مَسجِدا بِالكوفَةِ قَد 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بيعَةٌ، إنَّ المَساجِدَ تُبنى جُمّا لا تُشَرَّفُ</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على علیه السلام در كوفه، مسجدى كنگره‌دار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كليساست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مساجد، بدون كنگره ساخته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برخوردی را از سوی امام علی علیه السلام نقل نمی‌کند و تنها نکوهش و ارشاد ایشان را بازگو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زیر اما، امام باقر علیه السلام سخن از انهدام کنگره‌های مساجد کنگره‌دار سخن گفته است؛ امری که مانند بسیاری دیگر از امور، مختص روزگاری است که اسلام راستین با سادگی هر چه تمام‌تر و بدون هیچ پیرایه‌ای رخ می‌نماید و قائم آل محمد علیه السلام عدالت را در سرتاسر جهان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حدیث زیر را بازخوانی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سارَ إلَى الكوفَةِ فَهَدَمَ بِها أربَعَةَ مَساجِدَ، فَلَم يَبقَ مَسجِدٌ عَلى وَجهِ الأَرضِ لَهُ شُرَفٌ إلّا هَدَمَها و جَعَلَها جَمّاءَ</w:t>
      </w:r>
      <w:r>
        <w:rPr>
          <w:rStyle w:val="FootnoteAnchor"/>
          <w:rtl w:val="true"/>
        </w:rPr>
        <w:footnoteReference w:id="364"/>
      </w:r>
      <w:r>
        <w:rPr>
          <w:rFonts w:ascii="IRNazanin" w:hAnsi="IRNazanin" w:eastAsia="IRNazanin"/>
          <w:color w:val="111111"/>
          <w:sz w:val="28"/>
          <w:sz w:val="28"/>
          <w:szCs w:val="28"/>
          <w:rtl w:val="true"/>
          <w:lang w:bidi="fa-IR"/>
        </w:rPr>
        <w:t>زمانى كه قائم علیه السلام به پا خيزد، به كوفه رفته، چهار مسجد را در آن ويران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كنگرۀ هر مسجدى را كه داراى آن باشد، ويران كرده، آن را بدون كنگره خواهد كرد</w:t>
      </w:r>
      <w:r>
        <w:rPr>
          <w:rFonts w:eastAsia="IRNazanin" w:cs="IRNazanin"/>
          <w:color w:val="111111"/>
          <w:sz w:val="28"/>
          <w:szCs w:val="28"/>
          <w:rtl w:val="true"/>
          <w:lang w:bidi="fa-IR"/>
        </w:rPr>
        <w:t>.</w:t>
      </w:r>
    </w:p>
    <w:p>
      <w:pPr>
        <w:pStyle w:val="Heading3"/>
        <w:numPr>
          <w:ilvl w:val="2"/>
          <w:numId w:val="1"/>
        </w:numPr>
        <w:rPr/>
      </w:pPr>
      <w:bookmarkStart w:id="257" w:name="__RefHeading___Toc4498387_2320776876"/>
      <w:bookmarkStart w:id="258" w:name="_Toc84"/>
      <w:bookmarkEnd w:id="257"/>
      <w:r>
        <w:rPr>
          <w:rtl w:val="true"/>
        </w:rPr>
        <w:t>ساختِ جان‌پناه</w:t>
      </w:r>
      <w:bookmarkEnd w:id="25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پیامبر اکرم صلی الله علیه و اله وسلم و نیز خلفای پس از او، امام جماعت مانند مأمومان خویش در عرصۀ مسجد می‌ایستاده و هیچ حفاظ و جان‌پناهی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اسناد تاریخی، نخستین کسی که این شیوۀ متداول را دگرگون کرد،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پس از تسلط غاصبانه بر شام و عراق و سرتاسر مملکت اسلامی، فرمان داد تا برایش جان‌پناهی بسازند تا او را هنگام امامت جماعت، از سه طرف حفاظت کند و تیریبه سویش پرتاب نشود و شمشیری به </w:t>
      </w:r>
    </w:p>
    <w:p>
      <w:pPr>
        <w:pStyle w:val="BookText"/>
        <w:rPr/>
      </w:pPr>
      <w:r>
        <w:rPr>
          <w:rFonts w:ascii="IRNazanin" w:hAnsi="IRNazanin" w:eastAsia="IRNazanin"/>
          <w:color w:val="111111"/>
          <w:sz w:val="28"/>
          <w:sz w:val="28"/>
          <w:szCs w:val="28"/>
          <w:rtl w:val="true"/>
          <w:lang w:bidi="fa-IR"/>
        </w:rPr>
        <w:t>سوی وی حواله نگردد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احتمال فراوان، وی محافظان و خواص خود را نیز در صف اول و پشت سر خود جای می‌داده تا از هیچ سو در خطر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نیز دیگر جباران، مستکبران و گردن‌فرازان تاریخ در هر جا که مسجدی ساختند، مقصوره یا همان جان‌پناهی برای خود بنا نهادند تا به خیال خام خود، به هنگام امامت جماعت نیز از ترور و سوء قصد مظلومانِ جان به لب رسیده ایمن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شیعه این کار را تأیید نکردند و آن را بدعت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روایتی، امام باقر علیه السلام نماز کسانی را که به چنین امام جماعت‌های ستم‌کاری اقتدا می‌کنند، باطل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لَم يَكُن في زَمانِ أحَدٍ مِنَ النّاسِ، و إنَّما أحدَثَهَا الجَبّارونَ، لَيسَت لِمَن صَلّى خَلفَها مُقتَدِيا بِصَلاةِ مَن فيها صَلاةٌ</w:t>
      </w:r>
      <w:r>
        <w:rPr>
          <w:rStyle w:val="FootnoteAnchor"/>
          <w:rtl w:val="true"/>
        </w:rPr>
        <w:footnoteReference w:id="366"/>
      </w:r>
      <w:r>
        <w:rPr>
          <w:rFonts w:ascii="IRNazanin" w:hAnsi="IRNazanin" w:eastAsia="IRNazanin"/>
          <w:color w:val="111111"/>
          <w:sz w:val="28"/>
          <w:sz w:val="28"/>
          <w:szCs w:val="28"/>
          <w:rtl w:val="true"/>
          <w:lang w:bidi="fa-IR"/>
        </w:rPr>
        <w:t>اين مقصوره‌ها در زمان هيچ يک از خلفاى پيشين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ستم‌پيشگان، آن را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كسى كه در پشت آن به امام جماعتِ ايستاده در درون آن، اقتدا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روایتی از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چون قائم آل محمد علیهم السلام قیام کند، این‌جان‌پناه‌ها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علت ویران کردن آن‌ها را بدعت بودنشان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به تنهایی گویاست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للطوسي عن داود بن 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يَهدِمُ المَنارَ وَ المَقاصيرَ الَّتي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مَعنىً هذا؟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انها مُحدَثَةٌ مُبتَدَعَةٌ، لَم يَبنِها نَبِيٌّ و لا حُجَّةٌ</w:t>
      </w:r>
      <w:r>
        <w:rPr>
          <w:rStyle w:val="FootnoteAnchor"/>
          <w:rtl w:val="true"/>
        </w:rPr>
        <w:footnoteReference w:id="36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عسكرى علیه السلام بودم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علیه السلام قيام كند، مناره‌ها و مقصوره‌هايى را كه در مساجد است، منهدم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معنايى دارد؟ امام علیه السلام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معنايش آن است كه آن‌ها بدعتِ در دينند؛ چه اين‌كه هيچ پيامبر و حجّت خدايى به ساخت آن‌ها اقدام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شکلِ بنا، بعدها با اندک تغییر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و هدف از ساخت آن 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بیشتر به کار جهت‌یابی و آگاهی از قبلۀ مسجد آمد و اکنون واردشوندگان به مسجد از دیدن محراب مسجد، قبله را آسان و راحت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هم‌چنین هر تازه‌واردی را زود و دقیق از امام جماعت نیز آگاه می‌کند؛ امری که هم‌چنان کاربرد دارد، هرچند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محراب</w:t>
      </w:r>
    </w:p>
    <w:p>
      <w:pPr>
        <w:pStyle w:val="BookText"/>
        <w:rPr/>
      </w:pPr>
      <w:r>
        <w:rPr>
          <w:rFonts w:ascii="IRNazanin" w:hAnsi="IRNazanin" w:eastAsia="IRNazanin"/>
          <w:color w:val="111111"/>
          <w:sz w:val="28"/>
          <w:sz w:val="28"/>
          <w:szCs w:val="28"/>
          <w:rtl w:val="true"/>
          <w:lang w:bidi="fa-IR"/>
        </w:rPr>
        <w:t>در برخی متون حدیثی، سخن از در هم شکستن محراب مسجد به وسیلۀ امیر‌مؤمنان علی علیه السلام آمده و به متن زیر استناد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يَكسِرُ المَحاريبَ إذا رَآها فِي المَساجِدِ،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مَذابِحُ اليَهودِ</w:t>
      </w:r>
      <w:r>
        <w:rPr>
          <w:rStyle w:val="FootnoteAnchor"/>
          <w:rtl w:val="true"/>
        </w:rPr>
        <w:footnoteReference w:id="368"/>
      </w:r>
      <w:r>
        <w:rPr>
          <w:rFonts w:ascii="IRNazanin" w:hAnsi="IRNazanin" w:eastAsia="IRNazanin"/>
          <w:color w:val="111111"/>
          <w:sz w:val="28"/>
          <w:sz w:val="28"/>
          <w:szCs w:val="28"/>
          <w:rtl w:val="true"/>
          <w:lang w:bidi="fa-IR"/>
        </w:rPr>
        <w:t>على علیه السلام محراب‌هايى را كه در مساجد مى‌ديد، در هم مى‌شكست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همچون محل‌هايى است كه يهوديان در آن، قربانى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شارحان حدیث، مانند علامه محمدتقی مجلسی</w:t>
      </w:r>
      <w:r>
        <w:rPr>
          <w:rStyle w:val="FootnoteAnchor"/>
          <w:rtl w:val="true"/>
        </w:rPr>
        <w:footnoteReference w:id="369"/>
      </w:r>
      <w:r>
        <w:rPr>
          <w:rFonts w:ascii="IRNazanin" w:hAnsi="IRNazanin" w:eastAsia="IRNazanin"/>
          <w:color w:val="111111"/>
          <w:sz w:val="28"/>
          <w:sz w:val="28"/>
          <w:szCs w:val="28"/>
          <w:rtl w:val="true"/>
          <w:lang w:bidi="fa-IR"/>
        </w:rPr>
        <w:t>و برخی فقیهان مانند محمدباقر وحید بهبهانی</w:t>
      </w:r>
      <w:r>
        <w:rPr>
          <w:rStyle w:val="FootnoteAnchor"/>
          <w:rtl w:val="true"/>
        </w:rPr>
        <w:footnoteReference w:id="37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پذیرفته و آن را ناظر به آنچه اکنون محراب گفته می‌شود،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صورت این حدیث در دنبالۀ دو حدیث پیشین قرار می‌گیرد و ناظر به ساختن جان‌پناه در مسجد است؛ این در حالی است که حدیث می‌تواند ناظر به معنای کهن و قدیم‌ترِ محراب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برخی پژوهش‌های زبان‌شناسانه،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استناد به چگونگی نگارش آن، مرکب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مزبور، نشان‌گر مکان است و در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محتمل است که مهرابه نشانه‌ای از آیین‌های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مهرپرستی</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باشد که تا روزگار اسلام باقی ماندهو بعدها چون به کار مسلمانان برای نشان دادن قبله می‌آمده، آن را در معماری مسجد به کار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مهرابه‌ها در آیین مهرپرستی، محل برگزاری آیین‌های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کهن ترین اسطوره‌های ایرانی و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نماد خورشید و گرما و مهر و دوستی ا‌ست و با قربانی کردن گاو مقدس و ریختن خون آن، زمین و گیاهان را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کلیساهای مسیحی نیز شکل معماری مهراب وجود دارد که بسیار وسیع‌تر از محراب مسجد است و به خلاف آن، نه پایین‌تر و نه هم‌سطح مسجد است، بلکه نسبت به سطح اصلی کلیسا مرتفع‌تر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مهراب‌های کلیسا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یهودیت نیز، اعتقاد بر آن است که در معبد اول اورشلیم، جایی که خیمۀ حضرت موسی علیه السلام قرار گرفته بود، مقدس ترین محل معبد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آن و در بازسازی‌های بعدی، همواره محلی محصور و محفوظ را به آن اختصاص داده‌اند و نیایش در برابر آن صورت می‌گرفته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شباهت احتمالی محراب‌های ساخته‌شده در برخی مساجد صدر اسلام با مهرابه‌های دیگر ادیان، و با عنایت به سنت قربانی کردن در چنین مکانی، حدیث فوق با صراحت می‌گوید که امام علی علیه السلام بدین امر راضی نبوده و آن‌ها را ویران کرده است</w:t>
      </w:r>
      <w:r>
        <w:rPr>
          <w:rFonts w:eastAsia="IRNazanin" w:cs="IRNazanin"/>
          <w:color w:val="111111"/>
          <w:sz w:val="28"/>
          <w:szCs w:val="28"/>
          <w:rtl w:val="true"/>
          <w:lang w:bidi="fa-IR"/>
        </w:rPr>
        <w:t xml:space="preserve">. </w:t>
      </w:r>
      <w:bookmarkStart w:id="259" w:name="pg20206_288001"/>
    </w:p>
    <w:p>
      <w:pPr>
        <w:pStyle w:val="BookText"/>
        <w:rPr/>
      </w:pPr>
      <w:bookmarkEnd w:id="259"/>
      <w:r>
        <w:rPr>
          <w:rFonts w:ascii="IRNazanin" w:hAnsi="IRNazanin" w:eastAsia="IRNazanin"/>
          <w:color w:val="111111"/>
          <w:sz w:val="28"/>
          <w:sz w:val="28"/>
          <w:szCs w:val="28"/>
          <w:rtl w:val="true"/>
          <w:lang w:bidi="fa-IR"/>
        </w:rPr>
        <w:t xml:space="preserve">شایان ذکر است، مفسران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کلمه‌ای عربی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معنای آوردگاه مؤمن با شیطان و نفس امّاره، یا جای بلند، مرتفع و والا قلمداد کرده‌اند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هر صورت، امروزه در کلیسا و کنیسه قربانی نمی‌کنند و شاید شکل محراب‌های امروزین هم برای افرادمعمولی، تداعی‌کنندۀ مهرابه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ما کمک می‌کند که جلوگیری از بنای محراب یا ویران ساختن آن را در روزگار کنونی واجب نشمریم</w:t>
      </w:r>
      <w:r>
        <w:rPr>
          <w:rFonts w:eastAsia="IRNazanin" w:cs="IRNazanin"/>
          <w:color w:val="111111"/>
          <w:sz w:val="28"/>
          <w:szCs w:val="28"/>
          <w:rtl w:val="true"/>
          <w:lang w:bidi="fa-IR"/>
        </w:rPr>
        <w:t>.</w:t>
      </w:r>
    </w:p>
    <w:p>
      <w:pPr>
        <w:pStyle w:val="Heading3"/>
        <w:numPr>
          <w:ilvl w:val="2"/>
          <w:numId w:val="1"/>
        </w:numPr>
        <w:rPr/>
      </w:pPr>
      <w:bookmarkStart w:id="260" w:name="__RefHeading___Toc4498389_2320776876"/>
      <w:bookmarkStart w:id="261" w:name="_Toc85"/>
      <w:bookmarkEnd w:id="260"/>
      <w:r>
        <w:rPr>
          <w:rtl w:val="true"/>
        </w:rPr>
        <w:t>ساخت مناره های بلند</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لغت به معنای نشانه‌ای است که در راه‌ها برپا می‌کرده‌اند تا وجود منزلگاهی یا حدّ و مرز جایی را اعلام کنند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به احتمال، در مناره ها، گاه با آتش افروختن در تاریکی شب، نور و در روزها دود پدید می‌آوردند تا مسافران را از منزلگاه و یا مدافعان شهر و قلعه را از هجوم دشمن باخبر سازند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مناره در روزگار پیامبر اکرم صلی الله علیه و اله وسلم وجود نداشته و مطابق روایت علی بن جعفر از برادر بزرگوارشان امام موسی بن جعفر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در روزگار پیامبر اکرم صلی الله علیه و اله وسلم روی زمین اذان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الأَذانِ فِي المَنارَةِ، أسُنَّةٌ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يُؤَذَّنُ لِلنَّبِيِّ صلی الله علیه و اله وسلم فِي الأَرضِ و لَم تَكُن يَومَئِذٍ مَنارَةٌ</w:t>
      </w:r>
      <w:r>
        <w:rPr>
          <w:rStyle w:val="FootnoteAnchor"/>
          <w:rtl w:val="true"/>
        </w:rPr>
        <w:footnoteReference w:id="375"/>
      </w:r>
      <w:r>
        <w:rPr>
          <w:rFonts w:ascii="IRNazanin" w:hAnsi="IRNazanin" w:eastAsia="IRNazanin"/>
          <w:color w:val="111111"/>
          <w:sz w:val="28"/>
          <w:sz w:val="28"/>
          <w:szCs w:val="28"/>
          <w:rtl w:val="true"/>
          <w:lang w:bidi="fa-IR"/>
        </w:rPr>
        <w:t>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علیه السلام </w:t>
      </w:r>
      <w:r>
        <w:rPr>
          <w:rStyle w:val="FootnoteAnchor"/>
          <w:rtl w:val="true"/>
        </w:rPr>
        <w:footnoteReference w:id="376"/>
      </w:r>
      <w:r>
        <w:rPr>
          <w:rFonts w:ascii="IRNazanin" w:hAnsi="IRNazanin" w:eastAsia="IRNazanin"/>
          <w:color w:val="111111"/>
          <w:sz w:val="28"/>
          <w:sz w:val="28"/>
          <w:szCs w:val="28"/>
          <w:rtl w:val="true"/>
          <w:lang w:bidi="fa-IR"/>
        </w:rPr>
        <w:t>دربارۀ اذان گفتن بر مناره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سنت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پيامبر صلی الله علیه و اله وسلم در روى زمين، اذان گفته مى‌شد و آن روزها مناره‌اى وجود نداشت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مناره ساختن را سنت و مستحب نمی‌داند، اما آن را بدعت و ناپسند نیز نمی‌شمرد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روایتی طولانی در دست است که نشان‌دهندۀ وجود مناره در روزگار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هیچ نکوهش و ردعی دربارۀ وجود مناره از سوی امام علی علیه السلام نقل نشده و ایشان تنها به تفسیر و تأویل اذان پرداخته‌اند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از این رو، می‌توانمانند برخی فقیهان، مناره ساختن را جایز و بلکه مستحب دانست و یا با توجه به حدیث پیش رو، تنها ساختن مناره‌های بلند را ناپسند و نکوهیده خواند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مَرَّ عَلى مَنارَةٍ طَويلَةٍ فَأَمَرَ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المَنارَةُ إلّامَعَ سَطحِ المَسجِدِ</w:t>
      </w:r>
      <w:r>
        <w:rPr>
          <w:rStyle w:val="FootnoteAnchor"/>
          <w:rtl w:val="true"/>
        </w:rPr>
        <w:footnoteReference w:id="37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از كنار منارۀ بلندى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آن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 را نبايد از بام مسجد بالاتر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محدثان و فقیهان، دلیلِ این امر را مشرف شدن مؤذن بر خانه‌های اطراف دانسته‌اند که گاه کار را به آزار مؤمن و حرمت چنین کاری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مصری، مؤلف کتاب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دعائم الاسلام، ذیل این حدیث چنین نوشته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المئذنة إذا كانت تكشف دور الناس و يرى منها ما فيها من رقي إليها، فهذا ضرر للناس و كشف لِحُرَمِهِم و لا يجوز ذلك</w:t>
      </w:r>
      <w:r>
        <w:rPr>
          <w:rStyle w:val="FootnoteAnchor"/>
          <w:rtl w:val="true"/>
        </w:rPr>
        <w:footnoteReference w:id="380"/>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بهتر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مأذنه‌اى است كه مُشرف به خانه‌هاى مردم باشد و اگر كسى از آن بالا رود، داخل خانه‌هاى آن‌ها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زيان رساندن به مردم و ديده شدن محارم آن‌هاست و چنين چيزى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محمدباقر وحید بهبهانی، فقیه و اصولی مشهور شیعه نیز همانند این سخن را آورده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بر پایۀ حدیث و با استناد به عملِ قاطع امام علی علیه السلام می‌توان احتمال قوی داد که دلیل ویران کردن مناره‌ها در روزگار قیام مهدوی نیز همین بلندی و مرتفع بودن مناره‌ها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مشرف شدن مؤذن بر خانه‌ها در وضعیت فعلی مساجد و مناره‌ها صدق نکند، نمی‌توان به کراهت ساخت مناره‌های مرتفع، حکم قطعی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کنونی، مؤذن بر بالای مناره نمی‌رود و آپارتمان‌های گاه بلندتر از مساجد و مناره‌ها گرد آن‌ها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اکنون از مناره ها تنها به عنوان نماد و نشانی برای راهنمایی مسلمانان به سوی مسجد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حدیث زیر به ویران کردن مناره‌ها از سوی امام مهدی علیه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فقیه بزرگ شیعی محمدحسن نجفی، این روایت را ناظر به مناره‌های بلندتر از بام مسجد دانسته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يَهدِمُ المَنارَ وَ المَقاصيرَ الَّتي فِي المَساجِدِ</w:t>
      </w:r>
      <w:r>
        <w:rPr>
          <w:rStyle w:val="FootnoteAnchor"/>
          <w:rtl w:val="true"/>
        </w:rPr>
        <w:footnoteReference w:id="383"/>
      </w:r>
      <w:r>
        <w:rPr>
          <w:rFonts w:ascii="IRNazanin" w:hAnsi="IRNazanin" w:eastAsia="IRNazanin"/>
          <w:color w:val="111111"/>
          <w:sz w:val="28"/>
          <w:sz w:val="28"/>
          <w:szCs w:val="28"/>
          <w:rtl w:val="true"/>
          <w:lang w:bidi="fa-IR"/>
        </w:rPr>
        <w:t>داوود بن قاسم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عسكرى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علیه السلام ظهور كند، مناره‌ها و مقصوره‌هاى‌</w:t>
      </w:r>
      <w:r>
        <w:rPr>
          <w:rStyle w:val="FootnoteAnchor"/>
          <w:rtl w:val="true"/>
        </w:rPr>
        <w:footnoteReference w:id="384"/>
      </w:r>
      <w:r>
        <w:rPr>
          <w:rFonts w:ascii="Amiri" w:hAnsi="Amiri" w:eastAsia="Amiri" w:cs="Amiri"/>
          <w:color w:val="111111"/>
          <w:sz w:val="28"/>
          <w:sz w:val="28"/>
          <w:szCs w:val="28"/>
          <w:rtl w:val="true"/>
          <w:lang w:bidi="ar-SA"/>
        </w:rPr>
        <w:t>مساجد را از بين مى‌برد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روایت را عام و شامل همۀ مناره‌ها، حتی مناره‌های کوتاه نیز بدانیم، زیرا مناره جایی مقدس و منتسب به دین نیست، بلکه تنها نمادی معماری است که در گذشته، جایی برای اذان‌گویی بود و اکنون نشان‌گر و نمایان‌گرِ وجود مکانی مقدس مانند مسجد یا مرقد شخص شریفی در آبادی یا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می‌توان مهم ترین دلیل وجود مناره را در مساجد، جایی برای اذان‌گویی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 و با توجه به وجود میکروفن‌ها و بلندگوهای قوی در مساجد می‌توان گفت، این نیاز برطرف شده است، هرچند نماد بودن مناره از میان نرفته و مناره هنوز نمایان‌گر و نشان‌دهندۀ وجود مسجد در میان شهر و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احتمال </w:t>
      </w:r>
    </w:p>
    <w:p>
      <w:pPr>
        <w:pStyle w:val="BookText"/>
        <w:rPr/>
      </w:pPr>
      <w:r>
        <w:rPr>
          <w:rFonts w:ascii="IRNazanin" w:hAnsi="IRNazanin" w:eastAsia="IRNazanin"/>
          <w:color w:val="111111"/>
          <w:sz w:val="28"/>
          <w:sz w:val="28"/>
          <w:szCs w:val="28"/>
          <w:rtl w:val="true"/>
          <w:lang w:bidi="fa-IR"/>
        </w:rPr>
        <w:t>قوی، در روزگار قیام مهدوی، نماد بودن مناره نیز از میان برود و مساجد به گونۀ دیگری مشخصشوند؛ از این رو، نیازی در آن روزگار به مناره نباشد و ساختن آن به معنای اتلاف میلیون‌ها تومان دارایی مسلمانان و یا گونه‌ای خودنمایی و آراسته کردن مسجد باشد؛ امری 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حدیث زیر را اشاره به آن زمان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المَصاحِفَ حُلِّيَت، وَ المَساجِدَ زُيِّنَت، وَ المَنارَةَ طُوِّلَت، وَ اتُّخِذَ القُرآنُ مَزاميرَ، وَ المَساجِدُ طُرُقا، المُؤمِنُ في ذلِكَ الزَّمانِ أعَزُّ مِنَ الكِبريتِ الأَحمَرِ، أما إنَّ مَساجِدَهُم مُزَخرَفَةٌ، و أبدانَهُم نَقِيَّةٌ، و قُلوبَهُم أنتَنُ مِنَ الجيفَةِ</w:t>
      </w:r>
      <w:r>
        <w:rPr>
          <w:rStyle w:val="FootnoteAnchor"/>
          <w:rtl w:val="true"/>
        </w:rPr>
        <w:footnoteReference w:id="385"/>
      </w:r>
      <w:r>
        <w:rPr>
          <w:rFonts w:ascii="IRNazanin" w:hAnsi="IRNazanin" w:eastAsia="IRNazanin"/>
          <w:color w:val="111111"/>
          <w:sz w:val="28"/>
          <w:sz w:val="28"/>
          <w:szCs w:val="28"/>
          <w:rtl w:val="true"/>
          <w:lang w:bidi="fa-IR"/>
        </w:rPr>
        <w:t>هرگاه ديديد كه قرآن‌ها جامه‌اى زيبا بر تن كرده‌اند، مساجد زينت يافته‌اند، مناره‌ها قد برافراشته‌اند، قرآن با ساز و آواز خوانده مى‌شود و مسجدها گذرگاه قرار گرفته‌اند، مؤمن در آن روزگار از گوگرد سرخ، كمياب‌تر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مساجدشان آذين‌بندى و جسمشان پاكيزه، اما دل‌هايشان از مُردار، بدبوتر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نساختن و نبود مناره، شکل مسجد را به مسجد نبویِ ساختۀ دستان مبارک پیامبر صلی الله علیه و اله وسلم شبیه‌تر و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برای پیامبر اکرم صلی الله علیه و اله وسلم در روی زمین اذان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در دست است که فرمان پیامبر به اذان‌گویی بلال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 اکرم صلی الله علیه و اله وسلم بلال را تشویق می‌کند که برای گفتن اذان به بالای دیوار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دلیلی بر نبودن مناره در عهد نبوی است، هرچند به استحباب اذان‌گویی از فراز جایی مرتفع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از متن حدیث را می‌آوریم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حَائِطِ مَسْجِدِ رَسُولِ الله صلی الله علیه و اله وسلم قَامَةً، فَكَانَ يَقُولُ صلی الله علیه و اله وسلم لِبِلالٍ إذا 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اعلُ فَوقَ الجِدارِ وَ ارفَع صَوتَكَ بِالأَذانِ، فَإِنَّ الله قَد وَكَّلَ بِالأَذانِ ريحاً تَرفَعُهُ إلَى السَّماءِ</w:t>
      </w:r>
      <w:r>
        <w:rPr>
          <w:rStyle w:val="FootnoteAnchor"/>
          <w:rtl w:val="true"/>
        </w:rPr>
        <w:footnoteReference w:id="386"/>
      </w:r>
      <w:r>
        <w:rPr>
          <w:rFonts w:ascii="IRNazanin" w:hAnsi="IRNazanin" w:eastAsia="IRNazanin"/>
          <w:color w:val="111111"/>
          <w:sz w:val="28"/>
          <w:sz w:val="28"/>
          <w:szCs w:val="28"/>
          <w:rtl w:val="true"/>
          <w:lang w:bidi="fa-IR"/>
        </w:rPr>
        <w:t>ارتفاع دیوار مسجد نبوی به اندازۀ قامت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هر گاه وقت نماز مى‌شد، به بلالمی‌فرمود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ديوار برو و صدايت را به اذان بلند كن، زيرا خداوند بادى را براى اذان گماشته است كه آن را به آسمان فراز برد</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آن‌که هنوز در برخی مناطق اسلامی از ساختن مناره اجتناب می‌كنند، همین عدم نیاز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مساجد، تنها سكّویی در بام مسجد در نظر گرفته‌اند كه مؤذن از آن‌جا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تأکید می‌کنیم بهتر است مناره را به تعالیم و آموزه‌های اسلامی منتسب ندانیم، بلکه آن را گونه‌ای معماری قلمداد كنیم كه پیش از اسلام وجود داشته و به مسلمانان به ارث رسیده است، اما آنان در راستای هویت‌بخشی به آیین‌های خود، از آن استفاده كرده‌اند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20206_288007"/>
      <w:bookmarkStart w:id="263" w:name="pg20206_288007"/>
      <w:bookmarkEnd w:id="263"/>
    </w:p>
    <w:p>
      <w:pPr>
        <w:pStyle w:val="Heading2"/>
        <w:numPr>
          <w:ilvl w:val="1"/>
          <w:numId w:val="1"/>
        </w:numPr>
        <w:rPr/>
      </w:pPr>
      <w:bookmarkStart w:id="264" w:name="pg20206_288007"/>
      <w:bookmarkStart w:id="265" w:name="__RefHeading___Toc4498391_2320776876"/>
      <w:bookmarkStart w:id="266" w:name="_Toc86"/>
      <w:bookmarkEnd w:id="264"/>
      <w:bookmarkEnd w:id="265"/>
      <w:r>
        <w:rPr>
          <w:rtl w:val="true"/>
        </w:rPr>
        <w:t>فصل نهم</w:t>
      </w:r>
      <w:r>
        <w:rPr>
          <w:rtl w:val="true"/>
        </w:rPr>
        <w:t xml:space="preserve">: </w:t>
      </w:r>
      <w:r>
        <w:rPr>
          <w:rtl w:val="true"/>
        </w:rPr>
        <w:t>آداب مسجد</w:t>
      </w:r>
      <w:bookmarkEnd w:id="26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4498393_2320776876"/>
      <w:bookmarkStart w:id="268" w:name="_Toc87"/>
      <w:bookmarkEnd w:id="267"/>
      <w:r>
        <w:rPr>
          <w:rtl w:val="true"/>
        </w:rPr>
        <w:t>اشاره</w:t>
      </w:r>
      <w:bookmarkEnd w:id="26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20206_288009"/>
      <w:bookmarkStart w:id="270" w:name="pg20206_288009"/>
      <w:bookmarkEnd w:id="270"/>
    </w:p>
    <w:p>
      <w:pPr>
        <w:pStyle w:val="BookText"/>
        <w:rPr/>
      </w:pPr>
      <w:bookmarkStart w:id="271" w:name="pg20206_288009"/>
      <w:bookmarkEnd w:id="271"/>
      <w:r>
        <w:rPr>
          <w:rFonts w:ascii="IRNazanin" w:hAnsi="IRNazanin" w:eastAsia="IRNazanin"/>
          <w:color w:val="111111"/>
          <w:sz w:val="28"/>
          <w:sz w:val="28"/>
          <w:szCs w:val="28"/>
          <w:rtl w:val="true"/>
          <w:lang w:bidi="fa-IR"/>
        </w:rPr>
        <w:t>مسجد که محلی مقدس و مکانی متعلق به خدا و خلق اوست، آداب ورود و خروج و حضوری دارد که رعایت آن‌ها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آداب سفارش‌شده هنگام ورود و سپس خروج و آن‌گاه حضور را که در احادیث نبوی و اهل بیت علیهم السلام به چشم می‌آیند،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تقدیم آداب خروج بر حضور، طرح بیشتر آداب خروج در احادیث ناظر به آداب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موارد را بر پایۀ احادیث آن شرح می‌دهیم</w:t>
      </w:r>
      <w:r>
        <w:rPr>
          <w:rFonts w:eastAsia="IRNazanin" w:cs="IRNazanin"/>
          <w:color w:val="111111"/>
          <w:sz w:val="28"/>
          <w:szCs w:val="28"/>
          <w:rtl w:val="true"/>
          <w:lang w:bidi="fa-IR"/>
        </w:rPr>
        <w:t>.</w:t>
      </w:r>
    </w:p>
    <w:p>
      <w:pPr>
        <w:pStyle w:val="Heading3"/>
        <w:numPr>
          <w:ilvl w:val="2"/>
          <w:numId w:val="1"/>
        </w:numPr>
        <w:rPr/>
      </w:pPr>
      <w:bookmarkStart w:id="272" w:name="__RefHeading___Toc4498395_2320776876"/>
      <w:bookmarkStart w:id="273" w:name="_Toc88"/>
      <w:bookmarkEnd w:id="272"/>
      <w:r>
        <w:rPr>
          <w:rtl w:val="true"/>
        </w:rPr>
        <w:t>شایسته‌های ورود</w:t>
      </w:r>
      <w:bookmarkEnd w:id="273"/>
    </w:p>
    <w:p>
      <w:pPr>
        <w:pStyle w:val="BookText"/>
        <w:rPr/>
      </w:pPr>
      <w:r>
        <w:rPr>
          <w:rFonts w:ascii="IRNazanin" w:hAnsi="IRNazanin" w:eastAsia="IRNazanin"/>
          <w:color w:val="111111"/>
          <w:sz w:val="28"/>
          <w:sz w:val="28"/>
          <w:szCs w:val="28"/>
          <w:rtl w:val="true"/>
          <w:lang w:bidi="fa-IR"/>
        </w:rPr>
        <w:t>ورود به مسجد مانند هر مکان دیگری می‌تواند برخی آداب ویژۀ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برخی بایسته و شایسته و برخی نابایسته و ناشایسته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 دسته از آداب ورود را می‌آوریم که بدان‌ها توصیه شده و سپس آنچه را از آن بازداشته‌اند، شرح می‌دهیم؛ شایسته‌هایی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جستن در رفتن به سوی مسجد، اخلاص و دوری از خودنمایی، طهارت، پرهیز از خوردنی‌های بدبو، نهادن کفش‌ها در بیرون مسجد، ذکر استعاذه، دعا کردن، تقدیم پای راست بر پای چپ، نماز تحیت و رو به قبله نشستن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4498397_2320776876"/>
      <w:bookmarkStart w:id="275" w:name="_Toc89"/>
      <w:bookmarkEnd w:id="274"/>
      <w:r>
        <w:rPr>
          <w:rtl w:val="true"/>
        </w:rPr>
        <w:t>سبقت گرفتن</w:t>
      </w:r>
      <w:bookmarkEnd w:id="275"/>
    </w:p>
    <w:p>
      <w:pPr>
        <w:pStyle w:val="BookText"/>
        <w:rPr/>
      </w:pPr>
      <w:r>
        <w:rPr>
          <w:rFonts w:ascii="IRNazanin" w:hAnsi="IRNazanin" w:eastAsia="IRNazanin"/>
          <w:color w:val="111111"/>
          <w:sz w:val="28"/>
          <w:sz w:val="28"/>
          <w:szCs w:val="28"/>
          <w:rtl w:val="true"/>
          <w:lang w:bidi="fa-IR"/>
        </w:rPr>
        <w:t>مسجد، بهترین و نیکو‌ترین موضع زمین نزد خدای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اقتضا می‌کند که آدمی خود را از دیگر جاها جدا کند، از دیگران ببرد و خود را به سوی مسجد بکشاند؛ کاری که با گرفتاری‌های روزمرۀ انسان و وسوسه‌های همیشگی شیطان،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کسانی که بتوانند از همۀ تعلقات برهند و خود را به مسجد برسانند، جزو پیشی‌گرفتگان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نکته و بر پایۀروایت زیر، پیامبر اکرم صلی الله علیه و اله وسلم افراد سبقت‌گیرنده به سوی مسجد را از زمرۀ سابقان و مقربان درگاه الهی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يُهَجِّرُ إلَى المَسجِدِ و آخِرُ مَن يَخرُجُ مِنهُ</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طاعت،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روانۀ مسجد مى‌شود و آخرين كسى كه از آن،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هم‌چنین جزو محبوب ترین آدمیان نزد خدای سبحان خواهند بود، اگر در بیرون آمدن در مسجد درنگ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که مؤلفان کتب اربعه آن را نقل کرده‌اند، این موضوع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امام باقر علیه السلام از پیامبر اکرم صلی الله علیه و اله وسلم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اله وسلم لِجَبرَئيلَ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 البِقاعِ أحَبُ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أحَبُّ أهلِها إلَى الله أوَلُهُم دُخولًا و آخِرُهُم خُروجا مِنها</w:t>
      </w:r>
      <w:r>
        <w:rPr>
          <w:rStyle w:val="FootnoteAnchor"/>
          <w:rtl w:val="true"/>
        </w:rPr>
        <w:footnoteReference w:id="389"/>
      </w:r>
      <w:r>
        <w:rPr>
          <w:rFonts w:ascii="IRNazanin" w:hAnsi="IRNazanin" w:eastAsia="IRNazanin"/>
          <w:color w:val="111111"/>
          <w:sz w:val="28"/>
          <w:sz w:val="28"/>
          <w:szCs w:val="28"/>
          <w:rtl w:val="true"/>
          <w:lang w:bidi="fa-IR"/>
        </w:rPr>
        <w:t>پيامبر صلی الله علیه و اله وسلم به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مكان نزد خداوند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دوست‌داشتنى‌ترين مسجديان در پيشگاه خدا، كسى است كه پيش از همه وارد مى‌شود و پس از همه بيرون مى‌رود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نقل شیخ صدوق از این روایت نشان می‌دهد، پیامبر اکرم صلی الله علیه و اله وسلم این سخن را در سخن با عربی بادیه‌نشین فرموده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این عرب از قبیلۀ بنی عامر به نزد پیامبر آمده و دربارۀ بهترین و بد‌ترین جاها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این گونه گفت که پیامبر در پی </w:t>
      </w:r>
      <w:bookmarkStart w:id="276" w:name="pg20206_288011"/>
    </w:p>
    <w:p>
      <w:pPr>
        <w:pStyle w:val="BookText"/>
        <w:rPr/>
      </w:pPr>
      <w:bookmarkEnd w:id="276"/>
      <w:r>
        <w:rPr>
          <w:rFonts w:ascii="IRNazanin" w:hAnsi="IRNazanin" w:eastAsia="IRNazanin"/>
          <w:color w:val="111111"/>
          <w:sz w:val="28"/>
          <w:sz w:val="28"/>
          <w:szCs w:val="28"/>
          <w:rtl w:val="true"/>
          <w:lang w:bidi="fa-IR"/>
        </w:rPr>
        <w:t>پاسخ به اعرابی بوده و از این رو آن را از جبرئیلجویا شده و سپس پاسخِ داده‌شده را به اعرابی بازگفته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اگرچه حدسی است، مشابه دارد و می‌تواند مضمون فوق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این افراد نیز مشابه با این عمل نیکوی ایشان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روایت زیر، این افراد در روز قیامت، پرچم به دست و پیشاپیش دیگران به سوی بهشت روان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اله وسلم في وَصِيَّتِهِ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طوبى لِأَصحابِ الأَلوِيَةِ يَومَ القِيامَةِ، يَحمِلونَها فَيَسبِقونَ النّاسَ إلَى الجَنَّةِ، ألا و هُم السّابِقونَ إلَى المَساجِدِ بِالأَسحارِ و غَيرِها</w:t>
      </w:r>
      <w:r>
        <w:rPr>
          <w:rStyle w:val="FootnoteAnchor"/>
          <w:rtl w:val="true"/>
        </w:rPr>
        <w:footnoteReference w:id="391"/>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پرچم‌داران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دوش مى‌كِشند و از مردم به سوى بهشت، پيشى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آنان، پيش‌گامان به سوى مسجدها در سحرگاهان و زمان‌هاى ديگرند</w:t>
      </w:r>
      <w:r>
        <w:rPr>
          <w:rFonts w:eastAsia="IRNazanin" w:cs="IRNazanin"/>
          <w:color w:val="111111"/>
          <w:sz w:val="28"/>
          <w:szCs w:val="28"/>
          <w:rtl w:val="true"/>
          <w:lang w:bidi="fa-IR"/>
        </w:rPr>
        <w:t>.</w:t>
      </w:r>
    </w:p>
    <w:p>
      <w:pPr>
        <w:pStyle w:val="Heading3"/>
        <w:numPr>
          <w:ilvl w:val="2"/>
          <w:numId w:val="1"/>
        </w:numPr>
        <w:rPr/>
      </w:pPr>
      <w:bookmarkStart w:id="277" w:name="__RefHeading___Toc4498399_2320776876"/>
      <w:bookmarkStart w:id="278" w:name="_Toc90"/>
      <w:bookmarkEnd w:id="277"/>
      <w:r>
        <w:rPr>
          <w:rtl w:val="true"/>
        </w:rPr>
        <w:t>اخلاص</w:t>
      </w:r>
      <w:bookmarkEnd w:id="278"/>
    </w:p>
    <w:p>
      <w:pPr>
        <w:pStyle w:val="BookText"/>
        <w:rPr/>
      </w:pPr>
      <w:r>
        <w:rPr>
          <w:rFonts w:ascii="IRNazanin" w:hAnsi="IRNazanin" w:eastAsia="IRNazanin"/>
          <w:color w:val="111111"/>
          <w:sz w:val="28"/>
          <w:sz w:val="28"/>
          <w:szCs w:val="28"/>
          <w:rtl w:val="true"/>
          <w:lang w:bidi="fa-IR"/>
        </w:rPr>
        <w:t>دوری از خودنمایی و ریاکاری، شرط نخستین هر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بدون خلوص، مزد و اجر و ثمره‌ای ندارد، زیرا خداوند بهترین شریک است و هر عملی را که برای او و کس دیگری انجام گیرد، به همان شریک می‌بخشد و از این رو، مزد آن باید از همان شریک خدا گرفته شود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حال با توجه به این نکته می‌توان پنداشت که کسی جز خدا در آن سرای جاوید و حتی در این سرای فانی، توانِ دادن پاداش ما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روایت زیر از پیامبر اکرم صلی الله علیه و اله وسلم جالب توجه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أتَى المَسجِدَ لِشَي‌ءٍ فَهُوَ حَظُّهُ</w:t>
      </w:r>
      <w:r>
        <w:rPr>
          <w:rStyle w:val="FootnoteAnchor"/>
          <w:rtl w:val="true"/>
        </w:rPr>
        <w:footnoteReference w:id="393"/>
      </w:r>
      <w:r>
        <w:rPr>
          <w:rFonts w:ascii="IRNazanin" w:hAnsi="IRNazanin" w:eastAsia="IRNazanin"/>
          <w:color w:val="111111"/>
          <w:sz w:val="28"/>
          <w:sz w:val="28"/>
          <w:szCs w:val="28"/>
          <w:rtl w:val="true"/>
          <w:lang w:bidi="fa-IR"/>
        </w:rPr>
        <w:t>هر كه براى چيزى به مسجد برود، همان، بهرۀ او مى‌شود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سخن برای کسی که به جهاد می‌رود، نیز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قاعده‌ای در هستی است که کوشش انسانی او را به جایی می‌رساند که در طلبش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می‌فهماند که ما به زودی چیزی را خواهیم دید که برایآن کوشیده‌ایم</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اگر برای دید و بازدید به مسجد می‌رویم، اگر برای گفت‌وگو و برقراری تماس </w:t>
      </w:r>
      <w:bookmarkStart w:id="279" w:name="pg20206_288012"/>
    </w:p>
    <w:p>
      <w:pPr>
        <w:pStyle w:val="BookText"/>
        <w:rPr/>
      </w:pPr>
      <w:bookmarkEnd w:id="279"/>
      <w:r>
        <w:rPr>
          <w:rFonts w:ascii="IRNazanin" w:hAnsi="IRNazanin" w:eastAsia="IRNazanin"/>
          <w:color w:val="111111"/>
          <w:sz w:val="28"/>
          <w:sz w:val="28"/>
          <w:szCs w:val="28"/>
          <w:rtl w:val="true"/>
          <w:lang w:bidi="fa-IR"/>
        </w:rPr>
        <w:t>و گرد هم آمدن به مسجد می‌رویم، اگر برای ارائه چهرۀ ایمانی از خود و نمایش اعمال و عبادات خود به مسجد می‌رویم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تنها به همین‌ها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 حدیث فوق است و با اصول حاکم بر هستی، هماهنگ و هم‌نواست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تلخ در این میان، دام گستردۀ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تارهای عنکبوتی خویش را تنیده و در سراسر روح و جان ما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اگر به جان ما بیفتد و نتواند ما را برای یکی از این انگیزه‌ها به مسجد بکشاند، به سراغ انگیزۀ دیگری می‌رود و از دام دیگری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دام‌ها، فخرفروشی است؛ امری که به گفته حدیث نبوی زیر، دیر یا زود روی خواهد داد و مؤمنان را به کام خود خواهد فرو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حَتّى يَتَباهَى النّاسُ فِي المَساجِدِ</w:t>
      </w:r>
      <w:r>
        <w:rPr>
          <w:rStyle w:val="FootnoteAnchor"/>
          <w:rtl w:val="true"/>
        </w:rPr>
        <w:footnoteReference w:id="395"/>
      </w:r>
      <w:r>
        <w:rPr>
          <w:rFonts w:ascii="IRNazanin" w:hAnsi="IRNazanin" w:eastAsia="IRNazanin"/>
          <w:color w:val="111111"/>
          <w:sz w:val="28"/>
          <w:sz w:val="28"/>
          <w:szCs w:val="28"/>
          <w:rtl w:val="true"/>
          <w:lang w:bidi="fa-IR"/>
        </w:rPr>
        <w:t>رستاخيز برپا نمى‌شود تا آن‌كه مردم در مسجدها به يكديگر، فخر بفروشند</w:t>
      </w:r>
      <w:r>
        <w:rPr>
          <w:rFonts w:eastAsia="IRNazanin" w:cs="IRNazanin"/>
          <w:color w:val="111111"/>
          <w:sz w:val="28"/>
          <w:szCs w:val="28"/>
          <w:rtl w:val="true"/>
          <w:lang w:bidi="fa-IR"/>
        </w:rPr>
        <w:t>.</w:t>
      </w:r>
    </w:p>
    <w:p>
      <w:pPr>
        <w:pStyle w:val="Heading3"/>
        <w:numPr>
          <w:ilvl w:val="2"/>
          <w:numId w:val="1"/>
        </w:numPr>
        <w:rPr/>
      </w:pPr>
      <w:bookmarkStart w:id="280" w:name="__RefHeading___Toc4498401_2320776876"/>
      <w:bookmarkStart w:id="281" w:name="_Toc91"/>
      <w:bookmarkEnd w:id="280"/>
      <w:r>
        <w:rPr>
          <w:rtl w:val="true"/>
        </w:rPr>
        <w:t>طهارت</w:t>
      </w:r>
      <w:bookmarkEnd w:id="281"/>
    </w:p>
    <w:p>
      <w:pPr>
        <w:pStyle w:val="BookText"/>
        <w:rPr/>
      </w:pPr>
      <w:r>
        <w:rPr>
          <w:rFonts w:ascii="IRNazanin" w:hAnsi="IRNazanin" w:eastAsia="IRNazanin"/>
          <w:color w:val="111111"/>
          <w:sz w:val="28"/>
          <w:sz w:val="28"/>
          <w:szCs w:val="28"/>
          <w:rtl w:val="true"/>
          <w:lang w:bidi="fa-IR"/>
        </w:rPr>
        <w:t xml:space="preserve">مقدمۀ بسیاری از اعمال عبادی، داشتن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خانۀ خدا و محل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قرائت قرآن و خواندن ادعیه، از عباداتی است که به گونه معمول می‌تواند در مسجد به انجام رسد؛ عبادت‌هایی که شرط ضروری و یا استحبابی آن‌ها، داشتن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ورود با حالت طهارت به مسجد، می‌تواند یاری‌گر انسان در استفادۀ بیشتر از فرصت حضورش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طهارت، هم‌چنین می‌تواند فرد را متوجه کند که به سوی چه جایی و با چه هدفی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زیر به زیبایی این نکته 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تَبارَكَ و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طوبى لِعَبدٍ تَوَضَّأَ في بَيتِهِ ثُمَّ زارَني في بَيتي</w:t>
      </w:r>
      <w:r>
        <w:rPr>
          <w:rStyle w:val="FootnoteAnchor"/>
          <w:rtl w:val="true"/>
        </w:rPr>
        <w:footnoteReference w:id="396"/>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بنده‌اى كه در خانه‌اش وضو بسازد، سپس مرا در خانه‌ام ديدار 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این حدیث به گونۀ مشابه دیگری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امام صادق علیه السلام این مضمون را نوشته‌شده در تورات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افزوده‌ای دارد که چنین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أن على المزور، كرامة الزائر</w:t>
      </w:r>
      <w:r>
        <w:rPr>
          <w:rStyle w:val="FootnoteAnchor"/>
          <w:rtl w:val="true"/>
        </w:rPr>
        <w:footnoteReference w:id="397"/>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زیارت‌شونده است که زیارت‌کنندۀ خود را تکریم کند و بزرگ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بنده‌ای زمینه‌های ورود به خانۀ خدا را به درستی فراهم آورده و از این رو، استحقاق و شایستگی بهره‌مندی از درآمدن به سایه‌سار درخت بهشتی طوبی را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نهی پیامبر صلی الله علیه و اله وسلم از درآمدن بدون طهارت به مسجد</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نیز همین نکته باشد که فرد مسلمان با درآمدن بدون طهارت به مسجد، خود را از بسیاری از بهره‌های معنوی محروم می‌کند؛ امری که در روز قیامت وی را حسرت‌زده می‌کند و زبان مسجد را به او می‌گشاید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درون من حضور داشتی و ساعت‌ها از عمر خود را سپری کردی، بی‌آن‌که توشه‌ای گران‌سنگ از من برگیری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بهرۀ معنوی و دست‌آورد بزرگ کسی که با طهارت قدم به مسجد می‌گذارد، ثبت نام وی در جرگۀ زائران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افتخار بزرگ و بی‌همتا، خداوند گناهان چنین فردی را می‌زداید و او را به پاس پاکی و طهارتش، از گناهانش پاک و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سخن این بنده، که فرمودۀ صادق آل محمد صلی الله علیه و 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بِإِتيانِ المَساجِدِ فَإِنّها بُيوتُ الله فِي الأَرضِ، و مَن أتاها مُتَطَهِّرا طَهَّرَهُ الله مِن ذُنوبِهِ و كُتِبَ مِن زُوّارِهِ</w:t>
      </w:r>
      <w:r>
        <w:rPr>
          <w:rStyle w:val="FootnoteAnchor"/>
          <w:rtl w:val="true"/>
        </w:rPr>
        <w:footnoteReference w:id="399"/>
      </w:r>
      <w:r>
        <w:rPr>
          <w:rFonts w:ascii="IRNazanin" w:hAnsi="IRNazanin" w:eastAsia="IRNazanin"/>
          <w:color w:val="111111"/>
          <w:sz w:val="28"/>
          <w:sz w:val="28"/>
          <w:szCs w:val="28"/>
          <w:rtl w:val="true"/>
          <w:lang w:bidi="fa-IR"/>
        </w:rPr>
        <w:t>به مسجدها درآييد كه خانه‌هاى خداوند در زمينند، و هر كس با طهارت وارد آن‌ها شود، خداوند او را از گناهانش پاک مى‌كند و نامش در زُمرۀ ديدار‌كنندگان خداوند نوشته مى‌شود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و پاکی، فاصلۀ بنده را از زمین خاکی تا آسمانِ خدا کم می‌کند و او را آمادۀ باریافتن به پیشگاه خدا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طهارت روی به مسجد می‌گذارد، به زیارت خدا می‌رود و خدا برای بزرگ‌داشت مهمانش، او را به حمّامِ جان می‌برد و بدی‌هایش را نادیده می‌گیرد تا نامش در فهرست رهیدگان از آتش نوشته شود</w:t>
      </w:r>
      <w:r>
        <w:rPr>
          <w:rFonts w:eastAsia="IRNazanin" w:cs="IRNazanin"/>
          <w:color w:val="111111"/>
          <w:sz w:val="28"/>
          <w:szCs w:val="28"/>
          <w:rtl w:val="true"/>
          <w:lang w:bidi="fa-IR"/>
        </w:rPr>
        <w:t xml:space="preserve">. </w:t>
      </w:r>
      <w:bookmarkStart w:id="282" w:name="pg20206_288014"/>
    </w:p>
    <w:p>
      <w:pPr>
        <w:pStyle w:val="Heading3"/>
        <w:numPr>
          <w:ilvl w:val="2"/>
          <w:numId w:val="1"/>
        </w:numPr>
        <w:rPr/>
      </w:pPr>
      <w:bookmarkStart w:id="283" w:name="__RefHeading___Toc4498403_2320776876"/>
      <w:bookmarkStart w:id="284" w:name="_Toc92"/>
      <w:bookmarkEnd w:id="282"/>
      <w:bookmarkEnd w:id="283"/>
      <w:r>
        <w:rPr>
          <w:rtl w:val="true"/>
        </w:rPr>
        <w:t>وارسی کفش‌ها</w:t>
      </w:r>
      <w:bookmarkEnd w:id="284"/>
    </w:p>
    <w:p>
      <w:pPr>
        <w:pStyle w:val="BookText"/>
        <w:rPr/>
      </w:pPr>
      <w:r>
        <w:rPr>
          <w:rFonts w:ascii="IRNazanin" w:hAnsi="IRNazanin" w:eastAsia="IRNazanin"/>
          <w:color w:val="111111"/>
          <w:sz w:val="28"/>
          <w:sz w:val="28"/>
          <w:szCs w:val="28"/>
          <w:rtl w:val="true"/>
          <w:lang w:bidi="fa-IR"/>
        </w:rPr>
        <w:t>این ادب را می‌توان دنباله و بخشی از طهارت و پاکی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عالمان آن را مصداقی از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پیامبر اکرم صلی الله علیه و اله وسلم منسوب داشته‌اند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هم‌چنین این ادب را می‌توان جزئی از ادب پیشین، یعنی پاکی و طهارت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حکمت هر دو ادب بیندیشیم و ارتباط آن را با مسجد در نظر آوریم، می‌توانیم به آسانی تصدیق کنیم که وارسی کفش‌ها به هنگام ورود به مسجد، به گونه کامل و دقیق در همان راستای حفظ طهارت و پاکی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در جوامع پیشین، با تأکید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گذشته مانند امروزِ جوامع روستایی، وضعیت جاده‌ها و حیاط مساجد به گونه‌ای بوده است که هنگام بارش باران و نزولات جوّی، گل و لای به کفش‌ها می‌چسبیده و ورود بی‌محابا به مسجد می‌توانسته مسجد را کثیف و گاه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گل و لای لزوماً و همیشه نجس نیست، در هر حال به تمیزی و زیبایی مسجد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نبوی که شیعه و اهل سنت آن را نقل کرده‌اند، به این ادب چنین فرمانداده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نِعالَكُم عِندَ أبوابِ المَساجِدِ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نزديک درهاى مساجد، كفش‌هایتان را وارسى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 دیگری، پاداشی درخور برای ورودی این گونه به مسجد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يَدخُلَ المَسجِدَ فَنَظَرَ في أسفَلِ خُفَّيهِ أو نَعلَيهِ، 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طابَت لَكَ الجَنَّةُ، ادخُل بِسَلامٍ</w:t>
      </w:r>
      <w:r>
        <w:rPr>
          <w:rStyle w:val="FootnoteAnchor"/>
          <w:rtl w:val="true"/>
        </w:rPr>
        <w:footnoteReference w:id="402"/>
      </w:r>
      <w:r>
        <w:rPr>
          <w:rFonts w:ascii="IRNazanin" w:hAnsi="IRNazanin" w:eastAsia="IRNazanin"/>
          <w:color w:val="111111"/>
          <w:sz w:val="28"/>
          <w:sz w:val="28"/>
          <w:szCs w:val="28"/>
          <w:rtl w:val="true"/>
          <w:lang w:bidi="fa-IR"/>
        </w:rPr>
        <w:t>كسى كه مى‌خواهد وارد مسجد شود، چنانچه زير پاپوش يا كفش خود را وارسى كند، فرشتگان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 و پاکیزه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شو</w:t>
      </w:r>
      <w:r>
        <w:rPr>
          <w:rFonts w:eastAsia="IRNazanin" w:cs="IRNazanin"/>
          <w:color w:val="111111"/>
          <w:sz w:val="28"/>
          <w:szCs w:val="28"/>
          <w:rtl w:val="true"/>
          <w:lang w:bidi="fa-IR"/>
        </w:rPr>
        <w:t>!»</w:t>
      </w:r>
    </w:p>
    <w:p>
      <w:pPr>
        <w:pStyle w:val="Heading3"/>
        <w:numPr>
          <w:ilvl w:val="2"/>
          <w:numId w:val="1"/>
        </w:numPr>
        <w:rPr/>
      </w:pPr>
      <w:bookmarkStart w:id="285" w:name="__RefHeading___Toc4498405_2320776876"/>
      <w:bookmarkStart w:id="286" w:name="_Toc93"/>
      <w:bookmarkEnd w:id="285"/>
      <w:r>
        <w:rPr>
          <w:rtl w:val="true"/>
        </w:rPr>
        <w:t>استعاذه</w:t>
      </w:r>
      <w:bookmarkEnd w:id="28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استعاذه به خداوند، به معنای پناه بردن به ذات اقدس الهی از شرور و آفات و نیز شیطان و دیگر </w:t>
      </w:r>
    </w:p>
    <w:p>
      <w:pPr>
        <w:pStyle w:val="BookText"/>
        <w:rPr/>
      </w:pPr>
      <w:r>
        <w:rPr>
          <w:rFonts w:ascii="IRNazanin" w:hAnsi="IRNazanin" w:eastAsia="IRNazanin"/>
          <w:color w:val="111111"/>
          <w:sz w:val="28"/>
          <w:sz w:val="28"/>
          <w:szCs w:val="28"/>
          <w:rtl w:val="true"/>
          <w:lang w:bidi="fa-IR"/>
        </w:rPr>
        <w:t>بدی‌های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خود به این کار فرمان داده و در آیه‌های مکرری از قرآن، این دستور را فراز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سورۀ پایانی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و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گونۀ کامل به این ادب در همۀ زندگی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به این ادب سفارش شده، هنگام ورود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مربوط به پیامبر اکرم صلی الله علیه و اله وسلم آمده است که ایشان به گاه ورود به مسجد، ذکری این‌چنین را بر لبان مبارک خویش جاری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العَظيمِ و بِوَجهِهِ الكَريمِ و سُلطانِهِ القَديمِ، مِنَ الشَّيطانِ الرَّجيمِ</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پناه مى‌برم به خداى بزرگ و به روی کریمانه و سلطۀ ازلى‌اش، از شيطانِ رانده‌شده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پیامبر اکرم صلی الله علیه و اله وسلم با همۀ معصومیتش و با وجود حفاظت همیشگی خداوند سبحان از او، این‌چنین از شیطانِ رانده‌شده به خداوند پناه می‌برد، روشن است که ما باید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استعاذۀ پیامبر نشان می‌دهد، ورود به مسجد در همان حال که انسان را وارد فضایی قدسی و پاک می‌کند، او را در معرض وسوسه‌های شیطانی نیز قرارمی‌دهد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قابل مقایسه با استعاذه به هنگام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ما اقدام به کاری شایسته و عملی صالح می‌کنیم، اما امر به استعاذه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فرمان به استعاذه از آن رو باشد که در مسجد و هنگام انجام عملی عبادی، شیطان از دریچۀ ریا و تظاهر به قلب ما رخنه می‌کند و نیت و انگیزۀ ما را تباه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عمل نیز عُجب و خودپسندی را به دیدۀ ما جلوه می‌دهد و پاداش کار ما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که از یکی از دو امام باقر علیه السلام یا امام صادق علیه السلام نقل شده، به زیبایی این مسئله را فراز آورده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رَجُلَانِ الْمَسْجِدَ أَحَدُهُمَا عَابِدٌ وَ الْآخَرُ فَاسِقٌ فَخَرَجَا مِنَ الْمَسْجِدِ وَ الْفَاسِقُ صِدِّيقٌ وَ الْعَابِدُ فَاسِقٌ وَ ذَلِكَ أَنَّهُ يَدْخُلُ الْعَابِدُ الْمَسْجِدَ مُدِلًّا بِعِبَادَتِهِ يُدِلُّ بِهَا فَتَكُونُ فِكْرَتُهُ فِي ذَلِكَ وَ تَكُونُ فِكْرَةُ الْفَاسِقِ فِي التَّنَدُّمِ عَلَى فِسْقِهِ وَ يَسْتَغْفِرُ الله عَزَّ وَ جَلَّ مِمَّا صَنَعَ مِنَ الذُّنُوبِ؛</w:t>
      </w:r>
      <w:r>
        <w:rPr>
          <w:rStyle w:val="FootnoteAnchor"/>
          <w:rtl w:val="true"/>
        </w:rPr>
        <w:footnoteReference w:id="404"/>
      </w:r>
      <w:r>
        <w:rPr>
          <w:rFonts w:ascii="IRNazanin" w:hAnsi="IRNazanin" w:eastAsia="IRNazanin"/>
          <w:color w:val="111111"/>
          <w:sz w:val="28"/>
          <w:sz w:val="28"/>
          <w:szCs w:val="28"/>
          <w:rtl w:val="true"/>
          <w:lang w:bidi="fa-IR"/>
        </w:rPr>
        <w:t>دو تن وارد مسجد می‌شوند؛ یکی عابد و دیگری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تن از مسجد خارج می‌شوند، در حالی که فرد فاسق از صدّیقان و انسان‌های راستین شده است و فرد عابد، فاسق شده </w:t>
      </w:r>
      <w:bookmarkStart w:id="287" w:name="pg20206_288016"/>
    </w:p>
    <w:p>
      <w:pPr>
        <w:pStyle w:val="BookText"/>
        <w:rPr/>
      </w:pPr>
      <w:bookmarkEnd w:id="2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آن است که فرد عابد با عبادت خویش بر خداوند فخر و ناز می‌فروشد و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اما فرد فاسق در اندیشۀ پشیمانی از گناه خویش است و برای کرده‌های خود از خدا آمرزش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خودشیفتگی به عمل و منّت نهادن با این اعمال ناقص و خُرد، انسان عابد به‌مسجد‌رفته را فاسق بیرون می‌آورد و برای شیطان چه موفقیتی بزرگ‌تر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در همان هنگام ورود به مسجد، استعاذه کرد و 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انسان را به درون دژ استوار الهی می‌برد و او را از شرّ شیطان ایمن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منقول از پیامبر اکرم صلی الله علیه و اله وسلم ، استعاذه کمر شیطان را می‌شکند؛ هم‌چنین پاداشی افزون بر ثواب ورود به مسجد دریافت می‌کند؛ هدیه‌ای الهی به قیمت یک سال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منقول از پیامبر گرامی اسلام صلی الله علیه و اله وسلم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العَبدُ المَسجِدَ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الشَّيطانُ الرَّجيمُ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 ظَهري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كَتَبَ الله لَهُ بِها عِبادَةَ سَنَةٍ</w:t>
      </w:r>
      <w:r>
        <w:rPr>
          <w:rStyle w:val="FootnoteAnchor"/>
          <w:rtl w:val="true"/>
        </w:rPr>
        <w:footnoteReference w:id="405"/>
      </w:r>
      <w:r>
        <w:rPr>
          <w:rFonts w:ascii="IRNazanin" w:hAnsi="IRNazanin" w:eastAsia="IRNazanin"/>
          <w:color w:val="111111"/>
          <w:sz w:val="28"/>
          <w:sz w:val="28"/>
          <w:szCs w:val="28"/>
          <w:rtl w:val="true"/>
          <w:lang w:bidi="fa-IR"/>
        </w:rPr>
        <w:t>هر گاه بنده، داخل مسجد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مى‌برم از شيطان رانده‌شده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رانده‌شده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خاطر اين كار براى آن گوينده، عبادت يک سال را مى‌نويسد</w:t>
      </w:r>
      <w:r>
        <w:rPr>
          <w:rFonts w:eastAsia="IRNazanin" w:cs="IRNazanin"/>
          <w:color w:val="111111"/>
          <w:sz w:val="28"/>
          <w:szCs w:val="28"/>
          <w:rtl w:val="true"/>
          <w:lang w:bidi="fa-IR"/>
        </w:rPr>
        <w:t>.</w:t>
      </w:r>
    </w:p>
    <w:p>
      <w:pPr>
        <w:pStyle w:val="Heading3"/>
        <w:numPr>
          <w:ilvl w:val="2"/>
          <w:numId w:val="1"/>
        </w:numPr>
        <w:rPr/>
      </w:pPr>
      <w:bookmarkStart w:id="288" w:name="__RefHeading___Toc4498407_2320776876"/>
      <w:bookmarkStart w:id="289" w:name="_Toc94"/>
      <w:bookmarkEnd w:id="288"/>
      <w:r>
        <w:rPr>
          <w:rtl w:val="true"/>
        </w:rPr>
        <w:t>دعا به هنگام ورود</w:t>
      </w:r>
      <w:bookmarkEnd w:id="28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استعاذه که خود درخواست از خداوند و دعایی مؤثر به شمار می‌آید، دعاهای دیگری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گزارش‌دهندۀ این دعاها نسبت به جزئی بودن مسئله، فراوان است، اما همۀ آن‌ها بر دو نکته تأکید دارند؛ نکتۀ نخست، درود فرستادن بر پیامبر اکرم صلی الله علیه و اله وسلم و نکتۀ دوم، درخواست گشوده شدن درهای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هر دو تأکید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پیامبر صلی الله علیه و اله وسلم ، گونه‌ای بزرگ‌داشتِ ایشان است و قدرشناسی ما را به شخصیتی ابراز می‌کند که بنیان‌گذار دین جهانی اسلام و سازندۀ نخستین مسجد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فرمودۀ امام علی علیه السلام درود و صلوات بر پیامبر، موجب استجابت دعای صورت‌گرفته در کنار آن می‌شود، زیرا دعا در پشت حجاب می‌ماند تا آن‌گاه که درود بر </w:t>
      </w:r>
    </w:p>
    <w:p>
      <w:pPr>
        <w:pStyle w:val="BookText"/>
        <w:rPr/>
      </w:pPr>
      <w:r>
        <w:rPr>
          <w:rFonts w:ascii="IRNazanin" w:hAnsi="IRNazanin" w:eastAsia="IRNazanin"/>
          <w:color w:val="111111"/>
          <w:sz w:val="28"/>
          <w:sz w:val="28"/>
          <w:szCs w:val="28"/>
          <w:rtl w:val="true"/>
          <w:lang w:bidi="fa-IR"/>
        </w:rPr>
        <w:t>پیامبر، پرده را کنار بزند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تناسب درخواست گشوده شدن رحمت الهی با درآمدن به درگاه مسجد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درآمدن به مسجد، ورود به دریای رحمت الهی است و این افزون بر استعاذه و دوری از شیطان، نیازمند آن است که خداوند رحمان، آغوش باز رحمت واسعه‌اش را روی ما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متن ادعیۀ سفارش‌شده برای ورود به مسجد را همراه ترجمۀ فارسی آن‌ها به نقل از کتاب فرهنگ‌نامه مسجد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 توجه آن‌که، بیشتر این روایات از خود پیامبر اکرم صلی الله علیه و اله وسلم نقل شده است و ایشان خود نیز به این شیوه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أحَدُكُمُ المَسجِدَ فَليُسَلِّم عَلَى النَّبِيِّ صلی الله علیه و اله وسلم ، ثُمَّ 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لي أبوابَ رَحمَتِكَ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خَرَجَ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مِن فَضلِكَ</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هر يک از شما كه وارد مسجد مى‌شود، بر پيامبر صلی الله علیه و اله وسلم سلام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رويم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بيرون مى‌رود،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فضلت، درخواست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أحَدُكُمُ المَسجِدَ فَليُصَلِّ عَلَى النَّبِيِّ،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الشَّيطانِ الرَّجيمِ</w:t>
      </w:r>
      <w:r>
        <w:rPr>
          <w:rStyle w:val="FootnoteAnchor"/>
          <w:rtl w:val="true"/>
        </w:rPr>
        <w:footnoteReference w:id="408"/>
      </w:r>
      <w:r>
        <w:rPr>
          <w:rFonts w:ascii="IRNazanin" w:hAnsi="IRNazanin" w:eastAsia="IRNazanin"/>
          <w:color w:val="111111"/>
          <w:sz w:val="28"/>
          <w:sz w:val="28"/>
          <w:szCs w:val="28"/>
          <w:rtl w:val="true"/>
          <w:lang w:bidi="fa-IR"/>
        </w:rPr>
        <w:t>هرگاه يكى از شما وارد مسجد مى‌شود، بر پيامبر درود بفرستد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شيطان رانده‌شده،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حدیث دیگری به نقل ابوهریره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المَسجِدَ فَليُسَلِّم عَلَى النَّبِيِّ صلی الله علیه و اله وسلم ،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فَليُسَلِّم عَلَى النَّبِيِّ،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اعصِمني مِنَ الشَّيطانِ الرَّجيمِ</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هر يک از شما كه وارد مسجد مى‌شود، بر پيامبر درود بفرستد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درهاى رحمتت را به رويم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بيرون مى‌رود، بر پيامبر صلی الله علیه و اله وسلم درود بفرستد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شيطانِ رانده‌شده،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گزارش‌ها نشان می‌دهد، این امر از سوی خود پیامبر اکرم صلی الله علیه و اله وسلم نیز صورت می‌گرفته و ایشان به هنگام ورود به مسجد، نام خدا را بر زبان مبارک جاری می‌کرده و سپس بر خود سلام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جالب توجه است که کسی بر خود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امر نشان می‌دهد، پیامبر صلی الله علیه و اله وسلم عبارتی را که بر زبان خویش آوردند، بسیار دقیق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بر شخص خود که بر شخصیت خود و به اعتبار رسالتش، بر خود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تصریح ایشان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اینتفاوتِ ظریف می‌فهماند که شأن پیامبری و منزلت سفیر الهی چندان احترام و عظمتی دارد که خود فرستادۀ الهی نیز آن را حرمت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در دست است و می‌توان این نکته را از آن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گزارش‌کنندۀ این نکته نیز حضرت فاطمه سلام الله علیها است؛ کسی که به پیامبر اکرم صلی الله علیه و اله وسلم بسیار نزدیک بوده و در شب‌ها و روزهای فراوانی، شاهد ورود پدر بزرگوارش به مسجد بوده است؛ مسجدی که در مجاورت خانه پیامبر و دخترش حضرت فاطمه زهرا سلام الله علیها قرار داشته و حضرت علی و فاطمه علیهما السلام به آن در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سلام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اله وسلم إذا دَخَلَ المَسجِدَ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السَّلامُ عَلى رَسولِ الله، اللهمَّ اغفِر لي ذُنوبي وَ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السَّلامُ عَلى رَسولِ الله، اللهمَّ اغفِر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پيامبر خدا، هرگاه وارد مسجد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سلام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ببخشا و درهاى رحمتت را به رويم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كه خارج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ببخشا و درهاى فضلت را به رويم باز كن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سلام الله علیها نیز خود به این دعا و درود فرستادن بر پیامبر صلی الله علیه و اله وسلم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w:t>
      </w:r>
    </w:p>
    <w:p>
      <w:pPr>
        <w:pStyle w:val="BookText"/>
        <w:rPr/>
      </w:pPr>
      <w:r>
        <w:rPr>
          <w:rFonts w:ascii="IRNazanin" w:hAnsi="IRNazanin" w:eastAsia="IRNazanin"/>
          <w:color w:val="111111"/>
          <w:sz w:val="28"/>
          <w:sz w:val="28"/>
          <w:szCs w:val="28"/>
          <w:rtl w:val="true"/>
          <w:lang w:bidi="fa-IR"/>
        </w:rPr>
        <w:t>جالب توجه در این گزارش آن است که حضرت فاطمه سلام الله علیها با اقتباس آیه‌ای از قرآن، به گونه‌ای زیبا و نرم، دلیل قرآنی این درود فرستادن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در یکی از بهترین منابع حدیثی شیعه، یعنی در تهذیب الاحکام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جزو کتب اربعه و نوشتۀ شیخ طایفه شیعه، شیخ طوسی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سلام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السَّلامُ عَلى رَسولِ الله، إنَّ الله و مَلائِكَتَهُ يُصَلّونَ عَلى محمد و آلِ محمد، وَ السَّلامُ عَلَيهِم و رَحمَةُ اللهو بَرَكاتُهُ، رَبِّ اغفِر لي ذُنوبي وَ افتَح لي أبوابَ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خَرَجتَ فَقُل مِثلَ ذلِكَ</w:t>
      </w:r>
      <w:r>
        <w:rPr>
          <w:rStyle w:val="FootnoteAnchor"/>
          <w:rtl w:val="true"/>
        </w:rPr>
        <w:footnoteReference w:id="411"/>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شدى،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پيامبر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فرشتگانش بر محمد و خاندان محمد،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خداوند و بركت‌هاى او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ببخش و درهاى فضلت را به رويم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نيز همين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دربارۀ امام علی علیه السلام نیز نقل شده است؛ امری که با توجه به مشابهت و گام نهادن امیر‌مؤمنان علیه السلام بر جای پای پیامبر صلی الله علیه و اله وسلم ، امری متوقع الحصول است؛ تنها تفاوت آن است که امام علی علیه السلام سلامش بر پیامبر خدا صلی الله علیه و اله وسلم به گونۀ گفت‌وگو با ایشان است و این، تفصیل و احترام بیشتری را می‌طلبد که در گزارش زیر نیز بازتاب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الإسلام عن عليّ علیه السلام أنَّهُ كانَ إذا 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w:t>
      </w:r>
      <w:r>
        <w:rPr>
          <w:rStyle w:val="FootnoteAnchor"/>
          <w:rtl w:val="true"/>
        </w:rPr>
        <w:footnoteReference w:id="412"/>
      </w:r>
      <w:r>
        <w:rPr>
          <w:rFonts w:ascii="IRNazanin" w:hAnsi="IRNazanin" w:eastAsia="IRNazanin"/>
          <w:color w:val="111111"/>
          <w:sz w:val="28"/>
          <w:sz w:val="28"/>
          <w:szCs w:val="28"/>
          <w:rtl w:val="true"/>
          <w:lang w:bidi="fa-IR"/>
        </w:rPr>
        <w:t>هرگاه امام علی علیه السلام وارد مسجد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از او يارى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بركت‌هاى او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شايسته خدا باد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نشان می‌دهد در لحظۀ ورود به مسجد، بهتر است افزون بر درود فرستادن و سلام کردن به پیامبر اعظم صلی الله علیه و اله وسلم ، بر خود و دیگر مسلمانان نیز درود فرستاد؛ همان کاری که در پایان </w:t>
      </w:r>
    </w:p>
    <w:p>
      <w:pPr>
        <w:pStyle w:val="BookText"/>
        <w:rPr/>
      </w:pPr>
      <w:r>
        <w:rPr>
          <w:rFonts w:ascii="IRNazanin" w:hAnsi="IRNazanin" w:eastAsia="IRNazanin"/>
          <w:color w:val="111111"/>
          <w:sz w:val="28"/>
          <w:sz w:val="28"/>
          <w:szCs w:val="28"/>
          <w:rtl w:val="true"/>
          <w:lang w:bidi="fa-IR"/>
        </w:rPr>
        <w:t>هر نماز به انجام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گزارشی دیگر، امام صادق علیه السلام نیز به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دستور به ستایش خداوند و ثنای او را پیش از درود فرستادن بر پیامبر صلی الله علیه و اله وسلم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المَسجِدَ فَاحمَدِ الله و أثنِ عَلَيهِ، و صَلِّ عَلَى النَّبِيِّ صلی الله علیه و اله وسلم </w:t>
      </w:r>
      <w:r>
        <w:rPr>
          <w:rStyle w:val="FootnoteAnchor"/>
          <w:rtl w:val="true"/>
        </w:rPr>
        <w:footnoteReference w:id="413"/>
      </w:r>
      <w:r>
        <w:rPr>
          <w:rFonts w:ascii="IRNazanin" w:hAnsi="IRNazanin" w:eastAsia="IRNazanin"/>
          <w:color w:val="111111"/>
          <w:sz w:val="28"/>
          <w:sz w:val="28"/>
          <w:szCs w:val="28"/>
          <w:rtl w:val="true"/>
          <w:lang w:bidi="fa-IR"/>
        </w:rPr>
        <w:t>هرگاه وارد مسجد شدى، سپاس خدا را به جاى آور و او را ثنا بگو و بر پيامبر صلی الله علیه و اله وسلم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دعاهای دیگری نیز برای ورود به مسجد ذکر و گزارش شده است که برخی را در این‌جا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گزارش‌ها نشان می‌دهد امام حسن علیه السلام نیز به هنگام ورود به مسجد، دعا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و درخواستِ گزارش‌شده، شبیه دعایی است که پیش از آغاز نماز با خدای خویش مطرح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علیه السلام أنَّهُ كانَ إذا أرادَ أن يَتَوَضَّأَ تَغَيَّرَ لَونُهُ،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القِيامَ بَينَ يَدَيِ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أَتى بابَ المَسجِدِ رَفَعَ رَأسَهُ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عَبدُكَ بِبابِكَ، يا مُحسِنُ قَد أَتاكَ المُسي‌ءُ، وَ قَد أَمَرتَ المُحسِنَ مِنّا أَن يَتَجاوَزَ عَنِ المُسي‌ءِ، فَأَنتَ المُحسِنُ وَ أَنَا المُسي‌ءُ، فَتَجاوَز عَن قَبيحِ ما عِندي بِجَميلِ ما عِندَكَ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المَسجِدَ</w:t>
      </w:r>
      <w:r>
        <w:rPr>
          <w:rStyle w:val="FootnoteAnchor"/>
          <w:rtl w:val="true"/>
        </w:rPr>
        <w:footnoteReference w:id="41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امام حسن علیه السلام روايت شده كه هنگام وضو گرفتن، رنگ رُخسارش تغيير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در پيشگاه پادشاهى چيره‌دست بِايستم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درِ مسجد مى‌رسيد، سرش را بلند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بر درگاه تو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بدكردار به حضورت آمده است، در حالى كه به نيكوكارِ از ميان ما فرمان داده‌اى تا از بدكردار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نيكوكارى و من بدكردارم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زيبايىِ آنچه در نزد توست، از زشتىِ آنچه در نزد من است، درگذر،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مسجد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بخش، یکی از بزرگ‌ترین دعاها در این عرصه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نسبتاً مفصل، از امام کاظم علیه السلام نقل شده و افزون بر دعا، ادب رفتن به سوی مصلا و نماز جماعت را نیز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و مجموع روایت را به همین دلیل به صورت کامل می‌آوریم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أسبَغَ وُضوءَهُ في بَيتِهِ، و تَمَشَّطَ و تَطَيَّبَ، ثُمَّ مَشى مِن بَيتِهِ غَيرَ مُستَعجِلٍ و عَلَيهِ السَّكينَةُ وَ الوَقارُ إلى مُصَلّاهُ رَغبَةً في جَماعَةِ المُسلِمينَ، لَم يَرفَع قَدَما و لَم يَضَع اخرى إلّا كُتِبَت لَهُ حَسَنَةٌ، و مُحِيَت عَنهُ سَيِّئَةٌ، و رُفِعَت لَهُ دَرَجَةٌ؛ فَإِذا دَخَلَ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صلی الله علیه و اله وسلم ، و مِنَ الله و إلَى الله، و ما شاءَ الله و لا قُوَةَ إلّا بِالله، اللهمَّ افتَح لي أبوابَ رَحمَتِكَ و مَغفِرَتِكَ، و أغلِق عَنّي أبوابَ سَخَطِكَ و غَضَبِكَ، اللهمَّ مِنكَ الرَّوحُ وَ الفَرَجُ، اللهمَّ إلَيكَ غُدُوّي و رَواحي، و بِفِنائِكَ أنَختُ، أبتَغي رَحمَتَكَ و رِضوانَكَ و أتَجَنَّبُ سَخَطَكَ، اللهمَّ و أسأَلُكَ الرَّوحَ وَ الرّاحَةَ 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أتَوَجَّهُ إلَيكَ بِمحمد و عَلِيٍّ أميرِ المُؤمِنينَ، وَ اجعَلني مِن أوجُهِ مَن تَوَجَّهَ إلَيكَ بِهِما، و أقرَبَ مَن تَقَرَّبَ إلَيكَ بِهِما، و قَرِّبني بِهِما مِنكَ زُلفى، و لا تُباعِدني عَنكَ، آمينَ يا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افتَتَحَ الصَّلاةَ مَعَ إمامِ جَماعَةٍ، إلّا وَجَبَت لَهُ مِنَ الله المَغفِرَةُ وَ الجَنَّةُ، مِن قَبلِ أن يُسَلِّمَ الإِمامُ</w:t>
      </w:r>
      <w:r>
        <w:rPr>
          <w:rStyle w:val="FootnoteAnchor"/>
          <w:rtl w:val="true"/>
        </w:rPr>
        <w:footnoteReference w:id="415"/>
      </w:r>
      <w:r>
        <w:rPr>
          <w:rFonts w:ascii="IRNazanin" w:hAnsi="IRNazanin" w:eastAsia="IRNazanin"/>
          <w:color w:val="111111"/>
          <w:sz w:val="28"/>
          <w:sz w:val="28"/>
          <w:szCs w:val="28"/>
          <w:rtl w:val="true"/>
          <w:lang w:bidi="fa-IR"/>
        </w:rPr>
        <w:t>هر كس در خانه‌اش نيكو وضو بگيرد و مويش را شانه كند و خود را خوش‌بو سازد، سپس از خانه‌اش با آرامش و وقار، خارج شود و از روى رغبت براى شركت در جماعت مسلمانان، به مصلّا برود، قدمى برنمى‌دارد و بر زمين نمى‌گذارد، مگر آن‌كه حَسَنه‌اى برايش نوشته مى‌شود و گناهى از وى پاک مى‌گردد و درجه‌اى بالا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درون مسجد برود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يارى جستن از خدا و بر دين پيامبر خدا، و از سوى خدا و به سوى خدا، و آنچه خدا بخواهد كه هيچ نيرويى جز نيروى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 و آمرزشت را به رويم بگشا و درهاى ناخشنودى و خشمت را بر من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گشايش،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شبم به سوى تو در چرخش است و من، به اميد برخوردارى از رحمت و خشنودى تو، و دور ماندن از ناخشنودى تو، در پيشگاهت زانو بر زمين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آرامش، آسايش و گشايش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مدد محمد و على، اميرمؤمنان، به تو روى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آبرومندترين كسانى قرار ده كه به وسيلۀ آن دو به </w:t>
      </w:r>
      <w:bookmarkStart w:id="290" w:name="pg20206_288022"/>
    </w:p>
    <w:p>
      <w:pPr>
        <w:pStyle w:val="BookText"/>
        <w:rPr/>
      </w:pPr>
      <w:bookmarkEnd w:id="290"/>
      <w:r>
        <w:rPr>
          <w:rFonts w:ascii="IRNazanin" w:hAnsi="IRNazanin" w:eastAsia="IRNazanin"/>
          <w:color w:val="111111"/>
          <w:sz w:val="28"/>
          <w:sz w:val="28"/>
          <w:szCs w:val="28"/>
          <w:rtl w:val="true"/>
          <w:lang w:bidi="fa-IR"/>
        </w:rPr>
        <w:t>تو رو آورده‌اند و در زمرۀ نزديك‌ترين كسانى به شمار آور كه به سبب آن دو به تو تقرب جسته‌اند و مرا به خاطر آن دو، به خود نزديک فرما و از خود، دور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اى پروردگار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با امام جماعت، نماز را آغاز كند، پيش از اين‌كه امام، نماز را به پايان ببرد، خدا او را مى‌آمرزد و بهشت را بر وى حتمى مى‌گردانَد</w:t>
      </w:r>
      <w:r>
        <w:rPr>
          <w:rFonts w:eastAsia="IRNazanin" w:cs="IRNazanin"/>
          <w:color w:val="111111"/>
          <w:sz w:val="28"/>
          <w:szCs w:val="28"/>
          <w:rtl w:val="true"/>
          <w:lang w:bidi="fa-IR"/>
        </w:rPr>
        <w:t>.</w:t>
      </w:r>
    </w:p>
    <w:p>
      <w:pPr>
        <w:pStyle w:val="Heading3"/>
        <w:numPr>
          <w:ilvl w:val="2"/>
          <w:numId w:val="1"/>
        </w:numPr>
        <w:rPr/>
      </w:pPr>
      <w:bookmarkStart w:id="291" w:name="__RefHeading___Toc4498409_2320776876"/>
      <w:bookmarkStart w:id="292" w:name="_Toc95"/>
      <w:bookmarkEnd w:id="291"/>
      <w:r>
        <w:rPr>
          <w:rtl w:val="true"/>
        </w:rPr>
        <w:t>نماز تحیت</w:t>
      </w:r>
      <w:bookmarkEnd w:id="292"/>
    </w:p>
    <w:p>
      <w:pPr>
        <w:pStyle w:val="BookText"/>
        <w:rPr/>
      </w:pPr>
      <w:r>
        <w:rPr>
          <w:rFonts w:ascii="IRNazanin" w:hAnsi="IRNazanin" w:eastAsia="IRNazanin"/>
          <w:color w:val="111111"/>
          <w:sz w:val="28"/>
          <w:sz w:val="28"/>
          <w:szCs w:val="28"/>
          <w:rtl w:val="true"/>
          <w:lang w:bidi="fa-IR"/>
        </w:rPr>
        <w:t>مسجد همانند بسیاری از مکان‌های مقدس، احترام و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مسجد را موجودی زنده برشمرد؛ در این صورت، سلام دادن و درود فرستادن بر آن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به روشنی این مطلب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رَسولِ الله صلی الله علیه و اله وسلم و هُوَ جالِسٌ فِي المَسجِدِ وَحدَهُ، فَاغتَنَمتُ خَلوَتَهُ، فَقالَ لي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لِلمَسجِدِ تَحِيَّةٌ،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تَركَعُهُما</w:t>
      </w:r>
      <w:r>
        <w:rPr>
          <w:rStyle w:val="FootnoteAnchor"/>
          <w:rtl w:val="true"/>
        </w:rPr>
        <w:footnoteReference w:id="416"/>
      </w:r>
      <w:r>
        <w:rPr>
          <w:rFonts w:ascii="IRNazanin" w:hAnsi="IRNazanin" w:eastAsia="IRNazanin"/>
          <w:color w:val="111111"/>
          <w:sz w:val="28"/>
          <w:sz w:val="28"/>
          <w:szCs w:val="28"/>
          <w:rtl w:val="true"/>
          <w:lang w:bidi="fa-IR"/>
        </w:rPr>
        <w:t>حضور پيامبر خدا رسيدم، در حالى كه تنها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او را غنيمت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نماز كه آن را به جا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 همین پایه است که پیامبر خدا صلی الله علیه و اله وسلم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أحَدُكُمُ المَسجِدَ فَليَركَع رَكعَتَينِ قَبلَ أن يَجلِسَ</w:t>
      </w:r>
      <w:r>
        <w:rPr>
          <w:rStyle w:val="FootnoteAnchor"/>
          <w:rtl w:val="true"/>
        </w:rPr>
        <w:footnoteReference w:id="417"/>
      </w:r>
      <w:r>
        <w:rPr>
          <w:rFonts w:ascii="IRNazanin" w:hAnsi="IRNazanin" w:eastAsia="IRNazanin"/>
          <w:color w:val="111111"/>
          <w:sz w:val="28"/>
          <w:sz w:val="28"/>
          <w:szCs w:val="28"/>
          <w:rtl w:val="true"/>
          <w:lang w:bidi="fa-IR"/>
        </w:rPr>
        <w:t>هرگاه يكى از شما وارد مسجد مى‌شود، پيش از اين‌كه بنشيند، دو ركعت نماز بگزارد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تعبیری دیگر، نماز تحیّت یا همان سلام و درود به مسجد، حقّ مسجد دانسته شده است؛ گویی که مسجد موجود زنده‌ای است که انسان‌ها باید حقّ او را پاس بدارند و آن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دسته از احادیث شیعه و اهل سنت، به این موضوع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خزیمه، محدث </w:t>
      </w:r>
      <w:bookmarkStart w:id="293" w:name="pg20206_288023"/>
    </w:p>
    <w:p>
      <w:pPr>
        <w:pStyle w:val="BookText"/>
        <w:rPr/>
      </w:pPr>
      <w:bookmarkEnd w:id="293"/>
      <w:r>
        <w:rPr>
          <w:rFonts w:ascii="IRNazanin" w:hAnsi="IRNazanin" w:eastAsia="IRNazanin"/>
          <w:color w:val="111111"/>
          <w:sz w:val="28"/>
          <w:sz w:val="28"/>
          <w:szCs w:val="28"/>
          <w:rtl w:val="true"/>
          <w:lang w:bidi="fa-IR"/>
        </w:rPr>
        <w:t>متقدم اهل سنت، به نقل از ابی قتاده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المَساجِدَ حَقَّها،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أن تَجلِسَ</w:t>
      </w:r>
      <w:r>
        <w:rPr>
          <w:rStyle w:val="FootnoteAnchor"/>
          <w:rtl w:val="true"/>
        </w:rPr>
        <w:footnoteReference w:id="418"/>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مسجدها 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آن‌ها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نماز، پيش از آن كه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نعمان مغربی از امام علي علیه السلام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المَسجِدِ إذا دَخَلتَهُ أن تُصَلِّيَ فيهِ رَكعَتَينِ، و مِن حَقّ الرَّكعَتَينِ أن تَقرَأَ فيهِما بِامِّ القُرآنِ</w:t>
      </w:r>
      <w:r>
        <w:rPr>
          <w:rStyle w:val="FootnoteAnchor"/>
          <w:rtl w:val="true"/>
        </w:rPr>
        <w:footnoteReference w:id="419"/>
      </w:r>
      <w:r>
        <w:rPr>
          <w:rFonts w:ascii="IRNazanin" w:hAnsi="IRNazanin" w:eastAsia="IRNazanin"/>
          <w:color w:val="111111"/>
          <w:sz w:val="28"/>
          <w:sz w:val="28"/>
          <w:szCs w:val="28"/>
          <w:rtl w:val="true"/>
          <w:lang w:bidi="fa-IR"/>
        </w:rPr>
        <w:t xml:space="preserve">از جمله حقوق مسجد، اين است كه هرگاه بدان پا نهادى، دو ركعت نماز بگزارى، و از جمله حقوق آن دو ركعت، اين است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در روایتی از پیامبر اکرم صلی الله علیه و اله وسلم از ترک این کار نهی شده است؛ امری که نشان از اهمیت این کار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أحَدُكُمُ المَسجِدَ فَلا يَجلِس حَتّى يَركَعَ رَكعَتَينِ</w:t>
      </w:r>
      <w:r>
        <w:rPr>
          <w:rStyle w:val="FootnoteAnchor"/>
          <w:rtl w:val="true"/>
        </w:rPr>
        <w:footnoteReference w:id="420"/>
      </w:r>
      <w:r>
        <w:rPr>
          <w:rFonts w:ascii="IRNazanin" w:hAnsi="IRNazanin" w:eastAsia="IRNazanin"/>
          <w:color w:val="111111"/>
          <w:sz w:val="28"/>
          <w:sz w:val="28"/>
          <w:szCs w:val="28"/>
          <w:rtl w:val="true"/>
          <w:lang w:bidi="fa-IR"/>
        </w:rPr>
        <w:t>هرگاه يكى از شما وارد مسجد مى‌شود، ننشيند تا آن‌كه دو ركعت نماز بگزارد</w:t>
      </w:r>
      <w:r>
        <w:rPr>
          <w:rFonts w:eastAsia="IRNazanin" w:cs="IRNazanin"/>
          <w:color w:val="111111"/>
          <w:sz w:val="28"/>
          <w:szCs w:val="28"/>
          <w:rtl w:val="true"/>
          <w:lang w:bidi="fa-IR"/>
        </w:rPr>
        <w:t>.</w:t>
      </w:r>
    </w:p>
    <w:p>
      <w:pPr>
        <w:pStyle w:val="Heading3"/>
        <w:numPr>
          <w:ilvl w:val="2"/>
          <w:numId w:val="1"/>
        </w:numPr>
        <w:rPr/>
      </w:pPr>
      <w:bookmarkStart w:id="294" w:name="__RefHeading___Toc4498411_2320776876"/>
      <w:bookmarkStart w:id="295" w:name="_Toc96"/>
      <w:bookmarkEnd w:id="294"/>
      <w:r>
        <w:rPr>
          <w:rtl w:val="true"/>
        </w:rPr>
        <w:t>پيش نهادن پاى راست، هنگام ورود و پاى چپ، هنگام خروج</w:t>
      </w:r>
      <w:bookmarkEnd w:id="295"/>
    </w:p>
    <w:p>
      <w:pPr>
        <w:pStyle w:val="BookText"/>
        <w:rPr/>
      </w:pPr>
      <w:r>
        <w:rPr>
          <w:rFonts w:ascii="IRNazanin" w:hAnsi="IRNazanin" w:eastAsia="IRNazanin"/>
          <w:color w:val="111111"/>
          <w:sz w:val="28"/>
          <w:sz w:val="28"/>
          <w:szCs w:val="28"/>
          <w:rtl w:val="true"/>
          <w:lang w:bidi="fa-IR"/>
        </w:rPr>
        <w:t>یکی دیگر از آداب گام نهادن به مسجد، تقدیم پای راست بر پای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دلالت‌کننده بر این ادب، گزارشی است که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أدخَلَ رِجلَهُ اليُمنى</w:t>
      </w:r>
      <w:r>
        <w:rPr>
          <w:rStyle w:val="FootnoteAnchor"/>
          <w:rtl w:val="true"/>
        </w:rPr>
        <w:footnoteReference w:id="421"/>
      </w:r>
      <w:r>
        <w:rPr>
          <w:rFonts w:ascii="IRNazanin" w:hAnsi="IRNazanin" w:eastAsia="IRNazanin"/>
          <w:color w:val="111111"/>
          <w:sz w:val="28"/>
          <w:sz w:val="28"/>
          <w:szCs w:val="28"/>
          <w:rtl w:val="true"/>
          <w:lang w:bidi="fa-IR"/>
        </w:rPr>
        <w:t xml:space="preserve">پيامبر خدا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مسجد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راست خود را داخل مى‌كرد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دیگر، نتیجۀ این عمل را دعای فرشتگان برای انسان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به </w:t>
      </w:r>
    </w:p>
    <w:p>
      <w:pPr>
        <w:pStyle w:val="BookText"/>
        <w:rPr/>
      </w:pPr>
      <w:r>
        <w:rPr>
          <w:rFonts w:ascii="IRNazanin" w:hAnsi="IRNazanin" w:eastAsia="IRNazanin"/>
          <w:color w:val="111111"/>
          <w:sz w:val="28"/>
          <w:sz w:val="28"/>
          <w:szCs w:val="28"/>
          <w:rtl w:val="true"/>
          <w:lang w:bidi="fa-IR"/>
        </w:rPr>
        <w:t>نقل از رسول خدا صلی الله علیه و اله وسلم و متن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المُؤمِنُ فِي المَسجِدِ و وَضَعَ رِجلَهُ اليُمنى، 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فَوَضَعَ رِجلَهُ اليُسرى، 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حَفِظَكَ الله، و قَضى لَكَ الحَوائِجَ، و جَعَلَ مُكافَأَتَكَ الجَنَّةَ</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هرگاه مؤمن وارد مسجد شود و پاى راست خود را بگذارد، فرشتگان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خارج شود و پاى چپ خود را بگذارد، فرشتگان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محفوظ بدارد و نيازهايت را برآوَرَد و پاداشت را بهشت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روایتی از یونس و به نقل از معصومان علیهم السلام ، این کار فضیلت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کافی، یکی از معتبر‌ترین کتاب‌های حدیثی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يونس عنهم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في دُخولِ المَسجِدِ أن تَبدَأَ بِرِجلِكَ اليُمنى إذا دَخَلتَ، و بِاليُسرى إذا خَرَجتَ</w:t>
      </w:r>
      <w:r>
        <w:rPr>
          <w:rStyle w:val="FootnoteAnchor"/>
          <w:rtl w:val="true"/>
        </w:rPr>
        <w:footnoteReference w:id="423"/>
      </w:r>
      <w:r>
        <w:rPr>
          <w:rFonts w:ascii="IRNazanin" w:hAnsi="IRNazanin" w:eastAsia="IRNazanin"/>
          <w:color w:val="111111"/>
          <w:sz w:val="28"/>
          <w:sz w:val="28"/>
          <w:szCs w:val="28"/>
          <w:rtl w:val="true"/>
          <w:lang w:bidi="fa-IR"/>
        </w:rPr>
        <w:t>فضيلت، اين است كه در هنگام وارد شدن به مسجد با پاى راستت و زمان خارج شدن، با پاى چپت آغاز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روایتی دیگر در این باره هویدا می‌شود که در صورت همراه شدن این کار با برخی اذکار، می‌توان پاداشی گران‌سنگ و پرارزش را به انتظار نشست؛ پاداشی گران‌بها که دل کندن از آن و در نظر نیاوردنش، آسان نیست؛ پاداشی متناسب و برخاسته از فضل خداوند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اله وسلم إذا دَخَلَ المَسجِدَ يَضَعُ رِجلَهُ اليُمنى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عَلَى الله تَوَكَّلتُ، و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يَضَعُ رِجلَهُ اليُسرى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دَخَلَ المَسجِدَ و قالَ كَما قُلتُ، تَقَبَّلَ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 كَتَبَ لَهُ بِكُلِّ رَكعَةٍ صَلّاها فَضلَ مِئَةِ رَكعَةٍ، فَإِذا خَرَجَ و قالَ مِثلَ ما قُلتُ، غَفَرَ الله لَهُ الذُّنوبَ، و رَفَعَ لَهُ بِكُلِّ قَدَمٍ دَرَجَةً، و كَتَبَ الله لَهُ بِكُلِّ قَدَمٍ مائَةَ حَسَنَةٍ</w:t>
      </w:r>
      <w:r>
        <w:rPr>
          <w:rStyle w:val="FootnoteAnchor"/>
          <w:rtl w:val="true"/>
        </w:rPr>
        <w:footnoteReference w:id="425"/>
      </w:r>
      <w:r>
        <w:rPr>
          <w:rFonts w:ascii="IRNazanin" w:hAnsi="IRNazanin" w:eastAsia="IRNazanin"/>
          <w:color w:val="111111"/>
          <w:sz w:val="28"/>
          <w:sz w:val="28"/>
          <w:szCs w:val="28"/>
          <w:rtl w:val="true"/>
          <w:lang w:bidi="fa-IR"/>
        </w:rPr>
        <w:t>پيامبر خدا صلی الله علیه و اله وسلم هنگام ورود به مسجد، نخستْ پاى راستش را مى‌گذاشت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w:t>
      </w:r>
      <w:bookmarkStart w:id="296" w:name="pg20206_288025"/>
    </w:p>
    <w:p>
      <w:pPr>
        <w:pStyle w:val="BookText"/>
        <w:rPr/>
      </w:pPr>
      <w:bookmarkEnd w:id="296"/>
      <w:r>
        <w:rPr>
          <w:rFonts w:ascii="IRNazanin" w:hAnsi="IRNazanin" w:eastAsia="IRNazanin"/>
          <w:color w:val="111111"/>
          <w:sz w:val="28"/>
          <w:sz w:val="28"/>
          <w:szCs w:val="28"/>
          <w:rtl w:val="true"/>
          <w:lang w:bidi="fa-IR"/>
        </w:rPr>
        <w:t>خدا و با 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قدرتى، جز به خواست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خارج شدن، نخستْ پاى چپش را مى‌گذاشت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از شيطانِ رانده‌شده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مسجد درآيد و آنچه را گفتم، بگويد،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 و براى او در برابر هر ركعتى كه نماز گزارده، فضيلت صد ركعت 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بيرون رفتن نيز مانند آنچه گفتم، بگويد، خداوند گناهانش را مى‌بخشايد و در برابر هر گامى، او را درجه‌اى بالا مى‌برد و نيز در برابر هر گام، صد نيكى برايش مى‌نويسد</w:t>
      </w:r>
      <w:r>
        <w:rPr>
          <w:rFonts w:eastAsia="IRNazanin" w:cs="IRNazanin"/>
          <w:color w:val="111111"/>
          <w:sz w:val="28"/>
          <w:szCs w:val="28"/>
          <w:rtl w:val="true"/>
          <w:lang w:bidi="fa-IR"/>
        </w:rPr>
        <w:t>.»</w:t>
      </w:r>
    </w:p>
    <w:p>
      <w:pPr>
        <w:pStyle w:val="Heading3"/>
        <w:numPr>
          <w:ilvl w:val="2"/>
          <w:numId w:val="1"/>
        </w:numPr>
        <w:rPr/>
      </w:pPr>
      <w:bookmarkStart w:id="297" w:name="__RefHeading___Toc4498413_2320776876"/>
      <w:bookmarkStart w:id="298" w:name="_Toc97"/>
      <w:bookmarkEnd w:id="297"/>
      <w:r>
        <w:rPr>
          <w:rtl w:val="true"/>
        </w:rPr>
        <w:t>ادبِ کامل ورود</w:t>
      </w:r>
      <w:bookmarkEnd w:id="298"/>
    </w:p>
    <w:p>
      <w:pPr>
        <w:pStyle w:val="BookText"/>
        <w:rPr/>
      </w:pPr>
      <w:r>
        <w:rPr>
          <w:rFonts w:ascii="IRNazanin" w:hAnsi="IRNazanin" w:eastAsia="IRNazanin"/>
          <w:color w:val="111111"/>
          <w:sz w:val="28"/>
          <w:sz w:val="28"/>
          <w:szCs w:val="28"/>
          <w:rtl w:val="true"/>
          <w:lang w:bidi="fa-IR"/>
        </w:rPr>
        <w:t>برخی از آنچه برشمردیم، اذکاری هستند که دل و پیکر را با هم مشغول خداوند متعال و یاد او می‌سازند؛ آدابی که در ظرف و زمینۀ جان و تفکر درونی و ذکر باطنی تحقق می‌یابند و گاه در عرصۀ ظاهر و برون نیز جلوه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گزارشی را می‌آوریم که یک‌سر به عمل قلبی و تذکر باطنی شایسته به هنگام ورود به مسجد پرداخته و به گونه‌ای فراتر و بالاتر از معمول، ادب ورود و حضور را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گزارش، کتاب مصباح الشریعه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به امام صادق علیه السلام منسوب شده است، اما قالب و محتوای عرفانی آن، برخی محدثان بزرگ مانند علامه مجلسی را دربارۀ برخی از مطالب آن به تردید افکنده است؛ نکته‌ای که در سوی مقابل، برخی عالمان عارف را به مقبولیت و والا خواندن آن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مطالب کتاب سند ندارند و اصل انتساب کتاب به امام صادق علیه السلام نیز مورد تردید واقع شده است؛ از این رو، عمل به گزارش زیر را نه از سر تعبد، بلکه بر پایۀ معقول و مقبول بودن آن توصیه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گزارش، ادب باطنی ورود و حضور به مسجد را نشان می‌دهد؛ امری که در کنار آداب ظاهری می‌تواند مکمّل آن‌ها و حتی گاه زمینه‌ساز انجام آن‌ها و امتثال کامل و تمام‌عیارشان 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الشريعة فيما نَسَبَهُ إلَى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بابَ المَسجِدِ، فَاعلَم أنَّكَ قَصَدتَ بابَ بَيتِ مَلِكٍ عَظيمٍ، لا يَطَأُ بِساطَهُ إلَا المُطَهَّرونَ، و لا يُؤذَنُ لِمُجالَسَتِهِ إلَا الصِّدّيقونَ، وهَبِ القُدومَ إلى بِساطِ خِدمَةِ المَلِكِ هَيبَةَ المَلِكِ فَإِنَّكَ عَلى خَطَرٍ عَظيمٍ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قادِرٌ عَلى ما يَشاءُ مِنَ العَدلِ وَ الفَضلِ مَعَكَ و بِكَ، فَإِن عَطَفَ عَلَيكَ بِرَحمَتِهِ و فَضلِهِ قَبِلَ مِنكَ يَسيرَ الطّاعَةِ و أجزَلَ لَكَ عَلَيها ثَوابا كَثيرا، و إن طالَبَكَ بِاستِحقاقِهِ الصِّدقَ وَ الإِخلاصَ عَدلًا بِكَ حَجَبَكَ و رَدَّ طاعَتَكَ و إن كَثُرَت، و هُوَ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بِعَجزِكَ و قُصورِكَ و تَقصيرِكَ و فَقرِكَ بَينَ يَدَيهِ، فَإِنَّكَ قَد تَوَجَّهتَ لِلعِبادَةِ لَهُ وَ المُؤانَسَةِ بِهِ، وَ اعرِض أسرارَكَ عَلَيهِ، وَ ليُعلَم‌</w:t>
      </w:r>
      <w:r>
        <w:rPr>
          <w:rStyle w:val="FootnoteAnchor"/>
          <w:rtl w:val="true"/>
        </w:rPr>
        <w:footnoteReference w:id="426"/>
      </w:r>
      <w:r>
        <w:rPr>
          <w:rFonts w:ascii="Amiri" w:hAnsi="Amiri" w:eastAsia="Amiri" w:cs="Amiri"/>
          <w:color w:val="111111"/>
          <w:sz w:val="28"/>
          <w:sz w:val="28"/>
          <w:szCs w:val="28"/>
          <w:rtl w:val="true"/>
          <w:lang w:bidi="ar-SA"/>
        </w:rPr>
        <w:t>أنَّهُ لا يَخفى عَلَيهِ أسرارُ الخَلائِقِ أجمَعينَ و عَلانِيَتُهُم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كَأَفقَرِ عِبادِهِ بَينَ يَدَيهِ، و أخلِ قَلبَكَ عَن كُلِّ شاغِلٍ يَحجُبُكَ عَن رَبِّكَ، فَإِنَّهُ لا يَقبَلُ إلَا الأطَهَرَ وَ الأَخلَصَ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مِن أيِّ ديوانٍ يَخرُجُ اسمُكَ، فَإِن ذُقتَ مِن حَلاوَةِ مُناجاتِهِ و لَذيذِ مُخاطَباتِهِ، و شَرِبتَ بِكَأسِ رَحمَتِهِ و كَراماتِهِ مِن حُسنِ إقبالِهِ و إجابَتِهِ، فَقَد صَلَحتَ لِخِدمَتِهِ، فَادخُل فَلَكَ الإِذنُ وَ الأَمانُ، و الّا فَقِف وُقوفَ مُضطَرٍّ قَدِ انقَطَعَ عَنهُ الحِيَلُ، و قَصَرَ عَنهُ الأَمَلُ، و قُضِيَ الأَجَلُ، فَإِذَا عَلِمَ الله عَزَّ و جَلَّ مِن قَلبِكَ صِدقَ الالتِجاءِ إلَيهِ، نَظَرَ إلَيكَ بِعَينِ الرَّأفَةِ وَ الرَّحمَةِ وَ اللُّطفِ و وَفَّقَكَ لِما يُحِبُّ و يَرضى، فَإِنَّهُ كَريمٌ يُحِبُّ الكَرامَةَ لِعِبادِهِ المُضطَرّينَ إلَيهِ، المُحتَرِقينَ عَلى بابِهِ بِطَلَبِ مَرضاتِهِ، قالَ اللهتَعالى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427"/>
      </w:r>
      <w:r>
        <w:rPr>
          <w:rStyle w:val="FootnoteAnchor"/>
          <w:rtl w:val="true"/>
        </w:rPr>
        <w:footnoteReference w:id="428"/>
      </w:r>
      <w:r>
        <w:rPr>
          <w:rFonts w:ascii="IRNazanin" w:hAnsi="IRNazanin" w:eastAsia="IRNazanin"/>
          <w:color w:val="111111"/>
          <w:sz w:val="28"/>
          <w:sz w:val="28"/>
          <w:szCs w:val="28"/>
          <w:rtl w:val="true"/>
          <w:lang w:bidi="fa-IR"/>
        </w:rPr>
        <w:t>هنگامى كه به درِ مسجد رسيدى، بدان كه تو آهنگِ در خانۀ بزرگْ‌پادشاهى را كرده‌اى كه بر فرش او، جز پاكيزه‌شدگان گام نمى‌زنند و براى هم‌نشينى با او، جز آنان كه رفتارشان، گفتارشان را تصديق مى‌كند، رخصت داده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 گذاردن به عرصۀ خدمت‌گزارى به پادشاه، ترسان باش، همان گونه كه از خودِ پادشاه ترسانى، چه اين‌كه اگر غفلت كنى، در معرض خطر بزرگى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او مى‌تواند، به عدل يا به فضل، هر آن گونه كه بخواهد، با تو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سرِ رحمت و فزون‌بخشى خود با تو سر كند، فرمان‌بَرى ناچيز تو را مى‌پذيرد و در برابرش به تو پاداشى بس بزرگ عطا مى‌كند و اگر در رفتارى عادلانه با تو، فراخور استحقاق خود، از تو راستى و اخلاص بخواهد، در پس پردۀ پذيرش، تو را وامى‌نهد و اطاعتت را مردود مى‌سازد، كه او هر چه بخواهد، مى‌تواند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ناتوانى، كوتاهى، تقصير و نيز به فقر خود در پيشگاه او اعتراف كن، زيرا تو به بندگى او و انس يافتن با وى، روى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رازهايت را به حضورش عرضه كن و بدان كه پنهان و </w:t>
      </w:r>
      <w:bookmarkStart w:id="299" w:name="pg20206_288027"/>
    </w:p>
    <w:p>
      <w:pPr>
        <w:pStyle w:val="BookText"/>
        <w:rPr/>
      </w:pPr>
      <w:bookmarkEnd w:id="299"/>
      <w:r>
        <w:rPr>
          <w:rFonts w:ascii="IRNazanin" w:hAnsi="IRNazanin" w:eastAsia="IRNazanin"/>
          <w:color w:val="111111"/>
          <w:sz w:val="28"/>
          <w:sz w:val="28"/>
          <w:szCs w:val="28"/>
          <w:rtl w:val="true"/>
          <w:lang w:bidi="fa-IR"/>
        </w:rPr>
        <w:t>آشكارِ هيچ يک از بندگان، بر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نيازمندترينِ بندگانش، در حضور او باش و خود را از هر دلْ‌مشغولى‌اى كه پرده‌اى ميان تو و پروردگارت باشد، تهى ساز، زيرا او جز پاك‌ترين و خالص‌ترين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كه نام تو از كدام دفتر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شيرينىِ مناجات با او و لذت گفت‌وگو با وى، چيزى چشيدى و از جام رحمت و كرامت‌هايش كه از نيكو روى كردن و اجابت كردنش سرچشمه مى‌گيرد، شربتى نوشيدى، براى خدمت‌گزارى به او شايستگى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كه رخصت و امان يافته‌اى، و در غيرِ حالت يادشده، همچون ناگزير بيچارۀ نااميد كه مرگش فرا رسيده، همان‌جا درنگ كن، كه اگر خداى عز و جل دريابد كه تو از سرِ راستى به او پناه آورده‌اى، به ديدۀ مهربانى، رحمت و لطف به تو خواهد نگريست و در راه آنچه دوست مى‌دارد و مى‌پسندد، موفّقت خواهد كرد، زيرا او ارج‌مندى است كه ارج نهادن به بندگانى را كه درماندگان پيشگاهش و دل‌سوختگان درگاهش در راه جلب خشنودى اويند،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كيست كه به درمانده، آن‌گاه كه وى را مى‌خواند، پاسخ دهد؟</w:t>
      </w:r>
      <w:r>
        <w:rPr>
          <w:rFonts w:eastAsia="IRNazanin" w:cs="IRNazanin"/>
          <w:color w:val="111111"/>
          <w:sz w:val="28"/>
          <w:szCs w:val="28"/>
          <w:rtl w:val="true"/>
          <w:lang w:bidi="fa-IR"/>
        </w:rPr>
        <w:t>»</w:t>
      </w:r>
    </w:p>
    <w:p>
      <w:pPr>
        <w:pStyle w:val="Heading3"/>
        <w:numPr>
          <w:ilvl w:val="2"/>
          <w:numId w:val="1"/>
        </w:numPr>
        <w:rPr/>
      </w:pPr>
      <w:bookmarkStart w:id="300" w:name="__RefHeading___Toc4498415_2320776876"/>
      <w:bookmarkStart w:id="301" w:name="_Toc98"/>
      <w:bookmarkEnd w:id="300"/>
      <w:r>
        <w:rPr>
          <w:rtl w:val="true"/>
        </w:rPr>
        <w:t>شایسته‌های خروج از مسجد</w:t>
      </w:r>
      <w:bookmarkEnd w:id="301"/>
    </w:p>
    <w:p>
      <w:pPr>
        <w:pStyle w:val="BookText"/>
        <w:rPr/>
      </w:pPr>
      <w:r>
        <w:rPr>
          <w:rFonts w:ascii="IRNazanin" w:hAnsi="IRNazanin" w:eastAsia="IRNazanin"/>
          <w:color w:val="111111"/>
          <w:sz w:val="28"/>
          <w:sz w:val="28"/>
          <w:szCs w:val="28"/>
          <w:rtl w:val="true"/>
          <w:lang w:bidi="fa-IR"/>
        </w:rPr>
        <w:t>بیرون آمدن از مسجد نیز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حسب ترتیب زمانی و طبیعی، این آداب را باید پس از آداب حضور در مسجد بیاوریم، به دلیل یکسانی برخی آداب ورود و خروج، مانند استعاذه و درود فرستادن بر پیامبر اکرم صلی الله علیه و اله وسلم و نیز مشابهت در اصل دعا و درخواست، این آداب را در این‌جا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نخست، سفارش پیامبر صلی الله علیه و اله وسلم را نقل می‌کند که همان استعاذه از شیطان و پناه بردن به خداوند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أحَدَكُم إذا أرادَ أن يَخرُجَ مِنَ المَسجِدِ تَداعَت جُنودُ إبليسَ و أجلَبَت، وَ اجتَمَعَت كَما تَجتَمِعُ النَّحلُ عَلى يَعسوبِها، فَإِذا قامَ أحَدُكُم عَلى بابِ المَسجِدِ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إبليسَ و 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إذا قالَها لَم يَضُرَّهُ</w:t>
      </w:r>
      <w:r>
        <w:rPr>
          <w:rStyle w:val="FootnoteAnchor"/>
          <w:rtl w:val="true"/>
        </w:rPr>
        <w:footnoteReference w:id="429"/>
      </w:r>
      <w:r>
        <w:rPr>
          <w:rFonts w:ascii="IRNazanin" w:hAnsi="IRNazanin" w:eastAsia="IRNazanin"/>
          <w:color w:val="111111"/>
          <w:sz w:val="28"/>
          <w:sz w:val="28"/>
          <w:szCs w:val="28"/>
          <w:rtl w:val="true"/>
          <w:lang w:bidi="fa-IR"/>
        </w:rPr>
        <w:t xml:space="preserve">وقتى هر يک از شما مى‌خواهد از مسجد بيرون رود، لشكر ابليس يكديگر را فرا مى‌خوانند و مانند جمع شدن زنبورها بر گِرد مَلَكه، </w:t>
      </w:r>
    </w:p>
    <w:p>
      <w:pPr>
        <w:pStyle w:val="BookText"/>
        <w:rPr/>
      </w:pPr>
      <w:r>
        <w:rPr>
          <w:rFonts w:ascii="IRNazanin" w:hAnsi="IRNazanin" w:eastAsia="IRNazanin"/>
          <w:color w:val="111111"/>
          <w:sz w:val="28"/>
          <w:sz w:val="28"/>
          <w:szCs w:val="28"/>
          <w:rtl w:val="true"/>
          <w:lang w:bidi="fa-IR"/>
        </w:rPr>
        <w:t>از هر سو گِرد هم آمده، اجتماع مى‌كنند، اما هنگامى كه يكى از شما بر درِ مسجد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ابليس و لشكر او به تو پناه مى‌برم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گفته،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دیگر، سفارش مکرر پیامبر صلی الله علیه و اله وسلم به همین کار است؛ افزون بر این، درود فرستادن بر ایشان در مقام رسول و سفیر الهی را نیز توصیه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المَسجِدَ فَليُسَلِّم عَلَى النَّبِيِّ صلی الله علیه و اله وسلم ،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 فَليُسَلِّم عَلَى النَّبِيِّ،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اعصِمني مِنَ الشَّيطانِ الرَّجيمِ</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هر يک از شما كه وارد مسجد مى‌شود، بر پيامبر صلی الله علیه و اله وسلم درود بفرستد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رويم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بيرون مى‌رود، بر پيامبر صلی الله علیه و اله وسلم درود بفرستد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شيطانِ رانده‌شده، حفظ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زیر از امام صادق علیه السلام نیز درود فرستادن بر پیامبر خدا را در هر دو لحظۀ ورود و خروج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دَخَلتَ المَسجِدَ فَصَلِّ عَلَى النَّبِيِّ صلی الله علیه و اله وسلم و إذا خَرَجتَ فَافعَل ذلِكَ</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هرگاه وارد مسجد شدى، بر پيامبر صلی الله علیه و اله وسلم درود فرست و هنگام خارج شدن نيز 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دعای خروج با دعای ورود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روایت را می‌آوریم و سپس اندکی آن را تحلیل می‌کنیم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المَسجِدَ فَليُسَلِّم عَلَى النَّبِيِّ صلی الله علیه و اله وسلم ، ثُمَّ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خَرَجَ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فَضلِكَ</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هر يک از شما كه وارد </w:t>
      </w:r>
    </w:p>
    <w:p>
      <w:pPr>
        <w:pStyle w:val="BookText"/>
        <w:rPr/>
      </w:pPr>
      <w:r>
        <w:rPr>
          <w:rFonts w:ascii="IRNazanin" w:hAnsi="IRNazanin" w:eastAsia="IRNazanin"/>
          <w:color w:val="111111"/>
          <w:sz w:val="28"/>
          <w:sz w:val="28"/>
          <w:szCs w:val="28"/>
          <w:rtl w:val="true"/>
          <w:lang w:bidi="fa-IR"/>
        </w:rPr>
        <w:t>مسجد مى‌شود، بر پيامبر صلی الله علیه و اله وسلم سلام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رويم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بيرون مى‌رود،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فضلت، درخواست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دعای هنگام ورود با خروج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ورود، درخواست رحمت الهی را داریم و هنگام خروج درخواست فضل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تفاوت، این باشد که قصد از ورود به مسجد، اندوختن توشه برای آخرت و نیل به رحمت و مغفرت واسعۀ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درخواست ما باید متمرکز بر رحمت الهی باشد، زیرا در قیامت و در سرای آخرت، عمل و کار و اخلاق ما نجات‌بخش ما نیست، زیرا همه این‌ها به انواع شرک خفی و ریای جلی آلوده است و تنها ناجی ما، نگاه رحمانی و دیدۀ مهربان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هنگام خروج از مسجد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پس از خروج از مسجد، به دنبال روزی حلال روان می‌شودو از این رو نیازمند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در بسیاری از دعاها، درخواست برای رزق و روزی با همین کلمه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می‌توان به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قُضِيَتِ الصَّلاةُ فَانْتَشِرُوا فِي الْأَرْضِ وَ ابْتَغُوا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ادای نماز پراکنده شوید و در پی جست‌وجوی روزی و قسمت خود از فضل الهی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بدان معنا نیست که فضل الهی شامل روزی و رزق معنوی انسان نشود، بلکه در این‌جا توجه ما بدان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از پيامبر خدا صلی الله علیه و اله وسلم عمومیت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عمل به طاعت و دوری از ناخشنودی خدا را از مصادیق فضل الهی برشمرده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صَلّى أحَدُكُمُ المَكتوبَةَ و خَرَجَ مِنَ المَسجِدِ، فَليَقِف بِبابِ المَسجِدِ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دَعَوتَني فَأَجَبتُ دَعوَتَكَ، و صَلَّيتُ مَكتوبَتَكَ، وَ انتَشَرتُ في أرضِكَ كَما أمَرتَني، فَأَسأَلُكَ مِن فَضلِكَ العَمَلَ بِطاعَتِكَ، وَ اجتِنابَ سَخَطِكَ، وَ الكَفافَ مِنَ الرِّزقِ بِرَحمَتِكَ</w:t>
      </w:r>
      <w:r>
        <w:rPr>
          <w:rStyle w:val="FootnoteAnchor"/>
          <w:rtl w:val="true"/>
        </w:rPr>
        <w:footnoteReference w:id="433"/>
      </w:r>
      <w:r>
        <w:rPr>
          <w:rFonts w:ascii="IRNazanin" w:hAnsi="IRNazanin" w:eastAsia="IRNazanin"/>
          <w:color w:val="111111"/>
          <w:sz w:val="28"/>
          <w:sz w:val="28"/>
          <w:szCs w:val="28"/>
          <w:rtl w:val="true"/>
          <w:lang w:bidi="fa-IR"/>
        </w:rPr>
        <w:t>هرگاه يكى از شما نماز واجب را به جا آورْد و از مسجد خارج شد، كنار درِ مسجد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كردى، دعوتت را پاسخ گفتم و نماز واجبت را به جا آوردم و چنان‌كه فرمان دادى، در زمينت پراكنده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فضلت، فرمان‌بُردارى از تو و پرهيز از ناخشنودى‌ات را درخواست </w:t>
      </w:r>
      <w:bookmarkStart w:id="302" w:name="pg20206_288030"/>
    </w:p>
    <w:p>
      <w:pPr>
        <w:pStyle w:val="BookText"/>
        <w:rPr/>
      </w:pPr>
      <w:bookmarkEnd w:id="302"/>
      <w:r>
        <w:rPr>
          <w:rFonts w:ascii="Amiri" w:hAnsi="Amiri" w:eastAsia="Amiri" w:cs="Amiri"/>
          <w:color w:val="111111"/>
          <w:sz w:val="28"/>
          <w:sz w:val="28"/>
          <w:szCs w:val="28"/>
          <w:rtl w:val="true"/>
          <w:lang w:bidi="ar-SA"/>
        </w:rPr>
        <w:t>مى‌كنم و نيز به رحمت تو، روزى به قدرِ نياز را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4498417_2320776876"/>
      <w:bookmarkStart w:id="304" w:name="_Toc99"/>
      <w:bookmarkEnd w:id="303"/>
      <w:r>
        <w:rPr>
          <w:rtl w:val="true"/>
        </w:rPr>
        <w:t>ادب جامع</w:t>
      </w:r>
      <w:bookmarkEnd w:id="304"/>
    </w:p>
    <w:p>
      <w:pPr>
        <w:pStyle w:val="BookText"/>
        <w:rPr/>
      </w:pPr>
      <w:r>
        <w:rPr>
          <w:rFonts w:ascii="IRNazanin" w:hAnsi="IRNazanin" w:eastAsia="IRNazanin"/>
          <w:color w:val="111111"/>
          <w:sz w:val="28"/>
          <w:sz w:val="28"/>
          <w:szCs w:val="28"/>
          <w:rtl w:val="true"/>
          <w:lang w:bidi="fa-IR"/>
        </w:rPr>
        <w:t>در پایان این بخش دو حدیث را گزارش می‌کنیم که در مجموع، بیش از دَه ادب ورود و خروج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در جای خود آمده‌اند، اما آدابی همچون سلام کردن بر اهل مسجد، در این دو حدیث مورد اشاره قرار گرفته‌اند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لِلدّاخِلِ فِي المَسجِدِ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يَتَعاهَدَ خُفَّيهِ أو نَعلَيهِ، و أن يَبدَأَ بِرِجلِهِ اليُمنى، و إذا دَخَلَ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 الحَمدُ للّهِ وَ السَّلامُ عَلى رَسولِ الله وَ المَلائِكَةِ، اللهمَّ افتَح لَنا أبوابَ فَضلِكَ و أبوابَ رَحمَتِكَ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يُسَلِّمَ عَلى أهلِ المَسجِدِ، و أن يَقولَ إذا لَم يَكُن فِي المَسجِدِ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عِبادِ الله الصّالِحينَ، أشهَدُ أن لا إلهَ إلَا الله، و أشهَدُ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ألّا يَمُرَّ بَينَ يَدَيِ المُصَلّي، و ألّا يَدخُلَ إلّا بِوُضوءٍ، و ألّا يَعمَلَ فيهِ بِعَمَلِ الدُّنيا، و ألّا يَتَكَلَّمَ بِكَلامِ الدُّنيا، و ألّا يَخرُجَ حَتّى يُصَلِّيَ رَكعَتَينِ، و أن يَقولَ إذا قامَ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 بِحَمدِكَ، أشهَدُ أن لا إلهَ إلّا أنتَ أستَغفِرُكَ و أتوبُ إلَيكَ</w:t>
      </w:r>
      <w:r>
        <w:rPr>
          <w:rStyle w:val="FootnoteAnchor"/>
          <w:rtl w:val="true"/>
        </w:rPr>
        <w:footnoteReference w:id="434"/>
      </w:r>
      <w:r>
        <w:rPr>
          <w:rFonts w:ascii="IRNazanin" w:hAnsi="IRNazanin" w:eastAsia="IRNazanin"/>
          <w:color w:val="111111"/>
          <w:sz w:val="28"/>
          <w:sz w:val="28"/>
          <w:szCs w:val="28"/>
          <w:rtl w:val="true"/>
          <w:lang w:bidi="fa-IR"/>
        </w:rPr>
        <w:t>كسى كه وارد مسجد مى‌شود، بايد دَه ويژگى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كفش و پاپوش خود را وارسى كند؛ و اين‌كه با پاى راستْ آغاز كند؛ و هنگامى كه وارد 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ستايش، ويژۀ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پيامبر خدا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فضل و درهاى رحمتت را به رويم بگشا، كه همانا تو بسيار بخشنده‌اى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بر حاضران در مسجد، سلام كند و اگر كسى در مسجد نبود،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بندگان شايسته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خدايى جز الله نيست و گواهى مى‌دهم كه محمد، بنده و فرستادۀ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از جلوى نمازگزارى نگذرد؛ و بى‌وضو وارد نشود؛ و كار دنيايى در آن نكند؛ و سخن دنيايى به زبان نياورد؛ و تا دو ركعت نماز نگزارده، بيرون نرود؛ و اين‌كه هنگام بيرون رفتن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پاكى و من، تو را مى‌ستايم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مى‌طلبم و به سوى </w:t>
      </w:r>
      <w:bookmarkStart w:id="305" w:name="pg20206_288031"/>
    </w:p>
    <w:p>
      <w:pPr>
        <w:pStyle w:val="BookText"/>
        <w:rPr/>
      </w:pPr>
      <w:bookmarkEnd w:id="305"/>
      <w:r>
        <w:rPr>
          <w:rFonts w:ascii="IRNazanin" w:hAnsi="IRNazanin" w:eastAsia="IRNazanin"/>
          <w:color w:val="111111"/>
          <w:sz w:val="28"/>
          <w:sz w:val="28"/>
          <w:szCs w:val="28"/>
          <w:rtl w:val="true"/>
          <w:lang w:bidi="fa-IR"/>
        </w:rPr>
        <w:t>تو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بسی کوتاه‌تر است، اما منبع و سند آن در سنجش با حدیث پیشین بسی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جابر جعفی از امام صادق علیه السلام و ایشان از پدر بزرگوارشان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و أنتَ تُريدُ أن تَجلِسَ فَلا تَدخُلهُ إلّا طاهِرا، و إذا دَخَلتَ فَاستَقبِلِ القِبلَةَ، ثُمَّ ادعُ الله وَ اسأَلهُ، و سَلِّم حينَ تَدخُلُهُ، وَ احمَدِ الله و صَلِّ عَلَى النَّبِيِّ صلی الله علیه و اله وسلم </w:t>
      </w:r>
      <w:r>
        <w:rPr>
          <w:rStyle w:val="FootnoteAnchor"/>
          <w:rtl w:val="true"/>
        </w:rPr>
        <w:footnoteReference w:id="435"/>
      </w:r>
      <w:r>
        <w:rPr>
          <w:rFonts w:ascii="IRNazanin" w:hAnsi="IRNazanin" w:eastAsia="IRNazanin"/>
          <w:color w:val="111111"/>
          <w:sz w:val="28"/>
          <w:sz w:val="28"/>
          <w:szCs w:val="28"/>
          <w:rtl w:val="true"/>
          <w:lang w:bidi="fa-IR"/>
        </w:rPr>
        <w:t>هرگاه به قصد اين‌كه بنشينى، وارد مسجد شدى، جز پاكيزه، 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وارد شدى، رو به قبله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بخوان و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وارد شدن، سلام كن و خدا را سپاس گو و بر پيامبر صلی الله علیه و اله وسلم درود بفرست</w:t>
      </w:r>
      <w:r>
        <w:rPr>
          <w:rFonts w:eastAsia="IRNazanin" w:cs="IRNazanin"/>
          <w:color w:val="111111"/>
          <w:sz w:val="28"/>
          <w:szCs w:val="28"/>
          <w:rtl w:val="true"/>
          <w:lang w:bidi="fa-IR"/>
        </w:rPr>
        <w:t>.</w:t>
      </w:r>
    </w:p>
    <w:p>
      <w:pPr>
        <w:pStyle w:val="Heading3"/>
        <w:numPr>
          <w:ilvl w:val="2"/>
          <w:numId w:val="1"/>
        </w:numPr>
        <w:rPr/>
      </w:pPr>
      <w:bookmarkStart w:id="306" w:name="__RefHeading___Toc4498419_2320776876"/>
      <w:bookmarkStart w:id="307" w:name="_Toc100"/>
      <w:bookmarkEnd w:id="306"/>
      <w:r>
        <w:rPr>
          <w:rtl w:val="true"/>
        </w:rPr>
        <w:t>ناشایسته‌های ورود و خروج و حضور</w:t>
      </w:r>
      <w:bookmarkEnd w:id="307"/>
    </w:p>
    <w:p>
      <w:pPr>
        <w:pStyle w:val="BookText"/>
        <w:rPr/>
      </w:pPr>
      <w:r>
        <w:rPr>
          <w:rFonts w:ascii="IRNazanin" w:hAnsi="IRNazanin" w:eastAsia="IRNazanin"/>
          <w:color w:val="111111"/>
          <w:sz w:val="28"/>
          <w:sz w:val="28"/>
          <w:szCs w:val="28"/>
          <w:rtl w:val="true"/>
          <w:lang w:bidi="fa-IR"/>
        </w:rPr>
        <w:t>بر پایۀ آنچه دربارۀ آداب ورود و خروج گفته شد، می‌توان چارچوب نگاهی کلی و اجمالی را دربارۀ ورود و خروج پی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به دقیق‌تر شدن این نگاه کمک کند، آگاهی ازناشایسته‌های ورود و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مرزهای گرداگرد تصویری را می‌سازد که تا حدودی قابلیت انطباق بر مطلوب دین در ورود و خروج پیروانشان به معبد و مسجد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ناشایست‌ها را برمی‌شمریم و در آغاز به این نکته توجه می‌دهیم که تعداد این آداب اندک است، زیرا گونه‌ای محدودیت است و در دین مبین اسلام، محدودیت‌ها به گونه دل‌خواه و گسترده مطرح نمی‌شوند، بلکه تنها بر پایۀ حکمت و علتی هرچند ناشناخته از دیدگاه ما، ایجاد و ابراز می‌گردند</w:t>
      </w:r>
      <w:r>
        <w:rPr>
          <w:rFonts w:eastAsia="IRNazanin" w:cs="IRNazanin"/>
          <w:color w:val="111111"/>
          <w:sz w:val="28"/>
          <w:szCs w:val="28"/>
          <w:rtl w:val="true"/>
          <w:lang w:bidi="fa-IR"/>
        </w:rPr>
        <w:t>.</w:t>
      </w:r>
    </w:p>
    <w:p>
      <w:pPr>
        <w:pStyle w:val="Heading3"/>
        <w:numPr>
          <w:ilvl w:val="2"/>
          <w:numId w:val="1"/>
        </w:numPr>
        <w:rPr/>
      </w:pPr>
      <w:bookmarkStart w:id="308" w:name="__RefHeading___Toc4498421_2320776876"/>
      <w:bookmarkStart w:id="309" w:name="_Toc101"/>
      <w:bookmarkEnd w:id="308"/>
      <w:r>
        <w:rPr>
          <w:rtl w:val="true"/>
        </w:rPr>
        <w:t>اعمال ناهمسو با حکمت مسجد</w:t>
      </w:r>
      <w:bookmarkEnd w:id="30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مسلمانان باید جایی مختص اعمال عبادی خویش داشته باشند؛ جایی که دور از غوغای روزانه و کنار از هیاهوی زمانه، با خدای خویش راز و نیاز کنند و سرّ دل خویش را با معبود و معشوق خود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مسلمان این حق را دارد که گوشه‌ای از این زمین پهناور را به او اختصاص داد تا فارغ از دنیای پست دون، </w:t>
      </w:r>
      <w:bookmarkStart w:id="310" w:name="pg20206_288032"/>
    </w:p>
    <w:p>
      <w:pPr>
        <w:pStyle w:val="BookText"/>
        <w:rPr/>
      </w:pPr>
      <w:bookmarkEnd w:id="310"/>
      <w:r>
        <w:rPr>
          <w:rFonts w:ascii="IRNazanin" w:hAnsi="IRNazanin" w:eastAsia="IRNazanin"/>
          <w:color w:val="111111"/>
          <w:sz w:val="28"/>
          <w:sz w:val="28"/>
          <w:szCs w:val="28"/>
          <w:rtl w:val="true"/>
          <w:lang w:bidi="fa-IR"/>
        </w:rPr>
        <w:t>به آخرت ماندگار خویش بیندیشد و جان و روح خویش را در آب حیات معنا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روشن می‌تواند دلیل چند حکم توصیه‌شده در عبارت‌های زیر را در بارۀ مسجد برای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بخشی از متن بلندی است که به پیامبر اکرم صلی الله علیه و اله وسلم منسوب است و آن را پیش‌تر در بخش ادب جامع 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يَمُرَّ بَينَ يَدَيِ المُصَلّي، و ألّا يَدخُلَ إلّا بِوُضوءٍ، و ألّا يَعمَلَ فيهِ بِعَمَلِ الدُّنيا، و ألّا يَتَكَلَّمَ بِكَلامِ الدُّنيا، و ألّا يَخرُجَ حَتّى يُصَلِّيَ رَكعَتَينِ؛</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از جلوى نمازگزارى نگذرد؛ و بى‌وضو وارد نشود؛ و كار دنيايى در آن نكند؛ و سخن دنيايى به زبان نياورد؛ و تا دو ركعت نماز نگزارده، بيرون نرود</w:t>
      </w:r>
      <w:r>
        <w:rPr>
          <w:rFonts w:eastAsia="IRNazanin" w:cs="IRNazanin"/>
          <w:color w:val="111111"/>
          <w:sz w:val="28"/>
          <w:szCs w:val="28"/>
          <w:rtl w:val="true"/>
          <w:lang w:bidi="fa-IR"/>
        </w:rPr>
        <w:t>.</w:t>
      </w:r>
    </w:p>
    <w:p>
      <w:pPr>
        <w:pStyle w:val="Heading3"/>
        <w:numPr>
          <w:ilvl w:val="2"/>
          <w:numId w:val="1"/>
        </w:numPr>
        <w:rPr/>
      </w:pPr>
      <w:bookmarkStart w:id="311" w:name="__RefHeading___Toc4498423_2320776876"/>
      <w:bookmarkStart w:id="312" w:name="_Toc102"/>
      <w:bookmarkEnd w:id="311"/>
      <w:r>
        <w:rPr>
          <w:rtl w:val="true"/>
        </w:rPr>
        <w:t>مَعبر کردن مسجد</w:t>
      </w:r>
      <w:bookmarkEnd w:id="312"/>
    </w:p>
    <w:p>
      <w:pPr>
        <w:pStyle w:val="BookText"/>
        <w:rPr/>
      </w:pPr>
      <w:r>
        <w:rPr>
          <w:rFonts w:ascii="IRNazanin" w:hAnsi="IRNazanin" w:eastAsia="IRNazanin"/>
          <w:color w:val="111111"/>
          <w:sz w:val="28"/>
          <w:sz w:val="28"/>
          <w:szCs w:val="28"/>
          <w:rtl w:val="true"/>
          <w:lang w:bidi="fa-IR"/>
        </w:rPr>
        <w:t>برخی مساجد، بیش از یک درب دارند و به دلیل قرار گرفتن در مسیر و بر سر راه، می‌توانند برای گذرگاه مورد استفادۀ رهگذران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مسجد را به مانند کوچه و بازاردرآورد و آن را از حکمت اصلی‌اش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مسجد را به ازدحام کاذب دچار نماید و جا و مکان را بر عبادت‌گران و کسانی تنگ کند که به قصد کار اصلی به مسجد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گزارش زیر، دستور صریح پیامبر اکرم صلی الله علیه و اله وسلم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تَتَّخِذُوا المَساجِدَ طُرُقا إلّا لِذِكرٍ أو صَلاةٍ</w:t>
      </w:r>
      <w:r>
        <w:rPr>
          <w:rStyle w:val="FootnoteAnchor"/>
          <w:rtl w:val="true"/>
        </w:rPr>
        <w:footnoteReference w:id="437"/>
      </w:r>
      <w:r>
        <w:rPr>
          <w:rFonts w:ascii="IRNazanin" w:hAnsi="IRNazanin" w:eastAsia="IRNazanin"/>
          <w:color w:val="111111"/>
          <w:sz w:val="28"/>
          <w:sz w:val="28"/>
          <w:szCs w:val="28"/>
          <w:rtl w:val="true"/>
          <w:lang w:bidi="fa-IR"/>
        </w:rPr>
        <w:t>مساجد را راه قرار ندهید، جز برای ذکر یا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امام صادق علیه السلام نشان می‌دهد کسی که از مسجد می‌گذرد، نیکوست دو رکعت نماز در آن بگزارد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تَجعَلُوا المَساجِدَ طُرُقا حَتّى تُصَلّوا فيها رَكعَتَينِ</w:t>
      </w:r>
      <w:r>
        <w:rPr>
          <w:rStyle w:val="FootnoteAnchor"/>
          <w:rtl w:val="true"/>
        </w:rPr>
        <w:footnoteReference w:id="438"/>
      </w:r>
      <w:r>
        <w:rPr>
          <w:rFonts w:ascii="IRNazanin" w:hAnsi="IRNazanin" w:eastAsia="IRNazanin"/>
          <w:color w:val="111111"/>
          <w:sz w:val="28"/>
          <w:sz w:val="28"/>
          <w:szCs w:val="28"/>
          <w:rtl w:val="true"/>
          <w:lang w:bidi="fa-IR"/>
        </w:rPr>
        <w:t>مسجد را راه قرار ندهید، تا آن‌گاه که دو رکعت نماز در آن بخوانید</w:t>
      </w:r>
      <w:r>
        <w:rPr>
          <w:rFonts w:eastAsia="IRNazanin" w:cs="IRNazanin"/>
          <w:color w:val="111111"/>
          <w:sz w:val="28"/>
          <w:szCs w:val="28"/>
          <w:rtl w:val="true"/>
          <w:lang w:bidi="fa-IR"/>
        </w:rPr>
        <w:t xml:space="preserve">. </w:t>
      </w:r>
      <w:bookmarkStart w:id="313" w:name="pg20206_288033"/>
    </w:p>
    <w:p>
      <w:pPr>
        <w:pStyle w:val="BookText"/>
        <w:rPr/>
      </w:pPr>
      <w:bookmarkEnd w:id="313"/>
      <w:r>
        <w:rPr>
          <w:rFonts w:ascii="IRNazanin" w:hAnsi="IRNazanin" w:eastAsia="IRNazanin"/>
          <w:color w:val="111111"/>
          <w:sz w:val="28"/>
          <w:sz w:val="28"/>
          <w:szCs w:val="28"/>
          <w:rtl w:val="true"/>
          <w:lang w:bidi="fa-IR"/>
        </w:rPr>
        <w:t>روایتی دیگر، گذر کردن از مسجد بدون خواندن نماز را گونه‌ای جفا در حق مسجد یا مسلمانان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اگرچه مرسل و بدون سند است، در کتابی کهن نقل شده و مفادش با حکمت مسجد و روایاتی که ذکر شد، هماهنگ و هم‌سوست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مِنَ الجَفاءِ أن تَمُرَّ بِالمَسجِدِ و لا تُصَلِّي فيهِ</w:t>
      </w:r>
      <w:r>
        <w:rPr>
          <w:rStyle w:val="FootnoteAnchor"/>
          <w:rtl w:val="true"/>
        </w:rPr>
        <w:footnoteReference w:id="439"/>
      </w:r>
      <w:r>
        <w:rPr>
          <w:rFonts w:ascii="IRNazanin" w:hAnsi="IRNazanin" w:eastAsia="IRNazanin"/>
          <w:color w:val="111111"/>
          <w:sz w:val="28"/>
          <w:sz w:val="28"/>
          <w:szCs w:val="28"/>
          <w:rtl w:val="true"/>
          <w:lang w:bidi="fa-IR"/>
        </w:rPr>
        <w:t>گذر کردنت از مسجد بی‌آن‌که در آن نماز بخوانی، گونه‌ای جفاست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هشدار منقول از پیامبر صلی الله علیه و اله وسلم دربارۀ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گزارش زیر، گذر کردن از مساجد بدون خواندن حتی دو رکعت نماز در آن، از نشانه‌های آخر الزمان و نزدیکی رستاخیز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روایت کتاب‌های حدیثی اهل سنت هستند، اما می‌توان شواهد صدقی بر آن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 أن يَمُرَّ الرَّجُلُ فِي المَسجِدِ لا يُصَلّي فيهِ رَكعَتَينِ</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نشانه‌های قیامت آن است که فرد از مسجد عبور کند و دو رکعت نماز در آن نخواند</w:t>
      </w:r>
      <w:r>
        <w:rPr>
          <w:rFonts w:eastAsia="IRNazanin" w:cs="IRNazanin"/>
          <w:color w:val="111111"/>
          <w:sz w:val="28"/>
          <w:szCs w:val="28"/>
          <w:rtl w:val="true"/>
          <w:lang w:bidi="fa-IR"/>
        </w:rPr>
        <w:t>.</w:t>
      </w:r>
    </w:p>
    <w:p>
      <w:pPr>
        <w:pStyle w:val="Heading3"/>
        <w:numPr>
          <w:ilvl w:val="2"/>
          <w:numId w:val="1"/>
        </w:numPr>
        <w:rPr/>
      </w:pPr>
      <w:bookmarkStart w:id="314" w:name="__RefHeading___Toc4498425_2320776876"/>
      <w:bookmarkStart w:id="315" w:name="_Toc103"/>
      <w:bookmarkEnd w:id="314"/>
      <w:r>
        <w:rPr>
          <w:rtl w:val="true"/>
        </w:rPr>
        <w:t>عجله کردن برای خروج</w:t>
      </w:r>
      <w:bookmarkEnd w:id="315"/>
    </w:p>
    <w:p>
      <w:pPr>
        <w:pStyle w:val="BookText"/>
        <w:rPr/>
      </w:pPr>
      <w:r>
        <w:rPr>
          <w:rFonts w:ascii="IRNazanin" w:hAnsi="IRNazanin" w:eastAsia="IRNazanin"/>
          <w:color w:val="111111"/>
          <w:sz w:val="28"/>
          <w:sz w:val="28"/>
          <w:szCs w:val="28"/>
          <w:rtl w:val="true"/>
          <w:lang w:bidi="fa-IR"/>
        </w:rPr>
        <w:t>مسجد، جایگاه برقراری رابطه با خداوند هستی است؛ او که همۀ خلقت را آفریده و در عین بی‌نیازی به ما و در کمال توانایی، به ما اجازه فرموده که دمی با او خلوت کنیم و لختی در دریای عنایت و رحمتش غرقه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سزاست که این فرصت را آسان و راحت از دست بدهیم؟ عجله کردن برای خروج، در واقع به معنای بهره نبردن از این فرصت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عجولانه از مسجد، این فضای آماده الهی، اندوخته معنوی انسان را کاهش می‌دهد و او را فقیر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فقر معنوی به فقر مادی نیز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حدیث زیر را شاهد آورد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خَصلَةً تورِثُ الفَقرَ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تَعجيلُ الخُروجِ مِنَ المَسجِدِ</w:t>
      </w:r>
      <w:r>
        <w:rPr>
          <w:rStyle w:val="FootnoteAnchor"/>
          <w:rtl w:val="true"/>
        </w:rPr>
        <w:footnoteReference w:id="441"/>
      </w:r>
      <w:r>
        <w:rPr>
          <w:rFonts w:ascii="Amiri" w:hAnsi="Amiri" w:eastAsia="Amiri" w:cs="Amiri"/>
          <w:color w:val="111111"/>
          <w:sz w:val="28"/>
          <w:sz w:val="28"/>
          <w:szCs w:val="28"/>
          <w:rtl w:val="true"/>
          <w:lang w:bidi="ar-SA"/>
        </w:rPr>
        <w:t xml:space="preserve">بيست </w:t>
      </w:r>
      <w:bookmarkStart w:id="316" w:name="pg20206_288034"/>
    </w:p>
    <w:p>
      <w:pPr>
        <w:pStyle w:val="BookText"/>
        <w:rPr/>
      </w:pPr>
      <w:bookmarkEnd w:id="316"/>
      <w:r>
        <w:rPr>
          <w:rFonts w:ascii="IRNazanin" w:hAnsi="IRNazanin" w:eastAsia="IRNazanin"/>
          <w:color w:val="111111"/>
          <w:sz w:val="28"/>
          <w:sz w:val="28"/>
          <w:szCs w:val="28"/>
          <w:rtl w:val="true"/>
          <w:lang w:bidi="fa-IR"/>
        </w:rPr>
        <w:t>ويژگى، مايۀ فقر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عجله براى بيرون رفتن 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حدیث زیر نیز بر این مطلب دلالت دارد که پیش‌تر به همراه مشابه‌هایش در اولین ادبِ ورود به مسجد، یعنی سبقت گرفتن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امام باقر علیه السلام از پیامبر اکرم صلی الله علیه و اله وسلم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اله وسلم لِجَبرَئيلَ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 البِقاعِ أحَبُ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أحَبُّ أهلِها إلَى الله أوَلُهُم دُخولاً و آخِرُهُم خُروجا مِنها</w:t>
      </w:r>
      <w:r>
        <w:rPr>
          <w:rStyle w:val="FootnoteAnchor"/>
          <w:rtl w:val="true"/>
        </w:rPr>
        <w:footnoteReference w:id="442"/>
      </w:r>
      <w:r>
        <w:rPr>
          <w:rFonts w:ascii="IRNazanin" w:hAnsi="IRNazanin" w:eastAsia="IRNazanin"/>
          <w:color w:val="111111"/>
          <w:sz w:val="28"/>
          <w:sz w:val="28"/>
          <w:szCs w:val="28"/>
          <w:rtl w:val="true"/>
          <w:lang w:bidi="fa-IR"/>
        </w:rPr>
        <w:t>پيامبر صلی الله علیه و اله وسلم به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مكان نزد خداوند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دوست‌داشتنى‌ترين مسجديان در پيشگاه خدا، كسى است كه پيش از همه وارد مى‌شود و پس از همه بيرون مى‌رود</w:t>
      </w:r>
      <w:r>
        <w:rPr>
          <w:rFonts w:eastAsia="IRNazanin" w:cs="IRNazanin"/>
          <w:color w:val="111111"/>
          <w:sz w:val="28"/>
          <w:szCs w:val="28"/>
          <w:rtl w:val="true"/>
          <w:lang w:bidi="fa-IR"/>
        </w:rPr>
        <w:t>.</w:t>
      </w:r>
    </w:p>
    <w:p>
      <w:pPr>
        <w:pStyle w:val="Heading3"/>
        <w:numPr>
          <w:ilvl w:val="2"/>
          <w:numId w:val="1"/>
        </w:numPr>
        <w:rPr/>
      </w:pPr>
      <w:bookmarkStart w:id="317" w:name="__RefHeading___Toc4498427_2320776876"/>
      <w:bookmarkStart w:id="318" w:name="_Toc104"/>
      <w:bookmarkEnd w:id="317"/>
      <w:r>
        <w:rPr>
          <w:rtl w:val="true"/>
        </w:rPr>
        <w:t>شایسته‌های حضور</w:t>
      </w:r>
      <w:bookmarkEnd w:id="318"/>
    </w:p>
    <w:p>
      <w:pPr>
        <w:pStyle w:val="BookText"/>
        <w:rPr/>
      </w:pPr>
      <w:r>
        <w:rPr>
          <w:rFonts w:ascii="IRNazanin" w:hAnsi="IRNazanin" w:eastAsia="IRNazanin"/>
          <w:color w:val="111111"/>
          <w:sz w:val="28"/>
          <w:sz w:val="28"/>
          <w:szCs w:val="28"/>
          <w:rtl w:val="true"/>
          <w:lang w:bidi="fa-IR"/>
        </w:rPr>
        <w:t>حضور در مسجد به معنای حاضر شدن در پیشگاه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گران‌قدر، تهی از برخی آداب و برخی شایسته‌ها و بایسته‌ها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مانند ورود به مسجد و خروج از آن، نیز به وسیله پیشوایان دینی ما تعریف و شایسته‌ها و ناشایسته‌های آن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شایسته‌های حضور را برمی‌رسیم که در احادیث موجود، کمتر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می‌تواند، عدم نیاز به تذکر به مسجدیان باشد؛ انسان‌هایی مؤمن و متدین که برای عبادت به مسجد پا می نهند و دغدغه‌ای جز راز و نیاز با حق‌تعالی و عبادت خدای سبحان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احادیث به اموری دلالت کرده‌اند که ممکن است از سرِ ناآگاهی یا غفلت و وسوسه شیطان، از مؤمنِ به‌مسجد‌آمده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شایسته‌های حضور را بیان می‌کنیم</w:t>
      </w:r>
      <w:r>
        <w:rPr>
          <w:rFonts w:eastAsia="IRNazanin" w:cs="IRNazanin"/>
          <w:color w:val="111111"/>
          <w:sz w:val="28"/>
          <w:szCs w:val="28"/>
          <w:rtl w:val="true"/>
          <w:lang w:bidi="fa-IR"/>
        </w:rPr>
        <w:t>.</w:t>
      </w:r>
    </w:p>
    <w:p>
      <w:pPr>
        <w:pStyle w:val="Heading3"/>
        <w:numPr>
          <w:ilvl w:val="2"/>
          <w:numId w:val="1"/>
        </w:numPr>
        <w:rPr/>
      </w:pPr>
      <w:bookmarkStart w:id="319" w:name="__RefHeading___Toc4498429_2320776876"/>
      <w:bookmarkStart w:id="320" w:name="_Toc105"/>
      <w:bookmarkEnd w:id="319"/>
      <w:r>
        <w:rPr>
          <w:rtl w:val="true"/>
        </w:rPr>
        <w:t>نماز در مسجد محل</w:t>
      </w:r>
      <w:bookmarkEnd w:id="32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مسجدیان و به‌ویژه برخی جوانان، در پی مسجدی خاص و یا امام جماعتی محبوب، </w:t>
      </w:r>
      <w:bookmarkStart w:id="321" w:name="pg20206_288035"/>
    </w:p>
    <w:p>
      <w:pPr>
        <w:pStyle w:val="BookText"/>
        <w:rPr/>
      </w:pPr>
      <w:bookmarkEnd w:id="321"/>
      <w:r>
        <w:rPr>
          <w:rFonts w:ascii="IRNazanin" w:hAnsi="IRNazanin" w:eastAsia="IRNazanin"/>
          <w:color w:val="111111"/>
          <w:sz w:val="28"/>
          <w:sz w:val="28"/>
          <w:szCs w:val="28"/>
          <w:rtl w:val="true"/>
          <w:lang w:bidi="fa-IR"/>
        </w:rPr>
        <w:t>مسجد محله خود را رها می‌کنند و به مسجدی دورتر از محله خویش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 شرعی ندارد و نمی‌توان از آن منع کرد، اما ممکن است این کار به‌ویژه اگر به شکل گسترده انجام گیرد، مسجد محل را از رونق بیندازد و گونه‌ای بی‌اعتنایی به آن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چنین کسانی موجه هم باشد؛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مسائل را خوب توضیح نمی‌دهد و یا طولانی صحبت می‌کند و یا هیئت امنای مسجد به فعالیت‌های ما روی خوش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می‌توانند اصلاح شوند و یا بهبود یابند، اما هیچ یک نمی‌تواند مجوز مخالفت با حدیث زیر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 أحَدُكُم في مَسجِدِهِ و لا يَتَتَبَّعِ المَساجِدَ</w:t>
      </w:r>
      <w:r>
        <w:rPr>
          <w:rStyle w:val="FootnoteAnchor"/>
          <w:rtl w:val="true"/>
        </w:rPr>
        <w:footnoteReference w:id="443"/>
      </w:r>
      <w:r>
        <w:rPr>
          <w:rFonts w:ascii="IRNazanin" w:hAnsi="IRNazanin" w:eastAsia="IRNazanin"/>
          <w:color w:val="111111"/>
          <w:sz w:val="28"/>
          <w:sz w:val="28"/>
          <w:szCs w:val="28"/>
          <w:rtl w:val="true"/>
          <w:lang w:bidi="fa-IR"/>
        </w:rPr>
        <w:t xml:space="preserve">هر يک از شما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نماز بگزارد و مساجد را جست‌وجو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w:t>
      </w:r>
    </w:p>
    <w:p>
      <w:pPr>
        <w:pStyle w:val="Heading3"/>
        <w:numPr>
          <w:ilvl w:val="2"/>
          <w:numId w:val="1"/>
        </w:numPr>
        <w:rPr/>
      </w:pPr>
      <w:bookmarkStart w:id="322" w:name="__RefHeading___Toc4498431_2320776876"/>
      <w:bookmarkStart w:id="323" w:name="_Toc106"/>
      <w:bookmarkEnd w:id="322"/>
      <w:r>
        <w:rPr>
          <w:rtl w:val="true"/>
        </w:rPr>
        <w:t>به سوى قبله نشستن‌</w:t>
      </w:r>
      <w:bookmarkEnd w:id="323"/>
    </w:p>
    <w:p>
      <w:pPr>
        <w:pStyle w:val="BookText"/>
        <w:rPr/>
      </w:pPr>
      <w:r>
        <w:rPr>
          <w:rFonts w:ascii="IRNazanin" w:hAnsi="IRNazanin" w:eastAsia="IRNazanin"/>
          <w:color w:val="111111"/>
          <w:sz w:val="28"/>
          <w:sz w:val="28"/>
          <w:szCs w:val="28"/>
          <w:rtl w:val="true"/>
          <w:lang w:bidi="fa-IR"/>
        </w:rPr>
        <w:t>مسجد برای روی آوردن به خدای سبحان بنا شده و از این رو، توصیه شده در نخستین لحظه‌های ورود، نماز بخوانیم و با او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طول حضور در مسجد و هنگامی هم که در نماز نیستیم، نشستنِ خود را رو به قبله قرار دهیم و در حالتی باشیم که توجه به خدای متعال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روش پیامبر صلی الله علیه و اله وسلم بوده و امام علی علیه السلام آن را گوشزد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جَلَستَ فِي المَسجِدِ، أن تَستَقبِلَ القِبلَةَ</w:t>
      </w:r>
      <w:r>
        <w:rPr>
          <w:rStyle w:val="FootnoteAnchor"/>
          <w:rtl w:val="true"/>
        </w:rPr>
        <w:footnoteReference w:id="444"/>
      </w:r>
      <w:r>
        <w:rPr>
          <w:rFonts w:ascii="Amiri" w:hAnsi="Amiri" w:eastAsia="Amiri" w:cs="Amiri"/>
          <w:color w:val="111111"/>
          <w:sz w:val="28"/>
          <w:sz w:val="28"/>
          <w:szCs w:val="28"/>
          <w:rtl w:val="true"/>
          <w:lang w:bidi="ar-SA"/>
        </w:rPr>
        <w:t>از جملۀ سنت‌ها اين است كه نشستنت در مسجد، رو به قبله باشد</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4498433_2320776876"/>
      <w:bookmarkStart w:id="325" w:name="_Toc107"/>
      <w:bookmarkEnd w:id="324"/>
      <w:r>
        <w:rPr>
          <w:rtl w:val="true"/>
        </w:rPr>
        <w:t>آداب باطنی حضور</w:t>
      </w:r>
      <w:bookmarkEnd w:id="3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کنون گفته شد، ناظر به آداب ظاهری مسجد است؛ آدابی که بیشتر عملی و رفتاری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آداب ظاهری، مسجد را محیطی کاملاً مناسب برای عبادت و راز و نیاز با خدای هستی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 برای تحققِ عبادتی حقیقی و پرستشی عمیق کافی نیست؛ دل و </w:t>
      </w:r>
    </w:p>
    <w:p>
      <w:pPr>
        <w:pStyle w:val="BookText"/>
        <w:rPr/>
      </w:pPr>
      <w:r>
        <w:rPr>
          <w:rFonts w:ascii="IRNazanin" w:hAnsi="IRNazanin" w:eastAsia="IRNazanin"/>
          <w:color w:val="111111"/>
          <w:sz w:val="28"/>
          <w:sz w:val="28"/>
          <w:szCs w:val="28"/>
          <w:rtl w:val="true"/>
          <w:lang w:bidi="fa-IR"/>
        </w:rPr>
        <w:t>جانِ پرستنده و روح عبادت‌کننده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باید درون خود را پاک و ناب کند و دل به کسی جز خدا نبندد و با قلبی مالامال از محبت خالقش به راز و نیاز با او روی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ناظر به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به طهارت معنوی کسی که به مسجد پا می‌نهد،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خدا صلی الله علیه و اله وسلم ، ایشان مضمون یکی از پیام‌های خداوند را به یکی از فرستادگانش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تَعالى إلى نَبِيٍّ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عِبادي يَدخُلون بُيوتي يَعنِي المَساجِدَ بِقُلوبٍ غَيرِ طاهِرَةٍ، و أيدٍ غَيرِ نَقِيَّةٍ، أبي يَغتَرّونَ؟ أو إيّايَ يُخادِعونَ؟ و عِزَّتي و جَلالي و عُلُوّي فِي ارتِفاعي، لَأَبتَلِيَنَّهُم بِبَلِيَّةٍ أترُكُ الحَليمَ فيهم حَيرانَ، لا يَنجو مِنهُم إلّا مَن دَعا كَدُعاءِ الغَريقِ</w:t>
      </w:r>
      <w:r>
        <w:rPr>
          <w:rStyle w:val="FootnoteAnchor"/>
          <w:rtl w:val="true"/>
        </w:rPr>
        <w:footnoteReference w:id="445"/>
      </w:r>
      <w:r>
        <w:rPr>
          <w:rFonts w:ascii="IRNazanin" w:hAnsi="IRNazanin" w:eastAsia="IRNazanin"/>
          <w:color w:val="111111"/>
          <w:sz w:val="28"/>
          <w:sz w:val="28"/>
          <w:szCs w:val="28"/>
          <w:rtl w:val="true"/>
          <w:lang w:bidi="fa-IR"/>
        </w:rPr>
        <w:t>خداوند به پيامبرى از پيامبران،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كه بندگانم با دل‌هاى ناپاک و دستانى آلوده، به خانه‌هاى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درمى‌آيند؟ آيا به من غرّه مى‌شوند؟ يا مرا مى‌فريبند؟ به عزت و شُكوه و بلندى مقامم سوگند كه آنان را به چنان بلايى گرفتار مى‌سازم كه شخص بردبار را در آن سرگشته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تنها آن كس نجات مى‌يابد كه چونان شخصِ در حال غرق شدن،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گزارشی دیگر به دست می‌آید که این پیام الهی به حضرت مسیح علیه السلام نیز داده شده تا ایشان نیز آن را به مخاطبان دعوتش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پیامبر اکرم صلی الله علیه و اله وسلم در حدیث پیشین نیز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را می‌آوریم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أوحى إلَى المَسيحِ عيسَى بنِ مَريَمَ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لِلمَلَأِ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بَيتا مِن بُيوتي إلّا بِقُلوبٍ طاهِرَةٍ، و أبصارٍ خاشِعَةٍ، و أكُفٍّ نَقِيَّةٍ،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مُستَجيبٍ لِأَحَدٍ مِنكُم دَعوَةً و لِأَحَدٍ مِن خَلقي قِبَلَهُ مَظلِمَةٌ</w:t>
      </w:r>
      <w:r>
        <w:rPr>
          <w:rStyle w:val="FootnoteAnchor"/>
          <w:rtl w:val="true"/>
        </w:rPr>
        <w:footnoteReference w:id="446"/>
      </w:r>
      <w:r>
        <w:rPr>
          <w:rFonts w:ascii="IRNazanin" w:hAnsi="IRNazanin" w:eastAsia="IRNazanin"/>
          <w:color w:val="111111"/>
          <w:sz w:val="28"/>
          <w:sz w:val="28"/>
          <w:szCs w:val="28"/>
          <w:rtl w:val="true"/>
          <w:lang w:bidi="fa-IR"/>
        </w:rPr>
        <w:t>خداوند به مسيح عيسى بن مريم علیه السلام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اشراف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دل‌هاى پاك، ديدگان فروفتاده و دستانى پاكيزه و به ستم نيالوده، به خانه‌اى از خانه‌هاى من وارد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دعاىِ كسى از شما را كه حقّ يكى از آفريدگان من بر گردن اوست، </w:t>
      </w:r>
    </w:p>
    <w:p>
      <w:pPr>
        <w:pStyle w:val="BookText"/>
        <w:rPr/>
      </w:pPr>
      <w:r>
        <w:rPr>
          <w:rFonts w:ascii="Amiri" w:hAnsi="Amiri" w:eastAsia="Amiri" w:cs="Amiri"/>
          <w:color w:val="111111"/>
          <w:sz w:val="28"/>
          <w:sz w:val="28"/>
          <w:szCs w:val="28"/>
          <w:rtl w:val="true"/>
          <w:lang w:bidi="ar-SA"/>
        </w:rPr>
        <w:t>مستجاب نمى‌كنم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حدیث نشان می‌دهند که دل پاک و دست پاکیزه، اثر خطیری در قبولی عبادت و دعای نمازگزار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همان گونه که آلودگی ظاهری باید با تطهیر و وضو و غسل زدوده شود تا شخص آمادگی ورود به مسجد را بیابد، دل و باطن او نیز باید پاک و به دور از آلودگی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 توجه در این حدیث، توجه به پاکی دست در کنار پاکی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آن رو مهم است که پاکی دست، مقدمۀ پاکی دل است؛ نمی‌توان مال مردم را خورد و دل را پاک داشت؛ نمی‌توان با لقمۀ حرام، دل آسوده داشت و آن را متوجه خدای سبحان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خداخود عبادت کسی که درونش از حرام پُر کرده،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خلق خدا ستم کرد و با خالق آنان نرد عشق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بر سجاده‌ای که با مال یتیم تهیه شده، به راز و نیاز پرداخت و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بیش از فریب‌کاری نابخردانه نیست که سزایش همان گرفتار آمدن به بلایی است که حلیم و بردبار نیز در آن حیران و سرگشته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مشابه، پیامبر صلی الله علیه و اله وسلم بازگو‌کنندۀ پیام دیگری از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بر این نکته تأکید دارد که ظالمان و ربایندگان حقّ دیگران نباید منتظر نزول رحمت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بفهمند که خدا از حقّ دیگران نمی‌گذرد و آنان را به سایۀ رحمتش درنمی‌آورد، حتی اگر به خانه‌اش پا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خود صریح و گویاست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 أن يا أخَا المُرسَلينَ، و يا أخَا المُنذِرينَ، أنذِر قَومَكَ لا يَدخُلوا بَيتا مِن بُيوتي و لِأَحَدٍ مِن عِبادي عِندَ أحَدٍ مِنهُم مَظلِمَةٌ، فَإِنّي ألعَنُهُ ما دامَ قائِما يُصَلّي بَينَ يَديَّ حَتّى يَرُدَّ تِلكَ المَظلِمَةَ، فَأَكونَ سَمعَهُ الَّذي يَسمَعُ بِهِ، و أكونَ بَصَرَهُ الَّذي يُبصِرُ بِهِ، و يَكونَ مِن أولِيائي و أصفِيائي، و يَكونَ جاري مَعَ النَّبِيّينَ وَ الصِّدّيقينَ وَ الشُّهَداءِ وَ الصّالِحينَ فِي الجَنَّةِ</w:t>
      </w:r>
      <w:r>
        <w:rPr>
          <w:rStyle w:val="FootnoteAnchor"/>
          <w:rtl w:val="true"/>
        </w:rPr>
        <w:footnoteReference w:id="447"/>
      </w:r>
      <w:r>
        <w:rPr>
          <w:rFonts w:ascii="IRNazanin" w:hAnsi="IRNazanin" w:eastAsia="IRNazanin"/>
          <w:color w:val="111111"/>
          <w:sz w:val="28"/>
          <w:sz w:val="28"/>
          <w:szCs w:val="28"/>
          <w:rtl w:val="true"/>
          <w:lang w:bidi="fa-IR"/>
        </w:rPr>
        <w:t>خداوند به من چنين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از طایفۀ پيامبران و بيم‌دهندگان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خود هشدار ده که تا زمانى كه حقّ يكى از بندگان من بر گردن هر يک از آن‌هاست، به خانه‌اى از خانه‌هاى من وارد نشود كه در این صورت، تا آن‌گاه كه در برابرم به نماز ايستاده، نفرينش مى‌كنم، مگر آن‌که حقّ او را ادا كند، كه اگر حق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w:t>
      </w:r>
      <w:bookmarkStart w:id="326" w:name="pg20206_288038"/>
    </w:p>
    <w:p>
      <w:pPr>
        <w:pStyle w:val="BookText"/>
        <w:rPr/>
      </w:pPr>
      <w:bookmarkEnd w:id="326"/>
      <w:r>
        <w:rPr>
          <w:rFonts w:ascii="IRNazanin" w:hAnsi="IRNazanin" w:eastAsia="IRNazanin"/>
          <w:color w:val="111111"/>
          <w:sz w:val="28"/>
          <w:sz w:val="28"/>
          <w:szCs w:val="28"/>
          <w:rtl w:val="true"/>
          <w:lang w:bidi="fa-IR"/>
        </w:rPr>
        <w:t>گوش او خواهم شد كه با آن مى‌شنود و ديدۀ وى خواهم شد كه با آن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و برگزيدگانم مى‌گردد و نيز در بهشت، همراه پيامبران، صدّيقان، شهيدان و صالحان، همسايۀ من خواهد بود</w:t>
      </w:r>
      <w:r>
        <w:rPr>
          <w:rFonts w:eastAsia="IRNazanin" w:cs="IRNazanin"/>
          <w:color w:val="111111"/>
          <w:sz w:val="28"/>
          <w:szCs w:val="28"/>
          <w:rtl w:val="true"/>
          <w:lang w:bidi="fa-IR"/>
        </w:rPr>
        <w:t>.»</w:t>
      </w:r>
    </w:p>
    <w:p>
      <w:pPr>
        <w:pStyle w:val="Heading3"/>
        <w:numPr>
          <w:ilvl w:val="2"/>
          <w:numId w:val="1"/>
        </w:numPr>
        <w:rPr/>
      </w:pPr>
      <w:bookmarkStart w:id="327" w:name="__RefHeading___Toc4498435_2320776876"/>
      <w:bookmarkStart w:id="328" w:name="_Toc108"/>
      <w:bookmarkEnd w:id="327"/>
      <w:r>
        <w:rPr>
          <w:rtl w:val="true"/>
        </w:rPr>
        <w:t>ناشایسته‌های حضور</w:t>
      </w:r>
      <w:bookmarkEnd w:id="328"/>
    </w:p>
    <w:p>
      <w:pPr>
        <w:pStyle w:val="BookText"/>
        <w:rPr/>
      </w:pPr>
      <w:r>
        <w:rPr>
          <w:rFonts w:ascii="IRNazanin" w:hAnsi="IRNazanin" w:eastAsia="IRNazanin"/>
          <w:color w:val="111111"/>
          <w:sz w:val="28"/>
          <w:sz w:val="28"/>
          <w:szCs w:val="28"/>
          <w:rtl w:val="true"/>
          <w:lang w:bidi="fa-IR"/>
        </w:rPr>
        <w:t>چنان‌که گفته شد، آنچه به عنوان امور ناشایست به هنگام حضور در مسجد بیان شده و در روایات به دست ما رسیده، بیشتر از سفارش‌های مربوط به شایسته‌ها و بایسته‌های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امر، تأکید بر حفظ حد و مرز مسجد در مقام پایگاهی عبادی و تفاوتنهادن میان آن با جاهای دیگر است؛ تأکیدی که اگر صورت نگیرد، ممکن است مانند برخی جاها و کارهای دیگرمان به هم آمیخته شود و مسجد را از جایگاه والایش فرو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مطالبی که در پی می‌آیند، به گونه‌ای این مطلب را تأیید می‌کنند</w:t>
      </w:r>
      <w:r>
        <w:rPr>
          <w:rFonts w:eastAsia="IRNazanin" w:cs="IRNazanin"/>
          <w:color w:val="111111"/>
          <w:sz w:val="28"/>
          <w:szCs w:val="28"/>
          <w:rtl w:val="true"/>
          <w:lang w:bidi="fa-IR"/>
        </w:rPr>
        <w:t>.</w:t>
      </w:r>
    </w:p>
    <w:p>
      <w:pPr>
        <w:pStyle w:val="Heading3"/>
        <w:numPr>
          <w:ilvl w:val="2"/>
          <w:numId w:val="1"/>
        </w:numPr>
        <w:rPr/>
      </w:pPr>
      <w:bookmarkStart w:id="329" w:name="__RefHeading___Toc4498437_2320776876"/>
      <w:bookmarkStart w:id="330" w:name="_Toc109"/>
      <w:bookmarkEnd w:id="329"/>
      <w:r>
        <w:rPr>
          <w:rtl w:val="true"/>
        </w:rPr>
        <w:t>سخن دنیایی</w:t>
      </w:r>
      <w:bookmarkEnd w:id="330"/>
    </w:p>
    <w:p>
      <w:pPr>
        <w:pStyle w:val="BookText"/>
        <w:rPr/>
      </w:pPr>
      <w:r>
        <w:rPr>
          <w:rFonts w:ascii="IRNazanin" w:hAnsi="IRNazanin" w:eastAsia="IRNazanin"/>
          <w:color w:val="111111"/>
          <w:sz w:val="28"/>
          <w:sz w:val="28"/>
          <w:szCs w:val="28"/>
          <w:rtl w:val="true"/>
          <w:lang w:bidi="fa-IR"/>
        </w:rPr>
        <w:t>مسجد برای چه چیزی ساخته شده است؟ آیا هدف‌گذاری مسجد برای پی‌گیری کارهای دنیا بوده است یا جایی برای رسیدگی به امور اخروی است؟ پاسخ روشن است و می‌توانیم بر اساس آن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دنیا و همت گماردن به حل مسائل دنیوی در مسجد، گونه‌ای خروج از مقصود اصلی بنای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به کار بردن چیزی در جای غیر اصلی خود که ممکن است به تباهی در هر دو عرصه بینجامد؛ در عرصۀ مسجد، آن را برای عبادت و نماز و دعا نامناسب بنماید و کار دنیایی مطرح‌شده را نیز تباه و ناموفق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حدیث زیر، پیامبر گرامی خدا صلی الله علیه و اله وسلم دردمندانه این حالت را پیش‌بینی کرده و به آن، این گونه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يَتَحَلَّقونَ في مَساجِدِهِم لَيسَ هِمَّتُهُم إلَا الدُّنيا، لَيسَ للّهِ فيهِم حاجَةٌ فَلا تُجالِسوهُم</w:t>
      </w:r>
      <w:r>
        <w:rPr>
          <w:rStyle w:val="FootnoteAnchor"/>
          <w:rtl w:val="true"/>
        </w:rPr>
        <w:footnoteReference w:id="44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روزگارى بر مردم فرا خواهد رسيد كه در مسجدهايشان گِرد هم مى‌آيند، </w:t>
      </w:r>
    </w:p>
    <w:p>
      <w:pPr>
        <w:pStyle w:val="BookText"/>
        <w:rPr/>
      </w:pPr>
      <w:r>
        <w:rPr>
          <w:rFonts w:ascii="Amiri" w:hAnsi="Amiri" w:eastAsia="Amiri" w:cs="Amiri"/>
          <w:color w:val="111111"/>
          <w:sz w:val="28"/>
          <w:sz w:val="28"/>
          <w:szCs w:val="28"/>
          <w:rtl w:val="true"/>
          <w:lang w:bidi="ar-SA"/>
        </w:rPr>
        <w:t>در حالى كه جز دنيا غمى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به اينان، نيازى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آنان، هم‌نشين نشويد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به روشنیِ هر چه تمام‌تر، عمل دنیایی در مسجد را تقبیح کرده و در پایان گزارش به دوری از آن‌ها فرمان داده و دلیل دوری از آنان را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می‌فرماید که خدا با چنین افراد دنیازده‌ای کاری ندارد و روشن است کسی که به کار خدا نمی‌آید، محبوب او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اندکی تفاوت به شکل زیر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آخِرِ الزَّمانِ اناسٌ مِن امَّتي يَأتونَ المَساجِدَ يَقعُدونَ فيها حَلَقا، ذِكرُهُمُ الدُّنيا و حُبُّ الدُّنيا، لا تُجالِسوهُم فَلَيسَ للّهِ بِهِم حاجَةٌ</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آخر زمان، مردمى از امّتم پديدار گردند كه در مساجد، گِرد هم مى‌آيند، اما ذكرشان دنيا و دوستى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هم‌نشينى نكنيد كه خدا را بديشان، حاجتى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کسانی که همت دنیایی و محبت خود را به دنیا بر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راحت‌تر می‌توان حدیث را پذیرفت، چراکه بسیاری از ما همتمان همان دنیاست، اما این همت و علاقه چندان زیاد نیست که در جایی مانند مسجد نیز طغیان کند و ما را با خود به باتلاق سخن دنیایی در جایی اخروی بکشاند؛ باتلاقی که از رحمت و عنایت خدا به دور است و میان ما و مسجدیانِ آخرت‌اندیش جدایی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گونه‌ای از سخنان دنیایی در مسجد، سخن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کسی به دنبال خوردن حقّ کسی باشد و از این کار ناروا در مسجد سخن به میان آورد، آن‌گاه بهترین اندوختۀ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ناشایست موجب می‌شود که مرتکب چنین کاری، نیکی‌هایی را که گاه با مشقت و سختی به انجام رسانده، در پروندۀ خود نبیند و نتواند در روز قیامت از آن‌ها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زیبای نقل‌شده از پیامبر خدا صلی الله علیه و اله وسلم را در حدیث زیر می‌خوانیم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لحَديثُ البَغيِ فِي المَسجِدِ، يَأكُلُ الحَسَناتِ كَما تَأكُلُ البَهيمَةُ الحَشيشَ</w:t>
      </w:r>
      <w:r>
        <w:rPr>
          <w:rStyle w:val="FootnoteAnchor"/>
          <w:rtl w:val="true"/>
        </w:rPr>
        <w:footnoteReference w:id="450"/>
      </w:r>
      <w:r>
        <w:rPr>
          <w:rFonts w:ascii="IRNazanin" w:hAnsi="IRNazanin" w:eastAsia="IRNazanin"/>
          <w:color w:val="111111"/>
          <w:sz w:val="28"/>
          <w:sz w:val="28"/>
          <w:szCs w:val="28"/>
          <w:rtl w:val="true"/>
          <w:lang w:bidi="fa-IR"/>
        </w:rPr>
        <w:t xml:space="preserve">سخن گفتن </w:t>
      </w:r>
      <w:bookmarkStart w:id="331" w:name="pg20206_288040"/>
    </w:p>
    <w:p>
      <w:pPr>
        <w:pStyle w:val="BookText"/>
        <w:rPr/>
      </w:pPr>
      <w:bookmarkEnd w:id="331"/>
      <w:r>
        <w:rPr>
          <w:rFonts w:ascii="IRNazanin" w:hAnsi="IRNazanin" w:eastAsia="IRNazanin"/>
          <w:color w:val="111111"/>
          <w:sz w:val="28"/>
          <w:sz w:val="28"/>
          <w:szCs w:val="28"/>
          <w:rtl w:val="true"/>
          <w:lang w:bidi="fa-IR"/>
        </w:rPr>
        <w:t xml:space="preserve">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نيكى‌ها را مى‌خورد، آن گونه كه چارپا، علف خشكيده را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بسیاری از سخنان غیر عبادی در مسجد، می‌تواند مصداقی از کلام دنیایی و یا به تعبیر حدیث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است که در هر جا باید مناسب با همان‌جا سخن گفت و عمل کرد؛ در تجارت‌خانه و بازار باید به فکر کار و کسب بود، در مدرسه به تحصیل و تعلیم پرداخت، در خانه در اندیشۀ خانواده بود و در مسجد به عبادت ونماز و قرائت قرآن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به روشنی، چند کار نیک را استثنا کرده و بقیۀ سخنان را در مسجد لغو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استثناهای حدیث، به گونه‌ای است که قابلیت گسترش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سؤال از خیر و اعطای خیر، عناوین فراگیری اند که بسیاری از کارهای خیر و عام المنفعه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فِي المَسجِدِ لَغوٌ، إلَا القُرآنَ و ذِكرَ الله عَزَّ و جَلَّ و مَسأَلَةً عَنِ الخَيرِ أو إعطاءَهُ</w:t>
      </w:r>
      <w:r>
        <w:rPr>
          <w:rStyle w:val="FootnoteAnchor"/>
          <w:rtl w:val="true"/>
        </w:rPr>
        <w:footnoteReference w:id="451"/>
      </w:r>
      <w:r>
        <w:rPr>
          <w:rFonts w:ascii="IRNazanin" w:hAnsi="IRNazanin" w:eastAsia="IRNazanin"/>
          <w:color w:val="111111"/>
          <w:sz w:val="28"/>
          <w:sz w:val="28"/>
          <w:szCs w:val="28"/>
          <w:rtl w:val="true"/>
          <w:lang w:bidi="fa-IR"/>
        </w:rPr>
        <w:t xml:space="preserve">هر سخنى در مسجد، بيهوده 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ذكر خداوند و از خير پرسيدن يا خير رساندن</w:t>
      </w:r>
      <w:r>
        <w:rPr>
          <w:rFonts w:eastAsia="IRNazanin" w:cs="IRNazanin"/>
          <w:color w:val="111111"/>
          <w:sz w:val="28"/>
          <w:szCs w:val="28"/>
          <w:rtl w:val="true"/>
          <w:lang w:bidi="fa-IR"/>
        </w:rPr>
        <w:t>.</w:t>
      </w:r>
    </w:p>
    <w:p>
      <w:pPr>
        <w:pStyle w:val="Heading3"/>
        <w:numPr>
          <w:ilvl w:val="2"/>
          <w:numId w:val="1"/>
        </w:numPr>
        <w:rPr/>
      </w:pPr>
      <w:bookmarkStart w:id="332" w:name="__RefHeading___Toc4498439_2320776876"/>
      <w:bookmarkStart w:id="333" w:name="_Toc110"/>
      <w:bookmarkEnd w:id="332"/>
      <w:r>
        <w:rPr>
          <w:rtl w:val="true"/>
        </w:rPr>
        <w:t>تجارت و خرید و فروش</w:t>
      </w:r>
      <w:bookmarkEnd w:id="333"/>
    </w:p>
    <w:p>
      <w:pPr>
        <w:pStyle w:val="BookText"/>
        <w:rPr/>
      </w:pPr>
      <w:r>
        <w:rPr>
          <w:rFonts w:ascii="IRNazanin" w:hAnsi="IRNazanin" w:eastAsia="IRNazanin"/>
          <w:color w:val="111111"/>
          <w:sz w:val="28"/>
          <w:sz w:val="28"/>
          <w:szCs w:val="28"/>
          <w:rtl w:val="true"/>
          <w:lang w:bidi="fa-IR"/>
        </w:rPr>
        <w:t>یکی از نمودهای سخن و کار دنیایی در مسجد، تجارت و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گونۀ صریح و روشن، از خرید و فروش در مسجد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روایتی را در سنن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عمرو بن شعیب است که از طریق پدرش، شعیب، روایت را از جدش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صلی الله علیه و اله وسلم نَهى عَنِ الشِّراءِ وَ البَيعِ فِي المَسجِدِ و أن تُنشَدَ فيهِ ضالَّةٌ و أن يُنشَدَ فيهِ شِعرٌ</w:t>
      </w:r>
      <w:r>
        <w:rPr>
          <w:rStyle w:val="FootnoteAnchor"/>
          <w:rtl w:val="true"/>
        </w:rPr>
        <w:footnoteReference w:id="452"/>
      </w:r>
      <w:r>
        <w:rPr>
          <w:rFonts w:ascii="IRNazanin" w:hAnsi="IRNazanin" w:eastAsia="IRNazanin"/>
          <w:color w:val="111111"/>
          <w:sz w:val="28"/>
          <w:sz w:val="28"/>
          <w:szCs w:val="28"/>
          <w:rtl w:val="true"/>
          <w:lang w:bidi="fa-IR"/>
        </w:rPr>
        <w:t xml:space="preserve">پيامبر خدا صلی الله علیه و اله وسلم از خريد و فروش در مسجد و اين‌كه در آن، گم‌شده‌اى جست‌وجو </w:t>
      </w:r>
      <w:bookmarkStart w:id="334" w:name="pg20206_288041"/>
    </w:p>
    <w:p>
      <w:pPr>
        <w:pStyle w:val="BookText"/>
        <w:rPr/>
      </w:pPr>
      <w:bookmarkEnd w:id="334"/>
      <w:r>
        <w:rPr>
          <w:rFonts w:ascii="IRNazanin" w:hAnsi="IRNazanin" w:eastAsia="IRNazanin"/>
          <w:color w:val="111111"/>
          <w:sz w:val="28"/>
          <w:sz w:val="28"/>
          <w:szCs w:val="28"/>
          <w:rtl w:val="true"/>
          <w:lang w:bidi="fa-IR"/>
        </w:rPr>
        <w:t>گردد و يا شعرى خوانده شود،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گزارش‌هایی داریم که مستقیم و صریح، دستور داده‌اند که داد و ستد در مسجد را محکوم کنیم و آن را در مسجد شایسته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مَن يَبيعُ أو يَبتاعُ فِي المَسجِدِ،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أربَحَ الله تِجارَتَكَ</w:t>
      </w:r>
      <w:r>
        <w:rPr>
          <w:rStyle w:val="FootnoteAnchor"/>
          <w:rtl w:val="true"/>
        </w:rPr>
        <w:footnoteReference w:id="453"/>
      </w:r>
      <w:r>
        <w:rPr>
          <w:rFonts w:ascii="IRNazanin" w:hAnsi="IRNazanin" w:eastAsia="IRNazanin"/>
          <w:color w:val="111111"/>
          <w:sz w:val="28"/>
          <w:sz w:val="28"/>
          <w:szCs w:val="28"/>
          <w:rtl w:val="true"/>
          <w:lang w:bidi="fa-IR"/>
        </w:rPr>
        <w:t>هرگاه كسى را در مسجد، در حال خريد و فروش ديديد،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تجارتت را سودبخش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حدیث، دستور صریح به برخورد تند و کوبنده با کسانی دارد که حرمت مسجد را پاس نداشته‌اند و به خرید و فروش در مسجد پرداخته‌اند، اما این گونه عمل کردن، به دلیل محکم‌تری نیاز دارد، زیرا این سخن تند و صریح می‌تواند آنان را آزرده‌خاطر کند و دو مسلمان را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کار شایسته‌ای نکرده‌اند و بر پایۀ این حدیث، ممکن است هیچ سودی از تجارت خود نبرند، اما این کار تنها مکروه است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نمی‌تواند مجوز برخوردِ تند ما باشد که بسی محتمل است آزاردهنده گردد</w:t>
      </w:r>
      <w:r>
        <w:rPr>
          <w:rFonts w:eastAsia="IRNazanin" w:cs="IRNazanin"/>
          <w:color w:val="111111"/>
          <w:sz w:val="28"/>
          <w:szCs w:val="28"/>
          <w:rtl w:val="true"/>
          <w:lang w:bidi="fa-IR"/>
        </w:rPr>
        <w:t>.</w:t>
      </w:r>
    </w:p>
    <w:p>
      <w:pPr>
        <w:pStyle w:val="Heading3"/>
        <w:numPr>
          <w:ilvl w:val="2"/>
          <w:numId w:val="1"/>
        </w:numPr>
        <w:rPr/>
      </w:pPr>
      <w:bookmarkStart w:id="335" w:name="__RefHeading___Toc4498441_2320776876"/>
      <w:bookmarkStart w:id="336" w:name="_Toc111"/>
      <w:bookmarkEnd w:id="335"/>
      <w:r>
        <w:rPr>
          <w:rtl w:val="true"/>
        </w:rPr>
        <w:t>داستان سرایی</w:t>
      </w:r>
      <w:bookmarkEnd w:id="336"/>
    </w:p>
    <w:p>
      <w:pPr>
        <w:pStyle w:val="BookText"/>
        <w:rPr/>
      </w:pPr>
      <w:r>
        <w:rPr>
          <w:rFonts w:ascii="IRNazanin" w:hAnsi="IRNazanin" w:eastAsia="IRNazanin"/>
          <w:color w:val="111111"/>
          <w:sz w:val="28"/>
          <w:sz w:val="28"/>
          <w:szCs w:val="28"/>
          <w:rtl w:val="true"/>
          <w:lang w:bidi="fa-IR"/>
        </w:rPr>
        <w:t>بر پایۀ آنچه در بخش پیش گفته شد، داستان سرایی‌های بیهوده در مسجد را نیز می‌توان مصداقی دیگر از سخن دنیایی یا لغو دانست که نباید در مسجد بدان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به این مسئله پرداخته‌اند و گاه برخوردهای تندی را به ائمه علیهم السلام نسبت داده‌اند که توجیه آن در گروی بررسی مسئله قصه‌گویی در صدر اسلام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قصه‌پردازان در صدر اسلام، به جای وعظ و تفسیر، داستان‌های خودساخته را با نام سیرۀ پيامبران نقل می‌کردند و بدون هیچ معرفت و دانشی، تنها برای کسب درآمد و شهرت به صحنه می‌آمدند و بر مسند وعظ و پاسخ‌دهی تکیه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امیر‌مؤمنان علیه السلام گاه قصه‌گو را در مسجد می آزمود و چون می‌دید که ناسخ و منسوخ قرآن را از یکدیگر بازنمی‌شناسد، او را </w:t>
      </w:r>
    </w:p>
    <w:p>
      <w:pPr>
        <w:pStyle w:val="BookText"/>
        <w:rPr/>
      </w:pPr>
      <w:r>
        <w:rPr>
          <w:rFonts w:ascii="IRNazanin" w:hAnsi="IRNazanin" w:eastAsia="IRNazanin"/>
          <w:color w:val="111111"/>
          <w:sz w:val="28"/>
          <w:sz w:val="28"/>
          <w:szCs w:val="28"/>
          <w:rtl w:val="true"/>
          <w:lang w:bidi="fa-IR"/>
        </w:rPr>
        <w:t>هلاک‌شده و هلاک‌کننده می‌خواند</w:t>
      </w:r>
      <w:r>
        <w:rPr>
          <w:rStyle w:val="FootnoteAnchor"/>
          <w:rtl w:val="true"/>
        </w:rPr>
        <w:footnoteReference w:id="454"/>
      </w:r>
      <w:r>
        <w:rPr>
          <w:rFonts w:ascii="IRNazanin" w:hAnsi="IRNazanin" w:eastAsia="IRNazanin"/>
          <w:color w:val="111111"/>
          <w:sz w:val="28"/>
          <w:sz w:val="28"/>
          <w:szCs w:val="28"/>
          <w:rtl w:val="true"/>
          <w:lang w:bidi="fa-IR"/>
        </w:rPr>
        <w:t>و او را اخراج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منسوب به امام صادق علیه السلام می‌توان استنباط کرد که اخراج قصه‌پردازان از مسجد، به گونۀ شدیدتری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أَمِيرَ الْمُؤْمِنِينَ علیه السلام رَأَی قَاصّاً فِي الْمَسْجِدِ فَضَرَبَهُ، فَطَرَدَهُ</w:t>
      </w:r>
      <w:r>
        <w:rPr>
          <w:rStyle w:val="FootnoteAnchor"/>
          <w:rtl w:val="true"/>
        </w:rPr>
        <w:footnoteReference w:id="455"/>
      </w:r>
      <w:r>
        <w:rPr>
          <w:rFonts w:ascii="IRNazanin" w:hAnsi="IRNazanin" w:eastAsia="IRNazanin"/>
          <w:color w:val="111111"/>
          <w:sz w:val="28"/>
          <w:sz w:val="28"/>
          <w:szCs w:val="28"/>
          <w:rtl w:val="true"/>
          <w:lang w:bidi="fa-IR"/>
        </w:rPr>
        <w:t>امیر‌مؤمنان علیه السلام قصه‌پردازی را در مسجد دید، پس او را زد و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تهدید قصه‌پردازان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برخی تفاسیر،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ماجرای داود علیه السلام را آن‌گونه بگوید که قصه‌سرایان پرداخته‌اند، او را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می‌زنم، زیرا حدّ افترا بر پيامبران چنین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امام حسن، امام باقر و امام صادق علیهم السلام نیز قصه‌پردازان متکلّف را</w:t>
      </w:r>
      <w:r>
        <w:rPr>
          <w:rStyle w:val="FootnoteAnchor"/>
          <w:rtl w:val="true"/>
        </w:rPr>
        <w:footnoteReference w:id="457"/>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 به آیات الهی</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آنان را لعنت کرد</w:t>
      </w:r>
      <w:r>
        <w:rPr>
          <w:rStyle w:val="FootnoteAnchor"/>
          <w:rtl w:val="true"/>
        </w:rPr>
        <w:footnoteReference w:id="460"/>
      </w:r>
      <w:r>
        <w:rPr>
          <w:rFonts w:ascii="IRNazanin" w:hAnsi="IRNazanin" w:eastAsia="IRNazanin"/>
          <w:color w:val="111111"/>
          <w:sz w:val="28"/>
          <w:sz w:val="28"/>
          <w:szCs w:val="28"/>
          <w:rtl w:val="true"/>
          <w:lang w:bidi="fa-IR"/>
        </w:rPr>
        <w:t>و علت لعن آنان را تشنیع ایشان بر اهل بیت علیهم السلام دانسته و چون از حضرت دربارۀ حکم گوش سپردن به سخنان ایشان سؤال شد، چنین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أَصْغَی إِلَی نَاطِقٍ فَقَدْ عَبَدَهُ فَإِنْ كَانَ النَّاطِقُ يُؤَدِّي عَنِ الله عَزَّ وَ جَلَّ فَقَدْ عَبَدَ الله وَ إِنْ كَانَ النَّاطِقُ يُؤَدِّي عَنِ الشَّيْطَانِ فَقَدْ عَبَدَ الشَّيْطَانَ</w:t>
      </w:r>
      <w:r>
        <w:rPr>
          <w:rStyle w:val="FootnoteAnchor"/>
          <w:rtl w:val="true"/>
        </w:rPr>
        <w:footnoteReference w:id="461"/>
      </w:r>
      <w:r>
        <w:rPr>
          <w:rFonts w:ascii="IRNazanin" w:hAnsi="IRNazanin" w:eastAsia="IRNazanin"/>
          <w:color w:val="111111"/>
          <w:sz w:val="28"/>
          <w:sz w:val="28"/>
          <w:szCs w:val="28"/>
          <w:rtl w:val="true"/>
          <w:lang w:bidi="fa-IR"/>
        </w:rPr>
        <w:t xml:space="preserve">هر کس به سخنرانی گوش بسپارد، او </w:t>
      </w:r>
      <w:bookmarkStart w:id="337" w:name="pg20206_288043"/>
    </w:p>
    <w:p>
      <w:pPr>
        <w:pStyle w:val="BookText"/>
        <w:rPr/>
      </w:pPr>
      <w:bookmarkEnd w:id="337"/>
      <w:r>
        <w:rPr>
          <w:rFonts w:ascii="IRNazanin" w:hAnsi="IRNazanin" w:eastAsia="IRNazanin"/>
          <w:color w:val="111111"/>
          <w:sz w:val="28"/>
          <w:sz w:val="28"/>
          <w:szCs w:val="28"/>
          <w:rtl w:val="true"/>
          <w:lang w:bidi="fa-IR"/>
        </w:rPr>
        <w:t>را پرستیده است؛ پس اگر سخنران از سوی خدا سخن می‌راند، خدا را پرستیده است و اگر سخنران از سوی شیطان سخن می‌گوید، شیطان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ائمه علیهم السلام با قصه‌پردازی مخالفتی نداشتند، بلکه داستان‌سرایانی را طرد می‌کردند که به جای عالمان راستین بر منبر نشسته و خلافت جائرِ وقت را تأیید و آن را تحکیم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امامان علیهم السلام با شکل و قالب و یا شخص و فرد خاصی مخالفت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محتوا و مطالب عرضه‌شده را نقد می‌کردند و از این رو، هر گاه داستان‌پردازی را با پرسش از قرآن و معارف دینی می‌آزمودند و از معرفت او به قرآن و فقه، مطمئن می‌شدند، به او اجازه می‌دادند تا به وعظ و اندرز بپردازد و حتی برخی از پیروان ایشان مانند سعد اسکاف، ابان بن تغلب و عدی بن ثابت کوفی در مساجد و حوزه‌های شیعه، به داستان‌گویی برای اندرز و تذکر به مردم می‌پرداختند و امام باقر علیه السلام دوست داشتند که امثال سعد اسکاف بیشتر هم باشد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338" w:name="__RefHeading___Toc4498443_2320776876"/>
      <w:bookmarkStart w:id="339" w:name="_Toc112"/>
      <w:bookmarkEnd w:id="338"/>
      <w:r>
        <w:rPr>
          <w:rtl w:val="true"/>
        </w:rPr>
        <w:t>خواندن اشعار بیهوده</w:t>
      </w:r>
      <w:bookmarkEnd w:id="339"/>
    </w:p>
    <w:p>
      <w:pPr>
        <w:pStyle w:val="BookText"/>
        <w:rPr/>
      </w:pPr>
      <w:r>
        <w:rPr>
          <w:rFonts w:ascii="IRNazanin" w:hAnsi="IRNazanin" w:eastAsia="IRNazanin"/>
          <w:color w:val="111111"/>
          <w:sz w:val="28"/>
          <w:sz w:val="28"/>
          <w:szCs w:val="28"/>
          <w:rtl w:val="true"/>
          <w:lang w:bidi="fa-IR"/>
        </w:rPr>
        <w:t>شعر در اسلام گاه نکوهیده و گاه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افزون بر آیات پایانی سوره شعراء، روایات متعددی نیز ناظر به شعرخوانی وجود دارد که بخشی از آن‌ها ناظر به شعرخوانی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از شعرخوانی منع کرده و برخی آن را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کتاب شریف و جامع وسائل الشیعه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 انشاد الشعر في المسجد، و التحدث بأحاديث الدنيا فيه، دون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چهار حدیث در آن آورده که سه حدیث آن ناظر به شعرخوانی در مسجد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این سه حدیثِ مرتبط با بحثما، دو حدیث از شعرخوانی منع کرده و یک حدیث آن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حدیث منع‌کننده را می‌آوریم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عن أحمد بن محمد، عن ابن محبوب، عن عبد الرحمن بن الحجاج، عن جعفر بن إبراهيم، عن علي بن الحسين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سمعتموه ينشد شعرا في المساجد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فاك إنما نصبت المساجد للقرآن</w:t>
      </w:r>
      <w:r>
        <w:rPr>
          <w:rStyle w:val="FootnoteAnchor"/>
          <w:rtl w:val="true"/>
        </w:rPr>
        <w:footnoteReference w:id="464"/>
      </w:r>
      <w:r>
        <w:rPr>
          <w:rFonts w:ascii="IRNazanin" w:hAnsi="IRNazanin" w:eastAsia="IRNazanin"/>
          <w:color w:val="111111"/>
          <w:sz w:val="28"/>
          <w:sz w:val="28"/>
          <w:szCs w:val="28"/>
          <w:rtl w:val="true"/>
          <w:lang w:bidi="fa-IR"/>
        </w:rPr>
        <w:t xml:space="preserve">اگر شنیدید کسی در مسجد شعر </w:t>
      </w:r>
    </w:p>
    <w:p>
      <w:pPr>
        <w:pStyle w:val="BookText"/>
        <w:rPr/>
      </w:pPr>
      <w:r>
        <w:rPr>
          <w:rFonts w:ascii="IRNazanin" w:hAnsi="IRNazanin" w:eastAsia="IRNazanin"/>
          <w:color w:val="111111"/>
          <w:sz w:val="28"/>
          <w:sz w:val="28"/>
          <w:szCs w:val="28"/>
          <w:rtl w:val="true"/>
          <w:lang w:bidi="fa-IR"/>
        </w:rPr>
        <w:t>می‌خواند،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برای قرآن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صحیح است، زیرا همه افراد واقع در سند از افراد شناخته‌شده و توثیق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طبقه و استاد و شاگردی نیز همه به همدیگر متصلند و می‌توانند از یکدیگر نقل حدیث کنند و از این رو، سند حدیث متصل می‌شود و عیبی از این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منبع آن یکی از بهترین مآخذ حدیث، یعنی کافی است که نخستین کتاب از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دوم که در پی می‌آید، با وجود آن‌که در کتاب من لا یحضره الفقیه، یکی از کتب اربعه نقل شده است، ولی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ضعیف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واقد از نظر رجالی، حالش روشن نیست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محمد بن علي بن الحسين باسناده عن شعيب بن واقد، عن الحسين بن زيد عن الصادق،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اله وسلم أن ينشد الشعر في المسجد</w:t>
      </w:r>
      <w:r>
        <w:rPr>
          <w:rStyle w:val="FootnoteAnchor"/>
          <w:rtl w:val="true"/>
        </w:rPr>
        <w:footnoteReference w:id="466"/>
      </w:r>
      <w:r>
        <w:rPr>
          <w:rFonts w:ascii="IRNazanin" w:hAnsi="IRNazanin" w:eastAsia="IRNazanin"/>
          <w:color w:val="111111"/>
          <w:sz w:val="28"/>
          <w:sz w:val="28"/>
          <w:szCs w:val="28"/>
          <w:rtl w:val="true"/>
          <w:lang w:bidi="fa-IR"/>
        </w:rPr>
        <w:t>پیامبر خدا صلی الله علیه و اله وسلم از خواندن شعر در مسجد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دو حدیث، حدیثی داریم که به صراحت، شعر خواندن در مسجد را بی‌اشکال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صحیح السند است و در یکی دیگر از کتب اربعه، یعنی تهذیب الاحکام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محمد بن علي بن محبوب، عن محمد بن أحمد الهاشمي، عن العمركي، عن علي بن جعفر، عن أخيه موسى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الشعر أصلح أن ينشد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67"/>
      </w:r>
      <w:r>
        <w:rPr>
          <w:rFonts w:ascii="IRNazanin" w:hAnsi="IRNazanin" w:eastAsia="IRNazanin"/>
          <w:color w:val="111111"/>
          <w:sz w:val="28"/>
          <w:sz w:val="28"/>
          <w:szCs w:val="28"/>
          <w:rtl w:val="true"/>
          <w:lang w:bidi="fa-IR"/>
        </w:rPr>
        <w:t>از برادرم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در مسجد شعر خوانده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روایت، برخی روایات نیز هستند که بر رضایت پیامبر اکرم صلی الله علیه و اله وسلم از انشاد شعر در مسجد و یا دست کم نهی نکردن از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کهنِ تاریخ مدینه دمشق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وسلم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خفاف بن نضلة بن عمرو بن بهدلة الثقفي، یکی </w:t>
      </w:r>
    </w:p>
    <w:p>
      <w:pPr>
        <w:pStyle w:val="BookText"/>
        <w:rPr/>
      </w:pPr>
      <w:r>
        <w:rPr>
          <w:rFonts w:ascii="IRNazanin" w:hAnsi="IRNazanin" w:eastAsia="IRNazanin"/>
          <w:color w:val="111111"/>
          <w:sz w:val="28"/>
          <w:sz w:val="28"/>
          <w:szCs w:val="28"/>
          <w:rtl w:val="true"/>
          <w:lang w:bidi="fa-IR"/>
        </w:rPr>
        <w:t>از شاعران آن روزگار بر ایشان وارد شد و شعر بلندی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نه تنها او را نهی نفرمود، بلکه او را تأیید فرمود و شعرش را نیکو شمرد و این عبارت را در تأیید شاعر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الشّعر کالحکم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اشعار، حکمت هستند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شاید این عبارت پایانی، بتواند مشکل این تعارضِ نه چندان دشوار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می‌تواند تفصیل قابل قبولی را ارائه دهد؛ روایات اجازه‌دهنده، ناظر به جواز سرودن و خواندن اشعار حکمت‌آمیز در مسجد، و روایات نهی‌کننده، ناظر به اشعار هزل و بیهوده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می‌توان انشاد اشعار حکمت‌آموز را در مسجد، روا دانست و احادیثی را که از انشاد شعر در مسجد نهی کرده، ناظر به اشعار جاهلی و دنیایی دانست که با فلسفۀ وجودی مسجد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روایت صحیح السند زیر نیز می‌تواند شاهد خوبی برای این وجه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کاظم علیه السلام نقل شده و دربارۀ انشاد شعر در طواف است، اما با توجه به این‌که طواف در مسجد الحرام انجام می‌شود، ناظر به مسئله ما نیز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الكلام في الطواف و إنشاد الشعر و الضحك في الفريضة أو غير الفريضة، أيستقيم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الشعر ما كان لا بأس به منه</w:t>
      </w:r>
      <w:r>
        <w:rPr>
          <w:rStyle w:val="FootnoteAnchor"/>
          <w:rtl w:val="true"/>
        </w:rPr>
        <w:footnoteReference w:id="469"/>
      </w:r>
      <w:r>
        <w:rPr>
          <w:rFonts w:ascii="IRNazanin" w:hAnsi="IRNazanin" w:eastAsia="IRNazanin"/>
          <w:color w:val="111111"/>
          <w:sz w:val="28"/>
          <w:sz w:val="28"/>
          <w:szCs w:val="28"/>
          <w:rtl w:val="true"/>
          <w:lang w:bidi="fa-IR"/>
        </w:rPr>
        <w:t>از امام کاظم علیه السلام دربارۀ سخن گفتن و نیز شعر خواندن و خندیدن هنگام طواف پرسیدم؛ خواه طواف واجب و یا طواف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و شعرهایی که اشکالی ندارند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فقیهان شیعه</w:t>
      </w:r>
      <w:r>
        <w:rPr>
          <w:rStyle w:val="FootnoteAnchor"/>
          <w:rtl w:val="true"/>
        </w:rPr>
        <w:footnoteReference w:id="470"/>
      </w:r>
      <w:r>
        <w:rPr>
          <w:rFonts w:ascii="IRNazanin" w:hAnsi="IRNazanin" w:eastAsia="IRNazanin"/>
          <w:color w:val="111111"/>
          <w:sz w:val="28"/>
          <w:sz w:val="28"/>
          <w:szCs w:val="28"/>
          <w:rtl w:val="true"/>
          <w:lang w:bidi="fa-IR"/>
        </w:rPr>
        <w:t>و اهل سنت</w:t>
      </w:r>
      <w:r>
        <w:rPr>
          <w:rStyle w:val="FootnoteAnchor"/>
          <w:rtl w:val="true"/>
        </w:rPr>
        <w:footnoteReference w:id="471"/>
      </w:r>
      <w:r>
        <w:rPr>
          <w:rFonts w:ascii="IRNazanin" w:hAnsi="IRNazanin" w:eastAsia="IRNazanin"/>
          <w:color w:val="111111"/>
          <w:sz w:val="28"/>
          <w:sz w:val="28"/>
          <w:szCs w:val="28"/>
          <w:rtl w:val="true"/>
          <w:lang w:bidi="fa-IR"/>
        </w:rPr>
        <w:t>نیز به همین تفصیل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روایات مزبور، انشاد اشعار حکیمانه و یا مراثی اهل بیت علیهم السلام و آنچه انسان را به یاد خدا می‌اندازد و گونه‌ای عبادت محسوب می‌شود، مجاز و روا، و سرودن و خواندن اشعار دنیایی و نامتناسب با مسجد را مکروه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در حمل روایات نهی‌کننده بر کراهت، همان روایت </w:t>
      </w:r>
    </w:p>
    <w:p>
      <w:pPr>
        <w:pStyle w:val="BookText"/>
        <w:rPr/>
      </w:pPr>
      <w:r>
        <w:rPr>
          <w:rFonts w:ascii="IRNazanin" w:hAnsi="IRNazanin" w:eastAsia="IRNazanin"/>
          <w:color w:val="111111"/>
          <w:sz w:val="28"/>
          <w:sz w:val="28"/>
          <w:szCs w:val="28"/>
          <w:rtl w:val="true"/>
          <w:lang w:bidi="fa-IR"/>
        </w:rPr>
        <w:t>صحیح السند علی بن جعفر از برادر بزرگوارش، امام کاظم علیه السلام است که متن آن را گزارش کردیم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بر این پایه، دلیلی ندارد که از خواندن سرودهای انقلابی و یا عقیدتی مناسب با مسجد جلوگیری کنیم؛ به‌ویژه آن‌که در برخی گزارش‌ها آمده است که پیامبر صلی الله علیه و اله وسلم بارها در مسجد به اشعار اصحابش گوش فرا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کتابش به نقل از جابر بن سمره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جالَستُ النَّبِيَّ صلی الله علیه و اله وسلم أكثَرَ مِن مِئَةِ مَرَّةٍ فِي المَسجِدِ، يَجلِسُ أصحابُهُ يَتَناشَدونَ الشِّعرَ</w:t>
      </w:r>
      <w:r>
        <w:rPr>
          <w:rStyle w:val="FootnoteAnchor"/>
          <w:rtl w:val="true"/>
        </w:rPr>
        <w:footnoteReference w:id="473"/>
      </w:r>
      <w:r>
        <w:rPr>
          <w:rFonts w:ascii="IRNazanin" w:hAnsi="IRNazanin" w:eastAsia="IRNazanin"/>
          <w:color w:val="111111"/>
          <w:sz w:val="28"/>
          <w:sz w:val="28"/>
          <w:szCs w:val="28"/>
          <w:rtl w:val="true"/>
          <w:lang w:bidi="fa-IR"/>
        </w:rPr>
        <w:t>بيش از صد بار در مجلس پيامبر صلی الله علیه و اله وسلم در مسجد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جمع يارانش مى‌نشست و آنان براى يكديگر، شعر مى‌خواندند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حدس زد که این کار مکرر، به صورت سنتی مقبول و معلوم همگان در صدر اسلام درآمده باشد؛ در این صورت، مخالفت کسی در حد خلیفه هم نمی‌تواند مانع شعرخوانی در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به روشنی این مسئله را ثابت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دمشق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حَسّانُ بنُ ثابِتٍ يُنشِدُ الشِّعرَ في مَسجِدِ رَسولِ الله صلی الله علیه و اله وسلم ، فَجاءَ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تُنشِدُ في مَسجِدِ رَسولِ الله صلی الله علیه و اله وسلم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أنشَدتُ و فيهِ مَن هُوَ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w:t>
      </w:r>
      <w:r>
        <w:rPr>
          <w:rStyle w:val="FootnoteAnchor"/>
          <w:rtl w:val="true"/>
        </w:rPr>
        <w:footnoteReference w:id="474"/>
      </w:r>
      <w:r>
        <w:rPr>
          <w:rFonts w:ascii="IRNazanin" w:hAnsi="IRNazanin" w:eastAsia="IRNazanin"/>
          <w:color w:val="111111"/>
          <w:sz w:val="28"/>
          <w:sz w:val="28"/>
          <w:szCs w:val="28"/>
          <w:rtl w:val="true"/>
          <w:lang w:bidi="fa-IR"/>
        </w:rPr>
        <w:t>زمانى حسّان بن ثابت، در مسجد شعر مى‌خواند كه عمر از راه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مسجدِ پيامبر خدا، شعر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شعر خواندم، در حالى كه بهتر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حسّان بن ثابت، شاعر سپاه اسلام بود و پیامبر منبری برایش در مسجدش نهاده بود تا حسان بر آن بایستد و او به ستایش از پیامبر اکرم صلی الله علیه و اله وسلم یا دفاع از ایشان، اشعاری را بسراید و برای مردم بخواند؛ کاری به شکل نبرد تبلیغاتی و جنگ روانی که در روزگار جاهلیت و صدر اسلام، جزو ضروریات جامعۀ در حال جنگ و پایداری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گزارش‌ها ضمن تأکید بر این مسئله، سخنی از پیامبر صلی الله علیه و اله وسلم را نیز دربارۀ حسان نقل کرده‌اند که نشان‌دهندۀ تأیید الهی است، هرچند </w:t>
      </w:r>
    </w:p>
    <w:p>
      <w:pPr>
        <w:pStyle w:val="BookText"/>
        <w:rPr/>
      </w:pPr>
      <w:r>
        <w:rPr>
          <w:rFonts w:ascii="IRNazanin" w:hAnsi="IRNazanin" w:eastAsia="IRNazanin"/>
          <w:color w:val="111111"/>
          <w:sz w:val="28"/>
          <w:sz w:val="28"/>
          <w:szCs w:val="28"/>
          <w:rtl w:val="true"/>
          <w:lang w:bidi="fa-IR"/>
        </w:rPr>
        <w:t>به صورت موقت و مشروط به همان ستودن یا دفاع از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اله وسلم يَضَعُ لِحَسّانَ مِنبَراً فِي المَسجِدِ يَقومُ عَلَيهِ قائِماً يُفاخِرُ عَن رَسولِ الله صلی الله علیه و اله وسلم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يُنافِحُ‌</w:t>
      </w:r>
      <w:r>
        <w:rPr>
          <w:rStyle w:val="FootnoteAnchor"/>
          <w:rtl w:val="true"/>
        </w:rPr>
        <w:footnoteReference w:id="475"/>
      </w:r>
      <w:r>
        <w:rPr>
          <w:rFonts w:ascii="Amiri" w:hAnsi="Amiri" w:eastAsia="Amiri" w:cs="Amiri"/>
          <w:color w:val="111111"/>
          <w:sz w:val="28"/>
          <w:sz w:val="28"/>
          <w:szCs w:val="28"/>
          <w:rtl w:val="true"/>
          <w:lang w:bidi="ar-SA"/>
        </w:rPr>
        <w:t xml:space="preserve">عَن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يُؤَيِّدُ حَسّانَ بِروحِ القُدُسِ، ما يُفاخِرُ أو يُنافِحُ عَن رَسولِ الله</w:t>
      </w:r>
      <w:r>
        <w:rPr>
          <w:rStyle w:val="FootnoteAnchor"/>
          <w:rtl w:val="true"/>
        </w:rPr>
        <w:footnoteReference w:id="476"/>
      </w:r>
      <w:r>
        <w:rPr>
          <w:rFonts w:ascii="IRNazanin" w:hAnsi="IRNazanin" w:eastAsia="IRNazanin"/>
          <w:color w:val="111111"/>
          <w:sz w:val="28"/>
          <w:sz w:val="28"/>
          <w:szCs w:val="28"/>
          <w:rtl w:val="true"/>
          <w:lang w:bidi="fa-IR"/>
        </w:rPr>
        <w:t>پيامبر خدا صلی الله علیه و اله وسلم براى حَسّان در مسجد، منبرى مى‌گذاشت و او روى آن مى‌ايستاد و به پيامبر صلی الله علیه و اله وسلم افتخارمى‌كرد و يا از پيامبر خدا، دفاع مى‌کرد، و ايشان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حَسّان را تا وقتى كه به پيامبر خدا مباهات مى‌ورزد يا از او دفاع مى‌كند، با روح القُدُس يارى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دقت پیامبر اکرم صلی الله علیه و اله وسلم در اشعار خوانده‌شده و تصحیح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از دو زاویه قابل توجه است؛ نگاه نخست این‌که پیامبر اکرم با همۀ گرفتاری‌ها و دل‌مشغولی‌هایش، در کلمه به کلمۀ شعرِ خوانده‌شده در مسجدش دقت می‌کند و از کوچک ترین انحرافی جلو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نشان‌دهندۀ پاس‌داری از مرزهای عقیده و فرهنگ در لحظه لحظه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دوم به این می‌پردازد که لازم نیست به بهانۀ بیتی نادرست و یا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کوچک، از همۀ کار مانع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می‌توان با تصحیح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هدف شعرِ آماده و سروده‌شده و هنرِ پرداخته و ساخته‌شده را تصحیح کرد، چه لزومی دارد که به صورت سلبی و منفی برخورد کنیم و اصل کار را از میان برداریم؟ گزارش زیر خود گویای این دو مطلب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دمشق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انَيسٍ حَدَّثَهُ عَن امِّهِ و هِيَ ابنَةُ كَعبِ بنِ مالِكٍ، أنَّ رَسولَ الله صلی الله علیه و اله وسلم خَرَجَ عَلى كَعبِ بنِ مالِكٍ في مَسجِدِ رَسولِ الله صلی الله علیه و اله وسلم يُنشِدُ، فَلَمّا رَآهُ كَأَنَّهُ القَمَرُ، فَقالَ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عَلَيهِ؟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انشِدُ، فَقالَ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حَتّى 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عَن جِذمِنا كُلَّ قُحمَةٍ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عَن جِذمِنا،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دينِنا</w:t>
      </w:r>
      <w:r>
        <w:rPr>
          <w:rStyle w:val="FootnoteAnchor"/>
          <w:rtl w:val="true"/>
        </w:rPr>
        <w:footnoteReference w:id="477"/>
      </w:r>
      <w:r>
        <w:rPr>
          <w:rFonts w:ascii="IRNazanin" w:hAnsi="IRNazanin" w:eastAsia="IRNazanin"/>
          <w:color w:val="111111"/>
          <w:sz w:val="28"/>
          <w:sz w:val="28"/>
          <w:szCs w:val="28"/>
          <w:rtl w:val="true"/>
          <w:lang w:bidi="fa-IR"/>
        </w:rPr>
        <w:t xml:space="preserve">عبد الله بن انَيس، از مادرش، يعنى دختر كعب بن مالك، حكايت كرد كه پيامبر خدا صلی الله علیه و اله وسلم در مسجد خود بر كعب بن مالك وارد شد، در حالى كه </w:t>
      </w:r>
    </w:p>
    <w:p>
      <w:pPr>
        <w:pStyle w:val="BookText"/>
        <w:rPr/>
      </w:pPr>
      <w:r>
        <w:rPr>
          <w:rFonts w:ascii="IRNazanin" w:hAnsi="IRNazanin" w:eastAsia="IRNazanin"/>
          <w:color w:val="111111"/>
          <w:sz w:val="28"/>
          <w:sz w:val="28"/>
          <w:szCs w:val="28"/>
          <w:rtl w:val="true"/>
          <w:lang w:bidi="fa-IR"/>
        </w:rPr>
        <w:t>وى شعر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صلی الله علیه و اله وسلم او را ديد، همچون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 و گشاده‌رو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كارى مشغول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خواند تا آن‌كه به اين بيت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از خاندان خود با همۀ مشكلات طاقت‌فرسا مى‌ستيزيم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از خاندان خود،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از دين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می‌افزاییم که شعرخوانی در مسجد، به روزگار پیامبر اکرم صلی الله علیه و اله وسلم منحصر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گزارش‌ها نشان می دهد که شعرخوانی در مسجد، در پیش‌دید امامان معصوم و بزرگوار ما هم صورت گرفته است و آنان نه تنها شاعر را منع نکرده‌اند، بلکه خود نیز در پاسخ به او از زبان شعر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جالب توجه زیر را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أعرابيٌّ المَدينَةَ فَسَأَلَ عَن أكرَمِ النّاسِ بِها، فَدُلَّ عَلَى الحُسَينِ علیه السلام ، فَدَخَلَ المَسجِدَ فَوَجَدَهُ مُصَلِّيا، فَوَقَفَ بِإِزائِهِ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 مَن</w:t>
      </w:r>
    </w:p>
    <w:p>
      <w:pPr>
        <w:pStyle w:val="BookText"/>
        <w:rPr/>
      </w:pPr>
      <w:r>
        <w:rPr>
          <w:rFonts w:ascii="Amiri" w:hAnsi="Amiri" w:eastAsia="Amiri" w:cs="Amiri"/>
          <w:color w:val="111111"/>
          <w:sz w:val="28"/>
          <w:sz w:val="28"/>
          <w:szCs w:val="28"/>
          <w:rtl w:val="true"/>
          <w:lang w:bidi="ar-SA"/>
        </w:rPr>
        <w:t>حَرَّكَ مِن دونِ بابِكَ الحَلَقَه</w:t>
      </w:r>
    </w:p>
    <w:p>
      <w:pPr>
        <w:pStyle w:val="BookText"/>
        <w:rPr/>
      </w:pPr>
      <w:r>
        <w:rPr>
          <w:rFonts w:ascii="Amiri" w:hAnsi="Amiri" w:eastAsia="Amiri" w:cs="Amiri"/>
          <w:color w:val="111111"/>
          <w:sz w:val="28"/>
          <w:sz w:val="28"/>
          <w:szCs w:val="28"/>
          <w:rtl w:val="true"/>
          <w:lang w:bidi="ar-SA"/>
        </w:rPr>
        <w:t>أنتَ جَوادٌ و أنتَ مُعتَمَدُ</w:t>
      </w:r>
    </w:p>
    <w:p>
      <w:pPr>
        <w:pStyle w:val="BookText"/>
        <w:rPr/>
      </w:pP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لَو لَا الَّذي كانَ مِن أوائِلِكُم</w:t>
      </w:r>
    </w:p>
    <w:p>
      <w:pPr>
        <w:pStyle w:val="BookText"/>
        <w:rPr/>
      </w:pPr>
      <w:r>
        <w:rPr>
          <w:rFonts w:ascii="Amiri" w:hAnsi="Amiri" w:eastAsia="Amiri" w:cs="Amiri"/>
          <w:color w:val="111111"/>
          <w:sz w:val="28"/>
          <w:sz w:val="28"/>
          <w:szCs w:val="28"/>
          <w:rtl w:val="true"/>
          <w:lang w:bidi="ar-SA"/>
        </w:rPr>
        <w:t>كانَت عَلَينَا الجَحيمُ مُنطَبِقَه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الحُسَينُ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هَل بَقِيَ شَي‌ءٌ مِن مالِ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قَد جاءَ مَن هُوَ أحَقُّ بِها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بُردَيهِ و لَفَّ الدَّنانيرَ فيهِما و أخرَجَ يَدَهُ مِن شِقِّ البابِ حَياءً مِنَ الأَعرابِيِّ، و أنشَأَ</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خُذها فَإِنّي إلَيكَ مُعتَذِرٌ </w:t>
      </w:r>
      <w:bookmarkStart w:id="340" w:name="pg20206_288049"/>
    </w:p>
    <w:p>
      <w:pPr>
        <w:pStyle w:val="BookText"/>
        <w:rPr/>
      </w:pPr>
      <w:bookmarkEnd w:id="340"/>
      <w:r>
        <w:rPr>
          <w:rFonts w:ascii="Amiri" w:hAnsi="Amiri" w:eastAsia="Amiri" w:cs="Amiri"/>
          <w:color w:val="111111"/>
          <w:sz w:val="28"/>
          <w:sz w:val="28"/>
          <w:szCs w:val="28"/>
          <w:rtl w:val="true"/>
          <w:lang w:bidi="ar-SA"/>
        </w:rPr>
        <w:t>اعلَم بِأَنّي عَلَيكَ ذو شَفَقَه</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بيابان‌نشينى به مدينه آمد و سراغ ارجمندترين فرد مدينه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را به وى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و او را در حال نماز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ايستاد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نوميد نشد كسى كه به تو اميد بست و نيز هر كس كه حلقۀ درِ خانه‌ات را جنباند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بخشنده‌اى و مورد اعتمادى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كُشندۀ نابكاران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نبودند پيشينيانِ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ما را در خود فرو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نماز را به پايان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مال حجاز، چيزى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 زیرا كسى از راه رسيده كه از ما بدانسزاوارتر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روپوش خود را از تن در آورد و دينارها را در آن پيچيد و با عذرخواهی از مرد بيابان‌نشين، دستش را از پشت لنگه در بيرون آورد 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بگير كه از تو عذرخواهم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من نسبت به تو مهربانم</w:t>
      </w:r>
      <w:r>
        <w:rPr>
          <w:rFonts w:eastAsia="IRNazanin" w:cs="IRNazanin"/>
          <w:color w:val="111111"/>
          <w:sz w:val="28"/>
          <w:szCs w:val="28"/>
          <w:rtl w:val="true"/>
          <w:lang w:bidi="fa-IR"/>
        </w:rPr>
        <w:t>.</w:t>
      </w:r>
    </w:p>
    <w:p>
      <w:pPr>
        <w:pStyle w:val="Heading3"/>
        <w:numPr>
          <w:ilvl w:val="2"/>
          <w:numId w:val="1"/>
        </w:numPr>
        <w:rPr/>
      </w:pPr>
      <w:bookmarkStart w:id="341" w:name="__RefHeading___Toc4498445_2320776876"/>
      <w:bookmarkStart w:id="342" w:name="_Toc113"/>
      <w:bookmarkEnd w:id="341"/>
      <w:r>
        <w:rPr>
          <w:rtl w:val="true"/>
        </w:rPr>
        <w:t>داد و فریاد زدن</w:t>
      </w:r>
      <w:bookmarkEnd w:id="342"/>
    </w:p>
    <w:p>
      <w:pPr>
        <w:pStyle w:val="BookText"/>
        <w:rPr/>
      </w:pPr>
      <w:r>
        <w:rPr>
          <w:rFonts w:ascii="IRNazanin" w:hAnsi="IRNazanin" w:eastAsia="IRNazanin"/>
          <w:color w:val="111111"/>
          <w:sz w:val="28"/>
          <w:sz w:val="28"/>
          <w:szCs w:val="28"/>
          <w:rtl w:val="true"/>
          <w:lang w:bidi="fa-IR"/>
        </w:rPr>
        <w:t>مسجد جای راز و نیاز و مناجات با خداوند است؛ این کار نیازی به بلند کردن صدا و داد و فریاد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در مسجد، به آرامش دیگران آسیب می‌زند و فرصت مناجات و عبادت را از آنان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در مسجد، گونه‌ای مزاحمت برای برادران و خواهران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نتیجۀ مخاصمه و کشمکش‌های لفظی باشد، بسیار زشت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کشمکش‌ها برخاسته از خودگرایی و اثبات خود و نفسانیت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حدیث زیر نیز همین معنا را از بلند کردن صدا، منظور داشته که آن را تا این حد زشت و از موجبات حلولِ بلا بر امت محمد صلی الله علیه و اله وسلم برشمرده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امَّتي خَمسَ عَشَرَةَ خَصلَةً حَلَّ بِهَا البَلاءُ،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الأَصواتُ فِي المَساجِدِ</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امّت من به </w:t>
      </w:r>
      <w:bookmarkStart w:id="343" w:name="pg20206_288050"/>
    </w:p>
    <w:p>
      <w:pPr>
        <w:pStyle w:val="BookText"/>
        <w:rPr/>
      </w:pPr>
      <w:bookmarkEnd w:id="343"/>
      <w:r>
        <w:rPr>
          <w:rFonts w:ascii="IRNazanin" w:hAnsi="IRNazanin" w:eastAsia="IRNazanin"/>
          <w:color w:val="111111"/>
          <w:sz w:val="28"/>
          <w:sz w:val="28"/>
          <w:szCs w:val="28"/>
          <w:rtl w:val="true"/>
          <w:lang w:bidi="fa-IR"/>
        </w:rPr>
        <w:t>پانزده ويژگى عمل كند، بلا بر او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در مساجد، بلند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حدیث را می‌توان هم‌سو با حدیثی دانست که اهل سنت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به همین مطلب اشاره دارد که سوگند خوردن، که بیشتر میان کشمکش و ستیزه‌های لفظی پدید می‌آید، همچون خاکروبه‌ای است که مسجد را باید از لوث آن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دیدی داشته باشیم، آن‌گاه بر سر هر مسئله جزئی در مسجد به مجادله و جنگ لفظی نمی‌ایستیم و به جای رازگویی با خداوند، به هیاهو و غوغا با بندگانش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هريرة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شَئٍ قُمامَةً و قُمامَةُ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بلَى واللهِ</w:t>
      </w:r>
      <w:r>
        <w:rPr>
          <w:rStyle w:val="FootnoteAnchor"/>
          <w:rtl w:val="true"/>
        </w:rPr>
        <w:footnoteReference w:id="480"/>
      </w:r>
      <w:r>
        <w:rPr>
          <w:rFonts w:ascii="IRNazanin" w:hAnsi="IRNazanin" w:eastAsia="IRNazanin"/>
          <w:color w:val="111111"/>
          <w:sz w:val="28"/>
          <w:sz w:val="28"/>
          <w:szCs w:val="28"/>
          <w:rtl w:val="true"/>
          <w:lang w:bidi="fa-IR"/>
        </w:rPr>
        <w:t xml:space="preserve">هر چیز را خاکروبه‌ای است و خاکروبۀ مسجد، سوگند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کشمکش‌ها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44" w:name="__RefHeading___Toc4498447_2320776876"/>
      <w:bookmarkStart w:id="345" w:name="_Toc114"/>
      <w:bookmarkEnd w:id="344"/>
      <w:r>
        <w:rPr>
          <w:rtl w:val="true"/>
        </w:rPr>
        <w:t>جست‌وجو از گم‌شده</w:t>
      </w:r>
      <w:bookmarkEnd w:id="3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گفته شد، این مسئله روشن گشت که مسجد برای چه چیزی ساخته شده و برای کدامین مقصود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تا سرحدّ امکان باید از کارهای دنیوی به دور و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مباح نیز باشد، از آن‌جا که آرامش مسجد را به هم می‌ریزد و مسجدیان را از ذکر و توجه به معبود بازمی‌دارد، در مسجد ناشایست و مکروه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از گم‌گشته نیز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خودی خود مباح و گاه برای تأمین معیشت زندگی لازم می‌شود، اما شیء گم‌شده به گونۀ معمول امری دنیایی است؛ یا مرکبی است، یا وسیله کار است و یا چیزی تزیینی و از این قبیل که همه، بخشی از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آوردن این گونه چیزها، بازگشت دوباره به دنیایی است که از آن کناره گرفته و از آن به مسجد پناه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برخی گزارش‌ها، رسول خدا صلی الله علیه و اله وسلم خود چنین کاری را در مسجد خویش دیده و آن را نپسندیده و حتی دعا کرده که خداوند گم‌گشتۀ چنین فردی را به او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گزارش شیخ صدوق، هنگامی که پیامبر می‌شنود فردی گم‌شدۀ خود را در مسجد فریاد می‌زند، می‌فرماید</w:t>
      </w:r>
      <w:r>
        <w:rPr>
          <w:rFonts w:eastAsia="IRNazanin" w:cs="IRNazanin"/>
          <w:color w:val="111111"/>
          <w:sz w:val="28"/>
          <w:szCs w:val="28"/>
          <w:rtl w:val="true"/>
          <w:lang w:bidi="fa-IR"/>
        </w:rPr>
        <w:t xml:space="preserve">: </w:t>
      </w:r>
      <w:bookmarkStart w:id="346" w:name="pg20206_288051"/>
    </w:p>
    <w:p>
      <w:pPr>
        <w:pStyle w:val="BookText"/>
        <w:rPr/>
      </w:pPr>
      <w:bookmarkEnd w:id="346"/>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عَلَيكَ ضالَّتَكَ، فَإنَّها لِغَيرِ هذا بُنِيَت</w:t>
      </w:r>
      <w:r>
        <w:rPr>
          <w:rStyle w:val="FootnoteAnchor"/>
          <w:rtl w:val="true"/>
        </w:rPr>
        <w:footnoteReference w:id="481"/>
      </w:r>
      <w:r>
        <w:rPr>
          <w:rFonts w:ascii="IRNazanin" w:hAnsi="IRNazanin" w:eastAsia="IRNazanin"/>
          <w:color w:val="111111"/>
          <w:sz w:val="28"/>
          <w:sz w:val="28"/>
          <w:szCs w:val="28"/>
          <w:rtl w:val="true"/>
          <w:lang w:bidi="fa-IR"/>
        </w:rPr>
        <w:t>به وى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گم‌شده‌ات را به تو بازنگردانَد، زیرا مسجدها براى كار ديگرى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شیوه، مختص پیامبر صلی الله علیه و اله وسلم و یا مسجد نبوی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نقل‌های هم‌سو با این روایت است که در آن‌ها پیامبر اکرم صلی الله علیه و اله وسلم به گونه کلی و عمومی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يَنشُدُ ضالَّةً فِي المَسجِدِ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رَدَّهَا الله إلَيكَ، فَإِنَّ المَساجِدَ لَم تُبنَ لِهذا</w:t>
      </w:r>
      <w:r>
        <w:rPr>
          <w:rStyle w:val="FootnoteAnchor"/>
          <w:rtl w:val="true"/>
        </w:rPr>
        <w:footnoteReference w:id="482"/>
      </w:r>
      <w:r>
        <w:rPr>
          <w:rFonts w:ascii="IRNazanin" w:hAnsi="IRNazanin" w:eastAsia="IRNazanin"/>
          <w:color w:val="111111"/>
          <w:sz w:val="28"/>
          <w:sz w:val="28"/>
          <w:szCs w:val="28"/>
          <w:rtl w:val="true"/>
          <w:lang w:bidi="fa-IR"/>
        </w:rPr>
        <w:t>هر كه شنيد كسى گم‌شده‌اى را در مسجد جست‌وجو مى‌كند،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به تو بازنگردانَد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مسجدها براى اين كار، ساخته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آن‌که، این گم‌شده هرچند هم قیمتی باشد، باز نمی‌تواند توجیه‌کنندۀ فریاد زدن برای یافتن و فراز آوردن آن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می‌تواند به این مطلب اشاره داشته باشد، زیرا آنچه در این گزارش خبر از گم شدنش داده شده، شتری سرخ‌موست که برای اعراب صدر اسلام، جزو نفیس ترین دارایی‌ها شمرده می‌شده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مسلم عن سلمان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نَشَدَ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إلَى الجَمَلِ الأَحمَرِ؟ فَقالَ النَّبِيُّ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وَجَدتَ، إنَّما بُنِيَتِ المَساجِدُ لِما بُنِيَت لَهُ</w:t>
      </w:r>
      <w:r>
        <w:rPr>
          <w:rStyle w:val="FootnoteAnchor"/>
          <w:rtl w:val="true"/>
        </w:rPr>
        <w:footnoteReference w:id="483"/>
      </w:r>
      <w:r>
        <w:rPr>
          <w:rFonts w:ascii="IRNazanin" w:hAnsi="IRNazanin" w:eastAsia="IRNazanin"/>
          <w:color w:val="111111"/>
          <w:sz w:val="28"/>
          <w:sz w:val="28"/>
          <w:szCs w:val="28"/>
          <w:rtl w:val="true"/>
          <w:lang w:bidi="fa-IR"/>
        </w:rPr>
        <w:t>مردى در مسجد،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شتر سرخ‌موى گم‌شده‌ام را يافته است؟ پيامبر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نيابى، زيرا مساجد براى كار ديگرى ساخته شده‌اند</w:t>
      </w:r>
      <w:r>
        <w:rPr>
          <w:rFonts w:eastAsia="IRNazanin" w:cs="IRNazanin"/>
          <w:color w:val="111111"/>
          <w:sz w:val="28"/>
          <w:szCs w:val="28"/>
          <w:rtl w:val="true"/>
          <w:lang w:bidi="fa-IR"/>
        </w:rPr>
        <w:t>.»</w:t>
      </w:r>
    </w:p>
    <w:p>
      <w:pPr>
        <w:pStyle w:val="Heading3"/>
        <w:numPr>
          <w:ilvl w:val="2"/>
          <w:numId w:val="1"/>
        </w:numPr>
        <w:rPr/>
      </w:pPr>
      <w:bookmarkStart w:id="347" w:name="__RefHeading___Toc4498449_2320776876"/>
      <w:bookmarkStart w:id="348" w:name="_Toc115"/>
      <w:bookmarkEnd w:id="347"/>
      <w:r>
        <w:rPr>
          <w:rtl w:val="true"/>
        </w:rPr>
        <w:t>خوابيدن بدون ضرورت</w:t>
      </w:r>
      <w:bookmarkEnd w:id="3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اختیار خود را در حال خواب از دست می‌دهد و تا بیدار نشود، متوجه اعمال صادرشده </w:t>
      </w:r>
    </w:p>
    <w:p>
      <w:pPr>
        <w:pStyle w:val="BookText"/>
        <w:rPr/>
      </w:pPr>
      <w:r>
        <w:rPr>
          <w:rFonts w:ascii="IRNazanin" w:hAnsi="IRNazanin" w:eastAsia="IRNazanin"/>
          <w:color w:val="111111"/>
          <w:sz w:val="28"/>
          <w:sz w:val="28"/>
          <w:szCs w:val="28"/>
          <w:rtl w:val="true"/>
          <w:lang w:bidi="fa-IR"/>
        </w:rPr>
        <w:t>از خود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اگرچه اشکال شرعی و قانونی را متوجه ما نمی‌کند، در هر حال بدین معناست که ممکن است در حالت خواب خطایی از ما سر زند که شایستۀ شخصیت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هنگامی تشدید می‌شود که ما میان جمعی خوابیده باشیم و افراد ناآشنا، ناظر حال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نامناسب‌تر از این حالت، آن است که ما در جایی به خواب رفته باشیم که مکانی مقدس و ویژۀ کار خاصی مانند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استراحت باشیم و کاری نامتناسب با مکانی مانند مسجد از ما سر بزند، نه تنها آبروی اجتماعی خود را از دست داده‌ایم، بلکه به گونه‌ای حق و احترام مسجد را پاس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زمینۀ فرمان صریح و روشنِذیل باشد که از پیامبر اکرم صلی الله علیه و اله وسلم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لا تَرقُدوا فِي المَسجِدِ</w:t>
      </w:r>
      <w:r>
        <w:rPr>
          <w:rFonts w:eastAsia="IRNazanin" w:cs="IRNazanin"/>
          <w:color w:val="111111"/>
          <w:sz w:val="28"/>
          <w:szCs w:val="28"/>
          <w:rtl w:val="true"/>
          <w:lang w:bidi="fa-IR"/>
        </w:rPr>
        <w:t>»</w:t>
      </w:r>
      <w:r>
        <w:rPr>
          <w:rStyle w:val="FootnoteAnchor"/>
          <w:rtl w:val="true"/>
        </w:rPr>
        <w:footnoteReference w:id="484"/>
      </w:r>
      <w:r>
        <w:rPr>
          <w:rFonts w:ascii="Amiri" w:hAnsi="Amiri" w:eastAsia="Amiri" w:cs="Amiri"/>
          <w:color w:val="111111"/>
          <w:sz w:val="28"/>
          <w:sz w:val="28"/>
          <w:szCs w:val="28"/>
          <w:rtl w:val="true"/>
          <w:lang w:bidi="ar-SA"/>
        </w:rPr>
        <w:t>برخيزيد و در مسجد نخوابيد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طبق برخی گزارش‌ها، این نهی صریح را پیامبر اکرم صلی الله علیه و اله وسلم خود در مسجدشان جامه عمل می‌پوشاندند و مانع از خوابیدن افراد در آن‌جا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همین موضوع را بازگو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المدينة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صلی الله علیه و اله وسلم و نَحنُ مُضطَجِعونَ فِي المَسجِدِ، في يَدِهِ عَسيبٌ رَطبٌ، فَضَرَبَنا،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تَرقُدونَ فِي المَسجِدِ و لا يُرقَدُ؟</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پيامبر صلی الله علیه و اله وسلم آمد، در حالى كه ما در مسجد، دراز كشيده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ايشان، شاخه‌اى تر از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مى‌خوابيد، حال آن‌كه نبايد در آن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گزارشی دیگر، پیامبر صلی الله علیه و اله وسلم این کار را یک بار با پای مبارک خویش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الدارمي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نَبِيُّ الله صلی الله علیه و اله وسلم و أنَا نائِمٌ فِي المَسجِدِ، فَضَرَبَني بِرِجلِهِ،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نائِما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غَلَبَتني عَيني</w:t>
      </w:r>
      <w:r>
        <w:rPr>
          <w:rStyle w:val="FootnoteAnchor"/>
          <w:rtl w:val="true"/>
        </w:rPr>
        <w:footnoteReference w:id="486"/>
      </w:r>
      <w:r>
        <w:rPr>
          <w:rFonts w:ascii="IRNazanin" w:hAnsi="IRNazanin" w:eastAsia="IRNazanin"/>
          <w:color w:val="111111"/>
          <w:sz w:val="28"/>
          <w:sz w:val="28"/>
          <w:szCs w:val="28"/>
          <w:rtl w:val="true"/>
          <w:lang w:bidi="fa-IR"/>
        </w:rPr>
        <w:t>پيامبر خدا صلی الله علیه و اله وسلم به سراغم آمد، در حالى كه در مسجد به خواب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پايش مرا نواخت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درون مسجد، در خواب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ديدگانم بر من چيره شدند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گزارشی نیز فرجام نامبارکی را برای فردی که بدون عذر در مسجد خوابیده، اعلام </w:t>
      </w:r>
      <w:bookmarkStart w:id="349" w:name="pg20206_288053"/>
    </w:p>
    <w:p>
      <w:pPr>
        <w:pStyle w:val="BookText"/>
        <w:rPr/>
      </w:pPr>
      <w:bookmarkEnd w:id="349"/>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بدون سند و فقط در یک منبع یافت شده است؛ منبعی که جزو منابع اولیه و معتبر حدیث نیست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این رو، تنها باید آن را محتمل و نه قطعی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اشکال شود که خواب و گرسنگی همزاد بشر هستند و به هنگام روی آوردن آن‌ها، انسان چاره‌ای جز برآوردن آن‌ها ندارد، اما می‌توان پاسخ داد که حصول مقدمات آن یا پیش‌گیری ابتدایی از آن، در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آدمی می تواند جای خود را تغییر دهد و در جایی غیر از مسجد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زیر، همین مطلب را به نقل از پیامبر اکرم صلی الله علیه و اله وسلم و به سادگی و روانی گوشزد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نَعَسَ أحَدُكُم فِي المَسجِدِ يَومَ الجُمُعَةِ فَليَتَحَوَل مِن مَجلِسِهِ ذلِكَ إلى غَيرِهِ</w:t>
      </w:r>
      <w:r>
        <w:rPr>
          <w:rStyle w:val="FootnoteAnchor"/>
          <w:rtl w:val="true"/>
        </w:rPr>
        <w:footnoteReference w:id="488"/>
      </w:r>
      <w:r>
        <w:rPr>
          <w:rFonts w:ascii="IRNazanin" w:hAnsi="IRNazanin" w:eastAsia="IRNazanin"/>
          <w:color w:val="111111"/>
          <w:sz w:val="28"/>
          <w:sz w:val="28"/>
          <w:szCs w:val="28"/>
          <w:rtl w:val="true"/>
          <w:lang w:bidi="fa-IR"/>
        </w:rPr>
        <w:t>هر كس را روز جمعه در مسجد، چرت فرا گرفت، جاى نشستن خود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پایانی این‌که، روایتی از اهل سنت در دست است که بر پایۀ آن، خواب‌های سبکِ نیم‌روزی از این امر استثنا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را بپذیریم، دیگر نمی توان از استراحت چنین اشخاصی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اندکی طولانی است؛ از این رو تنها عبارت مربوطه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يُمنَعُ القائِلَةُ فِي المَساجِدِ مُقيما و لا ضَيفا</w:t>
      </w:r>
      <w:r>
        <w:rPr>
          <w:rStyle w:val="FootnoteAnchor"/>
          <w:rtl w:val="true"/>
        </w:rPr>
        <w:footnoteReference w:id="489"/>
      </w:r>
      <w:r>
        <w:rPr>
          <w:rFonts w:ascii="Amiri" w:hAnsi="Amiri" w:eastAsia="Amiri" w:cs="Amiri"/>
          <w:color w:val="111111"/>
          <w:sz w:val="28"/>
          <w:sz w:val="28"/>
          <w:szCs w:val="28"/>
          <w:rtl w:val="true"/>
          <w:lang w:bidi="ar-SA"/>
        </w:rPr>
        <w:t>از استراحت نيم‌روزىِ كسى كه مقيم يا ميهمان است، ممانعت به عمل نمى‌آيد</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4498451_2320776876"/>
      <w:bookmarkStart w:id="351" w:name="_Toc116"/>
      <w:bookmarkEnd w:id="350"/>
      <w:r>
        <w:rPr>
          <w:rtl w:val="true"/>
        </w:rPr>
        <w:t>آلوده کردن محیط</w:t>
      </w:r>
      <w:bookmarkEnd w:id="3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مساجد قدیمی مانند مساجد کنونی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کنونی، مساجد را به شکلی می‌سازند که کمتر کار آلوده‌کننده‌ای زمینۀ تحقق دارد؛ کف مساجد را سنگ‌فرش می‌کنند، دیوارها را صاف و مرتب می‌نمایند و چنان آن را تمیز و آراسته نگاه می‌دارند که کمتر کسی را توانِ آن است که به خود اجازه دهد آن را آلوده و کثیف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اما چنین نبوده است؛ حیاط </w:t>
      </w:r>
    </w:p>
    <w:p>
      <w:pPr>
        <w:pStyle w:val="BookText"/>
        <w:rPr/>
      </w:pPr>
      <w:r>
        <w:rPr>
          <w:rFonts w:ascii="IRNazanin" w:hAnsi="IRNazanin" w:eastAsia="IRNazanin"/>
          <w:color w:val="111111"/>
          <w:sz w:val="28"/>
          <w:sz w:val="28"/>
          <w:szCs w:val="28"/>
          <w:rtl w:val="true"/>
          <w:lang w:bidi="fa-IR"/>
        </w:rPr>
        <w:t>خاکی و بدون سنگ‌فرش مساجد، و نبود فرش و قالیچه، زمینۀ کارهایی مانند آب دهان افکندن را فراهم می‌آورده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جاهلی عرب که هنوز در صیقلِ تربیتاسلامی جلا نخورده بود نیز در این امور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موجب گشته است که پیامبر اکرم صلی الله علیه و اله وسلم و نیز امام علی علیه السلام به صورت صریح و مستقیم، از افکندن آب دهان در مسجد نهی کنند و اعراب تازه‌مسلمان را از این فرهنگ جاهلی منزه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گزارش زیر به این مسئله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گزارش‌ها که نشان‌دهندۀ تأکید پیشوایان دینی بر این امر است، می‌توان این حکم را تعمیم داد و به گونه‌ای حفظ بهداشت و نظافت فردی و عمومی را در مسجد، مورد اهتمام دین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افکندن آب دهان به عنوان نمونه‌ای بارز و رایج از آلوده‌سازی محیط مسجد مورد اشاره قرار گرفته و برخی امور دیگر که با این کار هم‌سو هستند نیز مد نظر بوده‌اند، اگرچه ممکن است به خاطر عدم شیوع، چندان مورد تصریح و نهی قرار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این احادیث را می‌آوریم و گوشزد می‌کنیم که برخی گزارش‌های دیگر نیز موجود است که به دلیل جلوگیری از طولانی شدن، تنها به منبع آن‌ها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نخست را امام علی علیه السلام از پیامبر اکرم صلی الله علیه و اله وسلم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رَسولُ الله صلی الله علیه و اله وسلم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التَّنَخُّعِ فِي المَساجِدِ</w:t>
      </w:r>
      <w:r>
        <w:rPr>
          <w:rStyle w:val="FootnoteAnchor"/>
          <w:rtl w:val="true"/>
        </w:rPr>
        <w:footnoteReference w:id="490"/>
      </w:r>
      <w:r>
        <w:rPr>
          <w:rFonts w:ascii="IRNazanin" w:hAnsi="IRNazanin" w:eastAsia="IRNazanin"/>
          <w:color w:val="111111"/>
          <w:sz w:val="28"/>
          <w:sz w:val="28"/>
          <w:szCs w:val="28"/>
          <w:rtl w:val="true"/>
          <w:lang w:bidi="fa-IR"/>
        </w:rPr>
        <w:t>پيامبر اکرم صلی الله علیه و اله وسلم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انداختن در مساجد،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 دوم، پیامبر خدا صلی الله علیه و اله وسلم می‌فرماید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عُرِضَت عَلَيَّ أعمالُ امَّتي حَسَنُها و سَيِّئُها، فَوَجَدتُ في مَحاسِنِ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 يُماطُ عَنِ الطَّريقِ و وَجَدتُ في مَساوِئِ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النُّخاعَةَ تَكونُ فِي المَسجِدِ لا تُدفَنُ</w:t>
      </w:r>
      <w:r>
        <w:rPr>
          <w:rStyle w:val="FootnoteAnchor"/>
          <w:rtl w:val="true"/>
        </w:rPr>
        <w:footnoteReference w:id="491"/>
      </w:r>
      <w:r>
        <w:rPr>
          <w:rFonts w:ascii="IRNazanin" w:hAnsi="IRNazanin" w:eastAsia="IRNazanin"/>
          <w:color w:val="111111"/>
          <w:sz w:val="28"/>
          <w:sz w:val="28"/>
          <w:szCs w:val="28"/>
          <w:rtl w:val="true"/>
          <w:lang w:bidi="fa-IR"/>
        </w:rPr>
        <w:t>خوب و بدِ كارهاى امّتم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كارهاى نيک امت، برطرف كردن موانع آزاردهنده از گذرگاه‌ها را يافتم و در ميان كارهاى بدشان، آب دهان انداختن در مسجد را، بدون آن‌كه دفن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گزارش‌ها، راه حلی نیز برای جبران این عمل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که از حدیث دوم نیز قابل استفاده است، متناسب با وضعیت مساجد در روزگار صدور این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کنونی نیز می‌توان با الگوگیری از این شیوه، به گونه دیگری در دفع این آلودگی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دربارۀ این موضوع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همگی از پیامبر خدا صلی الله علیه و اله وسلم هستند؛ امری که تأیید‌کننده سخن قبلی مبنی بر به ارث بردن این فرهنگ از دورۀ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نخست، پیامبر صلی الله علیه و اله وسلم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البُزاقُ فِي المَسجِدِ خَطيئَةٌ، و كَفّارَتُها دَفنُها</w:t>
      </w:r>
      <w:r>
        <w:rPr>
          <w:rStyle w:val="FootnoteAnchor"/>
          <w:rtl w:val="true"/>
        </w:rPr>
        <w:footnoteReference w:id="492"/>
      </w:r>
      <w:r>
        <w:rPr>
          <w:rFonts w:ascii="Amiri" w:hAnsi="Amiri" w:eastAsia="Amiri" w:cs="Amiri"/>
          <w:color w:val="111111"/>
          <w:sz w:val="28"/>
          <w:sz w:val="28"/>
          <w:szCs w:val="28"/>
          <w:rtl w:val="true"/>
          <w:lang w:bidi="ar-SA"/>
        </w:rPr>
        <w:t xml:space="preserve">آب دهان انداختن در مسجد، كارى خطاست و كفّاره آن، از بين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از این احادیث، حکمتِ توصیه به رفع این آلودگی بیان شده است؛ امری که با اندکی تأمل برای انسان روشن می‌شود و نیاز به بررسی سندی و پی‌جویی اعتبار صدوری حدیث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خود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پیامبر اکرم صلی الله علیه و اله وسلم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تَنَخَّمَ أحَدُكُم فِي المَسجِدِ فَليُغَيِّب نُخامَتَهُ، أن تُصيبَ جِلدَ مُؤمِنٍ أو ثَوبَهُ فَتُؤذِيَهُ</w:t>
      </w:r>
      <w:r>
        <w:rPr>
          <w:rStyle w:val="FootnoteAnchor"/>
          <w:rtl w:val="true"/>
        </w:rPr>
        <w:footnoteReference w:id="493"/>
      </w:r>
      <w:r>
        <w:rPr>
          <w:rFonts w:ascii="IRNazanin" w:hAnsi="IRNazanin" w:eastAsia="IRNazanin"/>
          <w:color w:val="111111"/>
          <w:sz w:val="28"/>
          <w:sz w:val="28"/>
          <w:szCs w:val="28"/>
          <w:rtl w:val="true"/>
          <w:lang w:bidi="fa-IR"/>
        </w:rPr>
        <w:t xml:space="preserve">هرگاه كسى در مسجد آب دهان بيندازد،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بين ببرد، مبادا به بدن يا لباس كسى برخورد كند و او را بيازارد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بعدی ناظر به وضعیتی است که چنین آلودگی حاصل شده و شخص آلوده‌کننده هم اقدامی صورت نداده و اثر این کار ناپسند در مسجد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که عبدالله بن عمر آن را گزارش کرده است، کار زیبایی را از پیامبر اکرم صلی الله علیه و اله وسلم نقل می‌کند که می‌توان از آن سرمشق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گزارش، پیامبر اکرم افزون بر زدودن اثر اینکار ناشایست، مادۀ خوش‌بویی را می‌طلبد تا جای آلوده‌شده را با آن شست‌و‌شو دهد و محیط مسجد را عطرآگین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می‌آوریم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رَسولُ الله صلی الله علیه و اله وسلم فِي المَسجِدِ، فَرَأى فِي القِبلَةِ نُخامَةً،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w:t>
      </w:r>
      <w:bookmarkStart w:id="352" w:name="pg20206_288056"/>
    </w:p>
    <w:p>
      <w:pPr>
        <w:pStyle w:val="BookText"/>
        <w:rPr/>
      </w:pPr>
      <w:bookmarkEnd w:id="352"/>
      <w:r>
        <w:rPr>
          <w:rFonts w:ascii="Amiri" w:hAnsi="Amiri" w:eastAsia="Amiri" w:cs="Amiri"/>
          <w:color w:val="111111"/>
          <w:sz w:val="28"/>
          <w:sz w:val="28"/>
          <w:szCs w:val="28"/>
          <w:rtl w:val="true"/>
          <w:lang w:bidi="ar-SA"/>
        </w:rPr>
        <w:t>إذا صَلّى فِي المَسجِدِ فَإِنَّهُ يُناجي رَبَّهُ، و إنَّ الله تَبارَكَ و تَعالى يَستَقبِلُهُ بِوَجهِهِ، فَلا يَتَنَخَّمَنَّ أحَدُكُم فِي القِبلَةِ و لا عَن يَمينِهِ، ثُمَّ دَعا بِعودٍ فَحَكَّهُ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بِخَلوقٍ فَخَضَبَهُ</w:t>
      </w:r>
      <w:r>
        <w:rPr>
          <w:rStyle w:val="FootnoteAnchor"/>
          <w:rtl w:val="true"/>
        </w:rPr>
        <w:footnoteReference w:id="494"/>
      </w:r>
      <w:r>
        <w:rPr>
          <w:rFonts w:ascii="IRNazanin" w:hAnsi="IRNazanin" w:eastAsia="IRNazanin"/>
          <w:color w:val="111111"/>
          <w:sz w:val="28"/>
          <w:sz w:val="28"/>
          <w:szCs w:val="28"/>
          <w:rtl w:val="true"/>
          <w:lang w:bidi="fa-IR"/>
        </w:rPr>
        <w:t xml:space="preserve">پيامبر خدا صلی الله علیه و اله وسلم در مسجد نماز گزارد و در سمت قبله، آب دهانى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به پايان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يک از شما كه به نماز مى‌ايستد، با پرودگارش مناجات مى‌كند و خداوند روى خود را به سوى 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يک از شما به سوى قبله و يا جانب راست آن، آب دهان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تكه‌چوبى خواست و با آن، آب دهان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مايع خوش‌بويى خواست و با آن، آن‌جا را شست‌وشو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برخی روایات دیگر نیز در دست است که ناظر به بیرون افکندن آب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به درازا نکشیدن این بخش، تنها متن دو روایت از آن‌ها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لَيَنزَوي مِنَ النُّخامَةِ كَما تَنزَوِي الجِلدَةُ فِي النّارِ</w:t>
      </w:r>
      <w:r>
        <w:rPr>
          <w:rStyle w:val="FootnoteAnchor"/>
          <w:rtl w:val="true"/>
        </w:rPr>
        <w:footnoteReference w:id="495"/>
      </w:r>
      <w:r>
        <w:rPr>
          <w:rFonts w:ascii="IRNazanin" w:hAnsi="IRNazanin" w:eastAsia="IRNazanin"/>
          <w:color w:val="111111"/>
          <w:sz w:val="28"/>
          <w:sz w:val="28"/>
          <w:szCs w:val="28"/>
          <w:rtl w:val="true"/>
          <w:lang w:bidi="fa-IR"/>
        </w:rPr>
        <w:t>همانا مسجد، از آب دهان، همچون در هم كشيده شدن پوستى در آتش، در هم كشيده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المَسجِدَ مِن نُخامَتِهِ لَقِيَ الله يَومَ القِيامَةِ ضاحِكا، قَد اعطِيَ كِتابَهُ بِيَمينِهِ، و إنَّ المَسجِدَ لَيَلتَوي مِنَ النُّخامَةِ كَما يلتَوي أحَدُكُم بِالخَيزُرانِ إذا وَقَعَ بِهِ</w:t>
      </w:r>
      <w:r>
        <w:rPr>
          <w:rStyle w:val="FootnoteAnchor"/>
          <w:rtl w:val="true"/>
        </w:rPr>
        <w:footnoteReference w:id="496"/>
      </w:r>
      <w:r>
        <w:rPr>
          <w:rFonts w:ascii="IRNazanin" w:hAnsi="IRNazanin" w:eastAsia="IRNazanin"/>
          <w:color w:val="111111"/>
          <w:sz w:val="28"/>
          <w:sz w:val="28"/>
          <w:szCs w:val="28"/>
          <w:rtl w:val="true"/>
          <w:lang w:bidi="fa-IR"/>
        </w:rPr>
        <w:t>هر كس با پرهيز از آب دهان انداختن، مسجد را بزرگ بدارد، در روز رستاخيز، خداوند را خندان ديدار خواهد كرد، در حالى كه كارنامۀ او به دست راستش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 از آب دهان در هم كشيده مى‌شود، همچون در هم كشيده شدن هر يک از شما، هنگامى كه بر وى تازيانه زده مى‌شود</w:t>
      </w:r>
      <w:r>
        <w:rPr>
          <w:rFonts w:eastAsia="IRNazanin" w:cs="IRNazanin"/>
          <w:color w:val="111111"/>
          <w:sz w:val="28"/>
          <w:szCs w:val="28"/>
          <w:rtl w:val="true"/>
          <w:lang w:bidi="fa-IR"/>
        </w:rPr>
        <w:t>.</w:t>
      </w:r>
    </w:p>
    <w:p>
      <w:pPr>
        <w:pStyle w:val="Heading3"/>
        <w:numPr>
          <w:ilvl w:val="2"/>
          <w:numId w:val="1"/>
        </w:numPr>
        <w:rPr/>
      </w:pPr>
      <w:bookmarkStart w:id="353" w:name="__RefHeading___Toc4498453_2320776876"/>
      <w:bookmarkStart w:id="354" w:name="_Toc117"/>
      <w:bookmarkEnd w:id="353"/>
      <w:r>
        <w:rPr>
          <w:rtl w:val="true"/>
        </w:rPr>
        <w:t>مصرف خوراک بدبو</w:t>
      </w:r>
      <w:bookmarkEnd w:id="3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جایی برای ارتباط اجتماعی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حفظ جاذبه‌های </w:t>
      </w:r>
    </w:p>
    <w:p>
      <w:pPr>
        <w:pStyle w:val="BookText"/>
        <w:rPr/>
      </w:pPr>
      <w:r>
        <w:rPr>
          <w:rFonts w:ascii="IRNazanin" w:hAnsi="IRNazanin" w:eastAsia="IRNazanin"/>
          <w:color w:val="111111"/>
          <w:sz w:val="28"/>
          <w:sz w:val="28"/>
          <w:szCs w:val="28"/>
          <w:rtl w:val="true"/>
          <w:lang w:bidi="fa-IR"/>
        </w:rPr>
        <w:t>میان‌فردی برای برقراری ارتباط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جاذبه‌ها، آراستگی ظاهر و دیگری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 نیز برخی احادیث مرتبط با آیه، که کا رهایی مانند شانه زدن مو را به هنگام نماز توصیه می‌کنند، ناظر به مؤلفه نخست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باب پیش رو نیز می‌توانند ناظر به مؤلفه دوم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عطر زدن نیکو شمرده می‌شود، بوی بد نیز ناپسند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خوراک بدبویی مانند پیاز و سیر خورده و به میان جمع می‌آید، نه تنها به جاذبۀ خویش نیفزوده که از آن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گاه ناخودآگاه دیگران را از خود می‌راند و خود را منزوی و یا دیگران را متأذی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متون حدیثی اهل سنت، نهی پیامبر صلی الله علیه و اله وسلم را از خوردن سیر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نقل‌ها، ابتدا نهی را به صورت مستقیم متوجه خوردن برخی خوراکی‌ها دانسته، اما پس از مشاهدۀ نیاز یافتن مسلمانان به خوردن این دو خوراکی، نهی خود را تنها متوجه آمدن به مسجد پس از خوردن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گزارش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مسلم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صلی الله علیه و اله وسلم عن أكلِ البَصَلِ وَ الكُرّاثِ، فَغَلَبَتنا الحاجَةُ فَأَكَلنا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هذِهِ الشَّجَرَةِ المُنتِنَةِ فَلا يَقرَبَنَّ مَسجِدَنا؛ فَإِنَّ المَلائِكَةَ تَأَذّى مِمّا يَتَأَذّى مِنهُ الإِنسُ</w:t>
      </w:r>
      <w:r>
        <w:rPr>
          <w:rStyle w:val="FootnoteAnchor"/>
          <w:rtl w:val="true"/>
        </w:rPr>
        <w:footnoteReference w:id="498"/>
      </w:r>
      <w:r>
        <w:rPr>
          <w:rFonts w:ascii="IRNazanin" w:hAnsi="IRNazanin" w:eastAsia="IRNazanin"/>
          <w:color w:val="111111"/>
          <w:sz w:val="28"/>
          <w:sz w:val="28"/>
          <w:szCs w:val="28"/>
          <w:rtl w:val="true"/>
          <w:lang w:bidi="fa-IR"/>
        </w:rPr>
        <w:t>پيامبر خدا صلی الله علیه و اله وسلم از خوردن پياز و تَرَه نهى فرمود، اما به آن‌ها نيازمند شدیم و ناگزير از آن‌ها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اين گياه بدبو خورد، هيچ‌گاه به مسجد ما نزديک نشود، زيرا فرشتگان از هر چه انسان‌ها از آن آزرده شوند، آزرده مى‌گردند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نقل‌های دیگر و نیز همۀ نقل‌های شیعی اما، این نهی را هیچ گاه مطلق ندانسته‌اند، بلکه از ابتدا آن را متوجه بوی بدِ اثرگذار سیر در مسجدیان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نهی، کراهت خوردن این خوراک‌ها نیست، بلکه آمدن به مسجد پس از خوردن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ابتداروایت دیگر اهل سنت و سپس روایات شیعی را می‌آوریم که به گونه ای نظر پیشین را تصحیح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سنن أبي داود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رَسولِ صلی الله علیه و اله وسلم الثّومُ وَ البَصَلُ،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أشَدُّ ذلِكَ كُلِّهِ الثّومُ، أ فَتُحَرِّمُهُ؟ فَقالَ النَّبِيُّ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كُلوهُ، و مَن أكَلَهُ مِنكُم فَلا يَقرَب هذَا المَسجِدَ حَتّى يَذهَبَ ريحُهُ مِنهُ</w:t>
      </w:r>
      <w:r>
        <w:rPr>
          <w:rStyle w:val="FootnoteAnchor"/>
          <w:rtl w:val="true"/>
        </w:rPr>
        <w:footnoteReference w:id="499"/>
      </w:r>
      <w:r>
        <w:rPr>
          <w:rFonts w:ascii="IRNazanin" w:hAnsi="IRNazanin" w:eastAsia="IRNazanin"/>
          <w:color w:val="111111"/>
          <w:sz w:val="28"/>
          <w:sz w:val="28"/>
          <w:szCs w:val="28"/>
          <w:rtl w:val="true"/>
          <w:lang w:bidi="fa-IR"/>
        </w:rPr>
        <w:t>در حضور پيامبر خدا صلی الله علیه و اله وسلم از سير و پياز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ترينشان 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حرام مى‌كنید؟ پيامبر اکرم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بخوريد، ليكن هر كس از شما كه آن را خورد، تا زمانى كه بويش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نرفته، به اين مسجد نزديک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نقل‌های شیعی، صراحت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را از امام باقر و امام صادق علیهما السلام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عن محمد بن مسلم عن الإمام الباقر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رَسولُ الله صلی الله علیه و اله وسلم عَنهُ لِريحِهِ،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هذِهِ البَقلَةَ الخَبيثَةَ فَلا يَقرَب مَسجِدَنا، فَأَمّا مَن أكَلَهُ و لَم يَأتِ المَسجِدَ فَلا بَأسَ</w:t>
      </w:r>
      <w:r>
        <w:rPr>
          <w:rStyle w:val="FootnoteAnchor"/>
          <w:rtl w:val="true"/>
        </w:rPr>
        <w:footnoteReference w:id="500"/>
      </w:r>
      <w:r>
        <w:rPr>
          <w:rFonts w:ascii="IRNazanin" w:hAnsi="IRNazanin" w:eastAsia="IRNazanin"/>
          <w:color w:val="111111"/>
          <w:sz w:val="28"/>
          <w:sz w:val="28"/>
          <w:szCs w:val="28"/>
          <w:rtl w:val="true"/>
          <w:lang w:bidi="fa-IR"/>
        </w:rPr>
        <w:t>از امام باقر علیه السلام دربارۀ خوردن سير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صلی الله علیه و اله وسلم تنها به خاطر بويش از آن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سبزىِ بدبو خورد، به مسجد ما نزديک نشود، اما سير خوردن كسى كه به مسجد نيايد،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دیگر نیز نهی را به همین گونه، متوجه درآمدن به مسجد و آزار دادن مسجدیان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را نیز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هذَا الطَّعامِ فَلا يَدخُل مَسجِدَنا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الثّومَ،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w:t>
      </w:r>
      <w:r>
        <w:rPr>
          <w:rStyle w:val="FootnoteAnchor"/>
          <w:rtl w:val="true"/>
        </w:rPr>
        <w:footnoteReference w:id="501"/>
      </w:r>
      <w:r>
        <w:rPr>
          <w:rFonts w:ascii="IRNazanin" w:hAnsi="IRNazanin" w:eastAsia="IRNazanin"/>
          <w:color w:val="111111"/>
          <w:sz w:val="28"/>
          <w:sz w:val="28"/>
          <w:szCs w:val="28"/>
          <w:rtl w:val="true"/>
          <w:lang w:bidi="fa-IR"/>
        </w:rPr>
        <w:t>پيامبر اکرم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اين خوراكى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وارد مسجد ما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حرام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روایتی دیگر، این نهی تنها متوجه خوراک‌های نام‌برده‌شده مانند سیر و پیاز نیست، بلکه هر خوراکی که بویش، دیگران را آزار دهد مشمول این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تأمل و تفکر قابل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گفت، اگر روایتی ما را به این نکته راهنمایی و ارشاد نکند نیز </w:t>
      </w:r>
      <w:bookmarkStart w:id="355" w:name="pg20206_288059"/>
    </w:p>
    <w:p>
      <w:pPr>
        <w:pStyle w:val="BookText"/>
        <w:rPr/>
      </w:pPr>
      <w:bookmarkEnd w:id="355"/>
      <w:r>
        <w:rPr>
          <w:rFonts w:ascii="IRNazanin" w:hAnsi="IRNazanin" w:eastAsia="IRNazanin"/>
          <w:color w:val="111111"/>
          <w:sz w:val="28"/>
          <w:sz w:val="28"/>
          <w:szCs w:val="28"/>
          <w:rtl w:val="true"/>
          <w:lang w:bidi="fa-IR"/>
        </w:rPr>
        <w:t>می‌توانیم آن را دریایبم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از امام علی علیه السلام گزارش شده و منابع آن از کتاب‌های مشهور حدیثی به شمار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شَيئا مِنَ المُؤذِياتِ ريحُها فَلا يَقرَبَنَّ المَسجِدَ</w:t>
      </w:r>
      <w:r>
        <w:rPr>
          <w:rStyle w:val="FootnoteAnchor"/>
          <w:rtl w:val="true"/>
        </w:rPr>
        <w:footnoteReference w:id="502"/>
      </w:r>
      <w:r>
        <w:rPr>
          <w:rFonts w:ascii="IRNazanin" w:hAnsi="IRNazanin" w:eastAsia="IRNazanin"/>
          <w:color w:val="111111"/>
          <w:sz w:val="28"/>
          <w:sz w:val="28"/>
          <w:szCs w:val="28"/>
          <w:rtl w:val="true"/>
          <w:lang w:bidi="fa-IR"/>
        </w:rPr>
        <w:t>هر كس چيزى خورد كه بوى آن آزاردهنده است، هرگز به مسجد نزديک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در این روایت، آن است که آزاردهندگی به صورت مطلق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چنین برداشت کرد که ممکن است شخص مصرف‌کننده و یا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نزدیکان شخص از بوی بدِ آنچه وی خورده آزرده نشوند، اما افراد دیگر نتوانند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نباید چنین شخصی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چنان مهم است که شخصیتی مانند امام باقر علیه السلام را از رفتن به مسجد جدّش در مدینه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گزارش‌دهندۀ این ماجرا، حسن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أن قَضَيتُ نُسُكي، مَرَرتُ بِالمَدينَةِ، فَسَأَلتُ عَن أبي جَعفَرٍ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بِيَنبُعَ‌</w:t>
      </w:r>
      <w:r>
        <w:rPr>
          <w:rStyle w:val="FootnoteAnchor"/>
          <w:rtl w:val="true"/>
        </w:rPr>
        <w:footnoteReference w:id="503"/>
      </w:r>
      <w:r>
        <w:rPr>
          <w:rFonts w:ascii="Amiri" w:hAnsi="Amiri" w:eastAsia="Amiri" w:cs="Amiri"/>
          <w:color w:val="111111"/>
          <w:sz w:val="28"/>
          <w:sz w:val="28"/>
          <w:szCs w:val="28"/>
          <w:rtl w:val="true"/>
          <w:lang w:bidi="ar-SA"/>
        </w:rPr>
        <w:t>، فَأَتَيتُ يَنبُعَ،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مَشَيتَ إلى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كَرِهتُ أن أخرُجَ و 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مِن هذِهِ البَقلَةِ يَعنِي الثَّومَ فَأَرَدتُ أن أتَنَحّى عَن مَسجِدِ رَسولِ الله صلی الله علیه و اله وسلم </w:t>
      </w:r>
      <w:r>
        <w:rPr>
          <w:rStyle w:val="FootnoteAnchor"/>
          <w:rtl w:val="true"/>
        </w:rPr>
        <w:footnoteReference w:id="504"/>
      </w:r>
      <w:r>
        <w:rPr>
          <w:rFonts w:ascii="IRNazanin" w:hAnsi="IRNazanin" w:eastAsia="IRNazanin"/>
          <w:color w:val="111111"/>
          <w:sz w:val="28"/>
          <w:sz w:val="28"/>
          <w:szCs w:val="28"/>
          <w:rtl w:val="true"/>
          <w:lang w:bidi="fa-IR"/>
        </w:rPr>
        <w:t>هنگامى كه اعمال حج را به پايان بردم، به مدينه رفتم و از امام باقر علیه السلام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يَنبُع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من به اين‌جا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بدون ملاقات شما، اين‌جا را ترک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مناز اين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بودم، خواستم كه از مسجد پيامبر خدا صلی الله علیه و اله وسلم دور باشم</w:t>
      </w:r>
      <w:r>
        <w:rPr>
          <w:rFonts w:eastAsia="IRNazanin" w:cs="IRNazanin"/>
          <w:color w:val="111111"/>
          <w:sz w:val="28"/>
          <w:szCs w:val="28"/>
          <w:rtl w:val="true"/>
          <w:lang w:bidi="fa-IR"/>
        </w:rPr>
        <w:t>.»</w:t>
      </w:r>
    </w:p>
    <w:p>
      <w:pPr>
        <w:pStyle w:val="Heading3"/>
        <w:numPr>
          <w:ilvl w:val="2"/>
          <w:numId w:val="1"/>
        </w:numPr>
        <w:rPr/>
      </w:pPr>
      <w:bookmarkStart w:id="356" w:name="__RefHeading___Toc4498455_2320776876"/>
      <w:bookmarkStart w:id="357" w:name="_Toc118"/>
      <w:bookmarkEnd w:id="356"/>
      <w:r>
        <w:rPr>
          <w:rtl w:val="true"/>
        </w:rPr>
        <w:t>غسل دادن و کفن و دفن مردگان</w:t>
      </w:r>
      <w:bookmarkEnd w:id="3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مسند، صریح و روشنی در دست نداریم که بتوان بر پایۀ آن حکم قطعی به جواز یا حرمت </w:t>
      </w:r>
      <w:bookmarkStart w:id="358" w:name="pg20206_288060"/>
    </w:p>
    <w:p>
      <w:pPr>
        <w:pStyle w:val="BookText"/>
        <w:rPr/>
      </w:pPr>
      <w:bookmarkEnd w:id="358"/>
      <w:r>
        <w:rPr>
          <w:rFonts w:ascii="IRNazanin" w:hAnsi="IRNazanin" w:eastAsia="IRNazanin"/>
          <w:color w:val="111111"/>
          <w:sz w:val="28"/>
          <w:sz w:val="28"/>
          <w:szCs w:val="28"/>
          <w:rtl w:val="true"/>
          <w:lang w:bidi="fa-IR"/>
        </w:rPr>
        <w:t>کارهای مربوط به مردگان در مسجد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فقدان نص در مسئله، موجب گشته که فقیهان برای استنباط احکام مزبور به دلیل‌های دیگری مانند اجماع فقیهان، حرمت تنجیس مسجد و یا اخلال به توسعۀ مسجد، استناد کنند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از آن‌جا که این دلیل‌ها هر یک با موانع و اختلال‌هایی روبه‌رو هستند، حکم هر یک از این حالات را هر مکلف باید با توجه به شرایط عینی و خاص، از مرجع تقلید خود جویا شود؛ برای نمونه در عصر کنونی، به امام خمینی نسبت داده شده که دفن مردگان را در مسجد جایز نمی‌شمرد و آن را مانند دفن در مکان غصبی می‌داند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این انتساب اگر درست باشد، به این معناست که لازم است حتی پس از دفن مرده در مسجد، نبش قبر کرد و جنازه را به جای دیگر انتقال داد، زیرا تخلیۀ مکان از غاصب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لازم باشد از ابتدا مرده‌ای را در مسجد دفن نکنند تا دچار یکی از این دو محذور شرعی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مؤمن اگر بخواهند جانب توسعه مسجد را مقدم بدارند، یا اختلال در توسعۀ مسجد اگر بخواهند حکم حرمت نبش قبر را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این‌ها همه در صورتی است که غسل دادن یا تکفین و تدفین مرده، موجب نجاست مسجد نشود، وگرنه چون تنجیس مسجد حرام است، باید از هر کاری که موجب آلوده شدن مسجد می‌شود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هیچ یک از این کارها، توهین به مسجد و مایۀ وهن آن تلقی شود یا مانع و مزاحم برگزاری نماز شود که در این صورت نیز جایز نیست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اجراى صيغه وقف، دفن ميّت استثنا نشده باشد، دفن در مسجد جايز نيست و وصيت شما در اين مورد اعتبارى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 معظم‌له</w:t>
      </w:r>
      <w:r>
        <w:rPr>
          <w:rFonts w:eastAsia="IRNazanin" w:cs="IRNazanin"/>
          <w:color w:val="111111"/>
          <w:sz w:val="28"/>
          <w:szCs w:val="28"/>
          <w:rtl w:val="true"/>
          <w:lang w:bidi="fa-IR"/>
        </w:rPr>
        <w:t>.</w:t>
      </w:r>
    </w:p>
    <w:p>
      <w:pPr>
        <w:pStyle w:val="Heading3"/>
        <w:numPr>
          <w:ilvl w:val="2"/>
          <w:numId w:val="1"/>
        </w:numPr>
        <w:rPr/>
      </w:pPr>
      <w:bookmarkStart w:id="359" w:name="__RefHeading___Toc4498457_2320776876"/>
      <w:bookmarkStart w:id="360" w:name="_Toc119"/>
      <w:bookmarkEnd w:id="359"/>
      <w:r>
        <w:rPr>
          <w:rtl w:val="true"/>
        </w:rPr>
        <w:t>نماز خواندن بر مردگان</w:t>
      </w:r>
      <w:bookmarkEnd w:id="36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جای نماز است و یکی از اصلی ترین اهداف ساخت مسجد، برگزاری نمازهای مستحب و واجب و نیز فرادا و جماعت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جماعت روزانه و جمعه، جایشان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تصور شود که نماز بر مُرده که واجب کفایی است، نیز باید و یا بهتر </w:t>
      </w:r>
      <w:bookmarkStart w:id="361" w:name="pg20206_288061"/>
    </w:p>
    <w:p>
      <w:pPr>
        <w:pStyle w:val="BookText"/>
        <w:rPr/>
      </w:pPr>
      <w:bookmarkEnd w:id="361"/>
      <w:r>
        <w:rPr>
          <w:rFonts w:ascii="IRNazanin" w:hAnsi="IRNazanin" w:eastAsia="IRNazanin"/>
          <w:color w:val="111111"/>
          <w:sz w:val="28"/>
          <w:sz w:val="28"/>
          <w:szCs w:val="28"/>
          <w:rtl w:val="true"/>
          <w:lang w:bidi="fa-IR"/>
        </w:rPr>
        <w:t>است در مسجد خوانده شود، اما این تصور به دلیل وجود روایتی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حدیثی را نقل کرده است که دلالت بر نهی امام کاظم علیه السلام از نماز خواندن بر مُرده در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هرچند به دلیل ناشناخته بودن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السند است، اما برای عمل در این گونه امور غیر مهم کافی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عن أبي بكر بن عيسى بن أحمد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و قَد جي‌ءَ بِجِنازَةٍ فَأَرَدتُ أن اصَلِّيَ عَلَيها، فَجاءَ ابوالحسن الأَوَلُ علیه السلام فَوَضَعَ مِرفَقَهُ في صَدري فَجَعَلَ يَدفَعُني حَتّى أَخرَجَني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الجَنائِزَ لا يُصلّى عَلَيها فِي المَساجِدِ</w:t>
      </w:r>
      <w:r>
        <w:rPr>
          <w:rStyle w:val="FootnoteAnchor"/>
          <w:rtl w:val="true"/>
        </w:rPr>
        <w:footnoteReference w:id="508"/>
      </w:r>
      <w:r>
        <w:rPr>
          <w:rFonts w:ascii="IRNazanin" w:hAnsi="IRNazanin" w:eastAsia="IRNazanin"/>
          <w:color w:val="111111"/>
          <w:sz w:val="28"/>
          <w:sz w:val="28"/>
          <w:szCs w:val="28"/>
          <w:rtl w:val="true"/>
          <w:lang w:bidi="fa-IR"/>
        </w:rPr>
        <w:t>در مسجد بودم كه جنازه‌اى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 وى نماز بگزارم كه امام كاظم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آرنجش را بر سينه‌ام گذارد و مرا تا جايى كه از مسجد خارج سازد، به عقب 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در مسجد نماز خوانده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 دلیل روایت دیگری از امام صادق علیه السلام خواندن نماز بر مُرده در مسجد، جایز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يُصلَّى علَى المَيِّتِ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09"/>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 بر مُرده نماز می‌خوانند؟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پایۀ جمع میان این دو حدیث، بیشتر فقیهان شیعه به صحت نماز بر مُرده در مسجد حکم کرده، اما آن را مکروه دانسته‌اند</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362" w:name="__RefHeading___Toc4498459_2320776876"/>
      <w:bookmarkStart w:id="363" w:name="_Toc120"/>
      <w:bookmarkEnd w:id="362"/>
      <w:r>
        <w:rPr>
          <w:rtl w:val="true"/>
        </w:rPr>
        <w:t>اجرای حدود</w:t>
      </w:r>
      <w:bookmarkEnd w:id="3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برخی گناهان و کارهای ناشایست، مجازات‌هایی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مجازات‌ها باید در پیش‌دید مردمان به اجرا درآید تا مایۀ عبرت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 بدان معنا نیست که هر جا و هر مکان برای این کار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اله وسلم خود از اجرای حدود </w:t>
      </w:r>
      <w:bookmarkStart w:id="364" w:name="pg20206_288062"/>
    </w:p>
    <w:p>
      <w:pPr>
        <w:pStyle w:val="BookText"/>
        <w:rPr/>
      </w:pPr>
      <w:bookmarkEnd w:id="364"/>
      <w:r>
        <w:rPr>
          <w:rFonts w:ascii="IRNazanin" w:hAnsi="IRNazanin" w:eastAsia="IRNazanin"/>
          <w:color w:val="111111"/>
          <w:sz w:val="28"/>
          <w:sz w:val="28"/>
          <w:szCs w:val="28"/>
          <w:rtl w:val="true"/>
          <w:lang w:bidi="fa-IR"/>
        </w:rPr>
        <w:t>در مساجد، نهی و جلوگیری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گزارش حاوی این نهی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ابن ماجة عن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وسلم نَهى عَن إقامَةِ الحَدِّ فِي المَساجِدِ</w:t>
      </w:r>
      <w:r>
        <w:rPr>
          <w:rStyle w:val="FootnoteAnchor"/>
          <w:rtl w:val="true"/>
        </w:rPr>
        <w:footnoteReference w:id="511"/>
      </w:r>
      <w:r>
        <w:rPr>
          <w:rFonts w:ascii="IRNazanin" w:hAnsi="IRNazanin" w:eastAsia="IRNazanin"/>
          <w:color w:val="111111"/>
          <w:sz w:val="28"/>
          <w:sz w:val="28"/>
          <w:szCs w:val="28"/>
          <w:rtl w:val="true"/>
          <w:lang w:bidi="fa-IR"/>
        </w:rPr>
        <w:t>پيامبر خدا صلی الله علیه و اله وسلم از اجراى حد در مساجد،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تُقامُ الحُدودُ فِي المَساجِدِ</w:t>
      </w:r>
      <w:r>
        <w:rPr>
          <w:rStyle w:val="FootnoteAnchor"/>
          <w:rtl w:val="true"/>
        </w:rPr>
        <w:footnoteReference w:id="512"/>
      </w:r>
      <w:r>
        <w:rPr>
          <w:rFonts w:ascii="Amiri" w:hAnsi="Amiri" w:eastAsia="Amiri" w:cs="Amiri"/>
          <w:color w:val="111111"/>
          <w:sz w:val="28"/>
          <w:sz w:val="28"/>
          <w:szCs w:val="28"/>
          <w:rtl w:val="true"/>
          <w:lang w:bidi="ar-SA"/>
        </w:rPr>
        <w:t xml:space="preserve">كيفرها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ميان مساجد اجرا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پایۀ این نهی، همۀ فقیهان شیعی و بیشتر فقیهان اهل سنت نیز مسجد را جای مناسبی برای اجرای حد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فقیه بزرگ و متقدم شیعه که سخنش در فقه، به گونه‌ای سخن و فتوای عمومی قدمای فقهاست، به این موضوع تصریح کرده است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گفتنی است، افزون بر اجرای حدود الهی، مسجد جای قصاص و خون‌خواهی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عبارت دلالت‌کننده بر این مطلب در حدیثی ضعیف السند از اهل سنت است، می‌توان به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ستاندن حقّ الهی روا و پسندیده نباشد، به طریق اولی از ستاندن حقّ انسانی نیز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ناظر به این معنا را که از پیامبر اکرم صلی الله علیه و اله وسلم نقل شده است،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خِصالٌ لا تَنبَغي فِي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يُضرَبُ فيهِ حَدٌّ و لا يُقتَصُّ فيهِ مِن أحَدٍ</w:t>
      </w:r>
      <w:r>
        <w:rPr>
          <w:rStyle w:val="FootnoteAnchor"/>
          <w:rtl w:val="true"/>
        </w:rPr>
        <w:footnoteReference w:id="514"/>
      </w:r>
      <w:r>
        <w:rPr>
          <w:rFonts w:ascii="IRNazanin" w:hAnsi="IRNazanin" w:eastAsia="IRNazanin"/>
          <w:color w:val="111111"/>
          <w:sz w:val="28"/>
          <w:sz w:val="28"/>
          <w:szCs w:val="28"/>
          <w:rtl w:val="true"/>
          <w:lang w:bidi="fa-IR"/>
        </w:rPr>
        <w:t>و برخی کارها در مسجد شایسته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حد جارى نمى‌گردد و كسى را آن‌جا قصاص نمى‌كنند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4498461_2320776876"/>
      <w:bookmarkStart w:id="366" w:name="_Toc121"/>
      <w:bookmarkEnd w:id="365"/>
      <w:r>
        <w:rPr>
          <w:rtl w:val="true"/>
        </w:rPr>
        <w:t>برکشیدن سلاح</w:t>
      </w:r>
      <w:bookmarkEnd w:id="366"/>
    </w:p>
    <w:p>
      <w:pPr>
        <w:pStyle w:val="BookText"/>
        <w:rPr/>
      </w:pPr>
      <w:r>
        <w:rPr>
          <w:rFonts w:ascii="IRNazanin" w:hAnsi="IRNazanin" w:eastAsia="IRNazanin"/>
          <w:color w:val="111111"/>
          <w:sz w:val="28"/>
          <w:sz w:val="28"/>
          <w:szCs w:val="28"/>
          <w:rtl w:val="true"/>
          <w:lang w:bidi="fa-IR"/>
        </w:rPr>
        <w:t>مردان در گذشتۀ نه چندان دور، سلاح جنگی و دست کم شمشیر و خنجری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بیشتر برای حفاظت از خود بود و به تدریج و با استقرار نهادهای مدنی و تشکیل نیروهای امنیتی و نظامی، ضرورت آن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همراه داشتن و آوردن اسلحه به خانه و مهمانی و عروسی و حتی مکان‌های مقدس مانند مسجد نیز، کاری نامتعارف به 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 ممکن بود، کسی شمشیر به کمر بسته و یا تیر و کمان به گردن انداخته، از میان صفوف به‌هم‌فشردۀ نماز جماعت عبور کند و پیکان تیز تیرش و یا نوک برندۀ شمشیرش به صورت و پیکر نمازگزاری بخورد و او را زخمی و خونین و مسجد را آلوده و نجس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وسلم برای جلوگیری از چنین پی‌آمدهای ناخجسته‌ای فرمان داد که شمشیرها را در مسجد از غلاف بیرون نکشند و تیرها را در مسجد این سو و آن سو نیندازند و بالا و پایین نکنند و به هنگام حمل آن، سر تیزش را در دست بگیرند تا مبادا کسی را زخمی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گزارش‌دهندۀ این توصیه‌های حکیمانه در منابع حدیثی شیعه و اهل سنت نقل شده که برخی از آن‌ها در پی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 السُّيوفُ و لا تُنثَرُ النَّبلُ فِي المَساجِدِ</w:t>
      </w:r>
      <w:r>
        <w:rPr>
          <w:rStyle w:val="FootnoteAnchor"/>
          <w:rtl w:val="true"/>
        </w:rPr>
        <w:footnoteReference w:id="515"/>
      </w:r>
      <w:r>
        <w:rPr>
          <w:rFonts w:ascii="IRNazanin" w:hAnsi="IRNazanin" w:eastAsia="IRNazanin"/>
          <w:color w:val="111111"/>
          <w:sz w:val="28"/>
          <w:sz w:val="28"/>
          <w:szCs w:val="28"/>
          <w:rtl w:val="true"/>
          <w:lang w:bidi="fa-IR"/>
        </w:rPr>
        <w:t xml:space="preserve">در مساجد، شمشيرها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كشيده نمى‌شوند و تير، پرتاب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لا تَنبَغي فِي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يُشهَرُ فيهِ سِلاحٌ</w:t>
      </w:r>
      <w:r>
        <w:rPr>
          <w:rStyle w:val="FootnoteAnchor"/>
          <w:rtl w:val="true"/>
        </w:rPr>
        <w:footnoteReference w:id="516"/>
      </w:r>
      <w:r>
        <w:rPr>
          <w:rFonts w:ascii="IRNazanin" w:hAnsi="IRNazanin" w:eastAsia="IRNazanin"/>
          <w:color w:val="111111"/>
          <w:sz w:val="28"/>
          <w:sz w:val="28"/>
          <w:szCs w:val="28"/>
          <w:rtl w:val="true"/>
          <w:lang w:bidi="fa-IR"/>
        </w:rPr>
        <w:t>برخی کارها سزاوار مسجد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اسلحه‌اى از نيام بيرون نمى‌آيد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روزگار کنونی، این احتیاط در کار با تفنگ و هفت‌تیر باید به کار بسته شود؛ برای نمونه، نباید سلاح را در مسجد باز و بسته و یا لولۀ آن را تمیز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اتفاقات ناگوار پس از پیروزی انقلاب اسلامی در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بر اثر بی‌توجهی به همین نکات ریز، اما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به اقتضای وضعیت خطرناک اول انقلاب، سلاح به کمر می‌بستند، گاه در مسجد آن را باز و بسته و یا تمیز می‌کردند و در اثر غفلت و یا عدم تجربۀ کافی، گاه تیری از سلاح شلیک می‌شد و کسی را زخمی می‌کرد و حادثه‌ای می‌آفرید؛ مسئله‌ای که اکنون نیز به مراقبت و دقت نیاز دارد</w:t>
      </w:r>
      <w:r>
        <w:rPr>
          <w:rFonts w:eastAsia="IRNazanin" w:cs="IRNazanin"/>
          <w:color w:val="111111"/>
          <w:sz w:val="28"/>
          <w:szCs w:val="28"/>
          <w:rtl w:val="true"/>
          <w:lang w:bidi="fa-IR"/>
        </w:rPr>
        <w:t xml:space="preserve">. </w:t>
      </w:r>
      <w:bookmarkStart w:id="367" w:name="pg20206_288064"/>
    </w:p>
    <w:p>
      <w:pPr>
        <w:pStyle w:val="BookText"/>
        <w:rPr/>
      </w:pPr>
      <w:bookmarkEnd w:id="367"/>
      <w:r>
        <w:rPr>
          <w:rFonts w:ascii="IRNazanin" w:hAnsi="IRNazanin" w:eastAsia="IRNazanin"/>
          <w:color w:val="111111"/>
          <w:sz w:val="28"/>
          <w:sz w:val="28"/>
          <w:szCs w:val="28"/>
          <w:rtl w:val="true"/>
          <w:lang w:bidi="fa-IR"/>
        </w:rPr>
        <w:t>نکتۀ دیگر آن‌که بر پایۀ چند گزارش، از برخی کارهای دیگر مرتبط با اسلحه نیز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آویختن سلاح از دیوارۀ مسجد در سمت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به دلیل دوری فضای مسجد از خشونت باشد و ممکن است برای حفظ تمرکز نمازگزار بر عبادتش و منحرف نکردن ذهن وی از نمازش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صلی الله علیه و اله وسلم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 فيهَا السَّيفُ، أو يُرمى فيها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يُعَلَّقَ فِي القِبلَةِ منها سِلاحٌ، أو تُبرى فيها نَبلٌ</w:t>
      </w:r>
      <w:r>
        <w:rPr>
          <w:rStyle w:val="FootnoteAnchor"/>
          <w:rtl w:val="true"/>
        </w:rPr>
        <w:footnoteReference w:id="517"/>
      </w:r>
      <w:r>
        <w:rPr>
          <w:rFonts w:ascii="IRNazanin" w:hAnsi="IRNazanin" w:eastAsia="IRNazanin"/>
          <w:color w:val="111111"/>
          <w:sz w:val="28"/>
          <w:sz w:val="28"/>
          <w:szCs w:val="28"/>
          <w:rtl w:val="true"/>
          <w:lang w:bidi="fa-IR"/>
        </w:rPr>
        <w:t>پيامبر خدا صلی الله علیه و اله وسلم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از نيام كشيدن يا تير انداختن يا آويختن اسلحه در سمت قبله يا تراشيدن تير در مسجدها،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این حدیث مشاهده می‌شود، تراشیدن تیر نیز در مسجد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علت را بیان کرده است؛ مسجد برای کار دیگری تأسیس شده و از اینرو، کارهایی از قبیل تراشیدن تیر و صنعت‌گری در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در تأیید این مطلب در کافی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عن محمد بن مسلم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صلی الله علیه و اله وسلم عَن سَلِّ السَّيفِ فِي المَسجِدِ، و عَن بَريِ النَّبلِ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لِغَيرِ ذلِكَ</w:t>
      </w:r>
      <w:r>
        <w:rPr>
          <w:rStyle w:val="FootnoteAnchor"/>
          <w:rtl w:val="true"/>
        </w:rPr>
        <w:footnoteReference w:id="518"/>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وسلم از برهنه كردن شمشير و نيز از تراشيدن تير در مسجد،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بى‌ترديد، مسجد براى جز اين، تأسيس شده است</w:t>
      </w:r>
      <w:r>
        <w:rPr>
          <w:rFonts w:eastAsia="IRNazanin" w:cs="IRNazanin"/>
          <w:color w:val="111111"/>
          <w:sz w:val="28"/>
          <w:szCs w:val="28"/>
          <w:rtl w:val="true"/>
          <w:lang w:bidi="fa-IR"/>
        </w:rPr>
        <w:t>.»</w:t>
      </w:r>
    </w:p>
    <w:p>
      <w:pPr>
        <w:pStyle w:val="Heading3"/>
        <w:numPr>
          <w:ilvl w:val="2"/>
          <w:numId w:val="1"/>
        </w:numPr>
        <w:rPr/>
      </w:pPr>
      <w:bookmarkStart w:id="368" w:name="__RefHeading___Toc4498463_2320776876"/>
      <w:bookmarkStart w:id="369" w:name="_Toc122"/>
      <w:bookmarkEnd w:id="368"/>
      <w:r>
        <w:rPr>
          <w:rtl w:val="true"/>
        </w:rPr>
        <w:t>کارهای حرام در مسجد</w:t>
      </w:r>
      <w:bookmarkEnd w:id="36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کارهای ناشایست در مسجد به اموری می‌رسیم که ناروایی آن‌ها از مرز کراهت و ناپسندی درگذشته و به آن حد رسیده که شارع مقدس آن‌ها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در تعارض با برخی اهداف مسجد و یا رویارو با بعضی ویژگی‌های اصلی مسجد هستند؛ برای نمونه، نجس کردن مسجد و یا حضور جُنُب و حائض در مسجد، می‌تواند پاکی و طهارت مسجد را که از </w:t>
      </w:r>
    </w:p>
    <w:p>
      <w:pPr>
        <w:pStyle w:val="BookText"/>
        <w:rPr/>
      </w:pPr>
      <w:r>
        <w:rPr>
          <w:rFonts w:ascii="IRNazanin" w:hAnsi="IRNazanin" w:eastAsia="IRNazanin"/>
          <w:color w:val="111111"/>
          <w:sz w:val="28"/>
          <w:sz w:val="28"/>
          <w:szCs w:val="28"/>
          <w:rtl w:val="true"/>
          <w:lang w:bidi="fa-IR"/>
        </w:rPr>
        <w:t>لوازم برگزاری عبادت خداست،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به این مسئله، هشدار و فقیهان نیز بر پایۀ همین روایات حُکم به حرمت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پیامبر اکرم صلی الله علیه و اله وسلم ، به صورت کلی از نزدیک کردن نجاست به مسجد پرهیز داده شده است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در روایتی دیگر، حکمتِ این مسئله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اَنس بن مالک از پیامبر اکرم صلی الله علیه و اله وسلم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المَساجِدَ لا تَصلُحُ لِشَي‌ءٍ مِن هذَا البَولِ و لَا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لِذِكرِ الله عَزَّ و جَلَّ وَ الصَّلاةِ و قِراءَةِ القُرآنِ</w:t>
      </w:r>
      <w:r>
        <w:rPr>
          <w:rStyle w:val="FootnoteAnchor"/>
          <w:rtl w:val="true"/>
        </w:rPr>
        <w:footnoteReference w:id="520"/>
      </w:r>
      <w:r>
        <w:rPr>
          <w:rFonts w:ascii="IRNazanin" w:hAnsi="IRNazanin" w:eastAsia="IRNazanin"/>
          <w:color w:val="111111"/>
          <w:sz w:val="28"/>
          <w:sz w:val="28"/>
          <w:szCs w:val="28"/>
          <w:rtl w:val="true"/>
          <w:lang w:bidi="fa-IR"/>
        </w:rPr>
        <w:t>همانا اين مسجدها با آلودگى ادرار و مدفوع، نسبتی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براى ياد خداوند و نماز و تلاوت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منع از حضور جُنُب در مسجد به دستور مستقیم خداوند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تَقْرَبُوا الصَّلاةَ وَ أَنْتُمْ سُكارى حَتَّى تَعْلَمُوا ما تَقُولُونَ وَ لا جُنُباً إِلَّا عابِرِي سَبِيلٍ حَتَّى تَغْتَسِلُوا</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مستى گِرد نماز مگرديد تا بدانيد كه چه مى‌گوييد، و نيز در حال جنابت، تا غسل كنيد، مگر آن‌كه ره‌گذر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اما برای حائض با روایات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حائض را به شخص جنب ملحق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را شاهد می‌آوریم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عن زرارة و محمد بن مسلم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يَدخُلانِ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 الجُنُبُ لا يَدخُلانِ المَسجِدَ إلّا مُجتازَينِ؛ 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عابِرِي سَبِيلٍ حَتَّى تَغْتَسِلُوا</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زراره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حائض و جُنُب، حق دارند وارد مسجد شوند يا خير؟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حائض و جنب، جز در حال گذر، نبايد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 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نماز نايستيد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كنيد، مگر آن‌كه ره‌گذر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حکم برگرفته از سنت و دستور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از پیامبر اکرم صلی الله علیه و اله وسلم این نکته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المَسجِدَ لا يَحِلُّ لِجُنُبٍ و لا لِحائِضٍ</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مسجد، براى هيچ جُنُب و حائضى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پایانی این‌که، آنچه بر جنب و حائض حرام است، توقف و جلوس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 و عبور کردن از مسجد حرام نیست و چنین اشخاصی می‌توانند از میان مسجد بگذرند، اما موظفند مسجد را آلوده و نجس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برای جُنُب از همان استثنای برآمده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عابِرِي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قرآن به روشنی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بر این نکته تأکید ورزید‌اند و حائض را نیز ملحق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إِلَّا عابِرِي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الجُنُبُ يَمُرُّ فِي المَسجِدِ مُرورا و لا يَجلِسُ فيهِ</w:t>
      </w:r>
      <w:r>
        <w:rPr>
          <w:rStyle w:val="FootnoteAnchor"/>
          <w:rtl w:val="true"/>
        </w:rPr>
        <w:footnoteReference w:id="524"/>
      </w:r>
      <w:r>
        <w:rPr>
          <w:rFonts w:ascii="IRNazanin" w:hAnsi="IRNazanin" w:eastAsia="IRNazanin"/>
          <w:color w:val="111111"/>
          <w:sz w:val="28"/>
          <w:sz w:val="28"/>
          <w:szCs w:val="28"/>
          <w:rtl w:val="true"/>
          <w:lang w:bidi="fa-IR"/>
        </w:rPr>
        <w:t>امام على علیه السلام دربارۀ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جنابت، مگر آن‌كه ره‌گذر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شخص جُنُب است كه مى‌تواند از مسجد عبور كند، اما در آن نمى‌نشيند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در این باره، از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ضمن بیان اصل مسئله به استثنای دیگری نیز اشاره کرده و آن ممنوعیت گذر کردن جُنُب و حائض از دو مسجد بزرگ و مهم مسلمانان، یعنی مسجد الحرام و مسجد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فرموه‌اند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الجُنُبُ 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يَدخُلانِ المَسجِدَ مُجتازَينِ، و لا يَقعُدانِ فيهِ، و لا يَقرَبانِ المَسجِدَينِ الحَرَمَينِ</w:t>
      </w:r>
      <w:r>
        <w:rPr>
          <w:rStyle w:val="FootnoteAnchor"/>
          <w:rtl w:val="true"/>
        </w:rPr>
        <w:footnoteReference w:id="52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 و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گذر مى‌توانند وارد مسجد شوند، ليكن در آن ننشينند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مسجدِ بسيار باحرمت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نزديک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روایات دیگری نیز در دست است که به دلیل اختصار، تنها به آن‌ها ارجاع می‌دهیم</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نکتۀ شایان ذکر، تأکید شارع مقدس بر حکم خود دربارۀ حرمت توقف و حتی گذشتن و عبور کردن شخص جُنُب و حائض از دو مسجد نبوی و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شارع از روایت زیر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حتی به شخصی که خوابیده بوده و در خواب محتلم و حائض شده، اجازه داده نشده است که بدون تیمم کردن از جای خود برخاسته و به بیرون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موظف است همان‌جا تیمم کند و سپس برای غسل کردن، از درون مسجد بگذرد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نائِما فِي المَسجِدِ الحَرامِ أو مَسجِدِ الرَّسولِ صلی الله علیه و اله وسلم فَاحتَلَمَ فَأَصابَتهُ جَنابَةٌ فَليَتَيَمَّم، و لا يَمُرُّ فِي المَسجِدِ إلّا مُتَيَمِّما حَتّى يَخرُجَ مِنهُ ثُمَّ يَغتَسِلَ، و كَذلِكَ الحائِضُ إذا أصابَهَا الحَيضُ تَفعَلُ كَذلِكَ، و لا بَأسَ أن يَمُرّا في سائِرِ المَساجِدِ و لا يَجلِسانِ فيها</w:t>
      </w:r>
      <w:r>
        <w:rPr>
          <w:rStyle w:val="FootnoteAnchor"/>
          <w:rtl w:val="true"/>
        </w:rPr>
        <w:footnoteReference w:id="527"/>
      </w:r>
      <w:r>
        <w:rPr>
          <w:rFonts w:ascii="IRNazanin" w:hAnsi="IRNazanin" w:eastAsia="IRNazanin"/>
          <w:color w:val="111111"/>
          <w:sz w:val="28"/>
          <w:sz w:val="28"/>
          <w:szCs w:val="28"/>
          <w:rtl w:val="true"/>
          <w:lang w:bidi="fa-IR"/>
        </w:rPr>
        <w:t>هر گاه مردى در مسجد الحرام و مسجد پيامبر صلی الله علیه و اله وسلم بخوابد و در اثر احتلام، جُنُب گردد، بايد تيمّم كند و از مسجد، جز با تيمم عبور نكند تا از مسجد، بيرون رود و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نيز هنگامى كه دچار عادت ماهانه مى‌شود، چنين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مساجد، بى‌آن‌كه بنشينند، گذر كردن آن دو،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برخاسته از اهمیت فوق العاده این دو مسجد در جهان اسلام است؛ دو مسجدی که بانیان و پایه‌گذاران آن پیامبران الهی، حضرت آدم و ابراهیم و پیامبر خاتم علیهم السلام بوده‌اند و اختصاصی دیگری هم دارند که در بخش خود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دیگری که مخصوص حائض و جُنُب است و در واقع به گونه‌ای از پاکی، نظافت و بهداشت مسجد مراقبت می‌کند، نهادن چیزی در مسجد از سوی جنب و حائض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وسیله چند روایت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یک روایت را می‌آوریم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الجُنُبِ وَ الحائِضِ يَتَناوَلانِ مِنَ المَسجِدِ المَتاعَ يَكونُ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يَضَعانِ فِي المَسجِدِ شَيئا</w:t>
      </w:r>
      <w:r>
        <w:rPr>
          <w:rStyle w:val="FootnoteAnchor"/>
          <w:rtl w:val="true"/>
        </w:rPr>
        <w:footnoteReference w:id="528"/>
      </w:r>
      <w:r>
        <w:rPr>
          <w:rFonts w:ascii="IRNazanin" w:hAnsi="IRNazanin" w:eastAsia="IRNazanin"/>
          <w:color w:val="111111"/>
          <w:sz w:val="28"/>
          <w:sz w:val="28"/>
          <w:szCs w:val="28"/>
          <w:rtl w:val="true"/>
          <w:lang w:bidi="fa-IR"/>
        </w:rPr>
        <w:t>از امام صادق علیه السلام پرسيدم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جنب و حائض، مى‌توانند كالاى خود را از درون مسجد بردارند؟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اما نمى‌توانند چيزى در مسجد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 در این میان، عنایت شارع مقدس به نیازهای انسانی و دقت در ایجاد محدودیت و ممنوعیت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حدیث بالا آشکار است، نهادن چیزی در مسجد از سوی حائض و جنب اشکال دارد، اما برداشتن چیزی از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نظر نخست، این دو مانند هم به شمار آیند و این سؤال را پدید آورد که دو کار همانند هم، دو حکم ناهمانند دارند؛ همانندی در کشاندن جنب و حائض به مسجد و عبورشان از مسجد و اندک توقفشان درمسجد، و ناهمانندی در روا بودن یکی و ناروا بودن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یکی از بزرگ‌ترین راویان شیعی، یعنی زرارۀ بن اعین نیز پدید آمده و ایشان آن را از امام باقر علیه السلام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به گونه‌ای دقیق، عنایت دین را به نیازهای عادی انسان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پرسش و پاسخ، خود گویای این ظرافت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عَن زُرارَةَ عَنِ الإمامِ الباقِرِ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صارَتِ الحائِضُ تَأخُذُ ما فِي المَسجِدِ و لا تَضَعُ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الحائِضَ تَستَطيعُ أن تَضَعَ ما في يَدِها في غَيرِهِ، و لا تَستَطيعُ أن تَأخُذَ ما فيهِ إلّا مِنهُ</w:t>
      </w:r>
      <w:r>
        <w:rPr>
          <w:rStyle w:val="FootnoteAnchor"/>
          <w:rtl w:val="true"/>
        </w:rPr>
        <w:footnoteReference w:id="529"/>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زن حائض مى‌تواند آنچه در مسجد گذاشته است، بردارد، اما نمى‌تواند چيزى را در آن بگذارد؟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حائض مى‌تواند آنچه دارد، در جايى غير از مسجد بگذارد، اما ناگزير است آنچه در مسجد باقى گذارده، از همان‌جا بردارد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درست و روشن می‌فهماند که محدودیت اعلام‌شده برای حائض و جُنُب در آمد و رفت و درنگ در مسجد، به گاه رخ نمودن برخی نیازها، برداشته می‌شود و یا کمتر می‌گردد؛ امری که با توجه به سهولت و سماحت دین اسلام، امری عادی و قابل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همین سهولت در دین، می‌توان محدودیت‌های اعمال‌شده و برخاسته از برخی احکام مسجد را مانند بقیۀ احکام دینی، ناشی از تضاد با مصلحت‌هایی بزرگ‌تر دانست؛ مصلحت‌هایی مانند حفظ مکانی پیراسته از همۀ آلودگی‌ها برای تحقق عبادتی پاک و بی‌آلایش، تا هدف اصلی خلقت انسان را تحقق بخشد</w:t>
      </w:r>
      <w:r>
        <w:rPr>
          <w:rFonts w:eastAsia="IRNazanin" w:cs="IRNazanin"/>
          <w:color w:val="111111"/>
          <w:sz w:val="28"/>
          <w:szCs w:val="28"/>
          <w:rtl w:val="true"/>
          <w:lang w:bidi="fa-IR"/>
        </w:rPr>
        <w:t xml:space="preserve">. </w:t>
      </w:r>
      <w:bookmarkStart w:id="370" w:name="pg20206_288069"/>
    </w:p>
    <w:p>
      <w:pPr>
        <w:pStyle w:val="Heading2"/>
        <w:numPr>
          <w:ilvl w:val="1"/>
          <w:numId w:val="1"/>
        </w:numPr>
        <w:rPr/>
      </w:pPr>
      <w:bookmarkStart w:id="371" w:name="__RefHeading___Toc4498465_2320776876"/>
      <w:bookmarkStart w:id="372" w:name="_Toc123"/>
      <w:bookmarkEnd w:id="370"/>
      <w:bookmarkEnd w:id="371"/>
      <w:r>
        <w:rPr>
          <w:rtl w:val="true"/>
        </w:rPr>
        <w:t>فصل دهم</w:t>
      </w:r>
      <w:r>
        <w:rPr>
          <w:rtl w:val="true"/>
        </w:rPr>
        <w:t xml:space="preserve">: </w:t>
      </w:r>
      <w:r>
        <w:rPr>
          <w:rtl w:val="true"/>
        </w:rPr>
        <w:t>آسیب‌شناسی مسجد</w:t>
      </w:r>
      <w:bookmarkEnd w:id="3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4498467_2320776876"/>
      <w:bookmarkStart w:id="374" w:name="_Toc124"/>
      <w:bookmarkEnd w:id="373"/>
      <w:r>
        <w:rPr>
          <w:rtl w:val="true"/>
        </w:rPr>
        <w:t>اشاره</w:t>
      </w:r>
      <w:bookmarkEnd w:id="3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20206_288071"/>
      <w:bookmarkStart w:id="376" w:name="pg20206_288071"/>
      <w:bookmarkEnd w:id="376"/>
    </w:p>
    <w:p>
      <w:pPr>
        <w:pStyle w:val="BookText"/>
        <w:rPr/>
      </w:pPr>
      <w:bookmarkStart w:id="377" w:name="pg20206_288071"/>
      <w:bookmarkEnd w:id="377"/>
      <w:r>
        <w:rPr>
          <w:rFonts w:ascii="IRNazanin" w:hAnsi="IRNazanin" w:eastAsia="IRNazanin"/>
          <w:color w:val="111111"/>
          <w:sz w:val="28"/>
          <w:sz w:val="28"/>
          <w:szCs w:val="28"/>
          <w:rtl w:val="true"/>
          <w:lang w:bidi="fa-IR"/>
        </w:rPr>
        <w:t>آسیب به معنای گزند و صدمه، در بسیاری از موارد، دامن‌گیر چیزهای باارزش می‌شود و بهره‌مندی از آن را دشوار یا ناشدنی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استفادۀ کامل و گسترده از هر شیء پرارزش به شناسایی، پیش‌گیری و درمان آسیب‌های آن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آسیب‌هایی سخن می‌گوییم که ممکن است دامن‌گیر ساخت مسجد یا شرکت‌کنندگان در مسجد و نیز متولیان و اداره‌کنندگان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بخش بسیار کوتاه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اتکا به بسیاری از گفته‌های پیشین در همین کتاب و نیز فصلی مفصل در کتاب سه‌جلدی آیین مسجد است</w:t>
      </w:r>
      <w:r>
        <w:rPr>
          <w:rFonts w:eastAsia="IRNazanin" w:cs="IRNazanin"/>
          <w:color w:val="111111"/>
          <w:sz w:val="28"/>
          <w:szCs w:val="28"/>
          <w:rtl w:val="true"/>
          <w:lang w:bidi="fa-IR"/>
        </w:rPr>
        <w:t>.</w:t>
      </w:r>
      <w:r>
        <w:rPr>
          <w:rStyle w:val="FootnoteAnchor"/>
          <w:rtl w:val="true"/>
        </w:rPr>
        <w:footnoteReference w:id="530"/>
      </w:r>
    </w:p>
    <w:p>
      <w:pPr>
        <w:pStyle w:val="Heading3"/>
        <w:numPr>
          <w:ilvl w:val="2"/>
          <w:numId w:val="1"/>
        </w:numPr>
        <w:rPr/>
      </w:pPr>
      <w:bookmarkStart w:id="378" w:name="__RefHeading___Toc4498469_2320776876"/>
      <w:bookmarkStart w:id="379" w:name="_Toc125"/>
      <w:bookmarkEnd w:id="378"/>
      <w:r>
        <w:rPr>
          <w:rtl w:val="true"/>
        </w:rPr>
        <w:t>آسیب‌های ساخت مسجد</w:t>
      </w:r>
      <w:bookmarkEnd w:id="37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متعددی در ساختن مسجد می‌توان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آسیب‌ها، مهم‌تر و مخرب‌تر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آسیب مهم را گوشزد می‌کنیم و تأکید می‌ورزیم که اهمیت این آسیب‌ها از آن روست که ممکن است همۀ ارزش عمل را از میان ببرد و یا آن را بسیار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نخست، ریا و خودنمایی و آسیب دوم، بی‌توجهی به نیاز واقعی در ساخت مسجد است</w:t>
      </w:r>
      <w:r>
        <w:rPr>
          <w:rFonts w:eastAsia="IRNazanin" w:cs="IRNazanin"/>
          <w:color w:val="111111"/>
          <w:sz w:val="28"/>
          <w:szCs w:val="28"/>
          <w:rtl w:val="true"/>
          <w:lang w:bidi="fa-IR"/>
        </w:rPr>
        <w:t xml:space="preserve">. </w:t>
      </w:r>
      <w:bookmarkStart w:id="380" w:name="pg20206_288072"/>
    </w:p>
    <w:p>
      <w:pPr>
        <w:pStyle w:val="Heading3"/>
        <w:numPr>
          <w:ilvl w:val="2"/>
          <w:numId w:val="1"/>
        </w:numPr>
        <w:rPr/>
      </w:pPr>
      <w:bookmarkStart w:id="381" w:name="__RefHeading___Toc4498471_2320776876"/>
      <w:bookmarkStart w:id="382" w:name="_Toc126"/>
      <w:bookmarkEnd w:id="380"/>
      <w:bookmarkEnd w:id="381"/>
      <w:r>
        <w:rPr>
          <w:rtl w:val="true"/>
        </w:rPr>
        <w:t>ریا و خودنمایی</w:t>
      </w:r>
      <w:bookmarkEnd w:id="382"/>
    </w:p>
    <w:p>
      <w:pPr>
        <w:pStyle w:val="BookText"/>
        <w:rPr/>
      </w:pPr>
      <w:r>
        <w:rPr>
          <w:rFonts w:ascii="IRNazanin" w:hAnsi="IRNazanin" w:eastAsia="IRNazanin"/>
          <w:color w:val="111111"/>
          <w:sz w:val="28"/>
          <w:sz w:val="28"/>
          <w:szCs w:val="28"/>
          <w:rtl w:val="true"/>
          <w:lang w:bidi="fa-IR"/>
        </w:rPr>
        <w:t>نخستین آسیبی که به نظر می‌رسد در ساخت مسجد روی دهد، نبودِ نیت خالصانه و خدایی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مانند آفتی به جان ما می‌افتد و همۀ تلاش‌های ما را به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بانیان مسجد، خدای ناکرده در پی چشم و هم‌چشمی باشند و یا برای خودنمایی و ریا مسجد را بسازند، آن‌گاه می‌توان زحمات ایشان را رنجی بی‌حاصل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کارِ اینان از دو حال بیرون نیست؛ یا همۀ کارهای ساخت مسجد را برای مردم کرده‌اند که در این صورت نباید توقع پاداشی را از غیر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به آفرین گفتن مردم و ستایش زبانی آنان دل خوش دارند و جز از مردم چیزی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حقی بر خدا ندارند و از این رو، از پاداش او بهره‌ای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ایشان برای مردم و خداوند هر دو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خدا را در نظر داشته‌اند و هم ستایش مردم را در انگیزۀ خود دخالت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نیز بنا به روایت زیر، از ثواب الهی بی‌بهره‌اند و خدا پاداش آن را به شریکانش واگذار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الكبير عن 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 الآخِرينَ بِبَقيعٍ واحِدٍ يَنفُذُهُمُ البَصَرُ و يُسمِعُهُمُ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كُلُّ عَمَلٍ كانَ عُمِلَ لي في دارِ الدُّنيا كانَ لي فيهِ شَريكٌ فَأَنَا أَدَعُهُ اليَومَ، و لا أَقبَلُ اليَوم إِلّا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آن‌گاه كه خداوند همۀ انسان‌ها را از اول تا آخر عالم، در دشتى فراخ گرد آورد، به طورى كه همۀ آن‌ها در چشم‌رسند و صدا به گوش همگان مى‌رسد،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بهترين شريک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در سراى دنيا براى من انجام شده و در آن برايم شريكى بوده است، من امروز آن را وامى‌نهم و امروز جز خالص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وسلم سپس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بندگان ناب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ديدار پروردگارش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بايد كار نيک كند و هيچ كس را در عبادت پروردگارش شريک نگرداند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مضمون و مقصود اصلی این حدیث در کتاب‌های حدثی شیعه نیز آمده است</w:t>
      </w:r>
      <w:r>
        <w:rPr>
          <w:rFonts w:eastAsia="IRNazanin" w:cs="IRNazanin"/>
          <w:color w:val="111111"/>
          <w:sz w:val="28"/>
          <w:szCs w:val="28"/>
          <w:rtl w:val="true"/>
          <w:lang w:bidi="fa-IR"/>
        </w:rPr>
        <w:t xml:space="preserve">. </w:t>
      </w:r>
      <w:bookmarkStart w:id="383" w:name="pg20206_288073"/>
    </w:p>
    <w:p>
      <w:pPr>
        <w:pStyle w:val="BookText"/>
        <w:rPr/>
      </w:pPr>
      <w:bookmarkEnd w:id="383"/>
      <w:r>
        <w:rPr>
          <w:rFonts w:ascii="IRNazanin" w:hAnsi="IRNazanin" w:eastAsia="IRNazanin"/>
          <w:color w:val="111111"/>
          <w:sz w:val="28"/>
          <w:sz w:val="28"/>
          <w:szCs w:val="28"/>
          <w:rtl w:val="true"/>
          <w:lang w:bidi="fa-IR"/>
        </w:rPr>
        <w:t>یکی از آن‌ها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عيسى، 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شريكٍ، فمَن أشرَكَ مَعيَ غَيري في عَملٍ عَمِلَه لم أقبَلهُ، و لا أقبَلُ إلّا ما كانَ لي خالِصاً</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بهترین شریکم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مرا در عملی که انجام می‌دهد با من شریک گرداند، از او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را برای من خالصانه انجام شده باشد،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دیگر برای ثبت عنوان و نام سازندۀ مسجد بر سردرِ ورودی آن یا پیشانی بنای مسجد، رقابتی در نمی‌گیرد و دیگر از امام جماعت مسجد، توقع نام بردن و تمجید و ستایش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 کنار زده شود، بانیان مسجد خود را با دیگر نمازگزاران مسجد و شرکت‌کنندگان در مراسم، متفاوت نمی‌بینند، خواستار احترام لازم و حتمی از نمازگزاران نمی‌شوند و جایی اختصاصی را در درون مسجد نمی‌طلبند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ریا و خودنمایی در بانیان مسجد کشته شود، ادارۀ مسجد را نیز به انسان‌هایی شایسته می‌سپارند، اگرچه اشکالی ندارد که خود نیز به دلیل شایستگی و ایمانشان، در هیئت امنای مسجد عضو باشند</w:t>
      </w:r>
      <w:r>
        <w:rPr>
          <w:rFonts w:eastAsia="IRNazanin" w:cs="IRNazanin"/>
          <w:color w:val="111111"/>
          <w:sz w:val="28"/>
          <w:szCs w:val="28"/>
          <w:rtl w:val="true"/>
          <w:lang w:bidi="fa-IR"/>
        </w:rPr>
        <w:t>.</w:t>
      </w:r>
    </w:p>
    <w:p>
      <w:pPr>
        <w:pStyle w:val="Heading3"/>
        <w:numPr>
          <w:ilvl w:val="2"/>
          <w:numId w:val="1"/>
        </w:numPr>
        <w:rPr/>
      </w:pPr>
      <w:bookmarkStart w:id="384" w:name="__RefHeading___Toc4498473_2320776876"/>
      <w:bookmarkStart w:id="385" w:name="_Toc127"/>
      <w:bookmarkEnd w:id="384"/>
      <w:r>
        <w:rPr>
          <w:rtl w:val="true"/>
        </w:rPr>
        <w:t>بی‌توجهی به نیازها</w:t>
      </w:r>
      <w:bookmarkEnd w:id="38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مسجدسازی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مسجد با هر اندازه و مساحتی که ساخته شود، ارزش‌مند است و گفتیم که حتی کوچک ترین مسجد نیز قادر است سازندۀ بااخلاص آن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نتیجۀ این سخن، لزوم کوچک بودن آن نیست و روایتی را آوردیم که نشان می‌داد پیامبر اکرم صلی الله علیه و اله وسلم خواستار توسعه در مسجدی در میان انصار مدینه شده بودند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باید به این اصل بنیادین اندیشید که ساختن مسجد برای رفع نیاز عبادت‌کنندگان و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در محله‌ای کم‌جمعیت ساخته می‌شود، به گونۀ طبیعی، نیازی به </w:t>
      </w:r>
    </w:p>
    <w:p>
      <w:pPr>
        <w:pStyle w:val="BookText"/>
        <w:rPr/>
      </w:pPr>
      <w:r>
        <w:rPr>
          <w:rFonts w:ascii="IRNazanin" w:hAnsi="IRNazanin" w:eastAsia="IRNazanin"/>
          <w:color w:val="111111"/>
          <w:sz w:val="28"/>
          <w:sz w:val="28"/>
          <w:szCs w:val="28"/>
          <w:rtl w:val="true"/>
          <w:lang w:bidi="fa-IR"/>
        </w:rPr>
        <w:t>بزرگ ساختن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مسجدِ محلۀ پرجمعیت 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دیگر نمی‌توان به دلیل در اختیار داشتن بودجه فراوان، مسجدی چنان وسیع ساخت که در بیشتر طول سال، تنها نیمی از آن به زحمت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نزدیکی مسجدِ کامل ساخته‌شده و بدون آن‌که نیازی رخ کرده باشد، مسجد دیگری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یکی از معانی حریم مسجد همین معناست؛ یعنی مسجدی در نزدیکی مسجد دیگری ساخته نشود، به گونه‌ای که از نمازگزاران آن بکاهد و مسجد را به تعطیلی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آینده‌نگری نیز مهم است و باید آن را در بنای مسجد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بنای مسجد باید با توجه به نیازهای امروز و فردای مکان و افرادی که در مجاورت مسجد زندگی می‌کنند،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می‌تواند از هزینه‌های اضافی و تحمیلی جلوگیری کند و بانیان مسجد را از تخریب و بازسازی دوباره و توسعه و گسترش‌های اضطراری و پیش‌بینی‌نشده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مسجد را با توجه به نیاز‌های هر عصر باید به گونه‌ای ساخت که نمازگزاران بیشتری برای آمدن به مسجد رغبت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اله وسلم اجازه نمی‌دهند کسی حتی آب دهان در مسجد بیندازد و طبق نقل ابن حجر، محدث و عالم اهل سنت، با دیدن کوچک ترین آثار آلودگی در مسجد، امام جماعت را برکنار می‌کند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هنگامی که پیامبر اکرم از کسانی که دهانشان بوی بد می‌دهد می‌خواهند که به مسجد نیایند</w:t>
      </w:r>
      <w:r>
        <w:rPr>
          <w:rStyle w:val="FootnoteAnchor"/>
          <w:rtl w:val="true"/>
        </w:rPr>
        <w:footnoteReference w:id="536"/>
      </w:r>
      <w:r>
        <w:rPr>
          <w:rFonts w:ascii="IRNazanin" w:hAnsi="IRNazanin" w:eastAsia="IRNazanin"/>
          <w:color w:val="111111"/>
          <w:sz w:val="28"/>
          <w:sz w:val="28"/>
          <w:szCs w:val="28"/>
          <w:rtl w:val="true"/>
          <w:lang w:bidi="fa-IR"/>
        </w:rPr>
        <w:t>، آن‌گاه نمی‌توان درساخت مسجد به گونه‌ای عمل کرد که بوی بد سرویس‌های بهداشتی به فضای مسجد راه یابد و مردم را از آمدن به مسجد بازدارد؛ نمی‌توان سیستم خنک‌رسانیِ آن را چنان ضعیف طراحی کرد که در فصل تابستان، بوی عرق، مردم را آزار دهد؛ نمی‌توان آن را در مجاورت جایی بنا نهاد که بوی بد مرداب یا زباله، ساکنان آن را بیازارد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ساخت مسجد به نیازهای هر عصر و هر نسل توجه کنیم، آن‌گاه راهرو و راه‌پله و ورودی و خروجی آن را به گونه‌ای طراحی نمی‌کنیم که بلای جان معلولان، سالمندان و جانبازان ایثارگر </w:t>
      </w:r>
      <w:bookmarkStart w:id="386" w:name="pg20206_288075"/>
    </w:p>
    <w:p>
      <w:pPr>
        <w:pStyle w:val="BookText"/>
        <w:rPr/>
      </w:pPr>
      <w:bookmarkEnd w:id="38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رفع نیازهای اصلی بیندیشیم، آن‌گاه با آسیبِ آراستن بیش از اندازۀ مسجد روبه‌رو نخواهیم بود؛ به‌ويژه اگر مسجد‌هایی در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محله آن‌سوتر، به اساسی ترین وسایل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 بودجۀ ایجاد کتاب‌خانه‌های کوچک کاربردی و کلاس‌های مفید در مسجد را برای برافراشتن بیش از اندازۀ مناره‌های مسجد هزینه نخواهیم کرد؛ مناره‌هایی که از بام مسجد نیز فراتر رفته و مطابق برخی احادیث باید منتظر تخریب آن‌ها از سوی دادگستر جهان، حضرت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387" w:name="__RefHeading___Toc4498475_2320776876"/>
      <w:bookmarkStart w:id="388" w:name="_Toc128"/>
      <w:bookmarkEnd w:id="387"/>
      <w:r>
        <w:rPr>
          <w:rtl w:val="true"/>
        </w:rPr>
        <w:t>آسیب‌های مدیریت مسجد</w:t>
      </w:r>
      <w:bookmarkEnd w:id="388"/>
    </w:p>
    <w:p>
      <w:pPr>
        <w:pStyle w:val="BookText"/>
        <w:rPr/>
      </w:pPr>
      <w:r>
        <w:rPr>
          <w:rFonts w:ascii="IRNazanin" w:hAnsi="IRNazanin" w:eastAsia="IRNazanin"/>
          <w:color w:val="111111"/>
          <w:sz w:val="28"/>
          <w:sz w:val="28"/>
          <w:szCs w:val="28"/>
          <w:rtl w:val="true"/>
          <w:lang w:bidi="fa-IR"/>
        </w:rPr>
        <w:t>هدف اصلی بنای مسجد، مشارکت عمومی مردم در برنامه‌های فرهنگی و عبادی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هدفِ والا در گروی ایجاد ارتباط صحیح و مستمر میان اداره‌کنندگان مسجد و شرکت‌جویان در فعالیت‌های متنوع مسجد است؛ ارتباط با نمازگزاران از هر قشر و طبقه و با هر سن و استعداد و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گسترده، نیازمند مهارت‌های ارتباطی و توانایی امام جماعت، هیئت امنا و حتی خادم مسجد با مراجعه‌کنندگانِ هر روز و هر شب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حاضران در مسجد را به گونۀ زیر تقسیم کنیم، آن‌گاه آسیب‌های ارتباط به هر یک را بهتر می‌توان شناسایی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نخستِ حاضران در مسجد، همان نمازگزاران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برای انجام مراسم عبادی و به گونه مداوم و مستمر، در مسجد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دستۀ اصلی مسجدیان همین افراد هستند که اقشار مختلفی را در خود جای داده‌اند؛ اقشاری مانند جوانان، سالمندان، کودکان، زنان، تحصیل‌کردگان و بی‌سوادان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حضور ایشان ممکن است همیشگی نباشد، به گونه معمول، در اوقات نماز در مسجد حاضر می‌شوند و در اصطلاح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bookmarkStart w:id="389" w:name="pg20206_288076"/>
    </w:p>
    <w:p>
      <w:pPr>
        <w:pStyle w:val="BookText"/>
        <w:rPr/>
      </w:pPr>
      <w:bookmarkEnd w:id="389"/>
      <w:r>
        <w:rPr>
          <w:rFonts w:ascii="IRNazanin" w:hAnsi="IRNazanin" w:eastAsia="IRNazanin"/>
          <w:color w:val="111111"/>
          <w:sz w:val="28"/>
          <w:sz w:val="28"/>
          <w:szCs w:val="28"/>
          <w:rtl w:val="true"/>
          <w:lang w:bidi="fa-IR"/>
        </w:rPr>
        <w:t>دستۀ دوم کسانی هستند که برای فعالیت‌هایی موقت، مانند تعزیت به مصیبت‌زدگان و شرکت در مراسم ختم و مجلس ترحیم به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می‌توان کسانی را افزود که به گونۀ موقت و برای شرکت در مجالس روضه‌خوانی و بزرگ‌داشت شهادت پیشوایان دینی به مسجد می‌آیند و در محافل جشن و سرورِ مرتبط با تولد بزرگان دین و دیگر وقایع فرخندۀ تاریخ اسلام نیز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 نیازمندان مراجعه‌کننده به مسجدند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نیازمندان برای اعلام نیازمندی خود به مسجد می‌آیند و درخواست خود را با امام جماعت و یا به گونۀ مستقیم با مردم در میان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دسته نیز در مراسم عبادی مسجد شرکت دارند و به اقتضای وظیفۀ دینی خود رفتار می‌کنند، اما شرک‌کنندۀ دائمی و اهل مسجدی که به آن مراجعه کرده‌اند، به شمار نمی‌آیند</w:t>
      </w:r>
      <w:r>
        <w:rPr>
          <w:rFonts w:eastAsia="IRNazanin" w:cs="IRNazanin"/>
          <w:color w:val="111111"/>
          <w:sz w:val="28"/>
          <w:szCs w:val="28"/>
          <w:rtl w:val="true"/>
          <w:lang w:bidi="fa-IR"/>
        </w:rPr>
        <w:t>.</w:t>
      </w:r>
    </w:p>
    <w:p>
      <w:pPr>
        <w:pStyle w:val="Heading3"/>
        <w:numPr>
          <w:ilvl w:val="2"/>
          <w:numId w:val="1"/>
        </w:numPr>
        <w:rPr/>
      </w:pPr>
      <w:bookmarkStart w:id="390" w:name="__RefHeading___Toc4498477_2320776876"/>
      <w:bookmarkStart w:id="391" w:name="_Toc129"/>
      <w:bookmarkEnd w:id="390"/>
      <w:r>
        <w:rPr>
          <w:rtl w:val="true"/>
        </w:rPr>
        <w:t>آسیب‌های ارتباط با نمازگزاران همیشگی</w:t>
      </w:r>
      <w:bookmarkEnd w:id="39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تفاوت مسجد و امام جماعتِ جاذبه‌دار را با مسجد و امام جماعتِ بی‌جاذبه به روشنی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به هنگام تصمیم‌گیری برای رفتن به دو مسجد با فاصلۀ تقریبی یکسان، گاه خودآگاه و گاه ناخودآگاه به یکی از آن‌ها میل و رغبت بیشتری نشان می‌دهیم و رفتن به آن را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برخی امور در رغبت و بی‌رغبتی ما اثرگذاراست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مسجدی که تمیز، بهداشتی و مرتب است، بر مسجدی که این گونه نیست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 همۀ آنچه ما را به حضور در مسجدی خاص ترغیب یا ما را از آن دور می‌کند، نیست؛ گاه حضور به‌موقع امام جماعت مسجد، کوتاه یا درست‌تر خواندن نماز، کم یا به اندازه سخن گفتن سخنران مسجد و اموری از این قبیل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جذابیت فردی امام جماعت، برخورد بزرگان مسجد و حتی خادم مسجد با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جماعتی، آراسته نباشد، بزرگان مسجد تندخو باشند و خادم مسجد کم‌کار و تلخ، آن‌گاه نمی‌توان انتظار داشت جوانان و نوجوانان جذب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پیش‌نماز مسجد، به تعبیر برخی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Style w:val="FootnoteAnchor"/>
          <w:rtl w:val="true"/>
        </w:rPr>
        <w:footnoteReference w:id="538"/>
      </w:r>
      <w:r>
        <w:rPr>
          <w:rFonts w:ascii="IRNazanin" w:hAnsi="IRNazanin" w:eastAsia="IRNazanin"/>
          <w:color w:val="111111"/>
          <w:sz w:val="28"/>
          <w:sz w:val="28"/>
          <w:szCs w:val="28"/>
          <w:rtl w:val="true"/>
          <w:lang w:bidi="fa-IR"/>
        </w:rPr>
        <w:t xml:space="preserve">، آن‌گاه تحصیل‌کردگان، به‌ويژه محصلان </w:t>
      </w:r>
    </w:p>
    <w:p>
      <w:pPr>
        <w:pStyle w:val="BookText"/>
        <w:rPr/>
      </w:pPr>
      <w:r>
        <w:rPr>
          <w:rFonts w:ascii="IRNazanin" w:hAnsi="IRNazanin" w:eastAsia="IRNazanin"/>
          <w:color w:val="111111"/>
          <w:sz w:val="28"/>
          <w:sz w:val="28"/>
          <w:szCs w:val="28"/>
          <w:rtl w:val="true"/>
          <w:lang w:bidi="fa-IR"/>
        </w:rPr>
        <w:t>علوم دینی و روحانیان، رغبتی نشان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خادم مسجد از حداقل مهارت‌های ارتباطی برخوردار نباشد و نتواند با سالمندان یا کودکان، بجوشد و گرم گیرد، دافعه‌اش بر جاذبه‌اش می‌چربد و در برخی موارد، نمازگزاران را دل‌زده و دل‌سرد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مسجد بهتر است بداند که به حضرت ابراهیم علیه السلام اقتدا کرده است؛ او که پیامبر بزرگ خدا و دوست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بَوَأْنَا لِإِبْرَاهِيمَ مَكَانَ الْبَيْتِ أَنْ لَا تُشْرِكْ بِي شَيْئًا وَ طَهِّرْ بَيْتِيَ لِلطَّائِفِينَ وَ الْقَائِمِينَ وَ الرُّكَّعِ السُّجُودِ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 مكان خانه را براى ابراهيم آشكار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شريک من مساز و خانۀ مرا براى طواف‌كنندگان و به نمازايستادگان و راكعان و ساجدان پاكيزه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 علیه السلام تطهیر خانۀ خدا را به عهده داشت و مطابق با آیه‌ای دیگر، این مسئولیت را به فرمان الهی همراه فرزندش حضرت اسماعیل علیه السلام به انجام رساند؛ فرزندی که خود نیز پیامبر شد و از نسلش پیامبران بزرگی و در رأس همۀ آنان، حضرت محمد مصطفی صلی الله علیه و اله وسلم به دنیا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جاى بازگشت و امن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نمازگاه برگیريد و به ابراهيم و اسماعيل سفارش كرديم كه خانۀ مرا براى طواف‌كنندگان و مجاوران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ركوع‌كنندگان سجده‌گزار، پاكيزه بداريد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نیکوست سخنران مسجد به این نکته توجه کند که خطبه‌های پیامبر اکرم صلی الله علیه و اله وسلم کوتاه و در همان حال، جامع، نغز و پرمطلب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خطبه‌های متعددی که از پیامبر اکرم صلی الله علیه و اله وسلم در دست است، نشان می‌دهد طول آن‌ها کمتر از خطابه و سخنرانی‌های یک‌ساعتی برخی پیش‌نمازان و واعظان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مصطفی صلی الله علیه و اله وسلم خود فرموده‌اند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قَد اوتيتُ جَوامِعَ الكَلِمِ و خَواتِمَهُ، وَ اختُصِرَ لِيَ الكَلامُ اختِصاراً</w:t>
      </w:r>
      <w:r>
        <w:rPr>
          <w:rStyle w:val="FootnoteAnchor"/>
          <w:rtl w:val="true"/>
        </w:rPr>
        <w:footnoteReference w:id="541"/>
      </w:r>
      <w:r>
        <w:rPr>
          <w:rFonts w:ascii="IRNazanin" w:hAnsi="IRNazanin" w:eastAsia="IRNazanin"/>
          <w:color w:val="111111"/>
          <w:sz w:val="28"/>
          <w:sz w:val="28"/>
          <w:szCs w:val="28"/>
          <w:rtl w:val="true"/>
          <w:lang w:bidi="fa-IR"/>
        </w:rPr>
        <w:t xml:space="preserve">به من جوامع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خَواتِمُ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گفتار، برايم كاملاً مختصر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پیامبر اکرم صلی الله علیه و اله وسلم دیگران را نیز به کوتاه کردن خطبه سفارش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محدث بزرگ و کهن اهل سنت، در کتاب سنن خود که یکی از کتب شش‌گانۀ آنان است، از عمّار بن ياسر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صلی الله علیه و اله وسلم بِإِقصارِ الخُطَبِ</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پيامبر خدا صلی الله علیه و اله وسلم ما را به كوتاه كردن خطابه‌ها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هم‌چنین از جابر بن سمره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اله وسلم لا يُطيلُ المَوعِظَةَ يَوم الجُمُعَةِ، إنَّما هُنَّ كَلِماتٌ يَسيراتٌ</w:t>
      </w:r>
      <w:r>
        <w:rPr>
          <w:rStyle w:val="FootnoteAnchor"/>
          <w:rtl w:val="true"/>
        </w:rPr>
        <w:footnoteReference w:id="543"/>
      </w:r>
      <w:r>
        <w:rPr>
          <w:rFonts w:ascii="IRNazanin" w:hAnsi="IRNazanin" w:eastAsia="IRNazanin"/>
          <w:color w:val="111111"/>
          <w:sz w:val="28"/>
          <w:sz w:val="28"/>
          <w:szCs w:val="28"/>
          <w:rtl w:val="true"/>
          <w:lang w:bidi="fa-IR"/>
        </w:rPr>
        <w:t>پيامبر خدا صلی الله علیه و اله وسلم موعظۀ روز جمعه را طولانى نمى‌كرد و خطابۀ ايشان، تنها چند كلمه كوتاه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کوتاهی و جامعیت را در خطبه‌های امام علی علیه السلام 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مراجعه‌ای ساده به کتاب شریف نهج البلاغه تأیید می‌کند که خطبه و خطابۀ امیر‌مؤمنان علیه السلام نیز 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اشکال شود که سید رضی، مؤلف نهج البلاغه، بسیاری از سخنان و کلمات امام علی علیه السلام را ابتدا تقطیع و مختصر کرده و سپس نقل کرده است؛ از این رو، شاید خطبه‌های ایشان بسیار بلندتر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معنا درست است، اما بسیاری از آنچه در نهج البلاغه آمده است، در کتاب‌های پیش از آن و یا هم‌زمان و هم‌تراز آن مانند کافی شیخ کلینی و برخی کتاب‌های شیخ صدوق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آن‌ها نیز بسیار مشابه و به همین کوتاهی و گاه با اندک افزوده‌هایی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این افزوده‌ها نیز طول سخنرانی بسیاری از خطبه‌های در دسترس از امام علی علیه السلام را چندان افزایش نمی‌دهد که حتی به یک ساعت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معدود سخنرانی‌های پیامبر و امامان علیهم السلام طولانی بوده باشد، به گونۀ عمومی و </w:t>
      </w:r>
      <w:bookmarkStart w:id="392" w:name="pg20206_288079"/>
    </w:p>
    <w:p>
      <w:pPr>
        <w:pStyle w:val="BookText"/>
        <w:rPr/>
      </w:pPr>
      <w:bookmarkEnd w:id="392"/>
      <w:r>
        <w:rPr>
          <w:rFonts w:ascii="IRNazanin" w:hAnsi="IRNazanin" w:eastAsia="IRNazanin"/>
          <w:color w:val="111111"/>
          <w:sz w:val="28"/>
          <w:sz w:val="28"/>
          <w:szCs w:val="28"/>
          <w:rtl w:val="true"/>
          <w:lang w:bidi="fa-IR"/>
        </w:rPr>
        <w:t>متعارف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روایات موجود، امام علی علیه السلام نیز مانند پیامبر اکرم صلی الله علیه و اله وسلم به مختصر کردن سخن سفارش کرده است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هم‌چنین زیبایی و نیکویی گفتار را در اختصار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جَودَةُ الكَلامِ فِي الاختِصارِ</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زيبايى گفتار، در كوتاه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که خود ابلغِ بلغا و افصح فصحا هستند با تشبیهی زیبا، حکمت و راز لزوم کوتاهی سخن را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كَالدَّواءِ؛ قَليلُهُ يَنفَعُ و كَثيرُهُ قاتِلٌ</w:t>
      </w:r>
      <w:r>
        <w:rPr>
          <w:rStyle w:val="FootnoteAnchor"/>
          <w:rtl w:val="true"/>
        </w:rPr>
        <w:footnoteReference w:id="546"/>
      </w:r>
      <w:r>
        <w:rPr>
          <w:rFonts w:ascii="IRNazanin" w:hAnsi="IRNazanin" w:eastAsia="IRNazanin"/>
          <w:color w:val="111111"/>
          <w:sz w:val="28"/>
          <w:sz w:val="28"/>
          <w:szCs w:val="28"/>
          <w:rtl w:val="true"/>
          <w:lang w:bidi="fa-IR"/>
        </w:rPr>
        <w:t>گفتار، مثل داروست؛ اندكش، سودبخش و زيادی‌اش، كُشنده است</w:t>
      </w:r>
      <w:r>
        <w:rPr>
          <w:rFonts w:eastAsia="IRNazanin" w:cs="IRNazanin"/>
          <w:color w:val="111111"/>
          <w:sz w:val="28"/>
          <w:szCs w:val="28"/>
          <w:rtl w:val="true"/>
          <w:lang w:bidi="fa-IR"/>
        </w:rPr>
        <w:t>.</w:t>
      </w:r>
    </w:p>
    <w:p>
      <w:pPr>
        <w:pStyle w:val="Heading3"/>
        <w:numPr>
          <w:ilvl w:val="2"/>
          <w:numId w:val="1"/>
        </w:numPr>
        <w:rPr/>
      </w:pPr>
      <w:bookmarkStart w:id="393" w:name="__RefHeading___Toc4498479_2320776876"/>
      <w:bookmarkStart w:id="394" w:name="_Toc130"/>
      <w:bookmarkEnd w:id="393"/>
      <w:r>
        <w:rPr>
          <w:rtl w:val="true"/>
        </w:rPr>
        <w:t>آسیب‌های ارتباط با شرکت‌کنندگان موقت</w:t>
      </w:r>
      <w:bookmarkEnd w:id="39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حاضران در مسجد، کسانی هستند که به گونۀ موقت و بیشتر برای انجام کاری دیگر به مسجد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دسته در نماز جماعت و مراسم عبادی مسجد هم شرکت کنند، اما هدف اصلی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 یا دست کم هدف مشترکشان، کارهایی مانند شرکت در مراسم ختم کسی و یا مجلس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مدیریت مسجد می‌تواند با استقبال و خوش‌رویی و همراهی و هم‌یاری، برخی از این افراد را به نمازگزار همیشگی مسجد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جماعت در مجلس ترحیم و تسلیت دادن به بستگان فرد درگذشته، همراهی هیئت امنا و نیز خادم مسجد با مصیبت‌زدگان و کمک به آنان، در جذب این افراد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بی‌اعتنایی و یاری نکردن، اثر معکوس دارد و ممکن است این دسته را برای همیشه از مسجد براند و از دین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ما نباید در پی یارگیری و افزایش مریدان و فراوانی مأمومان و نمازگزاران پشت سر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آسیبی بزرگ و آفتی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 قصد ما باید مسجدی و مؤمن کردن این افراد باشد؛ کسانی که </w:t>
      </w:r>
    </w:p>
    <w:p>
      <w:pPr>
        <w:pStyle w:val="BookText"/>
        <w:rPr/>
      </w:pPr>
      <w:r>
        <w:rPr>
          <w:rFonts w:ascii="IRNazanin" w:hAnsi="IRNazanin" w:eastAsia="IRNazanin"/>
          <w:color w:val="111111"/>
          <w:sz w:val="28"/>
          <w:sz w:val="28"/>
          <w:szCs w:val="28"/>
          <w:rtl w:val="true"/>
          <w:lang w:bidi="fa-IR"/>
        </w:rPr>
        <w:t>در درون مؤمنند، اما چندان رابطه‌ای با مسجد و نماز جماعت و دیگر مراسم عبادی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برخی افراد و نمازگزاران به این اشخاص به گونه‌ای دیگر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نمازگزاران افرادی را که به دلیل برقراری روضه و یا عزای شخصی بزرگ یا فردی خویشاوند، به مسجد گام نهاده‌اند، از خود دور می‌بینند و گاه به آنان طعنه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منافی با احادیثی است که ایمان را دارای درجات مختلف و مؤمنان را قرارگرفته بر پله‌های نردبان می‌داند؛احادیثی که از بار کردن تکالیف گروه فراتر بر گروه فروتر و وظایف افراد بالاتر بر مؤمنان رده‌های پایین‌تر، بازداشته و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زیر به روشنی این مطلب را می‌فهماند و نیز سفارش می‌کند که مبادا توقع و انتظاری که از مؤمنان کامل‌تر داریم، از مؤمنان در درجات فروتر نیز 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وَضَعَ الإِيمانَ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وَ الصِّدقِ وَ اليَقينِ وَ الرِّضا وَ الوَفاءِ وَ العِلمِ وَ الحِلمِ، ثُمَّ قَسَّمَ ذلِكَ بَينَ النّاسِ، فَمَن جَعَلَ فيهِ هذِهِ السَّبعَةَ الأَسهُمِ فَهُوَ كامِلٌ مُحتَمِلٌ، و قَسَّمَ لِبَعضِ النّاسِ السَّهمَ و لِبَعضٍ السَّهمَينِ و لِبَعضٍ الثَّلاثَةَ حَتَّى انتَهَوا إلَى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عَلى صاحِبِ السَّهمِ سَهمَينِ، و لا عَلى صاحِبِ السَّهمَينِ ثَلاثَةً فَتَبهَضوهُم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حَتّى يَنتَهِيَ إلَى السَّبعَةِ</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خداوند، ايمان را هفت بهره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راست‌گويى، يقين، خرسندى، وفادارى، دانايى و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ميان مردم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كس همۀ اين هفت بهره را قرار داد، او كامل است و بار كامل ايمان را به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مردم، تنها يک بهره داد؛ به برخى دو بهره، به برخى سه بهره، تا به هفت بهره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يک بهره دارد، دو بهره بار مكنيد و به كسى كه دو بهره دارد، سه بهره بار مكنيد، كه در اين صورت، بر آنان فشار وارد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سان است تا به هفت بهره برسد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حدیث، حدیثی دیگر خود مؤمنان را نیز دارای درجات مختلف می‌خواند و توان آن‌ها را متفاوت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در حدیث پیشین و نیز داستانی که خواهیم آورد، آمده است و از این رو، متن حدیث را برای رعایت اختصار در پانوشت می‌آوریم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برخی مؤمنان دلسوز از سر احساس وظیفه، ولی بدون مهارت در تبلیغ و جذب، گاه به دعوت نسنجیده از این اشخاص روی می‌آورند؛ این افراد را به مسجد می‌کشانند و سپس در همان مراحل نخستین، چنان بر این گروه سخت می‌گیرند که از همان راه آمده، بازشان می‌گردانند، یا به تعبیر حدیث زیر، آنان را از یک در به مسجد درمی‌آورند و از درِ دیگر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اینان در حدیث زیر آمده است؛ حدیثی داستانی و زیبا در کافی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الضّحّاك عن رجل من أصحابنا سرّاجٍ و كانَ خادِما لِأَبي عَبدِ الله علیه السلام بَعَثَني ابو عَبدِ الله علیه السلام في حاجَةٍ و هُوَ بِالحيرَةِ أنَا و جَماعَةً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فيها، ثُمَّ رَجَعنا مُغتَمّينَ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فِراشي فِي الحائِرِ الَّذي كُنّا فيهِ نُزولًا، فَجِئتُ و أنَا بِحالٍ، فَرَمَيتُ بِنَفسي، فَبَينا أنَا كَذلِكَ إذا أنَا بِأَبي عَبدِ الله علیه السلام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فَاستَوَيتُ جالِسا، و جَلَسَ عَلى صَدرِ فِراشي، فَسَأَلَني عَمّا بَعَثَني لَهُ، فَأَخبَرتُهُ، فَحَمِدَ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ذِكرُ 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نَبرَأُ مِنهُم؛ إنَّهُم لا يَقولونَ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يَتَوَلَّونا و لا يَقولونَ ما تَقولونَ؛ تَبرَؤونَ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 عِندَنا ما لَيسَ عِندَكُم، فَيَنبَغي لَنا أن نَبرَأَ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 عِندَ الله ما لَيسَ عِندَنا، أ فَتَراهُ اطَّرَحَنا؟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فَتَوَلَّوهُم، و لا تَبرَؤوا مِنهُم؛ إنَّ مِنَ المُسلِمينَ مَن لَهُ سَهمٌ، و مِنهُم مَن لَهُ سَهمانِ، و مِنهُم مَن لَهُ ثَلاثَةُ أسهُمٍ، و مِنهُم مَن لَهُ أربَعَةُ أسهُمٍ، و مِنهُم مَن لَهُ خَمسَةُ أسهُمٍ، و مِنهُم مَن لَهُ سِتَّةُ أسهُمٍ، و مِنهُم مَن لَهُ سَبعَةُ أسهُمٍ؛ فَلَيسَ يَنبَغي أن يُحمَلَ صاحِبُ السَّهمِ عَلى ما هُوَ عَلَيهِ صاحبُ السَّهمَينِ، و لا صاحِبُ السَّهمَينِ عَلى ما عَلَيهِ صاحِبُ الثَّلاثَةِ، و لا صاحِبُ الثَّلاثَةِ عَلى ما عَلَيهِ صاحِبُ الأَربَعَةِ، و لا صاحِبُ الأَربَعَةِ عَلى ما عَلَيهِ صاحِبُ الخَمسَةِ، و لا صاحِبُ </w:t>
      </w:r>
    </w:p>
    <w:p>
      <w:pPr>
        <w:pStyle w:val="BookText"/>
        <w:rPr/>
      </w:pPr>
      <w:r>
        <w:rPr>
          <w:rFonts w:ascii="Amiri" w:hAnsi="Amiri" w:eastAsia="Amiri" w:cs="Amiri"/>
          <w:color w:val="111111"/>
          <w:sz w:val="28"/>
          <w:sz w:val="28"/>
          <w:szCs w:val="28"/>
          <w:rtl w:val="true"/>
          <w:lang w:bidi="ar-SA"/>
        </w:rPr>
        <w:t>الخَمسَةِ عَلى ما عَلَيهِ صاحِبُ السِّتَّةِ، و لا صاحِبُ السِّتَّةِ عَلى ما عَلَيهِ صاحِبُ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سَأَضرِبُ 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لَهُ جارٌ و كانَ نَصرانِيّا فَدَعاهُ إلَى الإِسلامِ و زَيَّنَهُ لَهُ، فَأَجابَهُ، فَأَتاهُ سَحيرا فَقَرَعَ عَلَيهِ 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البَس ثَوبَيكَ، و مُرَّ بِنا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لَبِسَ ثَوبَيهِ و خَرَجَ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شاءَ الله، ثُمَّ صَلَّيَا الفَجرَ، ثُمَّ مَكَثا حَتّى 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الَّذي كانَ نَصرانِيّا يُريدُ مَنزِلَهُ،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قَصيرٌ، وَالَّذي بَينَكَ و بَينَ الظُّهرِ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مَعَهُ إلى أن صَلَّى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الظُّهرِ وَ العَصرِ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فاحتَبَسَهُ حَتّى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أرادَ أن يَنصَرِفَ إلى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آخِرُ النَّهارِ، و أقَلُّ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فَاحتَبَسَهُ حَتّى 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يَنصَرِفَ إلى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بَقِيَت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حَتّى صَلَّى العِشاءَ الآخِرَةَ، ثُمَّ 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سَحيرا، غَدا عَلَيهِ فَضَرَبَ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 البَس ثَوبَيكَ وَ اخرُج بِنا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لِهذَا الدّينِ مَن هُوَ أفرَغُ مِنّي؛ أنَا إنسانٌ مِسكينٌ، و عَلَيَّ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شَي‌ءٍ أخرَجَهُ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مِن مِثلِ هذِه و أخرَجَهُ مِن مِثلِ هذا؛</w:t>
      </w:r>
      <w:r>
        <w:rPr>
          <w:rStyle w:val="FootnoteAnchor"/>
          <w:rtl w:val="true"/>
        </w:rPr>
        <w:footnoteReference w:id="549"/>
      </w:r>
      <w:r>
        <w:rPr>
          <w:rFonts w:ascii="IRNazanin" w:hAnsi="IRNazanin" w:eastAsia="IRNazanin"/>
          <w:color w:val="111111"/>
          <w:sz w:val="28"/>
          <w:sz w:val="28"/>
          <w:szCs w:val="28"/>
          <w:rtl w:val="true"/>
          <w:lang w:bidi="fa-IR"/>
        </w:rPr>
        <w:t>يعقوب بن ضحاك، به نقل از مردى چرم‌دوز از هم‌كيشان ما، كه خدمت‌كار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صادق علیه السلام در حيره‌</w:t>
      </w:r>
      <w:r>
        <w:rPr>
          <w:rStyle w:val="FootnoteAnchor"/>
          <w:rtl w:val="true"/>
        </w:rPr>
        <w:footnoteReference w:id="550"/>
      </w:r>
      <w:r>
        <w:rPr>
          <w:rFonts w:ascii="IRNazanin" w:hAnsi="IRNazanin" w:eastAsia="IRNazanin"/>
          <w:color w:val="111111"/>
          <w:sz w:val="28"/>
          <w:sz w:val="28"/>
          <w:szCs w:val="28"/>
          <w:rtl w:val="true"/>
          <w:lang w:bidi="fa-IR"/>
        </w:rPr>
        <w:t>بود، مرا با جمعى از دوستانش، در پىِ كارى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پىِ آن كار رفتيم و ديروقت‌</w:t>
      </w:r>
      <w:r>
        <w:rPr>
          <w:rStyle w:val="FootnoteAnchor"/>
          <w:rtl w:val="true"/>
        </w:rPr>
        <w:footnoteReference w:id="55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بستر من، در سَردابى بود كه آن‌جا اتراق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و كوفته آمدم و خودم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ديدم كه امام صادق علیه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تو آمديم</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من راست نشستم و ايشان بالاى بستر من نشست و از كارى كه مرا در پىِ آن فرستاده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گزارش دادم و ايشان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از گروهى به ميان آمد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بيزارى مى‌جوييم</w:t>
      </w:r>
      <w:r>
        <w:rPr>
          <w:rStyle w:val="FootnoteAnchor"/>
          <w:rtl w:val="true"/>
        </w:rPr>
        <w:footnoteReference w:id="553"/>
      </w:r>
      <w:r>
        <w:rPr>
          <w:rFonts w:ascii="IRNazanin" w:hAnsi="IRNazanin" w:eastAsia="IRNazanin"/>
          <w:color w:val="111111"/>
          <w:sz w:val="28"/>
          <w:sz w:val="28"/>
          <w:szCs w:val="28"/>
          <w:rtl w:val="true"/>
          <w:lang w:bidi="fa-IR"/>
        </w:rPr>
        <w:t>، چون به چيزهايى كه ما معتقديم،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ما را دوست دارند؛ ولى چون عقيدۀ شما را ندارند، از ايشان بيزارى مى‌جوييد؟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چيزهايى داريم كه شما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كه از شما بيزارى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هم چيزهايى دارد كه 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خداوند ما را دور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خودى بدانيد و از ايشان بيزارى نجوييد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مسلمانان، تنها يک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برخى دو بهره، برخى سه بهره، برخى چهار بهره، برخى پنج بهره، برخى شش بهره و برخى هفت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كسى را كه يک بهره دارد، به آنچه درخور دارندۀ دو بهره است، واداشت، يا كسى را كه دو بهره دارد، به آنچه درخور دارندۀ سه بهره است، وا داشت، يا كسى را كه سه بهره دارد، بهآنچه درخور دارندۀ چهار بهره است، واداشت، يا كسى را كه چهار بهره دارد، به آنچه درخور دارندۀ پنج بهره است، واداشت، يا كسى را كه پنج بهره دارد، به آنچه درخور دارندۀ شش بهره است، واداشت، يا كسى را كه شش بهره دارد، به آنچه درخور دارندۀ هفت بهره است،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مثالى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همسايه‌اى نصرانى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اسلام دعوت كرد و از محاسن آن برايش گفت، تا آن‌كه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نزد او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لباس‌هايت را بپوش و با ما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گرفت، لباس پوشيد و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قدرى نماز خواندند و سپس نماز صبح را به جا آوردند و ماندند، تا هوا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پيش‌تر نصرانى بود، برخاست تا به منزلش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روز، كوتاه است و چيزى تا ظهر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نشست، تا آن‌كه نماز ظهر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عصر هم چيزى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نگه داشت تا نماز عصر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تا به منزلش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آخرِ روز است و چيزى به پايان آن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نگه داشت، تا نماز مغرب را هم خواند، و خواست به منزلش برود كه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يک نماز ديگر،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تازه‌مسلمان، ماند تا نماز عشا را نيز خواند و آن‌گاه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روز بعد، باز به سراغ او رفت و درِ خانه‌اش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لباس‌هايت را بپوش و با ما بيا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براى اين دين، شخصى بيكارتر از من بياب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بيچاره، زن و بچه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بدين </w:t>
      </w:r>
      <w:bookmarkStart w:id="395" w:name="pg20206_288084"/>
    </w:p>
    <w:p>
      <w:pPr>
        <w:pStyle w:val="BookText"/>
        <w:rPr/>
      </w:pPr>
      <w:bookmarkEnd w:id="395"/>
      <w:r>
        <w:rPr>
          <w:rFonts w:ascii="IRNazanin" w:hAnsi="IRNazanin" w:eastAsia="IRNazanin"/>
          <w:color w:val="111111"/>
          <w:sz w:val="28"/>
          <w:sz w:val="28"/>
          <w:szCs w:val="28"/>
          <w:rtl w:val="true"/>
          <w:lang w:bidi="fa-IR"/>
        </w:rPr>
        <w:t xml:space="preserve">ترتيب، او را وارد همان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از آن، بيرونش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 و از اين يكى، بيرون راند</w:t>
      </w:r>
      <w:r>
        <w:rPr>
          <w:rFonts w:eastAsia="Amiri" w:cs="Amiri" w:ascii="Amiri" w:hAnsi="Amiri"/>
          <w:color w:val="111111"/>
          <w:sz w:val="28"/>
          <w:szCs w:val="28"/>
          <w:rtl w:val="true"/>
          <w:lang w:bidi="ar-SA"/>
        </w:rPr>
        <w:t>.»</w:t>
      </w:r>
      <w:r>
        <w:rPr>
          <w:rStyle w:val="FootnoteAnchor"/>
          <w:rtl w:val="true"/>
        </w:rPr>
        <w:footnoteReference w:id="555"/>
      </w:r>
    </w:p>
    <w:p>
      <w:pPr>
        <w:pStyle w:val="Heading3"/>
        <w:numPr>
          <w:ilvl w:val="2"/>
          <w:numId w:val="1"/>
        </w:numPr>
        <w:rPr/>
      </w:pPr>
      <w:bookmarkStart w:id="396" w:name="__RefHeading___Toc4498481_2320776876"/>
      <w:bookmarkStart w:id="397" w:name="_Toc131"/>
      <w:bookmarkEnd w:id="396"/>
      <w:r>
        <w:rPr>
          <w:rtl w:val="true"/>
        </w:rPr>
        <w:t>آسیب‌های ارتباط با نیازمندان</w:t>
      </w:r>
      <w:bookmarkEnd w:id="397"/>
    </w:p>
    <w:p>
      <w:pPr>
        <w:pStyle w:val="BookText"/>
        <w:rPr/>
      </w:pPr>
      <w:r>
        <w:rPr>
          <w:rFonts w:ascii="IRNazanin" w:hAnsi="IRNazanin" w:eastAsia="IRNazanin"/>
          <w:color w:val="111111"/>
          <w:sz w:val="28"/>
          <w:sz w:val="28"/>
          <w:szCs w:val="28"/>
          <w:rtl w:val="true"/>
          <w:lang w:bidi="fa-IR"/>
        </w:rPr>
        <w:t>دستۀ سومِ حاضران در مسجد، کسانی هستند که برای عرض حاجت به مسجد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بیشتر نیازهای مالی دارند و گاه نیازهای دیگر</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منعی نیز از این کار نیست و نمی‌توان و نباید از این کارکرد اجتماعی مسجد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صُفّه در مسجد نبوی وشکل‌گیری اصحاب صفه، خود دلیل خوبی بر بی‌اشکال بودن حضور یا مراجعۀ تنگ‌دستان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سايبانى در مسجد پيامبر خدا در مدينه بود كه بى‌خانمان‌ها و بينوايان، در آن‌جا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مؤمنان تنگ‌دست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و پيامبر صلی الله علیه و اله وسلم خود معاش آن‌ها را بر عهده داشت، با آنان مراوده داشت و با آنان نشست و برخاست مى‌كرد و همدمشان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این‌جا گاه به صورت آسیب رخ می‌نماید، بر هم خوردن نظم نماز و مراسم عبادی مسجد و نیز فراهم آمدن زمینۀ گدایی و کلاشی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مراجعۀ بیش از اندازۀ گدایان و حاجت‌مندان، مناظری را در پیش‌دید نمازگزاران قرار می‌دهد که رقّت‌بار و گاه چندش‌آور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معلولان یا بانوان متکدی به همراه کودکان معصوم و بی‌نوا، یادآور ستم‌های اجتماعی و بی‌فکری برخی نهادهای اجتماعی مسئول در این زمینه می‌شود و حالِ عبادت را از حاضران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این کار باید امام جماعت مسجد، افرادی را بگمارد تا در ساعات فراغت خود، از حال بینوایان آبرومند محلۀ خود و فقیران مجاور مسجد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 از آن‌که آنان به مسجد روی بیاورند و فقری را که از آن به ستوه آمده‌اند، علنی نمایند، مسجدیان به کمکشان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با اعلام کلی نیاز و بدون نام بردن از کسی، اعانه‌های جزئی نمازگزاران را گردآوری می‌کند و آن را به گونۀ پنهانی به نیازمندان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منافی یا جلوگیرنده از مراجعۀ مستقیم نیازمندان و کمک آشکار مسجدیان به آنان نیست، اما از آن‌ها می‌کاهد؛ مراجعه‌ها و اظهار نیازهایی که گاه ممکن است دروغین باشد </w:t>
      </w:r>
    </w:p>
    <w:p>
      <w:pPr>
        <w:pStyle w:val="BookText"/>
        <w:rPr/>
      </w:pPr>
      <w:r>
        <w:rPr>
          <w:rFonts w:ascii="IRNazanin" w:hAnsi="IRNazanin" w:eastAsia="IRNazanin"/>
          <w:color w:val="111111"/>
          <w:sz w:val="28"/>
          <w:sz w:val="28"/>
          <w:szCs w:val="28"/>
          <w:rtl w:val="true"/>
          <w:lang w:bidi="fa-IR"/>
        </w:rPr>
        <w:t>و به صورت رفتاری عادی و شغل و حرفه برای کسانی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پیامبر اکرم صلی الله علیه و اله وسلم نیز خود به اصحاب صفّه کمک می‌داده و با وجود تنگ‌دستی مسلمانان، غذای بخور نمیر آنان را تأمین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نشان می‌دهد، پیامبر اکرم صلی الله علیه و اله وسلم این کار را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هم‌چنین نشان می‌دهد دریافت‌کنندۀ کمک‌ها نباید در اندیشه پس‌انداز کردن و زراندوزی ازاین راه باشد؛ کاری که متکدیان حرفه‌ای انجام می‌دهند و مسجد، خیابان و محله را جولان‌گاه کار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را عبدالرحمان بن حجاج از کسی گزارش کرده که او خود از امام صادق علیه السلام چنین پرسیده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بَلَغَنا أنَّ رَسولَ اللهِ صلی الله علیه و 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تَرَكَ دينارَينِ فَهُما كَيٌ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كانُوا أضْيافاً عَلي رَسولِ اللهِ، فَإذا أمْسي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اذْهَبْ فَعَشِّ 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اذْهَبْ فَغَدِّ هذ، فَلَمْ يكُونُوا يخافُونَ أنْ يصْبِحُوا بِغَيرِ غَداءٍ وَ لا بِغَيرِ عَشاءٍ، فَجَمَعَ الرَّجُلُ مِنْهُمْ دينارَينِ، فَقالَ رَسولُ اللهِ صلی الله علیه و اله وسلم فيهِ هذِهِ المَقالَةَ، فَإنَّ النّاسَ إنَّما يعْطَوْنَ مِنَ السَّنَةِ إلي السَّنَةِ، فَلِلرَّجلِ أنْ يأخُذَ ما يكْفيهِ وَ يكْفي عِيالَهُ مِنَ السَّنَةِ إلي السَّنَةِ</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به امام صادق علیه السلام گفتم كه 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دو دينار بر جاى بگذارد، پيشانى‌اش را با آن داغ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دربارۀ كسانى بود كه مهمان پيامبر خدا بودند و چون شب مى‌شد، پيامبر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خود را با اين غذا 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مى‌شد، مبلغى مى‌داد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خود صبحانه‌اى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نمى‌هراسيدند كه بدون صبحانه و شام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مردى دو دينار اندوخت و پيامبر خدا درباره‌اش اين جمله را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پیامبر اکرم صلی الله علیه و اله وسلم گاه در همان مسجد و مجلس، فقیر را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این کار و نیز کمک‌رسانی امام علی علیه السلام در حال رکوع، در کارکردهای اجتماعی مسجد گذشت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این‌ها همه، جواز کمک مستقیم و فردی به مراجعه‌کنندگان نیازمند به مسجد را اثبات می‌کند، اما مانع از آن نیست که برای حل عمومی آن چاره‌جویی نشود؛ چاره و راه حل میانه ای میان رد نکردن فقیر و سائل از سویی، و حفظ آرامش و نظم و زیبایی مسجد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bookmarkStart w:id="398" w:name="pg20206_288086"/>
    </w:p>
    <w:p>
      <w:pPr>
        <w:pStyle w:val="BookText"/>
        <w:rPr/>
      </w:pPr>
      <w:bookmarkEnd w:id="398"/>
      <w:r>
        <w:rPr>
          <w:rFonts w:ascii="IRNazanin" w:hAnsi="IRNazanin" w:eastAsia="IRNazanin"/>
          <w:color w:val="111111"/>
          <w:sz w:val="28"/>
          <w:sz w:val="28"/>
          <w:szCs w:val="28"/>
          <w:rtl w:val="true"/>
          <w:lang w:bidi="fa-IR"/>
        </w:rPr>
        <w:t>حل کامل این آسیب اجتماعی که گوشه‌اش مساجد را نیز می گیرد، نیازمند تدبیرهای مدیریتی در عرصه‌های اقتصادی و فرهنگی است</w:t>
      </w:r>
      <w:r>
        <w:rPr>
          <w:rFonts w:eastAsia="IRNazanin" w:cs="IRNazanin"/>
          <w:color w:val="111111"/>
          <w:sz w:val="28"/>
          <w:szCs w:val="28"/>
          <w:rtl w:val="true"/>
          <w:lang w:bidi="fa-IR"/>
        </w:rPr>
        <w:t>.</w:t>
      </w:r>
    </w:p>
    <w:p>
      <w:pPr>
        <w:pStyle w:val="Heading3"/>
        <w:numPr>
          <w:ilvl w:val="2"/>
          <w:numId w:val="1"/>
        </w:numPr>
        <w:rPr/>
      </w:pPr>
      <w:bookmarkStart w:id="399" w:name="__RefHeading___Toc4498483_2320776876"/>
      <w:bookmarkStart w:id="400" w:name="_Toc132"/>
      <w:bookmarkEnd w:id="399"/>
      <w:r>
        <w:rPr>
          <w:rtl w:val="true"/>
        </w:rPr>
        <w:t>آسیب‌های حضور در مسجد</w:t>
      </w:r>
      <w:bookmarkEnd w:id="400"/>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 ورود و خروج و نیز حضور در مسجد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اختصار، آسیب های احتمالی حضور برخی اقشار خاص را در مسجد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بر این نکته پای بفشریم که این آسیب ها هیچ یک قطعی و حتمی نیستند، بلکه به صورت احتمالی، امکان وقوع دارند و مطرح کردن آن‌ها، بیشتر جنبۀ پیش‌گیری و آمادگی برای حل و فصل آن‌ها در صورت وقوع دارد</w:t>
      </w:r>
      <w:r>
        <w:rPr>
          <w:rFonts w:eastAsia="IRNazanin" w:cs="IRNazanin"/>
          <w:color w:val="111111"/>
          <w:sz w:val="28"/>
          <w:szCs w:val="28"/>
          <w:rtl w:val="true"/>
          <w:lang w:bidi="fa-IR"/>
        </w:rPr>
        <w:t>.</w:t>
      </w:r>
    </w:p>
    <w:p>
      <w:pPr>
        <w:pStyle w:val="Heading3"/>
        <w:numPr>
          <w:ilvl w:val="2"/>
          <w:numId w:val="1"/>
        </w:numPr>
        <w:rPr/>
      </w:pPr>
      <w:bookmarkStart w:id="401" w:name="__RefHeading___Toc4498485_2320776876"/>
      <w:bookmarkStart w:id="402" w:name="_Toc133"/>
      <w:bookmarkEnd w:id="401"/>
      <w:r>
        <w:rPr>
          <w:rtl w:val="true"/>
        </w:rPr>
        <w:t>حضور برخی کودکان</w:t>
      </w:r>
      <w:bookmarkEnd w:id="402"/>
    </w:p>
    <w:p>
      <w:pPr>
        <w:pStyle w:val="BookText"/>
        <w:rPr/>
      </w:pPr>
      <w:r>
        <w:rPr>
          <w:rFonts w:ascii="IRNazanin" w:hAnsi="IRNazanin" w:eastAsia="IRNazanin"/>
          <w:color w:val="111111"/>
          <w:sz w:val="28"/>
          <w:sz w:val="28"/>
          <w:szCs w:val="28"/>
          <w:rtl w:val="true"/>
          <w:lang w:bidi="fa-IR"/>
        </w:rPr>
        <w:t>مسجد جایی مقدس و مختص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می‌توانند عبادت کنند و احادیثی در این باره در دسترس است؛ از جمله روایاتی داریم که به پدران و اولیای کودکان توصیه کرده است، فرزندان نابالغ خود را نیز به نماز خواندن وادارند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از سوی دیگر، مسجد جایی است که باید همواره پاک و به گونه مناسب، آرام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ناپسندیِ در اختیار نهادن فضای مسجد برای کسانی است که احتمال مزاحمت آنان داده می‌شود؛ کسانی مانند کودکان خردسال که ممکن است با سروصدا کردن، بازی کردن، ایجاد هیاهو، خندیدن و گریستن به گونه‌ای مخلّ آرامش نمازگزاران باشند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حدیثی صریح در این باره، به دور کردن کودکان و دیوانگان از مسجد دستور داده و چنین فرموده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 مَجانينَكُم و شِراءَكُم و بَيعَكُم</w:t>
      </w:r>
      <w:r>
        <w:rPr>
          <w:rStyle w:val="FootnoteAnchor"/>
          <w:rtl w:val="true"/>
        </w:rPr>
        <w:footnoteReference w:id="561"/>
      </w:r>
      <w:r>
        <w:rPr>
          <w:rFonts w:ascii="IRNazanin" w:hAnsi="IRNazanin" w:eastAsia="IRNazanin"/>
          <w:color w:val="111111"/>
          <w:sz w:val="28"/>
          <w:sz w:val="28"/>
          <w:szCs w:val="28"/>
          <w:rtl w:val="true"/>
          <w:lang w:bidi="fa-IR"/>
        </w:rPr>
        <w:t>كودكان و ديوانگانتان و نيز خريد و فروشتان را از مساجد، دور سازيد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 این حدیث، روایتی نیز از امام علی علیه السلام در دست است که حضور کودکان را در مسجد مانند حضور یهودیان و مسیحیان در مسجد، به صراحت آسیب‌زا خوانده و کیفر سختی را برای کسانی که مانع حضور این سه دسته نمی‌شوند، اعلام داشته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این دو حدیث هر دو صریح هستند، اما هیچ یک سند قوی و معتبری ندارند؛ بنابراین، در صورت مخالفت با قواعد پذیرفته‌شده یا برخی مصالح دیگر، می‌توان آن‌ها را مقید و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علامه محمدتقی مجلسی در شرحش بر این حدیث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 على ما لم يكن مميزا فإنه يستحب تمرينهم بإحضارهم إلى المساجد للصلوات للعادة فإن الخير عادة</w:t>
      </w:r>
      <w:r>
        <w:rPr>
          <w:rStyle w:val="FootnoteAnchor"/>
          <w:rtl w:val="true"/>
        </w:rPr>
        <w:footnoteReference w:id="563"/>
      </w:r>
      <w:r>
        <w:rPr>
          <w:rFonts w:ascii="IRNazanin" w:hAnsi="IRNazanin" w:eastAsia="IRNazanin"/>
          <w:color w:val="111111"/>
          <w:sz w:val="28"/>
          <w:sz w:val="28"/>
          <w:szCs w:val="28"/>
          <w:rtl w:val="true"/>
          <w:lang w:bidi="fa-IR"/>
        </w:rPr>
        <w:t xml:space="preserve">این حدیث بر کودکان غیر ممیز حمل شده است، زیرا مستحب است کودکان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خوب و بد را 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تمرین دهند در مساجد حضور یابند و نماز خواندن برایشان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خیر و نیکی اگر عادت شود، بهتر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پدر هم‌چنین در شرح فارسی‌اش بر این حدیث، دلیل نظر خود را تقویت کرده و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کرده‌اند بر اطفال غير مميّز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تميیز داشته باشد، سنّت است كه ايشان را پدران با خود به مسجد برند تا عادت كنند، چنان‌كه در ساير عبادات ايشان را به آن‌ها بازمى‌دارند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فرزند علامه مجلسی، یعنی علامه محمدباقر مجلسی نیز در تبیین این حدیث، مطلب پدر بزرگوارش را تأیید و آن را این‌چنین تحکیم کرده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كراهة تمكين المجانين و الصبيان لدخول المساجد، و ربما يقيد الصبي بمن لا يوثق به، أما من علم منه ما يقتضي الوثوق به لمحافظته على التنزه من النجاسات و أداء الصلوات، فإنه لا يكره تمكينه، بل يستحب تمرينه و لا بأس به</w:t>
      </w:r>
      <w:r>
        <w:rPr>
          <w:rStyle w:val="FootnoteAnchor"/>
          <w:rtl w:val="true"/>
        </w:rPr>
        <w:footnoteReference w:id="565"/>
      </w:r>
      <w:r>
        <w:rPr>
          <w:rFonts w:ascii="IRNazanin" w:hAnsi="IRNazanin" w:eastAsia="IRNazanin"/>
          <w:color w:val="111111"/>
          <w:sz w:val="28"/>
          <w:sz w:val="28"/>
          <w:szCs w:val="28"/>
          <w:rtl w:val="true"/>
          <w:lang w:bidi="fa-IR"/>
        </w:rPr>
        <w:t xml:space="preserve">اختلافی نیست که راه دادن دیوانگان و کودکان به مسجد مکروه است؛ و چه بسا این حکم به کودکانی مقید شود که به آن‌ها اعتمادی نیست، اما کودکیکه از حالِ او دانسته می‌شود که می‌توان به وی اعتماد </w:t>
      </w:r>
      <w:bookmarkStart w:id="403" w:name="pg20206_288088"/>
    </w:p>
    <w:p>
      <w:pPr>
        <w:pStyle w:val="BookText"/>
        <w:rPr/>
      </w:pPr>
      <w:bookmarkEnd w:id="403"/>
      <w:r>
        <w:rPr>
          <w:rFonts w:ascii="IRNazanin" w:hAnsi="IRNazanin" w:eastAsia="IRNazanin"/>
          <w:color w:val="111111"/>
          <w:sz w:val="28"/>
          <w:sz w:val="28"/>
          <w:szCs w:val="28"/>
          <w:rtl w:val="true"/>
          <w:lang w:bidi="fa-IR"/>
        </w:rPr>
        <w:t>کرد، زیرا از آلودگی‌ها خود را کنار می‌کشد و نمازهایش را می‌خواند، راه دادن چنین کودکی به مسجد مکروه نیست، بلکه مستحب است که او را تمرین دهند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محقق بحرانی در کتاب فقهی و بزرگش الحدائق الناضره همین بیان را از علامه مجلسی نقل کرده و آن را تأیید کرده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افزون بر این، حضور کودکان در مسجد از آغازين سال‌هاى شكل‌گيرى شخصيت آنان، مى‌تواند زمينه‌ساز پيوند عميق و پايدارشان با عمومى‌ترين پايگاه دينى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دارد كه با اين موضوع با دقت افزون‌ترى برخورد شود؛ به‌ویژه به این نکته توجه کنیم که حدیث نخست، كودكان و ديوانگان را در کنار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کودکانی باشند که ممیز و اهل تشخیص خوب از بد نیستند و مانند دیوانگان رفتار می‌نمایند و مسجد را آلوده یا شلوغ و پرسروصدا می‌کنند</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404" w:name="__RefHeading___Toc4498487_2320776876"/>
      <w:bookmarkStart w:id="405" w:name="_Toc134"/>
      <w:bookmarkEnd w:id="404"/>
      <w:r>
        <w:rPr>
          <w:rtl w:val="true"/>
        </w:rPr>
        <w:t>حضور نابهنجار زنان</w:t>
      </w:r>
      <w:bookmarkEnd w:id="40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زنان می‌توانند در مسجد حضور یابند و مانند مردان در نماز جماعت و دیگر مراسم عبادی مسجد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فقهای اسلام، حضور زنان را در مسجد حرام و ناروا ندانسته و تنها برخی از فقیهان مانند علامه حلی، آن را به دلایلی مکروه دانسته‌اند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نگاهی کوتاه به تاریخ صدر اسلام نیز بر حضور زنان در مسجد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آیۀ زیر و سبب نزولی که برای آن نقل شده است، نخستین نشانۀ حضور زنان در مسجد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قُلْ لِأَزْوَاجِكَ وَ بَنَاتِكَ وَ نِسَاءِ الْمُؤْمِنِينَ يُدْنِينَ عَلَيْهِنَّ مِنْ جَلَابِيبِهِنَّ ذَلِكَ أَدْنَى أَنْ يُعْرَفْنَ فَلَا يُؤْذَيْنَ وَ كَانَ الله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و دخترانت و زنان باایمان بگو جلباب‌های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افکنند؛ این کار برای این‌که شناخته شوند و مورد آزار قرار نگیرند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منقول در تفسیر قمی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زنان برای شرکت در نماز جماعت مغرب و عشا به مسجد می‌رفتند، جوانان بر سر راه آنان می‌نشستند و آنان را آزار می‌دادند و متعرض ایشان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نزول آیه، زنان انصار با لباس سیاه و بلند و با حجاب کامل در نماز جماعت حاضر می‌شدند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روایتی دیگر از امام علی علیه السلام چنین گزارش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النِّسَاءُ یُصَلِّینَ مَعَ النَّبِیِّ صلی الله علیه و اله وسلم فَکُنَّ یُؤْمَرْنَ أَنْ لَا یَرْفَعْنَ رُءُوسَهُنَّ قَبْلَ الرِّجَالِ لِضِیقِ الْأُزُرِ</w:t>
      </w:r>
      <w:r>
        <w:rPr>
          <w:rStyle w:val="FootnoteAnchor"/>
          <w:rtl w:val="true"/>
        </w:rPr>
        <w:footnoteReference w:id="570"/>
      </w:r>
      <w:r>
        <w:rPr>
          <w:rFonts w:ascii="IRNazanin" w:hAnsi="IRNazanin" w:eastAsia="IRNazanin"/>
          <w:color w:val="111111"/>
          <w:sz w:val="28"/>
          <w:sz w:val="28"/>
          <w:szCs w:val="28"/>
          <w:rtl w:val="true"/>
          <w:lang w:bidi="fa-IR"/>
        </w:rPr>
        <w:t>زنان پشت سر مردان، نماز جماعت را با پیامبر اکرم صلی الله علیه و اله وسلم به جا می‌آوردند و چون لباس مردان کوتاه بود، به زنان دستور داده شده بود که پیش از مردان، سر از سجده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اله وسلم یَسمَعُ صَوْتَ الصَّبِیِ یَبکِی وَ هُوَ فِی الصَّلَاةِ فَیُخَفِّفُ الصَّلَاةَ فَتَصیرُ اِلَیهِ أُمُّهُ</w:t>
      </w:r>
      <w:r>
        <w:rPr>
          <w:rStyle w:val="FootnoteAnchor"/>
          <w:rtl w:val="true"/>
        </w:rPr>
        <w:footnoteReference w:id="571"/>
      </w:r>
      <w:r>
        <w:rPr>
          <w:rFonts w:ascii="IRNazanin" w:hAnsi="IRNazanin" w:eastAsia="IRNazanin"/>
          <w:color w:val="111111"/>
          <w:sz w:val="28"/>
          <w:sz w:val="28"/>
          <w:szCs w:val="28"/>
          <w:rtl w:val="true"/>
          <w:lang w:bidi="fa-IR"/>
        </w:rPr>
        <w:t>پیامبر اکرم صلی الله علیه و اله وسلم در حال نماز، چون صدای گریۀ طفل را می‌شنیدند، نماز را کوتاه می‌کردند تا مادرش سراغ فرزندش برود و نگران نشود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نشان می‌دهند که حضور زنان در مسجدِ پیامبر صلی الله علیه و اله وسلم امری متعارف بوده است، هرچند به فاصلۀ اندکی پس از پیامبر، مقاومت‌هایی در این باره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دسترس نشان می‌دهد برخی اشخاص تندرو، از اجازه دادن به زنان برای رفتن شبانه به مسجد خودداری می‌کردند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سنن أبي داود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لِلنِّساءِ إلَى المَساجِدِ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نَأذَنُ لَهُنَّ فَيَتَّخِذنَهُ دَغلًاُ وَ الله لا نَأذَنُ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و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نَأذَنُ لَهُنَّ؟</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خود، شبْ‌هنگام براى رفتن به مسجد، رخصت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رخصت نمى‌دهيم كه آن را دستْ‌مايۀ فريب‌كارى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رخصت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دشنام داد و خشمگينانه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خود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مى‌گويى اجازه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متن حدیث نشان می‌دهد، این مقاومت به دلیل اجازۀ صریح و روشن پیامبر صلی الله علیه و اله وسلم ، و نیز فراوانی نسبی روایات اجازه‌دهنده</w:t>
      </w:r>
      <w:r>
        <w:rPr>
          <w:rStyle w:val="FootnoteAnchor"/>
          <w:rtl w:val="true"/>
        </w:rPr>
        <w:footnoteReference w:id="573"/>
      </w:r>
      <w:r>
        <w:rPr>
          <w:rFonts w:ascii="IRNazanin" w:hAnsi="IRNazanin" w:eastAsia="IRNazanin"/>
          <w:color w:val="111111"/>
          <w:sz w:val="28"/>
          <w:sz w:val="28"/>
          <w:szCs w:val="28"/>
          <w:rtl w:val="true"/>
          <w:lang w:bidi="fa-IR"/>
        </w:rPr>
        <w:t>، زود و تند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احادیث پیش رو، افزون بر اجازه دادن در زمان خود پیامبر، گونه‌ای پیش‌بینی این امر را نیز در بر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تَمْنعُوا إماءَ الله مَسَاجدَ الله</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کنیزان خدا را از رفتن به مساجد خدا منع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النِّساءَ حُظوظَهُنَّ مِنَ المَساجِدِ إذَا استَأذَنوكُم‌</w:t>
      </w:r>
      <w:r>
        <w:rPr>
          <w:rStyle w:val="FootnoteAnchor"/>
          <w:rtl w:val="true"/>
        </w:rPr>
        <w:footnoteReference w:id="575"/>
      </w:r>
      <w:r>
        <w:rPr>
          <w:rFonts w:ascii="IRNazanin" w:hAnsi="IRNazanin" w:eastAsia="IRNazanin"/>
          <w:color w:val="111111"/>
          <w:sz w:val="28"/>
          <w:sz w:val="28"/>
          <w:szCs w:val="28"/>
          <w:rtl w:val="true"/>
          <w:lang w:bidi="fa-IR"/>
        </w:rPr>
        <w:t xml:space="preserve">هرگاه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اجازه طلبيدند، آنان را از بهره‌اى كه از مساجد دارند، محروم نسازيد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اسْتَأْذَنَتْ أَحَدَکُمُ امْرَأَتُهُ إِلَی الْمَسْجِدِ فَلَا یَمْنَعْهَا</w:t>
      </w:r>
      <w:r>
        <w:rPr>
          <w:rStyle w:val="FootnoteAnchor"/>
          <w:rtl w:val="true"/>
        </w:rPr>
        <w:footnoteReference w:id="576"/>
      </w:r>
      <w:r>
        <w:rPr>
          <w:rFonts w:ascii="IRNazanin" w:hAnsi="IRNazanin" w:eastAsia="IRNazanin"/>
          <w:color w:val="111111"/>
          <w:sz w:val="28"/>
          <w:sz w:val="28"/>
          <w:szCs w:val="28"/>
          <w:rtl w:val="true"/>
          <w:lang w:bidi="fa-IR"/>
        </w:rPr>
        <w:t>هرگاه بانوی یکی از شما اجازۀ رفتن به مسجد خواست، مانع وی نشود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مطابق روایات اهل سنت، این توصیه نبوی، مختص روز و ساعات خاصی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 زیر، عمومیت جواز آمدن زنان به مسجد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ها از پیامبر اکرم صلی الله علیه و اله وسلم این گونه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لاتَمْنَعُوا نِسَائکُمْ مِنَ الخُروجِ الِی المَساجِد بِالَلیْلِ؛</w:t>
      </w:r>
      <w:r>
        <w:rPr>
          <w:rStyle w:val="FootnoteAnchor"/>
          <w:rtl w:val="true"/>
        </w:rPr>
        <w:footnoteReference w:id="577"/>
      </w:r>
      <w:r>
        <w:rPr>
          <w:rFonts w:ascii="IRNazanin" w:hAnsi="IRNazanin" w:eastAsia="IRNazanin"/>
          <w:color w:val="111111"/>
          <w:sz w:val="28"/>
          <w:sz w:val="28"/>
          <w:szCs w:val="28"/>
          <w:rtl w:val="true"/>
          <w:lang w:bidi="fa-IR"/>
        </w:rPr>
        <w:t>زنان خود را از رفتن شبانه به مساجد منع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اِسْتَأذَنَکُم نِسائُکُم بِاللَّیلِ الِی المَسجِدِ فَأذَنوا لَهنّ</w:t>
      </w:r>
      <w:r>
        <w:rPr>
          <w:rStyle w:val="FootnoteAnchor"/>
          <w:rtl w:val="true"/>
        </w:rPr>
        <w:footnoteReference w:id="578"/>
      </w:r>
      <w:r>
        <w:rPr>
          <w:rFonts w:ascii="IRNazanin" w:hAnsi="IRNazanin" w:eastAsia="IRNazanin"/>
          <w:color w:val="111111"/>
          <w:sz w:val="28"/>
          <w:sz w:val="28"/>
          <w:szCs w:val="28"/>
          <w:rtl w:val="true"/>
          <w:lang w:bidi="fa-IR"/>
        </w:rPr>
        <w:t>و اگر زنانتان از شما اجازه خواستند که شبانه به مسجد بروند، اجازه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روایات صریح، جواز حضور زنان در مسجد برای اعتکاف نیز نشانۀ دیگری از تأیید پیشوایان دینی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صَلَوَاتُ الله عَلَیْهِ کَانَ یَقُولُ لَا أَرَی الِاعْتِکَافَ إِلَّا فِی الْمَسْجِدِ الْحَرَامِ أَوْ مَسْجِدِ الرَّسُولِ أَوْ مَسْجِدٍ جَامِعٍ وَ لَا یَنْبَغِی لِلْمُعْتَکِفِ أَنْ یَخْرُجَ مِنَ الْمَسْجِدِ إِلَّا لِحَاجَةٍ لَا بُدَّ مِنْهَا ثُمَّ لَا یَجْلِسْ حَتَّی یَرْجِعَ وَ الْمَرْأَةُ مِثْلُ ذَلِکَ؛</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اعتکاف یا در مسجد الحرام یا مسجد پیامبر صلی الله علیه و اله وسلم یا مسجد جامعِ هر شهری منعقد می‌شود و سزاوار نیست معتکف از مسجد خارج شود، مگر این‌که ضرورت باشد و وقتی کارش را انجام داد، بدون این‌که بنشیند،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مانند 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پیام این روایات متعدد را این نکته دانست که زنان از فضایل و آثار معنوی مسجد محروم نشوند و فضیلت نماز خواندن در مسجد برای آنان نیز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در برخی روایات، نماز خواندن در خانه را برای زنان پرفضیلت دانسته و گاه بر نماز در مسجد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گونه های مختلفی و در کتاب‌های حدیث شیعه و اهل سنت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روایات، نمازِ زن را در خانه و منزل مسکونی‌اش دارای فضیلت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پیامبر خدا صلی الله علیه و اله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الْمَرْأَةِ وَحْدَهَا فِی بَیْتِهَا کَفَضْلِ صَلَاتِهَا فِی الْجَامِعِ خَمْساً وَ عِشْرِینَ دَرَجَةً؛</w:t>
      </w:r>
      <w:r>
        <w:rPr>
          <w:rStyle w:val="FootnoteAnchor"/>
          <w:rtl w:val="true"/>
        </w:rPr>
        <w:footnoteReference w:id="58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فرادای زن در خانه‌اش همچون نماز در مسجد، بیست و پنج درجه فضیلت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روایات، خانه زن، بهترین مسجد او و نماز زن در هر جا که نهان‌تر باشد، ارجمندتر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مرسل به نقل شیخ صدوق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خَیْرَ مَسَاجِدِ النِّسَاءِ الْبُیُوتُ وَ صَلَاةَ الْمَرْأَةِ فِی بَیْتِهَا أَفْضَلُ مِنْ صَلَاتِهَا فِی صُفَّتِهَا وَ صَلَاتَهَا فِی صُفَّتِهَا أَفْضَلُ مِنْ صَلَاتِهَا فِی صَحْنِ دَارِهَا وَ صَلَاتَهَا فِی صَحْنِ دَارِهَا أَفْضَلُ مِنْ صَلَاتِهَا فِی سَطْحِ بَیْتِهَا</w:t>
      </w:r>
      <w:r>
        <w:rPr>
          <w:rStyle w:val="FootnoteAnchor"/>
          <w:rtl w:val="true"/>
        </w:rPr>
        <w:footnoteReference w:id="581"/>
      </w:r>
      <w:r>
        <w:rPr>
          <w:rFonts w:ascii="IRNazanin" w:hAnsi="IRNazanin" w:eastAsia="IRNazanin"/>
          <w:color w:val="111111"/>
          <w:sz w:val="28"/>
          <w:sz w:val="28"/>
          <w:szCs w:val="28"/>
          <w:rtl w:val="true"/>
          <w:lang w:bidi="fa-IR"/>
        </w:rPr>
        <w:t>بهترین مساجدِ زنان، خانه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در اتاق خانه، از نماز او در ایوان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ایوان، برتر از نمازش در حیاط خانه و نمازش در حیاط خانه، بهتر از پشت‌بام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نخستِ این روایت را شیخ طوسی به صورت مسند از امام صادق علیه السلام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مَسَاجِدِ نِسَائِکُمُ الْبُیُوتُ</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بهترین مساجد برای زنانتان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بخش دوم را نیز شیخ صدوق خود به نقل از هشام بن سالم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همانند این روایات در منابع اهل سنت نیز از پیامبر صلی الله علیه و اله وسلم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أم‌سلمه از قول رسول خدا صلی الله علیه و اله وسلم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مَسَاجِدِ النِّسَاءِ قَعرُ بیوتِّهِنَ</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بهترین مساجد برای زنان، ژرفای خانه‌هایشان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روایات را با دستۀ نخست معارض ببینیم، اما به نظر می‌رسد دستۀ اول ناظر به اصل جواز شرکت زنان در مسجد است؛ امری که به دلیل روایات متعدد، فضیلت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نیز ضمن پذیرش این فضل و ثواب، نماز خواندن زن را در خانه‌اش افضل و برتر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قابل جمع هستند؛ امری مستحب است و پاداش دارد و امری دیگر نیز مستحب است و پاداشی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حدیث زیر را ناظر به این معنا دانست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نِساءَكُمُ المَساجِدَ، و بُيوتُهُنَّ خَيرٌ لَهُنَّ</w:t>
      </w:r>
      <w:r>
        <w:rPr>
          <w:rStyle w:val="FootnoteAnchor"/>
          <w:rtl w:val="true"/>
        </w:rPr>
        <w:footnoteReference w:id="585"/>
      </w:r>
      <w:r>
        <w:rPr>
          <w:rFonts w:ascii="IRNazanin" w:hAnsi="IRNazanin" w:eastAsia="IRNazanin"/>
          <w:color w:val="111111"/>
          <w:sz w:val="28"/>
          <w:sz w:val="28"/>
          <w:szCs w:val="28"/>
          <w:rtl w:val="true"/>
          <w:lang w:bidi="fa-IR"/>
        </w:rPr>
        <w:t xml:space="preserve">زنان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بازنداريد، هرچند خانه‌هاى آنان، برايشان نيكوتر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وجه این برتری، آسیب‌های محتمل در رفت‌و‌آمد زنان به مساجد و برخی حضورهای خارج از عرف و هنجار اجتماعی زنان در مساجد باشد؛ امری که اسلام به خاطر آن آیات حجاب را نازل فرمود و بر زنان پوشاندن خود و بر مردان پرهیز از نگاه های فتنه‌انگیز را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این نابهنجاری‌ها، عطر زدن و استعمال بوی خوش از سوی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خود را خوش‌بو کند و به سوی مسجد برود، شیطان را بر خود و بر دوستان شیطان مسلط کرده و به جای پاداش با عذاب الهی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به صراحت از این کار نهی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أبوهريرة عن النَّبيِ صلی الله علیه و 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إماءَ اللهِ مَساجدَ اللهِ وَ ليَخرُجنَ تَفِلاتٍ</w:t>
      </w:r>
      <w:r>
        <w:rPr>
          <w:rStyle w:val="FootnoteAnchor"/>
          <w:rtl w:val="true"/>
        </w:rPr>
        <w:footnoteReference w:id="586"/>
      </w:r>
      <w:r>
        <w:rPr>
          <w:rFonts w:ascii="IRNazanin" w:hAnsi="IRNazanin" w:eastAsia="IRNazanin"/>
          <w:color w:val="111111"/>
          <w:sz w:val="28"/>
          <w:sz w:val="28"/>
          <w:szCs w:val="28"/>
          <w:rtl w:val="true"/>
          <w:lang w:bidi="fa-IR"/>
        </w:rPr>
        <w:t>کنیزان خدا را از مساجد خدا بازندارید، اما بدون بوی خوش بیرون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را زينب همسر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لَنا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إحداكنَّ المَسجدَ فَلا تَمَسَّ طيباً</w:t>
      </w:r>
      <w:r>
        <w:rPr>
          <w:rStyle w:val="FootnoteAnchor"/>
          <w:rtl w:val="true"/>
        </w:rPr>
        <w:footnoteReference w:id="587"/>
      </w:r>
      <w:r>
        <w:rPr>
          <w:rFonts w:ascii="IRNazanin" w:hAnsi="IRNazanin" w:eastAsia="IRNazanin"/>
          <w:color w:val="111111"/>
          <w:sz w:val="28"/>
          <w:sz w:val="28"/>
          <w:szCs w:val="28"/>
          <w:rtl w:val="true"/>
          <w:lang w:bidi="fa-IR"/>
        </w:rPr>
        <w:t>هر گاه یکی از شما زنان در مسجد حاضر می‌شود، بوی خوش و عطر به خود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نهی نبوی هنگامی آشکار می‌شود که به یاد آوریم یکی از آداب نماز، استفاده از بوی خوش و عطر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ادب برای زنی که بیرون از خانه به سر می‌برد، برداشته و از آن نهی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این گونه زنان در برخی مواقع، خطرات بیشتری برای آنان و در کل، برای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نهی در هنگام خروج شبانۀ زنان مورد تصریح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بر این مطلب دلالت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اله وسلم لِبَعضِ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إحداكُنَّ إلَى العِشاءِ فَلا تَمَسَّ طيباً</w:t>
      </w:r>
      <w:r>
        <w:rPr>
          <w:rStyle w:val="FootnoteAnchor"/>
          <w:rtl w:val="true"/>
        </w:rPr>
        <w:footnoteReference w:id="588"/>
      </w:r>
      <w:r>
        <w:rPr>
          <w:rFonts w:ascii="IRNazanin" w:hAnsi="IRNazanin" w:eastAsia="IRNazanin"/>
          <w:color w:val="111111"/>
          <w:sz w:val="28"/>
          <w:sz w:val="28"/>
          <w:szCs w:val="28"/>
          <w:rtl w:val="true"/>
          <w:lang w:bidi="fa-IR"/>
        </w:rPr>
        <w:t>پيامبر خدا صلی الله علیه و اله وسلم به يكى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شما بخواهد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از خانه خارج شود، نبايد خود را خوش‌بو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گفته شود که احادیث پیشین با این حدیث مقید می‌شوند؛ یعنی نهی پیامبر صلی الله علیه و اله وسلم از خروج عطرآگین زنان، ناظر به همین خروج شبانه باشد که بیشتر تحریک می‌کند و در نتیجه خطر افزون‌تری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گونه بگوییم که خروج شبانه و خروج عطرآگین هیچ یک به گونه عمومی و مطلق، مورد نهی نیستند؛ آنچه مورد نهی شارع است، ترکیب و تلفیق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خروج عطرآگین زنان در شب مورد نهی شارع است و خروج شبانۀ زنان بدون عطر زدن و خروج عطرآگین آنان در روز مورد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که این دو فرمان، با هم متعارض نیستند تا برای عمل به هر دو ناگزیر باشیم یکی را به وسیله دیگری قید بزنیم، بلکه هر دو با هم قابل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دو بیان با هم معتبرند و یکی می‌تواند تأکید و تشدید‌کنندۀ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هم خروج عطرآگین و هم خروج شبانه زنان به گونه جداگانه و مستقل، مورد نهی پیامبر اکرم صلی الله علیه و اله وسلم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تأیید‌کنندۀ این احتمال، دو دسته احادیث عام و مطلقی است که خروج عطرآگین زنان و نیز عطر زدن ایشان را در بیرون از خانه به صورت مطلق تقبیح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دستۀ نخست، حدیثی را می‌آوریم که از خروج عطرآگین زنان به صورت مطلق سخن گفته و آن را به شب و روز مقید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تَطَيَّبَت، ثُمَّ خَرَجَت إلَى المَسجِدِ، لَم تُقبَل لَها صَلاةٌ حَتّى تَغتَسِلَ</w:t>
      </w:r>
      <w:r>
        <w:rPr>
          <w:rStyle w:val="FootnoteAnchor"/>
          <w:rtl w:val="true"/>
        </w:rPr>
        <w:footnoteReference w:id="589"/>
      </w:r>
      <w:r>
        <w:rPr>
          <w:rFonts w:ascii="IRNazanin" w:hAnsi="IRNazanin" w:eastAsia="IRNazanin"/>
          <w:color w:val="111111"/>
          <w:sz w:val="28"/>
          <w:sz w:val="28"/>
          <w:szCs w:val="28"/>
          <w:rtl w:val="true"/>
          <w:lang w:bidi="fa-IR"/>
        </w:rPr>
        <w:t xml:space="preserve">هر زنى كه خود را خوش‌بو کند و به مسجد در آيد، نمازش پذيرفته نيست تا هنگامى كه خود را شست‌وشو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بوى عطر را از تن خود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 نیز حدیث عام و مطلق داریم که به گونه‌ای گسترده‌تر، بر لزوم پرهیز زنان از عطر زدن در بیرون از خانه، خواه برای رفتن به مسجد و خواه جایی دیگر، تأکید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صَبِيحٍ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تَطَيَّبَت ثُمَّ خَرَجَت مِن بَيتِهَا فَهِيَ تُلعَنُ حَتَّى تَرجِعَ إِلَى بَيتِهَا مَتَى مَا رَجَعَت</w:t>
      </w:r>
      <w:r>
        <w:rPr>
          <w:rStyle w:val="FootnoteAnchor"/>
          <w:rtl w:val="true"/>
        </w:rPr>
        <w:footnoteReference w:id="590"/>
      </w:r>
      <w:r>
        <w:rPr>
          <w:rFonts w:ascii="IRNazanin" w:hAnsi="IRNazanin" w:eastAsia="IRNazanin"/>
          <w:color w:val="111111"/>
          <w:sz w:val="28"/>
          <w:sz w:val="28"/>
          <w:szCs w:val="28"/>
          <w:rtl w:val="true"/>
          <w:lang w:bidi="fa-IR"/>
        </w:rPr>
        <w:t>پیامبر خدا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خود را خوش‌بو کند و از خانه‌اش بیرون بیاید، مورد نفرین است تا آن‌گاه که به خانه‌اش </w:t>
      </w:r>
    </w:p>
    <w:p>
      <w:pPr>
        <w:pStyle w:val="BookText"/>
        <w:rPr/>
      </w:pPr>
      <w:r>
        <w:rPr>
          <w:rFonts w:ascii="IRNazanin" w:hAnsi="IRNazanin" w:eastAsia="IRNazanin"/>
          <w:color w:val="111111"/>
          <w:sz w:val="28"/>
          <w:sz w:val="28"/>
          <w:szCs w:val="28"/>
          <w:rtl w:val="true"/>
          <w:lang w:bidi="fa-IR"/>
        </w:rPr>
        <w:t xml:space="preserve">بازگردد، هر زمان که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اندازه که به درازا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دیگر نیز نشان می‌دهد وضعیت حضور زنان در مساجد در عصر پیامبر اکرم صلی الله علیه و اله وسلم بهنجار و مقبول بوده است؛ وضعیتی که امکان و اجازه حضور آنان را در مجامع عمومی و مساجد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پیامبر، چون عایشه وضعیت متفاوت حضور زنان را در مسجد می‌بیند، آن را به گونه زیر تقبیح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عُمرَة بنت عبد الرَّحمان آن‌ها سمعت عائشة زوجَ النَّبي صلی الله علیه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رَسولُ اللهِ صلی الله علیه و اله وسلم رَأى ما أَحدَثَ النِّساءُ لَمَنَعَهُنَّ المَسجدَ كَما مُنِعَت نِساءُ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نِساءُ بَني إسرائيلَ مُنِعنَ المَسجدَ؟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یحیی از عمره نقل می‌کند که از عایشه چنین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 الله علیه و اله وسلم می‌دید که زنان چه کارهایی می‌کنند و چه وضعیتی پدید آورده‌اند، آنان را از آمدن به مسجد منع می‌کرد، همان گونه که زنان بنی اسرائیل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عمره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زنان بنی اسرائیل از رفتن به مسجد منع شدند؟ و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گزارش تاریخی صحیح باشد، نشان می‌دهد برخی آسیب‌های پدیده‌ای، می‌توانند اصل آن را دچار مشکل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نکتۀ ظریف و حکیمانه است که دین اسلام در برابر حضور زنان در مجامع فرهنگی، علمی، اقتصادی، سیاسی و پذیرش مسئولیت‌های اجتماعی از سوی آنان، موضع مثبتی دارد، اما ممکن است برخی آسیب‌های آن را برنتابد یا بخواهد آن را به گونه‌ای مهار و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همین بحث آورده شد، این‌چنین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زنان مورد چشم‌چرانی و مزاحمت جوانان قرار گرفتند، خدای متعال به خانه‌نشینی و ایجاد محدودیت حکم نداد، بلکه با ارائۀ طرح مصونیت‌آفرین حجاب، راه را برای حضور بدون آسیب آنان گشود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پایه، حضور زنان در مسجد، با لباس‌های رنگارنگ و عطرآگین و چهره‌های </w:t>
      </w:r>
    </w:p>
    <w:p>
      <w:pPr>
        <w:pStyle w:val="BookText"/>
        <w:rPr/>
      </w:pPr>
      <w:r>
        <w:rPr>
          <w:rFonts w:ascii="Amiri" w:hAnsi="Amiri" w:eastAsia="Amiri" w:cs="Amiri"/>
          <w:color w:val="111111"/>
          <w:sz w:val="28"/>
          <w:sz w:val="28"/>
          <w:szCs w:val="28"/>
          <w:rtl w:val="true"/>
          <w:lang w:bidi="ar-SA"/>
        </w:rPr>
        <w:t>آرایش‌کرده، نه تنها مصداق عبادت و اطاعت نیست که مصداق تبرّج و خودنمایی است؛ کاری که به دلیل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مانند روزگار جاهليتِ قديم، زينت‌هاى خود را آشكار مكنيد، مصداق نافرمانی خدای متعال و پیامبر وارسته‌اش حضرت محمد مصطفی صلی الله علیه و 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وظیفه و شکل حضور بانوان باایمان در مسجد با شکل حضور مردان در مسجد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عطر زدن به هنگام نماز مستحب است و می‌توانند این کار را به هنگام حضور در مسجد و میان دیگران نیز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روایت منقول از امام صادق علیه السلام است که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مُتَطَيِّبٍ أَفْضَلُ مِنْ سَبْعِينَ صَلَاةً بِغَيْرِ طِيبٍ</w:t>
      </w:r>
      <w:r>
        <w:rPr>
          <w:rStyle w:val="FootnoteAnchor"/>
          <w:rtl w:val="true"/>
        </w:rPr>
        <w:footnoteReference w:id="593"/>
      </w:r>
      <w:r>
        <w:rPr>
          <w:rFonts w:ascii="IRNazanin" w:hAnsi="IRNazanin" w:eastAsia="IRNazanin"/>
          <w:color w:val="111111"/>
          <w:sz w:val="28"/>
          <w:sz w:val="28"/>
          <w:szCs w:val="28"/>
          <w:rtl w:val="true"/>
          <w:lang w:bidi="fa-IR"/>
        </w:rPr>
        <w:t>نمازِ کسی که خود را خوش‌بو کرده، برتر از هفتاد نماز بدون بوی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 دربارۀ زنان به دلیل مسائل مهم‌تری مانند حفظ عفت و جلوگیری از طمع‌ورزی انسان‌های بیماردل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و حرمت زن و کور کردن چشم طمع شهوت رانان بیماردل، چنان مهم است که حتی بانوان را ناگزیر می‌کند مراقب نوع سخن گفتن خود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نبایددر مسجد و هر جای دیگر به گونه‌ای سخن بگویند که چشم طمعِ این دسته از انسان‌های مریض را بگشاید؛ امری که آیه شریفۀ سی و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فرموده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می‌افزاییم که حضور نابهنجار در مسجد، مختص زنان نیست و بسی ممکن است مردان نیز با لباس‌های نامتعارف حضور یابند و یا به برقراری ارتباطات کلامی نادرست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در نتیجۀ معماری نادرست مسجد و یا به دلیل کمبود و نبود امکانات، درهای اختصاصی برای ورود و خروج جداگانۀ مردان و زنان بنا نشده باشد و هنگام ورود و خروج نمازگزاران، اختلاط زن و مرد پیش بیاید؛ امری که می‌تواند در نتیجه رعایت نکردن هر دو قشر بانوان و آقایان در عرصه‌های دیگر نیز روی دهد؛ نکته‌ای که مطابق نقل پیش رو، پیامبر </w:t>
      </w:r>
    </w:p>
    <w:p>
      <w:pPr>
        <w:pStyle w:val="BookText"/>
        <w:rPr/>
      </w:pPr>
      <w:r>
        <w:rPr>
          <w:rFonts w:ascii="IRNazanin" w:hAnsi="IRNazanin" w:eastAsia="IRNazanin"/>
          <w:color w:val="111111"/>
          <w:sz w:val="28"/>
          <w:sz w:val="28"/>
          <w:szCs w:val="28"/>
          <w:rtl w:val="true"/>
          <w:lang w:bidi="fa-IR"/>
        </w:rPr>
        <w:t>اکرم صلی الله علیه و اله وسلم به آن توجه داشته و مسجدیان را از آن بازداشته‌اند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أبي داود عن حمزة بن أبي اسيد الأنصاري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صلی الله علیه و اله وسلم يَقولُ و هُوَ خارِجٌ مِنَ المَسجِدِ، فَاختَلَطَ الرِّجالُ مَعَ النِّساءِ فِي الطَّريقِ، فَقالَ رَسولُ الله صلی الله علیه و اله وسلم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استَأخِرنَ؛ فَإِنَّهُ لَيسَ لَكُنَّ أن تَحقُقنَ الطَّريقَ، عَلَيكُنَّ بِحافّاتِ الطَّريقِ</w:t>
      </w:r>
      <w:r>
        <w:rPr>
          <w:rStyle w:val="FootnoteAnchor"/>
          <w:rtl w:val="true"/>
        </w:rPr>
        <w:footnoteReference w:id="594"/>
      </w:r>
      <w:r>
        <w:rPr>
          <w:rFonts w:ascii="IRNazanin" w:hAnsi="IRNazanin" w:eastAsia="IRNazanin"/>
          <w:color w:val="111111"/>
          <w:sz w:val="28"/>
          <w:sz w:val="28"/>
          <w:szCs w:val="28"/>
          <w:rtl w:val="true"/>
          <w:lang w:bidi="fa-IR"/>
        </w:rPr>
        <w:t>حمزة بن ابى اسيد انصارى،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پيامبر خدا صلی الله علیه و اله وسلم زمانى كه خارج از مسجد بود و مردان و زنان در طول مسير، در هم آميخته بودند، شنيد كه به زنان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مردان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از وسط جاده حركت كنيد، بلكه كناره‌هاى راه را برگزينيد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احادیث اهل سنت داریم که روزی پیامبر اکرم صلی الله علیه و اله وسلم به یکی از درهای مسجد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تركنا هذا الباب للنساء</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خوب است این درب را به بانوان اختصاص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دربِ آمدوشد زنان به مسجد را از درب مردان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همین گزارش آمده است که برخی اصحاب پیامبر صلی الله علیه و اله وسلم ، دیگر هیچ گاه از این درب عبور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دیگر هم داریم که عمر از رفت‌و‌آمد از درب ویژۀ زنان نهی می‌کرد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هم‌چنین حضور در مسجد نباید بهانه‌ای برای ایجاد ارتباطات کلامی و نگاه‌های آلوده میان دو جنس مخالف باشد؛ همان گونه که نباید این فرصت گران‌بها را با سخنان بیهوده و کارهای کم‌ارزش از دست داد و بهترین سرمایه الهی، یعنی وقت و عمر را در یکی از بهترین مکان‌های محبوب خدا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 الله علیه و اله وسلم خطاب به ابوذر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ذَرٍّ کُلُّ جُلُوسٍ فِی الْمَسْجِدِ لَغْوٌ إِلَّا ثَلَاثَةً قِرَاءَةُ مُصَلٍّ أَوْ ذِکرُ الله تَعَالَی أَوْ سَائِلٌ عَنْ عِلْمٍ</w:t>
      </w:r>
      <w:r>
        <w:rPr>
          <w:rStyle w:val="FootnoteAnchor"/>
          <w:rtl w:val="true"/>
        </w:rPr>
        <w:footnoteReference w:id="597"/>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نشستنی در مسجد لغو و بیهوده است، مگر برای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نمازگزار یا ذکر خدای متعال یا تحصیل علم و دانش</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مسجد جایی برای پاک شدن از آلودگی‌های جان و زدودن تیرگی‌های بنشسته بر آن است؛ فرصتی برای آن‌که همچون قطره‌های آب در پرتو آفتاب، ناب و شفاف از ناخالصی‌ها جدا </w:t>
      </w:r>
    </w:p>
    <w:p>
      <w:pPr>
        <w:pStyle w:val="BookText"/>
        <w:rPr/>
      </w:pPr>
      <w:r>
        <w:rPr>
          <w:rFonts w:ascii="IRNazanin" w:hAnsi="IRNazanin" w:eastAsia="IRNazanin"/>
          <w:color w:val="111111"/>
          <w:sz w:val="28"/>
          <w:sz w:val="28"/>
          <w:szCs w:val="28"/>
          <w:rtl w:val="true"/>
          <w:lang w:bidi="fa-IR"/>
        </w:rPr>
        <w:t>شویم و به سوی محبوب حقیقی پر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در این سفر آسمانی، هدف تیرهای مسموم شیطان شویم و در اوج پرواز، سقوط کنیم و به کام شیطان درافتیم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معیار</w:t>
      </w:r>
    </w:p>
    <w:p>
      <w:pPr>
        <w:pStyle w:val="BookText"/>
        <w:rPr/>
      </w:pPr>
      <w:r>
        <w:rPr>
          <w:rFonts w:ascii="IRNazanin" w:hAnsi="IRNazanin" w:eastAsia="IRNazanin"/>
          <w:color w:val="111111"/>
          <w:sz w:val="28"/>
          <w:sz w:val="28"/>
          <w:szCs w:val="28"/>
          <w:rtl w:val="true"/>
          <w:lang w:bidi="fa-IR"/>
        </w:rPr>
        <w:t>این مسئله طبیعی به نظر می‌رسد که همۀ مساجد نمی‌توانند هم‌تراز با مساجد برتر شوند و در ردیف مساجدی مانند مسجد الحرام و مسجد نبوی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انتظار جهان اسلام و مسلمانان معاصر آن است که مساجدشان، فروتر از معابد دیگر نباشد و قابل رقابت با مکان‌های مذهبی متعلق به سایر ادیان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برای ما دو مرز می‌سازد که می‌توان از آن به کف و سقف نیز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میانۀ این دو حد بالا و پایین پیشنهاد می‌شود، مسجد معیار است؛ مسجدی که حداقل‌های مکان مذهبی را داشته باشد و وضعیت آن، چنان باشد که بتواند مسلمانان را جذب کند و نمازگزاران و به‌ویژه جوانان جذب‌شده به مسجد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این قلم و بر پایۀ روایت‌هایی که گذشت و نیز در پی می آید، مسجد معیار، مسجدی ساده و به دور از تشریفات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فضیلت مسجد به مساحت و گنجایش آن مرتبطنیست، فضا و مساحت و بنای مسجد معیار، متناسب با شمار نمازگزاران و نیز گسترۀ فعالیت‌های مورد نیاز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ممکن است مسجدی بزرگ را به دلیل بی‌نیازی به آن، مصداق مسجد معیار نداند و مسجدی کوچک در روستایی دورافتاده را به درون تعریف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معیار هم‌چنین، مکانی تمیز، بهداشتی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بهداشتی آن در دسترس، اما به گونه‌ای هستند که مزاحمتی برای مسجد و اهالی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و گرما و سرمای آن، نمازگزاران را راغب به ماندن در مسجد می‌کند، نه آن‌که آنان را تنها تا پایان نماز نگاه دارد و پس از آن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اهمیت در فرش و هر زیرانداز دیگر مسجد نیز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تمیزی، زیبایی و حتی رنگ زیرانداز مسجد می‌تواند در حضور هر چه بیشتر نمازگزار در مسجد مؤثر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صوت مسجد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امروزین نمی‌توان به توزیع درست و یک‌نواخت صدا نیندیشید؛ هم‌چنان‌که نمی‌توان بلندی و کوتاهی آن را نادیده گرفت و در هر صورت، این صدا در مسجد معیار، مخل و مضر به آسایش همسایگان مسجد نیست</w:t>
      </w:r>
      <w:r>
        <w:rPr>
          <w:rFonts w:eastAsia="IRNazanin" w:cs="IRNazanin"/>
          <w:color w:val="111111"/>
          <w:sz w:val="28"/>
          <w:szCs w:val="28"/>
          <w:rtl w:val="true"/>
          <w:lang w:bidi="fa-IR"/>
        </w:rPr>
        <w:t xml:space="preserve">. </w:t>
      </w:r>
      <w:bookmarkStart w:id="406" w:name="pg20206_288099"/>
    </w:p>
    <w:p>
      <w:pPr>
        <w:pStyle w:val="BookText"/>
        <w:rPr/>
      </w:pPr>
      <w:bookmarkEnd w:id="406"/>
      <w:r>
        <w:rPr>
          <w:rFonts w:ascii="IRNazanin" w:hAnsi="IRNazanin" w:eastAsia="IRNazanin"/>
          <w:color w:val="111111"/>
          <w:sz w:val="28"/>
          <w:sz w:val="28"/>
          <w:szCs w:val="28"/>
          <w:rtl w:val="true"/>
          <w:lang w:bidi="fa-IR"/>
        </w:rPr>
        <w:t>نیروی انسانی مسجد هم در رسیدن مسجد به کف قابل قبول، اثری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خادم مسجد و هیئت امنا، سه بخش اثرگذار در این زمینه‌اند</w:t>
      </w:r>
      <w:r>
        <w:rPr>
          <w:rFonts w:eastAsia="IRNazanin" w:cs="IRNazanin"/>
          <w:color w:val="111111"/>
          <w:sz w:val="28"/>
          <w:szCs w:val="28"/>
          <w:rtl w:val="true"/>
          <w:lang w:bidi="fa-IR"/>
        </w:rPr>
        <w:t>.</w:t>
      </w:r>
    </w:p>
    <w:p>
      <w:pPr>
        <w:pStyle w:val="Heading2"/>
        <w:numPr>
          <w:ilvl w:val="1"/>
          <w:numId w:val="1"/>
        </w:numPr>
        <w:rPr/>
      </w:pPr>
      <w:bookmarkStart w:id="407" w:name="__RefHeading___Toc4498489_2320776876"/>
      <w:bookmarkStart w:id="408" w:name="_Toc135"/>
      <w:bookmarkEnd w:id="407"/>
      <w:r>
        <w:rPr>
          <w:rtl w:val="true"/>
        </w:rPr>
        <w:t>کتابنامه</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10642</w:t>
      </w:r>
      <w:r>
        <w:rPr>
          <w:rFonts w:ascii="IRNazanin" w:hAnsi="IRNazanin" w:eastAsia="IRNazanin"/>
          <w:color w:val="111111"/>
          <w:sz w:val="28"/>
          <w:sz w:val="28"/>
          <w:szCs w:val="28"/>
          <w:rtl w:val="true"/>
          <w:lang w:bidi="fa-IR"/>
        </w:rPr>
        <w:t xml:space="preserve">؛ السيرة النبوية،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8973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 دانشیار دانشگاه قرآن و حدیث</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باباگل‌زاده</w:t>
      </w:r>
    </w:p>
    <w:p>
      <w:pPr>
        <w:pStyle w:val="BookText"/>
        <w:rPr/>
      </w:pPr>
      <w:r>
        <w:rPr>
          <w:rFonts w:ascii="IRNazanin" w:hAnsi="IRNazanin" w:eastAsia="IRNazanin"/>
          <w:color w:val="111111"/>
          <w:sz w:val="28"/>
          <w:sz w:val="28"/>
          <w:szCs w:val="28"/>
          <w:rtl w:val="true"/>
          <w:lang w:bidi="fa-IR"/>
        </w:rPr>
        <w:t>صفحه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در آینۀ حدیث</w:t>
      </w:r>
    </w:p>
    <w:p>
      <w:pPr>
        <w:pStyle w:val="BookText"/>
        <w:rPr/>
      </w:pPr>
      <w:r>
        <w:rPr>
          <w:rFonts w:ascii="IRNazanin" w:hAnsi="IRNazanin" w:eastAsia="IRNazanin"/>
          <w:color w:val="111111"/>
          <w:sz w:val="28"/>
          <w:sz w:val="28"/>
          <w:szCs w:val="28"/>
          <w:rtl w:val="true"/>
          <w:lang w:bidi="fa-IR"/>
        </w:rPr>
        <w:t>عبدالهادی مسعودی</w:t>
      </w:r>
    </w:p>
    <w:p>
      <w:pPr>
        <w:pStyle w:val="BookText"/>
        <w:rPr/>
      </w:pPr>
      <w:r>
        <w:rPr>
          <w:rFonts w:ascii="IRNazanin" w:hAnsi="IRNazanin" w:eastAsia="IRNazanin"/>
          <w:color w:val="111111"/>
          <w:sz w:val="28"/>
          <w:sz w:val="28"/>
          <w:szCs w:val="28"/>
          <w:rtl w:val="true"/>
          <w:lang w:bidi="fa-IR"/>
        </w:rPr>
        <w:t>صفحه سفید</w:t>
      </w:r>
    </w:p>
    <w:p>
      <w:pPr>
        <w:pStyle w:val="BookText"/>
        <w:rPr/>
      </w:pPr>
      <w:r>
        <w:rPr>
          <w:rFonts w:ascii="IRNazanin" w:hAnsi="IRNazanin" w:eastAsia="IRNazanin"/>
          <w:color w:val="111111"/>
          <w:sz w:val="28"/>
          <w:sz w:val="28"/>
          <w:szCs w:val="28"/>
          <w:rtl w:val="true"/>
          <w:lang w:bidi="fa-IR"/>
        </w:rPr>
        <w:t>فهرست اجمالی</w:t>
      </w:r>
    </w:p>
    <w:p>
      <w:pPr>
        <w:pStyle w:val="BookText"/>
        <w:rPr/>
      </w:pPr>
      <w:r>
        <w:rPr>
          <w:rFonts w:ascii="IRNazanin" w:hAnsi="IRNazanin" w:eastAsia="IRNazanin"/>
          <w:color w:val="111111"/>
          <w:sz w:val="28"/>
          <w:sz w:val="28"/>
          <w:szCs w:val="28"/>
          <w:rtl w:val="true"/>
          <w:lang w:bidi="fa-IR"/>
        </w:rPr>
        <w:t>فصل های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تاریخچه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وجودی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فضیلت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 و درجات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مسجد و حضور در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مسجد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مسجد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مسجد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مسجد</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تاریخچه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مفهوم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تاریخچۀ مسجد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وجودی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وعده‌گاه وصل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حمام روح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فضیلت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گلچین خدا از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خانۀ خدا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سرای ایمان و تقوا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جایگاه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 و درجات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مساجد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مسجد و حضور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برکت‌های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کارکرد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کارکرد علمی و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کارکرد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کارکرد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کمک‌رسانی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کارکرد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کارکردهای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بزرگ‌داشت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خدمت به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مهجور ننهادن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حریم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بهداشت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خوش‌بو کردن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آباد کردن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تأمین هزینه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فضیلت مسجدسازی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شایسته‌های مسجدسازی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ناشایسته‌های مسجدسازی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شایسته‌های ورود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شایسته‌های خروج از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ناشایسته‌های ورود و خروج و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شایسته‌های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نماز در مسجد محل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به سوى قبله نشستن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آداب باطنی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ناشایسته‌های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جست‌وجو از گم‌شده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آسیب‌های ساخت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آسیب‌های مدیریت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آسیب‌های حضور در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گونۀ مبسوط در جلد نخست این مجموعه به قلم دوست فرزانه، حجة‌الاسلام دکتر علی راد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روایت‌ها در کتاب‌های حدیثی شیعه و اهل سنت آمده و در فصل یازدهم کتاب رسالة المسجد 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تنها به یک منبع شیعی و یک منبع اهل سنت ارجاع می‌دهیم؛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نخست، به ادوار تاریخی مسجد اشاره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زَيَّنَ لِكَثِيرٍ مِنَ الْمُشْرِكِينَ قَتْلَ أَوْلَادِهِمْ شُرَكَاؤُهُمْ لِيُرْدُوهُمْ وَ لِيَلْبِسُوا عَلَيْهِمْ دِينَهُمْ وَ لَوْ شَاءَ الله مَا فَعَلُوهُ فَذَرْهُمْ وَ مَا يَفْتَرُونَ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هَذِهِ أَنْعَامٌ وَ حَرْثٌ حِجْرٌ لَا يَطْعَمُهَا إِلَّا مَنْ نَشَاءُ بِزَعْمِهِمْ وَ أَنْعَامٌ حُرِّمَتْ ظُهُورُهَا وَ أَنْعَامٌ لَا يَذْكُرُونَ اسْمَ الله عَلَيْهَا افْتِرَاءً عَلَيْهِ سَيَجْزِيهِمْ بِمَا كَانُوا يَفْتَرُونَ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مَا فِي بُطُونِ هَذِهِ الْأَنْعَامِ خَالِصَةٌ لِذُكُورِنَا وَ مُحَرَّمٌ عَلَى أَزْوَاجِنَا وَإِنْ يَكُنْ مَيْتَةً فَهُمْ فِيهِ شُرَكَاءُ سَيَجْزِيهِمْ وَصْفَهُمْ إِنَّهُ حَكِيمٌ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خَسِرَ الَّذِينَ قَتَلُوا أَوْلَادَهُمْ سَفَهًا بِغَيْرِ عِلْمٍ وَ حَرَّمُوا مَا رَزَقَهُمُ الله افْتِرَاءً عَلَى الله قَدْ ضَلُّوا وَ مَا كَانُوا مُهْتَدِينَ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آیات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چگونگی این خرافه‌ها و بدعت‌ها نزد عرب جاهلی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موسوعۀ العقائد الاسلامیه،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الطرائف،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گياهِ خشک سبز؛ گورگياه؛ فرهنگ لاروس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 مكسّر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به معنای حاصل ضرب طول در عرض باشد؛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34832</w:t>
      </w:r>
      <w:r>
        <w:rPr>
          <w:rFonts w:ascii="IRNazanin" w:hAnsi="IRNazanin" w:eastAsia="IRNazanin"/>
          <w:b w:val="false"/>
          <w:b w:val="false"/>
          <w:bCs w:val="false"/>
          <w:i w:val="false"/>
          <w:i w:val="false"/>
          <w:iCs w:val="false"/>
          <w:color w:val="333333"/>
          <w:sz w:val="20"/>
          <w:sz w:val="20"/>
          <w:szCs w:val="20"/>
          <w:rtl w:val="true"/>
        </w:rPr>
        <w:t>؛ 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وفاء الوفا،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اليافعى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تاريخ الطبرى،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و توسعة المسجد النبوى عبر التاريخ،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التراتیب الاداریة،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به نقل از امام باقر علیه السلام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بنى مسجدا كمفحص قطاة بنى الله له بيتا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کس مسجدی حتی به اندازۀ آشیانه کبوتری بسازد، خدا خانه‌ای در بهشت برایش می‌سازد؛ کتاب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اترک الّلغو ما دمت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الصلاۀ فی الکتاب و السنة،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نصبت المساجد للقرآن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البيع و الشراء في المسجد، و تمكين الصبيان و المجانين منه، و انفاذ الأحكام و إقامة الحدود و رفع الصوت فيه، و اللغو، و الخوض في الباطل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جعل المساجد طرقا و المرور بها حتى يصلي ركعتين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بكير؛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عن أبيه؛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به نقل از لبّ اللباب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به نقل از لبّ اللباب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بيت كل 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شعب الإيمان،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10657</w:t>
      </w:r>
      <w:r>
        <w:rPr>
          <w:rFonts w:ascii="IRNazanin" w:hAnsi="IRNazanin" w:eastAsia="IRNazanin"/>
          <w:b w:val="false"/>
          <w:b w:val="false"/>
          <w:bCs w:val="false"/>
          <w:i w:val="false"/>
          <w:i w:val="false"/>
          <w:iCs w:val="false"/>
          <w:color w:val="333333"/>
          <w:sz w:val="20"/>
          <w:sz w:val="20"/>
          <w:szCs w:val="20"/>
          <w:rtl w:val="true"/>
        </w:rPr>
        <w:t>؛ المواعظ العددية،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بيت كل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23097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به نقل از لبّ اللباب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8267</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الحلبي عن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المَسجِدِ الَّذي اسِّسَ عَلى التَّقوى؟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در آن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نَايست؛ كه مسجدى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روز نخست، بر پايۀ پرهيزگارى بنا شده، شايسته‌تر است كه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مردانى هستند كه دوست دارند پاكيزه باشند؛ و خداوند، پاكيزگان را دوست مى‌دارد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أُسيد بن ظهير الأنصاري؛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حنيف؛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صحيح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مشهور از امام باقر و امام صادق علیه السلام ، این گونه مساجد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الَّذِينَ اتَّخَذُوا مَسْجِدًا ضِرَارًا وَ كُفْرًا وَ تَفْرِيقًا بَيْنَ الْمُؤْمِنِينَ وَ إِرْصَادًا لِمَنْ حَارَبَ الله وَ رَسُولَهُ مِنْ قَبْلُ وَ لَيَحْلِفُنَّ إِنْ أَرَدْنَا إِلَّا الْحُسْنَى وَ الله يَشْهَدُ إِنَّهُمْ لَكَاذِبُونَ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خدا شهادت مى‌دهد، دروغ‌گویند کسانی كه مسجدى مى‌سازند تا به مؤمنان زيان برسانند و ميانشان كفر و تفرقه اندازند و كمين‌گاهى براى كسانى باشد كه مى‌خواهند با خدا و پيامبرش جنگ كنند، آن‌گاه سوگند مى‌خورند كه ما را قصدى جز نيكوكارى نبوده است؛ 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گزارش‌های تکمیل‌کنندۀ این ماجرا و تحلیل آن را در جلد نخست این مجموعه ببینید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 مَسَاجِدِ الْكُوفَةِ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عرعرة؛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طايفه‌اى از غطفان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8490</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للأزرقي،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شعيب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فيهِ تَعدِلُ مِئَةَ ألفِ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الكاهلي؛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في مَسجِدي مِثلُ ألفِ صَلاةٍ في غَيرِهِ، إلَّا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في مَسجِدي تَعدِلُ عِندَالله عَشرَةَ آلافِ صَلاةٍ في غَيرِهِ مِنَ المَساجِدِ، إلَّا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افزودۀ توضیحی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27697</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المسجد الأعظم بالكوفة و فضل الصلاة فيه و المواضع المحبوبة فيه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نَجَرَ نوحٌ سَفينَتَهُ و فيهِ فارَ التَّنّورُ و بِهِ كانَ بَيتُ نوحٍ و مَسجِدُهُ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اين مسجد، نوح علیه السلام كشتى خود را ساخت و در آن، تنور جوشيد و خانه و مسجد نوح نيز در اين‌جا بود؛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شعيب الخراساني؛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در جانب چپ مسجد كوفه، بازارى بوده كه در آن، مكر و حيله مى‌شده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جلوگیری از تطویل، از آوردن حدیث خودداری می‌کنیم و خوانندگان را به این منابع ارجاع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بن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بر حکومت اموی شورید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بیعت‌کنندگان با او نتوانستند و یا نخواستند او را یاری کنند؛ از این رو با تعداد اندکی از یاران وفادارش، در کناسۀ کوفه مظلومانه جنگید تا بر اثر اصابت تیر زخمی شد و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امویان جنایت‌کار، پیکر پاکش را به دار آویختند و سپس آن را سوزاندند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فردی عالم و شجاع بود و یکی از ناقلان و راویان صحیفه سجادیه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شادمان باد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زورگويان و جبارانى از قوم عاد كه در شام سكونت داشتند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مهران؛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طايفه‌اى از غطفان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أبان؛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المهذب،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السرائر،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الوسیله،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سیدمحمود جناتی‌شاهرودی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باخبار المصطفی،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سال ششم، شوال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امیرالمؤمنین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قصص الأنبياء،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سابق عن الإمام الصادق عن أبيه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عمير بن مأمون عن الإمام الحسن علیه السلام ؛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الإمام عليّ علیه السلام ؛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عمير بن مأمون عن الإمام الحسن علیه السلام عنه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آسیب سقط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حدیث،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درس پنجم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کتاب‌های متعددی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در قرآن و حدیث،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نقش دوستی در سرنوشت انسان، احادیث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فرهنگ حیا،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باب الحیاء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الفضل بن عبد الملك؛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در قرآن و حدیث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 يُسَبِّحُ لَهُ فيها بِالْغُدُوِّ وَ الْآصالِ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خانه‌هايى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خداوند اذن داده تا والايى يابند و نامش در آن‌ها برده شود؛ بامدادان و شامگاهان تسبيح او مى‌گويند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عَنِ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مَعَهُمْ فِي الصَّفِّ الأَوَّلِ كَانَ كَمَنْ صَلَّى خَلْفَ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فَاقْرَءُوا مَا تَيَسَّرَ مِنَ الْقُرْآَنِ عَلِمَ أَنْ سَيَكُونُ مِنْكُمْ مَرْضَى وَ آَخَرُونَ يَضْرِبُونَ فِي الْأَرْضِ يَبْتَغُونَ مِنْ فَضْلِ الله وَ آَخَرُونَ يُقَاتِلُونَ فِي سَبِيلِ الله فَاقْرَءُوا مَا تَيَسَّرَ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 جايى در مسجد پيامبر صلی الله علیه و اله و محل زندگى موقت فقيران مدينه بود كه در پىِ مهاجرت به اين شهر، توان فراهم كردن مسكن و امكانات زندگى را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به دستور پيامبر خدا ايجاد شده بود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علیه السلام قَالَ إِنَّ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يَسْتَكْبِرُونَ عَنْ عِبادَتِي سَيَدْخُلُونَ جَهَنَّمَ داخِرِينَ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الدُّعَاءُ و أَفْضَلُ الْعِبَادَةِ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لأَوَّاه 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الأَوَّاه هُوَ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ادعیۀ الحج و العمره و ترجمه آن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زِيَادٍ عَنْ أَحْمَدَ بْنِ مُحَمَّدٍ عَنْ دَاوُدَ بْنِ سِرْحَانَ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صَلَوَاتُ الله عَلَيْه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الِاعْتِكَافَ إِلَّا فِي الْمَسْجِدِ الْحَرَامِ أَوْ مَسْجِدِ الرَّسُولِ أَوْ مَسْجِدٍ 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نیز به حدیث سوم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 سُئِلَ عَنِ الِاعْتِكَافِ؟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الِاعْتِكَافُ إِلَّا فِي الْمَسْجِدِ الْحَرَامِ أَوْ مَسْجِدِ الرَّسُولِ صلی الله علیه و اله أَوْ مَسْجِدِ الْكُوفَةِ أَوْ مَسْجِدِ جَمَاعَةٍ و تَصُومُ مَا دُمْتَ مُعْتَكِفاً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ناحیه در مدینۀ منوره هستند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جامع بيان العلم،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منية المريد،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 فضله،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عبدالحميد؛ مستطرفات السرائر،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عبدالحميد بن أبي العلاء؛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التوحید،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مواعظ این امام همام، طولانی و دربردارندۀ نکات فراوان اخلاقی و معرفتی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که روحانیون و واعظان گرامی و فرهیخته، آن را در منبر خطابه و موعظۀ خویش فراز آورند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فقد الرجل من إخوانه ثلاثة أيام سأل عنه فإن كان غائبا دعا له و إن كان شاهدا زاره و إن كان مريضا 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بقیه حدیث و سه مطلب دیگر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الفقر الموت الأكبر و كما تدين تدان و من ملك استأثر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حَالُ رَجُلٍ مِنْ أَصْحَابِ النَّبِيِّ صلی الله علیه و اله وسلم فَقَالَتْ لَه امْرَأَتُه لَوْ أَتَيْتَ رَسُولَ الله صلی الله علیه و اله وسلم فَسَأَلْتَه فَجَاءَ إِلَى النَّبِيِّ صلی الله علیه و اله وسلم فَلَمَّا رَآه النَّبِيُّ صلی الله علیه و اله وسلم قَالَ مَنْ سَأَلَنَا أَعْطَيْنَاه و مَنِ اسْتَغْنَى أَغْنَاه الله فَقَالَ الرَّجُلُ مَا يَعْنِي غَيْرِي فَرَجَعَ إِلَى امْرَأَتِه فَأَعْلَمَهَا فَقَالَتْ إِنَّ رَسُولَ الله صلی الله علیه و اله وسلم بَشَرٌ فَأَعْلِمْه فَأَتَاه فَلَمَّا رَآه رَسُولُ الله صلی الله علیه و اله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سَأَلَنَا أَعْطَيْنَاه و مَنِ اسْتَغْنَى أَغْنَاه الله حَتَّى فَعَلَ الرَّجُلُ ذَلِكَ ثَلَاثاً؛ ثُمَّ ذَهَبَ الرَّجُلُ فَاسْتَعَارَ مِعْوَلاً ثُمَّ أَتَى الْجَبَلَ فَصَعِدَه فَقَطَعَ حَطَباً ثُمَّ جَاءَ بِه فَبَاعَه بِنِصْفِ مُدٍّ مِنْ دَقِيقٍ فَرَجَعَ بِه فَأَكَلَه ثُمَّ ذَهَبَ مِنَ الْغَدِ فَجَاءَ بِأَكْثَرَ مِنْ ذَلِكَ فَبَاعَه فَلَمْ يَزَلْ يَعْمَلُ و يَجْمَعُ حَتَّى اشْتَرَى مِعْوَلاً ثُمَّ جَمَعَ حَتَّى اشْتَرَى بَكْرَيْنِ و غُلَاماً ثُمَّ أَثْرَى حَتَّى أَيْسَرَ فَجَاءَ إِلَى النَّبِيِّ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 كَيْفَ جَاءَ يَسْأَلُه و كَيْفَ سَمِعَ النَّبِيَّ صلی الله علیه و اله وسلم فَقَالَ النَّبِيُّ 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سَأَلَنَا أَعْطَيْنَاه و مَنِ اسْتَغْنَى أَغْنَاه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المنبر في تزويج فاطمة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رواها يحيى بن معين في أماليه، و ابن بطة في الإبانة، باسنادهما عن أنس بن لمالك مرفوعا و رويناها عن الرضا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المحمود بنعمته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16513</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 التعزیه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اطعام بازماندگان از سوی دیگران، فراموش و شیوه‌ای عکس آن جای‌گزینش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بازماندگان را اندیشناک هزینۀ عزاداری و تهیه غذا برای تسلیت‌دهندگان می‌کند و باری بر بار آنان می‌افزاید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برخی از احادیث این باب را می‌آوریم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اصْبِرْ عَلى ما يَقُولُونَ وَ اذْكُرْ عَبْدَنا داوُدَ ذَا الْأَيْدِ إِنَّهُ أَوَّابٌ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سَخَّرْنَا الْجِبالَ مَعَهُ يُسَبِّحْنَ بِالْعَشِيِّ وَ الْإِشْراقِ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الطَّيْرَ مَحْشُورَةً كُلٌّ لَهُ أَوَّابٌ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شَدَدْنا مُلْكَهُ وَ آتَيْناهُ الْحِكْمَةَ وَ فَصْلَ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أَتاكَ نَبَأُ الْخَصْمِ إِذْ تَسَوَّرُوا الْمِحْرابَ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دَخَلُوا عَلى داوُدَ فَفَزِعَ مِنْهُمْ قالُوا لا تَخَفْ خَصْمانِ بَغى بَعْضُنا عَلى بَعْضٍ فَاحْكُمْ بَيْنَنا بِالْحَقِّ وَ لا تُشْطِطْ وَ اهْدِنا إِلى سَواءِ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أَخِي لَهُ تِسْعٌ وَ تِسْعُونَ نَعْجَةً وَ لِيَ نَعْجَةٌ واحِدَةٌ فَقالَ أَكْفِلْنِيها وَ عَزَّنِي فِي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فَغَفَرْنا لَهُ ذلِكَ وَ إِنَّ لَهُ عِنْدَنا لَزُلْفى وَ حُسْنَ 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آيا خبرِ دادخواهان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از ديوار خانه يا محراب او بالا 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رسيد، آن‌گاه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داود وارد شدند و او از آنان به هراس افتاد؟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مدعى هستيم كه يكى از ما بر ديگرى تجاوز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ميان ما به حق داورى كن و از حق دور مشو و ما را به راه راست، راهبر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نود و نُه ميش است و مرا يک ميش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من واگذار، و در سخنورى، بر من غالب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او در مطالبۀ ميش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ميش‌هاى خويش، بر تو ستم كرده و در حقيقت، بسيارى از شريكان به همديگر ستم روا مى‌دارند، به استثناى كسانى كه ايمان آورده و كارهاى شايسته كرده‌اند، و اين‌ها بس اندكند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 دانست كه ما او را آزمايش 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پروردگارش آمرزش خواست و به رو درافتاد و توبه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بخشوديم و در حقيقت، براى او پيش ما تقرّب و فرجامى خوش خواهد بود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أبيه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أُوتِيَ كِتَابَهُ بِيَمِينِهِ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فَسَوْفَ يُحَاسَبُ حِسَابًا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يَنْقَلِبُ إِلَى أَهْلِهِ مَسْرُورًا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انشقاق،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مَنْ أُوتِيَ كِتَابَهُ بِيَمِينِهِ فَيَقُولُ هَاؤُمُ اقْرَءُوا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ظَنَنْتُ أَنِّي مُلَاقٍ حِسَابِيَهْ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فِي عِيشَةٍ رَاضِيَةٍ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جَنَّةٍ 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قُطُوفُهَا دَانِيَةٌ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هر كس كه نامۀ اعمالش را به دست راستش دهند، می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نامۀ مرا بگيريد و بخوانيد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يقين داشتم كه حساب خود را خواهم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زندگى پسنديده و خوشی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بهشتى برين كه ميوه‌هايش در دسترس باشد؛ الحاقه،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عَهِدْنا إِلى إِبْراهِيمَ وَ إِسْماعِيلَ أَنْ طَهِّرا بَيْتِيَ لِلطَّائِفِينَ وَ الْعاكِفِينَ وَ الرُّكَّعِ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ابراهيم و اسماعيل سپرديم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خانۀ مرا براى كسانى كه براى طواف، اعتكاف و نماز مى‌آيند، پاكيزه سازيد؛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قالَتِ امْرَأَتُ عِمْرانَ رَبِّ إِنِّي نَذَرْتُ لَكَ ما فِي بَطْنِي مُحَرَّراً فَتَقَبَّلْ مِنِّي إِنَّكَ أَنْتَ السَّمِيعُ الْعَلِيمُ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هنگام كه زن عمران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نذر كرده‌ام كه آنچه در شكم 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كار دنيايى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بوده، تنها در خدمت تو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بپذير كه تو شنوا و دانايى؛ آل عمران،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ربيع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دفين عن الإمام عليّ علیه السلام ؛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الإصابة،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9609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رزيق؛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معاصر، آیۀالله خوئی در‌بارۀ این حدیث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 و إن كان نفي الحقيقة الصلاتية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جمعا بينه و بين ما دل على الجواز و المشروعية، لا مناص من حمله على نفي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الصلاۀ،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رزيق؛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7931</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رزيق؛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فحريم الدار مطرح ترابها و كناستها، و مصبّ مياهها و ثلوجها، و مسلك الدخول و الخروج إليها و منها في صوب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الحسن بن أحمد بن إدريس رضي الله عنه قال، حدثني أبي عن محمد بن علي بن محبوب عن محمد بن الحسين عن الحسن بن علي بن فضال عن علي بن عقبة بن خالد عن أبيه عقبة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مجمع الفایدۀ و 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اللوامع في شرح مفاتيح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الجامع الصغير،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ناشایسته‌های حضور در مسجد</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جَنِّبوا مَساجِدَكُم صِبيانَكُم و مَجانينَكُم و شِراءَكُم و بَيعَكُم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كودكان و ديوانگانتان و نيز خريد و فروشتان را از مساجد دور سازيد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عن الإمام الكاظم علیه السلام ؛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مسجد،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 تفسير القرطبي،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قرصافة و فيه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إخراج القمامة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قرصافة؛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علیه السلام ؛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اله وسلم؛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غانم عن الإمام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 رسول الله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عن آبائه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 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عن سمرة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اله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إِذَا رَأَى أَهْلَ قَرْيَةٍ قَدْ أَسْرَفُوا فِي الْمَعَاصِي وَ فِيهَا ثَلَاثَةُ نَفَرٍ مِنَ الْمُؤْمِنِينَ نَادَاهُمْ جَلَّ جَلَالُهُ وَ تَقَدَّسَتْ أَسْمَاؤُهُ يَا أَهْلَ مَعْصِيَتِي لَوْ لَا مَنْ فِيكُمْ مِنَ الْمُؤْمِنِينَ الْمُتَحَابِّينَ بِجَلَالِي الْعَامِرِينَ بِصَلَاتِهِمْ أَرْضِي وَ مَسَاجِدِي وَ الْمُسْتَغْفِرِينَ بِالْأَسْحارِ خَوْفاً مِنِّي، لَأَنْزَلْتُ بِكُمْ عَذَابِي ثُمَّ لَا أُبَالِي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الْقُطْبُ الرَّاوَنْدِيُّ فِي لُبِّ اللُّبَابِ عن النَّبِيِّ صلی الله علیه و اله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بُيُوتُ الْمُتَّقِينَ وَ مَنْ كَانَتِ الْمَسَاجِدُ بَيْتَهُ ضَمِنَ الله لَهُ بِالرَّوْحِ وَ الرَّاحَةِ وَ الْجَوَازِ عَلَى الصِّرَاطِ وَ قِيلَ لِلنَّبِيِّ صلی الله علیه و اله وسلم ائْذَنْ لَنَا فِي التَّرَهُّبِ قَالَ تَرَهُّبُ أُمَّتِي الْجُلُوسُ فِي الْمَسَاجِدِ وَ قَالَ صلی الله علیه و اله وسلم إِذَا رَأَيْتُمُ الرَّجُلَ يَعْتَادُ الْمَسَاجِدَ فَاشْهَدُوا لَهُ بِالْإِيمَانِ لِأَنَّ الله يَقُولُ، إِنَّما يَعْمُرُ مَساجِدَ الله مَنْ آمَنَ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همگی ذیل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گمان ندارم كه غير صدوق كسى به اين خبر عمل كرده باشد بر عدم 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لوامع صاحبقرانى،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 تجويز الوقف كما هو المشهور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ما يدل على استحباب الوقوف و الصدقة الجارية عموما في محله، و هذا غير صريح في المنع فيحتمل إرادة الجواز و الاستدلال عليه بالأولوية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حكم الوقوف على المساجد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المستفاد من الخبرين تعليل المنع بالتشبه بالمجوس و لعل الأصل فيه خفة مئونة المساجد و عدم افتقارها إلى الوقف إذا بنيت كما ينبغي و إنما افتقرت إليه للتعدي عن 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عملیه، باب وقف و نیز پایگاه‌های اینترنتی مراجع عالی‌قدر شیعه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السلطانیة؛ معالم القربة؛ مقدمه ابن خلدون؛ سیمای مسجد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قلابة؛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هاشم الخلّال عن الإمام الصادق علیه السلام ؛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كمفحص قطاة أو 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مسند أبي يعلى،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پرنده‌ای کوچک و سیاه‌رنگ است که دانه‌های بسار ریز شبیه سنگ‌ریزه را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صحيح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نحوه؛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مسند زيد،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بنت يزيد؛ 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 کردن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مع الاختصار؛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پیامبر خاتم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مقدمه کتاب، اصول حاکم، اصل سادگی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 گزارش‌های مربوط به بنای مسجد پیامبر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قدیمی‌ترین نمونۀ مساجد با گنبد چهارطاقی، مربوط به مسجد الاقصی است که پیش از اسلام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ساسانی نیز بیشتر آتشکده‌ها به صورت چارطاقی و گنبددار مدوّر بودند و همین سبک در ساخت مساجد ایران به کار گرفته شد و سپس مناره بر آن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کشورهای شمال آفریقا، مساجد فاقد گنبد است و به صورت یک‌مناره‌ای ساخته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قدیمی‌تر در جهان عرب نیز فاقد مناره هستند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سخن خداوند متعال به جز قرآن است که پیامبر صلی الله علیه و اله وسلم آن را برای ما نقل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کلامی وحیانی است، اما معجزه به شمار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تمام سخنانی که حدیث قدسی خوانده می‌شوند، سند قابل اعتمادی ندارند؛ از این رو، نیازمند تقویت مضمونی از طریق یافتن احادیث مشابه و تشکیل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خانوادۀ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المهاجر؛ أعلام الساجد بأحكام المساجد،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جامع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الحدائق،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علمت ضعف دليل تحريم النقش و التصوير و الزخرفة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تصوير ذي الروح حرام في غير المسجد ففيه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الجنان في شرح ارشاد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6367</w:t>
      </w:r>
      <w:r>
        <w:rPr>
          <w:rFonts w:ascii="IRNazanin" w:hAnsi="IRNazanin" w:eastAsia="IRNazanin"/>
          <w:b w:val="false"/>
          <w:b w:val="false"/>
          <w:bCs w:val="false"/>
          <w:i w:val="false"/>
          <w:i w:val="false"/>
          <w:iCs w:val="false"/>
          <w:color w:val="333333"/>
          <w:sz w:val="20"/>
          <w:sz w:val="20"/>
          <w:szCs w:val="20"/>
          <w:rtl w:val="true"/>
        </w:rPr>
        <w:t>، به نقل از قرب الإسناد،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سألته عن المسجد ينقش في قبلته بجص أو أصباغ؟ قال، 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قرب الإسناد،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اشتَدَّ عَلَيهِمُ الحَرُّ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لَو أمَرتَ بِالمَسجِدِ فَظُلِّلَ،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فَأَمَرَ بِهِ فَاقيمَت فيهِ سوادي مِن جُذوعِ النَّخلِ، ثُمَّ طُرِحَت عَلَيهِ العَوارِضُ و الخَصَفُ و الإِذخِرِ، فَعاشوا فيهِ حَتّى أصابَتهُمُ الأَمطارُ، فَجَعَلَ المَسجِدُ يَكِفُ عَلَيهِم،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لَو أمَرتَ بِالمَسجِدِ فَطُيِّنَ، فَقالَ لَهُم رَسولُ الله صلی الله علیه و اله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عَريشٌ كَعَريشِ موسى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گرما بر آنان، شدت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 دستور مى‌دادى سايه‌بانى بر مسجد مى‌زدند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تا ستون‌هايى از تنۀ درخت خرما برپا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چوب‌هاى پهن، شاخ و برگ خرما و اذخِر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گياهِ خشک سبز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افكندند و در آن به سر بردند، تا آن‌كه باران‌ها به آنان رسيد و از مسجد، بر آنان مى‌چكيد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 فرمان دهى مسجد را گِل‌اندود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 بلكه سقف و سايه‌بانى، همچون سايه‌بان موسى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أعلام الورى،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جمعى از علما ذكر كرده‌اند كه داربست در بلاد حارّه خوب است، اما در بلاد بارده كه برف و باران مى‌آيد و يخ مى‌بندد اگر مسجد سقف نداشته باشد، سبب اين مى‌شود كه كسى در مسجد نماز نكند؛ پس خوب است كه بعضى مسقف باشد و بعضى سرگشاده باشد و تا مقدور باشد، در سرباز نماز كنند و چون هوا بسيار سرد شود، در مسقف نماز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وليكن چون اليوم كه حضرت ظاهر نيست، حضرات ائمه 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رخصت داده‌اند، بهتر آن است كه به آن رخصت نماز كنيم تا حضرت صاحب الامر ظاهر شود و بعد از ظهور هر چه فرمايند متابعت كنيم؛ و الله تعالى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لوامع صاحبقرانى،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سلف انّ النبيّ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مسجده و لعلّ المراد به تظليل جميع المسجد، أو تظليل خاص، أو في بعض البلدان، و الا فالحاجة ماسّة إلى التظليل لدفع الحرّ و 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الذکری،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کنگره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 لابن أبي شيبة عن ابن عباس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هذِهِ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مُعاوِيَةُ المَقصورَةَ فِي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اين سال، معاويه، مقصوره در مسجد ساخت؛ تاريخ اليعقوبي،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زرارة؛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علل الشرائع،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طلحة بن زيد عن الإمام الصادق علیه السلام ؛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علىّ صلوات الله عليه اذا رأى المحاريب فى المساجد كسرها و يقول كانّها مذابح اليهود؛ و منقول است به سند موثق كه حضرت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مى‌ديدند محراب‌هاى داخله در مسجد را يا داخله در بنا را خراب مى‌كردند و مى‌فرمودند كه به مذابح يهودان مى‌ماند كه قربان مى‌كنند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از جمله بدعت‌هاى عثمان اين بود كه مقصوره از جهت خود ساخت داخل مسجد كه خود در آن‌جا بايستد و ممتاز باشد از ديگران و واليان عثمان نيز در بلاد اسلام از جهت خود ساختند و حضرت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ظاهرى، بدعت‌هاى عثمان را برطرف مى‌نمودند و بدعت‌هاى ابوبكر و عمر را نمى‌توانستند بر‌طرف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آن‌كه، دو قسم محراب ساختند؛ يكى داخل در بنا و آن را مشكل بود خراب كردن، مگر به خراب كردن ديوار و مفسدۀ پر نداشت، زيرا كه اگر امام در آن‌جا رود و اگر دو طرفِ صف امام را نه بينند، وليكن مى‌بينند كسانى را كه امام را مى‌بينند و اما آن‌كه داخل مسجد بود، قريب به دو صف در دست راست و چپ مى‌ايستادند كه نه امام را مى‌ديدند و نه كسى را مى‌ديدند كه امام را ببيند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خراب مى‌فرمودند و دليلى كه عوام فهمند، مى‌فرمودند كه شبيه به مذبح يهود است و حضرت رسول خدا صلی الله علیه و اله فرموده‌اند كه مخالفت كنيد يهودان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لوامع قدسیه،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المراد المحاريب الداخلة في المسجد، و الظاهر أنّها التي أحدثها الجبّارون من الأئمة، لقيامهم فيها حال إمامتهم خوفا من القتل، كما صدر بالثاني، أو لتجبّرهم و تكبّرهم، كما يظهر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مصابيح الظلام في شرح مفاتيح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مِهر علاوه بر گسترش در ایران، در غرب و به‌ویژه در سرزمین‌های امپراتوری رومِ باستان پیش از مسیحیت و در اوایل ظهور مسیح، رواج داشته و به همین دلیل مهرابه‌ها، مجسمه‌ها و نقش‌برجسته‌های متعددی از میترا در اروپا وجود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نیایش‌گاه‌های میترا در اروپا نیز سردابه‌های غارمانندی است که نقش برجستۀ میترا در تاقچه یا مهرابۀ انتهایی آن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امر آن است که بنا بر اسطوره‌ها، مهر یا میترا در غار به دنیا آمده است و مهرابه با سقف قوس‌دارش به نوعی تداعی‌کنندۀ محل تولد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مهرابه‌های میترایی، در اطراف فرورفتگی دیوار، آتشدان هایی نیز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برخی مکان‌ها را منسوب به مهر یا میترا می‌دانند، ولی در این جاها، نقش‌برجسته، تندیس، یا نقاشی از مهر در حال قربانی کردن وجود ندارد، در حالی که به طور کلی در مهرابه‌های آیین میترا و به‌ویژه در نمونه‌های موجود در هند یا اروپا، از تصاویر میترا یا نقش‌برجسته‌های او در حال قربانی کردن استفاده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مهراب‌های اسلامی تزیینات بر پایۀ نقوش انتزاعی، هندسی و اسلیمی و یا طرح‌های گیاهی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آیات مقدس نیز بر حاشیۀ برخی مهراب‌ها نقش بسته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المحراب، مقام الامام من المسجد و أصله أكرم موضع في المجلس و أشرفه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المحراب، مقام الإمام من المسجد، و أصله أكرم موضع في المجلس و أشرفه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العالي الشريف، و يقال للمسجد أيضا، محراب 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يشاء من محاريب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أخذ من الحرب لأنه يحارب فيها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بنى لها زكرياء محرابا في المسجد،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غرفة تصعد إليها بسلم،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المحراب أشرف المجالس و مقدمها، كأنها وضعت في أشرف موضع من بيت المقدس،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مساجدهم تسمى محاريب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لغت‌نامۀ دهخدا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عربستان پیش از اسلام، به جای بلندی اطلاق می‌شد كه از فراز آن با برافروختن آتش و ایجاد دود، علامت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برج‌های استوانه‌ای متصل به قلعه‌های اسلامی واقع در بخش‌هایی از ساحل آفریقای شمالی مثل تونس كه به عنوان چراغ‌خانه و محل دیده‌بانی مورد استفاده بود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مسائل عليّ بن جعفر،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كاظم يا امام رضا علیهما السلام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بإسناده عن الحسين بن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جُلوساً فِي المَسجِدِ إذ صَعِدَ المُؤَذِّنُ المَنارَةَ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الله 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فَبَكى أميرُ المُؤمِنينَ عَلِيُّ بنُ أبي طالِبٍ علیه السلام و بَكَينا لِبُكائِهِ، فَلَمّا فَرَغَ المُؤَذِّنُ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ما يَقولُ المُؤَذِّنُ؟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و وَصِيُّهُ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تَعلَمونَ ما يَقولُ لَضَحِكتُم قَليلًا و لَبَكَيتُم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مسجد نشسته بوديم كه مؤذن از مناره بالا رفت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على علیه السلام گريست و ما هم از گريۀ او گريستيم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اذان تمام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مى‌دانيد مؤذن، چه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پيامبر و وصيّش بهتر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مى‌دانستيد چه مى‌گويد، كم مى‌خنديديد و فراوان مى‌گريستيد، چراكه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فراوانى دارد</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عروۀ الوثقی، فی المساجد و احکامها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علَّة المنع لئلَّا يشرف المؤذّن على الجيران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القائل بالتحريم هو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عدم تعليتها، فلعلَّه لما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مصابيح الظلام في شرح مفاتيح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المراد الطوال منها إن لم يكن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جان پناه و اتاقكى است كه براى محافظت از شخص، ساخته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كسى كه در مسجد مقصوره ساخت، معاويه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الإمام الصادق علیه السلام ؛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أعلام الدين،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 لَيْسَ لِلْإِنْسانِ إِلَّا ما 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سَعْيَهُ سَوْفَ 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اين‌كه براى انسان، جز حاصلِ تلاش او نيست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كوشش او به زودى ديده خواهد شد؛ نجم،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عن أبيه؛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 المَساجِدَ إلّا بِالطَّهارَةِ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با طهارت، وارد مسجدها مشو؛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مرازم بن حكيم؛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ميمون عن الإمام الصادق عن أبيه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تاريخ أصبهان،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عقبة بن عامر؛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الأذكار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دُعاءٍ مَحجُوبٌ حتّى يُصَلَّى على النبيِّ صلی الله علیه و اله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حميد أو أبي اسيد الأنصاري؛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حميد الساعدي؛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الحسن؛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17962</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فاطمة الزهراء علیها السلام و كلّها نحوه؛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النرسي؛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قتادة؛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قتادة؛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قتادة؛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10766</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بحار الأنوار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لتعلَمْ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 الليلة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20786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معاوية بن عمّار؛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سنن الدارمي،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حميد أو أبي اسيد الأنصاري؛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حميد الساعدي؛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الحسن؛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و كلاهما نحوه؛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حفص العطّار؛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13219</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عن أبيه؛ 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لذكر أو صلاة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مكارم الأخلاق،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مسعود؛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 معاني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سعيد؛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تاريخ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البصري؛ 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إرشاد القلوب،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ربيعُ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دينار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تفسیر ثعلبی،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تنزیه الأنبیاء،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 افترا، هشتاد تازیانه است و محتمل است که دو برابر شدن آن به دلیل شخصیت حقیقی و حقوقی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داود علیه السلام و اوریا و ردّ امام علی و امام رضا</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معروف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متأسفانه این ماجرای نادرست بدون انتساب به معصوم در تفسیر منسوب به قمی نیز آمده است، اما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رد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گفتنی است، تهدید به اجرای حد به امام صادق علیه السلام نیز منتسب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قصه‌پردازی در گفت‌وگو با امام حسن علیه السلام خود را مذکّر یا قصّاص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هیچ یک از این‌ها نیستی، بلکه متکلّفی؛ یعنی امری را ادعا می‌کنی که شایستگی اش را نداری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عیاشی آمده است که امام باقر علیه السلام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رأیت الذین یخوضون فی آیاتنا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قصه‌گویان تطبیق کرده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منهم القصّاص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 یتبعهم الغاوون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شاعران را گمراهان پیروی می‌کنند، بر قصه‌پردازان تطبیق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درایۀ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مرکز تحقیقات کامپیوتری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كالحِكَم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جامع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الروضة البهية،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مجمع الفائدة،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مستند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جواهر الكلام، 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ملاذ الأخيار في فهم تهذيب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به تمثل امام علی علیه السلام در خطبه‌هایش به اشعار عربی نیز استدلال کرده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و مذهب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جعفر عن أخيه موسى علیه السلام قال، سألته عن الشعر أيصلح ان ينشد في المسجد؟ قال، لا بأس، و سألته عن الضالة أيصلح ان تنشد في المسجد؟ قال، 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نافَحَ، أي 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10642</w:t>
      </w:r>
      <w:r>
        <w:rPr>
          <w:rFonts w:ascii="IRNazanin" w:hAnsi="IRNazanin" w:eastAsia="IRNazanin"/>
          <w:b w:val="false"/>
          <w:b w:val="false"/>
          <w:bCs w:val="false"/>
          <w:i w:val="false"/>
          <w:i w:val="false"/>
          <w:iCs w:val="false"/>
          <w:color w:val="333333"/>
          <w:sz w:val="20"/>
          <w:sz w:val="20"/>
          <w:szCs w:val="20"/>
          <w:rtl w:val="true"/>
        </w:rPr>
        <w:t>؛ السيرة النبويّة،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الحنفيّة؛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39589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علل الشرائع،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8596</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20818</w:t>
      </w:r>
      <w:r>
        <w:rPr>
          <w:rFonts w:ascii="IRNazanin" w:hAnsi="IRNazanin" w:eastAsia="IRNazanin"/>
          <w:b w:val="false"/>
          <w:b w:val="false"/>
          <w:bCs w:val="false"/>
          <w:i w:val="false"/>
          <w:i w:val="false"/>
          <w:iCs w:val="false"/>
          <w:color w:val="333333"/>
          <w:sz w:val="20"/>
          <w:sz w:val="20"/>
          <w:szCs w:val="20"/>
          <w:rtl w:val="true"/>
        </w:rPr>
        <w:t>؛ الطرائف،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20819</w:t>
      </w:r>
      <w:r>
        <w:rPr>
          <w:rFonts w:ascii="IRNazanin" w:hAnsi="IRNazanin" w:eastAsia="IRNazanin"/>
          <w:b w:val="false"/>
          <w:b w:val="false"/>
          <w:bCs w:val="false"/>
          <w:i w:val="false"/>
          <w:i w:val="false"/>
          <w:iCs w:val="false"/>
          <w:color w:val="333333"/>
          <w:sz w:val="20"/>
          <w:sz w:val="20"/>
          <w:szCs w:val="20"/>
          <w:rtl w:val="true"/>
        </w:rPr>
        <w:t>؛ الطرائف،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فِي المَسجِدِ بِغَيرِ عُذرٍ، ابتَلاهُ الله بِداءٍ لا زَوالَ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كس بدون عذر در مسجد بخوابد، خداوند او را به مرضى ماندگار، دچار خواهد ساخت؛ جامع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سمرة نحوه؛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جبير بن مطعم؛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زيد عن الإمام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3590</w:t>
      </w:r>
      <w:r>
        <w:rPr>
          <w:rFonts w:ascii="IRNazanin" w:hAnsi="IRNazanin" w:eastAsia="IRNazanin"/>
          <w:b w:val="false"/>
          <w:b w:val="false"/>
          <w:bCs w:val="false"/>
          <w:i w:val="false"/>
          <w:i w:val="false"/>
          <w:iCs w:val="false"/>
          <w:color w:val="333333"/>
          <w:sz w:val="20"/>
          <w:sz w:val="20"/>
          <w:szCs w:val="20"/>
          <w:rtl w:val="true"/>
        </w:rPr>
        <w:t>، كلّها عن أبي ذرّ؛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20804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علیه السلام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4908</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نحوه؛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تاريخ المدينة،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15018</w:t>
      </w:r>
      <w:r>
        <w:rPr>
          <w:rFonts w:ascii="IRNazanin" w:hAnsi="IRNazanin" w:eastAsia="IRNazanin"/>
          <w:b w:val="false"/>
          <w:b w:val="false"/>
          <w:bCs w:val="false"/>
          <w:i w:val="false"/>
          <w:i w:val="false"/>
          <w:iCs w:val="false"/>
          <w:color w:val="333333"/>
          <w:sz w:val="20"/>
          <w:sz w:val="20"/>
          <w:szCs w:val="20"/>
          <w:rtl w:val="true"/>
        </w:rPr>
        <w:t>؛ الدّعوات،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نحوه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 عن الإمام الصادق علیه السلام ؛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عمر نحوه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 محمّد بن مسلم و كلاهما عن الإمام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يَنبُعُ، بين مكّة و المدينة، و فيها عُيونٌ عِذاب غزيرة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آیۀالله بهجت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ميّت در مسجد جايز نيست در صورت ايذاء و مزاحمت مصلَّين يا تلويث باطن مسجد؛ و در غير اين تقدير، اظهر چنان‌كه مقتضاى اصل است، عدم حرمت است؛ اگرچه احوط، ترک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المسائل،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استفتائات از آیۀالله خامنه‌ای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جایز است وصیت کنم که مرا بعد از مُردن، در مسجد محله که تلاش فراوانی برای آن کرده‌ام، دفن کنند، زیرا دوست دارم در داخل یا صحن آن دفن شوم؟</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علیه السلام نحوه؛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کلاهما عن ابن عباس؛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 بن حزام؛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20829</w:t>
      </w:r>
      <w:r>
        <w:rPr>
          <w:rFonts w:ascii="IRNazanin" w:hAnsi="IRNazanin" w:eastAsia="IRNazanin"/>
          <w:b w:val="false"/>
          <w:b w:val="false"/>
          <w:bCs w:val="false"/>
          <w:i w:val="false"/>
          <w:i w:val="false"/>
          <w:iCs w:val="false"/>
          <w:color w:val="333333"/>
          <w:sz w:val="20"/>
          <w:sz w:val="20"/>
          <w:szCs w:val="20"/>
          <w:rtl w:val="true"/>
        </w:rPr>
        <w:t>؛ المقنعة،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عوالي اللآلي،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تقام الحدود في المساجد و به قال جميع الفقهاء و قال 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و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تقام الحدود في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جبير بن مطعم؛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 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جَنِّبوا مَساجِدَكُمُ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مسجدهايتان را از آلودگى دور بداريد؛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20793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20825</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 عنه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سنن الدارمي،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عبيدة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الإمام الصادق علیه السلام ؛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إبراهيم عن الإمام الصادق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الديلمي عن الإمام الصادق علیه السلام ؛ مجمع 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حمزة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آیین مسجد، نوشته محمدعلی موظف رستمی و نشر انتشارات گویه در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آن در جلد سوم، مختص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اله وسلم أتى عَلى قَومٍ مِنَ الأَنصارِ و هُم يَبنونَ مَسجِدا 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أوسِعوهُ تَملَؤوهُ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پيامبر خدا صلی الله علیه و اله وسلم بر گروهى از انصار كه براى خود مسجدى مى‌ساختند، وارد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وسيع و جادار بنايش كنيد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پُر خواهيد كرد؛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التاريخ الكبير،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ابن خالويه، أن النبي لما رأى النخامة في المحراب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إمام هذا المسجد؟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عزلته، فقالت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عزل النبي زوجي عن الإمامة؟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نخامة في المسجد، فعمدت إلى خلوق طيب فخلقت به المحراب، فاجتاز عليه الصلاة و السلام بالمسجد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وهبت ذنبه لامرأته ورددته إلى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عمدۀ القاری،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مِن هذِهِ الشَّجَرَةِ المُنتِنَةِ فَلا يَقرَبَنَّ مَسجِدَنا؛ فَإِنَّ المَلائِكَةَ تَأَذّى مِمّا يَتَأَذّى مِنهُ الإِنسُ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پيامبر خدا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از اين گياه بدبو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پياز و 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 هيچ‌گاه به مسجد ما نزديک نشود، زيرا فرشتگان از هر چه انسان‌ها از آن آزرده شوند، آزرده مى‌گردند؛ 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ناشایسته‌های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 خوراک بدبو</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قاسم الجعفري، كُنتُ عِندَ أبي مُحَمَّدٍ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يَهدِمُ المَنارَ وَ المَقاصيرَ الَّتي 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 مَعنىً هذا؟ فَأَقبَلَ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هذا أنَّها مُحدَثَةٌ مُبتَدَعَةٌ، لَم يَبنِها نَبِيٌّ و لا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نزد امام عسكرى علیه السلام بودم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قائم علیه السلام قيام كند، مناره‌ها و مقصوره‌هايى را كه در مساجد است، منهدم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چه معنايى دارد؟ امام علیه السلام رو به من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معنايش آن است كه آن‌ها بدعتِ در دينند، چه اين‌كه هيچ پيامبر و حجت خدايى اقدام به ساخت آن‌ها نكرده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به این موضوع تصریح شده که بهتر است کسی پیش نماز شود که قرائتِ قرآنش بیشتر یا نیکوتر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سلمة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غلاما حافظا و قد حفظت قرآنا كثيرا فانطلق أبى وافدا إلى رسول الله صلی الله علیه و اله وسلم في نفر من قومه فقال النبي صلی الله علیه و اله وسلم، يؤمكم أقرئكم لكتاب الله فقدموني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أصلى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تذکرۀ الفقهاء،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44087</w:t>
      </w:r>
      <w:r>
        <w:rPr>
          <w:rFonts w:ascii="IRNazanin" w:hAnsi="IRNazanin" w:eastAsia="IRNazanin"/>
          <w:b w:val="false"/>
          <w:b w:val="false"/>
          <w:bCs w:val="false"/>
          <w:i w:val="false"/>
          <w:i w:val="false"/>
          <w:iCs w:val="false"/>
          <w:color w:val="333333"/>
          <w:sz w:val="20"/>
          <w:sz w:val="20"/>
          <w:szCs w:val="20"/>
          <w:rtl w:val="true"/>
        </w:rPr>
        <w:t>؛ عوالي اللآلي،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خواتمه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اختَصِر مِن كَلامِكَ مَا استَحسَنتَهُ؛ فَإِنَّهُ بِكَ أجمَلُ، و عَلى فَضلِكَ أدَلُّ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آن‌جا كه روا مى‌دانى، گفتارت را مختصر كن، چون براى تو مناسب‌تر و به فضيلتِ تو ره‌نمون‌تر است؛ غرر الحكم،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عيون الحكم و المواعظ،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عيون الحكم و المواعظ،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عمّار بن أبي الأحوص؛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المُؤمِنينَ عَلى مَنازِلَ، مِنهُم عَلى واحِدَةٍ، و مِنهُم عَلَى اثنَتَينِ، و مِنهُم عَلى ثَلاثٍ، و مِنهُم عَلى أربَعٍ، و مِنهُم عَلى خَمسٍ، و مِنهُم عَلى سِتٍّ، و مِنهُم عَلى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ذَهَبتَ تَحمِلُ عَلى صاحِبِ الواحِدَةِ ثِنتَينِ لَم يَقوَ، و عَلى صاحِبِ الثِّنتَينِ ثَلاثاً لَم يَقوَ، و عَلى صاحِبِ الثَّلاثِ أربَعاً لَم يَقوَ، و عَلى صاحِبِ الأَربَعِ خَمساً لَم يَقوَ، و عَلى صاحِبِ الخَمسِ سِتّاً لَم يَقوَ، و عَلى صاحِبِ السِّتِّ سَبعاً لَم يَقوَ، و عَلى هذِهِ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مؤمنان، داراى درجاتند؛ برخی يک درجه دارند، بعضى دو درجه، بعضى سه درجه، بعضى چهار درجه، بعضى پنج درجه، بعضى شش درجه و بعضى هفت 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خواسته باشى بر آن كه يک درجه دارد، دو درجه بار كنى، تاب نمى‌آورد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آن كه دو درجه دارد، سه درجه بار كنى، تاب نمى‌آورد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آن كه سه درجه دارد، چهار درجه بار كنى، تاب نمى‌آورد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آن كه چهار درجه دارد، پنج درجه بار كنى، تاب نمى‌آورد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آن كه پنج درجه دارد، شش درجه بار كنى، تاب نمى‌آورد و اگر بر آن كه شش درجه دارد، هفت درجه بار كنى، تاب نمى‌آورد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اين گونه‌اند؛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در شمال جزيرة العرب، كه بقاياى آن در جنوب عراقِ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واقع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نسخه‌ها،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وقت نماز عشاست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 محقّق الكافى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تا وارد شود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آنان بيزارى مى‌جويم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راوى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توضيحى دربارۀ درجات اسلام و ايمان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اجتماعی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برخی اشخاص برای امر ازدواج نیز به پیامبر اکرم صلی الله علیه و اله وسلم مراجعه می‌کردند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کارکردهای اجتماعی مسجد، کمک‌رسانی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استحباب أمر الصبيان بالصلاة لست سنين أو سبع و وجوب إلزامهم بها عند البلوغ 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استحباب أمر الصبيان بالجمع بين الصلاتين و التفريق بينهم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كراهة البيع و الشراء في المسجد، و تمكين الصبيان و المجانين منه و انفاذ الأحكام و إقامة الحدود و رفع الصوت فيه و اللغو و الخوض في الباطل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عن الإمام الكاظم علیه السلام ؛ كتاب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المتقین،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مسجد،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یکره للنساء الاتیان الی المساجد لما فیه من التبرّج المنهی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عدۀ کثیری از فقها نیز حکم به کراهت حضور زن در مسجد نداده‌اند، ولی خواندن نماز در خانه را برای زنان برتر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یستحب للنساء الاختلاف الیها کالرجال و ان کان البیت افضل و خصوصاً لذوات الهیئات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صاحب غنائم الایام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المرأة فصلاتها فی البیت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گروه از فقها، دلیل خود را آیات قرآن و احادیث 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کرده‌اند که تبرّج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 شدن در برابر دیدگان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زنان منع کرده و به حفظ عفاف و رعایت حجاب و عدم اختلاط زنان و مردان و نیز جلوگیری از وقوع فتنه و مفاسد اجتماعی و اخلاقی فرمان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فقهای شیعه نه تنها جواز، بلکه استحباب را در حضور و نماز خواندن زن در مسجد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گرچه بنا بر برخی روایات فضیلت حضور در مسجد مختص مردان است، لکن با توجه به دیگر روایات و ضعفی که در سند روایت یونس بن ظبیان وجود دارد،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لایبعد الاستحباب اذا کن لا یراهن احد و لا یرونه مع عدم مفسدة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زن‌ها نماز خواندن در خانه، بلکه در صندوق خانه و اتاق عقب بهتر است، ولی اگر بتوانند کاملاً خود را از نامحرم حفظ کنند، بهتر است در مسجد نماز بخوانند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خروج النساء إلى المساجد و غير ذلك و صلاتهن في بيوتهن و صلاتهن في المسجد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سنن دارمی،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في اعتزال النساء في المساجد عن الرجال، عن نافع أن عمر بن الخطاب كان ينهى أن يدخل من باب النساء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88743</Words>
  <Characters>351176</Characters>
  <CharactersWithSpaces>438383</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2026-08-26T10:16:02Z</dcterms:created>
  <dc:creator>ghaemiyeh.com</dc:creator>
  <dc:description/>
  <dc:language>en-US</dc:language>
  <cp:lastModifiedBy/>
  <dcterms:modified xsi:type="dcterms:W3CDTF">2026-08-26T13:46:10Z</dcterms:modified>
  <cp:revision>1</cp:revision>
  <dc:subject/>
  <dc:title>مسجد در آینه ثقلین و حدیث جلد 2</dc:title>
</cp:coreProperties>
</file>

<file path=docProps/custom.xml><?xml version="1.0" encoding="utf-8"?>
<Properties xmlns="http://schemas.openxmlformats.org/officeDocument/2006/custom-properties" xmlns:vt="http://schemas.openxmlformats.org/officeDocument/2006/docPropsVTypes"/>
</file>