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النجم الثاقب شرح کافیة ابن الحاجب جلد 1</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المقدمة</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القسم الأول الدراسة</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عصر صلاح بن علی بن محمد بن علی بن أبی القاسم الهادی و سیرته</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الحیاة السیاسیة</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الحیاة الاجتماعیة</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الحیاة العلمیة</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مدارس تعز:</w:t>
        </w:r>
        <w:r>
          <w:tab/>
        </w:r>
        <w:r>
          <w:fldChar w:fldCharType="begin"/>
        </w:r>
        <w:r>
          <w:instrText xml:space="preserve">PAGEREF 11 \h</w:instrText>
        </w:r>
        <w:r>
          <w:fldChar w:fldCharType="end"/>
        </w:r>
      </w:hyperlink>
    </w:p>
    <w:p>
      <w:pPr>
        <w:tabs>
          <w:tab w:val="right" w:leader="dot" w:pos="9062"/>
        </w:tabs>
        <w:ind w:left="880"/>
      </w:pPr>
      <w:hyperlink w:anchor="_Toc1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 \h</w:instrText>
        </w:r>
        <w:r>
          <w:fldChar w:fldCharType="end"/>
        </w:r>
      </w:hyperlink>
    </w:p>
    <w:p>
      <w:pPr>
        <w:tabs>
          <w:tab w:val="right" w:leader="dot" w:pos="9062"/>
        </w:tabs>
        <w:ind w:left="880"/>
      </w:pPr>
      <w:hyperlink w:anchor="_Toc13" w:history="1">
        <w:r>
          <w:rPr>
            <w:rFonts w:ascii="IRNazanin" w:hAnsi="IRNazanin" w:eastAsia="IRNazanin" w:cs="IRNazanin"/>
            <w:color w:val="111111"/>
            <w:sz w:val="22"/>
            <w:szCs w:val="22"/>
            <w:b w:val="0"/>
            <w:bCs w:val="0"/>
            <w:i w:val="0"/>
            <w:iCs w:val="0"/>
          </w:rPr>
          <w:t>(1)علوم القرآن الکریم</w:t>
        </w:r>
        <w:r>
          <w:tab/>
        </w:r>
        <w:r>
          <w:fldChar w:fldCharType="begin"/>
        </w:r>
        <w:r>
          <w:instrText xml:space="preserve">PAGEREF 13 \h</w:instrText>
        </w:r>
        <w:r>
          <w:fldChar w:fldCharType="end"/>
        </w:r>
      </w:hyperlink>
    </w:p>
    <w:p>
      <w:pPr>
        <w:tabs>
          <w:tab w:val="right" w:leader="dot" w:pos="9062"/>
        </w:tabs>
        <w:ind w:left="880"/>
      </w:pPr>
      <w:hyperlink w:anchor="_Toc14" w:history="1">
        <w:r>
          <w:rPr>
            <w:rFonts w:ascii="IRNazanin" w:hAnsi="IRNazanin" w:eastAsia="IRNazanin" w:cs="IRNazanin"/>
            <w:color w:val="111111"/>
            <w:sz w:val="22"/>
            <w:szCs w:val="22"/>
            <w:b w:val="0"/>
            <w:bCs w:val="0"/>
            <w:i w:val="0"/>
            <w:iCs w:val="0"/>
          </w:rPr>
          <w:t>(2)علوم الحدیث</w:t>
        </w:r>
        <w:r>
          <w:tab/>
        </w:r>
        <w:r>
          <w:fldChar w:fldCharType="begin"/>
        </w:r>
        <w:r>
          <w:instrText xml:space="preserve">PAGEREF 14 \h</w:instrText>
        </w:r>
        <w:r>
          <w:fldChar w:fldCharType="end"/>
        </w:r>
      </w:hyperlink>
    </w:p>
    <w:p>
      <w:pPr>
        <w:tabs>
          <w:tab w:val="right" w:leader="dot" w:pos="9062"/>
        </w:tabs>
        <w:ind w:left="880"/>
      </w:pPr>
      <w:hyperlink w:anchor="_Toc15" w:history="1">
        <w:r>
          <w:rPr>
            <w:rFonts w:ascii="IRNazanin" w:hAnsi="IRNazanin" w:eastAsia="IRNazanin" w:cs="IRNazanin"/>
            <w:color w:val="111111"/>
            <w:sz w:val="22"/>
            <w:szCs w:val="22"/>
            <w:b w:val="0"/>
            <w:bCs w:val="0"/>
            <w:i w:val="0"/>
            <w:iCs w:val="0"/>
          </w:rPr>
          <w:t>(3)علم الفقه</w:t>
        </w:r>
        <w:r>
          <w:tab/>
        </w:r>
        <w:r>
          <w:fldChar w:fldCharType="begin"/>
        </w:r>
        <w:r>
          <w:instrText xml:space="preserve">PAGEREF 15 \h</w:instrText>
        </w:r>
        <w:r>
          <w:fldChar w:fldCharType="end"/>
        </w:r>
      </w:hyperlink>
    </w:p>
    <w:p>
      <w:pPr>
        <w:tabs>
          <w:tab w:val="right" w:leader="dot" w:pos="9062"/>
        </w:tabs>
        <w:ind w:left="880"/>
      </w:pPr>
      <w:hyperlink w:anchor="_Toc16" w:history="1">
        <w:r>
          <w:rPr>
            <w:rFonts w:ascii="IRNazanin" w:hAnsi="IRNazanin" w:eastAsia="IRNazanin" w:cs="IRNazanin"/>
            <w:color w:val="111111"/>
            <w:sz w:val="22"/>
            <w:szCs w:val="22"/>
            <w:b w:val="0"/>
            <w:bCs w:val="0"/>
            <w:i w:val="0"/>
            <w:iCs w:val="0"/>
          </w:rPr>
          <w:t>(4)علم التاریخ</w:t>
        </w:r>
        <w:r>
          <w:tab/>
        </w:r>
        <w:r>
          <w:fldChar w:fldCharType="begin"/>
        </w:r>
        <w:r>
          <w:instrText xml:space="preserve">PAGEREF 16 \h</w:instrText>
        </w:r>
        <w:r>
          <w:fldChar w:fldCharType="end"/>
        </w:r>
      </w:hyperlink>
    </w:p>
    <w:p>
      <w:pPr>
        <w:tabs>
          <w:tab w:val="right" w:leader="dot" w:pos="9062"/>
        </w:tabs>
        <w:ind w:left="880"/>
      </w:pPr>
      <w:hyperlink w:anchor="_Toc17" w:history="1">
        <w:r>
          <w:rPr>
            <w:rFonts w:ascii="IRNazanin" w:hAnsi="IRNazanin" w:eastAsia="IRNazanin" w:cs="IRNazanin"/>
            <w:color w:val="111111"/>
            <w:sz w:val="22"/>
            <w:szCs w:val="22"/>
            <w:b w:val="0"/>
            <w:bCs w:val="0"/>
            <w:i w:val="0"/>
            <w:iCs w:val="0"/>
          </w:rPr>
          <w:t>(5)علوم اللغة و النحو</w:t>
        </w:r>
        <w:r>
          <w:tab/>
        </w:r>
        <w:r>
          <w:fldChar w:fldCharType="begin"/>
        </w:r>
        <w:r>
          <w:instrText xml:space="preserve">PAGEREF 17 \h</w:instrText>
        </w:r>
        <w:r>
          <w:fldChar w:fldCharType="end"/>
        </w:r>
      </w:hyperlink>
    </w:p>
    <w:p>
      <w:pPr>
        <w:tabs>
          <w:tab w:val="right" w:leader="dot" w:pos="9062"/>
        </w:tabs>
        <w:ind w:left="880"/>
      </w:pPr>
      <w:hyperlink w:anchor="_Toc18" w:history="1">
        <w:r>
          <w:rPr>
            <w:rFonts w:ascii="IRNazanin" w:hAnsi="IRNazanin" w:eastAsia="IRNazanin" w:cs="IRNazanin"/>
            <w:color w:val="111111"/>
            <w:sz w:val="22"/>
            <w:szCs w:val="22"/>
            <w:b w:val="0"/>
            <w:bCs w:val="0"/>
            <w:i w:val="0"/>
            <w:iCs w:val="0"/>
          </w:rPr>
          <w:t>ابن الحاجب حیاته:</w:t>
        </w:r>
        <w:r>
          <w:tab/>
        </w:r>
        <w:r>
          <w:fldChar w:fldCharType="begin"/>
        </w:r>
        <w:r>
          <w:instrText xml:space="preserve">PAGEREF 18 \h</w:instrText>
        </w:r>
        <w:r>
          <w:fldChar w:fldCharType="end"/>
        </w:r>
      </w:hyperlink>
    </w:p>
    <w:p>
      <w:pPr>
        <w:tabs>
          <w:tab w:val="right" w:leader="dot" w:pos="9062"/>
        </w:tabs>
        <w:ind w:left="1100"/>
      </w:pPr>
      <w:hyperlink w:anchor="_Toc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 \h</w:instrText>
        </w:r>
        <w:r>
          <w:fldChar w:fldCharType="end"/>
        </w:r>
      </w:hyperlink>
    </w:p>
    <w:p>
      <w:pPr>
        <w:tabs>
          <w:tab w:val="right" w:leader="dot" w:pos="9062"/>
        </w:tabs>
        <w:ind w:left="1100"/>
      </w:pPr>
      <w:hyperlink w:anchor="_Toc20" w:history="1">
        <w:r>
          <w:rPr>
            <w:rFonts w:ascii="IRNazanin" w:hAnsi="IRNazanin" w:eastAsia="IRNazanin" w:cs="IRNazanin"/>
            <w:color w:val="111111"/>
            <w:sz w:val="22"/>
            <w:szCs w:val="22"/>
            <w:b w:val="0"/>
            <w:bCs w:val="0"/>
            <w:i w:val="0"/>
            <w:iCs w:val="0"/>
          </w:rPr>
          <w:t>المؤلف</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القسم الثانی التحقیق</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وصف النسخ</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منهج التحقیق:</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القسم الثالث نص الکتاب</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الکلمة و الکلام</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الإعراب</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[المرفوعات]</w:t>
        </w:r>
        <w:r>
          <w:tab/>
        </w:r>
        <w:r>
          <w:fldChar w:fldCharType="begin"/>
        </w:r>
        <w:r>
          <w:instrText xml:space="preserve">PAGEREF 30 \h</w:instrText>
        </w:r>
        <w:r>
          <w:fldChar w:fldCharType="end"/>
        </w:r>
      </w:hyperlink>
    </w:p>
    <w:p>
      <w:pPr>
        <w:tabs>
          <w:tab w:val="right" w:leader="dot" w:pos="9062"/>
        </w:tabs>
        <w:ind w:left="880"/>
      </w:pPr>
      <w:hyperlink w:anchor="_Toc31" w:history="1">
        <w:r>
          <w:rPr>
            <w:rFonts w:ascii="IRNazanin" w:hAnsi="IRNazanin" w:eastAsia="IRNazanin" w:cs="IRNazanin"/>
            <w:color w:val="111111"/>
            <w:sz w:val="22"/>
            <w:szCs w:val="22"/>
            <w:b w:val="0"/>
            <w:bCs w:val="0"/>
            <w:i w:val="0"/>
            <w:iCs w:val="0"/>
          </w:rPr>
          <w:t>الأسماء الستة</w:t>
        </w:r>
        <w:r>
          <w:tab/>
        </w:r>
        <w:r>
          <w:fldChar w:fldCharType="begin"/>
        </w:r>
        <w:r>
          <w:instrText xml:space="preserve">PAGEREF 31 \h</w:instrText>
        </w:r>
        <w:r>
          <w:fldChar w:fldCharType="end"/>
        </w:r>
      </w:hyperlink>
    </w:p>
    <w:p>
      <w:pPr>
        <w:tabs>
          <w:tab w:val="right" w:leader="dot" w:pos="9062"/>
        </w:tabs>
        <w:ind w:left="880"/>
      </w:pPr>
      <w:hyperlink w:anchor="_Toc32" w:history="1">
        <w:r>
          <w:rPr>
            <w:rFonts w:ascii="IRNazanin" w:hAnsi="IRNazanin" w:eastAsia="IRNazanin" w:cs="IRNazanin"/>
            <w:color w:val="111111"/>
            <w:sz w:val="22"/>
            <w:szCs w:val="22"/>
            <w:b w:val="0"/>
            <w:bCs w:val="0"/>
            <w:i w:val="0"/>
            <w:iCs w:val="0"/>
          </w:rPr>
          <w:t>الممنوع من الصرف</w:t>
        </w:r>
        <w:r>
          <w:tab/>
        </w:r>
        <w:r>
          <w:fldChar w:fldCharType="begin"/>
        </w:r>
        <w:r>
          <w:instrText xml:space="preserve">PAGEREF 32 \h</w:instrText>
        </w:r>
        <w:r>
          <w:fldChar w:fldCharType="end"/>
        </w:r>
      </w:hyperlink>
    </w:p>
    <w:p>
      <w:pPr>
        <w:tabs>
          <w:tab w:val="right" w:leader="dot" w:pos="9062"/>
        </w:tabs>
        <w:ind w:left="880"/>
      </w:pPr>
      <w:hyperlink w:anchor="_Toc33" w:history="1">
        <w:r>
          <w:rPr>
            <w:rFonts w:ascii="IRNazanin" w:hAnsi="IRNazanin" w:eastAsia="IRNazanin" w:cs="IRNazanin"/>
            <w:color w:val="111111"/>
            <w:sz w:val="22"/>
            <w:szCs w:val="22"/>
            <w:b w:val="0"/>
            <w:bCs w:val="0"/>
            <w:i w:val="0"/>
            <w:iCs w:val="0"/>
          </w:rPr>
          <w:t>المرفوعات</w:t>
        </w:r>
        <w:r>
          <w:tab/>
        </w:r>
        <w:r>
          <w:fldChar w:fldCharType="begin"/>
        </w:r>
        <w:r>
          <w:instrText xml:space="preserve">PAGEREF 33 \h</w:instrText>
        </w:r>
        <w:r>
          <w:fldChar w:fldCharType="end"/>
        </w:r>
      </w:hyperlink>
    </w:p>
    <w:p>
      <w:pPr>
        <w:tabs>
          <w:tab w:val="right" w:leader="dot" w:pos="9062"/>
        </w:tabs>
        <w:ind w:left="880"/>
      </w:pPr>
      <w:hyperlink w:anchor="_Toc34" w:history="1">
        <w:r>
          <w:rPr>
            <w:rFonts w:ascii="IRNazanin" w:hAnsi="IRNazanin" w:eastAsia="IRNazanin" w:cs="IRNazanin"/>
            <w:color w:val="111111"/>
            <w:sz w:val="22"/>
            <w:szCs w:val="22"/>
            <w:b w:val="0"/>
            <w:bCs w:val="0"/>
            <w:i w:val="0"/>
            <w:iCs w:val="0"/>
          </w:rPr>
          <w:t>التنازع</w:t>
        </w:r>
        <w:r>
          <w:tab/>
        </w:r>
        <w:r>
          <w:fldChar w:fldCharType="begin"/>
        </w:r>
        <w:r>
          <w:instrText xml:space="preserve">PAGEREF 34 \h</w:instrText>
        </w:r>
        <w:r>
          <w:fldChar w:fldCharType="end"/>
        </w:r>
      </w:hyperlink>
    </w:p>
    <w:p>
      <w:pPr>
        <w:tabs>
          <w:tab w:val="right" w:leader="dot" w:pos="9062"/>
        </w:tabs>
        <w:ind w:left="880"/>
      </w:pPr>
      <w:hyperlink w:anchor="_Toc35" w:history="1">
        <w:r>
          <w:rPr>
            <w:rFonts w:ascii="IRNazanin" w:hAnsi="IRNazanin" w:eastAsia="IRNazanin" w:cs="IRNazanin"/>
            <w:color w:val="111111"/>
            <w:sz w:val="22"/>
            <w:szCs w:val="22"/>
            <w:b w:val="0"/>
            <w:bCs w:val="0"/>
            <w:i w:val="0"/>
            <w:iCs w:val="0"/>
          </w:rPr>
          <w:t>نائب الفاعل</w:t>
        </w:r>
        <w:r>
          <w:tab/>
        </w:r>
        <w:r>
          <w:fldChar w:fldCharType="begin"/>
        </w:r>
        <w:r>
          <w:instrText xml:space="preserve">PAGEREF 35 \h</w:instrText>
        </w:r>
        <w:r>
          <w:fldChar w:fldCharType="end"/>
        </w:r>
      </w:hyperlink>
    </w:p>
    <w:p>
      <w:pPr>
        <w:tabs>
          <w:tab w:val="right" w:leader="dot" w:pos="9062"/>
        </w:tabs>
        <w:ind w:left="880"/>
      </w:pPr>
      <w:hyperlink w:anchor="_Toc36" w:history="1">
        <w:r>
          <w:rPr>
            <w:rFonts w:ascii="IRNazanin" w:hAnsi="IRNazanin" w:eastAsia="IRNazanin" w:cs="IRNazanin"/>
            <w:color w:val="111111"/>
            <w:sz w:val="22"/>
            <w:szCs w:val="22"/>
            <w:b w:val="0"/>
            <w:bCs w:val="0"/>
            <w:i w:val="0"/>
            <w:iCs w:val="0"/>
          </w:rPr>
          <w:t>المبتدأ و الخبر</w:t>
        </w:r>
        <w:r>
          <w:tab/>
        </w:r>
        <w:r>
          <w:fldChar w:fldCharType="begin"/>
        </w:r>
        <w:r>
          <w:instrText xml:space="preserve">PAGEREF 36 \h</w:instrText>
        </w:r>
        <w:r>
          <w:fldChar w:fldCharType="end"/>
        </w:r>
      </w:hyperlink>
    </w:p>
    <w:p>
      <w:pPr>
        <w:tabs>
          <w:tab w:val="right" w:leader="dot" w:pos="9062"/>
        </w:tabs>
        <w:ind w:left="1100"/>
      </w:pPr>
      <w:hyperlink w:anchor="_Toc37" w:history="1">
        <w:r>
          <w:rPr>
            <w:rFonts w:ascii="IRNazanin" w:hAnsi="IRNazanin" w:eastAsia="IRNazanin" w:cs="IRNazanin"/>
            <w:color w:val="111111"/>
            <w:sz w:val="22"/>
            <w:szCs w:val="22"/>
            <w:b w:val="0"/>
            <w:bCs w:val="0"/>
            <w:i w:val="0"/>
            <w:iCs w:val="0"/>
          </w:rPr>
          <w:t>اشارة</w:t>
        </w:r>
        <w:r>
          <w:tab/>
        </w:r>
        <w:r>
          <w:fldChar w:fldCharType="begin"/>
        </w:r>
        <w:r>
          <w:instrText xml:space="preserve">PAGEREF 37 \h</w:instrText>
        </w:r>
        <w:r>
          <w:fldChar w:fldCharType="end"/>
        </w:r>
      </w:hyperlink>
    </w:p>
    <w:p>
      <w:pPr>
        <w:tabs>
          <w:tab w:val="right" w:leader="dot" w:pos="9062"/>
        </w:tabs>
        <w:ind w:left="1100"/>
      </w:pPr>
      <w:hyperlink w:anchor="_Toc38" w:history="1">
        <w:r>
          <w:rPr>
            <w:rFonts w:ascii="IRNazanin" w:hAnsi="IRNazanin" w:eastAsia="IRNazanin" w:cs="IRNazanin"/>
            <w:color w:val="111111"/>
            <w:sz w:val="22"/>
            <w:szCs w:val="22"/>
            <w:b w:val="0"/>
            <w:bCs w:val="0"/>
            <w:i w:val="0"/>
            <w:iCs w:val="0"/>
          </w:rPr>
          <w:t>مسوغات الابتداء بالنکرة</w:t>
        </w:r>
        <w:r>
          <w:tab/>
        </w:r>
        <w:r>
          <w:fldChar w:fldCharType="begin"/>
        </w:r>
        <w:r>
          <w:instrText xml:space="preserve">PAGEREF 38 \h</w:instrText>
        </w:r>
        <w:r>
          <w:fldChar w:fldCharType="end"/>
        </w:r>
      </w:hyperlink>
    </w:p>
    <w:p>
      <w:pPr>
        <w:tabs>
          <w:tab w:val="right" w:leader="dot" w:pos="9062"/>
        </w:tabs>
        <w:ind w:left="1100"/>
      </w:pPr>
      <w:hyperlink w:anchor="_Toc39" w:history="1">
        <w:r>
          <w:rPr>
            <w:rFonts w:ascii="IRNazanin" w:hAnsi="IRNazanin" w:eastAsia="IRNazanin" w:cs="IRNazanin"/>
            <w:color w:val="111111"/>
            <w:sz w:val="22"/>
            <w:szCs w:val="22"/>
            <w:b w:val="0"/>
            <w:bCs w:val="0"/>
            <w:i w:val="0"/>
            <w:iCs w:val="0"/>
          </w:rPr>
          <w:t>الخبر یکون جملة</w:t>
        </w:r>
        <w:r>
          <w:tab/>
        </w:r>
        <w:r>
          <w:fldChar w:fldCharType="begin"/>
        </w:r>
        <w:r>
          <w:instrText xml:space="preserve">PAGEREF 39 \h</w:instrText>
        </w:r>
        <w:r>
          <w:fldChar w:fldCharType="end"/>
        </w:r>
      </w:hyperlink>
    </w:p>
    <w:p>
      <w:pPr>
        <w:tabs>
          <w:tab w:val="right" w:leader="dot" w:pos="9062"/>
        </w:tabs>
        <w:ind w:left="1100"/>
      </w:pPr>
      <w:hyperlink w:anchor="_Toc40" w:history="1">
        <w:r>
          <w:rPr>
            <w:rFonts w:ascii="IRNazanin" w:hAnsi="IRNazanin" w:eastAsia="IRNazanin" w:cs="IRNazanin"/>
            <w:color w:val="111111"/>
            <w:sz w:val="22"/>
            <w:szCs w:val="22"/>
            <w:b w:val="0"/>
            <w:bCs w:val="0"/>
            <w:i w:val="0"/>
            <w:iCs w:val="0"/>
          </w:rPr>
          <w:t>وجوب تقدیم المبتدأ</w:t>
        </w:r>
        <w:r>
          <w:tab/>
        </w:r>
        <w:r>
          <w:fldChar w:fldCharType="begin"/>
        </w:r>
        <w:r>
          <w:instrText xml:space="preserve">PAGEREF 40 \h</w:instrText>
        </w:r>
        <w:r>
          <w:fldChar w:fldCharType="end"/>
        </w:r>
      </w:hyperlink>
    </w:p>
    <w:p>
      <w:pPr>
        <w:tabs>
          <w:tab w:val="right" w:leader="dot" w:pos="9062"/>
        </w:tabs>
        <w:ind w:left="1100"/>
      </w:pPr>
      <w:hyperlink w:anchor="_Toc41" w:history="1">
        <w:r>
          <w:rPr>
            <w:rFonts w:ascii="IRNazanin" w:hAnsi="IRNazanin" w:eastAsia="IRNazanin" w:cs="IRNazanin"/>
            <w:color w:val="111111"/>
            <w:sz w:val="22"/>
            <w:szCs w:val="22"/>
            <w:b w:val="0"/>
            <w:bCs w:val="0"/>
            <w:i w:val="0"/>
            <w:iCs w:val="0"/>
          </w:rPr>
          <w:t>وجوب تقدیم الخبر</w:t>
        </w:r>
        <w:r>
          <w:tab/>
        </w:r>
        <w:r>
          <w:fldChar w:fldCharType="begin"/>
        </w:r>
        <w:r>
          <w:instrText xml:space="preserve">PAGEREF 41 \h</w:instrText>
        </w:r>
        <w:r>
          <w:fldChar w:fldCharType="end"/>
        </w:r>
      </w:hyperlink>
    </w:p>
    <w:p>
      <w:pPr>
        <w:tabs>
          <w:tab w:val="right" w:leader="dot" w:pos="9062"/>
        </w:tabs>
        <w:ind w:left="1100"/>
      </w:pPr>
      <w:hyperlink w:anchor="_Toc42" w:history="1">
        <w:r>
          <w:rPr>
            <w:rFonts w:ascii="IRNazanin" w:hAnsi="IRNazanin" w:eastAsia="IRNazanin" w:cs="IRNazanin"/>
            <w:color w:val="111111"/>
            <w:sz w:val="22"/>
            <w:szCs w:val="22"/>
            <w:b w:val="0"/>
            <w:bCs w:val="0"/>
            <w:i w:val="0"/>
            <w:iCs w:val="0"/>
          </w:rPr>
          <w:t>تعدد الخبر</w:t>
        </w:r>
        <w:r>
          <w:tab/>
        </w:r>
        <w:r>
          <w:fldChar w:fldCharType="begin"/>
        </w:r>
        <w:r>
          <w:instrText xml:space="preserve">PAGEREF 42 \h</w:instrText>
        </w:r>
        <w:r>
          <w:fldChar w:fldCharType="end"/>
        </w:r>
      </w:hyperlink>
    </w:p>
    <w:p>
      <w:pPr>
        <w:tabs>
          <w:tab w:val="right" w:leader="dot" w:pos="9062"/>
        </w:tabs>
        <w:ind w:left="1100"/>
      </w:pPr>
      <w:hyperlink w:anchor="_Toc43" w:history="1">
        <w:r>
          <w:rPr>
            <w:rFonts w:ascii="IRNazanin" w:hAnsi="IRNazanin" w:eastAsia="IRNazanin" w:cs="IRNazanin"/>
            <w:color w:val="111111"/>
            <w:sz w:val="22"/>
            <w:szCs w:val="22"/>
            <w:b w:val="0"/>
            <w:bCs w:val="0"/>
            <w:i w:val="0"/>
            <w:iCs w:val="0"/>
          </w:rPr>
          <w:t>دخول الفاء فی خبر المبتدأ</w:t>
        </w:r>
        <w:r>
          <w:tab/>
        </w:r>
        <w:r>
          <w:fldChar w:fldCharType="begin"/>
        </w:r>
        <w:r>
          <w:instrText xml:space="preserve">PAGEREF 43 \h</w:instrText>
        </w:r>
        <w:r>
          <w:fldChar w:fldCharType="end"/>
        </w:r>
      </w:hyperlink>
    </w:p>
    <w:p>
      <w:pPr>
        <w:tabs>
          <w:tab w:val="right" w:leader="dot" w:pos="9062"/>
        </w:tabs>
        <w:ind w:left="1100"/>
      </w:pPr>
      <w:hyperlink w:anchor="_Toc44" w:history="1">
        <w:r>
          <w:rPr>
            <w:rFonts w:ascii="IRNazanin" w:hAnsi="IRNazanin" w:eastAsia="IRNazanin" w:cs="IRNazanin"/>
            <w:color w:val="111111"/>
            <w:sz w:val="22"/>
            <w:szCs w:val="22"/>
            <w:b w:val="0"/>
            <w:bCs w:val="0"/>
            <w:i w:val="0"/>
            <w:iCs w:val="0"/>
          </w:rPr>
          <w:t>حذف المبتدأ</w:t>
        </w:r>
        <w:r>
          <w:tab/>
        </w:r>
        <w:r>
          <w:fldChar w:fldCharType="begin"/>
        </w:r>
        <w:r>
          <w:instrText xml:space="preserve">PAGEREF 44 \h</w:instrText>
        </w:r>
        <w:r>
          <w:fldChar w:fldCharType="end"/>
        </w:r>
      </w:hyperlink>
    </w:p>
    <w:p>
      <w:pPr>
        <w:tabs>
          <w:tab w:val="right" w:leader="dot" w:pos="9062"/>
        </w:tabs>
        <w:ind w:left="1100"/>
      </w:pPr>
      <w:hyperlink w:anchor="_Toc45" w:history="1">
        <w:r>
          <w:rPr>
            <w:rFonts w:ascii="IRNazanin" w:hAnsi="IRNazanin" w:eastAsia="IRNazanin" w:cs="IRNazanin"/>
            <w:color w:val="111111"/>
            <w:sz w:val="22"/>
            <w:szCs w:val="22"/>
            <w:b w:val="0"/>
            <w:bCs w:val="0"/>
            <w:i w:val="0"/>
            <w:iCs w:val="0"/>
          </w:rPr>
          <w:t>حذف الخبر</w:t>
        </w:r>
        <w:r>
          <w:tab/>
        </w:r>
        <w:r>
          <w:fldChar w:fldCharType="begin"/>
        </w:r>
        <w:r>
          <w:instrText xml:space="preserve">PAGEREF 45 \h</w:instrText>
        </w:r>
        <w:r>
          <w:fldChar w:fldCharType="end"/>
        </w:r>
      </w:hyperlink>
    </w:p>
    <w:p>
      <w:pPr>
        <w:tabs>
          <w:tab w:val="right" w:leader="dot" w:pos="9062"/>
        </w:tabs>
        <w:ind w:left="880"/>
      </w:pPr>
      <w:hyperlink w:anchor="_Toc46" w:history="1">
        <w:r>
          <w:rPr>
            <w:rFonts w:ascii="IRNazanin" w:hAnsi="IRNazanin" w:eastAsia="IRNazanin" w:cs="IRNazanin"/>
            <w:color w:val="111111"/>
            <w:sz w:val="22"/>
            <w:szCs w:val="22"/>
            <w:b w:val="0"/>
            <w:bCs w:val="0"/>
            <w:i w:val="0"/>
            <w:iCs w:val="0"/>
          </w:rPr>
          <w:t>خبر إن و أخواتها</w:t>
        </w:r>
        <w:r>
          <w:tab/>
        </w:r>
        <w:r>
          <w:fldChar w:fldCharType="begin"/>
        </w:r>
        <w:r>
          <w:instrText xml:space="preserve">PAGEREF 46 \h</w:instrText>
        </w:r>
        <w:r>
          <w:fldChar w:fldCharType="end"/>
        </w:r>
      </w:hyperlink>
    </w:p>
    <w:p>
      <w:pPr>
        <w:tabs>
          <w:tab w:val="right" w:leader="dot" w:pos="9062"/>
        </w:tabs>
        <w:ind w:left="880"/>
      </w:pPr>
      <w:hyperlink w:anchor="_Toc47" w:history="1">
        <w:r>
          <w:rPr>
            <w:rFonts w:ascii="IRNazanin" w:hAnsi="IRNazanin" w:eastAsia="IRNazanin" w:cs="IRNazanin"/>
            <w:color w:val="111111"/>
            <w:sz w:val="22"/>
            <w:szCs w:val="22"/>
            <w:b w:val="0"/>
            <w:bCs w:val="0"/>
            <w:i w:val="0"/>
            <w:iCs w:val="0"/>
          </w:rPr>
          <w:t>خبر(لا)النافیة للجنس</w:t>
        </w:r>
        <w:r>
          <w:tab/>
        </w:r>
        <w:r>
          <w:fldChar w:fldCharType="begin"/>
        </w:r>
        <w:r>
          <w:instrText xml:space="preserve">PAGEREF 47 \h</w:instrText>
        </w:r>
        <w:r>
          <w:fldChar w:fldCharType="end"/>
        </w:r>
      </w:hyperlink>
    </w:p>
    <w:p>
      <w:pPr>
        <w:tabs>
          <w:tab w:val="right" w:leader="dot" w:pos="9062"/>
        </w:tabs>
        <w:ind w:left="880"/>
      </w:pPr>
      <w:hyperlink w:anchor="_Toc48" w:history="1">
        <w:r>
          <w:rPr>
            <w:rFonts w:ascii="IRNazanin" w:hAnsi="IRNazanin" w:eastAsia="IRNazanin" w:cs="IRNazanin"/>
            <w:color w:val="111111"/>
            <w:sz w:val="22"/>
            <w:szCs w:val="22"/>
            <w:b w:val="0"/>
            <w:bCs w:val="0"/>
            <w:i w:val="0"/>
            <w:iCs w:val="0"/>
          </w:rPr>
          <w:t>اسم ما،و لا المشبهتین ب‍(لیس)</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المنصوبات</w:t>
        </w:r>
        <w:r>
          <w:tab/>
        </w:r>
        <w:r>
          <w:fldChar w:fldCharType="begin"/>
        </w:r>
        <w:r>
          <w:instrText xml:space="preserve">PAGEREF 49 \h</w:instrText>
        </w:r>
        <w:r>
          <w:fldChar w:fldCharType="end"/>
        </w:r>
      </w:hyperlink>
    </w:p>
    <w:p>
      <w:pPr>
        <w:tabs>
          <w:tab w:val="right" w:leader="dot" w:pos="9062"/>
        </w:tabs>
        <w:ind w:left="880"/>
      </w:pPr>
      <w:hyperlink w:anchor="_Toc50" w:history="1">
        <w:r>
          <w:rPr>
            <w:rFonts w:ascii="IRNazanin" w:hAnsi="IRNazanin" w:eastAsia="IRNazanin" w:cs="IRNazanin"/>
            <w:color w:val="111111"/>
            <w:sz w:val="22"/>
            <w:szCs w:val="22"/>
            <w:b w:val="0"/>
            <w:bCs w:val="0"/>
            <w:i w:val="0"/>
            <w:iCs w:val="0"/>
          </w:rPr>
          <w:t>اشارة</w:t>
        </w:r>
        <w:r>
          <w:tab/>
        </w:r>
        <w:r>
          <w:fldChar w:fldCharType="begin"/>
        </w:r>
        <w:r>
          <w:instrText xml:space="preserve">PAGEREF 50 \h</w:instrText>
        </w:r>
        <w:r>
          <w:fldChar w:fldCharType="end"/>
        </w:r>
      </w:hyperlink>
    </w:p>
    <w:p>
      <w:pPr>
        <w:tabs>
          <w:tab w:val="right" w:leader="dot" w:pos="9062"/>
        </w:tabs>
        <w:ind w:left="880"/>
      </w:pPr>
      <w:hyperlink w:anchor="_Toc51" w:history="1">
        <w:r>
          <w:rPr>
            <w:rFonts w:ascii="IRNazanin" w:hAnsi="IRNazanin" w:eastAsia="IRNazanin" w:cs="IRNazanin"/>
            <w:color w:val="111111"/>
            <w:sz w:val="22"/>
            <w:szCs w:val="22"/>
            <w:b w:val="0"/>
            <w:bCs w:val="0"/>
            <w:i w:val="0"/>
            <w:iCs w:val="0"/>
          </w:rPr>
          <w:t>المفعول المطلق[ظ 35]</w:t>
        </w:r>
        <w:r>
          <w:tab/>
        </w:r>
        <w:r>
          <w:fldChar w:fldCharType="begin"/>
        </w:r>
        <w:r>
          <w:instrText xml:space="preserve">PAGEREF 51 \h</w:instrText>
        </w:r>
        <w:r>
          <w:fldChar w:fldCharType="end"/>
        </w:r>
      </w:hyperlink>
    </w:p>
    <w:p>
      <w:pPr>
        <w:tabs>
          <w:tab w:val="right" w:leader="dot" w:pos="9062"/>
        </w:tabs>
        <w:ind w:left="880"/>
      </w:pPr>
      <w:hyperlink w:anchor="_Toc52" w:history="1">
        <w:r>
          <w:rPr>
            <w:rFonts w:ascii="IRNazanin" w:hAnsi="IRNazanin" w:eastAsia="IRNazanin" w:cs="IRNazanin"/>
            <w:color w:val="111111"/>
            <w:sz w:val="22"/>
            <w:szCs w:val="22"/>
            <w:b w:val="0"/>
            <w:bCs w:val="0"/>
            <w:i w:val="0"/>
            <w:iCs w:val="0"/>
          </w:rPr>
          <w:t>المفعول به</w:t>
        </w:r>
        <w:r>
          <w:tab/>
        </w:r>
        <w:r>
          <w:fldChar w:fldCharType="begin"/>
        </w:r>
        <w:r>
          <w:instrText xml:space="preserve">PAGEREF 52 \h</w:instrText>
        </w:r>
        <w:r>
          <w:fldChar w:fldCharType="end"/>
        </w:r>
      </w:hyperlink>
    </w:p>
    <w:p>
      <w:pPr>
        <w:tabs>
          <w:tab w:val="right" w:leader="dot" w:pos="9062"/>
        </w:tabs>
        <w:ind w:left="880"/>
      </w:pPr>
      <w:hyperlink w:anchor="_Toc53" w:history="1">
        <w:r>
          <w:rPr>
            <w:rFonts w:ascii="IRNazanin" w:hAnsi="IRNazanin" w:eastAsia="IRNazanin" w:cs="IRNazanin"/>
            <w:color w:val="111111"/>
            <w:sz w:val="22"/>
            <w:szCs w:val="22"/>
            <w:b w:val="0"/>
            <w:bCs w:val="0"/>
            <w:i w:val="0"/>
            <w:iCs w:val="0"/>
          </w:rPr>
          <w:t>المنادی</w:t>
        </w:r>
        <w:r>
          <w:tab/>
        </w:r>
        <w:r>
          <w:fldChar w:fldCharType="begin"/>
        </w:r>
        <w:r>
          <w:instrText xml:space="preserve">PAGEREF 53 \h</w:instrText>
        </w:r>
        <w:r>
          <w:fldChar w:fldCharType="end"/>
        </w:r>
      </w:hyperlink>
    </w:p>
    <w:p>
      <w:pPr>
        <w:tabs>
          <w:tab w:val="right" w:leader="dot" w:pos="9062"/>
        </w:tabs>
        <w:ind w:left="880"/>
      </w:pPr>
      <w:hyperlink w:anchor="_Toc54" w:history="1">
        <w:r>
          <w:rPr>
            <w:rFonts w:ascii="IRNazanin" w:hAnsi="IRNazanin" w:eastAsia="IRNazanin" w:cs="IRNazanin"/>
            <w:color w:val="111111"/>
            <w:sz w:val="22"/>
            <w:szCs w:val="22"/>
            <w:b w:val="0"/>
            <w:bCs w:val="0"/>
            <w:i w:val="0"/>
            <w:iCs w:val="0"/>
          </w:rPr>
          <w:t>توابع المنادی</w:t>
        </w:r>
        <w:r>
          <w:tab/>
        </w:r>
        <w:r>
          <w:fldChar w:fldCharType="begin"/>
        </w:r>
        <w:r>
          <w:instrText xml:space="preserve">PAGEREF 54 \h</w:instrText>
        </w:r>
        <w:r>
          <w:fldChar w:fldCharType="end"/>
        </w:r>
      </w:hyperlink>
    </w:p>
    <w:p>
      <w:pPr>
        <w:tabs>
          <w:tab w:val="right" w:leader="dot" w:pos="9062"/>
        </w:tabs>
        <w:ind w:left="880"/>
      </w:pPr>
      <w:hyperlink w:anchor="_Toc55" w:history="1">
        <w:r>
          <w:rPr>
            <w:rFonts w:ascii="IRNazanin" w:hAnsi="IRNazanin" w:eastAsia="IRNazanin" w:cs="IRNazanin"/>
            <w:color w:val="111111"/>
            <w:sz w:val="22"/>
            <w:szCs w:val="22"/>
            <w:b w:val="0"/>
            <w:bCs w:val="0"/>
            <w:i w:val="0"/>
            <w:iCs w:val="0"/>
          </w:rPr>
          <w:t>ترخیم المنادی</w:t>
        </w:r>
        <w:r>
          <w:tab/>
        </w:r>
        <w:r>
          <w:fldChar w:fldCharType="begin"/>
        </w:r>
        <w:r>
          <w:instrText xml:space="preserve">PAGEREF 55 \h</w:instrText>
        </w:r>
        <w:r>
          <w:fldChar w:fldCharType="end"/>
        </w:r>
      </w:hyperlink>
    </w:p>
    <w:p>
      <w:pPr>
        <w:tabs>
          <w:tab w:val="right" w:leader="dot" w:pos="9062"/>
        </w:tabs>
        <w:ind w:left="880"/>
      </w:pPr>
      <w:hyperlink w:anchor="_Toc56" w:history="1">
        <w:r>
          <w:rPr>
            <w:rFonts w:ascii="IRNazanin" w:hAnsi="IRNazanin" w:eastAsia="IRNazanin" w:cs="IRNazanin"/>
            <w:color w:val="111111"/>
            <w:sz w:val="22"/>
            <w:szCs w:val="22"/>
            <w:b w:val="0"/>
            <w:bCs w:val="0"/>
            <w:i w:val="0"/>
            <w:iCs w:val="0"/>
          </w:rPr>
          <w:t>الندبة</w:t>
        </w:r>
        <w:r>
          <w:tab/>
        </w:r>
        <w:r>
          <w:fldChar w:fldCharType="begin"/>
        </w:r>
        <w:r>
          <w:instrText xml:space="preserve">PAGEREF 56 \h</w:instrText>
        </w:r>
        <w:r>
          <w:fldChar w:fldCharType="end"/>
        </w:r>
      </w:hyperlink>
    </w:p>
    <w:p>
      <w:pPr>
        <w:tabs>
          <w:tab w:val="right" w:leader="dot" w:pos="9062"/>
        </w:tabs>
        <w:ind w:left="880"/>
      </w:pPr>
      <w:hyperlink w:anchor="_Toc57" w:history="1">
        <w:r>
          <w:rPr>
            <w:rFonts w:ascii="IRNazanin" w:hAnsi="IRNazanin" w:eastAsia="IRNazanin" w:cs="IRNazanin"/>
            <w:color w:val="111111"/>
            <w:sz w:val="22"/>
            <w:szCs w:val="22"/>
            <w:b w:val="0"/>
            <w:bCs w:val="0"/>
            <w:i w:val="0"/>
            <w:iCs w:val="0"/>
          </w:rPr>
          <w:t>حذف حرف النداء</w:t>
        </w:r>
        <w:r>
          <w:tab/>
        </w:r>
        <w:r>
          <w:fldChar w:fldCharType="begin"/>
        </w:r>
        <w:r>
          <w:instrText xml:space="preserve">PAGEREF 57 \h</w:instrText>
        </w:r>
        <w:r>
          <w:fldChar w:fldCharType="end"/>
        </w:r>
      </w:hyperlink>
    </w:p>
    <w:p>
      <w:pPr>
        <w:tabs>
          <w:tab w:val="right" w:leader="dot" w:pos="9062"/>
        </w:tabs>
        <w:ind w:left="880"/>
      </w:pPr>
      <w:hyperlink w:anchor="_Toc58" w:history="1">
        <w:r>
          <w:rPr>
            <w:rFonts w:ascii="IRNazanin" w:hAnsi="IRNazanin" w:eastAsia="IRNazanin" w:cs="IRNazanin"/>
            <w:color w:val="111111"/>
            <w:sz w:val="22"/>
            <w:szCs w:val="22"/>
            <w:b w:val="0"/>
            <w:bCs w:val="0"/>
            <w:i w:val="0"/>
            <w:iCs w:val="0"/>
          </w:rPr>
          <w:t>الاشتغال</w:t>
        </w:r>
        <w:r>
          <w:tab/>
        </w:r>
        <w:r>
          <w:fldChar w:fldCharType="begin"/>
        </w:r>
        <w:r>
          <w:instrText xml:space="preserve">PAGEREF 58 \h</w:instrText>
        </w:r>
        <w:r>
          <w:fldChar w:fldCharType="end"/>
        </w:r>
      </w:hyperlink>
    </w:p>
    <w:p>
      <w:pPr>
        <w:tabs>
          <w:tab w:val="right" w:leader="dot" w:pos="9062"/>
        </w:tabs>
        <w:ind w:left="880"/>
      </w:pPr>
      <w:hyperlink w:anchor="_Toc59" w:history="1">
        <w:r>
          <w:rPr>
            <w:rFonts w:ascii="IRNazanin" w:hAnsi="IRNazanin" w:eastAsia="IRNazanin" w:cs="IRNazanin"/>
            <w:color w:val="111111"/>
            <w:sz w:val="22"/>
            <w:szCs w:val="22"/>
            <w:b w:val="0"/>
            <w:bCs w:val="0"/>
            <w:i w:val="0"/>
            <w:iCs w:val="0"/>
          </w:rPr>
          <w:t>التحذیر</w:t>
        </w:r>
        <w:r>
          <w:tab/>
        </w:r>
        <w:r>
          <w:fldChar w:fldCharType="begin"/>
        </w:r>
        <w:r>
          <w:instrText xml:space="preserve">PAGEREF 59 \h</w:instrText>
        </w:r>
        <w:r>
          <w:fldChar w:fldCharType="end"/>
        </w:r>
      </w:hyperlink>
    </w:p>
    <w:p>
      <w:pPr>
        <w:tabs>
          <w:tab w:val="right" w:leader="dot" w:pos="9062"/>
        </w:tabs>
        <w:ind w:left="880"/>
      </w:pPr>
      <w:hyperlink w:anchor="_Toc60" w:history="1">
        <w:r>
          <w:rPr>
            <w:rFonts w:ascii="IRNazanin" w:hAnsi="IRNazanin" w:eastAsia="IRNazanin" w:cs="IRNazanin"/>
            <w:color w:val="111111"/>
            <w:sz w:val="22"/>
            <w:szCs w:val="22"/>
            <w:b w:val="0"/>
            <w:bCs w:val="0"/>
            <w:i w:val="0"/>
            <w:iCs w:val="0"/>
          </w:rPr>
          <w:t>المفعول فیه</w:t>
        </w:r>
        <w:r>
          <w:tab/>
        </w:r>
        <w:r>
          <w:fldChar w:fldCharType="begin"/>
        </w:r>
        <w:r>
          <w:instrText xml:space="preserve">PAGEREF 60 \h</w:instrText>
        </w:r>
        <w:r>
          <w:fldChar w:fldCharType="end"/>
        </w:r>
      </w:hyperlink>
    </w:p>
    <w:p>
      <w:pPr>
        <w:tabs>
          <w:tab w:val="right" w:leader="dot" w:pos="9062"/>
        </w:tabs>
        <w:ind w:left="880"/>
      </w:pPr>
      <w:hyperlink w:anchor="_Toc61" w:history="1">
        <w:r>
          <w:rPr>
            <w:rFonts w:ascii="IRNazanin" w:hAnsi="IRNazanin" w:eastAsia="IRNazanin" w:cs="IRNazanin"/>
            <w:color w:val="111111"/>
            <w:sz w:val="22"/>
            <w:szCs w:val="22"/>
            <w:b w:val="0"/>
            <w:bCs w:val="0"/>
            <w:i w:val="0"/>
            <w:iCs w:val="0"/>
          </w:rPr>
          <w:t>المفعول له[ظ 50]</w:t>
        </w:r>
        <w:r>
          <w:tab/>
        </w:r>
        <w:r>
          <w:fldChar w:fldCharType="begin"/>
        </w:r>
        <w:r>
          <w:instrText xml:space="preserve">PAGEREF 61 \h</w:instrText>
        </w:r>
        <w:r>
          <w:fldChar w:fldCharType="end"/>
        </w:r>
      </w:hyperlink>
    </w:p>
    <w:p>
      <w:pPr>
        <w:tabs>
          <w:tab w:val="right" w:leader="dot" w:pos="9062"/>
        </w:tabs>
        <w:ind w:left="880"/>
      </w:pPr>
      <w:hyperlink w:anchor="_Toc62" w:history="1">
        <w:r>
          <w:rPr>
            <w:rFonts w:ascii="IRNazanin" w:hAnsi="IRNazanin" w:eastAsia="IRNazanin" w:cs="IRNazanin"/>
            <w:color w:val="111111"/>
            <w:sz w:val="22"/>
            <w:szCs w:val="22"/>
            <w:b w:val="0"/>
            <w:bCs w:val="0"/>
            <w:i w:val="0"/>
            <w:iCs w:val="0"/>
          </w:rPr>
          <w:t>المفعول معه</w:t>
        </w:r>
        <w:r>
          <w:tab/>
        </w:r>
        <w:r>
          <w:fldChar w:fldCharType="begin"/>
        </w:r>
        <w:r>
          <w:instrText xml:space="preserve">PAGEREF 62 \h</w:instrText>
        </w:r>
        <w:r>
          <w:fldChar w:fldCharType="end"/>
        </w:r>
      </w:hyperlink>
    </w:p>
    <w:p>
      <w:pPr>
        <w:tabs>
          <w:tab w:val="right" w:leader="dot" w:pos="9062"/>
        </w:tabs>
        <w:ind w:left="880"/>
      </w:pPr>
      <w:hyperlink w:anchor="_Toc63" w:history="1">
        <w:r>
          <w:rPr>
            <w:rFonts w:ascii="IRNazanin" w:hAnsi="IRNazanin" w:eastAsia="IRNazanin" w:cs="IRNazanin"/>
            <w:color w:val="111111"/>
            <w:sz w:val="22"/>
            <w:szCs w:val="22"/>
            <w:b w:val="0"/>
            <w:bCs w:val="0"/>
            <w:i w:val="0"/>
            <w:iCs w:val="0"/>
          </w:rPr>
          <w:t>الحال</w:t>
        </w:r>
        <w:r>
          <w:tab/>
        </w:r>
        <w:r>
          <w:fldChar w:fldCharType="begin"/>
        </w:r>
        <w:r>
          <w:instrText xml:space="preserve">PAGEREF 63 \h</w:instrText>
        </w:r>
        <w:r>
          <w:fldChar w:fldCharType="end"/>
        </w:r>
      </w:hyperlink>
    </w:p>
    <w:p>
      <w:pPr>
        <w:tabs>
          <w:tab w:val="right" w:leader="dot" w:pos="9062"/>
        </w:tabs>
        <w:ind w:left="880"/>
      </w:pPr>
      <w:hyperlink w:anchor="_Toc64" w:history="1">
        <w:r>
          <w:rPr>
            <w:rFonts w:ascii="IRNazanin" w:hAnsi="IRNazanin" w:eastAsia="IRNazanin" w:cs="IRNazanin"/>
            <w:color w:val="111111"/>
            <w:sz w:val="22"/>
            <w:szCs w:val="22"/>
            <w:b w:val="0"/>
            <w:bCs w:val="0"/>
            <w:i w:val="0"/>
            <w:iCs w:val="0"/>
          </w:rPr>
          <w:t>التمییز</w:t>
        </w:r>
        <w:r>
          <w:tab/>
        </w:r>
        <w:r>
          <w:fldChar w:fldCharType="begin"/>
        </w:r>
        <w:r>
          <w:instrText xml:space="preserve">PAGEREF 64 \h</w:instrText>
        </w:r>
        <w:r>
          <w:fldChar w:fldCharType="end"/>
        </w:r>
      </w:hyperlink>
    </w:p>
    <w:p>
      <w:pPr>
        <w:tabs>
          <w:tab w:val="right" w:leader="dot" w:pos="9062"/>
        </w:tabs>
        <w:ind w:left="880"/>
      </w:pPr>
      <w:hyperlink w:anchor="_Toc65" w:history="1">
        <w:r>
          <w:rPr>
            <w:rFonts w:ascii="IRNazanin" w:hAnsi="IRNazanin" w:eastAsia="IRNazanin" w:cs="IRNazanin"/>
            <w:color w:val="111111"/>
            <w:sz w:val="22"/>
            <w:szCs w:val="22"/>
            <w:b w:val="0"/>
            <w:bCs w:val="0"/>
            <w:i w:val="0"/>
            <w:iCs w:val="0"/>
          </w:rPr>
          <w:t>المستثنی</w:t>
        </w:r>
        <w:r>
          <w:tab/>
        </w:r>
        <w:r>
          <w:fldChar w:fldCharType="begin"/>
        </w:r>
        <w:r>
          <w:instrText xml:space="preserve">PAGEREF 65 \h</w:instrText>
        </w:r>
        <w:r>
          <w:fldChar w:fldCharType="end"/>
        </w:r>
      </w:hyperlink>
    </w:p>
    <w:p>
      <w:pPr>
        <w:tabs>
          <w:tab w:val="right" w:leader="dot" w:pos="9062"/>
        </w:tabs>
        <w:ind w:left="880"/>
      </w:pPr>
      <w:hyperlink w:anchor="_Toc66" w:history="1">
        <w:r>
          <w:rPr>
            <w:rFonts w:ascii="IRNazanin" w:hAnsi="IRNazanin" w:eastAsia="IRNazanin" w:cs="IRNazanin"/>
            <w:color w:val="111111"/>
            <w:sz w:val="22"/>
            <w:szCs w:val="22"/>
            <w:b w:val="0"/>
            <w:bCs w:val="0"/>
            <w:i w:val="0"/>
            <w:iCs w:val="0"/>
          </w:rPr>
          <w:t>خبر کان و أخواتها</w:t>
        </w:r>
        <w:r>
          <w:tab/>
        </w:r>
        <w:r>
          <w:fldChar w:fldCharType="begin"/>
        </w:r>
        <w:r>
          <w:instrText xml:space="preserve">PAGEREF 66 \h</w:instrText>
        </w:r>
        <w:r>
          <w:fldChar w:fldCharType="end"/>
        </w:r>
      </w:hyperlink>
    </w:p>
    <w:p>
      <w:pPr>
        <w:tabs>
          <w:tab w:val="right" w:leader="dot" w:pos="9062"/>
        </w:tabs>
        <w:ind w:left="880"/>
      </w:pPr>
      <w:hyperlink w:anchor="_Toc67" w:history="1">
        <w:r>
          <w:rPr>
            <w:rFonts w:ascii="IRNazanin" w:hAnsi="IRNazanin" w:eastAsia="IRNazanin" w:cs="IRNazanin"/>
            <w:color w:val="111111"/>
            <w:sz w:val="22"/>
            <w:szCs w:val="22"/>
            <w:b w:val="0"/>
            <w:bCs w:val="0"/>
            <w:i w:val="0"/>
            <w:iCs w:val="0"/>
          </w:rPr>
          <w:t>اسم إنّ و أخواتها</w:t>
        </w:r>
        <w:r>
          <w:tab/>
        </w:r>
        <w:r>
          <w:fldChar w:fldCharType="begin"/>
        </w:r>
        <w:r>
          <w:instrText xml:space="preserve">PAGEREF 67 \h</w:instrText>
        </w:r>
        <w:r>
          <w:fldChar w:fldCharType="end"/>
        </w:r>
      </w:hyperlink>
    </w:p>
    <w:p>
      <w:pPr>
        <w:tabs>
          <w:tab w:val="right" w:leader="dot" w:pos="9062"/>
        </w:tabs>
        <w:ind w:left="880"/>
      </w:pPr>
      <w:hyperlink w:anchor="_Toc68" w:history="1">
        <w:r>
          <w:rPr>
            <w:rFonts w:ascii="IRNazanin" w:hAnsi="IRNazanin" w:eastAsia="IRNazanin" w:cs="IRNazanin"/>
            <w:color w:val="111111"/>
            <w:sz w:val="22"/>
            <w:szCs w:val="22"/>
            <w:b w:val="0"/>
            <w:bCs w:val="0"/>
            <w:i w:val="0"/>
            <w:iCs w:val="0"/>
          </w:rPr>
          <w:t>المنصوب ب‍(لا)التی لنفی الجنس</w:t>
        </w:r>
        <w:r>
          <w:tab/>
        </w:r>
        <w:r>
          <w:fldChar w:fldCharType="begin"/>
        </w:r>
        <w:r>
          <w:instrText xml:space="preserve">PAGEREF 68 \h</w:instrText>
        </w:r>
        <w:r>
          <w:fldChar w:fldCharType="end"/>
        </w:r>
      </w:hyperlink>
    </w:p>
    <w:p>
      <w:pPr>
        <w:tabs>
          <w:tab w:val="right" w:leader="dot" w:pos="9062"/>
        </w:tabs>
        <w:ind w:left="880"/>
      </w:pPr>
      <w:hyperlink w:anchor="_Toc69" w:history="1">
        <w:r>
          <w:rPr>
            <w:rFonts w:ascii="IRNazanin" w:hAnsi="IRNazanin" w:eastAsia="IRNazanin" w:cs="IRNazanin"/>
            <w:color w:val="111111"/>
            <w:sz w:val="22"/>
            <w:szCs w:val="22"/>
            <w:b w:val="0"/>
            <w:bCs w:val="0"/>
            <w:i w:val="0"/>
            <w:iCs w:val="0"/>
          </w:rPr>
          <w:t>خبر ما و لا المشبهتین بلیس</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المجرورات</w:t>
        </w:r>
        <w:r>
          <w:tab/>
        </w:r>
        <w:r>
          <w:fldChar w:fldCharType="begin"/>
        </w:r>
        <w:r>
          <w:instrText xml:space="preserve">PAGEREF 70 \h</w:instrText>
        </w:r>
        <w:r>
          <w:fldChar w:fldCharType="end"/>
        </w:r>
      </w:hyperlink>
    </w:p>
    <w:p>
      <w:pPr>
        <w:tabs>
          <w:tab w:val="right" w:leader="dot" w:pos="9062"/>
        </w:tabs>
        <w:ind w:left="880"/>
      </w:pPr>
      <w:hyperlink w:anchor="_Toc71" w:history="1">
        <w:r>
          <w:rPr>
            <w:rFonts w:ascii="IRNazanin" w:hAnsi="IRNazanin" w:eastAsia="IRNazanin" w:cs="IRNazanin"/>
            <w:color w:val="111111"/>
            <w:sz w:val="22"/>
            <w:szCs w:val="22"/>
            <w:b w:val="0"/>
            <w:bCs w:val="0"/>
            <w:i w:val="0"/>
            <w:iCs w:val="0"/>
          </w:rPr>
          <w:t>اشارة</w:t>
        </w:r>
        <w:r>
          <w:tab/>
        </w:r>
        <w:r>
          <w:fldChar w:fldCharType="begin"/>
        </w:r>
        <w:r>
          <w:instrText xml:space="preserve">PAGEREF 71 \h</w:instrText>
        </w:r>
        <w:r>
          <w:fldChar w:fldCharType="end"/>
        </w:r>
      </w:hyperlink>
    </w:p>
    <w:p>
      <w:pPr>
        <w:tabs>
          <w:tab w:val="right" w:leader="dot" w:pos="9062"/>
        </w:tabs>
        <w:ind w:left="880"/>
      </w:pPr>
      <w:hyperlink w:anchor="_Toc72" w:history="1">
        <w:r>
          <w:rPr>
            <w:rFonts w:ascii="IRNazanin" w:hAnsi="IRNazanin" w:eastAsia="IRNazanin" w:cs="IRNazanin"/>
            <w:color w:val="111111"/>
            <w:sz w:val="22"/>
            <w:szCs w:val="22"/>
            <w:b w:val="0"/>
            <w:bCs w:val="0"/>
            <w:i w:val="0"/>
            <w:iCs w:val="0"/>
          </w:rPr>
          <w:t>التوابع</w:t>
        </w:r>
        <w:r>
          <w:tab/>
        </w:r>
        <w:r>
          <w:fldChar w:fldCharType="begin"/>
        </w:r>
        <w:r>
          <w:instrText xml:space="preserve">PAGEREF 72 \h</w:instrText>
        </w:r>
        <w:r>
          <w:fldChar w:fldCharType="end"/>
        </w:r>
      </w:hyperlink>
    </w:p>
    <w:p>
      <w:pPr>
        <w:tabs>
          <w:tab w:val="right" w:leader="dot" w:pos="9062"/>
        </w:tabs>
        <w:ind w:left="880"/>
      </w:pPr>
      <w:hyperlink w:anchor="_Toc73" w:history="1">
        <w:r>
          <w:rPr>
            <w:rFonts w:ascii="IRNazanin" w:hAnsi="IRNazanin" w:eastAsia="IRNazanin" w:cs="IRNazanin"/>
            <w:color w:val="111111"/>
            <w:sz w:val="22"/>
            <w:szCs w:val="22"/>
            <w:b w:val="0"/>
            <w:bCs w:val="0"/>
            <w:i w:val="0"/>
            <w:iCs w:val="0"/>
          </w:rPr>
          <w:t>النعت</w:t>
        </w:r>
        <w:r>
          <w:tab/>
        </w:r>
        <w:r>
          <w:fldChar w:fldCharType="begin"/>
        </w:r>
        <w:r>
          <w:instrText xml:space="preserve">PAGEREF 73 \h</w:instrText>
        </w:r>
        <w:r>
          <w:fldChar w:fldCharType="end"/>
        </w:r>
      </w:hyperlink>
    </w:p>
    <w:p>
      <w:pPr>
        <w:tabs>
          <w:tab w:val="right" w:leader="dot" w:pos="9062"/>
        </w:tabs>
        <w:ind w:left="880"/>
      </w:pPr>
      <w:hyperlink w:anchor="_Toc74" w:history="1">
        <w:r>
          <w:rPr>
            <w:rFonts w:ascii="IRNazanin" w:hAnsi="IRNazanin" w:eastAsia="IRNazanin" w:cs="IRNazanin"/>
            <w:color w:val="111111"/>
            <w:sz w:val="22"/>
            <w:szCs w:val="22"/>
            <w:b w:val="0"/>
            <w:bCs w:val="0"/>
            <w:i w:val="0"/>
            <w:iCs w:val="0"/>
          </w:rPr>
          <w:t>العطف</w:t>
        </w:r>
        <w:r>
          <w:tab/>
        </w:r>
        <w:r>
          <w:fldChar w:fldCharType="begin"/>
        </w:r>
        <w:r>
          <w:instrText xml:space="preserve">PAGEREF 74 \h</w:instrText>
        </w:r>
        <w:r>
          <w:fldChar w:fldCharType="end"/>
        </w:r>
      </w:hyperlink>
    </w:p>
    <w:p>
      <w:pPr>
        <w:tabs>
          <w:tab w:val="right" w:leader="dot" w:pos="9062"/>
        </w:tabs>
        <w:ind w:left="880"/>
      </w:pPr>
      <w:hyperlink w:anchor="_Toc75" w:history="1">
        <w:r>
          <w:rPr>
            <w:rFonts w:ascii="IRNazanin" w:hAnsi="IRNazanin" w:eastAsia="IRNazanin" w:cs="IRNazanin"/>
            <w:color w:val="111111"/>
            <w:sz w:val="22"/>
            <w:szCs w:val="22"/>
            <w:b w:val="0"/>
            <w:bCs w:val="0"/>
            <w:i w:val="0"/>
            <w:iCs w:val="0"/>
          </w:rPr>
          <w:t>التوکید</w:t>
        </w:r>
        <w:r>
          <w:tab/>
        </w:r>
        <w:r>
          <w:fldChar w:fldCharType="begin"/>
        </w:r>
        <w:r>
          <w:instrText xml:space="preserve">PAGEREF 75 \h</w:instrText>
        </w:r>
        <w:r>
          <w:fldChar w:fldCharType="end"/>
        </w:r>
      </w:hyperlink>
    </w:p>
    <w:p>
      <w:pPr>
        <w:tabs>
          <w:tab w:val="right" w:leader="dot" w:pos="9062"/>
        </w:tabs>
        <w:ind w:left="880"/>
      </w:pPr>
      <w:hyperlink w:anchor="_Toc76" w:history="1">
        <w:r>
          <w:rPr>
            <w:rFonts w:ascii="IRNazanin" w:hAnsi="IRNazanin" w:eastAsia="IRNazanin" w:cs="IRNazanin"/>
            <w:color w:val="111111"/>
            <w:sz w:val="22"/>
            <w:szCs w:val="22"/>
            <w:b w:val="0"/>
            <w:bCs w:val="0"/>
            <w:i w:val="0"/>
            <w:iCs w:val="0"/>
          </w:rPr>
          <w:t>البدل</w:t>
        </w:r>
        <w:r>
          <w:tab/>
        </w:r>
        <w:r>
          <w:fldChar w:fldCharType="begin"/>
        </w:r>
        <w:r>
          <w:instrText xml:space="preserve">PAGEREF 76 \h</w:instrText>
        </w:r>
        <w:r>
          <w:fldChar w:fldCharType="end"/>
        </w:r>
      </w:hyperlink>
    </w:p>
    <w:p>
      <w:pPr>
        <w:tabs>
          <w:tab w:val="right" w:leader="dot" w:pos="9062"/>
        </w:tabs>
        <w:ind w:left="880"/>
      </w:pPr>
      <w:hyperlink w:anchor="_Toc77" w:history="1">
        <w:r>
          <w:rPr>
            <w:rFonts w:ascii="IRNazanin" w:hAnsi="IRNazanin" w:eastAsia="IRNazanin" w:cs="IRNazanin"/>
            <w:color w:val="111111"/>
            <w:sz w:val="22"/>
            <w:szCs w:val="22"/>
            <w:b w:val="0"/>
            <w:bCs w:val="0"/>
            <w:i w:val="0"/>
            <w:iCs w:val="0"/>
          </w:rPr>
          <w:t>عطف البیان</w:t>
        </w:r>
        <w:r>
          <w:tab/>
        </w:r>
        <w:r>
          <w:fldChar w:fldCharType="begin"/>
        </w:r>
        <w:r>
          <w:instrText xml:space="preserve">PAGEREF 77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9739_196678"/>
    <w:bookmarkEnd w:id="0"/>
    <w:p>
      <w:pPr>
        <w:pStyle w:val="Heading2"/>
      </w:pPr>
      <w:bookmarkStart w:id="63" w:name="_Toc1"/>
      <w:r>
        <w:t>اشارة</w:t>
      </w:r>
      <w:bookmarkEnd w:id="63"/>
    </w:p>
    <w:p>
      <w:pPr>
        <w:pStyle w:val="BookText"/>
      </w:pPr>
      <w:r>
        <w:rPr>
          <w:rFonts w:ascii="IRNazanin" w:hAnsi="IRNazanin" w:eastAsia="IRNazanin" w:cs="IRNazanin"/>
          <w:lang w:bidi="fa-IR"/>
          <w:color w:val="111111"/>
          <w:sz w:val="28"/>
          <w:szCs w:val="28"/>
          <w:rtl/>
        </w:rPr>
        <w:t xml:space="preserve">نویسنده:المهدی، صلاح بن علی</w:t>
      </w:r>
    </w:p>
    <w:p>
      <w:pPr>
        <w:pStyle w:val="BookText"/>
      </w:pPr>
      <w:r>
        <w:rPr>
          <w:rFonts w:ascii="IRNazanin" w:hAnsi="IRNazanin" w:eastAsia="IRNazanin" w:cs="IRNazanin"/>
          <w:lang w:bidi="fa-IR"/>
          <w:color w:val="111111"/>
          <w:sz w:val="28"/>
          <w:szCs w:val="28"/>
          <w:rtl/>
        </w:rPr>
        <w:t xml:space="preserve">نویسنده:ابن حاجب، عثمان بن عمر</w:t>
      </w:r>
    </w:p>
    <w:p>
      <w:pPr>
        <w:pStyle w:val="BookText"/>
      </w:pPr>
      <w:r>
        <w:rPr>
          <w:rFonts w:ascii="IRNazanin" w:hAnsi="IRNazanin" w:eastAsia="IRNazanin" w:cs="IRNazanin"/>
          <w:lang w:bidi="fa-IR"/>
          <w:color w:val="111111"/>
          <w:sz w:val="28"/>
          <w:szCs w:val="28"/>
          <w:rtl/>
        </w:rPr>
        <w:t xml:space="preserve">محقق:نبعه، محمد جمعه حسن</w:t>
      </w:r>
    </w:p>
    <w:p>
      <w:pPr>
        <w:pStyle w:val="BookText"/>
      </w:pPr>
      <w:r>
        <w:rPr>
          <w:rFonts w:ascii="IRNazanin" w:hAnsi="IRNazanin" w:eastAsia="IRNazanin" w:cs="IRNazanin"/>
          <w:lang w:bidi="fa-IR"/>
          <w:color w:val="111111"/>
          <w:sz w:val="28"/>
          <w:szCs w:val="28"/>
          <w:rtl/>
        </w:rPr>
        <w:t xml:space="preserve">ناشر:موسسه الامام زید بن علی الثقافیه</w:t>
      </w:r>
    </w:p>
    <w:p>
      <w:pPr>
        <w:pStyle w:val="BookText"/>
      </w:pPr>
      <w:r>
        <w:rPr>
          <w:rFonts w:ascii="IRNazanin" w:hAnsi="IRNazanin" w:eastAsia="IRNazanin" w:cs="IRNazanin"/>
          <w:lang w:bidi="fa-IR"/>
          <w:color w:val="111111"/>
          <w:sz w:val="28"/>
          <w:szCs w:val="28"/>
          <w:rtl/>
        </w:rPr>
        <w:t xml:space="preserve">محل نشر:صنعا – یمن</w:t>
      </w:r>
    </w:p>
    <w:p>
      <w:pPr>
        <w:pStyle w:val="Heading2"/>
      </w:pPr>
      <w:bookmarkStart w:id="64" w:name="_Toc2"/>
      <w:r>
        <w:t>اشارة</w:t>
      </w:r>
      <w:bookmarkEnd w:id="64"/>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19739_196682"/>
    <w:bookmarkEnd w:id="1"/>
    <w:p>
      <w:pPr>
        <w:pStyle w:val="Heading2"/>
      </w:pPr>
      <w:bookmarkStart w:id="65" w:name="_Toc3"/>
      <w:r>
        <w:t>المقدمة</w:t>
      </w:r>
      <w:bookmarkEnd w:id="65"/>
    </w:p>
    <w:p>
      <w:pPr>
        <w:pStyle w:val="BookText"/>
      </w:pPr>
      <w:r>
        <w:rPr>
          <w:rFonts w:ascii="IRNazanin" w:hAnsi="IRNazanin" w:eastAsia="IRNazanin" w:cs="IRNazanin"/>
          <w:lang w:bidi="fa-IR"/>
          <w:color w:val="111111"/>
          <w:sz w:val="28"/>
          <w:szCs w:val="28"/>
          <w:rtl/>
        </w:rPr>
        <w:t xml:space="preserve">الحمد للّه رب العالمین،و صلاة و سلاما دائبین علی خیر خلقه سیدنا محمد و علی آله و صحبه و سلم و بعد:</w:t>
      </w:r>
    </w:p>
    <w:p>
      <w:pPr>
        <w:pStyle w:val="BookText"/>
      </w:pPr>
      <w:r>
        <w:rPr>
          <w:rFonts w:ascii="IRNazanin" w:hAnsi="IRNazanin" w:eastAsia="IRNazanin" w:cs="IRNazanin"/>
          <w:lang w:bidi="fa-IR"/>
          <w:color w:val="111111"/>
          <w:sz w:val="28"/>
          <w:szCs w:val="28"/>
          <w:rtl/>
        </w:rPr>
        <w:t xml:space="preserve">إن الأمم الحیة هی التی تتصل حلقات ماضیها بحاضرها لتبنی علیها مستقبلها،و إن أهم ثروة یخلفها الآباء و الأجداد للأبناء،هی الثروة الفکریة التی تنهض علی أساسها الأمم،إذ هی النهضة الحقیقیة الراسخة و التی یبنی علیها کل شأن من شؤون الحیاة،و إن من واجب الأبناء تجاه ما خلفه الآباء المحافظة علیه و تطویره،و الاتکاء علیه فی بناء صروح القوة و التقدم.</w:t>
      </w:r>
    </w:p>
    <w:p>
      <w:pPr>
        <w:pStyle w:val="BookText"/>
      </w:pPr>
      <w:r>
        <w:rPr>
          <w:rFonts w:ascii="IRNazanin" w:hAnsi="IRNazanin" w:eastAsia="IRNazanin" w:cs="IRNazanin"/>
          <w:lang w:bidi="fa-IR"/>
          <w:color w:val="111111"/>
          <w:sz w:val="28"/>
          <w:szCs w:val="28"/>
          <w:rtl/>
        </w:rPr>
        <w:t xml:space="preserve">و لسنا ننکر أنه حدثت حرکة إحیاء واسعة للتراث العربی الإسلامی فی کثیر من أقطار العالم الإسلامی،بید أنه مازال هناک کثیر من هذه الکنوز الدفینة التی لم تر النور بعد،و تنتظر من یزیل عنها رکام الأیام و السنین،و یوقظها من رقادها الطویل الذی ضاقت به ذرعا،لتساهم فی بناء صرح حضاری شامخ یستند إلی ماض عریق وطید الأرکان.</w:t>
      </w:r>
    </w:p>
    <w:p>
      <w:pPr>
        <w:pStyle w:val="BookText"/>
      </w:pPr>
      <w:r>
        <w:rPr>
          <w:rFonts w:ascii="IRNazanin" w:hAnsi="IRNazanin" w:eastAsia="IRNazanin" w:cs="IRNazanin"/>
          <w:lang w:bidi="fa-IR"/>
          <w:color w:val="111111"/>
          <w:sz w:val="28"/>
          <w:szCs w:val="28"/>
          <w:rtl/>
        </w:rPr>
        <w:t xml:space="preserve">و لعل إخراج هذه الکنوز،و أعنی بها ها هنا المخطوطات،و تحقیقها تحقیقا علمیا واجب علی جمیع الباحثین تجاه هذا التراث الغنی،و لا یغیب</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البال أن إحیاء مثل هذا الأمر یحتاج إلی جهد کبیر،و أن الکل یعلم مدی الجهد و الوقت الذی یحتاج إلیه تحقیق أی أثر من الآثار القدیمة،إذ التحقیق العلمی لا بد أن تتوفر فیه شروط معینة حتی یکون عملا مقبولا یتکئ علیه الدارسون و یرتضونه لذلک سجلت هذه الرسالة فی جامعة الجزیرة لنیل درجة الدکتوراة فی النحو و الصرف.</w:t>
      </w:r>
    </w:p>
    <w:p>
      <w:pPr>
        <w:pStyle w:val="BookText"/>
      </w:pPr>
      <w:r>
        <w:rPr>
          <w:rFonts w:ascii="IRNazanin" w:hAnsi="IRNazanin" w:eastAsia="IRNazanin" w:cs="IRNazanin"/>
          <w:lang w:bidi="fa-IR"/>
          <w:color w:val="111111"/>
          <w:sz w:val="28"/>
          <w:szCs w:val="28"/>
          <w:rtl/>
        </w:rPr>
        <w:t xml:space="preserve">هذان الأمران هما من دوافع عملی هذا،فقمت بتحقیق هذا الکتاب الموسوم ب‍(النجم الثاقب شرح کافیة ابن الحاجب)و الذی یقع فی(151) ورقة أی(302)صفحة،و یعتبر هذا الکتاب ذو قیمة علمیة متمیزة لأسباب،أهمها:</w:t>
      </w:r>
    </w:p>
    <w:p>
      <w:pPr>
        <w:pStyle w:val="BookText"/>
      </w:pPr>
      <w:r>
        <w:rPr>
          <w:rFonts w:ascii="IRNazanin" w:hAnsi="IRNazanin" w:eastAsia="IRNazanin" w:cs="IRNazanin"/>
          <w:lang w:bidi="fa-IR"/>
          <w:color w:val="111111"/>
          <w:sz w:val="28"/>
          <w:szCs w:val="28"/>
          <w:rtl/>
        </w:rPr>
        <w:t xml:space="preserve">أنه کتاب جامع لکتب سابقة قبله،فقد اجتمع فی هذا الکتاب أربعة کتب فی کتاب واحد،و هی:</w:t>
      </w:r>
    </w:p>
    <w:p>
      <w:pPr>
        <w:pStyle w:val="BookText"/>
      </w:pPr>
      <w:r>
        <w:rPr>
          <w:rFonts w:ascii="IRNazanin" w:hAnsi="IRNazanin" w:eastAsia="IRNazanin" w:cs="IRNazanin"/>
          <w:lang w:bidi="fa-IR"/>
          <w:color w:val="111111"/>
          <w:sz w:val="28"/>
          <w:szCs w:val="28"/>
          <w:rtl/>
        </w:rPr>
        <w:t xml:space="preserve">شرح الکافیة لابن الحاجب(ت:646 ه‍)و اسمه شرح المصنف.</w:t>
      </w:r>
    </w:p>
    <w:p>
      <w:pPr>
        <w:pStyle w:val="BookText"/>
      </w:pPr>
      <w:r>
        <w:rPr>
          <w:rFonts w:ascii="IRNazanin" w:hAnsi="IRNazanin" w:eastAsia="IRNazanin" w:cs="IRNazanin"/>
          <w:lang w:bidi="fa-IR"/>
          <w:color w:val="111111"/>
          <w:sz w:val="28"/>
          <w:szCs w:val="28"/>
          <w:rtl/>
        </w:rPr>
        <w:t xml:space="preserve">البرود الضافیة و العقود الصافیة،لوالد المؤلف محمد بن علی بن أبی القاسم الهادی(ت:837 ه‍).</w:t>
      </w:r>
    </w:p>
    <w:p>
      <w:pPr>
        <w:pStyle w:val="BookText"/>
      </w:pPr>
      <w:r>
        <w:rPr>
          <w:rFonts w:ascii="IRNazanin" w:hAnsi="IRNazanin" w:eastAsia="IRNazanin" w:cs="IRNazanin"/>
          <w:lang w:bidi="fa-IR"/>
          <w:color w:val="111111"/>
          <w:sz w:val="28"/>
          <w:szCs w:val="28"/>
          <w:rtl/>
        </w:rPr>
        <w:t xml:space="preserve">شرح الکافیة فی النحو،لرضی الدین الاسترابادی(ت:686 ه‍).</w:t>
      </w:r>
    </w:p>
    <w:p>
      <w:pPr>
        <w:pStyle w:val="BookText"/>
      </w:pPr>
      <w:r>
        <w:rPr>
          <w:rFonts w:ascii="IRNazanin" w:hAnsi="IRNazanin" w:eastAsia="IRNazanin" w:cs="IRNazanin"/>
          <w:lang w:bidi="fa-IR"/>
          <w:color w:val="111111"/>
          <w:sz w:val="28"/>
          <w:szCs w:val="28"/>
          <w:rtl/>
        </w:rPr>
        <w:t xml:space="preserve">فقد اعتمد مؤلف کتاب النجم الثاقب علی هذه الکتب الثلاثة اعتمادا مباشرا،و أکثر من النقل عنها مصرحا و غیر مصرح،و إن کان قد صرح فی بدایة کتابه بأنه لخص کتاب والده البرود الضافیة.</w:t>
      </w:r>
    </w:p>
    <w:p>
      <w:pPr>
        <w:pStyle w:val="BookText"/>
      </w:pPr>
      <w:r>
        <w:rPr>
          <w:rFonts w:ascii="IRNazanin" w:hAnsi="IRNazanin" w:eastAsia="IRNazanin" w:cs="IRNazanin"/>
          <w:lang w:bidi="fa-IR"/>
          <w:color w:val="111111"/>
          <w:sz w:val="28"/>
          <w:szCs w:val="28"/>
          <w:rtl/>
        </w:rPr>
        <w:t xml:space="preserve">أما منهجی فی تحقیق هذا النص،فیتلخص بما یأتی:</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نسخت النص بالرسم الإملائی المعاصر.</w:t>
      </w:r>
    </w:p>
    <w:p>
      <w:pPr>
        <w:pStyle w:val="BookText"/>
      </w:pPr>
      <w:r>
        <w:rPr>
          <w:rFonts w:ascii="IRNazanin" w:hAnsi="IRNazanin" w:eastAsia="IRNazanin" w:cs="IRNazanin"/>
          <w:lang w:bidi="fa-IR"/>
          <w:color w:val="111111"/>
          <w:sz w:val="28"/>
          <w:szCs w:val="28"/>
          <w:rtl/>
        </w:rPr>
        <w:t xml:space="preserve">ترقیم أوراق الکتاب إلی وجه و ظهر،و رمزت للوجه بحرف(و)مع رقم الصفحة فی المخطوط،و رمزت للظهر بحرف(ظ)مع رقم الصفحة فی المخطوط،حیث أصبح تقسیم الکتاب هکذا[و 15]أو[ظ 15].</w:t>
      </w:r>
    </w:p>
    <w:p>
      <w:pPr>
        <w:pStyle w:val="BookText"/>
      </w:pPr>
      <w:r>
        <w:rPr>
          <w:rFonts w:ascii="IRNazanin" w:hAnsi="IRNazanin" w:eastAsia="IRNazanin" w:cs="IRNazanin"/>
          <w:lang w:bidi="fa-IR"/>
          <w:color w:val="111111"/>
          <w:sz w:val="28"/>
          <w:szCs w:val="28"/>
          <w:rtl/>
        </w:rPr>
        <w:t xml:space="preserve">أبرزت متن الکافیة باللون الأسود الغامق المتمیز عن بقیة النص.</w:t>
      </w:r>
    </w:p>
    <w:p>
      <w:pPr>
        <w:pStyle w:val="BookText"/>
      </w:pPr>
      <w:r>
        <w:rPr>
          <w:rFonts w:ascii="IRNazanin" w:hAnsi="IRNazanin" w:eastAsia="IRNazanin" w:cs="IRNazanin"/>
          <w:lang w:bidi="fa-IR"/>
          <w:color w:val="111111"/>
          <w:sz w:val="28"/>
          <w:szCs w:val="28"/>
          <w:rtl/>
        </w:rPr>
        <w:t xml:space="preserve">قارنت بین متن الکافیة لابن الحاجب المدون فی الکتاب و فی الأصل باللون الأحمر(و الکافیة فی النحو)التی حققها الدکتور طارق نجم،و إذا کان ثمة اختلاف أو زیادة أو نقصان وضعته بین حاصرتین مع رقم معین، و أشرت إلیها فی الهامش بقولی:ما بین الحاصرتین زیادة من الکافیة المحققة.</w:t>
      </w:r>
    </w:p>
    <w:p>
      <w:pPr>
        <w:pStyle w:val="BookText"/>
      </w:pPr>
      <w:r>
        <w:rPr>
          <w:rFonts w:ascii="IRNazanin" w:hAnsi="IRNazanin" w:eastAsia="IRNazanin" w:cs="IRNazanin"/>
          <w:lang w:bidi="fa-IR"/>
          <w:color w:val="111111"/>
          <w:sz w:val="28"/>
          <w:szCs w:val="28"/>
          <w:rtl/>
        </w:rPr>
        <w:t xml:space="preserve">صححت الأخطاء الکثیرة و المتنوعة و خاصة الإملائیة و اللغویة منها، و منها ما أشرت إلیه فی الهامش و منها ما لم أشر إلیه لتکراره.</w:t>
      </w:r>
    </w:p>
    <w:p>
      <w:pPr>
        <w:pStyle w:val="BookText"/>
      </w:pPr>
      <w:r>
        <w:rPr>
          <w:rFonts w:ascii="IRNazanin" w:hAnsi="IRNazanin" w:eastAsia="IRNazanin" w:cs="IRNazanin"/>
          <w:lang w:bidi="fa-IR"/>
          <w:color w:val="111111"/>
          <w:sz w:val="28"/>
          <w:szCs w:val="28"/>
          <w:rtl/>
        </w:rPr>
        <w:t xml:space="preserve">عرضت جمیع ما فی الکتاب من آراء نحویة علی مصادرها و مظانّها من الکتب،فربطت بینه و بین الکتب النحویة الأخری،و کنت أثبته فی الحاشیة سواء صرح بها أم لم یصرح،و عن الاختلاف،و بین ما نقله و بین ما هو موجود فی هذه المصنفات.</w:t>
      </w:r>
    </w:p>
    <w:p>
      <w:pPr>
        <w:pStyle w:val="BookText"/>
      </w:pPr>
      <w:r>
        <w:rPr>
          <w:rFonts w:ascii="IRNazanin" w:hAnsi="IRNazanin" w:eastAsia="IRNazanin" w:cs="IRNazanin"/>
          <w:lang w:bidi="fa-IR"/>
          <w:color w:val="111111"/>
          <w:sz w:val="28"/>
          <w:szCs w:val="28"/>
          <w:rtl/>
        </w:rPr>
        <w:t xml:space="preserve">حاولت ضبط النص ضبطا کاملا لإخراجه الإخراج الأفضل،مستعینا بالکتب التی اعتمد علیها المؤلف و التی ذکرتها فی هذه المقدمة و الدراسة و غیرها مما لم أذکر فی هذه المقدمة الدراسة.</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خرّجت الآیات من القرآن الکریم و کتبتها بخط متمیز عن باقی النص،و أتممت الآیة التی تحتاج إلی ذلک.</w:t>
      </w:r>
    </w:p>
    <w:p>
      <w:pPr>
        <w:pStyle w:val="BookText"/>
      </w:pPr>
      <w:r>
        <w:rPr>
          <w:rFonts w:ascii="IRNazanin" w:hAnsi="IRNazanin" w:eastAsia="IRNazanin" w:cs="IRNazanin"/>
          <w:lang w:bidi="fa-IR"/>
          <w:color w:val="111111"/>
          <w:sz w:val="28"/>
          <w:szCs w:val="28"/>
          <w:rtl/>
        </w:rPr>
        <w:t xml:space="preserve">خرّجت القراءات إن وجدت.</w:t>
      </w:r>
    </w:p>
    <w:p>
      <w:pPr>
        <w:pStyle w:val="BookText"/>
      </w:pPr>
      <w:r>
        <w:rPr>
          <w:rFonts w:ascii="IRNazanin" w:hAnsi="IRNazanin" w:eastAsia="IRNazanin" w:cs="IRNazanin"/>
          <w:lang w:bidi="fa-IR"/>
          <w:color w:val="111111"/>
          <w:sz w:val="28"/>
          <w:szCs w:val="28"/>
          <w:rtl/>
        </w:rPr>
        <w:t xml:space="preserve">کتبت الأحادیث بخط مغایر،و خرجتها من کتب الحدیث.</w:t>
      </w:r>
    </w:p>
    <w:p>
      <w:pPr>
        <w:pStyle w:val="BookText"/>
      </w:pPr>
      <w:r>
        <w:rPr>
          <w:rFonts w:ascii="Amiri" w:hAnsi="Amiri" w:eastAsia="Amiri" w:cs="Amiri"/>
          <w:lang w:bidi="ar-SA"/>
          <w:color w:val="111111"/>
          <w:sz w:val="28"/>
          <w:szCs w:val="28"/>
          <w:rtl/>
        </w:rPr>
        <w:t xml:space="preserve">خرّجت الأمثال المشهورة من مراجعها المعتمدة.</w:t>
      </w:r>
    </w:p>
    <w:p>
      <w:pPr>
        <w:pStyle w:val="BookText"/>
      </w:pPr>
      <w:r>
        <w:rPr>
          <w:rFonts w:ascii="IRNazanin" w:hAnsi="IRNazanin" w:eastAsia="IRNazanin" w:cs="IRNazanin"/>
          <w:lang w:bidi="fa-IR"/>
          <w:color w:val="111111"/>
          <w:sz w:val="28"/>
          <w:szCs w:val="28"/>
          <w:rtl/>
        </w:rPr>
        <w:t xml:space="preserve">رقمت الشواهد الشعریة و أکملتها فی الهامش،و ضبطتها و خرجتها من مظانّها ملتزما أشهر المراجع من مراعاة تاریخ وفاة مؤلفیها ما أمکن، و شرحت ما صعب من لغاتها،و بینت ما اختلف من روایاتها،و بینت موضع الشاهد فیها،و قد بلغت الشواهد فی هذه الرسالة ما یقارب 848 شاهدا نحویا و لغویا.</w:t>
      </w:r>
    </w:p>
    <w:p>
      <w:pPr>
        <w:pStyle w:val="BookText"/>
      </w:pPr>
      <w:r>
        <w:rPr>
          <w:rFonts w:ascii="IRNazanin" w:hAnsi="IRNazanin" w:eastAsia="IRNazanin" w:cs="IRNazanin"/>
          <w:lang w:bidi="fa-IR"/>
          <w:color w:val="111111"/>
          <w:sz w:val="28"/>
          <w:szCs w:val="28"/>
          <w:rtl/>
        </w:rPr>
        <w:t xml:space="preserve">قسمت الرسالة إلی جزأین منفصلین فی مجلدین کبیرین فی حین أن المؤلف جعلها جزأین فی مجلد واحد.</w:t>
      </w:r>
    </w:p>
    <w:p>
      <w:pPr>
        <w:pStyle w:val="BookText"/>
      </w:pPr>
      <w:r>
        <w:rPr>
          <w:rFonts w:ascii="IRNazanin" w:hAnsi="IRNazanin" w:eastAsia="IRNazanin" w:cs="IRNazanin"/>
          <w:lang w:bidi="fa-IR"/>
          <w:color w:val="111111"/>
          <w:sz w:val="28"/>
          <w:szCs w:val="28"/>
          <w:rtl/>
        </w:rPr>
        <w:t xml:space="preserve">کتبت فهارس لهذه الرسالة لیسهل الرجوع إلیها.</w:t>
      </w:r>
    </w:p>
    <w:p>
      <w:pPr>
        <w:pStyle w:val="BookText"/>
      </w:pPr>
      <w:r>
        <w:rPr>
          <w:rFonts w:ascii="IRNazanin" w:hAnsi="IRNazanin" w:eastAsia="IRNazanin" w:cs="IRNazanin"/>
          <w:lang w:bidi="fa-IR"/>
          <w:color w:val="111111"/>
          <w:sz w:val="28"/>
          <w:szCs w:val="28"/>
          <w:rtl/>
        </w:rPr>
        <w:t xml:space="preserve">فهرس للآیات القرآنیة.</w:t>
      </w:r>
    </w:p>
    <w:p>
      <w:pPr>
        <w:pStyle w:val="BookText"/>
      </w:pPr>
      <w:r>
        <w:rPr>
          <w:rFonts w:ascii="IRNazanin" w:hAnsi="IRNazanin" w:eastAsia="IRNazanin" w:cs="IRNazanin"/>
          <w:lang w:bidi="fa-IR"/>
          <w:color w:val="111111"/>
          <w:sz w:val="28"/>
          <w:szCs w:val="28"/>
          <w:rtl/>
        </w:rPr>
        <w:t xml:space="preserve">فهرس للأحادیث النبویة.</w:t>
      </w:r>
    </w:p>
    <w:p>
      <w:pPr>
        <w:pStyle w:val="BookText"/>
      </w:pPr>
      <w:r>
        <w:rPr>
          <w:rFonts w:ascii="IRNazanin" w:hAnsi="IRNazanin" w:eastAsia="IRNazanin" w:cs="IRNazanin"/>
          <w:lang w:bidi="fa-IR"/>
          <w:color w:val="111111"/>
          <w:sz w:val="28"/>
          <w:szCs w:val="28"/>
          <w:rtl/>
        </w:rPr>
        <w:t xml:space="preserve">فهرس للأمثال.</w:t>
      </w:r>
    </w:p>
    <w:p>
      <w:pPr>
        <w:pStyle w:val="BookText"/>
      </w:pPr>
      <w:r>
        <w:rPr>
          <w:rFonts w:ascii="IRNazanin" w:hAnsi="IRNazanin" w:eastAsia="IRNazanin" w:cs="IRNazanin"/>
          <w:lang w:bidi="fa-IR"/>
          <w:color w:val="111111"/>
          <w:sz w:val="28"/>
          <w:szCs w:val="28"/>
          <w:rtl/>
        </w:rPr>
        <w:t xml:space="preserve">فهرس للشواهد الشعریة علی حرف الهجاء مع مراعاة الدوائر العروضیة فی ذلک.</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ثبت المراجع و المصادر.</w:t>
      </w:r>
    </w:p>
    <w:p>
      <w:pPr>
        <w:pStyle w:val="BookText"/>
      </w:pPr>
      <w:r>
        <w:rPr>
          <w:rFonts w:ascii="IRNazanin" w:hAnsi="IRNazanin" w:eastAsia="IRNazanin" w:cs="IRNazanin"/>
          <w:lang w:bidi="fa-IR"/>
          <w:color w:val="111111"/>
          <w:sz w:val="28"/>
          <w:szCs w:val="28"/>
          <w:rtl/>
        </w:rPr>
        <w:t xml:space="preserve">فهرس الموضوعات.</w:t>
      </w:r>
    </w:p>
    <w:p>
      <w:pPr>
        <w:pStyle w:val="BookText"/>
      </w:pPr>
      <w:r>
        <w:rPr>
          <w:rFonts w:ascii="IRNazanin" w:hAnsi="IRNazanin" w:eastAsia="IRNazanin" w:cs="IRNazanin"/>
          <w:lang w:bidi="fa-IR"/>
          <w:color w:val="111111"/>
          <w:sz w:val="28"/>
          <w:szCs w:val="28"/>
          <w:rtl/>
        </w:rPr>
        <w:t xml:space="preserve">و فی الختام لا یسعنی إلاّ أن أتقدم بخالص الشکر و جزیل الامتنان إلی قسم اللغة العربیة فی جامعة الجزیرة،و أخص بالذکر من أساتذتها الاجلاّء الأستاذ الدکتور:عمر السید العباس البدر رئیس قسم اللغة العربیة،و کذا أستاذی الدکتور مجهد الدلیمی المشرف الأول علی هذه الرسالة الذی لم یدخر وسعا فی إسداء النصح و التوجیه،و قد أفدت منه و من توجیهاته فائدة جلّی فجزاه اللّه الجزاء الأوفی.</w:t>
      </w:r>
    </w:p>
    <w:p>
      <w:pPr>
        <w:pStyle w:val="BookText"/>
      </w:pPr>
      <w:r>
        <w:rPr>
          <w:rFonts w:ascii="IRNazanin" w:hAnsi="IRNazanin" w:eastAsia="IRNazanin" w:cs="IRNazanin"/>
          <w:lang w:bidi="fa-IR"/>
          <w:color w:val="111111"/>
          <w:sz w:val="28"/>
          <w:szCs w:val="28"/>
          <w:rtl/>
        </w:rPr>
        <w:t xml:space="preserve">کما و أخص بالشکر الجزیل و الامتنان الکبیر مشرفی الثانی أستاذی الدکتور طارق نجم عبد اللّه رئیس قسم اللغة العربیة فی جامعة صنعاء، الذی تفضّل مشکورا بمد أیادیه البیضاء التی لا تنسی،فکان له الفضل الأسبق فی إخراج هذه الرسالة،و قد بذل کل ما یستطیع من جهد،و لم یدخر وسعا فی إبداء النصح و التوجیه لی،و قد استفدت منه کثیرا فجزاه اللّه خیرا.</w:t>
      </w:r>
    </w:p>
    <w:p>
      <w:pPr>
        <w:pStyle w:val="BookText"/>
      </w:pPr>
      <w:r>
        <w:rPr>
          <w:rFonts w:ascii="IRNazanin" w:hAnsi="IRNazanin" w:eastAsia="IRNazanin" w:cs="IRNazanin"/>
          <w:lang w:bidi="fa-IR"/>
          <w:color w:val="111111"/>
          <w:sz w:val="28"/>
          <w:szCs w:val="28"/>
          <w:rtl/>
        </w:rPr>
        <w:t xml:space="preserve">کما و أخص بالشکر رئیس جامعة صنعاء الأستاذ الدکتور عبد العزیز المقالح لاستجابته قبول الإشراف المشترک مع جامعة العلوم و التکنولوجیا و إدارة البحث و الدراسات العلیا فی الجامعة و التوجیه للدکتور المشرف الثانی بذلک.</w:t>
      </w:r>
    </w:p>
    <w:p>
      <w:pPr>
        <w:pStyle w:val="BookText"/>
      </w:pPr>
      <w:r>
        <w:rPr>
          <w:rFonts w:ascii="IRNazanin" w:hAnsi="IRNazanin" w:eastAsia="IRNazanin" w:cs="IRNazanin"/>
          <w:lang w:bidi="fa-IR"/>
          <w:color w:val="111111"/>
          <w:sz w:val="28"/>
          <w:szCs w:val="28"/>
          <w:rtl/>
        </w:rPr>
        <w:t xml:space="preserve">و لا أنسی أن أشکر إدارة البحث و الدراسات العلیا فی جامعة العلوم</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التکنولوجیا،و قسم اللغة العربیة و عمید الدراسات العلیا علی المساعدة التی قدموها لی.</w:t>
      </w:r>
    </w:p>
    <w:p>
      <w:pPr>
        <w:pStyle w:val="BookText"/>
      </w:pPr>
      <w:r>
        <w:rPr>
          <w:rFonts w:ascii="IRNazanin" w:hAnsi="IRNazanin" w:eastAsia="IRNazanin" w:cs="IRNazanin"/>
          <w:lang w:bidi="fa-IR"/>
          <w:color w:val="111111"/>
          <w:sz w:val="28"/>
          <w:szCs w:val="28"/>
          <w:rtl/>
        </w:rPr>
        <w:t xml:space="preserve">کما أخص بالشکر الجزیل و الامتنان الکبیر،أخی و صدیقی الأستاذ الدکتور نبیل محمد أبو عمشة،الأستاذ المشارک فی جامعة دمشق،و المعار إلی جامعة صنعاء علی مساعدته القیمة التی أبداها لی و تفضله بالإطلاع علی الرسالة و ضبط النص فیها و إبداء النصح و التوجیه،و متابعة الرسالة معی من أولها إلی آخرها،فجزاه اللّه خیرا.</w:t>
      </w:r>
    </w:p>
    <w:p>
      <w:pPr>
        <w:pStyle w:val="BookText"/>
      </w:pPr>
      <w:r>
        <w:rPr>
          <w:rFonts w:ascii="IRNazanin" w:hAnsi="IRNazanin" w:eastAsia="IRNazanin" w:cs="IRNazanin"/>
          <w:lang w:bidi="fa-IR"/>
          <w:color w:val="111111"/>
          <w:sz w:val="28"/>
          <w:szCs w:val="28"/>
          <w:rtl/>
        </w:rPr>
        <w:t xml:space="preserve">و بعد...فهذه ثمرة سنوات من الجهد و العمل المتواصل،فإن أحسنت فبفضله تعالی،و إن أخطأت فمن عجزی و قصور یدی،و لا یسعنی أخیرا إلا أن أشکر أساتذتی الأجلاء أعضاء لجنة المناقشة و الحکم علی تفضلهم عناء قراءة هذا السفر الضخم و تقویم ما اعوّج منه،و أنا علی یقین بأن هذه الرسالة ستنهض بآرائهم السدیدة و ملاحظاتهم القیمة.</w:t>
      </w:r>
    </w:p>
    <w:p>
      <w:pPr>
        <w:pStyle w:val="BookText"/>
      </w:pPr>
      <w:r>
        <w:rPr>
          <w:rFonts w:ascii="IRNazanin" w:hAnsi="IRNazanin" w:eastAsia="IRNazanin" w:cs="IRNazanin"/>
          <w:lang w:bidi="fa-IR"/>
          <w:color w:val="111111"/>
          <w:sz w:val="28"/>
          <w:szCs w:val="28"/>
          <w:rtl/>
        </w:rPr>
        <w:t xml:space="preserve">هذا و قد قدمت للنص المحقق بمقدمة لا ترقی إلی مستوی الدراسة، و أعتذر هاهنا عن هذا القصور لطول النص المحقق،و لعلمی أن دراسة هذا الکتاب هی بحد ذاتها یمکن أن تکون رسالة جامعة مستقلة.</w:t>
      </w:r>
    </w:p>
    <w:p>
      <w:pPr>
        <w:pStyle w:val="BookText"/>
      </w:pPr>
      <w:r>
        <w:rPr>
          <w:rFonts w:ascii="IRNazanin" w:hAnsi="IRNazanin" w:eastAsia="IRNazanin" w:cs="IRNazanin"/>
          <w:lang w:bidi="fa-IR"/>
          <w:color w:val="111111"/>
          <w:sz w:val="28"/>
          <w:szCs w:val="28"/>
          <w:rtl/>
        </w:rPr>
        <w:t xml:space="preserve">و السّلام علیکم و رحمة اللّه و برکاته.</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2" w:name="pg19739_196688"/>
    <w:bookmarkEnd w:id="2"/>
    <w:p>
      <w:pPr>
        <w:pStyle w:val="Heading2"/>
      </w:pPr>
      <w:bookmarkStart w:id="66" w:name="_Toc4"/>
      <w:r>
        <w:t>القسم الأول الدراسة</w:t>
      </w:r>
      <w:bookmarkEnd w:id="66"/>
    </w:p>
    <w:p>
      <w:pPr>
        <w:pStyle w:val="Heading3"/>
      </w:pPr>
      <w:bookmarkStart w:id="67" w:name="_Toc5"/>
      <w:r>
        <w:t>اشارة</w:t>
      </w:r>
      <w:bookmarkEnd w:id="67"/>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3" w:name="pg19739_196690"/>
    <w:bookmarkEnd w:id="3"/>
    <w:p>
      <w:pPr>
        <w:pStyle w:val="Heading3"/>
      </w:pPr>
      <w:bookmarkStart w:id="68" w:name="_Toc6"/>
      <w:r>
        <w:t>عصر صلاح بن علی بن محمد بن علی بن أبی القاسم الهادی و سیرته</w:t>
      </w:r>
      <w:bookmarkEnd w:id="68"/>
    </w:p>
    <w:p>
      <w:pPr>
        <w:pStyle w:val="Heading4"/>
      </w:pPr>
      <w:bookmarkStart w:id="69" w:name="_Toc7"/>
      <w:r>
        <w:t>اشارة</w:t>
      </w:r>
      <w:bookmarkEnd w:id="69"/>
    </w:p>
    <w:p>
      <w:pPr>
        <w:pStyle w:val="BookText"/>
      </w:pPr>
      <w:r>
        <w:rPr>
          <w:rFonts w:ascii="IRNazanin" w:hAnsi="IRNazanin" w:eastAsia="IRNazanin" w:cs="IRNazanin"/>
          <w:lang w:bidi="fa-IR"/>
          <w:color w:val="111111"/>
          <w:sz w:val="28"/>
          <w:szCs w:val="28"/>
          <w:rtl/>
        </w:rPr>
        <w:t xml:space="preserve">توالی علی حکم الیمن فی القرنین السابع و الثامن الهجریین حکام من خارجها،منهم الأیوبیون الذین امتد نفوذهم إلی الیمن حتی مجیء بنی رسول الذین ابتدأ بزوغ نجمهم بانتهاء نفوذ المصریین فی الیمن، و کان ذلک تحدیدا فی بدایة القرن السابع منذ العام 626 ه‍،و استمرت سیطرتهم علی الیمن(أی بنو رسول)ما یزید علی القرنین من الزمان حتی عام 858 ه‍،و هی الفترة نفسها التی عاش فیها مؤلف کتاب النجم الثاقب شرح کافیة ابن الحاجب و والده صاحب کتاب البرود الضافیة و العقود الصافیة.</w:t>
      </w:r>
    </w:p>
    <w:p>
      <w:pPr>
        <w:pStyle w:val="BookText"/>
      </w:pPr>
      <w:r>
        <w:rPr>
          <w:rFonts w:ascii="IRNazanin" w:hAnsi="IRNazanin" w:eastAsia="IRNazanin" w:cs="IRNazanin"/>
          <w:lang w:bidi="fa-IR"/>
          <w:color w:val="111111"/>
          <w:sz w:val="28"/>
          <w:szCs w:val="28"/>
          <w:rtl/>
        </w:rPr>
        <w:t xml:space="preserve">و حتی تتضح لنا صورة العصر الذی عاش فیه مؤلف کتاب النجم الثاقب شرح مقدمة کافیة ابن الحاجب و والده مؤلف کتاب البرود الضافیة و العقود الصافیة و قد صرح مؤلف النجم الثاقب بأنه کان تلخیصا لهذا الکتاب.</w:t>
      </w:r>
    </w:p>
    <w:p>
      <w:pPr>
        <w:pStyle w:val="BookText"/>
      </w:pPr>
      <w:r>
        <w:rPr>
          <w:rFonts w:ascii="IRNazanin" w:hAnsi="IRNazanin" w:eastAsia="IRNazanin" w:cs="IRNazanin"/>
          <w:lang w:bidi="fa-IR"/>
          <w:color w:val="111111"/>
          <w:sz w:val="28"/>
          <w:szCs w:val="28"/>
          <w:rtl/>
        </w:rPr>
        <w:t xml:space="preserve">و لذلک کان لا بد من دراسة العصر من النواحی التاریخیة و السیاسیة، و من الناحیة الاجتماعیة و الناحیة العلمیة...</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4" w:name="pg19739_196691"/>
    <w:bookmarkEnd w:id="4"/>
    <w:p>
      <w:pPr>
        <w:pStyle w:val="Heading4"/>
      </w:pPr>
      <w:bookmarkStart w:id="70" w:name="_Toc8"/>
      <w:r>
        <w:t>الحیاة السیاسیة</w:t>
      </w:r>
      <w:bookmarkEnd w:id="70"/>
    </w:p>
    <w:p>
      <w:pPr>
        <w:pStyle w:val="BookText"/>
      </w:pPr>
      <w:r>
        <w:rPr>
          <w:rFonts w:ascii="IRNazanin" w:hAnsi="IRNazanin" w:eastAsia="IRNazanin" w:cs="IRNazanin"/>
          <w:lang w:bidi="fa-IR"/>
          <w:color w:val="111111"/>
          <w:sz w:val="28"/>
          <w:szCs w:val="28"/>
          <w:rtl/>
        </w:rPr>
        <w:t xml:space="preserve">بادیء ذی بدء لا بد من القول بأنّ من أهم الأسباب التی أدت إلی إنهیار نفوذ دولة الأیوبیین فی الیمن و قیام دولة بنی رسول:</w:t>
      </w:r>
    </w:p>
    <w:p>
      <w:pPr>
        <w:pStyle w:val="BookText"/>
      </w:pPr>
      <w:r>
        <w:rPr>
          <w:rFonts w:ascii="IRNazanin" w:hAnsi="IRNazanin" w:eastAsia="IRNazanin" w:cs="IRNazanin"/>
          <w:lang w:bidi="fa-IR"/>
          <w:color w:val="111111"/>
          <w:sz w:val="28"/>
          <w:szCs w:val="28"/>
          <w:rtl/>
        </w:rPr>
        <w:t xml:space="preserve">أولا:اختلاف أبناء صلاح الدین الأیوبی و أحفاده فیما بینهم علی الزعامة فی مصر مما انعکس علی أطراف الدولة،و بالذات علی الیمن، و ذلک لأسباب من أهمها:</w:t>
      </w:r>
    </w:p>
    <w:p>
      <w:pPr>
        <w:pStyle w:val="BookText"/>
      </w:pPr>
      <w:r>
        <w:rPr>
          <w:rFonts w:ascii="IRNazanin" w:hAnsi="IRNazanin" w:eastAsia="IRNazanin" w:cs="IRNazanin"/>
          <w:lang w:bidi="fa-IR"/>
          <w:color w:val="111111"/>
          <w:sz w:val="28"/>
          <w:szCs w:val="28"/>
          <w:rtl/>
        </w:rPr>
        <w:t xml:space="preserve">-طبیعة الیمن جغرافیا و صعوبة السیطرة علیه.</w:t>
      </w:r>
    </w:p>
    <w:p>
      <w:pPr>
        <w:pStyle w:val="BookText"/>
      </w:pPr>
      <w:r>
        <w:rPr>
          <w:rFonts w:ascii="IRNazanin" w:hAnsi="IRNazanin" w:eastAsia="IRNazanin" w:cs="IRNazanin"/>
          <w:lang w:bidi="fa-IR"/>
          <w:color w:val="111111"/>
          <w:sz w:val="28"/>
          <w:szCs w:val="28"/>
          <w:rtl/>
        </w:rPr>
        <w:t xml:space="preserve">-عدم قبول أهل الیمن للحکم الأیوبی من أول حاکم و هو توران شاه إلی آخر حاکم و هو السلطان مسعود.</w:t>
      </w:r>
    </w:p>
    <w:p>
      <w:pPr>
        <w:pStyle w:val="BookText"/>
      </w:pPr>
      <w:r>
        <w:rPr>
          <w:rFonts w:ascii="IRNazanin" w:hAnsi="IRNazanin" w:eastAsia="IRNazanin" w:cs="IRNazanin"/>
          <w:lang w:bidi="fa-IR"/>
          <w:color w:val="111111"/>
          <w:sz w:val="28"/>
          <w:szCs w:val="28"/>
          <w:rtl/>
        </w:rPr>
        <w:t xml:space="preserve">-بعد المسافة بین الدولة المرکزیة فی مصر و بلاد الیمن التی تختلف عن أرض مصر من حیث السکان و المناخ.</w:t>
      </w:r>
    </w:p>
    <w:p>
      <w:pPr>
        <w:pStyle w:val="BookText"/>
      </w:pPr>
      <w:r>
        <w:rPr>
          <w:rFonts w:ascii="IRNazanin" w:hAnsi="IRNazanin" w:eastAsia="IRNazanin" w:cs="IRNazanin"/>
          <w:lang w:bidi="fa-IR"/>
          <w:color w:val="111111"/>
          <w:sz w:val="28"/>
          <w:szCs w:val="28"/>
          <w:rtl/>
        </w:rPr>
        <w:t xml:space="preserve">هذه أسباب قیام دولة بنی رسول فی الیمن،و هی نفسها أسباب سقوط الحکم الأیوبی فی الیمن </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یعود نسب ابن رسول إلی محمد بن هارون الغسانی </w:t>
      </w:r>
      <w:r>
        <w:rPr>
          <w:rStyle w:val="FootnoteReference"/>
        </w:rPr>
        <w:footnoteReference w:id="2"/>
      </w:r>
      <w:r>
        <w:rPr>
          <w:rFonts w:ascii="IRNazanin" w:hAnsi="IRNazanin" w:eastAsia="IRNazanin" w:cs="IRNazanin"/>
          <w:lang w:bidi="fa-IR"/>
          <w:color w:val="111111"/>
          <w:sz w:val="28"/>
          <w:szCs w:val="28"/>
          <w:rtl/>
        </w:rPr>
        <w:t xml:space="preserve">،و قد کان أثیرا عند الخلیفة العباسی،فأرسله عدة مرات إلی سلاطین الأیوبیین فی مصر،و أطلق علیه لقب(رسول) </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یتجه المؤرخون الیمنیون إلی الربط بین هذه الأسرة و بین الیمن، فیذهبون إلی أنّ محمد بن هارون هذا هو من ولد جبلة بن الأیهم الغسانی،و یرجع نسب جبلة إلی سبأ بن یشجب بن قحطان </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یذهب بعض المؤرخین الغربیین إلی أن بنی رسول ینحدرون من أصل فارسی،و دلیلهم علی ذلک أن جد بنی رسول رستم و هو اسم فارسی.</w:t>
      </w:r>
    </w:p>
    <w:p>
      <w:pPr>
        <w:pStyle w:val="BookText"/>
      </w:pPr>
      <w:r>
        <w:rPr>
          <w:rFonts w:ascii="IRNazanin" w:hAnsi="IRNazanin" w:eastAsia="IRNazanin" w:cs="IRNazanin"/>
          <w:lang w:bidi="fa-IR"/>
          <w:color w:val="111111"/>
          <w:sz w:val="28"/>
          <w:szCs w:val="28"/>
          <w:rtl/>
        </w:rPr>
        <w:t xml:space="preserve">و یری بعض المؤرخین أن بنی رسول من أصل ترکمانی،و یستدلون علی ذلک بمعرفة بنی رسول للغة الترکمانیة،و علل ذلک صاحب قرة العیون عند ما قال: </w:t>
      </w:r>
      <w:r>
        <w:rPr>
          <w:rStyle w:val="FootnoteReference"/>
        </w:rPr>
        <w:footnoteReference w:id="5"/>
      </w:r>
      <w:r>
        <w:rPr>
          <w:rFonts w:ascii="IRNazanin" w:hAnsi="IRNazanin" w:eastAsia="IRNazanin" w:cs="IRNazanin"/>
          <w:lang w:bidi="fa-IR"/>
          <w:color w:val="111111"/>
          <w:sz w:val="28"/>
          <w:szCs w:val="28"/>
          <w:rtl/>
        </w:rPr>
        <w:t xml:space="preserve">(إن أولاد جبلة بن الأیهم سکنوا بلاد الترکمان مع قبیلة منهم یقال لها(بیجک)و هی من أشرف قبائل الترکمان،فاختلطوا بهم و تکلموا بلغتهم و انقطعت أخبارهم عن أکثر الناس فنسبهم من لا یعرفهم إلی الترکمان).</w:t>
      </w:r>
    </w:p>
    <w:p>
      <w:pPr>
        <w:pStyle w:val="BookText"/>
      </w:pPr>
      <w:r>
        <w:rPr>
          <w:rFonts w:ascii="IRNazanin" w:hAnsi="IRNazanin" w:eastAsia="IRNazanin" w:cs="IRNazanin"/>
          <w:lang w:bidi="fa-IR"/>
          <w:color w:val="111111"/>
          <w:sz w:val="28"/>
          <w:szCs w:val="28"/>
          <w:rtl/>
        </w:rPr>
        <w:t xml:space="preserve">أسس الدولة الرسولیة فی الیمن نور الدین عمر بن علی بن رسول، و بدأ من زبید فوطدّ فیها حکمه،ثم توسع فیما حولها،و کان نور الدین عمر موثقا عند الملک المسعود الأیوبی فجعله نائبا له علی الیمن </w:t>
      </w:r>
      <w:r>
        <w:rPr>
          <w:rStyle w:val="FootnoteReference"/>
        </w:rPr>
        <w:footnoteReference w:id="6"/>
      </w:r>
      <w:r>
        <w:rPr>
          <w:rFonts w:ascii="IRNazanin" w:hAnsi="IRNazanin" w:eastAsia="IRNazanin" w:cs="IRNazanin"/>
          <w:lang w:bidi="fa-IR"/>
          <w:color w:val="111111"/>
          <w:sz w:val="28"/>
          <w:szCs w:val="28"/>
          <w:rtl/>
        </w:rPr>
        <w:t xml:space="preserve">، و کان هذا أصغر إخوته.</w:t>
      </w:r>
    </w:p>
    <w:p>
      <w:pPr>
        <w:pStyle w:val="BookText"/>
      </w:pPr>
      <w:r>
        <w:rPr>
          <w:rFonts w:ascii="IRNazanin" w:hAnsi="IRNazanin" w:eastAsia="IRNazanin" w:cs="IRNazanin"/>
          <w:lang w:bidi="fa-IR"/>
          <w:color w:val="111111"/>
          <w:sz w:val="28"/>
          <w:szCs w:val="28"/>
          <w:rtl/>
        </w:rPr>
        <w:t xml:space="preserve">و کان الملک المسعود خائفا علی الیمن من بنی رسول فقبض علی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الرسولیة علی بن الحسن الخزرجی 27/1.</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أولاد علی بن رسول و هم بدر الدین،و فخر الدین،و شرف الدین، و أرسل بهم إلی مصر،و لم یخش الملک المسعود علی الیمن غیرهم لما فیهم من الشجاعة و الإقدام و علو الهمة </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لما توفی الملک المسعود سنة 626 ه‍ أضمر نور الدین عمر بن علی بن رسول فی نفسه الاستقلال،و لکنه کان خائفا بسبب ما حدث لأخویه بدر الدین و فخر الدین،فأظهر للناس أنه نائب لبنی أیوب </w:t>
      </w:r>
      <w:r>
        <w:rPr>
          <w:rStyle w:val="FootnoteReference"/>
        </w:rPr>
        <w:footnoteReference w:id="8"/>
      </w:r>
      <w:r>
        <w:rPr>
          <w:rFonts w:ascii="IRNazanin" w:hAnsi="IRNazanin" w:eastAsia="IRNazanin" w:cs="IRNazanin"/>
          <w:lang w:bidi="fa-IR"/>
          <w:color w:val="111111"/>
          <w:sz w:val="28"/>
          <w:szCs w:val="28"/>
          <w:rtl/>
        </w:rPr>
        <w:t xml:space="preserve">،و حرص علی التقرب للعامة لعلهم یکونون درعا له إذا غضب علیه بنو أیوب.</w:t>
      </w:r>
    </w:p>
    <w:p>
      <w:pPr>
        <w:pStyle w:val="BookText"/>
      </w:pPr>
      <w:r>
        <w:rPr>
          <w:rFonts w:ascii="IRNazanin" w:hAnsi="IRNazanin" w:eastAsia="IRNazanin" w:cs="IRNazanin"/>
          <w:lang w:bidi="fa-IR"/>
          <w:color w:val="111111"/>
          <w:sz w:val="28"/>
          <w:szCs w:val="28"/>
          <w:rtl/>
        </w:rPr>
        <w:t xml:space="preserve">و کان أول أمر نور الدین عمر بن علی فی زبید،فبقی فیها مدة من الوقت،وطّد فیها دعائم حکمه،و جعل یولی فی الحصون من یثق به، و یعزل من یخشی منه،و تسلم صنعاء و أعمالها سنة 627 ه‍ و أقطعها ابن أخیه أسد الدین محمد بن الحسن،ثم أخذ حصن تعز صلحا سنة 628 ه‍ </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لم یغیر نور الدین عمر سکة و لا خطته إلا فی سنة 630 ه‍ بعد أن وطّد حکمه و استصدر أمرا من الخلیفة العباسی-الظاهر بن الناصر- فطار صیت نور الدین و عظم أمره </w:t>
      </w:r>
      <w:r>
        <w:rPr>
          <w:rStyle w:val="FootnoteReference"/>
        </w:rPr>
        <w:footnoteReference w:id="10"/>
      </w:r>
      <w:r>
        <w:rPr>
          <w:rFonts w:ascii="IRNazanin" w:hAnsi="IRNazanin" w:eastAsia="IRNazanin" w:cs="IRNazanin"/>
          <w:lang w:bidi="fa-IR"/>
          <w:color w:val="111111"/>
          <w:sz w:val="28"/>
          <w:szCs w:val="28"/>
          <w:rtl/>
        </w:rPr>
        <w:t xml:space="preserve">،و لقب بالمنصور.</w:t>
      </w:r>
    </w:p>
    <w:p>
      <w:pPr>
        <w:pStyle w:val="BookText"/>
      </w:pPr>
      <w:r>
        <w:rPr>
          <w:rFonts w:ascii="IRNazanin" w:hAnsi="IRNazanin" w:eastAsia="IRNazanin" w:cs="IRNazanin"/>
          <w:lang w:bidi="fa-IR"/>
          <w:color w:val="111111"/>
          <w:sz w:val="28"/>
          <w:szCs w:val="28"/>
          <w:rtl/>
        </w:rPr>
        <w:t xml:space="preserve">و انته حکم المنصور فی عام 647 ه‍ حیث کان قتله علی ید جماعة من ممالیکه و کانوا یحسنون الفروسیة و الرمی مالا یحسنه أحد،و کان الأمیر</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أسد الدین حسن بن رسول قد استمالهم و شجعهم و وعدهم بما طابت به أنفسهم </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خلف المنصور ابنه المظفر و اتسع ملک الدولة الرسولیة فی عهده حتی وصل إلی بلاد عمان و أخذ ظفار من ید سالم بن إدریس الخبوطی.</w:t>
      </w:r>
    </w:p>
    <w:p>
      <w:pPr>
        <w:pStyle w:val="BookText"/>
      </w:pPr>
      <w:r>
        <w:rPr>
          <w:rFonts w:ascii="IRNazanin" w:hAnsi="IRNazanin" w:eastAsia="IRNazanin" w:cs="IRNazanin"/>
          <w:lang w:bidi="fa-IR"/>
          <w:color w:val="111111"/>
          <w:sz w:val="28"/>
          <w:szCs w:val="28"/>
          <w:rtl/>
        </w:rPr>
        <w:t xml:space="preserve">توفی الملک المظفر سنة 694 ه‍،بعد أن حکم الیمن نحو نصف قرن، و قد ترک مآثر کثیرة،منها بناء المدارس و المساجد،و کان ملکا ضخما جوادا بذالا للأموال فی الحروب و أعطی من حسن السیاسة ما لم یعطه أحد من الملوک،و هو أول من سن من ملوک الدولة الرسولیة نظام ولایة العهد </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خلفه ولده الملک الأشرف عمر بن یوسف و هو أکبر أبناء أبیه و أحبهم إلیه،و لما علم أخوه المؤید بقیامه بالملک بعد والده خرج علیه، و لکن الملک الأشرف تمکن من القضاء علی قوة أخیه،و استمر حکم الملک الأشرف حتی 696 ه‍ و کان ملکا سعیدا صالحا برا بإخوته و قرابته محبا لهم،و کان رؤوفا بالرعیة عطوفا علیهم </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حکم الیمن الملک المؤید داود بن یوسف و کان هذا مودعا فی السجن فأخرجه خدامه،و بویع بالحکم بمحضر کبیر من أعیان الدولة و العلماء،و استمر حکمه حتی 721 ه‍ بعد أن حکم ستا و عشرین سنة.</w:t>
      </w:r>
    </w:p>
    <w:p>
      <w:pPr>
        <w:pStyle w:val="BookText"/>
      </w:pPr>
      <w:r>
        <w:rPr>
          <w:rFonts w:ascii="IRNazanin" w:hAnsi="IRNazanin" w:eastAsia="IRNazanin" w:cs="IRNazanin"/>
          <w:lang w:bidi="fa-IR"/>
          <w:color w:val="111111"/>
          <w:sz w:val="28"/>
          <w:szCs w:val="28"/>
          <w:rtl/>
        </w:rPr>
        <w:t xml:space="preserve">و تولی الحکم بعد المؤید ولده الملک المجاهد علی بن داود بن یوسف،</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استمر حکمه حتی 764 ه‍ و مات بعدن،و قد حکم الیمن ثلاثا و أربعین سنة </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بویع الأفضل ابن الملک المجاهد بعد أبیه،و دام حکمه حتی عام 778 ه‍ حیث خلفه ولده الملک الأشرف بن العباس،و استمر حکمه حتی سنة 803 ه‍،و مات بتعز و دفن بمدرسته التی أنشأها بمدینة عدینة،و کان الملک الأشرف قد استخلف ولده الناصر فی أیام مرضه،و قد ثبت الملک الناصر أحمد بن إسماعیل علی بلاد أبیه </w:t>
      </w:r>
      <w:r>
        <w:rPr>
          <w:rStyle w:val="FootnoteReference"/>
        </w:rPr>
        <w:footnoteReference w:id="15"/>
      </w:r>
      <w:r>
        <w:rPr>
          <w:rFonts w:ascii="IRNazanin" w:hAnsi="IRNazanin" w:eastAsia="IRNazanin" w:cs="IRNazanin"/>
          <w:lang w:bidi="fa-IR"/>
          <w:color w:val="111111"/>
          <w:sz w:val="28"/>
          <w:szCs w:val="28"/>
          <w:rtl/>
        </w:rPr>
        <w:t xml:space="preserve">،توفی الملک الناصر 827 ه‍ فی حصن قواریر </w:t>
      </w:r>
      <w:r>
        <w:rPr>
          <w:rStyle w:val="FootnoteReference"/>
        </w:rPr>
        <w:footnoteReference w:id="16"/>
      </w:r>
      <w:r>
        <w:rPr>
          <w:rFonts w:ascii="IRNazanin" w:hAnsi="IRNazanin" w:eastAsia="IRNazanin" w:cs="IRNazanin"/>
          <w:lang w:bidi="fa-IR"/>
          <w:color w:val="111111"/>
          <w:sz w:val="28"/>
          <w:szCs w:val="28"/>
          <w:rtl/>
        </w:rPr>
        <w:t xml:space="preserve">و حمل إلی مدینة تعز،و دفن فیها.</w:t>
      </w:r>
    </w:p>
    <w:p>
      <w:pPr>
        <w:pStyle w:val="BookText"/>
      </w:pPr>
      <w:r>
        <w:rPr>
          <w:rFonts w:ascii="IRNazanin" w:hAnsi="IRNazanin" w:eastAsia="IRNazanin" w:cs="IRNazanin"/>
          <w:lang w:bidi="fa-IR"/>
          <w:color w:val="111111"/>
          <w:sz w:val="28"/>
          <w:szCs w:val="28"/>
          <w:rtl/>
        </w:rPr>
        <w:t xml:space="preserve">و تولی الحکم بعد الملک الناصر ولده المنصور عبد اللّه بن أحمد بن إسماعیل و حکم ثلاث سنوات و مات سنة 830 ه‍ </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تولی الحکم بعده أخوه یحیی بن إسماعیل الملقب بالملک الظاهر، و استمر حکمه حتی 842 ه‍،و خلفه ولده إسماعیل بن یحیی الملقب بالملک الأشرف،و استمر حکمه حتی سنة 845 ه‍،و تولی الحکم بعده المظفر یوسف بن الملک المنصور،و قد استفحل فی عهده شأن العبید فتحکموا بالدولة،ففی سنة 846 ه‍ عین العبید الأفضل محمد بن إسماعیل ملکا علی الیمن،فبعث المظفر إلی زبید الشیخ طاهر فی جماعة،فقبضوا علی الأفضل محمد بن إسماعیل بن عثمان و ساروا به إلی تعز،و لما وجد</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العسکر أن المظفر ضعف عن أمر الخلافة خرج جماعة منهم إلی (حیس) </w:t>
      </w:r>
      <w:r>
        <w:rPr>
          <w:rStyle w:val="FootnoteReference"/>
        </w:rPr>
        <w:footnoteReference w:id="18"/>
      </w:r>
      <w:r>
        <w:rPr>
          <w:rFonts w:ascii="IRNazanin" w:hAnsi="IRNazanin" w:eastAsia="IRNazanin" w:cs="IRNazanin"/>
          <w:lang w:bidi="fa-IR"/>
          <w:color w:val="111111"/>
          <w:sz w:val="28"/>
          <w:szCs w:val="28"/>
          <w:rtl/>
        </w:rPr>
        <w:t xml:space="preserve">فبحثوا عمّن بها من أولاد الملوک فوجدوا أحمد الناصر بن الظاهر من بنی رسول و لقبوه بالملک المسعود،و نزل المظفر و بنو طاهر إلی لحج سنة 852 ه‍ و المسعود ب‍(عدن)و حصل بینهما لقاء،فقتل من عسکر المسعود جماعة،ثم إن المظفر ترک حصن تعز للمسعود فقبضه المسعود سنة 854 ه‍ </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سنة 855 ه‍ أقام العبید الملک المؤید حسین بن الظاهر ملکا علی الیمن،و هذا هو آخر ملوک بنی رسول،ففی سنة 858 ه‍ </w:t>
      </w:r>
      <w:r>
        <w:rPr>
          <w:rStyle w:val="FootnoteReference"/>
        </w:rPr>
        <w:footnoteReference w:id="20"/>
      </w:r>
      <w:r>
        <w:rPr>
          <w:rFonts w:ascii="IRNazanin" w:hAnsi="IRNazanin" w:eastAsia="IRNazanin" w:cs="IRNazanin"/>
          <w:lang w:bidi="fa-IR"/>
          <w:color w:val="111111"/>
          <w:sz w:val="28"/>
          <w:szCs w:val="28"/>
          <w:rtl/>
        </w:rPr>
        <w:t xml:space="preserve">سار المؤید من زبید إلی عدن،فقصده بنو طاهر فقبضوا علیه و استولوا علی جمیع ما بیده،ثم رجع العبید إلی موالاة الملک المسعود،ثم خلع المسعود نفسه عن الأمر،و بذلک انقرضت دولة بنی رسول و انصرفت أیامهم.</w:t>
      </w:r>
    </w:p>
    <w:p>
      <w:pPr>
        <w:pStyle w:val="BookText"/>
      </w:pPr>
      <w:r>
        <w:rPr>
          <w:rFonts w:ascii="IRNazanin" w:hAnsi="IRNazanin" w:eastAsia="IRNazanin" w:cs="IRNazanin"/>
          <w:lang w:bidi="fa-IR"/>
          <w:color w:val="111111"/>
          <w:sz w:val="28"/>
          <w:szCs w:val="28"/>
          <w:rtl/>
        </w:rPr>
        <w:t xml:space="preserve">ضعفت الدولة الرسولیة و تداعت أرکانها و نتیجة ذلک و فی عام 730 ه‍،قام أربعة من الأئمة و خاصة بعد هذا العام داخل الدولة الرسولیة حیث ضعفت السلطة المرکزیة مما أتاح الفرصة للأئمة الزیدیة من أن ینشروا دعوتهم فی غیبة السلطة المحلیة المناوئه </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الظاهر لأنه لم یجر بین الأئمة و الملک المنصور خلاف و لا حرب و لم یبدأ الصراع بین الأئمة و الدولة الرسولیة إلا فی آخر عهد المنصور</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ذلک أیام المهدی بن الحسین سنة 646 ه‍ </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قام الإمام المهدی أحمد بن الحسین و بعث الدعوة فی جمیع الأقطار فأجابه خلق کثیر و جرت بین عسکره و عسکر السلطان حروب کثیرة، و فی أول سنة 647 ه‍ طلع عسکر الإمام أحمد بن الحسین حصن کوکبان </w:t>
      </w:r>
      <w:r>
        <w:rPr>
          <w:rStyle w:val="FootnoteReference"/>
        </w:rPr>
        <w:footnoteReference w:id="23"/>
      </w:r>
      <w:r>
        <w:rPr>
          <w:rFonts w:ascii="IRNazanin" w:hAnsi="IRNazanin" w:eastAsia="IRNazanin" w:cs="IRNazanin"/>
          <w:lang w:bidi="fa-IR"/>
          <w:color w:val="111111"/>
          <w:sz w:val="28"/>
          <w:szCs w:val="28"/>
          <w:rtl/>
        </w:rPr>
        <w:t xml:space="preserve">علی حین غفلة من أهله.</w:t>
      </w:r>
    </w:p>
    <w:p>
      <w:pPr>
        <w:pStyle w:val="BookText"/>
      </w:pPr>
      <w:r>
        <w:rPr>
          <w:rFonts w:ascii="IRNazanin" w:hAnsi="IRNazanin" w:eastAsia="IRNazanin" w:cs="IRNazanin"/>
          <w:lang w:bidi="fa-IR"/>
          <w:color w:val="111111"/>
          <w:sz w:val="28"/>
          <w:szCs w:val="28"/>
          <w:rtl/>
        </w:rPr>
        <w:t xml:space="preserve">و فی سنة 648 ه‍ بعد موت الملک المنصور،و قیام ابنه المظفر سار الإمام إلی صعدة بجیش عظیم من همدان فدخلها دخول الفاتحین الظافرین،ثم عاد إلی صنعاء فدخلها،ثم عقد الإمام الصلح مع الملک المظفر علی أن تکون للإمام صنعاء و صعدة و ما بینهما،و للسلطان(أی للملک المظفر) الیمن الأسفل و التهائم </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کما ذکرت ففی سنة 730 ه‍ قام أربعة من الأئمة و هم:</w:t>
      </w:r>
    </w:p>
    <w:p>
      <w:pPr>
        <w:pStyle w:val="BookText"/>
      </w:pPr>
      <w:r>
        <w:rPr>
          <w:rFonts w:ascii="IRNazanin" w:hAnsi="IRNazanin" w:eastAsia="IRNazanin" w:cs="IRNazanin"/>
          <w:lang w:bidi="fa-IR"/>
          <w:color w:val="111111"/>
          <w:sz w:val="28"/>
          <w:szCs w:val="28"/>
          <w:rtl/>
        </w:rPr>
        <w:t xml:space="preserve">علی بن صلاح بن تاج الدین.</w:t>
      </w:r>
    </w:p>
    <w:p>
      <w:pPr>
        <w:pStyle w:val="BookText"/>
      </w:pPr>
      <w:r>
        <w:rPr>
          <w:rFonts w:ascii="IRNazanin" w:hAnsi="IRNazanin" w:eastAsia="IRNazanin" w:cs="IRNazanin"/>
          <w:lang w:bidi="fa-IR"/>
          <w:color w:val="111111"/>
          <w:sz w:val="28"/>
          <w:szCs w:val="28"/>
          <w:rtl/>
        </w:rPr>
        <w:t xml:space="preserve">و الإمام المؤید باللّه یحیی بن حمزة.</w:t>
      </w:r>
    </w:p>
    <w:p>
      <w:pPr>
        <w:pStyle w:val="BookText"/>
      </w:pPr>
      <w:r>
        <w:rPr>
          <w:rFonts w:ascii="IRNazanin" w:hAnsi="IRNazanin" w:eastAsia="IRNazanin" w:cs="IRNazanin"/>
          <w:lang w:bidi="fa-IR"/>
          <w:color w:val="111111"/>
          <w:sz w:val="28"/>
          <w:szCs w:val="28"/>
          <w:rtl/>
        </w:rPr>
        <w:t xml:space="preserve">و الواثق باللّه المطهر بن الإمام محمد بن المطهر بن یحیی.</w:t>
      </w:r>
    </w:p>
    <w:p>
      <w:pPr>
        <w:pStyle w:val="BookText"/>
      </w:pPr>
      <w:r>
        <w:rPr>
          <w:rFonts w:ascii="IRNazanin" w:hAnsi="IRNazanin" w:eastAsia="IRNazanin" w:cs="IRNazanin"/>
          <w:lang w:bidi="fa-IR"/>
          <w:color w:val="111111"/>
          <w:sz w:val="28"/>
          <w:szCs w:val="28"/>
          <w:rtl/>
        </w:rPr>
        <w:t xml:space="preserve">و أحمد بن علی بن أبی الفتح.</w:t>
      </w:r>
    </w:p>
    <w:p>
      <w:pPr>
        <w:pStyle w:val="BookText"/>
      </w:pPr>
      <w:r>
        <w:rPr>
          <w:rFonts w:ascii="IRNazanin" w:hAnsi="IRNazanin" w:eastAsia="IRNazanin" w:cs="IRNazanin"/>
          <w:lang w:bidi="fa-IR"/>
          <w:color w:val="111111"/>
          <w:sz w:val="28"/>
          <w:szCs w:val="28"/>
          <w:rtl/>
        </w:rPr>
        <w:t xml:space="preserve">فأما علی بن صلاح فظهر فی بلاد شظب،و أما الإمام یحیی بن حمزة فی جهات صنعاء،و بلغت دعوته بلاد الظاهر و صعدة،و أما الفتحی فظهر فی</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بلاد سفیان </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توفی الإمام یحیی بن حمزة فی ذمار سنة 747 ه‍،و توفی علی بن صلاح سنة 730 ه‍،ببلاد شظب،و توفی الإمام أحمد بن علی سنة 750 ه‍ بصعدة، و بقی الإمام الواثق متولیا الأمر </w:t>
      </w:r>
      <w:r>
        <w:rPr>
          <w:rStyle w:val="FootnoteReference"/>
        </w:rPr>
        <w:footnoteReference w:id="26"/>
      </w:r>
      <w:r>
        <w:rPr>
          <w:rFonts w:ascii="IRNazanin" w:hAnsi="IRNazanin" w:eastAsia="IRNazanin" w:cs="IRNazanin"/>
          <w:lang w:bidi="fa-IR"/>
          <w:color w:val="111111"/>
          <w:sz w:val="28"/>
          <w:szCs w:val="28"/>
          <w:rtl/>
        </w:rPr>
        <w:t xml:space="preserve">،و فی سنة 750 ه‍ کان قیام المهدی لدین اللّه(علی بن محمد)(و هو غیر والد مؤلف النجم الثاقب)و کانت دعوته فی(ثلا) </w:t>
      </w:r>
      <w:r>
        <w:rPr>
          <w:rStyle w:val="FootnoteReference"/>
        </w:rPr>
        <w:footnoteReference w:id="27"/>
      </w:r>
      <w:r>
        <w:rPr>
          <w:rFonts w:ascii="IRNazanin" w:hAnsi="IRNazanin" w:eastAsia="IRNazanin" w:cs="IRNazanin"/>
          <w:lang w:bidi="fa-IR"/>
          <w:color w:val="111111"/>
          <w:sz w:val="28"/>
          <w:szCs w:val="28"/>
          <w:rtl/>
        </w:rPr>
        <w:t xml:space="preserve">فاجتمع إلیه کثیر من علماء الهدویة و بایعوه،و تنحی الإمام الواثق باللّه المطهر بن محمد،و صرح بموالاته للمهدی فی رسالة بلیغة و دخل المهدی صعدة فی نفس السنة من مبایعته </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توفی الإمام المهدی سنة 773 ه‍ و تولی الإمام بعده ولد الناصر صلاح الدین محمد بن علی،و قد اتسع صیته،و استولی علی أکثر مدن الیمن و حصونه،و قهر ملوک بنی رسول،و فتح صنعاء،و سار إلی زبید،و توفی سنة 793 ه‍ </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اضطرب أهل الیمن بعد موته،و کثرت الفتن و المحن،و انتشر الخلاف فی جمیع الأطراف،و السبب فی ذلک حداثة سن ولده القائم بالأمر بعده،و هو علی بن صلاح الدین،و عدم إحرازه لکثیر من شروط الإمامة،مع وجود من هو أولی منه،و کثر المخالفون من</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الأمراء و السلاطین </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بایع کثیر من الناس الإمام المهدی أحمد بن یحیی بن المرتضی،و لما علم أصحاب الإمام المنصور علی بن صلاح بذلک،بدأت الفتن و الحروب و المفاوضات بین الطرفین إلی أن استطاع الإمام المنصور أن یأسر المهدی أحمد بن یحیی فسجن فی ذمار،ثم فی صنعاء،و لما استقر الأمر له فی صنعاء أخرج المنصور الإمام المهدی من السجن </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سار الإمام أحمد بن یحیی إلی ظفیر حجة 838 ه‍،و استقر فی ظفیر إلی أن مات بالطاعون سنة 840 ه‍.</w:t>
      </w:r>
    </w:p>
    <w:p>
      <w:pPr>
        <w:pStyle w:val="BookText"/>
      </w:pPr>
      <w:r>
        <w:rPr>
          <w:rFonts w:ascii="IRNazanin" w:hAnsi="IRNazanin" w:eastAsia="IRNazanin" w:cs="IRNazanin"/>
          <w:lang w:bidi="fa-IR"/>
          <w:color w:val="111111"/>
          <w:sz w:val="28"/>
          <w:szCs w:val="28"/>
          <w:rtl/>
        </w:rPr>
        <w:t xml:space="preserve">و فی سنة 840 ه‍ و فی المحرم منها مات الإمام المنصور علی بن صلاح فی مدینة صنعاء بالطاعون و دفن فی قبة أبیه الناصر صلاح الدین.</w:t>
      </w:r>
    </w:p>
    <w:p>
      <w:pPr>
        <w:pStyle w:val="BookText"/>
      </w:pPr>
      <w:r>
        <w:rPr>
          <w:rFonts w:ascii="IRNazanin" w:hAnsi="IRNazanin" w:eastAsia="IRNazanin" w:cs="IRNazanin"/>
          <w:lang w:bidi="fa-IR"/>
          <w:color w:val="111111"/>
          <w:sz w:val="28"/>
          <w:szCs w:val="28"/>
          <w:rtl/>
        </w:rPr>
        <w:t xml:space="preserve">و علی بن صلاح الدین هو صاحب البرود الضافیة و العقود الصافیة فی شرح المقدمة الکافیة،و قد ألف الإمام المنصور علی بن محمد بن أبی القاسم تجرید الکشاف،و هی رسالة استبعد فیها إمکان الاجتهاد فی زمنه، ورد علیه تلمیذه ناصر السنة العلامة الحافظ الحجة محمد بن إبراهیم الوزیر فی کتابه(العواصم و القواصم)فی أربعة مجلدات و الذی اختصره فی کتابه(الروض الباسم فی الذب عن سنة أبی القاسم) </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و خلف الإمام المنصور علی بن صلاح الدین صلاح بن علی، و الذی تلقب بالمهدی،و کان علی ما ذکر صاحب المقتطف من تاریخ</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أخبار الیمن أنه کان عالما محققا له شرح علی کافیة ابن الحاجب سماه (النجم الثاقب علی مقدمة ابن الحاجب).</w:t>
      </w:r>
    </w:p>
    <w:p>
      <w:pPr>
        <w:pStyle w:val="BookText"/>
      </w:pPr>
      <w:r>
        <w:rPr>
          <w:rFonts w:ascii="IRNazanin" w:hAnsi="IRNazanin" w:eastAsia="IRNazanin" w:cs="IRNazanin"/>
          <w:lang w:bidi="fa-IR"/>
          <w:color w:val="111111"/>
          <w:sz w:val="28"/>
          <w:szCs w:val="28"/>
          <w:rtl/>
        </w:rPr>
        <w:t xml:space="preserve">قال صاحب غایة الأمانی فی أخبار القطر الیمانی </w:t>
      </w:r>
      <w:r>
        <w:rPr>
          <w:rStyle w:val="FootnoteReference"/>
        </w:rPr>
        <w:footnoteReference w:id="33"/>
      </w:r>
      <w:r>
        <w:rPr>
          <w:rFonts w:ascii="IRNazanin" w:hAnsi="IRNazanin" w:eastAsia="IRNazanin" w:cs="IRNazanin"/>
          <w:lang w:bidi="fa-IR"/>
          <w:color w:val="111111"/>
          <w:sz w:val="28"/>
          <w:szCs w:val="28"/>
          <w:rtl/>
        </w:rPr>
        <w:t xml:space="preserve">:و قام بعده ولده محمد بن علی بن صلاح الدین،فلم یلبث بعد والده إلا قدر شهر ثم مات،و دفن بالقرب من قبر أبیه،و لم یبق من أهل بیته إلا الشریفة الکاملة فاطمة بنت الحسن بن صلاح الدین،فملکت صنعاء و جهاتها، و قام بأوامرها الفتی قاسم بن عبد اللّه بن سنقر،فأقام للإمامة و النظر فی أحوال الخاصة و العامة السید صلاح الدین بن علی بن محمد بن أبی القاسم،و یلقب بالمهدی لدین اللّه،قال ابن مظفر رحمه اللّه تعالی:و کان صلاح بن علی واعیا مبرزا فی علوم الاجتهاد،و ذا ورع شحیح و بایعه علماء صنعاء،و تزوج صلاح بن علی بالشریفة بنت الحسن بن صلاح الدین،و کانت قبله تحت محمد ابن علی بن صلاح الدین </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هذه السنة سری الطاعون فی بلاد المغارب فهلک فیه خلائق لا یحصون،و منه مات الإمام المهدی لدین اللّه أحمد بن یحیی بن المرتضی </w:t>
      </w:r>
      <w:r>
        <w:rPr>
          <w:rStyle w:val="FootnoteReference"/>
        </w:rPr>
        <w:footnoteReference w:id="35"/>
      </w:r>
      <w:r>
        <w:rPr>
          <w:rFonts w:ascii="IRNazanin" w:hAnsi="IRNazanin" w:eastAsia="IRNazanin" w:cs="IRNazanin"/>
          <w:lang w:bidi="fa-IR"/>
          <w:color w:val="111111"/>
          <w:sz w:val="28"/>
          <w:szCs w:val="28"/>
          <w:rtl/>
        </w:rPr>
        <w:t xml:space="preserve">صاحب المصنفات المشهورة و علی رأسها کتابه الموسوم البحر الزخار الجامع لمذاهب علماء الأمصار،و هو من أشهر کتب الفقه عند المذهب الزیدی فی الیمن.</w:t>
      </w:r>
    </w:p>
    <w:p>
      <w:pPr>
        <w:pStyle w:val="BookText"/>
      </w:pPr>
      <w:r>
        <w:rPr>
          <w:rFonts w:ascii="IRNazanin" w:hAnsi="IRNazanin" w:eastAsia="IRNazanin" w:cs="IRNazanin"/>
          <w:lang w:bidi="fa-IR"/>
          <w:color w:val="111111"/>
          <w:sz w:val="28"/>
          <w:szCs w:val="28"/>
          <w:rtl/>
        </w:rPr>
        <w:t xml:space="preserve">و فی هذه السنة 840 ه‍ کانت دعوة الإمام المتوکل علی اللّه المطهر بن</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بن سلیمان فی الأهجر من بلاد حمیر فأجابه کثیر من العلماء.</w:t>
      </w:r>
    </w:p>
    <w:p>
      <w:pPr>
        <w:pStyle w:val="BookText"/>
      </w:pPr>
      <w:r>
        <w:rPr>
          <w:rFonts w:ascii="IRNazanin" w:hAnsi="IRNazanin" w:eastAsia="IRNazanin" w:cs="IRNazanin"/>
          <w:lang w:bidi="fa-IR"/>
          <w:color w:val="111111"/>
          <w:sz w:val="28"/>
          <w:szCs w:val="28"/>
          <w:rtl/>
        </w:rPr>
        <w:t xml:space="preserve">و أما الإمام صلاح بن علی لما رأی إقبال الناس علی قاسم بن عبد اللّه سنقر و تصرفه فی الأعمال و حفظه للأموال أراد القبض علیه،فعامل ثلاثة أنفار من الحاشیة علی قبضه متی دخل علیه کعادته،فنمی الخبر و عرف به العبد،فدخل بجماعة من خاصته،و ابتدأ الإمام و من عنده بالکلام و التأنیب و الملام،ثم أشاروا إلی أصحابه ففتکوا بالثلاثة المعاملین علی قبضه،و رموا برؤوسهم إلی خارج الدار،و أودع الإمام صلاح بن علی دار الاعتقال،فلم یزل فیه إلی أن احتالت زوجته الشریفة فاطمة فی فکاکه،و سار معها إلی صعدة </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سنة 846 ه‍ خرج صلاح بن علی بن محمد بن أبی القاسم من صعده إلی جهة صنعاء،بعد أن صادر أهل صعدة مصادرة عظیمة،و قبض منهم أموالا کبیرة،فأشار علیه بعض أصحابه أن لا یتعرض لمن(بصنعاء) فی ذلک الأوان بل یقصد(ثلا)و یستقر فیه إلی أن تلوح له الفرصة فی صنعاء،فلم یقبل بهذه المشورة،بل تقدم إلی حمراء علب </w:t>
      </w:r>
      <w:r>
        <w:rPr>
          <w:rStyle w:val="FootnoteReference"/>
        </w:rPr>
        <w:footnoteReference w:id="37"/>
      </w:r>
      <w:r>
        <w:rPr>
          <w:rFonts w:ascii="IRNazanin" w:hAnsi="IRNazanin" w:eastAsia="IRNazanin" w:cs="IRNazanin"/>
          <w:lang w:bidi="fa-IR"/>
          <w:color w:val="111111"/>
          <w:sz w:val="28"/>
          <w:szCs w:val="28"/>
          <w:rtl/>
        </w:rPr>
        <w:t xml:space="preserve">خارج صنعاء، و خرج إلی جند الناصر بن محمد فوقع بینهم و بینه حرب أسر فیه صلاح بن علی ثم أودع دار الاعتقال،ثم سار الناصر محمد إلی صعدة،فانتزعها من ید الشریفة فاطمة بنت الحسن بن صلاح الدین،و لم یبق معها غیر الحصون المجاورة و المحیطة بصعدة.</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5" w:name="pg19739_196702"/>
    <w:bookmarkEnd w:id="5"/>
    <w:p>
      <w:pPr>
        <w:pStyle w:val="BookText"/>
      </w:pPr>
      <w:r>
        <w:rPr>
          <w:rFonts w:ascii="IRNazanin" w:hAnsi="IRNazanin" w:eastAsia="IRNazanin" w:cs="IRNazanin"/>
          <w:lang w:bidi="fa-IR"/>
          <w:color w:val="111111"/>
          <w:sz w:val="28"/>
          <w:szCs w:val="28"/>
          <w:rtl/>
        </w:rPr>
        <w:t xml:space="preserve">و فی سنة 849 ه‍ مات صلاح الدین بن علی بن محمد بن أبی القاسم فی سجن الناصر بن محمد و دفن فی مسجد موسی بمدینة صنعاء </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Heading4"/>
      </w:pPr>
      <w:bookmarkStart w:id="71" w:name="_Toc9"/>
      <w:r>
        <w:t>الحیاة الاجتماعیة</w:t>
      </w:r>
      <w:bookmarkEnd w:id="71"/>
    </w:p>
    <w:p>
      <w:pPr>
        <w:pStyle w:val="BookText"/>
      </w:pPr>
      <w:r>
        <w:rPr>
          <w:rFonts w:ascii="IRNazanin" w:hAnsi="IRNazanin" w:eastAsia="IRNazanin" w:cs="IRNazanin"/>
          <w:lang w:bidi="fa-IR"/>
          <w:color w:val="111111"/>
          <w:sz w:val="28"/>
          <w:szCs w:val="28"/>
          <w:rtl/>
        </w:rPr>
        <w:t xml:space="preserve">قال صاحب کتاب حیاة الأدب </w:t>
      </w:r>
      <w:r>
        <w:rPr>
          <w:rStyle w:val="FootnoteReference"/>
        </w:rPr>
        <w:footnoteReference w:id="39"/>
      </w:r>
      <w:r>
        <w:rPr>
          <w:rFonts w:ascii="IRNazanin" w:hAnsi="IRNazanin" w:eastAsia="IRNazanin" w:cs="IRNazanin"/>
          <w:lang w:bidi="fa-IR"/>
          <w:color w:val="111111"/>
          <w:sz w:val="28"/>
          <w:szCs w:val="28"/>
          <w:rtl/>
        </w:rPr>
        <w:t xml:space="preserve">فی عصر دولة بنی رسول عبد اللّه الحبشی ص 46:تعددت طبقات المجتمع الیمنی فی القرنین الثامن و التاسع،و انقسمت إلی ستة أقسام: </w:t>
      </w:r>
      <w:r>
        <w:rPr>
          <w:rStyle w:val="FootnoteReference"/>
        </w:rPr>
        <w:footnoteReference w:id="40"/>
      </w:r>
    </w:p>
    <w:p>
      <w:pPr>
        <w:pStyle w:val="BookText"/>
      </w:pPr>
      <w:r>
        <w:rPr>
          <w:rFonts w:ascii="Amiri" w:hAnsi="Amiri" w:eastAsia="Amiri" w:cs="Amiri"/>
          <w:lang w:bidi="ar-SA"/>
          <w:color w:val="111111"/>
          <w:sz w:val="28"/>
          <w:szCs w:val="28"/>
          <w:rtl/>
        </w:rPr>
        <w:t xml:space="preserve">-طبقة الأمراء.</w:t>
      </w:r>
    </w:p>
    <w:p>
      <w:pPr>
        <w:pStyle w:val="BookText"/>
      </w:pPr>
      <w:r>
        <w:rPr>
          <w:rFonts w:ascii="IRNazanin" w:hAnsi="IRNazanin" w:eastAsia="IRNazanin" w:cs="IRNazanin"/>
          <w:lang w:bidi="fa-IR"/>
          <w:color w:val="111111"/>
          <w:sz w:val="28"/>
          <w:szCs w:val="28"/>
          <w:rtl/>
        </w:rPr>
        <w:t xml:space="preserve">-طبقة المشایخ و رؤساء القبائل.</w:t>
      </w:r>
    </w:p>
    <w:p>
      <w:pPr>
        <w:pStyle w:val="BookText"/>
      </w:pPr>
      <w:r>
        <w:rPr>
          <w:rFonts w:ascii="Amiri" w:hAnsi="Amiri" w:eastAsia="Amiri" w:cs="Amiri"/>
          <w:lang w:bidi="ar-SA"/>
          <w:color w:val="111111"/>
          <w:sz w:val="28"/>
          <w:szCs w:val="28"/>
          <w:rtl/>
        </w:rPr>
        <w:t xml:space="preserve">-طبقة العلماء.</w:t>
      </w:r>
    </w:p>
    <w:p>
      <w:pPr>
        <w:pStyle w:val="BookText"/>
      </w:pPr>
      <w:r>
        <w:rPr>
          <w:rFonts w:ascii="IRNazanin" w:hAnsi="IRNazanin" w:eastAsia="IRNazanin" w:cs="IRNazanin"/>
          <w:lang w:bidi="fa-IR"/>
          <w:color w:val="111111"/>
          <w:sz w:val="28"/>
          <w:szCs w:val="28"/>
          <w:rtl/>
        </w:rPr>
        <w:t xml:space="preserve">-طبقة العسکر.</w:t>
      </w:r>
    </w:p>
    <w:p>
      <w:pPr>
        <w:pStyle w:val="BookText"/>
      </w:pPr>
      <w:r>
        <w:rPr>
          <w:rFonts w:ascii="Amiri" w:hAnsi="Amiri" w:eastAsia="Amiri" w:cs="Amiri"/>
          <w:lang w:bidi="ar-SA"/>
          <w:color w:val="111111"/>
          <w:sz w:val="28"/>
          <w:szCs w:val="28"/>
          <w:rtl/>
        </w:rPr>
        <w:t xml:space="preserve">-طبقة عامة الشعب.</w:t>
      </w:r>
    </w:p>
    <w:p>
      <w:pPr>
        <w:pStyle w:val="BookText"/>
      </w:pPr>
      <w:r>
        <w:rPr>
          <w:rFonts w:ascii="IRNazanin" w:hAnsi="IRNazanin" w:eastAsia="IRNazanin" w:cs="IRNazanin"/>
          <w:lang w:bidi="fa-IR"/>
          <w:color w:val="111111"/>
          <w:sz w:val="28"/>
          <w:szCs w:val="28"/>
          <w:rtl/>
        </w:rPr>
        <w:t xml:space="preserve">-طبقة العبید.</w:t>
      </w:r>
    </w:p>
    <w:p>
      <w:pPr>
        <w:pStyle w:val="BookText"/>
      </w:pPr>
      <w:r>
        <w:rPr>
          <w:rFonts w:ascii="IRNazanin" w:hAnsi="IRNazanin" w:eastAsia="IRNazanin" w:cs="IRNazanin"/>
          <w:lang w:bidi="fa-IR"/>
          <w:color w:val="111111"/>
          <w:sz w:val="28"/>
          <w:szCs w:val="28"/>
          <w:rtl/>
        </w:rPr>
        <w:t xml:space="preserve">و تضم طبقة الأمراء جماعة من الممالیک و رؤساء العشائر المقربین للسلطان،أما طبقة العبید فکان لها دور کبیر فی آخر عهد الدولة الرسولیة،إذ کان لهم أثر کبیر فی تغییر میزان القوة عند اختلاف الأمراء، و بالتالی کانوا جزءا من النظام الحاکم.</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 طبقة عامة الشعب فمنها أهل الریف الذین یعتمدون فی حیاتهم علی الزراعة و تربیة المواشی،و أهل المدن الذین یعتمدون علی التجارة و المهن الحرفیة.</w:t>
      </w:r>
    </w:p>
    <w:p>
      <w:pPr>
        <w:pStyle w:val="BookText"/>
      </w:pPr>
      <w:r>
        <w:rPr>
          <w:rFonts w:ascii="IRNazanin" w:hAnsi="IRNazanin" w:eastAsia="IRNazanin" w:cs="IRNazanin"/>
          <w:lang w:bidi="fa-IR"/>
          <w:color w:val="111111"/>
          <w:sz w:val="28"/>
          <w:szCs w:val="28"/>
          <w:rtl/>
        </w:rPr>
        <w:t xml:space="preserve">و لکل طبقة من طبقات المجتمع المذکورة زی خاص بهم،و یحمل للأمراء فی الغالب لهم شعارات التعظیم کدق الطبول و المرافقة لهم بالحرس،و خص الأمراء بلباس ممیز عن بقیة أفراد الشعب،فهم یلبسون أقبیة إسلامیة ضیقة الأکمام،مزندة الیدین،و أحزمة فی أوسطهم،و علی رؤوسهم أغطیة تسمی تخافیف تکون علی شکل عصابة و لیست بعمامة،و یتفق قادة العسکر فی لباسهم مع الأمراء </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أفراد الشعب من أهل الریف فعامتهم یلبسون قمصانا کبیرة الجیوب و نعالا ضخمة،و منهم من یحرص علی إطالة شعره و لا یغطی رأسه إلا نادرا </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العلماء فغالب ملابسهم العمائم و الشاش و الملاحف </w:t>
      </w:r>
      <w:r>
        <w:rPr>
          <w:rStyle w:val="FootnoteReference"/>
        </w:rPr>
        <w:footnoteReference w:id="43"/>
      </w:r>
      <w:r>
        <w:rPr>
          <w:rFonts w:ascii="IRNazanin" w:hAnsi="IRNazanin" w:eastAsia="IRNazanin" w:cs="IRNazanin"/>
          <w:lang w:bidi="fa-IR"/>
          <w:color w:val="111111"/>
          <w:sz w:val="28"/>
          <w:szCs w:val="28"/>
          <w:rtl/>
        </w:rPr>
        <w:t xml:space="preserve">،و للنساء زی خاص بهن،فعند الخروج تستعمل المرأة فی الغالب نوعا من الملابس یسمی جوخة،و تضع علی رأسها طرطورا،ثم تتغطی بملاءة، و من أزیائهن نوع من الأغطیة یوضع علی الرأس یسمی مصون </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اشتهر الأمراء و الملوک بالصید،و هی التسلیة المفضلة عندهم،و رأی</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صاحب غایة الأمانی أن هذا الأمر من البدع فی الإسلام حیث یقول:</w:t>
      </w:r>
    </w:p>
    <w:p>
      <w:pPr>
        <w:pStyle w:val="BookText"/>
      </w:pPr>
      <w:r>
        <w:rPr>
          <w:rFonts w:ascii="IRNazanin" w:hAnsi="IRNazanin" w:eastAsia="IRNazanin" w:cs="IRNazanin"/>
          <w:lang w:bidi="fa-IR"/>
          <w:color w:val="111111"/>
          <w:sz w:val="28"/>
          <w:szCs w:val="28"/>
          <w:rtl/>
        </w:rPr>
        <w:t xml:space="preserve">فهی أعظم بدعة فی الإسلام و حقیقتها علی ما یذکره المؤرخون أنه یخرج الملک بعسکره من زبید إلی النخل فی یوم السبت،و یأمر أهل زبید بالخروج معه بنسائهم فتقع هناک مفاسد عظیمة،و اختلاط فاحش و سماع و طرب </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کان فی الیمن مناسبات و احتفالات یجتمع فیها الناس،فمنها احتفالات رسمیة،و منها احتفالات دینیة،مثل:الاحتفال بعید الفطر و عید الأضحی و قدوم الحاج.</w:t>
      </w:r>
    </w:p>
    <w:p>
      <w:pPr>
        <w:pStyle w:val="BookText"/>
      </w:pPr>
      <w:r>
        <w:rPr>
          <w:rFonts w:ascii="IRNazanin" w:hAnsi="IRNazanin" w:eastAsia="IRNazanin" w:cs="IRNazanin"/>
          <w:lang w:bidi="fa-IR"/>
          <w:color w:val="111111"/>
          <w:sz w:val="28"/>
          <w:szCs w:val="28"/>
          <w:rtl/>
        </w:rPr>
        <w:t xml:space="preserve">و من عادتهم فی النکاح یشیر إلی ذلک الخزرجی فی العقود اللؤلؤیة فیقول:فبلغ بهم الأمر أن من کان له نخل لا یزوجه أحد،و أی امرأة لها نخل لا یتزوجها أحد إلا مغرور،و کان الرجل الذی لیس له نخل إذا تزوج امرأة لا نخل لها یقال عند عقد الزواج بینهما:و من سعادتهما أنه لا نخل لأحد منهما </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کان الناس فی الیمن متحابین یساعد بعضهم بعضا عند الشدائد و ما زالت هذه طبیعتهم إلی أیامنا هذه.</w:t>
      </w:r>
    </w:p>
    <w:p>
      <w:pPr>
        <w:pStyle w:val="BookText"/>
      </w:pPr>
      <w:r>
        <w:rPr>
          <w:rFonts w:ascii="IRNazanin" w:hAnsi="IRNazanin" w:eastAsia="IRNazanin" w:cs="IRNazanin"/>
          <w:lang w:bidi="fa-IR"/>
          <w:color w:val="111111"/>
          <w:sz w:val="28"/>
          <w:szCs w:val="28"/>
          <w:rtl/>
        </w:rPr>
        <w:t xml:space="preserve">و کان یوجد فی الیمن أقلیة من الیهود،و کان هؤلاء یستوطنون قری بجانب قری المسلمین،و کان أکثر وجودهم فی المناطق الجبلیة المحاذیة لتعز و عدن،و کان لهم فی المدن أحیاء خاصة،و تولی بعضهم وظائف حکومیة</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هامة کالنظر فی أموال المیناء فی عدن </w:t>
      </w:r>
      <w:r>
        <w:rPr>
          <w:rStyle w:val="FootnoteReference"/>
        </w:rPr>
        <w:footnoteReference w:id="47"/>
      </w:r>
      <w:r>
        <w:rPr>
          <w:rFonts w:ascii="IRNazanin" w:hAnsi="IRNazanin" w:eastAsia="IRNazanin" w:cs="IRNazanin"/>
          <w:lang w:bidi="fa-IR"/>
          <w:color w:val="111111"/>
          <w:sz w:val="28"/>
          <w:szCs w:val="28"/>
          <w:rtl/>
        </w:rPr>
        <w:t xml:space="preserve">،و منهم من احترف مهنا کالطب و بعض الصناعات الیدویة،و کانت عدن و تعز تغص بالعدید من کنائس الیهود،فیسمع لأصوات المصلین بها زجل عظیم یؤذی المسلمین </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النساء فکان لهن دور بارز فی حیاة الیمن فی هذین القرنین، فساست و تصدرت المرأة المجالس،حتی إن قبیلة المعازبة ولّت علیها امرأة تعرف ب‍(بنت العواطف)فکان السلطان یکسوها کما کان یکسو مشایخ القبائل </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اشتهر فی الیمن عدد من النساء عرفن بخدمتهن الاجتماعیة،منهن: </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1-الدار الشمس ابنة المنصور عمر بن علی الرسولی،و کانت من النساء الحازمات،و لمّا قتل أبوها بذلت الأموال للرجال و حفظت زبید حتی وصل أخوها المظفر،و لها من المآثر المدرسة المعروفة بالشمسیة بذی عدینة من تعز،و مدرسة بزبید و غیرها، توفیت 695 ه‍</w:t>
      </w:r>
    </w:p>
    <w:p>
      <w:pPr>
        <w:pStyle w:val="BookText"/>
      </w:pPr>
      <w:r>
        <w:rPr>
          <w:rFonts w:ascii="IRNazanin" w:hAnsi="IRNazanin" w:eastAsia="IRNazanin" w:cs="IRNazanin"/>
          <w:lang w:bidi="fa-IR"/>
          <w:color w:val="111111"/>
          <w:sz w:val="28"/>
          <w:szCs w:val="28"/>
          <w:rtl/>
        </w:rPr>
        <w:t xml:space="preserve">2-آمنة بنت إسماعیل النقاش من الحازمات،و حفظت الملک بعد</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6" w:name="pg19739_196706"/>
    <w:bookmarkEnd w:id="6"/>
    <w:p>
      <w:pPr>
        <w:pStyle w:val="BookText"/>
      </w:pPr>
      <w:r>
        <w:rPr>
          <w:rFonts w:ascii="IRNazanin" w:hAnsi="IRNazanin" w:eastAsia="IRNazanin" w:cs="IRNazanin"/>
          <w:lang w:bidi="fa-IR"/>
          <w:color w:val="111111"/>
          <w:sz w:val="28"/>
          <w:szCs w:val="28"/>
          <w:rtl/>
        </w:rPr>
        <w:t xml:space="preserve">غیاب ابنها المجاهد فی مصر،و لها من المآثر مدرسة فی المحالب </w:t>
      </w:r>
      <w:r>
        <w:rPr>
          <w:rStyle w:val="FootnoteReference"/>
        </w:rPr>
        <w:footnoteReference w:id="51"/>
      </w:r>
      <w:r>
        <w:rPr>
          <w:rFonts w:ascii="IRNazanin" w:hAnsi="IRNazanin" w:eastAsia="IRNazanin" w:cs="IRNazanin"/>
          <w:lang w:bidi="fa-IR"/>
          <w:color w:val="111111"/>
          <w:sz w:val="28"/>
          <w:szCs w:val="28"/>
          <w:rtl/>
        </w:rPr>
        <w:t xml:space="preserve">، و أنشأت خانقاه بزبید،توفیت 762 ه‍</w:t>
      </w:r>
    </w:p>
    <w:p>
      <w:pPr>
        <w:pStyle w:val="BookText"/>
      </w:pPr>
      <w:r>
        <w:rPr>
          <w:rFonts w:ascii="IRNazanin" w:hAnsi="IRNazanin" w:eastAsia="IRNazanin" w:cs="IRNazanin"/>
          <w:lang w:bidi="fa-IR"/>
          <w:color w:val="111111"/>
          <w:sz w:val="28"/>
          <w:szCs w:val="28"/>
          <w:rtl/>
        </w:rPr>
        <w:t xml:space="preserve">3-أم الملوک جهة الطواشی جمال الدین فرحان،و لها من المآثر مدرسة فی زبید،و أخری فی تعز و لحج،توفیت 836 ه‍</w:t>
      </w:r>
    </w:p>
    <w:p>
      <w:pPr>
        <w:pStyle w:val="BookText"/>
      </w:pPr>
      <w:r>
        <w:rPr>
          <w:rFonts w:ascii="IRNazanin" w:hAnsi="IRNazanin" w:eastAsia="IRNazanin" w:cs="IRNazanin"/>
          <w:lang w:bidi="fa-IR"/>
          <w:color w:val="111111"/>
          <w:sz w:val="28"/>
          <w:szCs w:val="28"/>
          <w:rtl/>
        </w:rPr>
        <w:t xml:space="preserve">4-فاطمة بنت الحسن بن علی بن محمد زوجة الإمام المهدی التی سبق ذکرها.</w:t>
      </w:r>
    </w:p>
    <w:p>
      <w:pPr>
        <w:pStyle w:val="BookText"/>
      </w:pPr>
      <w:r>
        <w:rPr>
          <w:rFonts w:ascii="IRNazanin" w:hAnsi="IRNazanin" w:eastAsia="IRNazanin" w:cs="IRNazanin"/>
          <w:lang w:bidi="fa-IR"/>
          <w:color w:val="111111"/>
          <w:sz w:val="28"/>
          <w:szCs w:val="28"/>
          <w:rtl/>
        </w:rPr>
        <w:t xml:space="preserve">5-صفیة بنت المرتضی من العالمات،توفیت 771 ه‍</w:t>
      </w:r>
    </w:p>
    <w:p>
      <w:pPr>
        <w:pStyle w:val="BookText"/>
      </w:pPr>
      <w:r>
        <w:rPr>
          <w:rFonts w:ascii="IRNazanin" w:hAnsi="IRNazanin" w:eastAsia="IRNazanin" w:cs="IRNazanin"/>
          <w:lang w:bidi="fa-IR"/>
          <w:color w:val="111111"/>
          <w:sz w:val="28"/>
          <w:szCs w:val="28"/>
          <w:rtl/>
        </w:rPr>
        <w:t xml:space="preserve">6-دهماء بنت یحیی المرتضی،لها مؤلفات فی الفقه،توفیت سنة 837 ه‍ و غیر هن کثیرات.</w:t>
      </w:r>
    </w:p>
    <w:p>
      <w:pPr>
        <w:pStyle w:val="Heading4"/>
      </w:pPr>
      <w:bookmarkStart w:id="72" w:name="_Toc10"/>
      <w:r>
        <w:t>الحیاة العلمیة</w:t>
      </w:r>
      <w:bookmarkEnd w:id="72"/>
    </w:p>
    <w:p>
      <w:pPr>
        <w:pStyle w:val="BookText"/>
      </w:pPr>
      <w:r>
        <w:rPr>
          <w:rFonts w:ascii="IRNazanin" w:hAnsi="IRNazanin" w:eastAsia="IRNazanin" w:cs="IRNazanin"/>
          <w:lang w:bidi="fa-IR"/>
          <w:color w:val="111111"/>
          <w:sz w:val="28"/>
          <w:szCs w:val="28"/>
          <w:rtl/>
        </w:rPr>
        <w:t xml:space="preserve">شهد الیمن فی القرنین الثامن و التاسع نهضة علمیة واسعة،و اشتهر فی هذین القرنین کثیر من العلماء فی العلوم المختلفة،و کان لتشجیع ملوک و أمراء الدولة الرسولیة للعلماء أثر کبیر فی إحیاء النهضة العلمیة،کما کان للأئمة دور کبیر فی نشر العلم فی أکثر المدن و القری الیمنیة.</w:t>
      </w:r>
    </w:p>
    <w:p>
      <w:pPr>
        <w:pStyle w:val="BookText"/>
      </w:pPr>
      <w:r>
        <w:rPr>
          <w:rFonts w:ascii="IRNazanin" w:hAnsi="IRNazanin" w:eastAsia="IRNazanin" w:cs="IRNazanin"/>
          <w:lang w:bidi="fa-IR"/>
          <w:color w:val="111111"/>
          <w:sz w:val="28"/>
          <w:szCs w:val="28"/>
          <w:rtl/>
        </w:rPr>
        <w:t xml:space="preserve">و یعد إنشاء المدارس العلمیة من أهم مظاهر الحیاة العلمیة فی الیمن، و قد أولع سلاطین الدولة الرسولیة و أمرائها بإنشاء المدارس علی مختلف أنواعها.</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7" w:name="pg19739_196707"/>
    <w:bookmarkEnd w:id="7"/>
    <w:p>
      <w:pPr>
        <w:pStyle w:val="BookText"/>
      </w:pPr>
      <w:r>
        <w:rPr>
          <w:rFonts w:ascii="IRNazanin" w:hAnsi="IRNazanin" w:eastAsia="IRNazanin" w:cs="IRNazanin"/>
          <w:lang w:bidi="fa-IR"/>
          <w:color w:val="111111"/>
          <w:sz w:val="28"/>
          <w:szCs w:val="28"/>
          <w:rtl/>
        </w:rPr>
        <w:t xml:space="preserve">و ظهرت مدارس فی زبید تعرف بالمنصوریات نسبة إلی الملک المنصور، و کانت کل مدرسة منها متخصصة بتدریس أحد العلوم،فواحدة مختصة بتدریس المذهب الشافعی،و الثانیة بتدریس المذهب الحنفی،و الثالثة تعنی بتدریس الحدیث النبوی </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قام سلاطین بنی رسول بالإنفاق علی هذه المدارس و یمکن أن نعدد بعضا من هذه المدارس التی ذکرها الخزرجی فی العقود اللؤلؤیة </w:t>
      </w:r>
      <w:r>
        <w:rPr>
          <w:rStyle w:val="FootnoteReference"/>
        </w:rPr>
        <w:footnoteReference w:id="53"/>
      </w:r>
      <w:r>
        <w:rPr>
          <w:rFonts w:ascii="IRNazanin" w:hAnsi="IRNazanin" w:eastAsia="IRNazanin" w:cs="IRNazanin"/>
          <w:lang w:bidi="fa-IR"/>
          <w:color w:val="111111"/>
          <w:sz w:val="28"/>
          <w:szCs w:val="28"/>
          <w:rtl/>
        </w:rPr>
        <w:t xml:space="preserve">و منها فی زبید:</w:t>
      </w:r>
    </w:p>
    <w:p>
      <w:pPr>
        <w:pStyle w:val="BookText"/>
      </w:pPr>
      <w:r>
        <w:rPr>
          <w:rFonts w:ascii="IRNazanin" w:hAnsi="IRNazanin" w:eastAsia="IRNazanin" w:cs="IRNazanin"/>
          <w:lang w:bidi="fa-IR"/>
          <w:color w:val="111111"/>
          <w:sz w:val="28"/>
          <w:szCs w:val="28"/>
          <w:rtl/>
        </w:rPr>
        <w:t xml:space="preserve">-المدارس المنصوریات</w:t>
      </w:r>
    </w:p>
    <w:p>
      <w:pPr>
        <w:pStyle w:val="BookText"/>
      </w:pPr>
      <w:r>
        <w:rPr>
          <w:rFonts w:ascii="IRNazanin" w:hAnsi="IRNazanin" w:eastAsia="IRNazanin" w:cs="IRNazanin"/>
          <w:lang w:bidi="fa-IR"/>
          <w:color w:val="111111"/>
          <w:sz w:val="28"/>
          <w:szCs w:val="28"/>
          <w:rtl/>
        </w:rPr>
        <w:t xml:space="preserve">-المدرسة الشمسیة</w:t>
      </w:r>
    </w:p>
    <w:p>
      <w:pPr>
        <w:pStyle w:val="BookText"/>
      </w:pPr>
      <w:r>
        <w:rPr>
          <w:rFonts w:ascii="IRNazanin" w:hAnsi="IRNazanin" w:eastAsia="IRNazanin" w:cs="IRNazanin"/>
          <w:lang w:bidi="fa-IR"/>
          <w:color w:val="111111"/>
          <w:sz w:val="28"/>
          <w:szCs w:val="28"/>
          <w:rtl/>
        </w:rPr>
        <w:t xml:space="preserve">-المدرسة السابقیة</w:t>
      </w:r>
    </w:p>
    <w:p>
      <w:pPr>
        <w:pStyle w:val="BookText"/>
      </w:pPr>
      <w:r>
        <w:rPr>
          <w:rFonts w:ascii="IRNazanin" w:hAnsi="IRNazanin" w:eastAsia="IRNazanin" w:cs="IRNazanin"/>
          <w:lang w:bidi="fa-IR"/>
          <w:color w:val="111111"/>
          <w:sz w:val="28"/>
          <w:szCs w:val="28"/>
          <w:rtl/>
        </w:rPr>
        <w:t xml:space="preserve">-مدرسة الشافعیة</w:t>
      </w:r>
    </w:p>
    <w:p>
      <w:pPr>
        <w:pStyle w:val="BookText"/>
      </w:pPr>
      <w:r>
        <w:rPr>
          <w:rFonts w:ascii="IRNazanin" w:hAnsi="IRNazanin" w:eastAsia="IRNazanin" w:cs="IRNazanin"/>
          <w:lang w:bidi="fa-IR"/>
          <w:color w:val="111111"/>
          <w:sz w:val="28"/>
          <w:szCs w:val="28"/>
          <w:rtl/>
        </w:rPr>
        <w:t xml:space="preserve">-المدرسة النظامیة</w:t>
      </w:r>
    </w:p>
    <w:p>
      <w:pPr>
        <w:pStyle w:val="BookText"/>
      </w:pPr>
      <w:r>
        <w:rPr>
          <w:rFonts w:ascii="Amiri" w:hAnsi="Amiri" w:eastAsia="Amiri" w:cs="Amiri"/>
          <w:lang w:bidi="ar-SA"/>
          <w:color w:val="111111"/>
          <w:sz w:val="28"/>
          <w:szCs w:val="28"/>
          <w:rtl/>
        </w:rPr>
        <w:t xml:space="preserve">-مدرسة القرّاء</w:t>
      </w:r>
    </w:p>
    <w:p>
      <w:pPr>
        <w:pStyle w:val="BookText"/>
      </w:pPr>
      <w:r>
        <w:rPr>
          <w:rFonts w:ascii="IRNazanin" w:hAnsi="IRNazanin" w:eastAsia="IRNazanin" w:cs="IRNazanin"/>
          <w:lang w:bidi="fa-IR"/>
          <w:color w:val="111111"/>
          <w:sz w:val="28"/>
          <w:szCs w:val="28"/>
          <w:rtl/>
        </w:rPr>
        <w:t xml:space="preserve">-مدرسة الحدیث النبوی</w:t>
      </w:r>
    </w:p>
    <w:p>
      <w:pPr>
        <w:pStyle w:val="Heading4"/>
      </w:pPr>
      <w:bookmarkStart w:id="73" w:name="_Toc11"/>
      <w:r>
        <w:t>مدارس تعز:</w:t>
      </w:r>
      <w:bookmarkEnd w:id="73"/>
    </w:p>
    <w:p>
      <w:pPr>
        <w:pStyle w:val="Heading5"/>
      </w:pPr>
      <w:bookmarkStart w:id="74" w:name="_Toc12"/>
      <w:r>
        <w:t>اشارة</w:t>
      </w:r>
      <w:bookmarkEnd w:id="74"/>
    </w:p>
    <w:p>
      <w:pPr>
        <w:pStyle w:val="BookText"/>
      </w:pPr>
      <w:r>
        <w:rPr>
          <w:rFonts w:ascii="IRNazanin" w:hAnsi="IRNazanin" w:eastAsia="IRNazanin" w:cs="IRNazanin"/>
          <w:lang w:bidi="fa-IR"/>
          <w:color w:val="111111"/>
          <w:sz w:val="28"/>
          <w:szCs w:val="28"/>
          <w:rtl/>
        </w:rPr>
        <w:t xml:space="preserve">المدرسة السیفیة و هی أول مدرسة أنشئت فی تعز،بناها المعز إسماعیل بن طغتکین الأیوبی،توفی سنة 593 ه‍،و ظلت قائمة حتی القرن التاسع </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-المدرسة الوزیریة،أسسها الملک المنصور </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-المدرسة الغرابیة،أسسها الملک المنصور.</w:t>
      </w:r>
    </w:p>
    <w:p>
      <w:pPr>
        <w:pStyle w:val="BookText"/>
      </w:pPr>
      <w:r>
        <w:rPr>
          <w:rFonts w:ascii="IRNazanin" w:hAnsi="IRNazanin" w:eastAsia="IRNazanin" w:cs="IRNazanin"/>
          <w:lang w:bidi="fa-IR"/>
          <w:color w:val="111111"/>
          <w:sz w:val="28"/>
          <w:szCs w:val="28"/>
          <w:rtl/>
        </w:rPr>
        <w:t xml:space="preserve">-المدارس المظفریة نسبة إلی الملک المظفر(ت 694 ه‍).</w:t>
      </w:r>
    </w:p>
    <w:p>
      <w:pPr>
        <w:pStyle w:val="BookText"/>
      </w:pPr>
      <w:r>
        <w:rPr>
          <w:rFonts w:ascii="IRNazanin" w:hAnsi="IRNazanin" w:eastAsia="IRNazanin" w:cs="IRNazanin"/>
          <w:lang w:bidi="fa-IR"/>
          <w:color w:val="111111"/>
          <w:sz w:val="28"/>
          <w:szCs w:val="28"/>
          <w:rtl/>
        </w:rPr>
        <w:t xml:space="preserve">-المدرسة المؤیدیة نسبة إلی الملک المؤید(721 ه‍) </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کان ملوک و أمراء الدولة الرسولیة من العلماء و المجتهدین،و ذکر أن الملک المؤید کان یحفظ مقدمة طاهر بن بابشاذ فی النحو،و کفایة المتحفظ فی اللغة،و الجمل للزجاجی،و قد ألف ملوک الدولة الرسولیة عددا کبیرا من المؤلفات،فنسب إلی الملک المظفر یوسف بن عمر(ت 694 ه‍) الکتب التالیة: </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-تیسیر المطالب فی تیسیر الکواکب.</w:t>
      </w:r>
    </w:p>
    <w:p>
      <w:pPr>
        <w:pStyle w:val="BookText"/>
      </w:pPr>
      <w:r>
        <w:rPr>
          <w:rFonts w:ascii="IRNazanin" w:hAnsi="IRNazanin" w:eastAsia="IRNazanin" w:cs="IRNazanin"/>
          <w:lang w:bidi="fa-IR"/>
          <w:color w:val="111111"/>
          <w:sz w:val="28"/>
          <w:szCs w:val="28"/>
          <w:rtl/>
        </w:rPr>
        <w:t xml:space="preserve">-المخترع فی فنون الصنع.</w:t>
      </w:r>
    </w:p>
    <w:p>
      <w:pPr>
        <w:pStyle w:val="BookText"/>
      </w:pPr>
      <w:r>
        <w:rPr>
          <w:rFonts w:ascii="IRNazanin" w:hAnsi="IRNazanin" w:eastAsia="IRNazanin" w:cs="IRNazanin"/>
          <w:lang w:bidi="fa-IR"/>
          <w:color w:val="111111"/>
          <w:sz w:val="28"/>
          <w:szCs w:val="28"/>
          <w:rtl/>
        </w:rPr>
        <w:t xml:space="preserve">-العقد النفیس فی مفاکهة الجلیس.</w:t>
      </w:r>
    </w:p>
    <w:p>
      <w:pPr>
        <w:pStyle w:val="BookText"/>
      </w:pPr>
      <w:r>
        <w:rPr>
          <w:rFonts w:ascii="IRNazanin" w:hAnsi="IRNazanin" w:eastAsia="IRNazanin" w:cs="IRNazanin"/>
          <w:lang w:bidi="fa-IR"/>
          <w:color w:val="111111"/>
          <w:sz w:val="28"/>
          <w:szCs w:val="28"/>
          <w:rtl/>
        </w:rPr>
        <w:t xml:space="preserve">و نسب للملک الأشرف عمر بن یوسف الکتب التالیة: </w:t>
      </w:r>
      <w:r>
        <w:rPr>
          <w:rStyle w:val="FootnoteReference"/>
        </w:rPr>
        <w:footnoteReference w:id="58"/>
      </w:r>
    </w:p>
    <w:p>
      <w:pPr>
        <w:pStyle w:val="BookText"/>
      </w:pPr>
      <w:r>
        <w:rPr>
          <w:rFonts w:ascii="IRNazanin" w:hAnsi="IRNazanin" w:eastAsia="IRNazanin" w:cs="IRNazanin"/>
          <w:lang w:bidi="fa-IR"/>
          <w:color w:val="111111"/>
          <w:sz w:val="28"/>
          <w:szCs w:val="28"/>
          <w:rtl/>
        </w:rPr>
        <w:t xml:space="preserve">-کتاب فی الأسطر.</w:t>
      </w:r>
    </w:p>
    <w:p>
      <w:pPr>
        <w:pStyle w:val="BookText"/>
      </w:pPr>
      <w:r>
        <w:rPr>
          <w:rFonts w:ascii="IRNazanin" w:hAnsi="IRNazanin" w:eastAsia="IRNazanin" w:cs="IRNazanin"/>
          <w:lang w:bidi="fa-IR"/>
          <w:color w:val="111111"/>
          <w:sz w:val="28"/>
          <w:szCs w:val="28"/>
          <w:rtl/>
        </w:rPr>
        <w:t xml:space="preserve">-التبصرة فی علم النجوم.</w:t>
      </w:r>
    </w:p>
    <w:p>
      <w:pPr>
        <w:pStyle w:val="BookText"/>
      </w:pPr>
      <w:r>
        <w:rPr>
          <w:rFonts w:ascii="IRNazanin" w:hAnsi="IRNazanin" w:eastAsia="IRNazanin" w:cs="IRNazanin"/>
          <w:lang w:bidi="fa-IR"/>
          <w:color w:val="111111"/>
          <w:sz w:val="28"/>
          <w:szCs w:val="28"/>
          <w:rtl/>
        </w:rPr>
        <w:t xml:space="preserve">-الجامع فی الطب.</w:t>
      </w:r>
    </w:p>
    <w:p>
      <w:pPr>
        <w:pStyle w:val="BookText"/>
      </w:pPr>
      <w:r>
        <w:rPr>
          <w:rFonts w:ascii="IRNazanin" w:hAnsi="IRNazanin" w:eastAsia="IRNazanin" w:cs="IRNazanin"/>
          <w:lang w:bidi="fa-IR"/>
          <w:color w:val="111111"/>
          <w:sz w:val="28"/>
          <w:szCs w:val="28"/>
          <w:rtl/>
        </w:rPr>
        <w:t xml:space="preserve">-المعتمد فی الأدویة.</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-المغنی فی البیطرة.</w:t>
      </w:r>
    </w:p>
    <w:p>
      <w:pPr>
        <w:pStyle w:val="BookText"/>
      </w:pPr>
      <w:r>
        <w:rPr>
          <w:rFonts w:ascii="IRNazanin" w:hAnsi="IRNazanin" w:eastAsia="IRNazanin" w:cs="IRNazanin"/>
          <w:lang w:bidi="fa-IR"/>
          <w:color w:val="111111"/>
          <w:sz w:val="28"/>
          <w:szCs w:val="28"/>
          <w:rtl/>
        </w:rPr>
        <w:t xml:space="preserve">-التفاحة فی علوم الفلاحة.</w:t>
      </w:r>
    </w:p>
    <w:p>
      <w:pPr>
        <w:pStyle w:val="BookText"/>
      </w:pPr>
      <w:r>
        <w:rPr>
          <w:rFonts w:ascii="IRNazanin" w:hAnsi="IRNazanin" w:eastAsia="IRNazanin" w:cs="IRNazanin"/>
          <w:lang w:bidi="fa-IR"/>
          <w:color w:val="111111"/>
          <w:sz w:val="28"/>
          <w:szCs w:val="28"/>
          <w:rtl/>
        </w:rPr>
        <w:t xml:space="preserve">-طرفة الأصحاب و تحفة الآداب فی الأنساب.</w:t>
      </w:r>
    </w:p>
    <w:p>
      <w:pPr>
        <w:pStyle w:val="BookText"/>
      </w:pPr>
      <w:r>
        <w:rPr>
          <w:rFonts w:ascii="IRNazanin" w:hAnsi="IRNazanin" w:eastAsia="IRNazanin" w:cs="IRNazanin"/>
          <w:lang w:bidi="fa-IR"/>
          <w:color w:val="111111"/>
          <w:sz w:val="28"/>
          <w:szCs w:val="28"/>
          <w:rtl/>
        </w:rPr>
        <w:t xml:space="preserve">و نسب للملک المؤید مختصر کتاب الجمهرة فی البیزرة،و جمع أشعار الجاهلیة </w:t>
      </w:r>
      <w:r>
        <w:rPr>
          <w:rStyle w:val="FootnoteReference"/>
        </w:rPr>
        <w:footnoteReference w:id="59"/>
      </w:r>
      <w:r>
        <w:rPr>
          <w:rFonts w:ascii="IRNazanin" w:hAnsi="IRNazanin" w:eastAsia="IRNazanin" w:cs="IRNazanin"/>
          <w:lang w:bidi="fa-IR"/>
          <w:color w:val="111111"/>
          <w:sz w:val="28"/>
          <w:szCs w:val="28"/>
          <w:rtl/>
        </w:rPr>
        <w:t xml:space="preserve">و المولدین،و للملک المجاهد علی بن داوود </w:t>
      </w:r>
      <w:r>
        <w:rPr>
          <w:rStyle w:val="FootnoteReference"/>
        </w:rPr>
        <w:footnoteReference w:id="60"/>
      </w:r>
      <w:r>
        <w:rPr>
          <w:rFonts w:ascii="IRNazanin" w:hAnsi="IRNazanin" w:eastAsia="IRNazanin" w:cs="IRNazanin"/>
          <w:lang w:bidi="fa-IR"/>
          <w:color w:val="111111"/>
          <w:sz w:val="28"/>
          <w:szCs w:val="28"/>
          <w:rtl/>
        </w:rPr>
        <w:t xml:space="preserve">کتاب الأقوال الکافیة و الفصول الشافیة فی علم الحیوان.</w:t>
      </w:r>
    </w:p>
    <w:p>
      <w:pPr>
        <w:pStyle w:val="BookText"/>
      </w:pPr>
      <w:r>
        <w:rPr>
          <w:rFonts w:ascii="IRNazanin" w:hAnsi="IRNazanin" w:eastAsia="IRNazanin" w:cs="IRNazanin"/>
          <w:lang w:bidi="fa-IR"/>
          <w:color w:val="111111"/>
          <w:sz w:val="28"/>
          <w:szCs w:val="28"/>
          <w:rtl/>
        </w:rPr>
        <w:t xml:space="preserve">و اهتم الملک الأفضل بالتاریخ و الأنساب؛فصنف مجموعة من الکتب فی هذا المجال،و مما نسب إلیه ما یأتی: </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-نزهة العیون فی تاریخ الطوائف و القرون.</w:t>
      </w:r>
    </w:p>
    <w:p>
      <w:pPr>
        <w:pStyle w:val="BookText"/>
      </w:pPr>
      <w:r>
        <w:rPr>
          <w:rFonts w:ascii="IRNazanin" w:hAnsi="IRNazanin" w:eastAsia="IRNazanin" w:cs="IRNazanin"/>
          <w:lang w:bidi="fa-IR"/>
          <w:color w:val="111111"/>
          <w:sz w:val="28"/>
          <w:szCs w:val="28"/>
          <w:rtl/>
        </w:rPr>
        <w:t xml:space="preserve">-العطایا السنیة فی المناقب الیمنیة.</w:t>
      </w:r>
    </w:p>
    <w:p>
      <w:pPr>
        <w:pStyle w:val="BookText"/>
      </w:pPr>
      <w:r>
        <w:rPr>
          <w:rFonts w:ascii="IRNazanin" w:hAnsi="IRNazanin" w:eastAsia="IRNazanin" w:cs="IRNazanin"/>
          <w:lang w:bidi="fa-IR"/>
          <w:color w:val="111111"/>
          <w:sz w:val="28"/>
          <w:szCs w:val="28"/>
          <w:rtl/>
        </w:rPr>
        <w:t xml:space="preserve">-نزهة الإبصار فی اختصار کنز الأخبار.</w:t>
      </w:r>
    </w:p>
    <w:p>
      <w:pPr>
        <w:pStyle w:val="BookText"/>
      </w:pPr>
      <w:r>
        <w:rPr>
          <w:rFonts w:ascii="IRNazanin" w:hAnsi="IRNazanin" w:eastAsia="IRNazanin" w:cs="IRNazanin"/>
          <w:lang w:bidi="fa-IR"/>
          <w:color w:val="111111"/>
          <w:sz w:val="28"/>
          <w:szCs w:val="28"/>
          <w:rtl/>
        </w:rPr>
        <w:t xml:space="preserve">-مختصر تاریخ ابن خلکان.</w:t>
      </w:r>
    </w:p>
    <w:p>
      <w:pPr>
        <w:pStyle w:val="BookText"/>
      </w:pPr>
      <w:r>
        <w:rPr>
          <w:rFonts w:ascii="IRNazanin" w:hAnsi="IRNazanin" w:eastAsia="IRNazanin" w:cs="IRNazanin"/>
          <w:lang w:bidi="fa-IR"/>
          <w:color w:val="111111"/>
          <w:sz w:val="28"/>
          <w:szCs w:val="28"/>
          <w:rtl/>
        </w:rPr>
        <w:t xml:space="preserve">-بغیة ذوی الهمم فی أنساب العرب و العجم.</w:t>
      </w:r>
    </w:p>
    <w:p>
      <w:pPr>
        <w:pStyle w:val="BookText"/>
      </w:pPr>
      <w:r>
        <w:rPr>
          <w:rFonts w:ascii="IRNazanin" w:hAnsi="IRNazanin" w:eastAsia="IRNazanin" w:cs="IRNazanin"/>
          <w:lang w:bidi="fa-IR"/>
          <w:color w:val="111111"/>
          <w:sz w:val="28"/>
          <w:szCs w:val="28"/>
          <w:rtl/>
        </w:rPr>
        <w:t xml:space="preserve">و شارک الأئمة فی حرکة التألیف،و عرف منهم الإمام المهدی محمد بن المطهر(ت:728 ه‍)و له من الکتب:(المنهاج الجلی شرح مجموع الإمام زید بن علی)،و کتاب:(عقود العقیان فی الناسخ و المنسوخ من القرآن) </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قد عرف الإمام یحیی بن حمزة بسعة اطلاعه،و صنف فی الفقه و الأصول و البلاغة و النحو،فله فی الفقه کتاب:(الانتصار الجامع لمذاهب علماء الأمصار)و فی علم الأصول کتاب:(نهایة الوصول فی علم الأصول)و فی البلاغة کتاب:(الطراز)و فی علم النحو کتاب:(المنهاج الجلی شرح جمل الزجاجی)و کتاب(الحاصر لفوائد مقدمة طاهر)و کتاب:</w:t>
      </w:r>
    </w:p>
    <w:p>
      <w:pPr>
        <w:pStyle w:val="BookText"/>
      </w:pPr>
      <w:r>
        <w:rPr>
          <w:rFonts w:ascii="IRNazanin" w:hAnsi="IRNazanin" w:eastAsia="IRNazanin" w:cs="IRNazanin"/>
          <w:lang w:bidi="fa-IR"/>
          <w:color w:val="111111"/>
          <w:sz w:val="28"/>
          <w:szCs w:val="28"/>
          <w:rtl/>
        </w:rPr>
        <w:t xml:space="preserve">(الأزهار الصافیة شرح المقدمة الکافیة لابن الحاجب)و غیرها من الکتب </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کما ذکرت سابقا من الأئمة الذین عرفوا بنشاطهم العلمی الإمام المهدی أحمد بن یحیی بن المرتضی،و له إلی جانب الکتب فی علوم الشریعة له فی النحو کتاب:(المکللّ الکاشف لغوامض المفصل)و له شرح الکافیة و المقدمة المحسبة و غیرها من الکتب.</w:t>
      </w:r>
    </w:p>
    <w:p>
      <w:pPr>
        <w:pStyle w:val="BookText"/>
      </w:pPr>
      <w:r>
        <w:rPr>
          <w:rFonts w:ascii="IRNazanin" w:hAnsi="IRNazanin" w:eastAsia="IRNazanin" w:cs="IRNazanin"/>
          <w:lang w:bidi="fa-IR"/>
          <w:color w:val="111111"/>
          <w:sz w:val="28"/>
          <w:szCs w:val="28"/>
          <w:rtl/>
        </w:rPr>
        <w:t xml:space="preserve">و مما یلفت النظر له أن القرون الثامن و التاسع و العاشر عصر الموسوعات العلمیة،و إن النهضة العلمیة فی الیمن کانت مواکبة لهذه الموجودة فی بقیة البلاد الإسلامیة فکما هو معلوم أنه بعد أن تعرضت البلاد الإسلامیة لغزوات متکررة من جمیع الجهات من الشرق و من الغرب،و لذلک لم یکن بعیدا علی الیمن أن تکون فیها هذه الحرکة العلمیة الواسعة،و ذلک لأسباب ذکرتها فی بدایة هذا البحث،و لذلک اهتم الأئمة فی الیمن بالعلوم التی تتعلق بالدین مثل:علوم القرآن و الحدیث و الفقه و التاریخ و اللغة و النحو.</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8" w:name="pg19739_196711"/>
    <w:bookmarkEnd w:id="8"/>
    <w:p>
      <w:pPr>
        <w:pStyle w:val="Heading5"/>
      </w:pPr>
      <w:bookmarkStart w:id="75" w:name="_Toc13"/>
      <w:r>
        <w:t>(1)علوم القرآن الکریم</w:t>
      </w:r>
      <w:bookmarkEnd w:id="75"/>
    </w:p>
    <w:p>
      <w:pPr>
        <w:pStyle w:val="BookText"/>
      </w:pPr>
      <w:r>
        <w:rPr>
          <w:rFonts w:ascii="IRNazanin" w:hAnsi="IRNazanin" w:eastAsia="IRNazanin" w:cs="IRNazanin"/>
          <w:lang w:bidi="fa-IR"/>
          <w:color w:val="111111"/>
          <w:sz w:val="28"/>
          <w:szCs w:val="28"/>
          <w:rtl/>
        </w:rPr>
        <w:t xml:space="preserve">نبغ فی هذه العلوم جماعة من العلماء و خاصة فیما یتعلق بعلم القراءات،منهم:</w:t>
      </w:r>
    </w:p>
    <w:p>
      <w:pPr>
        <w:pStyle w:val="BookText"/>
      </w:pPr>
      <w:r>
        <w:rPr>
          <w:rFonts w:ascii="IRNazanin" w:hAnsi="IRNazanin" w:eastAsia="IRNazanin" w:cs="IRNazanin"/>
          <w:lang w:bidi="fa-IR"/>
          <w:color w:val="111111"/>
          <w:sz w:val="28"/>
          <w:szCs w:val="28"/>
          <w:rtl/>
        </w:rPr>
        <w:t xml:space="preserve">علی بن عطیة بن علی الشغدری </w:t>
      </w:r>
      <w:r>
        <w:rPr>
          <w:rStyle w:val="FootnoteReference"/>
        </w:rPr>
        <w:footnoteReference w:id="64"/>
      </w:r>
      <w:r>
        <w:rPr>
          <w:rFonts w:ascii="IRNazanin" w:hAnsi="IRNazanin" w:eastAsia="IRNazanin" w:cs="IRNazanin"/>
          <w:lang w:bidi="fa-IR"/>
          <w:color w:val="111111"/>
          <w:sz w:val="28"/>
          <w:szCs w:val="28"/>
          <w:rtl/>
        </w:rPr>
        <w:t xml:space="preserve">ت 720 ه‍،له منظومة فی علم القراءات.</w:t>
      </w:r>
    </w:p>
    <w:p>
      <w:pPr>
        <w:pStyle w:val="BookText"/>
      </w:pPr>
      <w:r>
        <w:rPr>
          <w:rFonts w:ascii="IRNazanin" w:hAnsi="IRNazanin" w:eastAsia="IRNazanin" w:cs="IRNazanin"/>
          <w:lang w:bidi="fa-IR"/>
          <w:color w:val="111111"/>
          <w:sz w:val="28"/>
          <w:szCs w:val="28"/>
          <w:rtl/>
        </w:rPr>
        <w:t xml:space="preserve">أبو یعقوب إسحاق بن محمد المعافری المعبری </w:t>
      </w:r>
      <w:r>
        <w:rPr>
          <w:rStyle w:val="FootnoteReference"/>
        </w:rPr>
        <w:footnoteReference w:id="65"/>
      </w:r>
      <w:r>
        <w:rPr>
          <w:rFonts w:ascii="IRNazanin" w:hAnsi="IRNazanin" w:eastAsia="IRNazanin" w:cs="IRNazanin"/>
          <w:lang w:bidi="fa-IR"/>
          <w:color w:val="111111"/>
          <w:sz w:val="28"/>
          <w:szCs w:val="28"/>
          <w:rtl/>
        </w:rPr>
        <w:t xml:space="preserve">(ت:800 ه‍)له کتاب الإیجاز فی القراءات.</w:t>
      </w:r>
    </w:p>
    <w:p>
      <w:pPr>
        <w:pStyle w:val="BookText"/>
      </w:pPr>
      <w:r>
        <w:rPr>
          <w:rFonts w:ascii="IRNazanin" w:hAnsi="IRNazanin" w:eastAsia="IRNazanin" w:cs="IRNazanin"/>
          <w:lang w:bidi="fa-IR"/>
          <w:color w:val="111111"/>
          <w:sz w:val="28"/>
          <w:szCs w:val="28"/>
          <w:rtl/>
        </w:rPr>
        <w:t xml:space="preserve">حسن محمد الشظبی </w:t>
      </w:r>
      <w:r>
        <w:rPr>
          <w:rStyle w:val="FootnoteReference"/>
        </w:rPr>
        <w:footnoteReference w:id="66"/>
      </w:r>
      <w:r>
        <w:rPr>
          <w:rFonts w:ascii="IRNazanin" w:hAnsi="IRNazanin" w:eastAsia="IRNazanin" w:cs="IRNazanin"/>
          <w:lang w:bidi="fa-IR"/>
          <w:color w:val="111111"/>
          <w:sz w:val="28"/>
          <w:szCs w:val="28"/>
          <w:rtl/>
        </w:rPr>
        <w:t xml:space="preserve">(ت:834 ه‍).</w:t>
      </w:r>
    </w:p>
    <w:p>
      <w:pPr>
        <w:pStyle w:val="BookText"/>
      </w:pPr>
      <w:r>
        <w:rPr>
          <w:rFonts w:ascii="IRNazanin" w:hAnsi="IRNazanin" w:eastAsia="IRNazanin" w:cs="IRNazanin"/>
          <w:lang w:bidi="fa-IR"/>
          <w:color w:val="111111"/>
          <w:sz w:val="28"/>
          <w:szCs w:val="28"/>
          <w:rtl/>
        </w:rPr>
        <w:t xml:space="preserve">عثمان بن عمر بن أبی بکر الناشری </w:t>
      </w:r>
      <w:r>
        <w:rPr>
          <w:rStyle w:val="FootnoteReference"/>
        </w:rPr>
        <w:footnoteReference w:id="67"/>
      </w:r>
      <w:r>
        <w:rPr>
          <w:rFonts w:ascii="IRNazanin" w:hAnsi="IRNazanin" w:eastAsia="IRNazanin" w:cs="IRNazanin"/>
          <w:lang w:bidi="fa-IR"/>
          <w:color w:val="111111"/>
          <w:sz w:val="28"/>
          <w:szCs w:val="28"/>
          <w:rtl/>
        </w:rPr>
        <w:t xml:space="preserve">(ت:848 ه‍)له کتاب:(إیضاح الدرة المضیّة فی قراءات الثلاثة المرضیة)،و غیره من کتب القراءات.</w:t>
      </w:r>
    </w:p>
    <w:p>
      <w:pPr>
        <w:pStyle w:val="BookText"/>
      </w:pPr>
      <w:r>
        <w:rPr>
          <w:rFonts w:ascii="IRNazanin" w:hAnsi="IRNazanin" w:eastAsia="IRNazanin" w:cs="IRNazanin"/>
          <w:lang w:bidi="fa-IR"/>
          <w:color w:val="111111"/>
          <w:sz w:val="28"/>
          <w:szCs w:val="28"/>
          <w:rtl/>
        </w:rPr>
        <w:t xml:space="preserve">و اهتم العلماء فی الیمن أیضا بعلم التفسیر،و ظهرت الشروح و الحواشی علی التفاسیر،مثل الحواشی التی وضعت علی الکشاف للزمخشری،و لهم أیضا کتب مستقلة فیه،کالبیان فی التفسیر لعطیة بن محیی الدین النجرانی </w:t>
      </w:r>
      <w:r>
        <w:rPr>
          <w:rStyle w:val="FootnoteReference"/>
        </w:rPr>
        <w:footnoteReference w:id="68"/>
      </w:r>
      <w:r>
        <w:rPr>
          <w:rFonts w:ascii="IRNazanin" w:hAnsi="IRNazanin" w:eastAsia="IRNazanin" w:cs="IRNazanin"/>
          <w:lang w:bidi="fa-IR"/>
          <w:color w:val="111111"/>
          <w:sz w:val="28"/>
          <w:szCs w:val="28"/>
          <w:rtl/>
        </w:rPr>
        <w:t xml:space="preserve">(ت:665)،و المقالید فی التفسیر للعلامة یوسف</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9" w:name="pg19739_196712"/>
    <w:bookmarkEnd w:id="9"/>
    <w:p>
      <w:pPr>
        <w:pStyle w:val="BookText"/>
      </w:pPr>
      <w:r>
        <w:rPr>
          <w:rFonts w:ascii="IRNazanin" w:hAnsi="IRNazanin" w:eastAsia="IRNazanin" w:cs="IRNazanin"/>
          <w:lang w:bidi="fa-IR"/>
          <w:color w:val="111111"/>
          <w:sz w:val="28"/>
          <w:szCs w:val="28"/>
          <w:rtl/>
        </w:rPr>
        <w:t xml:space="preserve">ابن أحمد بن محمد </w:t>
      </w:r>
      <w:r>
        <w:rPr>
          <w:rStyle w:val="FootnoteReference"/>
        </w:rPr>
        <w:footnoteReference w:id="69"/>
      </w:r>
      <w:r>
        <w:rPr>
          <w:rFonts w:ascii="IRNazanin" w:hAnsi="IRNazanin" w:eastAsia="IRNazanin" w:cs="IRNazanin"/>
          <w:lang w:bidi="fa-IR"/>
          <w:color w:val="111111"/>
          <w:sz w:val="28"/>
          <w:szCs w:val="28"/>
          <w:rtl/>
        </w:rPr>
        <w:t xml:space="preserve">(ت:832 ه‍)و له کتاب:(الثمرات فی تفسیر آیات الأحکام).</w:t>
      </w:r>
    </w:p>
    <w:p>
      <w:pPr>
        <w:pStyle w:val="Heading5"/>
      </w:pPr>
      <w:bookmarkStart w:id="76" w:name="_Toc14"/>
      <w:r>
        <w:t>(2)علوم الحدیث</w:t>
      </w:r>
      <w:bookmarkEnd w:id="76"/>
    </w:p>
    <w:p>
      <w:pPr>
        <w:pStyle w:val="BookText"/>
      </w:pPr>
      <w:r>
        <w:rPr>
          <w:rFonts w:ascii="IRNazanin" w:hAnsi="IRNazanin" w:eastAsia="IRNazanin" w:cs="IRNazanin"/>
          <w:lang w:bidi="fa-IR"/>
          <w:color w:val="111111"/>
          <w:sz w:val="28"/>
          <w:szCs w:val="28"/>
          <w:rtl/>
        </w:rPr>
        <w:t xml:space="preserve">شجع ملوک و أمراء الدولة الرسولیة علی تدارس الحدیث النبوی و خصصت مدارس لذلک منها:إحدی المدارس المنصوریة و غیرها،و لم یکن لعلماء الیمن فی علم الحدیث مؤلفات ذات قیمة علمیة فی هذا العلم،و إنما کثر اهتمامهم بمطالعة کتب الحدیث من التألیف بها.</w:t>
      </w:r>
    </w:p>
    <w:p>
      <w:pPr>
        <w:pStyle w:val="Heading5"/>
      </w:pPr>
      <w:bookmarkStart w:id="77" w:name="_Toc15"/>
      <w:r>
        <w:t>(3)علم الفقه</w:t>
      </w:r>
      <w:bookmarkEnd w:id="77"/>
    </w:p>
    <w:p>
      <w:pPr>
        <w:pStyle w:val="BookText"/>
      </w:pPr>
      <w:r>
        <w:rPr>
          <w:rFonts w:ascii="IRNazanin" w:hAnsi="IRNazanin" w:eastAsia="IRNazanin" w:cs="IRNazanin"/>
          <w:lang w:bidi="fa-IR"/>
          <w:color w:val="111111"/>
          <w:sz w:val="28"/>
          <w:szCs w:val="28"/>
          <w:rtl/>
        </w:rPr>
        <w:t xml:space="preserve">اهتمت الدولة الرسولیة بإنشاء المدارس التی تعنی بتدریس المذهب الشافعی و الحنفی و اقتصر علماء السنة علی تقلید أصحاب المذاهب و لم یخرج عن هذه القاعدة أحد من علمائهم فی العصر الرسولی </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مذهب الإمام زید بن علی فقد برع فیه جماعة من المجتهدین منهم الإمام یحیی بن حمزة،و المهدی أحمد بن یحیی المرتضی.</w:t>
      </w:r>
    </w:p>
    <w:p>
      <w:pPr>
        <w:pStyle w:val="BookText"/>
      </w:pPr>
      <w:r>
        <w:rPr>
          <w:rFonts w:ascii="IRNazanin" w:hAnsi="IRNazanin" w:eastAsia="IRNazanin" w:cs="IRNazanin"/>
          <w:lang w:bidi="fa-IR"/>
          <w:color w:val="111111"/>
          <w:sz w:val="28"/>
          <w:szCs w:val="28"/>
          <w:rtl/>
        </w:rPr>
        <w:t xml:space="preserve">و قد عرف فی الیمن کثیر من علماء الفقه علی اختلاف المذاهب من سنة و زیدیة،فعلماء المذهب الشافعی هم علماء الدولة الرسولیة و علی أیدیهم قامت النهضة الفقهیة فی المدارس منهم:أبو عبد اللّه محمد بن</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0" w:name="pg19739_196713"/>
    <w:bookmarkEnd w:id="10"/>
    <w:p>
      <w:pPr>
        <w:pStyle w:val="BookText"/>
      </w:pPr>
      <w:r>
        <w:rPr>
          <w:rFonts w:ascii="IRNazanin" w:hAnsi="IRNazanin" w:eastAsia="IRNazanin" w:cs="IRNazanin"/>
          <w:lang w:bidi="fa-IR"/>
          <w:color w:val="111111"/>
          <w:sz w:val="28"/>
          <w:szCs w:val="28"/>
          <w:rtl/>
        </w:rPr>
        <w:t xml:space="preserve">أبی بکر الأصبحی(ت:691 ه‍)و له کتاب(الأشراف فی تصحیح الخلاف)،و جمال الدین محمد بن عبد اللّه الریمی(ت:792)و له</w:t>
      </w:r>
    </w:p>
    <w:p>
      <w:pPr>
        <w:pStyle w:val="BookText"/>
      </w:pPr>
      <w:r>
        <w:rPr>
          <w:rFonts w:ascii="IRNazanin" w:hAnsi="IRNazanin" w:eastAsia="IRNazanin" w:cs="IRNazanin"/>
          <w:lang w:bidi="fa-IR"/>
          <w:color w:val="111111"/>
          <w:sz w:val="28"/>
          <w:szCs w:val="28"/>
          <w:rtl/>
        </w:rPr>
        <w:t xml:space="preserve">کتاب التفقه شرح التنبیه </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علماء الزیدیة فذکرت منهم الإمامین یحیی بن حمزة،و أحمد بن یحیی المرتضی و غیرهم.</w:t>
      </w:r>
    </w:p>
    <w:p>
      <w:pPr>
        <w:pStyle w:val="Heading5"/>
      </w:pPr>
      <w:bookmarkStart w:id="78" w:name="_Toc16"/>
      <w:r>
        <w:t>(4)علم التاریخ</w:t>
      </w:r>
      <w:bookmarkEnd w:id="78"/>
    </w:p>
    <w:p>
      <w:pPr>
        <w:pStyle w:val="BookText"/>
      </w:pPr>
      <w:r>
        <w:rPr>
          <w:rFonts w:ascii="IRNazanin" w:hAnsi="IRNazanin" w:eastAsia="IRNazanin" w:cs="IRNazanin"/>
          <w:lang w:bidi="fa-IR"/>
          <w:color w:val="111111"/>
          <w:sz w:val="28"/>
          <w:szCs w:val="28"/>
          <w:rtl/>
        </w:rPr>
        <w:t xml:space="preserve">برز فی میدان الکتابة التاریخیة جماعة من العلماء منهم محمد بن یعقوب الجندی(ت:730 ه‍)،و مؤرخ الدولة الرسولیة علی بن الحسن الخزرجی(ت:812 ه‍)صاحب کتاب:العقود اللؤلؤیة فی تاریخ الدولة الرسولیة.</w:t>
      </w:r>
    </w:p>
    <w:p>
      <w:pPr>
        <w:pStyle w:val="Heading5"/>
      </w:pPr>
      <w:bookmarkStart w:id="79" w:name="_Toc17"/>
      <w:r>
        <w:t>(5)علوم اللغة و النحو</w:t>
      </w:r>
      <w:bookmarkEnd w:id="79"/>
    </w:p>
    <w:p>
      <w:pPr>
        <w:pStyle w:val="BookText"/>
      </w:pPr>
      <w:r>
        <w:rPr>
          <w:rFonts w:ascii="IRNazanin" w:hAnsi="IRNazanin" w:eastAsia="IRNazanin" w:cs="IRNazanin"/>
          <w:lang w:bidi="fa-IR"/>
          <w:color w:val="111111"/>
          <w:sz w:val="28"/>
          <w:szCs w:val="28"/>
          <w:rtl/>
        </w:rPr>
        <w:t xml:space="preserve">أما اهتمام علماء الیمن فی علوم اللغة،فالظاهر أنه یعود إلی أهمیة هذه العلوم فی فهم القرآن الکریم و السنة النبویة،و مع أن الاهتمام بها کان مبکرا إلا أن إنتاجهم العلمی و مساهمتهم فی تجدیده و الاجتهاد فیه کان قلیلا،و من أهم کتب اللغة:(نظام الغریب)لعیسی بن إبراهیم الربعی(ت 480 ه‍)،و هو من الکتب التی اشتهرت شهرة واسعة و اعتمده</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طلبة الیمن ثم کتاب شمس العلوم لنشوان الحمیری(ت:573 ه‍)ثم اکتفی الناس بعد ذلک بمعجم القاموس المحیط للفیروزآبادی.</w:t>
      </w:r>
    </w:p>
    <w:p>
      <w:pPr>
        <w:pStyle w:val="BookText"/>
      </w:pPr>
      <w:r>
        <w:rPr>
          <w:rFonts w:ascii="IRNazanin" w:hAnsi="IRNazanin" w:eastAsia="IRNazanin" w:cs="IRNazanin"/>
          <w:lang w:bidi="fa-IR"/>
          <w:color w:val="111111"/>
          <w:sz w:val="28"/>
          <w:szCs w:val="28"/>
          <w:rtl/>
        </w:rPr>
        <w:t xml:space="preserve">أما علم النحو فقد اهتم العلماء فی هذین القرنین بنوعین من التألیف فیه:</w:t>
      </w:r>
    </w:p>
    <w:p>
      <w:pPr>
        <w:pStyle w:val="BookText"/>
      </w:pPr>
      <w:r>
        <w:rPr>
          <w:rFonts w:ascii="IRNazanin" w:hAnsi="IRNazanin" w:eastAsia="IRNazanin" w:cs="IRNazanin"/>
          <w:lang w:bidi="fa-IR"/>
          <w:color w:val="111111"/>
          <w:sz w:val="28"/>
          <w:szCs w:val="28"/>
          <w:rtl/>
        </w:rPr>
        <w:t xml:space="preserve">الأول:شرح المتون النحویة المشهورة،و قد اعتنی علماء الیمن بثلاثة کتب نحویة مختصرة هی:</w:t>
      </w:r>
    </w:p>
    <w:p>
      <w:pPr>
        <w:pStyle w:val="BookText"/>
      </w:pPr>
      <w:r>
        <w:rPr>
          <w:rFonts w:ascii="IRNazanin" w:hAnsi="IRNazanin" w:eastAsia="IRNazanin" w:cs="IRNazanin"/>
          <w:lang w:bidi="fa-IR"/>
          <w:color w:val="111111"/>
          <w:sz w:val="28"/>
          <w:szCs w:val="28"/>
          <w:rtl/>
        </w:rPr>
        <w:t xml:space="preserve">المقدمة المحسبة لابن بابشاذ،و اعتمدت هذه المقدمة فی الدراسة فی المدارس فی ذلک العصر،و قد نسب لأهل الیمن ثمانیة شروح علیها.</w:t>
      </w:r>
    </w:p>
    <w:p>
      <w:pPr>
        <w:pStyle w:val="BookText"/>
      </w:pPr>
      <w:r>
        <w:rPr>
          <w:rFonts w:ascii="IRNazanin" w:hAnsi="IRNazanin" w:eastAsia="IRNazanin" w:cs="IRNazanin"/>
          <w:lang w:bidi="fa-IR"/>
          <w:color w:val="111111"/>
          <w:sz w:val="28"/>
          <w:szCs w:val="28"/>
          <w:rtl/>
        </w:rPr>
        <w:t xml:space="preserve">المفصل فی النحو للزمخشری،و قد أعجب به علماء الیمن و شرحوه، و نسب لهم عشرة شروح علی المفصل.</w:t>
      </w:r>
    </w:p>
    <w:p>
      <w:pPr>
        <w:pStyle w:val="BookText"/>
      </w:pPr>
      <w:r>
        <w:rPr>
          <w:rFonts w:ascii="IRNazanin" w:hAnsi="IRNazanin" w:eastAsia="IRNazanin" w:cs="IRNazanin"/>
          <w:lang w:bidi="fa-IR"/>
          <w:color w:val="111111"/>
          <w:sz w:val="28"/>
          <w:szCs w:val="28"/>
          <w:rtl/>
        </w:rPr>
        <w:t xml:space="preserve">الکافیة فی النحو،لابن الحاجب،و قد طغی علی غیره من المتون، و قد بلغت شروح علماء الیمن علی الکافیة ما یقارب الثلاثة و العشرین شرحا.</w:t>
      </w:r>
    </w:p>
    <w:p>
      <w:pPr>
        <w:pStyle w:val="BookText"/>
      </w:pPr>
      <w:r>
        <w:rPr>
          <w:rFonts w:ascii="IRNazanin" w:hAnsi="IRNazanin" w:eastAsia="IRNazanin" w:cs="IRNazanin"/>
          <w:lang w:bidi="fa-IR"/>
          <w:color w:val="111111"/>
          <w:sz w:val="28"/>
          <w:szCs w:val="28"/>
          <w:rtl/>
        </w:rPr>
        <w:t xml:space="preserve">الثانی:هو التألیف النحوی الخاص بعلماء الیمن،و قد ظهرت مجموعة من المؤلفات الخاصة بهم،منها کتاب(کشف المشکل فی النحو) لعلی بن سلیمان بن حیدرة الیمنی،و(المجموع المحیط فی الأصول و الفروع)و(التهذیب لابن یعیش الصنعانی) </w:t>
      </w:r>
      <w:r>
        <w:rPr>
          <w:rStyle w:val="FootnoteReference"/>
        </w:rPr>
        <w:footnoteReference w:id="72"/>
      </w:r>
      <w:r>
        <w:rPr>
          <w:rFonts w:ascii="IRNazanin" w:hAnsi="IRNazanin" w:eastAsia="IRNazanin" w:cs="IRNazanin"/>
          <w:lang w:bidi="fa-IR"/>
          <w:color w:val="111111"/>
          <w:sz w:val="28"/>
          <w:szCs w:val="28"/>
          <w:rtl/>
        </w:rPr>
        <w:t xml:space="preserve">،و ظهرت مجموعة من المختصرات منها:مختصر لأحمد بن محمد بن إبراهیم </w:t>
      </w:r>
      <w:r>
        <w:rPr>
          <w:rStyle w:val="FootnoteReference"/>
        </w:rPr>
        <w:footnoteReference w:id="73"/>
      </w:r>
      <w:r>
        <w:rPr>
          <w:rFonts w:ascii="IRNazanin" w:hAnsi="IRNazanin" w:eastAsia="IRNazanin" w:cs="IRNazanin"/>
          <w:lang w:bidi="fa-IR"/>
          <w:color w:val="111111"/>
          <w:sz w:val="28"/>
          <w:szCs w:val="28"/>
          <w:rtl/>
        </w:rPr>
        <w:t xml:space="preserve">(ت:558 ه‍)،و آخر</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للحسن بن إسحاق الیمنی </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عرف من النحاة فی عصر الدولة الرسولیة،أذکر منهم:</w:t>
      </w:r>
    </w:p>
    <w:p>
      <w:pPr>
        <w:pStyle w:val="BookText"/>
      </w:pPr>
      <w:r>
        <w:rPr>
          <w:rFonts w:ascii="IRNazanin" w:hAnsi="IRNazanin" w:eastAsia="IRNazanin" w:cs="IRNazanin"/>
          <w:lang w:bidi="fa-IR"/>
          <w:color w:val="111111"/>
          <w:sz w:val="28"/>
          <w:szCs w:val="28"/>
          <w:rtl/>
        </w:rPr>
        <w:t xml:space="preserve">ابن یعیش الصنعانی </w:t>
      </w:r>
      <w:r>
        <w:rPr>
          <w:rStyle w:val="FootnoteReference"/>
        </w:rPr>
        <w:footnoteReference w:id="75"/>
      </w:r>
      <w:r>
        <w:rPr>
          <w:rFonts w:ascii="IRNazanin" w:hAnsi="IRNazanin" w:eastAsia="IRNazanin" w:cs="IRNazanin"/>
          <w:lang w:bidi="fa-IR"/>
          <w:color w:val="111111"/>
          <w:sz w:val="28"/>
          <w:szCs w:val="28"/>
          <w:rtl/>
        </w:rPr>
        <w:t xml:space="preserve">(ت:680 ه‍)</w:t>
      </w:r>
    </w:p>
    <w:p>
      <w:pPr>
        <w:pStyle w:val="BookText"/>
      </w:pPr>
      <w:r>
        <w:rPr>
          <w:rFonts w:ascii="IRNazanin" w:hAnsi="IRNazanin" w:eastAsia="IRNazanin" w:cs="IRNazanin"/>
          <w:lang w:bidi="fa-IR"/>
          <w:color w:val="111111"/>
          <w:sz w:val="28"/>
          <w:szCs w:val="28"/>
          <w:rtl/>
        </w:rPr>
        <w:t xml:space="preserve">هو محمد بن علی بن یعیش الصنعانی من علماء الیمن فی القرن السابع الهجری برع فی النحو و اللغة،و له مجموعة من المؤلفات منها:</w:t>
      </w:r>
    </w:p>
    <w:p>
      <w:pPr>
        <w:pStyle w:val="BookText"/>
      </w:pPr>
      <w:r>
        <w:rPr>
          <w:rFonts w:ascii="IRNazanin" w:hAnsi="IRNazanin" w:eastAsia="IRNazanin" w:cs="IRNazanin"/>
          <w:lang w:bidi="fa-IR"/>
          <w:color w:val="111111"/>
          <w:sz w:val="28"/>
          <w:szCs w:val="28"/>
          <w:rtl/>
        </w:rPr>
        <w:t xml:space="preserve">شرح المفصل،و الیاقوته فی النحو،و المنتهی و البیان للحیران فی إعراب القرآن،و کتاب التهذیب فی النحو.</w:t>
      </w:r>
    </w:p>
    <w:p>
      <w:pPr>
        <w:pStyle w:val="BookText"/>
      </w:pPr>
      <w:r>
        <w:rPr>
          <w:rFonts w:ascii="IRNazanin" w:hAnsi="IRNazanin" w:eastAsia="IRNazanin" w:cs="IRNazanin"/>
          <w:lang w:bidi="fa-IR"/>
          <w:color w:val="111111"/>
          <w:sz w:val="28"/>
          <w:szCs w:val="28"/>
          <w:rtl/>
        </w:rPr>
        <w:t xml:space="preserve">الإمام یحیی بن حمزة </w:t>
      </w:r>
      <w:r>
        <w:rPr>
          <w:rStyle w:val="FootnoteReference"/>
        </w:rPr>
        <w:footnoteReference w:id="76"/>
      </w:r>
      <w:r>
        <w:rPr>
          <w:rFonts w:ascii="IRNazanin" w:hAnsi="IRNazanin" w:eastAsia="IRNazanin" w:cs="IRNazanin"/>
          <w:lang w:bidi="fa-IR"/>
          <w:color w:val="111111"/>
          <w:sz w:val="28"/>
          <w:szCs w:val="28"/>
          <w:rtl/>
        </w:rPr>
        <w:t xml:space="preserve">(ت:747 ه‍).</w:t>
      </w:r>
    </w:p>
    <w:p>
      <w:pPr>
        <w:pStyle w:val="BookText"/>
      </w:pPr>
      <w:r>
        <w:rPr>
          <w:rFonts w:ascii="IRNazanin" w:hAnsi="IRNazanin" w:eastAsia="IRNazanin" w:cs="IRNazanin"/>
          <w:lang w:bidi="fa-IR"/>
          <w:color w:val="111111"/>
          <w:sz w:val="28"/>
          <w:szCs w:val="28"/>
          <w:rtl/>
        </w:rPr>
        <w:t xml:space="preserve">و له من المؤلفات فی اللغة و النحو مجموعة من الکتب و هی:</w:t>
      </w:r>
    </w:p>
    <w:p>
      <w:pPr>
        <w:pStyle w:val="BookText"/>
      </w:pPr>
      <w:r>
        <w:rPr>
          <w:rFonts w:ascii="IRNazanin" w:hAnsi="IRNazanin" w:eastAsia="IRNazanin" w:cs="IRNazanin"/>
          <w:lang w:bidi="fa-IR"/>
          <w:color w:val="111111"/>
          <w:sz w:val="28"/>
          <w:szCs w:val="28"/>
          <w:rtl/>
        </w:rPr>
        <w:t xml:space="preserve">1-الأزهار الصافیة شرح المقدمة الکافیة.</w:t>
      </w:r>
    </w:p>
    <w:p>
      <w:pPr>
        <w:pStyle w:val="BookText"/>
      </w:pPr>
      <w:r>
        <w:rPr>
          <w:rFonts w:ascii="IRNazanin" w:hAnsi="IRNazanin" w:eastAsia="IRNazanin" w:cs="IRNazanin"/>
          <w:lang w:bidi="fa-IR"/>
          <w:color w:val="111111"/>
          <w:sz w:val="28"/>
          <w:szCs w:val="28"/>
          <w:rtl/>
        </w:rPr>
        <w:t xml:space="preserve">2-المحصل فی کشف أسرار المفصل.</w:t>
      </w:r>
    </w:p>
    <w:p>
      <w:pPr>
        <w:pStyle w:val="BookText"/>
      </w:pPr>
      <w:r>
        <w:rPr>
          <w:rFonts w:ascii="IRNazanin" w:hAnsi="IRNazanin" w:eastAsia="IRNazanin" w:cs="IRNazanin"/>
          <w:lang w:bidi="fa-IR"/>
          <w:color w:val="111111"/>
          <w:sz w:val="28"/>
          <w:szCs w:val="28"/>
          <w:rtl/>
        </w:rPr>
        <w:t xml:space="preserve">3-الحاصر لفوائد المقدمة فی علم حقائق الإعراب.</w:t>
      </w:r>
    </w:p>
    <w:p>
      <w:pPr>
        <w:pStyle w:val="BookText"/>
      </w:pPr>
      <w:r>
        <w:rPr>
          <w:rFonts w:ascii="IRNazanin" w:hAnsi="IRNazanin" w:eastAsia="IRNazanin" w:cs="IRNazanin"/>
          <w:lang w:bidi="fa-IR"/>
          <w:color w:val="111111"/>
          <w:sz w:val="28"/>
          <w:szCs w:val="28"/>
          <w:rtl/>
        </w:rPr>
        <w:t xml:space="preserve">4-المنهاج الجلی فی شرح جمل الزجاجی.</w:t>
      </w:r>
    </w:p>
    <w:p>
      <w:pPr>
        <w:pStyle w:val="BookText"/>
      </w:pPr>
      <w:r>
        <w:rPr>
          <w:rFonts w:ascii="IRNazanin" w:hAnsi="IRNazanin" w:eastAsia="IRNazanin" w:cs="IRNazanin"/>
          <w:lang w:bidi="fa-IR"/>
          <w:color w:val="111111"/>
          <w:sz w:val="28"/>
          <w:szCs w:val="28"/>
          <w:rtl/>
        </w:rPr>
        <w:t xml:space="preserve">و فی البلاغة کتابه المشهور الطراز.</w:t>
      </w:r>
    </w:p>
    <w:p>
      <w:pPr>
        <w:pStyle w:val="BookText"/>
      </w:pPr>
      <w:r>
        <w:rPr>
          <w:rFonts w:ascii="IRNazanin" w:hAnsi="IRNazanin" w:eastAsia="IRNazanin" w:cs="IRNazanin"/>
          <w:lang w:bidi="fa-IR"/>
          <w:color w:val="111111"/>
          <w:sz w:val="28"/>
          <w:szCs w:val="28"/>
          <w:rtl/>
        </w:rPr>
        <w:t xml:space="preserve">ابن بصیص </w:t>
      </w:r>
      <w:r>
        <w:rPr>
          <w:rStyle w:val="FootnoteReference"/>
        </w:rPr>
        <w:footnoteReference w:id="77"/>
      </w:r>
      <w:r>
        <w:rPr>
          <w:rFonts w:ascii="IRNazanin" w:hAnsi="IRNazanin" w:eastAsia="IRNazanin" w:cs="IRNazanin"/>
          <w:lang w:bidi="fa-IR"/>
          <w:color w:val="111111"/>
          <w:sz w:val="28"/>
          <w:szCs w:val="28"/>
          <w:rtl/>
        </w:rPr>
        <w:t xml:space="preserve">(ت:768 ه‍).</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هو أبو العباس أحمد بن أبی بکر بن بصیص عالم النحو و العروض، ولد بمدینة زبید،سنة 768 ه‍ و له شرح علی المقدمة المحسبة.</w:t>
      </w:r>
    </w:p>
    <w:p>
      <w:pPr>
        <w:pStyle w:val="BookText"/>
      </w:pPr>
      <w:r>
        <w:rPr>
          <w:rFonts w:ascii="IRNazanin" w:hAnsi="IRNazanin" w:eastAsia="IRNazanin" w:cs="IRNazanin"/>
          <w:lang w:bidi="fa-IR"/>
          <w:color w:val="111111"/>
          <w:sz w:val="28"/>
          <w:szCs w:val="28"/>
          <w:rtl/>
        </w:rPr>
        <w:t xml:space="preserve">الشرجی </w:t>
      </w:r>
      <w:r>
        <w:rPr>
          <w:rStyle w:val="FootnoteReference"/>
        </w:rPr>
        <w:footnoteReference w:id="78"/>
      </w:r>
      <w:r>
        <w:rPr>
          <w:rFonts w:ascii="IRNazanin" w:hAnsi="IRNazanin" w:eastAsia="IRNazanin" w:cs="IRNazanin"/>
          <w:lang w:bidi="fa-IR"/>
          <w:color w:val="111111"/>
          <w:sz w:val="28"/>
          <w:szCs w:val="28"/>
          <w:rtl/>
        </w:rPr>
        <w:t xml:space="preserve">(ت:802 ه‍).</w:t>
      </w:r>
    </w:p>
    <w:p>
      <w:pPr>
        <w:pStyle w:val="BookText"/>
      </w:pPr>
      <w:r>
        <w:rPr>
          <w:rFonts w:ascii="IRNazanin" w:hAnsi="IRNazanin" w:eastAsia="IRNazanin" w:cs="IRNazanin"/>
          <w:lang w:bidi="fa-IR"/>
          <w:color w:val="111111"/>
          <w:sz w:val="28"/>
          <w:szCs w:val="28"/>
          <w:rtl/>
        </w:rPr>
        <w:t xml:space="preserve">هو سراج الدین عبد اللطیف بن أبی بکر بن أحمد بن عمر الیمانی الشرجی نسبة إلی قریة الشرجة التی ولد فیها و هی بین حیس و زبید و ذلک فی عام 740 ه‍ و رحل إلی زبید و أخذ العلم عن ابن بصیص السالف حتی برع فی علم النحو،و انتشر ذکره فی الیمن و له مجموعة من المؤلفات منها:</w:t>
      </w:r>
    </w:p>
    <w:p>
      <w:pPr>
        <w:pStyle w:val="BookText"/>
      </w:pPr>
      <w:r>
        <w:rPr>
          <w:rFonts w:ascii="Amiri" w:hAnsi="Amiri" w:eastAsia="Amiri" w:cs="Amiri"/>
          <w:lang w:bidi="ar-SA"/>
          <w:color w:val="111111"/>
          <w:sz w:val="28"/>
          <w:szCs w:val="28"/>
          <w:rtl/>
        </w:rPr>
        <w:t xml:space="preserve">-شرح ملحة الإعراب.</w:t>
      </w:r>
    </w:p>
    <w:p>
      <w:pPr>
        <w:pStyle w:val="BookText"/>
      </w:pPr>
      <w:r>
        <w:rPr>
          <w:rFonts w:ascii="IRNazanin" w:hAnsi="IRNazanin" w:eastAsia="IRNazanin" w:cs="IRNazanin"/>
          <w:lang w:bidi="fa-IR"/>
          <w:color w:val="111111"/>
          <w:sz w:val="28"/>
          <w:szCs w:val="28"/>
          <w:rtl/>
        </w:rPr>
        <w:t xml:space="preserve">-مختصر المحرر فی النحو.</w:t>
      </w:r>
    </w:p>
    <w:p>
      <w:pPr>
        <w:pStyle w:val="BookText"/>
      </w:pPr>
      <w:r>
        <w:rPr>
          <w:rFonts w:ascii="IRNazanin" w:hAnsi="IRNazanin" w:eastAsia="IRNazanin" w:cs="IRNazanin"/>
          <w:lang w:bidi="fa-IR"/>
          <w:color w:val="111111"/>
          <w:sz w:val="28"/>
          <w:szCs w:val="28"/>
          <w:rtl/>
        </w:rPr>
        <w:t xml:space="preserve">-الإعلام لمواضع اللام فی الکلام.</w:t>
      </w:r>
    </w:p>
    <w:p>
      <w:pPr>
        <w:pStyle w:val="BookText"/>
      </w:pPr>
      <w:r>
        <w:rPr>
          <w:rFonts w:ascii="IRNazanin" w:hAnsi="IRNazanin" w:eastAsia="IRNazanin" w:cs="IRNazanin"/>
          <w:lang w:bidi="fa-IR"/>
          <w:color w:val="111111"/>
          <w:sz w:val="28"/>
          <w:szCs w:val="28"/>
          <w:rtl/>
        </w:rPr>
        <w:t xml:space="preserve">-نظم مختصر ابن عبّاد.</w:t>
      </w:r>
    </w:p>
    <w:p>
      <w:pPr>
        <w:pStyle w:val="BookText"/>
      </w:pPr>
      <w:r>
        <w:rPr>
          <w:rFonts w:ascii="Amiri" w:hAnsi="Amiri" w:eastAsia="Amiri" w:cs="Amiri"/>
          <w:lang w:bidi="ar-SA"/>
          <w:color w:val="111111"/>
          <w:sz w:val="28"/>
          <w:szCs w:val="28"/>
          <w:rtl/>
        </w:rPr>
        <w:t xml:space="preserve">-نظم مقدمة ابن بابشاذ.</w:t>
      </w:r>
    </w:p>
    <w:p>
      <w:pPr>
        <w:pStyle w:val="BookText"/>
      </w:pPr>
      <w:r>
        <w:rPr>
          <w:rFonts w:ascii="IRNazanin" w:hAnsi="IRNazanin" w:eastAsia="IRNazanin" w:cs="IRNazanin"/>
          <w:lang w:bidi="fa-IR"/>
          <w:color w:val="111111"/>
          <w:sz w:val="28"/>
          <w:szCs w:val="28"/>
          <w:rtl/>
        </w:rPr>
        <w:t xml:space="preserve">-مقدمة فی علم النحو.</w:t>
      </w:r>
    </w:p>
    <w:p>
      <w:pPr>
        <w:pStyle w:val="BookText"/>
      </w:pPr>
      <w:r>
        <w:rPr>
          <w:rFonts w:ascii="IRNazanin" w:hAnsi="IRNazanin" w:eastAsia="IRNazanin" w:cs="IRNazanin"/>
          <w:lang w:bidi="fa-IR"/>
          <w:color w:val="111111"/>
          <w:sz w:val="28"/>
          <w:szCs w:val="28"/>
          <w:rtl/>
        </w:rPr>
        <w:t xml:space="preserve">الإمام المنصور علی بن صلاح الدین(ت:840 ه‍).</w:t>
      </w:r>
    </w:p>
    <w:p>
      <w:pPr>
        <w:pStyle w:val="BookText"/>
      </w:pPr>
      <w:r>
        <w:rPr>
          <w:rFonts w:ascii="IRNazanin" w:hAnsi="IRNazanin" w:eastAsia="IRNazanin" w:cs="IRNazanin"/>
          <w:lang w:bidi="fa-IR"/>
          <w:color w:val="111111"/>
          <w:sz w:val="28"/>
          <w:szCs w:val="28"/>
          <w:rtl/>
        </w:rPr>
        <w:t xml:space="preserve">له کتاب البرود الضافیة شرح المقدمة الکافیة،و تجرید الکشاف و هی رسالة استبعد فیها إمکان الاجتهاد فی زمانه.</w:t>
      </w:r>
    </w:p>
    <w:p>
      <w:pPr>
        <w:pStyle w:val="BookText"/>
      </w:pPr>
      <w:r>
        <w:rPr>
          <w:rFonts w:ascii="IRNazanin" w:hAnsi="IRNazanin" w:eastAsia="IRNazanin" w:cs="IRNazanin"/>
          <w:lang w:bidi="fa-IR"/>
          <w:color w:val="111111"/>
          <w:sz w:val="28"/>
          <w:szCs w:val="28"/>
          <w:rtl/>
        </w:rPr>
        <w:t xml:space="preserve">الإمام المهدی أحمد بن یحیی المرتضی </w:t>
      </w:r>
      <w:r>
        <w:rPr>
          <w:rFonts w:ascii="Times New Roman" w:hAnsi="Times New Roman" w:eastAsia="Times New Roman" w:cs="Times New Roman"/>
          <w:lang w:val="en-US" w:bidi="en-US"/>
          <w:color w:val="111111"/>
          <w:sz w:val="28"/>
          <w:szCs w:val="28"/>
          <w:vertAlign w:val="superscript"/>
          <w:rtl/>
        </w:rPr>
        <w:t xml:space="preserve">(2)</w:t>
      </w:r>
      <w:r>
        <w:rPr>
          <w:rFonts w:ascii="IRNazanin" w:hAnsi="IRNazanin" w:eastAsia="IRNazanin" w:cs="IRNazanin"/>
          <w:lang w:bidi="fa-IR"/>
          <w:color w:val="111111"/>
          <w:sz w:val="28"/>
          <w:szCs w:val="28"/>
          <w:rtl/>
        </w:rPr>
        <w:t xml:space="preserve">(ت:840 ه‍).</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یتصل نسبه بالحسن بن علی بن أبی طالب رضی اللّه عنه،و هو أحد أئمة الزیدیة فی الیمن ولد سنة 775 ه‍ بمدینة ذمار أخذ العلم عن عدد من الشیوخ و الأئمة منهم والده الشریف یحیی المرتضی،و خاله المهدی علی بن محمد،و القاضی یحیی بن محمد المذحجی و غیرهم و تتلمذ علی یدیه کثیر من الطلاب.و له مجموعة من المؤلفات النحویة و هی:</w:t>
      </w:r>
    </w:p>
    <w:p>
      <w:pPr>
        <w:pStyle w:val="BookText"/>
      </w:pPr>
      <w:r>
        <w:rPr>
          <w:rFonts w:ascii="IRNazanin" w:hAnsi="IRNazanin" w:eastAsia="IRNazanin" w:cs="IRNazanin"/>
          <w:lang w:bidi="fa-IR"/>
          <w:color w:val="111111"/>
          <w:sz w:val="28"/>
          <w:szCs w:val="28"/>
          <w:rtl/>
        </w:rPr>
        <w:t xml:space="preserve">-الکوکب الزاهر فی شرح مقدمة طاهر.</w:t>
      </w:r>
    </w:p>
    <w:p>
      <w:pPr>
        <w:pStyle w:val="BookText"/>
      </w:pPr>
      <w:r>
        <w:rPr>
          <w:rFonts w:ascii="IRNazanin" w:hAnsi="IRNazanin" w:eastAsia="IRNazanin" w:cs="IRNazanin"/>
          <w:lang w:bidi="fa-IR"/>
          <w:color w:val="111111"/>
          <w:sz w:val="28"/>
          <w:szCs w:val="28"/>
          <w:rtl/>
        </w:rPr>
        <w:t xml:space="preserve">-الشافیة فی شرح معانی الکافیة.</w:t>
      </w:r>
    </w:p>
    <w:p>
      <w:pPr>
        <w:pStyle w:val="BookText"/>
      </w:pPr>
      <w:r>
        <w:rPr>
          <w:rFonts w:ascii="IRNazanin" w:hAnsi="IRNazanin" w:eastAsia="IRNazanin" w:cs="IRNazanin"/>
          <w:lang w:bidi="fa-IR"/>
          <w:color w:val="111111"/>
          <w:sz w:val="28"/>
          <w:szCs w:val="28"/>
          <w:rtl/>
        </w:rPr>
        <w:t xml:space="preserve">-المکلل بفرائد معانی المفصل.</w:t>
      </w:r>
    </w:p>
    <w:p>
      <w:pPr>
        <w:pStyle w:val="BookText"/>
      </w:pPr>
      <w:r>
        <w:rPr>
          <w:rFonts w:ascii="IRNazanin" w:hAnsi="IRNazanin" w:eastAsia="IRNazanin" w:cs="IRNazanin"/>
          <w:lang w:bidi="fa-IR"/>
          <w:color w:val="111111"/>
          <w:sz w:val="28"/>
          <w:szCs w:val="28"/>
          <w:rtl/>
        </w:rPr>
        <w:t xml:space="preserve">-تاج علوم الأدب و قانون کلام العرب(حققه:د.نوری الهیتی رسالة دکتوراه)</w:t>
      </w:r>
    </w:p>
    <w:p>
      <w:pPr>
        <w:pStyle w:val="BookText"/>
      </w:pPr>
      <w:r>
        <w:rPr>
          <w:rFonts w:ascii="IRNazanin" w:hAnsi="IRNazanin" w:eastAsia="IRNazanin" w:cs="IRNazanin"/>
          <w:lang w:bidi="fa-IR"/>
          <w:color w:val="111111"/>
          <w:sz w:val="28"/>
          <w:szCs w:val="28"/>
          <w:rtl/>
        </w:rPr>
        <w:t xml:space="preserve">-إکلیل التاج و جوهره الوهّاج.</w:t>
      </w:r>
    </w:p>
    <w:p>
      <w:pPr>
        <w:pStyle w:val="BookText"/>
      </w:pPr>
      <w:r>
        <w:rPr>
          <w:rFonts w:ascii="IRNazanin" w:hAnsi="IRNazanin" w:eastAsia="IRNazanin" w:cs="IRNazanin"/>
          <w:lang w:bidi="fa-IR"/>
          <w:color w:val="111111"/>
          <w:sz w:val="28"/>
          <w:szCs w:val="28"/>
          <w:rtl/>
        </w:rPr>
        <w:t xml:space="preserve">و غیر هؤلاء کثیر منهم ابن هیطل المعروف بأنه سیبویه الیمن.</w:t>
      </w:r>
    </w:p>
    <w:p>
      <w:pPr>
        <w:pStyle w:val="BookText"/>
      </w:pPr>
      <w:r>
        <w:rPr>
          <w:rFonts w:ascii="IRNazanin" w:hAnsi="IRNazanin" w:eastAsia="IRNazanin" w:cs="IRNazanin"/>
          <w:lang w:bidi="fa-IR"/>
          <w:color w:val="111111"/>
          <w:sz w:val="28"/>
          <w:szCs w:val="28"/>
          <w:rtl/>
        </w:rPr>
        <w:t xml:space="preserve">مصادر هذا البحث و مراجعه:</w:t>
      </w:r>
    </w:p>
    <w:p>
      <w:pPr>
        <w:pStyle w:val="BookText"/>
      </w:pPr>
      <w:r>
        <w:rPr>
          <w:rFonts w:ascii="IRNazanin" w:hAnsi="IRNazanin" w:eastAsia="IRNazanin" w:cs="IRNazanin"/>
          <w:lang w:bidi="fa-IR"/>
          <w:color w:val="111111"/>
          <w:sz w:val="28"/>
          <w:szCs w:val="28"/>
          <w:rtl/>
        </w:rPr>
        <w:t xml:space="preserve">-البدر الطالع للشوکانی.</w:t>
      </w:r>
    </w:p>
    <w:p>
      <w:pPr>
        <w:pStyle w:val="BookText"/>
      </w:pPr>
      <w:r>
        <w:rPr>
          <w:rFonts w:ascii="IRNazanin" w:hAnsi="IRNazanin" w:eastAsia="IRNazanin" w:cs="IRNazanin"/>
          <w:lang w:bidi="fa-IR"/>
          <w:color w:val="111111"/>
          <w:sz w:val="28"/>
          <w:szCs w:val="28"/>
          <w:rtl/>
        </w:rPr>
        <w:t xml:space="preserve">-مصادر الفکر العربی الإسلامی فی الیمن عبد اللّه الحبشی.</w:t>
      </w:r>
    </w:p>
    <w:p>
      <w:pPr>
        <w:pStyle w:val="BookText"/>
      </w:pPr>
      <w:r>
        <w:rPr>
          <w:rFonts w:ascii="IRNazanin" w:hAnsi="IRNazanin" w:eastAsia="IRNazanin" w:cs="IRNazanin"/>
          <w:lang w:bidi="fa-IR"/>
          <w:color w:val="111111"/>
          <w:sz w:val="28"/>
          <w:szCs w:val="28"/>
          <w:rtl/>
        </w:rPr>
        <w:t xml:space="preserve">-العقود اللؤلؤیة فی تاریخ الدولة الرسولیة الخزرجی.</w:t>
      </w:r>
    </w:p>
    <w:p>
      <w:pPr>
        <w:pStyle w:val="BookText"/>
      </w:pPr>
      <w:r>
        <w:rPr>
          <w:rFonts w:ascii="IRNazanin" w:hAnsi="IRNazanin" w:eastAsia="IRNazanin" w:cs="IRNazanin"/>
          <w:lang w:bidi="fa-IR"/>
          <w:color w:val="111111"/>
          <w:sz w:val="28"/>
          <w:szCs w:val="28"/>
          <w:rtl/>
        </w:rPr>
        <w:t xml:space="preserve">-قرة العیون بأخبار الیمن المیمون عبد الرحمن بن علی الزبیدی</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-غایة الأمانی فی أخبار القطر الیمانی.</w:t>
      </w:r>
    </w:p>
    <w:p>
      <w:pPr>
        <w:pStyle w:val="BookText"/>
      </w:pPr>
      <w:r>
        <w:rPr>
          <w:rFonts w:ascii="IRNazanin" w:hAnsi="IRNazanin" w:eastAsia="IRNazanin" w:cs="IRNazanin"/>
          <w:lang w:bidi="fa-IR"/>
          <w:color w:val="111111"/>
          <w:sz w:val="28"/>
          <w:szCs w:val="28"/>
          <w:rtl/>
        </w:rPr>
        <w:t xml:space="preserve">-حیاة الأدب الیمنی فی عصر بنی رسول لعبد اللّه الحبشی.</w:t>
      </w:r>
    </w:p>
    <w:p>
      <w:pPr>
        <w:pStyle w:val="BookText"/>
      </w:pPr>
      <w:r>
        <w:rPr>
          <w:rFonts w:ascii="IRNazanin" w:hAnsi="IRNazanin" w:eastAsia="IRNazanin" w:cs="IRNazanin"/>
          <w:lang w:bidi="fa-IR"/>
          <w:color w:val="111111"/>
          <w:sz w:val="28"/>
          <w:szCs w:val="28"/>
          <w:rtl/>
        </w:rPr>
        <w:t xml:space="preserve">-بغیة الوعاة للسیوطی.</w:t>
      </w:r>
    </w:p>
    <w:p>
      <w:pPr>
        <w:pStyle w:val="BookText"/>
      </w:pPr>
      <w:r>
        <w:rPr>
          <w:rFonts w:ascii="IRNazanin" w:hAnsi="IRNazanin" w:eastAsia="IRNazanin" w:cs="IRNazanin"/>
          <w:lang w:bidi="fa-IR"/>
          <w:color w:val="111111"/>
          <w:sz w:val="28"/>
          <w:szCs w:val="28"/>
          <w:rtl/>
        </w:rPr>
        <w:t xml:space="preserve">-المقتضب من تاریخ الیمن للقاضی عبد اللّه الجرافی.</w:t>
      </w:r>
    </w:p>
    <w:p>
      <w:pPr>
        <w:pStyle w:val="BookText"/>
      </w:pPr>
      <w:r>
        <w:rPr>
          <w:rFonts w:ascii="IRNazanin" w:hAnsi="IRNazanin" w:eastAsia="IRNazanin" w:cs="IRNazanin"/>
          <w:lang w:bidi="fa-IR"/>
          <w:color w:val="111111"/>
          <w:sz w:val="28"/>
          <w:szCs w:val="28"/>
          <w:rtl/>
        </w:rPr>
        <w:t xml:space="preserve">-الضوء اللامع لأهل القرن التاسع السخاوی.</w:t>
      </w:r>
    </w:p>
    <w:p>
      <w:pPr>
        <w:pStyle w:val="BookText"/>
      </w:pPr>
      <w:r>
        <w:rPr>
          <w:rFonts w:ascii="IRNazanin" w:hAnsi="IRNazanin" w:eastAsia="IRNazanin" w:cs="IRNazanin"/>
          <w:lang w:bidi="fa-IR"/>
          <w:color w:val="111111"/>
          <w:sz w:val="28"/>
          <w:szCs w:val="28"/>
          <w:rtl/>
        </w:rPr>
        <w:t xml:space="preserve">-مجموع بلدان الیمن جمعه العلامة المؤرخ محمد بن أحمد الحجری الیمانی،تحقیق:القاضی إسماعیل بن علی الأکوع،منشورات وزارة الإعلام الیمن.</w:t>
      </w:r>
    </w:p>
    <w:p>
      <w:pPr>
        <w:pStyle w:val="BookText"/>
      </w:pPr>
      <w:r>
        <w:rPr>
          <w:rFonts w:ascii="IRNazanin" w:hAnsi="IRNazanin" w:eastAsia="IRNazanin" w:cs="IRNazanin"/>
          <w:lang w:bidi="fa-IR"/>
          <w:color w:val="111111"/>
          <w:sz w:val="28"/>
          <w:szCs w:val="28"/>
          <w:rtl/>
        </w:rPr>
        <w:t xml:space="preserve">-موسوعة التاریخ و الحضارة الإسلامیة أحمد شلبی.</w:t>
      </w:r>
    </w:p>
    <w:p>
      <w:pPr>
        <w:pStyle w:val="BookText"/>
      </w:pPr>
      <w:r>
        <w:rPr>
          <w:rFonts w:ascii="IRNazanin" w:hAnsi="IRNazanin" w:eastAsia="IRNazanin" w:cs="IRNazanin"/>
          <w:lang w:bidi="fa-IR"/>
          <w:color w:val="111111"/>
          <w:sz w:val="28"/>
          <w:szCs w:val="28"/>
          <w:rtl/>
        </w:rPr>
        <w:t xml:space="preserve">-مسالک الأبصار فی ممالک الأمصار أحمد بن یحیی العمری.</w:t>
      </w:r>
    </w:p>
    <w:p>
      <w:pPr>
        <w:pStyle w:val="BookText"/>
      </w:pPr>
      <w:r>
        <w:rPr>
          <w:rFonts w:ascii="IRNazanin" w:hAnsi="IRNazanin" w:eastAsia="IRNazanin" w:cs="IRNazanin"/>
          <w:lang w:bidi="fa-IR"/>
          <w:color w:val="111111"/>
          <w:sz w:val="28"/>
          <w:szCs w:val="28"/>
          <w:rtl/>
        </w:rPr>
        <w:t xml:space="preserve">-تاریخ الأدب العربی لبروکلمان.</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1" w:name="pg19739_196719"/>
    <w:bookmarkEnd w:id="11"/>
    <w:p>
      <w:pPr>
        <w:pStyle w:val="Heading5"/>
      </w:pPr>
      <w:bookmarkStart w:id="80" w:name="_Toc18"/>
      <w:r>
        <w:t>ابن الحاجب حیاته:</w:t>
      </w:r>
      <w:bookmarkEnd w:id="80"/>
    </w:p>
    <w:p>
      <w:pPr>
        <w:pStyle w:val="Heading6"/>
      </w:pPr>
      <w:bookmarkStart w:id="81" w:name="_Toc19"/>
      <w:r>
        <w:t>اشارة</w:t>
      </w:r>
      <w:bookmarkEnd w:id="81"/>
    </w:p>
    <w:p>
      <w:pPr>
        <w:pStyle w:val="BookText"/>
      </w:pPr>
      <w:r>
        <w:rPr>
          <w:rFonts w:ascii="IRNazanin" w:hAnsi="IRNazanin" w:eastAsia="IRNazanin" w:cs="IRNazanin"/>
          <w:lang w:bidi="fa-IR"/>
          <w:color w:val="111111"/>
          <w:sz w:val="28"/>
          <w:szCs w:val="28"/>
          <w:rtl/>
        </w:rPr>
        <w:t xml:space="preserve">اسمه:هو أبو عمرو عثمان بن عمر بن أبی بکر بن یونس جمال الدین الدونی،کان أبوه کردیا حاجبا للأمیر موسک الصلاحی </w:t>
      </w:r>
      <w:r>
        <w:rPr>
          <w:rStyle w:val="FootnoteReference"/>
        </w:rPr>
        <w:footnoteReference w:id="79"/>
      </w:r>
      <w:r>
        <w:rPr>
          <w:rFonts w:ascii="IRNazanin" w:hAnsi="IRNazanin" w:eastAsia="IRNazanin" w:cs="IRNazanin"/>
          <w:lang w:bidi="fa-IR"/>
          <w:color w:val="111111"/>
          <w:sz w:val="28"/>
          <w:szCs w:val="28"/>
          <w:rtl/>
        </w:rPr>
        <w:t xml:space="preserve">،ولد فی مدینة اسنا من صعید مصر،و قد اختلف المترجمون له فی تحدید سنة مولده فمنم من قال إنها فی سنة 570 ه‍،و آخرون فی 571 ه‍،قال صاحب الوفیات: </w:t>
      </w:r>
      <w:r>
        <w:rPr>
          <w:rStyle w:val="FootnoteReference"/>
        </w:rPr>
        <w:footnoteReference w:id="80"/>
      </w:r>
      <w:r>
        <w:rPr>
          <w:rFonts w:ascii="Amiri" w:hAnsi="Amiri" w:eastAsia="Amiri" w:cs="Amiri"/>
          <w:lang w:bidi="ar-SA"/>
          <w:color w:val="111111"/>
          <w:sz w:val="28"/>
          <w:szCs w:val="28"/>
          <w:rtl/>
        </w:rPr>
        <w:t xml:space="preserve">الراجح أنه ولد أواخر سنة 570 ه‍</w:t>
      </w:r>
    </w:p>
    <w:p>
      <w:pPr>
        <w:pStyle w:val="BookText"/>
      </w:pPr>
      <w:r>
        <w:rPr>
          <w:rFonts w:ascii="IRNazanin" w:hAnsi="IRNazanin" w:eastAsia="IRNazanin" w:cs="IRNazanin"/>
          <w:lang w:bidi="fa-IR"/>
          <w:color w:val="111111"/>
          <w:sz w:val="28"/>
          <w:szCs w:val="28"/>
          <w:rtl/>
        </w:rPr>
        <w:t xml:space="preserve">و عاش ابن الحاجب فی عهد بنی أیوب و أوج قوتهم،و هیأت له مکانة والده أن یعیش حیاة الطبقة الحاکمة أو القریبة منها،قال ابن خلکان:</w:t>
      </w:r>
    </w:p>
    <w:p>
      <w:pPr>
        <w:pStyle w:val="BookText"/>
      </w:pPr>
      <w:r>
        <w:rPr>
          <w:rFonts w:ascii="IRNazanin" w:hAnsi="IRNazanin" w:eastAsia="IRNazanin" w:cs="IRNazanin"/>
          <w:lang w:bidi="fa-IR"/>
          <w:color w:val="111111"/>
          <w:sz w:val="28"/>
          <w:szCs w:val="28"/>
          <w:rtl/>
        </w:rPr>
        <w:t xml:space="preserve">(و اشتغل ولده أبو عمرو المذکور فی القاهرة فی صغره بالقرآن،ثم الفقه علی مذهب الإمام مالک رضی اللّه عنه،ثم بالعربیة و القراءات،و برع فی علومه و أتقنها غایة الإتقان) </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إذ أکتفی بهذا التعریف الموجز لابن الحاجب،لأن ابن الحاجب علی</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أری قد أشبع دراسة و بحثا من الذین درسوا أو حققوا الکافیة و هم کثیر،أذکر منهم علی سبیل المثال:</w:t>
      </w:r>
    </w:p>
    <w:p>
      <w:pPr>
        <w:pStyle w:val="BookText"/>
      </w:pPr>
      <w:r>
        <w:rPr>
          <w:rFonts w:ascii="IRNazanin" w:hAnsi="IRNazanin" w:eastAsia="IRNazanin" w:cs="IRNazanin"/>
          <w:lang w:bidi="fa-IR"/>
          <w:color w:val="111111"/>
          <w:sz w:val="28"/>
          <w:szCs w:val="28"/>
          <w:rtl/>
        </w:rPr>
        <w:t xml:space="preserve">ابن الحاجب النحوی دراسة للدکتور الجنابی.</w:t>
      </w:r>
    </w:p>
    <w:p>
      <w:pPr>
        <w:pStyle w:val="BookText"/>
      </w:pPr>
      <w:r>
        <w:rPr>
          <w:rFonts w:ascii="IRNazanin" w:hAnsi="IRNazanin" w:eastAsia="IRNazanin" w:cs="IRNazanin"/>
          <w:lang w:bidi="fa-IR"/>
          <w:color w:val="111111"/>
          <w:sz w:val="28"/>
          <w:szCs w:val="28"/>
          <w:rtl/>
        </w:rPr>
        <w:t xml:space="preserve">الدکتور أسامة الرفاعی فی تحقیقه و دراسته للفوائد الضائیة.</w:t>
      </w:r>
    </w:p>
    <w:p>
      <w:pPr>
        <w:pStyle w:val="BookText"/>
      </w:pPr>
      <w:r>
        <w:rPr>
          <w:rFonts w:ascii="IRNazanin" w:hAnsi="IRNazanin" w:eastAsia="IRNazanin" w:cs="IRNazanin"/>
          <w:lang w:bidi="fa-IR"/>
          <w:color w:val="111111"/>
          <w:sz w:val="28"/>
          <w:szCs w:val="28"/>
          <w:rtl/>
        </w:rPr>
        <w:t xml:space="preserve">الدکتور طارق نجم عبد اللّه فی دراسته و تحقیقه للکافیة فی النحو.</w:t>
      </w:r>
    </w:p>
    <w:p>
      <w:pPr>
        <w:pStyle w:val="BookText"/>
      </w:pPr>
      <w:r>
        <w:rPr>
          <w:rFonts w:ascii="IRNazanin" w:hAnsi="IRNazanin" w:eastAsia="IRNazanin" w:cs="IRNazanin"/>
          <w:lang w:bidi="fa-IR"/>
          <w:color w:val="111111"/>
          <w:sz w:val="28"/>
          <w:szCs w:val="28"/>
          <w:rtl/>
        </w:rPr>
        <w:t xml:space="preserve">الأستاذة فطوم الأهدل فی تحقیقها و دراستها لمنهاج الطالب فی کشف أسرار مقدمة ابن الحاجب،لأحمد بن محمد الرصاص من علماء القرن التاسع-رسالة ماجستیر فی جامعة صنعاء.</w:t>
      </w:r>
    </w:p>
    <w:p>
      <w:pPr>
        <w:pStyle w:val="BookText"/>
      </w:pPr>
      <w:r>
        <w:rPr>
          <w:rFonts w:ascii="IRNazanin" w:hAnsi="IRNazanin" w:eastAsia="IRNazanin" w:cs="IRNazanin"/>
          <w:lang w:bidi="fa-IR"/>
          <w:color w:val="111111"/>
          <w:sz w:val="28"/>
          <w:szCs w:val="28"/>
          <w:rtl/>
        </w:rPr>
        <w:t xml:space="preserve">و قد أشبع هؤلاء و غیرهم ابن الحاجب و حیاته ما یغنی عن التکرار، و قد طالت رسالتی هذه حتی تجاوزت الألف صفحة،مما یعنی زیادة قد سبقت إلیها و ما أظننی آتی بشیء جدید.</w:t>
      </w:r>
    </w:p>
    <w:p>
      <w:pPr>
        <w:pStyle w:val="BookText"/>
      </w:pPr>
      <w:r>
        <w:rPr>
          <w:rFonts w:ascii="IRNazanin" w:hAnsi="IRNazanin" w:eastAsia="IRNazanin" w:cs="IRNazanin"/>
          <w:lang w:bidi="fa-IR"/>
          <w:color w:val="111111"/>
          <w:sz w:val="28"/>
          <w:szCs w:val="28"/>
          <w:rtl/>
        </w:rPr>
        <w:t xml:space="preserve">لقد اهتم علماء الیمن بکافیة ابن الحاجب اهتماما کبیرا حتی غطت علی بقیة المتون،و قد بلغت من المکانة ما لم یبلغه متن آخر سوی ألفیة ابن مالک المشهورة...و قد کثرت شروح الکافیة و ما یهمنی منها الشروح الیمنیة،و التی وصلت إلی ثلاثة و عشرین شرحا،أعد منها علی سبیل المثال لا الحصر:</w:t>
      </w:r>
    </w:p>
    <w:p>
      <w:pPr>
        <w:pStyle w:val="BookText"/>
      </w:pPr>
      <w:r>
        <w:rPr>
          <w:rFonts w:ascii="IRNazanin" w:hAnsi="IRNazanin" w:eastAsia="IRNazanin" w:cs="IRNazanin"/>
          <w:lang w:bidi="fa-IR"/>
          <w:color w:val="111111"/>
          <w:sz w:val="28"/>
          <w:szCs w:val="28"/>
          <w:rtl/>
        </w:rPr>
        <w:t xml:space="preserve">الأزهار الصافیة شرح المقدمة الکافیة للإمام یحیی بن حمزة.</w:t>
      </w:r>
    </w:p>
    <w:p>
      <w:pPr>
        <w:pStyle w:val="BookText"/>
      </w:pPr>
      <w:r>
        <w:rPr>
          <w:rFonts w:ascii="IRNazanin" w:hAnsi="IRNazanin" w:eastAsia="IRNazanin" w:cs="IRNazanin"/>
          <w:lang w:bidi="fa-IR"/>
          <w:color w:val="111111"/>
          <w:sz w:val="28"/>
          <w:szCs w:val="28"/>
          <w:rtl/>
        </w:rPr>
        <w:t xml:space="preserve">الأسرار الصافیة و الخلاصات الشافیة فی کشف المقدمة الکافیة</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لإسماعیل بن إبراهیم بن عطیة النجرانی.</w:t>
      </w:r>
    </w:p>
    <w:p>
      <w:pPr>
        <w:pStyle w:val="BookText"/>
      </w:pPr>
      <w:r>
        <w:rPr>
          <w:rFonts w:ascii="IRNazanin" w:hAnsi="IRNazanin" w:eastAsia="IRNazanin" w:cs="IRNazanin"/>
          <w:lang w:bidi="fa-IR"/>
          <w:color w:val="111111"/>
          <w:sz w:val="28"/>
          <w:szCs w:val="28"/>
          <w:rtl/>
        </w:rPr>
        <w:t xml:space="preserve">منهاج الطالب فی کشف أسرار مقدمة ابن الحاجب لأحمد بن محمد الرصاص.</w:t>
      </w:r>
    </w:p>
    <w:p>
      <w:pPr>
        <w:pStyle w:val="BookText"/>
      </w:pPr>
      <w:r>
        <w:rPr>
          <w:rFonts w:ascii="IRNazanin" w:hAnsi="IRNazanin" w:eastAsia="IRNazanin" w:cs="IRNazanin"/>
          <w:lang w:bidi="fa-IR"/>
          <w:color w:val="111111"/>
          <w:sz w:val="28"/>
          <w:szCs w:val="28"/>
          <w:rtl/>
        </w:rPr>
        <w:t xml:space="preserve">الشافیة فی شرح الکافیة للإمام المهدی أحمد بن یحیی المرتضی،840 ه‍</w:t>
      </w:r>
    </w:p>
    <w:p>
      <w:pPr>
        <w:pStyle w:val="BookText"/>
      </w:pPr>
      <w:r>
        <w:rPr>
          <w:rFonts w:ascii="IRNazanin" w:hAnsi="IRNazanin" w:eastAsia="IRNazanin" w:cs="IRNazanin"/>
          <w:lang w:bidi="fa-IR"/>
          <w:color w:val="111111"/>
          <w:sz w:val="28"/>
          <w:szCs w:val="28"/>
          <w:rtl/>
        </w:rPr>
        <w:t xml:space="preserve">البرود الضافیة و العقود الصافیة شرح المقدمة الکافیة لعلی بن محمد ابن أبی القاسم المتوفی 837 ه‍ والد المؤلف.</w:t>
      </w:r>
    </w:p>
    <w:p>
      <w:pPr>
        <w:pStyle w:val="BookText"/>
      </w:pPr>
      <w:r>
        <w:rPr>
          <w:rFonts w:ascii="IRNazanin" w:hAnsi="IRNazanin" w:eastAsia="IRNazanin" w:cs="IRNazanin"/>
          <w:lang w:bidi="fa-IR"/>
          <w:color w:val="111111"/>
          <w:sz w:val="28"/>
          <w:szCs w:val="28"/>
          <w:rtl/>
        </w:rPr>
        <w:t xml:space="preserve">النجم الثاقب شرح کافیة ابن الحاجب لصلاح الدین بن علی بن أبی القاسم 849 ه‍</w:t>
      </w:r>
    </w:p>
    <w:p>
      <w:pPr>
        <w:pStyle w:val="BookText"/>
      </w:pPr>
      <w:r>
        <w:rPr>
          <w:rFonts w:ascii="IRNazanin" w:hAnsi="IRNazanin" w:eastAsia="IRNazanin" w:cs="IRNazanin"/>
          <w:lang w:bidi="fa-IR"/>
          <w:color w:val="111111"/>
          <w:sz w:val="28"/>
          <w:szCs w:val="28"/>
          <w:rtl/>
        </w:rPr>
        <w:t xml:space="preserve">معونة الطالب علی الکافیة لابن الحاجب لعلی بن محمد بن سلیمان ابن هطیل،(ت:812 ه‍).</w:t>
      </w:r>
    </w:p>
    <w:p>
      <w:pPr>
        <w:pStyle w:val="BookText"/>
      </w:pPr>
      <w:r>
        <w:rPr>
          <w:rFonts w:ascii="IRNazanin" w:hAnsi="IRNazanin" w:eastAsia="IRNazanin" w:cs="IRNazanin"/>
          <w:lang w:bidi="fa-IR"/>
          <w:color w:val="111111"/>
          <w:sz w:val="28"/>
          <w:szCs w:val="28"/>
          <w:rtl/>
        </w:rPr>
        <w:t xml:space="preserve">طرفة الراغب فی الإعراب عن مفهوم ابن الحاجب للإمام القاسم بن محمد بن علی المتوفی 1029 ه‍</w:t>
      </w:r>
    </w:p>
    <w:p>
      <w:pPr>
        <w:pStyle w:val="BookText"/>
      </w:pPr>
      <w:r>
        <w:rPr>
          <w:rFonts w:ascii="IRNazanin" w:hAnsi="IRNazanin" w:eastAsia="IRNazanin" w:cs="IRNazanin"/>
          <w:lang w:bidi="fa-IR"/>
          <w:color w:val="111111"/>
          <w:sz w:val="28"/>
          <w:szCs w:val="28"/>
          <w:rtl/>
        </w:rPr>
        <w:t xml:space="preserve">منهاج الطالب إلی فهم الکافیة لمحمد بن أحمد بن حسن الرصاص.</w:t>
      </w:r>
    </w:p>
    <w:p>
      <w:pPr>
        <w:pStyle w:val="BookText"/>
      </w:pPr>
      <w:r>
        <w:rPr>
          <w:rFonts w:ascii="IRNazanin" w:hAnsi="IRNazanin" w:eastAsia="IRNazanin" w:cs="IRNazanin"/>
          <w:lang w:bidi="fa-IR"/>
          <w:color w:val="111111"/>
          <w:sz w:val="28"/>
          <w:szCs w:val="28"/>
          <w:rtl/>
        </w:rPr>
        <w:t xml:space="preserve">شرح محمد بن عز الدین صلاح بن حسن بن علی بن المؤید،نسخها کثیرة فی صنعاء.</w:t>
      </w:r>
    </w:p>
    <w:p>
      <w:pPr>
        <w:pStyle w:val="BookText"/>
      </w:pPr>
      <w:r>
        <w:rPr>
          <w:rFonts w:ascii="IRNazanin" w:hAnsi="IRNazanin" w:eastAsia="IRNazanin" w:cs="IRNazanin"/>
          <w:lang w:bidi="fa-IR"/>
          <w:color w:val="111111"/>
          <w:sz w:val="28"/>
          <w:szCs w:val="28"/>
          <w:rtl/>
        </w:rPr>
        <w:t xml:space="preserve">و أکتفی بهذه الشروح لشهرتها و غنائها عن غیرها،و أکثرها محقق، و منها ما هو قید التحقیق،و منها ما هو مخطوط.</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2" w:name="pg19739_196722"/>
    <w:bookmarkEnd w:id="12"/>
    <w:p>
      <w:pPr>
        <w:pStyle w:val="Heading6"/>
      </w:pPr>
      <w:bookmarkStart w:id="82" w:name="_Toc20"/>
      <w:r>
        <w:t>المؤلف</w:t>
      </w:r>
      <w:bookmarkEnd w:id="82"/>
    </w:p>
    <w:p>
      <w:pPr>
        <w:pStyle w:val="BookText"/>
      </w:pPr>
      <w:r>
        <w:rPr>
          <w:rFonts w:ascii="IRNazanin" w:hAnsi="IRNazanin" w:eastAsia="IRNazanin" w:cs="IRNazanin"/>
          <w:lang w:bidi="fa-IR"/>
          <w:color w:val="111111"/>
          <w:sz w:val="28"/>
          <w:szCs w:val="28"/>
          <w:rtl/>
        </w:rPr>
        <w:t xml:space="preserve">اسمه:صلاح الدین بن علی بن محمد بن أبی القاسم.</w:t>
      </w:r>
    </w:p>
    <w:p>
      <w:pPr>
        <w:pStyle w:val="BookText"/>
      </w:pPr>
      <w:r>
        <w:rPr>
          <w:rFonts w:ascii="IRNazanin" w:hAnsi="IRNazanin" w:eastAsia="IRNazanin" w:cs="IRNazanin"/>
          <w:lang w:bidi="fa-IR"/>
          <w:color w:val="111111"/>
          <w:sz w:val="28"/>
          <w:szCs w:val="28"/>
          <w:rtl/>
        </w:rPr>
        <w:t xml:space="preserve">لم تذکر لنا المراجع و المصادر سنة ولادته بالتحدید،و إنما ذکرت نبذة یسیرة عن سیرته لا تتجاوز فی أکثر الأحیان الصفحة أو أقل من ذلک، و قد ذکرت سیرته و حیاته و مؤلفاته عند ما تکلمت علی الحیاة السیاسیة فی الیمن،و لا داعی لإعادتها ها هنا.</w:t>
      </w:r>
    </w:p>
    <w:p>
      <w:pPr>
        <w:pStyle w:val="BookText"/>
      </w:pPr>
      <w:r>
        <w:rPr>
          <w:rFonts w:ascii="IRNazanin" w:hAnsi="IRNazanin" w:eastAsia="IRNazanin" w:cs="IRNazanin"/>
          <w:lang w:bidi="fa-IR"/>
          <w:color w:val="111111"/>
          <w:sz w:val="28"/>
          <w:szCs w:val="28"/>
          <w:rtl/>
        </w:rPr>
        <w:t xml:space="preserve">أما مؤلفاته فلم یذکر لنا صاحب مصادر الفکر العربی الإسلامی فی الیمن سوی کتاب النجم الثاقب شرح کافیة ابن الحاجب،و کذلک صاحب المقتطف فی أخبار تاریخ الیمن و غایة الأمانی،إلا أنّ الأخیر نقل عن ابن مظفر قوله فی غایة الأمانی 573/2:(و کان صلاح الدین بن علی داعیا مبرزا فی علوم الاجتهاد و ذا ورع شحیح،و بایعه علماء صنعاء).</w:t>
      </w:r>
    </w:p>
    <w:p>
      <w:pPr>
        <w:pStyle w:val="BookText"/>
      </w:pPr>
      <w:r>
        <w:rPr>
          <w:rFonts w:ascii="IRNazanin" w:hAnsi="IRNazanin" w:eastAsia="IRNazanin" w:cs="IRNazanin"/>
          <w:lang w:bidi="fa-IR"/>
          <w:color w:val="111111"/>
          <w:sz w:val="28"/>
          <w:szCs w:val="28"/>
          <w:rtl/>
        </w:rPr>
        <w:t xml:space="preserve">تتلمذ صلاح الدین بن علی علی والده،و کان کثیر الذکر الحسن له و التبجیل و الاحترام و کان یقول:(و قال والدی،و قال جمال الإسلام،و قال صاحب البرود،و قال والدی حرس اللّه مهجته...).</w:t>
      </w:r>
    </w:p>
    <w:p>
      <w:pPr>
        <w:pStyle w:val="BookText"/>
      </w:pPr>
      <w:r>
        <w:rPr>
          <w:rFonts w:ascii="IRNazanin" w:hAnsi="IRNazanin" w:eastAsia="IRNazanin" w:cs="IRNazanin"/>
          <w:lang w:bidi="fa-IR"/>
          <w:color w:val="111111"/>
          <w:sz w:val="28"/>
          <w:szCs w:val="28"/>
          <w:rtl/>
        </w:rPr>
        <w:t xml:space="preserve">و لم تذکر لنا الکتب شیوخا غیر ما ذکره هو فی کتابه النجم الثاقب...</w:t>
      </w:r>
    </w:p>
    <w:p>
      <w:pPr>
        <w:pStyle w:val="BookText"/>
      </w:pPr>
      <w:r>
        <w:rPr>
          <w:rFonts w:ascii="IRNazanin" w:hAnsi="IRNazanin" w:eastAsia="IRNazanin" w:cs="IRNazanin"/>
          <w:lang w:bidi="fa-IR"/>
          <w:color w:val="111111"/>
          <w:sz w:val="28"/>
          <w:szCs w:val="28"/>
          <w:rtl/>
        </w:rPr>
        <w:t xml:space="preserve">و قد وصل الإمام المهدی صلاح بن علی بن محمد إلی مرتبة عالیة بین علماء عصره إذ بایعه علماء صنعاء اعترافا منهم بمکانته العلمیة و الدینیة و قد کان مجتهدا إذ الغالب من شروط الإمامة عند الزیدیة أن یکون الإمام مجتهدا،و قد عرف ذلک عن صاحب کتاب النجم الثاقب،و کذلک عن والده صاحب البرود الضافیة.</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 النجم الثاقب شرح کافیة ابن الحاجب منهجه فی الشرح:</w:t>
      </w:r>
    </w:p>
    <w:p>
      <w:pPr>
        <w:pStyle w:val="BookText"/>
      </w:pPr>
      <w:r>
        <w:rPr>
          <w:rFonts w:ascii="IRNazanin" w:hAnsi="IRNazanin" w:eastAsia="IRNazanin" w:cs="IRNazanin"/>
          <w:lang w:bidi="fa-IR"/>
          <w:color w:val="111111"/>
          <w:sz w:val="28"/>
          <w:szCs w:val="28"/>
          <w:rtl/>
        </w:rPr>
        <w:t xml:space="preserve">لقد سلک المؤلف فی شرحه طریقة تعلیمیة حیث یذکر المتن ثم یشرحه و کان یشرح العبارة بطریقة سهلة و هی الطریقة التی بینها فی مقدمة الکتاب،حیث قرأ علیه بعض الأخوان کافیة ابن الحاجب المتن و طلبوا منه شرحها لهم فشرحها،و کان أکثر الشرح مأخوذا من کتاب والده البرود الضافیة و العقود الصافیة،قال فی 1/1:(فإنه قرأ علیّ جماعة من الإخوان کافیة ابن الحاجب،و کان الإلقاء حینئذ أکثره من الشرح المسمی بالبرود الضافیة و العقود الصافیة...).</w:t>
      </w:r>
    </w:p>
    <w:p>
      <w:pPr>
        <w:pStyle w:val="BookText"/>
      </w:pPr>
      <w:r>
        <w:rPr>
          <w:rFonts w:ascii="IRNazanin" w:hAnsi="IRNazanin" w:eastAsia="IRNazanin" w:cs="IRNazanin"/>
          <w:lang w:bidi="fa-IR"/>
          <w:color w:val="111111"/>
          <w:sz w:val="28"/>
          <w:szCs w:val="28"/>
          <w:rtl/>
        </w:rPr>
        <w:t xml:space="preserve">و قد اعتمد المؤلف علی نسخة للمتن مغایرة للنسخة التی اعتمدتها فی المقارنة،فقد اعتمدت نسخة الدکتور طارق نجم(الکافیة فی النحو) و قد حققها و قارن بین نسخها و هی موجودة کثیرة،فاعتمدت علیها و قارنت بین التی بین یدی حیث کان المؤلف یذکر المتن فکنت أقارنه مع متن الکافیة فی النحو و إذا کان هناک فارق أو زیادة أثبته فی الهامش بقولی:</w:t>
      </w:r>
    </w:p>
    <w:p>
      <w:pPr>
        <w:pStyle w:val="BookText"/>
      </w:pPr>
      <w:r>
        <w:rPr>
          <w:rFonts w:ascii="IRNazanin" w:hAnsi="IRNazanin" w:eastAsia="IRNazanin" w:cs="IRNazanin"/>
          <w:lang w:bidi="fa-IR"/>
          <w:color w:val="111111"/>
          <w:sz w:val="28"/>
          <w:szCs w:val="28"/>
          <w:rtl/>
        </w:rPr>
        <w:t xml:space="preserve">ما بین حاصرتین زیادة من الکافیة المحققة.</w:t>
      </w:r>
    </w:p>
    <w:p>
      <w:pPr>
        <w:pStyle w:val="BookText"/>
      </w:pPr>
      <w:r>
        <w:rPr>
          <w:rFonts w:ascii="IRNazanin" w:hAnsi="IRNazanin" w:eastAsia="IRNazanin" w:cs="IRNazanin"/>
          <w:lang w:bidi="fa-IR"/>
          <w:color w:val="111111"/>
          <w:sz w:val="28"/>
          <w:szCs w:val="28"/>
          <w:rtl/>
        </w:rPr>
        <w:t xml:space="preserve">أما أسلوبه فی الشرح فکان أسلوبا سهلا فی أکثره،لأنه أسلوب تعلیمی لطلبة العلم کما ذکر فی المقدمة.و إلی جانب السهولة یتسم بالوضوح فعباراته واضحة لا لبس فیها و لا تعقید،و إلی جانب السهولة و الوضوح یعتمد المباشرة فی تناوله لموضوعه،و لکن هناک بعض</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الاضطراب فی عبارته،و لعل ذلک یرجع إلی الناسخ،و یقول عند الشرح و الاعتراض علی المؤلف:کان الأولی أن یقول،کان یشرح عبارات المتن من الوجهة النحویة،و قد یدفعه إلی إعراب بعض مفرداتها لبیان المراد، و نراه فی بعض الأحیان یعترض علی بعض عبارات المتن،و کان یقول:</w:t>
      </w:r>
    </w:p>
    <w:p>
      <w:pPr>
        <w:pStyle w:val="BookText"/>
      </w:pPr>
      <w:r>
        <w:rPr>
          <w:rFonts w:ascii="IRNazanin" w:hAnsi="IRNazanin" w:eastAsia="IRNazanin" w:cs="IRNazanin"/>
          <w:lang w:bidi="fa-IR"/>
          <w:color w:val="111111"/>
          <w:sz w:val="28"/>
          <w:szCs w:val="28"/>
          <w:rtl/>
        </w:rPr>
        <w:t xml:space="preserve">و الأولی،و بذلک یسلم من الاعتراض،و یرد علی حده،و یرد علیه،وردّ...</w:t>
      </w:r>
    </w:p>
    <w:p>
      <w:pPr>
        <w:pStyle w:val="BookText"/>
      </w:pPr>
      <w:r>
        <w:rPr>
          <w:rFonts w:ascii="IRNazanin" w:hAnsi="IRNazanin" w:eastAsia="IRNazanin" w:cs="IRNazanin"/>
          <w:lang w:bidi="fa-IR"/>
          <w:color w:val="111111"/>
          <w:sz w:val="28"/>
          <w:szCs w:val="28"/>
          <w:rtl/>
        </w:rPr>
        <w:t xml:space="preserve">و کما هو معلوم فالکافیة تحتوی علی بعض الشواهد،و قد درج الشارح علی نسبة هذه الشواهد ما استطاع إلی ذلک،و إلی شرح بعضها و بیان موطن الاستشهاد فیها،و نراه فی کل ذلک معتدل العبارة لا إیجاز مخل و لا إطالة مملة.</w:t>
      </w:r>
    </w:p>
    <w:p>
      <w:pPr>
        <w:pStyle w:val="BookText"/>
      </w:pPr>
      <w:r>
        <w:rPr>
          <w:rFonts w:ascii="IRNazanin" w:hAnsi="IRNazanin" w:eastAsia="IRNazanin" w:cs="IRNazanin"/>
          <w:lang w:bidi="fa-IR"/>
          <w:color w:val="111111"/>
          <w:sz w:val="28"/>
          <w:szCs w:val="28"/>
          <w:rtl/>
        </w:rPr>
        <w:t xml:space="preserve">مصادره:</w:t>
      </w:r>
    </w:p>
    <w:p>
      <w:pPr>
        <w:pStyle w:val="BookText"/>
      </w:pPr>
      <w:r>
        <w:rPr>
          <w:rFonts w:ascii="IRNazanin" w:hAnsi="IRNazanin" w:eastAsia="IRNazanin" w:cs="IRNazanin"/>
          <w:lang w:bidi="fa-IR"/>
          <w:color w:val="111111"/>
          <w:sz w:val="28"/>
          <w:szCs w:val="28"/>
          <w:rtl/>
        </w:rPr>
        <w:t xml:space="preserve">أما مصادر کتابه فهی کثیرة،و فی الواقع جمع فی کتابه ثلاثة کتب فی کتاب واحد،حیث اعتمد فی شرحه علی الکتب التالیة و أکثر النقل عنها و هی:</w:t>
      </w:r>
    </w:p>
    <w:p>
      <w:pPr>
        <w:pStyle w:val="BookText"/>
      </w:pPr>
      <w:r>
        <w:rPr>
          <w:rFonts w:ascii="IRNazanin" w:hAnsi="IRNazanin" w:eastAsia="IRNazanin" w:cs="IRNazanin"/>
          <w:lang w:bidi="fa-IR"/>
          <w:color w:val="111111"/>
          <w:sz w:val="28"/>
          <w:szCs w:val="28"/>
          <w:rtl/>
        </w:rPr>
        <w:t xml:space="preserve">کتاب البرود الضافیة و العقود الصافیة لوالده.</w:t>
      </w:r>
    </w:p>
    <w:p>
      <w:pPr>
        <w:pStyle w:val="BookText"/>
      </w:pPr>
      <w:r>
        <w:rPr>
          <w:rFonts w:ascii="IRNazanin" w:hAnsi="IRNazanin" w:eastAsia="IRNazanin" w:cs="IRNazanin"/>
          <w:lang w:bidi="fa-IR"/>
          <w:color w:val="111111"/>
          <w:sz w:val="28"/>
          <w:szCs w:val="28"/>
          <w:rtl/>
        </w:rPr>
        <w:t xml:space="preserve">شرح الکافیة لرضی الدین الاسترآبادی.</w:t>
      </w:r>
    </w:p>
    <w:p>
      <w:pPr>
        <w:pStyle w:val="BookText"/>
      </w:pPr>
      <w:r>
        <w:rPr>
          <w:rFonts w:ascii="IRNazanin" w:hAnsi="IRNazanin" w:eastAsia="IRNazanin" w:cs="IRNazanin"/>
          <w:lang w:bidi="fa-IR"/>
          <w:color w:val="111111"/>
          <w:sz w:val="28"/>
          <w:szCs w:val="28"/>
          <w:rtl/>
        </w:rPr>
        <w:t xml:space="preserve">شرح المصنف و هو شرح ابن الحاجب.</w:t>
      </w:r>
    </w:p>
    <w:p>
      <w:pPr>
        <w:pStyle w:val="BookText"/>
      </w:pPr>
      <w:r>
        <w:rPr>
          <w:rFonts w:ascii="IRNazanin" w:hAnsi="IRNazanin" w:eastAsia="IRNazanin" w:cs="IRNazanin"/>
          <w:lang w:bidi="fa-IR"/>
          <w:color w:val="111111"/>
          <w:sz w:val="28"/>
          <w:szCs w:val="28"/>
          <w:rtl/>
        </w:rPr>
        <w:t xml:space="preserve">و فی الواقع کان عملی فی هذه الکتب الثلاثة حیث کان یکثر النقل عن والده و لقد أحصیت ما ذکر أنه نقله عن والده فوجدتها أکثر من</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خمسین نقلا صرح بها،ینظر الصفحات التالیة فی الجزء الأول:2-18 -22-46-51-53-75-150-206-278-343-373.</w:t>
      </w:r>
    </w:p>
    <w:p>
      <w:pPr>
        <w:pStyle w:val="BookText"/>
      </w:pPr>
      <w:r>
        <w:rPr>
          <w:rFonts w:ascii="IRNazanin" w:hAnsi="IRNazanin" w:eastAsia="IRNazanin" w:cs="IRNazanin"/>
          <w:lang w:bidi="fa-IR"/>
          <w:color w:val="111111"/>
          <w:sz w:val="28"/>
          <w:szCs w:val="28"/>
          <w:rtl/>
        </w:rPr>
        <w:t xml:space="preserve">و الجزء الثانی:644-677-683-719-720-727-734-793-827-908.</w:t>
      </w:r>
    </w:p>
    <w:p>
      <w:pPr>
        <w:pStyle w:val="BookText"/>
      </w:pPr>
      <w:r>
        <w:rPr>
          <w:rFonts w:ascii="IRNazanin" w:hAnsi="IRNazanin" w:eastAsia="IRNazanin" w:cs="IRNazanin"/>
          <w:lang w:bidi="fa-IR"/>
          <w:color w:val="111111"/>
          <w:sz w:val="28"/>
          <w:szCs w:val="28"/>
          <w:rtl/>
        </w:rPr>
        <w:t xml:space="preserve">أما ما لم یصرح به فلم أستطع متابعته فیه،لأنه لا یوجد بین یدی نسخة من شرح والده.و قد حاولت الحصول علی نسخة أخری فلم أجد رغم البحث الشدید فی المکتبات الخاصة فی الیمن(أی مکتبات المخطوطات العامة و الخاصة)و بالطبع فقد اعتمد علی کتاب والده،کما صرح فی المقدمة بید أنه أخذ عنه أضعاف ما صرح به.</w:t>
      </w:r>
    </w:p>
    <w:p>
      <w:pPr>
        <w:pStyle w:val="BookText"/>
      </w:pPr>
      <w:r>
        <w:rPr>
          <w:rFonts w:ascii="IRNazanin" w:hAnsi="IRNazanin" w:eastAsia="IRNazanin" w:cs="IRNazanin"/>
          <w:lang w:bidi="fa-IR"/>
          <w:color w:val="111111"/>
          <w:sz w:val="28"/>
          <w:szCs w:val="28"/>
          <w:rtl/>
        </w:rPr>
        <w:t xml:space="preserve">أما المصدر الثانی الأساس الذی اعتمده،و هو شرح کافیة ابن الحاجب للرضی و کان ینقل عنه باسم نجم الدین،و قد بحثت عن سبب هذه التسمیة فوجدتها فی آخر کتاب الرضی حیث لقّب ب‍(نجم الدین)، و قد أکثر من النقل عن الرضی بشکل ملفت للنظر،و قد تجاوز ما نقله عن والده،حیث أحصیت له فی المجلد الأول ما صرّح به ما یقارب من الأربعین موضعا و الأکثر منها ما لم یصرح به ینظر الصفحات الآتیة:69 -89-92-109-116-142-169-186-219-264-292 -317-326 و غیرها.</w:t>
      </w:r>
    </w:p>
    <w:p>
      <w:pPr>
        <w:pStyle w:val="BookText"/>
      </w:pPr>
      <w:r>
        <w:rPr>
          <w:rFonts w:ascii="IRNazanin" w:hAnsi="IRNazanin" w:eastAsia="IRNazanin" w:cs="IRNazanin"/>
          <w:lang w:bidi="fa-IR"/>
          <w:color w:val="111111"/>
          <w:sz w:val="28"/>
          <w:szCs w:val="28"/>
          <w:rtl/>
        </w:rPr>
        <w:t xml:space="preserve">و من الکتب التی أکثر الأخذ عنها شرح الکافیة لابن الحاجب فقد أکثر الأخذ عنه مصرحا بذلک و غیر مصرح،و لکن بشکل أقل من الکتابین السابقین فقد أحصیت له فی المجلد الأول الذی لم یصرح به،</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ینظر الصفحات التالیة:3-93-187-245-258-291-299- 316-320-326-404-425...</w:t>
      </w:r>
    </w:p>
    <w:p>
      <w:pPr>
        <w:pStyle w:val="BookText"/>
      </w:pPr>
      <w:r>
        <w:rPr>
          <w:rFonts w:ascii="IRNazanin" w:hAnsi="IRNazanin" w:eastAsia="IRNazanin" w:cs="IRNazanin"/>
          <w:lang w:bidi="fa-IR"/>
          <w:color w:val="111111"/>
          <w:sz w:val="28"/>
          <w:szCs w:val="28"/>
          <w:rtl/>
        </w:rPr>
        <w:t xml:space="preserve">و کان یلقّب ابن الحاجب مرة،قال المصنف،و مرة قال الشیخ،و مرة باسمه قال ابن الحاجب.</w:t>
      </w:r>
    </w:p>
    <w:p>
      <w:pPr>
        <w:pStyle w:val="BookText"/>
      </w:pPr>
      <w:r>
        <w:rPr>
          <w:rFonts w:ascii="IRNazanin" w:hAnsi="IRNazanin" w:eastAsia="IRNazanin" w:cs="IRNazanin"/>
          <w:lang w:bidi="fa-IR"/>
          <w:color w:val="111111"/>
          <w:sz w:val="28"/>
          <w:szCs w:val="28"/>
          <w:rtl/>
        </w:rPr>
        <w:t xml:space="preserve">و من الکتب التی أکثر الأخذ عنها کتاب الأزهار الصافیة فی شرح المقدمة الکافیة للإمام یحیی بن حمزة،و قد أحصیت ما نقله عنه فوجدته ما یقارب الخمسة و العشرین موضعا صرح بها،و لم أرجع إلی الأزهار للمقارنة و إنما رجعت مستخرجا آراء الإمام یحیی منها.</w:t>
      </w:r>
    </w:p>
    <w:p>
      <w:pPr>
        <w:pStyle w:val="BookText"/>
      </w:pPr>
      <w:r>
        <w:rPr>
          <w:rFonts w:ascii="IRNazanin" w:hAnsi="IRNazanin" w:eastAsia="IRNazanin" w:cs="IRNazanin"/>
          <w:lang w:bidi="fa-IR"/>
          <w:color w:val="111111"/>
          <w:sz w:val="28"/>
          <w:szCs w:val="28"/>
          <w:rtl/>
        </w:rPr>
        <w:t xml:space="preserve">و من الکتب التی اعتمد علیها المؤلف،کذلک کتاب الوافیة شرح المقدمة الکافیة لرکن الدین الأسترآبادی،و قد أحصیت ما نقله عنه مصرحا فوجدتها قریبة من الخمسة و العشرین موضعا استخرجتها من مظانّها.</w:t>
      </w:r>
    </w:p>
    <w:p>
      <w:pPr>
        <w:pStyle w:val="BookText"/>
      </w:pPr>
      <w:r>
        <w:rPr>
          <w:rFonts w:ascii="IRNazanin" w:hAnsi="IRNazanin" w:eastAsia="IRNazanin" w:cs="IRNazanin"/>
          <w:lang w:bidi="fa-IR"/>
          <w:color w:val="111111"/>
          <w:sz w:val="28"/>
          <w:szCs w:val="28"/>
          <w:rtl/>
        </w:rPr>
        <w:t xml:space="preserve">و قد ذکر کتبا أخری أخذ عنها کأمالی ابن الحاجب النحویة و الإیضاح فی شرح المفصل لابن الحاجب و کذلک ذکر أنه نقل عن ابن یعیش فی شرحه للمفصل و عن المفصل و الأنموذج و الکشاف للزمخشری،و کان یکثر النقل عن کتاب سیبویه و المبرد و الفراء و الأخفش و غیرهم،و قد استخرجت هذه الآراء من مظانها.</w:t>
      </w:r>
    </w:p>
    <w:p>
      <w:pPr>
        <w:pStyle w:val="BookText"/>
      </w:pPr>
      <w:r>
        <w:rPr>
          <w:rFonts w:ascii="IRNazanin" w:hAnsi="IRNazanin" w:eastAsia="IRNazanin" w:cs="IRNazanin"/>
          <w:lang w:bidi="fa-IR"/>
          <w:color w:val="111111"/>
          <w:sz w:val="28"/>
          <w:szCs w:val="28"/>
          <w:rtl/>
        </w:rPr>
        <w:t xml:space="preserve">و کانت بعض النقول هذه مأخوذة عن الرضی دون عزو،أو من کتب أصحابها.و قد عوّل الشارح علی نوعین من طرق الاحتجاج:</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أولا:السماع</w:t>
      </w:r>
    </w:p>
    <w:p>
      <w:pPr>
        <w:pStyle w:val="BookText"/>
      </w:pPr>
      <w:r>
        <w:rPr>
          <w:rFonts w:ascii="IRNazanin" w:hAnsi="IRNazanin" w:eastAsia="IRNazanin" w:cs="IRNazanin"/>
          <w:lang w:bidi="fa-IR"/>
          <w:color w:val="111111"/>
          <w:sz w:val="28"/>
          <w:szCs w:val="28"/>
          <w:rtl/>
        </w:rPr>
        <w:t xml:space="preserve">-القرآن:فقد اعتمد علی القرآن الکریم و قراءاته و قد أکثر منها کثرة ملفتة للنظر.</w:t>
      </w:r>
    </w:p>
    <w:p>
      <w:pPr>
        <w:pStyle w:val="BookText"/>
      </w:pPr>
      <w:r>
        <w:rPr>
          <w:rFonts w:ascii="IRNazanin" w:hAnsi="IRNazanin" w:eastAsia="IRNazanin" w:cs="IRNazanin"/>
          <w:lang w:bidi="fa-IR"/>
          <w:color w:val="111111"/>
          <w:sz w:val="28"/>
          <w:szCs w:val="28"/>
          <w:rtl/>
        </w:rPr>
        <w:t xml:space="preserve">-الحدیث و روایاته:فقد احتج بالحدیث رغم أنه رده عند ما قال:</w:t>
      </w:r>
    </w:p>
    <w:p>
      <w:pPr>
        <w:pStyle w:val="BookText"/>
      </w:pPr>
      <w:r>
        <w:rPr>
          <w:rFonts w:ascii="IRNazanin" w:hAnsi="IRNazanin" w:eastAsia="IRNazanin" w:cs="IRNazanin"/>
          <w:lang w:bidi="fa-IR"/>
          <w:color w:val="111111"/>
          <w:sz w:val="28"/>
          <w:szCs w:val="28"/>
          <w:rtl/>
        </w:rPr>
        <w:t xml:space="preserve">و الحدیث یروی بالمعنی.و قد بلغت الأحادیث الذی استشهد بها ما یقرب العشرین حدیثا.</w:t>
      </w:r>
    </w:p>
    <w:p>
      <w:pPr>
        <w:pStyle w:val="BookText"/>
      </w:pPr>
      <w:r>
        <w:rPr>
          <w:rFonts w:ascii="IRNazanin" w:hAnsi="IRNazanin" w:eastAsia="IRNazanin" w:cs="IRNazanin"/>
          <w:lang w:bidi="fa-IR"/>
          <w:color w:val="111111"/>
          <w:sz w:val="28"/>
          <w:szCs w:val="28"/>
          <w:rtl/>
        </w:rPr>
        <w:t xml:space="preserve">-الشعر:اعتمد اعتمادا کلیا علی شعر عصر الاحتجاج و هو الشعر الجاهلی و الإسلامی حتی 160 ه‍.</w:t>
      </w:r>
    </w:p>
    <w:p>
      <w:pPr>
        <w:pStyle w:val="BookText"/>
      </w:pPr>
      <w:r>
        <w:rPr>
          <w:rFonts w:ascii="IRNazanin" w:hAnsi="IRNazanin" w:eastAsia="IRNazanin" w:cs="IRNazanin"/>
          <w:lang w:bidi="fa-IR"/>
          <w:color w:val="111111"/>
          <w:sz w:val="28"/>
          <w:szCs w:val="28"/>
          <w:rtl/>
        </w:rPr>
        <w:t xml:space="preserve">و مع أنه اعتمد علی عصر الاحتجاج إلا أنه أورد أبیاتا لشعراء کبار منهم أبو تمام الطائی و أبو الطیب المتنبی و أبو العتاهیة و أبو نواس و أبو العلاء المعری و الإمام الشافعی،فکان یورد أشعار هؤلاء للتمثیل و لیس علی سبیل الاحتجاج.</w:t>
      </w:r>
    </w:p>
    <w:p>
      <w:pPr>
        <w:pStyle w:val="BookText"/>
      </w:pPr>
      <w:r>
        <w:rPr>
          <w:rFonts w:ascii="IRNazanin" w:hAnsi="IRNazanin" w:eastAsia="IRNazanin" w:cs="IRNazanin"/>
          <w:lang w:bidi="fa-IR"/>
          <w:color w:val="111111"/>
          <w:sz w:val="28"/>
          <w:szCs w:val="28"/>
          <w:rtl/>
        </w:rPr>
        <w:t xml:space="preserve">-أما الأمثال و الأقوال المأثورة فقد اعتمدها مثله مثل جمیع من کتبوا و ألفوا فی النحو.</w:t>
      </w:r>
    </w:p>
    <w:p>
      <w:pPr>
        <w:pStyle w:val="BookText"/>
      </w:pPr>
      <w:r>
        <w:rPr>
          <w:rFonts w:ascii="IRNazanin" w:hAnsi="IRNazanin" w:eastAsia="IRNazanin" w:cs="IRNazanin"/>
          <w:lang w:bidi="fa-IR"/>
          <w:color w:val="111111"/>
          <w:sz w:val="28"/>
          <w:szCs w:val="28"/>
          <w:rtl/>
        </w:rPr>
        <w:t xml:space="preserve">ثانیا:القیاس</w:t>
      </w:r>
    </w:p>
    <w:p>
      <w:pPr>
        <w:pStyle w:val="BookText"/>
      </w:pPr>
      <w:r>
        <w:rPr>
          <w:rFonts w:ascii="IRNazanin" w:hAnsi="IRNazanin" w:eastAsia="IRNazanin" w:cs="IRNazanin"/>
          <w:lang w:bidi="fa-IR"/>
          <w:color w:val="111111"/>
          <w:sz w:val="28"/>
          <w:szCs w:val="28"/>
          <w:rtl/>
        </w:rPr>
        <w:t xml:space="preserve">فقد اعتمد القیاس و کما هو معلوم أن القیاس هو حمل غیر المنقول علی المنقول فی حکم لعلة جامعة،قال الکسائی:إنما النحو قیاس یتبع، و هم یعمدون إلیه إذا کان المنقول عن العرب مستفیضا بحیث یطمأن إلی</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أنه کثیر فی کلامهم کثرة أرادوا معها القیاس علیه </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کان یذهب فی ذلک مذهب والده و یعتمد رأیه فی هذا،و کان یقول:</w:t>
      </w:r>
    </w:p>
    <w:p>
      <w:pPr>
        <w:pStyle w:val="BookText"/>
      </w:pPr>
      <w:r>
        <w:rPr>
          <w:rFonts w:ascii="IRNazanin" w:hAnsi="IRNazanin" w:eastAsia="IRNazanin" w:cs="IRNazanin"/>
          <w:lang w:bidi="fa-IR"/>
          <w:color w:val="111111"/>
          <w:sz w:val="28"/>
          <w:szCs w:val="28"/>
          <w:rtl/>
        </w:rPr>
        <w:t xml:space="preserve">و یقاس علی ذلک،و ینظر ج 8/1-14.و قال فی الجزء الثانی 559:</w:t>
      </w:r>
    </w:p>
    <w:p>
      <w:pPr>
        <w:pStyle w:val="BookText"/>
      </w:pPr>
      <w:r>
        <w:rPr>
          <w:rFonts w:ascii="IRNazanin" w:hAnsi="IRNazanin" w:eastAsia="IRNazanin" w:cs="IRNazanin"/>
          <w:lang w:bidi="fa-IR"/>
          <w:color w:val="111111"/>
          <w:sz w:val="28"/>
          <w:szCs w:val="28"/>
          <w:rtl/>
        </w:rPr>
        <w:t xml:space="preserve">قوله:من الثلاثی قیاس،قال:إن کان من ثلاثی فمذهب سیبویه و الجمهور أنها قیاس فی کل فعل ثلاثی تام متصرف،یحترز من کان و أخواتها،و یذر و یدع و نعم و بئس و فعل التعجب،و المبرد قصره علی السماع،و إن کان من رباعی،فهو مقصور علی السماع.ثم یرد علی المبرد و یقول:و لم یسمع إلا عرعار لعبة صبیان و قرقار حکایة صوت الرعد.</w:t>
      </w:r>
    </w:p>
    <w:p>
      <w:pPr>
        <w:pStyle w:val="BookText"/>
      </w:pPr>
      <w:r>
        <w:rPr>
          <w:rFonts w:ascii="IRNazanin" w:hAnsi="IRNazanin" w:eastAsia="IRNazanin" w:cs="IRNazanin"/>
          <w:lang w:bidi="fa-IR"/>
          <w:color w:val="111111"/>
          <w:sz w:val="28"/>
          <w:szCs w:val="28"/>
          <w:rtl/>
        </w:rPr>
        <w:t xml:space="preserve">أما منهجه النحوی فهو علی عادة النحویین المتأخرین یمیلون إلی رأی البصریین فی الأکثر الغالب و إن کان لا یحدد رأیه بشکل واضح و إن کان له فی بعض الحالات اختیار کأن یقول:و عندی،کما فی الصفحة 405 من الجزء الأول؛حیث رجّح رأی الفرّاء؛و أقره دون القیاس علیه،و ینظر الصفحة ج 418/1.کذلک اعتماده رأی البصریین کما فی 642/2.</w:t>
      </w:r>
    </w:p>
    <w:p>
      <w:pPr>
        <w:pStyle w:val="BookText"/>
      </w:pPr>
      <w:r>
        <w:rPr>
          <w:rFonts w:ascii="IRNazanin" w:hAnsi="IRNazanin" w:eastAsia="IRNazanin" w:cs="IRNazanin"/>
          <w:lang w:bidi="fa-IR"/>
          <w:color w:val="111111"/>
          <w:sz w:val="28"/>
          <w:szCs w:val="28"/>
          <w:rtl/>
        </w:rPr>
        <w:t xml:space="preserve">أما ما أراه فإنه یری الرأی الذی یراه والده؛لأنه یأتی به لترجیح رأی علی آخر،أو لیسلک طریقا خاصا لذلک،و ینظر الصفحات التی أحصیتها علیه فی التصریح بالأخذ عن والده.</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13" w:name="pg19739_196730"/>
    <w:bookmarkEnd w:id="13"/>
    <w:p>
      <w:pPr>
        <w:pStyle w:val="Heading2"/>
      </w:pPr>
      <w:bookmarkStart w:id="83" w:name="_Toc21"/>
      <w:r>
        <w:t>القسم الثانی التحقیق</w:t>
      </w:r>
      <w:bookmarkEnd w:id="83"/>
    </w:p>
    <w:p>
      <w:pPr>
        <w:pStyle w:val="Heading3"/>
      </w:pPr>
      <w:bookmarkStart w:id="84" w:name="_Toc22"/>
      <w:r>
        <w:t>اشارة</w:t>
      </w:r>
      <w:bookmarkEnd w:id="84"/>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14" w:name="pg19739_196732"/>
    <w:bookmarkEnd w:id="14"/>
    <w:p>
      <w:pPr>
        <w:pStyle w:val="Heading3"/>
      </w:pPr>
      <w:bookmarkStart w:id="85" w:name="_Toc23"/>
      <w:r>
        <w:t>وصف النسخ</w:t>
      </w:r>
      <w:bookmarkEnd w:id="85"/>
    </w:p>
    <w:p>
      <w:pPr>
        <w:pStyle w:val="BookText"/>
      </w:pPr>
      <w:r>
        <w:rPr>
          <w:rFonts w:ascii="IRNazanin" w:hAnsi="IRNazanin" w:eastAsia="IRNazanin" w:cs="IRNazanin"/>
          <w:lang w:bidi="fa-IR"/>
          <w:color w:val="111111"/>
          <w:sz w:val="28"/>
          <w:szCs w:val="28"/>
          <w:rtl/>
        </w:rPr>
        <w:t xml:space="preserve">النسخة وحیدة و هی مؤلفة من 151 ورقة من القطع الکبیر و کل ورقة فیها ما یقارب 33 سطرا.</w:t>
      </w:r>
    </w:p>
    <w:p>
      <w:pPr>
        <w:pStyle w:val="BookText"/>
      </w:pPr>
      <w:r>
        <w:rPr>
          <w:rFonts w:ascii="IRNazanin" w:hAnsi="IRNazanin" w:eastAsia="IRNazanin" w:cs="IRNazanin"/>
          <w:lang w:bidi="fa-IR"/>
          <w:color w:val="111111"/>
          <w:sz w:val="28"/>
          <w:szCs w:val="28"/>
          <w:rtl/>
        </w:rPr>
        <w:t xml:space="preserve">و تنقسم إلی جزأین فی کل جزء 75 ورقة مکتوبة بخط نسخی عادی غیر منقوط،و متن الکافیة مکتوب بلون أحمر.</w:t>
      </w:r>
    </w:p>
    <w:p>
      <w:pPr>
        <w:pStyle w:val="BookText"/>
      </w:pPr>
      <w:r>
        <w:rPr>
          <w:rFonts w:ascii="IRNazanin" w:hAnsi="IRNazanin" w:eastAsia="IRNazanin" w:cs="IRNazanin"/>
          <w:lang w:bidi="fa-IR"/>
          <w:color w:val="111111"/>
          <w:sz w:val="28"/>
          <w:szCs w:val="28"/>
          <w:rtl/>
        </w:rPr>
        <w:t xml:space="preserve">و فی الصفحة الأولی العنوان و هو:کتاب النجم الثاقب شرح کافیة ابن الحاجب تألیف مولانا الأعظم الجواد الأکرم الصدر الصمصامة المبرز العلامة سلیل آبائه الأکرمین،و وارث علم آل طوش:صلاح الدین أبی محمد صلاح بن علی بن محمد بن أبی القاسم الهادی تولی اللّه مکافأته بمنه و کرمه آمین.</w:t>
      </w:r>
    </w:p>
    <w:p>
      <w:pPr>
        <w:pStyle w:val="BookText"/>
      </w:pPr>
      <w:r>
        <w:rPr>
          <w:rFonts w:ascii="IRNazanin" w:hAnsi="IRNazanin" w:eastAsia="IRNazanin" w:cs="IRNazanin"/>
          <w:lang w:bidi="fa-IR"/>
          <w:color w:val="111111"/>
          <w:sz w:val="28"/>
          <w:szCs w:val="28"/>
          <w:rtl/>
        </w:rPr>
        <w:t xml:space="preserve">و فی هذه الصفحة إلی جانب هذا العنوان و التقریظ بیتان من الشعرهما:</w:t>
      </w:r>
    </w:p>
    <w:p>
      <w:pPr>
        <w:pStyle w:val="BookText"/>
      </w:pPr>
      <w:r>
        <w:rPr>
          <w:rFonts w:ascii="IRNazanin" w:hAnsi="IRNazanin" w:eastAsia="IRNazanin" w:cs="IRNazanin"/>
          <w:lang w:bidi="fa-IR"/>
          <w:color w:val="111111"/>
          <w:sz w:val="28"/>
          <w:szCs w:val="28"/>
          <w:rtl/>
        </w:rPr>
        <w:t xml:space="preserve">شاور صدیقک فی الخفی المشکل</w:t>
      </w:r>
    </w:p>
    <w:p>
      <w:pPr>
        <w:pStyle w:val="BookText"/>
      </w:pPr>
      <w:r>
        <w:rPr>
          <w:rFonts w:ascii="IRNazanin" w:hAnsi="IRNazanin" w:eastAsia="IRNazanin" w:cs="IRNazanin"/>
          <w:lang w:bidi="fa-IR"/>
          <w:color w:val="111111"/>
          <w:sz w:val="28"/>
          <w:szCs w:val="28"/>
          <w:rtl/>
        </w:rPr>
        <w:t xml:space="preserve">و اقبل نصیحة ناصح متفضل</w:t>
      </w:r>
    </w:p>
    <w:p>
      <w:pPr>
        <w:pStyle w:val="BookText"/>
      </w:pPr>
      <w:r>
        <w:rPr>
          <w:rFonts w:ascii="IRNazanin" w:hAnsi="IRNazanin" w:eastAsia="IRNazanin" w:cs="IRNazanin"/>
          <w:lang w:bidi="fa-IR"/>
          <w:color w:val="111111"/>
          <w:sz w:val="28"/>
          <w:szCs w:val="28"/>
          <w:rtl/>
        </w:rPr>
        <w:t xml:space="preserve">فاللّه قد أوصی بذاک نبیّه</w:t>
      </w:r>
    </w:p>
    <w:p>
      <w:pPr>
        <w:pStyle w:val="BookText"/>
      </w:pPr>
      <w:r>
        <w:rPr>
          <w:rFonts w:ascii="IRNazanin" w:hAnsi="IRNazanin" w:eastAsia="IRNazanin" w:cs="IRNazanin"/>
          <w:lang w:bidi="fa-IR"/>
          <w:color w:val="111111"/>
          <w:sz w:val="28"/>
          <w:szCs w:val="28"/>
          <w:rtl/>
        </w:rPr>
        <w:t xml:space="preserve">فی قوله شاورهم و توکلّ</w:t>
      </w:r>
    </w:p>
    <w:p>
      <w:pPr>
        <w:pStyle w:val="BookText"/>
      </w:pPr>
      <w:r>
        <w:rPr>
          <w:rFonts w:ascii="IRNazanin" w:hAnsi="IRNazanin" w:eastAsia="IRNazanin" w:cs="IRNazanin"/>
          <w:lang w:bidi="fa-IR"/>
          <w:color w:val="111111"/>
          <w:sz w:val="28"/>
          <w:szCs w:val="28"/>
          <w:rtl/>
        </w:rPr>
        <w:t xml:space="preserve">یبدأ الجزء الأول من موضوع الکلمة و الکلام و ینتهی عند موضوع عطف البیان،و یبدأ الجزء الثانی من موضوع المبنی و ینتهی عند موضوع نون التأکید،و فی الصفحة الأخیرة تآکل غیر واضح و نقص بمقدار نصف صفحة کما فی شرح المصنف و ما یقارب الصفحة و نصف کما فی شرح الرضی.</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15" w:name="pg19739_196733"/>
    <w:bookmarkEnd w:id="15"/>
    <w:p>
      <w:pPr>
        <w:pStyle w:val="BookText"/>
      </w:pPr>
      <w:r>
        <w:rPr>
          <w:rFonts w:ascii="IRNazanin" w:hAnsi="IRNazanin" w:eastAsia="IRNazanin" w:cs="IRNazanin"/>
          <w:lang w:bidi="fa-IR"/>
          <w:color w:val="111111"/>
          <w:sz w:val="28"/>
          <w:szCs w:val="28"/>
          <w:rtl/>
        </w:rPr>
        <w:t xml:space="preserve">أما الکتابة الإملائیة فکانت تختلف،حیث کان یکتب الألف المقصورة ألفا ممدودة،و کان یسهل و لا یهمز و أکثره غیر منقوط و کلمات کثیرة ترسم بغیر الطریقة المعاصرة.</w:t>
      </w:r>
    </w:p>
    <w:p>
      <w:pPr>
        <w:pStyle w:val="BookText"/>
      </w:pPr>
      <w:r>
        <w:rPr>
          <w:rFonts w:ascii="IRNazanin" w:hAnsi="IRNazanin" w:eastAsia="IRNazanin" w:cs="IRNazanin"/>
          <w:lang w:bidi="fa-IR"/>
          <w:color w:val="111111"/>
          <w:sz w:val="28"/>
          <w:szCs w:val="28"/>
          <w:rtl/>
        </w:rPr>
        <w:t xml:space="preserve">أما أسلوبه فقد کان یشبه أسلوب القدماء فی التعبیر،و کان یکثر مثلا من حذف فعل الشرط و جوابه،و یبقی الحرف فقط مثل:و إن لم.</w:t>
      </w:r>
    </w:p>
    <w:p>
      <w:pPr>
        <w:pStyle w:val="Heading3"/>
      </w:pPr>
      <w:bookmarkStart w:id="86" w:name="_Toc24"/>
      <w:r>
        <w:t>منهج التحقیق:</w:t>
      </w:r>
      <w:bookmarkEnd w:id="86"/>
    </w:p>
    <w:p>
      <w:pPr>
        <w:pStyle w:val="BookText"/>
      </w:pPr>
      <w:r>
        <w:rPr>
          <w:rFonts w:ascii="IRNazanin" w:hAnsi="IRNazanin" w:eastAsia="IRNazanin" w:cs="IRNazanin"/>
          <w:lang w:bidi="fa-IR"/>
          <w:color w:val="111111"/>
          <w:sz w:val="28"/>
          <w:szCs w:val="28"/>
          <w:rtl/>
        </w:rPr>
        <w:t xml:space="preserve">فکان منهج التحقیق أولا و قبل کل شیء،حرصت حرصا کبیرا علی ضبط النص،و قد اعتمدت فی ذلک علی نسخة الرضی،لأنه کان یکثر من النقل عنها،و علی نسخة ابن الحاجب،و حاولت جهدی أن یخرج النص صحیحا دقیقا مضبوطا بالشکل إذا استدعی الأمر ذلک إلا بعض الکلمات التی لا یتجاوز عددها أصابع الیدین،و هی لیست بالکثیرة بالنسبة لحجم المخطوط،ثم کتبته بالرسم الإملائی المعاصر حتی یتیسر الإطلاع علیه،و إذا کان ثمة خطأ فی النص أثبته فی الهامش و صححته فی المتن،و ذلک بقولی ما بین الحاصرتین زیادة یقتضیها السیاق،أو قلت و الأشبه کذا،أو قلت تحریف أو تصحیف.</w:t>
      </w:r>
    </w:p>
    <w:p>
      <w:pPr>
        <w:pStyle w:val="BookText"/>
      </w:pPr>
      <w:r>
        <w:rPr>
          <w:rFonts w:ascii="IRNazanin" w:hAnsi="IRNazanin" w:eastAsia="IRNazanin" w:cs="IRNazanin"/>
          <w:lang w:bidi="fa-IR"/>
          <w:color w:val="111111"/>
          <w:sz w:val="28"/>
          <w:szCs w:val="28"/>
          <w:rtl/>
        </w:rPr>
        <w:t xml:space="preserve">و قمت بتخریج الشواهد الشعریة من مکانها،و سلکت فیها أننی حددت البحر،و أتممته و حددت مصادره،و ذلک بحسب وفاة مؤرخیها، و ذکرت الروایات فیه إن وجدت،و شرحت لغته إن صعبت،و حددت موضع الاستشهاد به إن کان مما یحتج به،أو إن کان مما لا یحتج به،حددت موضع التمثیل.</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 بالنسبة للآیات القرآنیة أتممت الآیة بما یقتضی إعطاء المعنی کاملا،و حددت مکانها فی القرآن و فی السورة مشیرا برقم السورة و رقم الآیة کأن أقول مثلا:</w:t>
      </w:r>
    </w:p>
    <w:p>
      <w:pPr>
        <w:pStyle w:val="BookText"/>
      </w:pPr>
      <w:r>
        <w:rPr>
          <w:rFonts w:ascii="Amiri" w:hAnsi="Amiri" w:eastAsia="Amiri" w:cs="Amiri"/>
          <w:lang w:bidi="ar-SA"/>
          <w:color w:val="111111"/>
          <w:sz w:val="28"/>
          <w:szCs w:val="28"/>
          <w:rtl/>
        </w:rPr>
        <w:t xml:space="preserve">البقرة ترتیبها فی القرآن الثانیة و الآیة (سَوٰاءٌ عَلَیْهِمْ أَ أَنْذَرْتَهُمْ (رقمها 6 فتصبح هکذا البقرة 6/2 و هکذا.</w:t>
      </w:r>
    </w:p>
    <w:p>
      <w:pPr>
        <w:pStyle w:val="BookText"/>
      </w:pPr>
      <w:r>
        <w:rPr>
          <w:rFonts w:ascii="IRNazanin" w:hAnsi="IRNazanin" w:eastAsia="IRNazanin" w:cs="IRNazanin"/>
          <w:lang w:bidi="fa-IR"/>
          <w:color w:val="111111"/>
          <w:sz w:val="28"/>
          <w:szCs w:val="28"/>
          <w:rtl/>
        </w:rPr>
        <w:t xml:space="preserve">ثم قمت بتخریج القراءات إذا کان ذلک مطلوبا و ذلک من کتب القراءات المشهورة و کتب التفاسیر المعتمدة.</w:t>
      </w:r>
    </w:p>
    <w:p>
      <w:pPr>
        <w:pStyle w:val="BookText"/>
      </w:pPr>
      <w:r>
        <w:rPr>
          <w:rFonts w:ascii="IRNazanin" w:hAnsi="IRNazanin" w:eastAsia="IRNazanin" w:cs="IRNazanin"/>
          <w:lang w:bidi="fa-IR"/>
          <w:color w:val="111111"/>
          <w:sz w:val="28"/>
          <w:szCs w:val="28"/>
          <w:rtl/>
        </w:rPr>
        <w:t xml:space="preserve">أما الأحادیث فخرجتها من کتب الحدیث المشهورة و الموجودة فیها، و کذلک فعلت بالأمثال حیث اعتمدت فی تخریجها علی الکتب المشهورة بذلک.</w:t>
      </w:r>
    </w:p>
    <w:p>
      <w:pPr>
        <w:pStyle w:val="BookText"/>
      </w:pPr>
      <w:r>
        <w:rPr>
          <w:rFonts w:ascii="IRNazanin" w:hAnsi="IRNazanin" w:eastAsia="IRNazanin" w:cs="IRNazanin"/>
          <w:lang w:bidi="fa-IR"/>
          <w:color w:val="111111"/>
          <w:sz w:val="28"/>
          <w:szCs w:val="28"/>
          <w:rtl/>
        </w:rPr>
        <w:t xml:space="preserve">أما الأقوال المأثورة فقد خرجتها من مکانها فی کتب اللغة و النحو و ضبطت منها ما یحتاج إلی ضبط.</w:t>
      </w:r>
    </w:p>
    <w:p>
      <w:pPr>
        <w:pStyle w:val="BookText"/>
      </w:pPr>
      <w:r>
        <w:rPr>
          <w:rFonts w:ascii="IRNazanin" w:hAnsi="IRNazanin" w:eastAsia="IRNazanin" w:cs="IRNazanin"/>
          <w:lang w:bidi="fa-IR"/>
          <w:color w:val="111111"/>
          <w:sz w:val="28"/>
          <w:szCs w:val="28"/>
          <w:rtl/>
        </w:rPr>
        <w:t xml:space="preserve">و فی النهایة لا یسعنی إلا أن أعترف بجهد المقل المقصر فإن کنت أصبت و أحسنت فبتوفیق اللّه لی و توجیه أستاذیّ و مشرفیّ،و إن کنت أخطأت فمن نفسی،و کما هو معلوم فإن عمل التحقیق لا ینتهی مهما راجعه صاحبه لأنه عمل بشر و قد أبی اللّه أن تکون العصمة إلا لکتابه، و صلّی اللّه علی سیدنا محمد و علی آله و صحبه و سلم.</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16" w:name="pg19739_196736"/>
    <w:bookmarkEnd w:id="16"/>
    <w:p>
      <w:pPr>
        <w:pStyle w:val="Heading2"/>
      </w:pPr>
      <w:bookmarkStart w:id="87" w:name="_Toc25"/>
      <w:r>
        <w:t>القسم الثالث نص الکتاب</w:t>
      </w:r>
      <w:bookmarkEnd w:id="87"/>
    </w:p>
    <w:p>
      <w:pPr>
        <w:pStyle w:val="Heading3"/>
      </w:pPr>
      <w:bookmarkStart w:id="88" w:name="_Toc26"/>
      <w:r>
        <w:t>اشارة</w:t>
      </w:r>
      <w:bookmarkEnd w:id="88"/>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[1 ظ]الحمد للّه علی إقامة اللسان،کما أحمده علی الهدایة و الإحسان.</w:t>
      </w:r>
    </w:p>
    <w:p>
      <w:pPr>
        <w:pStyle w:val="BookText"/>
      </w:pPr>
      <w:r>
        <w:rPr>
          <w:rFonts w:ascii="IRNazanin" w:hAnsi="IRNazanin" w:eastAsia="IRNazanin" w:cs="IRNazanin"/>
          <w:lang w:bidi="fa-IR"/>
          <w:color w:val="111111"/>
          <w:sz w:val="28"/>
          <w:szCs w:val="28"/>
          <w:rtl/>
        </w:rPr>
        <w:t xml:space="preserve">و أشهد أن لا إله إلا اللّه الملک الدیان؛شهادة توافق فیها السرّ و الإعلان، و القلب و اللسان،و أرجو بها منّة الغفران،و أستجیر بها من عذاب النیران،و أشهد أن محمدا عبده و رسوله المصطفی من عدنان،أرسله إلی جمیع الإنس و الجان،صلّی اللّه علیه و علی آله ما اختلف الملوان </w:t>
      </w:r>
      <w:r>
        <w:rPr>
          <w:rStyle w:val="FootnoteReference"/>
        </w:rPr>
        <w:footnoteReference w:id="83"/>
      </w:r>
      <w:r>
        <w:rPr>
          <w:rFonts w:ascii="IRNazanin" w:hAnsi="IRNazanin" w:eastAsia="IRNazanin" w:cs="IRNazanin"/>
          <w:lang w:bidi="fa-IR"/>
          <w:color w:val="111111"/>
          <w:sz w:val="28"/>
          <w:szCs w:val="28"/>
          <w:rtl/>
        </w:rPr>
        <w:t xml:space="preserve">و بعد:</w:t>
      </w:r>
    </w:p>
    <w:p>
      <w:pPr>
        <w:pStyle w:val="BookText"/>
      </w:pPr>
      <w:r>
        <w:rPr>
          <w:rFonts w:ascii="IRNazanin" w:hAnsi="IRNazanin" w:eastAsia="IRNazanin" w:cs="IRNazanin"/>
          <w:lang w:bidi="fa-IR"/>
          <w:color w:val="111111"/>
          <w:sz w:val="28"/>
          <w:szCs w:val="28"/>
          <w:rtl/>
        </w:rPr>
        <w:t xml:space="preserve">فإنه قرأ علیّ جماعة من الإخوان کافیة ابن الحاجب و کان الإلقاء حینئذ أکثره الشرح المسمی بالبرود الضافیة و العقود الصافیة لوالدنا و شیخنا العلامة الحبر الصمصامة طود العلم و معدن التقی و الحلم الجمالی،جمال الدین سلیل الأئمة الهادین،أبی الحسن علی بن محمد القاسم الهادوی </w:t>
      </w:r>
      <w:r>
        <w:rPr>
          <w:rStyle w:val="FootnoteReference"/>
        </w:rPr>
        <w:footnoteReference w:id="84"/>
      </w:r>
      <w:r>
        <w:rPr>
          <w:rFonts w:ascii="IRNazanin" w:hAnsi="IRNazanin" w:eastAsia="IRNazanin" w:cs="IRNazanin"/>
          <w:lang w:bidi="fa-IR"/>
          <w:color w:val="111111"/>
          <w:sz w:val="28"/>
          <w:szCs w:val="28"/>
          <w:rtl/>
        </w:rPr>
        <w:t xml:space="preserve">، شید اللّه مجده،و جدد سعده،و هو أجل الشروح قدرا و أشهرها ذکرا،و کنت ألتقط لهم بعض فرائده المتناثرة،و أختصر لهم من فوائده المتکاثرة، فسألونی تسطیر ذلک لأجل الاختصار،و توسطه بین الإقلال و الإکثار، فأجبتهم سائلا متضرعا إلی الملک الجلیل،متوسلا متشفعا بالنبی و التنزیل أن یرزقنا العلم و العمل،و یجنبنا غر الخطأ و الزلل،و سمیته بالنجم الثاقب علی کافیة ابن الحاجب.</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17" w:name="pg19739_196739"/>
    <w:bookmarkEnd w:id="17"/>
    <w:p>
      <w:pPr>
        <w:pStyle w:val="Heading3"/>
      </w:pPr>
      <w:bookmarkStart w:id="89" w:name="_Toc27"/>
      <w:r>
        <w:t>الکلمة و الکلام</w:t>
      </w:r>
      <w:bookmarkEnd w:id="89"/>
    </w:p>
    <w:p>
      <w:pPr>
        <w:pStyle w:val="BookText"/>
      </w:pPr>
      <w:r>
        <w:rPr>
          <w:rFonts w:ascii="IRNazanin" w:hAnsi="IRNazanin" w:eastAsia="IRNazanin" w:cs="IRNazanin"/>
          <w:lang w:bidi="fa-IR"/>
          <w:color w:val="111111"/>
          <w:sz w:val="28"/>
          <w:szCs w:val="28"/>
          <w:rtl/>
        </w:rPr>
        <w:t xml:space="preserve">قال الشیخ:(الکلمة لفظ...إلی آخره) </w:t>
      </w:r>
      <w:r>
        <w:rPr>
          <w:rStyle w:val="FootnoteReference"/>
        </w:rPr>
        <w:footnoteReference w:id="85"/>
      </w:r>
      <w:r>
        <w:rPr>
          <w:rFonts w:ascii="IRNazanin" w:hAnsi="IRNazanin" w:eastAsia="IRNazanin" w:cs="IRNazanin"/>
          <w:lang w:bidi="fa-IR"/>
          <w:color w:val="111111"/>
          <w:sz w:val="28"/>
          <w:szCs w:val="28"/>
          <w:rtl/>
        </w:rPr>
        <w:t xml:space="preserve">و أغفل حدّ النحو،حذوا علی ما فعل الزمخشری </w:t>
      </w:r>
      <w:r>
        <w:rPr>
          <w:rStyle w:val="FootnoteReference"/>
        </w:rPr>
        <w:footnoteReference w:id="86"/>
      </w:r>
      <w:r>
        <w:rPr>
          <w:rFonts w:ascii="IRNazanin" w:hAnsi="IRNazanin" w:eastAsia="IRNazanin" w:cs="IRNazanin"/>
          <w:lang w:bidi="fa-IR"/>
          <w:color w:val="111111"/>
          <w:sz w:val="28"/>
          <w:szCs w:val="28"/>
          <w:rtl/>
        </w:rPr>
        <w:t xml:space="preserve">،و الحاجة إلی حدّه کالحاجة إلی حدّ الکلمة،بل هو أهمّ.و اشتقاق النحو </w:t>
      </w:r>
      <w:r>
        <w:rPr>
          <w:rStyle w:val="FootnoteReference"/>
        </w:rPr>
        <w:footnoteReference w:id="87"/>
      </w:r>
      <w:r>
        <w:rPr>
          <w:rFonts w:ascii="IRNazanin" w:hAnsi="IRNazanin" w:eastAsia="IRNazanin" w:cs="IRNazanin"/>
          <w:lang w:bidi="fa-IR"/>
          <w:color w:val="111111"/>
          <w:sz w:val="28"/>
          <w:szCs w:val="28"/>
          <w:rtl/>
        </w:rPr>
        <w:t xml:space="preserve">من القصد،لأن النحویین القدماء قصدوا کلام العرب،المراعی لقیاسات الإعراب،بقصد أن یتشابه کلامهم،و له حدان:لغویّ و اصطلاحیّ:</w:t>
      </w:r>
    </w:p>
    <w:p>
      <w:pPr>
        <w:pStyle w:val="BookText"/>
      </w:pPr>
      <w:r>
        <w:rPr>
          <w:rFonts w:ascii="IRNazanin" w:hAnsi="IRNazanin" w:eastAsia="IRNazanin" w:cs="IRNazanin"/>
          <w:lang w:bidi="fa-IR"/>
          <w:color w:val="111111"/>
          <w:sz w:val="28"/>
          <w:szCs w:val="28"/>
          <w:rtl/>
        </w:rPr>
        <w:t xml:space="preserve">أما اللغوی:فهو مشترک بین معان سبعة:بمعنی(مثل)،و بمعنی(عند)، و بمعنی(دون)،و بمعنی(القصد)،و بمعنی(الصرف)،(و اسم للقبیلة)، و(اسم لهذا الفن)غلب علیه من بین المنحوات،کما غلب علم الفقه </w:t>
      </w:r>
      <w:r>
        <w:rPr>
          <w:rStyle w:val="FootnoteReference"/>
        </w:rPr>
        <w:footnoteReference w:id="88"/>
      </w:r>
      <w:r>
        <w:rPr>
          <w:rFonts w:ascii="IRNazanin" w:hAnsi="IRNazanin" w:eastAsia="IRNazanin" w:cs="IRNazanin"/>
          <w:lang w:bidi="fa-IR"/>
          <w:color w:val="111111"/>
          <w:sz w:val="28"/>
          <w:szCs w:val="28"/>
          <w:rtl/>
        </w:rPr>
        <w:t xml:space="preserve">علی الأحکام الشرعیة،و علم الکلام </w:t>
      </w:r>
      <w:r>
        <w:rPr>
          <w:rStyle w:val="FootnoteReference"/>
        </w:rPr>
        <w:footnoteReference w:id="89"/>
      </w:r>
      <w:r>
        <w:rPr>
          <w:rFonts w:ascii="IRNazanin" w:hAnsi="IRNazanin" w:eastAsia="IRNazanin" w:cs="IRNazanin"/>
          <w:lang w:bidi="fa-IR"/>
          <w:color w:val="111111"/>
          <w:sz w:val="28"/>
          <w:szCs w:val="28"/>
          <w:rtl/>
        </w:rPr>
        <w:t xml:space="preserve">علی العلوم الإلهیة.</w:t>
      </w:r>
    </w:p>
    <w:p>
      <w:pPr>
        <w:pStyle w:val="BookText"/>
      </w:pPr>
      <w:r>
        <w:rPr>
          <w:rFonts w:ascii="IRNazanin" w:hAnsi="IRNazanin" w:eastAsia="IRNazanin" w:cs="IRNazanin"/>
          <w:lang w:bidi="fa-IR"/>
          <w:color w:val="111111"/>
          <w:sz w:val="28"/>
          <w:szCs w:val="28"/>
          <w:rtl/>
        </w:rPr>
        <w:t xml:space="preserve">و أما الاصطلاحی:فقال ابن الحاجب:هو علم بأصول یعرف بها أحوال أبنیة الکلم إعرابا و تصریفا.</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صاحب البرود: </w:t>
      </w:r>
      <w:r>
        <w:rPr>
          <w:rStyle w:val="FootnoteReference"/>
        </w:rPr>
        <w:footnoteReference w:id="90"/>
      </w:r>
      <w:r>
        <w:rPr>
          <w:rFonts w:ascii="IRNazanin" w:hAnsi="IRNazanin" w:eastAsia="IRNazanin" w:cs="IRNazanin"/>
          <w:lang w:bidi="fa-IR"/>
          <w:color w:val="111111"/>
          <w:sz w:val="28"/>
          <w:szCs w:val="28"/>
          <w:rtl/>
        </w:rPr>
        <w:t xml:space="preserve">أقرب ما یحدّبة:علم یتعرّف به التغیرات العربیة الواقعة علی الکلم لفظا أو تقدیرا،فاحترز بالتغیرات العربیة عن غیر العربی کنصب الفاعل و رفع المفعول و بقوله(الواقعة علی الکلم)من معرفة الکلم و معانیها و هو اللغة،و دخل فی معرفة التغیرات، البناء علی حرکة أو سکون و إن کان لا یتبدل،لأنه لا یعرف مواضع التغییر إلا و قد عرف ما لا یتغیر.</w:t>
      </w:r>
    </w:p>
    <w:p>
      <w:pPr>
        <w:pStyle w:val="BookText"/>
      </w:pPr>
      <w:r>
        <w:rPr>
          <w:rFonts w:ascii="IRNazanin" w:hAnsi="IRNazanin" w:eastAsia="IRNazanin" w:cs="IRNazanin"/>
          <w:lang w:bidi="fa-IR"/>
          <w:color w:val="111111"/>
          <w:sz w:val="28"/>
          <w:szCs w:val="28"/>
          <w:rtl/>
        </w:rPr>
        <w:t xml:space="preserve">و أما الکلمة فهی مفرد الکلم مثل تمرة و تمر لأن الکلم لم یستعمل إلا فیما فوق الاثنین بخلاف تمرة،فإن یستعمل فی الواحد و الاثنین و الجمع، و فیها ثلاث لغات بوزن نبقة لأهل الحجاز و هی أقواها،و بوزن سدرة، و بوزن تمرة و هی أضعفها،و لها حقیقتان:لغویة و اصطلاحیة:</w:t>
      </w:r>
    </w:p>
    <w:p>
      <w:pPr>
        <w:pStyle w:val="BookText"/>
      </w:pPr>
      <w:r>
        <w:rPr>
          <w:rFonts w:ascii="IRNazanin" w:hAnsi="IRNazanin" w:eastAsia="IRNazanin" w:cs="IRNazanin"/>
          <w:lang w:bidi="fa-IR"/>
          <w:color w:val="111111"/>
          <w:sz w:val="28"/>
          <w:szCs w:val="28"/>
          <w:rtl/>
        </w:rPr>
        <w:t xml:space="preserve">أما اللغویة:فتستعمل حقیقة و مجازا،و الحقیقة إطلاقها علی کل واحد من الاسم و الفعل و الحرف.</w:t>
      </w:r>
    </w:p>
    <w:p>
      <w:pPr>
        <w:pStyle w:val="BookText"/>
      </w:pPr>
      <w:r>
        <w:rPr>
          <w:rFonts w:ascii="IRNazanin" w:hAnsi="IRNazanin" w:eastAsia="IRNazanin" w:cs="IRNazanin"/>
          <w:lang w:bidi="fa-IR"/>
          <w:color w:val="111111"/>
          <w:sz w:val="28"/>
          <w:szCs w:val="28"/>
          <w:rtl/>
        </w:rPr>
        <w:t xml:space="preserve">و المجاز فی معان ثلاثة:یعبر بها عن القصیدة،کقول العرب:أفصح کلمة قالها لبید:</w:t>
      </w:r>
    </w:p>
    <w:p>
      <w:pPr>
        <w:pStyle w:val="BookText"/>
      </w:pPr>
      <w:r>
        <w:rPr>
          <w:rFonts w:ascii="IRNazanin" w:hAnsi="IRNazanin" w:eastAsia="IRNazanin" w:cs="IRNazanin"/>
          <w:lang w:bidi="fa-IR"/>
          <w:color w:val="111111"/>
          <w:sz w:val="28"/>
          <w:szCs w:val="28"/>
          <w:rtl/>
        </w:rPr>
        <w:t xml:space="preserve">[1]ألا کلّ شیء ماخلا اللّه باطل</w:t>
      </w:r>
    </w:p>
    <w:p>
      <w:pPr>
        <w:pStyle w:val="BookText"/>
      </w:pPr>
      <w:r>
        <w:rPr>
          <w:rFonts w:ascii="IRNazanin" w:hAnsi="IRNazanin" w:eastAsia="IRNazanin" w:cs="IRNazanin"/>
          <w:lang w:bidi="fa-IR"/>
          <w:color w:val="111111"/>
          <w:sz w:val="28"/>
          <w:szCs w:val="28"/>
          <w:rtl/>
        </w:rPr>
        <w:t xml:space="preserve">و کلّ نعیم لا محالة زائل </w:t>
      </w:r>
      <w:r>
        <w:rPr>
          <w:rStyle w:val="FootnoteReference"/>
        </w:rPr>
        <w:footnoteReference w:id="91"/>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یعبر بها عن عیسی علیه السّلام،قال تعالی: وَ کَلِمَتُهُ أَلْقٰاهٰا إِلیٰ مَرْیَمَ </w:t>
      </w:r>
      <w:r>
        <w:rPr>
          <w:rStyle w:val="FootnoteReference"/>
        </w:rPr>
        <w:footnoteReference w:id="92"/>
      </w:r>
      <w:r>
        <w:rPr>
          <w:rFonts w:ascii="IRNazanin" w:hAnsi="IRNazanin" w:eastAsia="IRNazanin" w:cs="IRNazanin"/>
          <w:lang w:bidi="fa-IR"/>
          <w:color w:val="111111"/>
          <w:sz w:val="28"/>
          <w:szCs w:val="28"/>
          <w:rtl/>
        </w:rPr>
        <w:t xml:space="preserve">و یعبر بها عن الکلام،کقوله:«الکلمة الطیبة صدقه» </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الاصطلاح:فما ذکره المصنف </w:t>
      </w:r>
      <w:r>
        <w:rPr>
          <w:rStyle w:val="FootnoteReference"/>
        </w:rPr>
        <w:footnoteReference w:id="94"/>
      </w:r>
      <w:r>
        <w:rPr>
          <w:rFonts w:ascii="IRNazanin" w:hAnsi="IRNazanin" w:eastAsia="IRNazanin" w:cs="IRNazanin"/>
          <w:lang w:bidi="fa-IR"/>
          <w:color w:val="111111"/>
          <w:sz w:val="28"/>
          <w:szCs w:val="28"/>
          <w:rtl/>
        </w:rPr>
        <w:t xml:space="preserve">و هو:(لفظ وضع لمعنی مفرد) فقوله:(لفظ)جنس الحدّ یدخل فیه المهمل و المستعمل،و خرجت الخطوط و الإشارات و العقود و النصب،فإنها و إن دلت علی معنی فلیست بلفظ، و قوله:(وضع) ،خرج ما کان بالطبع کقول الساعل:أح،و النائم أخ،قوله (لمعنی)خرجت المهملات نحو:کادث،و ما دث،و دیز مقلوب زید،(مفردا) احتراز من المرکب،نحو(قام زید)،و(زید قام)،و سائر التراکیب،و یجوز فی (مفرد)الرفع و الجر،فالرفع صفة للفظ،و الجر صفة للمعنی،لکن الرفع ضعیف للفصل بین الصفة و الموصوف،و لأنه یرد علیه نحو:عبد اللّه </w:t>
      </w:r>
      <w:r>
        <w:rPr>
          <w:rStyle w:val="FootnoteReference"/>
        </w:rPr>
        <w:footnoteReference w:id="95"/>
      </w:r>
      <w:r>
        <w:rPr>
          <w:rFonts w:ascii="IRNazanin" w:hAnsi="IRNazanin" w:eastAsia="IRNazanin" w:cs="IRNazanin"/>
          <w:lang w:bidi="fa-IR"/>
          <w:color w:val="111111"/>
          <w:sz w:val="28"/>
          <w:szCs w:val="28"/>
          <w:rtl/>
        </w:rPr>
        <w:t xml:space="preserve">مسمی به،فهو لفظ مرکب وضع لمعنی مفرد،و معرفة هذه الحقیقة موقوفة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دیوانه 256،ینظر الخزانة 255/4،257،و المغنی 176،و شرح شذور الذهب 282،و اللسان مادة (رجز)1588/3. الشاهد فیه:قوله:(ماخلا اللّه)حیث نصب اسم الجلالة بعد ماخلا-حیث دلل علی أن الاسم الواقع بعد ماخلا یکون منصوبا،مفعولا به.و ما مصدریة و لا یکون بعدها إلا فعل و فاعلها واجب الاستتار أما إذا کانت(ما)زائدة فإن ما بعد(خلا)اسم مجرور ب‍(خلا) التی هی فی هذه الحال حرف جر مثل حاشا،و الشاهد الثانی فیه توسط المستثنی بین جزأی الکلام-و هو قوله ما خلا اللّه حیث وقعت بین المبتدأ و خبره و التقدیر ألا کل شیء باطل ما خلا اللّه.</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معرفة اللفظ،و الوضع،و المعنی،و المفرد.</w:t>
      </w:r>
    </w:p>
    <w:p>
      <w:pPr>
        <w:pStyle w:val="BookText"/>
      </w:pPr>
      <w:r>
        <w:rPr>
          <w:rFonts w:ascii="IRNazanin" w:hAnsi="IRNazanin" w:eastAsia="IRNazanin" w:cs="IRNazanin"/>
          <w:lang w:bidi="fa-IR"/>
          <w:color w:val="111111"/>
          <w:sz w:val="28"/>
          <w:szCs w:val="28"/>
          <w:rtl/>
        </w:rPr>
        <w:t xml:space="preserve">فاللفظ: </w:t>
      </w:r>
      <w:r>
        <w:rPr>
          <w:rStyle w:val="FootnoteReference"/>
        </w:rPr>
        <w:footnoteReference w:id="96"/>
      </w:r>
      <w:r>
        <w:rPr>
          <w:rFonts w:ascii="IRNazanin" w:hAnsi="IRNazanin" w:eastAsia="IRNazanin" w:cs="IRNazanin"/>
          <w:lang w:bidi="fa-IR"/>
          <w:color w:val="111111"/>
          <w:sz w:val="28"/>
          <w:szCs w:val="28"/>
          <w:rtl/>
        </w:rPr>
        <w:t xml:space="preserve">اشتقاق من الطرح،یقال لفظته الأرض أی طرحته،و هو فی الأصل مصدر،ثم استعمل فی معنی الملفوظ به،و هو المراد هنا،کما تقول:</w:t>
      </w:r>
    </w:p>
    <w:p>
      <w:pPr>
        <w:pStyle w:val="BookText"/>
      </w:pPr>
      <w:r>
        <w:rPr>
          <w:rFonts w:ascii="IRNazanin" w:hAnsi="IRNazanin" w:eastAsia="IRNazanin" w:cs="IRNazanin"/>
          <w:lang w:bidi="fa-IR"/>
          <w:color w:val="111111"/>
          <w:sz w:val="28"/>
          <w:szCs w:val="28"/>
          <w:rtl/>
        </w:rPr>
        <w:t xml:space="preserve">الدینار ضرب الأمیر،أی مضروبه </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حدّه ما یخرج من الفم،قاله الرمانی </w:t>
      </w:r>
      <w:r>
        <w:rPr>
          <w:rStyle w:val="FootnoteReference"/>
        </w:rPr>
        <w:footnoteReference w:id="98"/>
      </w:r>
      <w:r>
        <w:rPr>
          <w:rFonts w:ascii="IRNazanin" w:hAnsi="IRNazanin" w:eastAsia="IRNazanin" w:cs="IRNazanin"/>
          <w:lang w:bidi="fa-IR"/>
          <w:color w:val="111111"/>
          <w:sz w:val="28"/>
          <w:szCs w:val="28"/>
          <w:rtl/>
        </w:rPr>
        <w:t xml:space="preserve">،و هو معترض بالریق،و علی هذا لا یقال لفظ اللّه،کما یقال:کلام اللّه </w:t>
      </w:r>
      <w:r>
        <w:rPr>
          <w:rStyle w:val="FootnoteReference"/>
        </w:rPr>
        <w:footnoteReference w:id="99"/>
      </w:r>
      <w:r>
        <w:rPr>
          <w:rFonts w:ascii="IRNazanin" w:hAnsi="IRNazanin" w:eastAsia="IRNazanin" w:cs="IRNazanin"/>
          <w:lang w:bidi="fa-IR"/>
          <w:color w:val="111111"/>
          <w:sz w:val="28"/>
          <w:szCs w:val="28"/>
          <w:rtl/>
        </w:rPr>
        <w:t xml:space="preserve">،فلا یصح التحدید به لعدم عمومه،و الأولی أن یقال:هو الصوت المتقطع أحرفا،فیخرج ما کان شاذا (حا)کصوت البهائم،و طنین الذباب،و صریر الباب.</w:t>
      </w:r>
    </w:p>
    <w:p>
      <w:pPr>
        <w:pStyle w:val="BookText"/>
      </w:pPr>
      <w:r>
        <w:rPr>
          <w:rFonts w:ascii="IRNazanin" w:hAnsi="IRNazanin" w:eastAsia="IRNazanin" w:cs="IRNazanin"/>
          <w:lang w:bidi="fa-IR"/>
          <w:color w:val="111111"/>
          <w:sz w:val="28"/>
          <w:szCs w:val="28"/>
          <w:rtl/>
        </w:rPr>
        <w:t xml:space="preserve">و الوضع:إیقاع لفظ علی أمر یفهم عند سماعه ذلک الأمر،و المعنی هو المسمی،و المفرد ما لا یدلّ </w:t>
      </w:r>
      <w:r>
        <w:rPr>
          <w:rStyle w:val="FootnoteReference"/>
        </w:rPr>
        <w:footnoteReference w:id="100"/>
      </w:r>
      <w:r>
        <w:rPr>
          <w:rFonts w:ascii="IRNazanin" w:hAnsi="IRNazanin" w:eastAsia="IRNazanin" w:cs="IRNazanin"/>
          <w:lang w:bidi="fa-IR"/>
          <w:color w:val="111111"/>
          <w:sz w:val="28"/>
          <w:szCs w:val="28"/>
          <w:rtl/>
        </w:rPr>
        <w:t xml:space="preserve">جزء لفظه علی جزئه حین صار جزءا له کقولک(زید)فإن أحد حروفه لا یدل علی جزء له من ذاته،و قوله:(حین صار جزءا له)،کقولک:زید،فإن أحد حروفه،مثل(غلام زید)،إذا سمی به،فإنه قبل التسمیة دال جزء لفظه علی جزئه،و بعد التسمیة غیر دالّ،</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المرکب عکس ذلک،و هو ما یدل جزء لفظه علی جزئه حین صار جزءا </w:t>
      </w:r>
      <w:r>
        <w:rPr>
          <w:rStyle w:val="FootnoteReference"/>
        </w:rPr>
        <w:footnoteReference w:id="101"/>
      </w:r>
      <w:r>
        <w:rPr>
          <w:rFonts w:ascii="IRNazanin" w:hAnsi="IRNazanin" w:eastAsia="IRNazanin" w:cs="IRNazanin"/>
          <w:lang w:bidi="fa-IR"/>
          <w:color w:val="111111"/>
          <w:sz w:val="28"/>
          <w:szCs w:val="28"/>
          <w:rtl/>
        </w:rPr>
        <w:t xml:space="preserve">له،و یرد علی حده ثلاثة أسئلة:</w:t>
      </w:r>
    </w:p>
    <w:p>
      <w:pPr>
        <w:pStyle w:val="BookText"/>
      </w:pPr>
      <w:r>
        <w:rPr>
          <w:rFonts w:ascii="IRNazanin" w:hAnsi="IRNazanin" w:eastAsia="IRNazanin" w:cs="IRNazanin"/>
          <w:lang w:bidi="fa-IR"/>
          <w:color w:val="111111"/>
          <w:sz w:val="28"/>
          <w:szCs w:val="28"/>
          <w:rtl/>
        </w:rPr>
        <w:t xml:space="preserve">الأول:الضمیر المستتر فی(قم)،فإنّه کلمة و لیس بلفظ،و أجیب بأنه کالملفوظ به،بدلیل أنه لا یستقل الکلام دونه،و أنه یبرز فی بعض المواضع،نحو:(قوما)،بخلاف ضمیر اسم الفاعل،و لهذا لم یکن کلمة مستقلة.</w:t>
      </w:r>
    </w:p>
    <w:p>
      <w:pPr>
        <w:pStyle w:val="BookText"/>
      </w:pPr>
      <w:r>
        <w:rPr>
          <w:rFonts w:ascii="IRNazanin" w:hAnsi="IRNazanin" w:eastAsia="IRNazanin" w:cs="IRNazanin"/>
          <w:lang w:bidi="fa-IR"/>
          <w:color w:val="111111"/>
          <w:sz w:val="28"/>
          <w:szCs w:val="28"/>
          <w:rtl/>
        </w:rPr>
        <w:t xml:space="preserve">الثانی:أنه جمع بین النقیضین فی قوله:(الکلمة)لأن الألف و اللام للجنس فیها و التاء للإفراد،و الجواب أن لام الجنس علی ضربین:</w:t>
      </w:r>
    </w:p>
    <w:p>
      <w:pPr>
        <w:pStyle w:val="BookText"/>
      </w:pPr>
      <w:r>
        <w:rPr>
          <w:rFonts w:ascii="IRNazanin" w:hAnsi="IRNazanin" w:eastAsia="IRNazanin" w:cs="IRNazanin"/>
          <w:lang w:bidi="fa-IR"/>
          <w:color w:val="111111"/>
          <w:sz w:val="28"/>
          <w:szCs w:val="28"/>
          <w:rtl/>
        </w:rPr>
        <w:t xml:space="preserve">مستغرقة مفیدة للکثرة:و هو ما یحس منها لفظ(کل) </w:t>
      </w:r>
      <w:r>
        <w:rPr>
          <w:rStyle w:val="FootnoteReference"/>
        </w:rPr>
        <w:footnoteReference w:id="102"/>
      </w:r>
      <w:r>
        <w:rPr>
          <w:rFonts w:ascii="IRNazanin" w:hAnsi="IRNazanin" w:eastAsia="IRNazanin" w:cs="IRNazanin"/>
          <w:lang w:bidi="fa-IR"/>
          <w:color w:val="111111"/>
          <w:sz w:val="28"/>
          <w:szCs w:val="28"/>
          <w:rtl/>
        </w:rPr>
        <w:t xml:space="preserve">کقوله تعالی:</w:t>
      </w:r>
    </w:p>
    <w:p>
      <w:pPr>
        <w:pStyle w:val="BookText"/>
      </w:pPr>
      <w:r>
        <w:rPr>
          <w:rFonts w:ascii="Amiri" w:hAnsi="Amiri" w:eastAsia="Amiri" w:cs="Amiri"/>
          <w:lang w:bidi="ar-SA"/>
          <w:color w:val="111111"/>
          <w:sz w:val="28"/>
          <w:szCs w:val="28"/>
          <w:rtl/>
        </w:rPr>
        <w:t xml:space="preserve">وَ الْعَصْرِ، إِنَّ الْإِنْسٰانَ لَفِی خُسْرٍ</w:t>
      </w:r>
    </w:p>
    <w:p>
      <w:pPr>
        <w:pStyle w:val="BookText"/>
      </w:pPr>
      <w:r>
        <w:rPr>
          <w:rStyle w:val="FootnoteReference"/>
        </w:rPr>
        <w:footnoteReference w:id="103"/>
      </w:r>
      <w:r>
        <w:rPr>
          <w:rFonts w:ascii="IRNazanin" w:hAnsi="IRNazanin" w:eastAsia="IRNazanin" w:cs="IRNazanin"/>
          <w:lang w:bidi="fa-IR"/>
          <w:color w:val="111111"/>
          <w:sz w:val="28"/>
          <w:szCs w:val="28"/>
          <w:rtl/>
        </w:rPr>
        <w:t xml:space="preserve">
و دالة علی ماهیة الجنس المقصود فی الذهن عقلا من غیر نظر إلی قلة و لا کثرة </w:t>
      </w:r>
      <w:r>
        <w:rPr>
          <w:rStyle w:val="FootnoteReference"/>
        </w:rPr>
        <w:footnoteReference w:id="104"/>
      </w:r>
      <w:r>
        <w:rPr>
          <w:rFonts w:ascii="Amiri" w:hAnsi="Amiri" w:eastAsia="Amiri" w:cs="Amiri"/>
          <w:lang w:bidi="ar-SA"/>
          <w:color w:val="111111"/>
          <w:sz w:val="28"/>
          <w:szCs w:val="28"/>
          <w:rtl/>
        </w:rPr>
        <w:t xml:space="preserve">کقوله تعالی: لَئِنْ أَکَلَهُ الذِّئْبُ </w:t>
      </w:r>
      <w:r>
        <w:rPr>
          <w:rStyle w:val="FootnoteReference"/>
        </w:rPr>
        <w:footnoteReference w:id="105"/>
      </w:r>
      <w:r>
        <w:rPr>
          <w:rFonts w:ascii="IRNazanin" w:hAnsi="IRNazanin" w:eastAsia="IRNazanin" w:cs="IRNazanin"/>
          <w:lang w:bidi="fa-IR"/>
          <w:color w:val="111111"/>
          <w:sz w:val="28"/>
          <w:szCs w:val="28"/>
          <w:rtl/>
        </w:rPr>
        <w:t xml:space="preserve">، لأنه هنا لم یرد استغراق الجنس،و هو المقصود فی الکلمة،لأن الحدّ إنما یذکر لبیان ماهیة الشیء من غیر نظر إلی استغراقه.</w:t>
      </w:r>
    </w:p>
    <w:p>
      <w:pPr>
        <w:pStyle w:val="BookText"/>
      </w:pPr>
      <w:r>
        <w:rPr>
          <w:rFonts w:ascii="IRNazanin" w:hAnsi="IRNazanin" w:eastAsia="IRNazanin" w:cs="IRNazanin"/>
          <w:lang w:bidi="fa-IR"/>
          <w:color w:val="111111"/>
          <w:sz w:val="28"/>
          <w:szCs w:val="28"/>
          <w:rtl/>
        </w:rPr>
        <w:t xml:space="preserve">الثالث:ما وجه تذکیره لفظ؟و هلاّ أنثه مطابقة للکلمة،و الجواب أن (لفظا)أعم من لفظة لأنه اسم جنس ک‍(تمرة) </w:t>
      </w:r>
      <w:r>
        <w:rPr>
          <w:rStyle w:val="FootnoteReference"/>
        </w:rPr>
        <w:footnoteReference w:id="106"/>
      </w:r>
      <w:r>
        <w:rPr>
          <w:rFonts w:ascii="IRNazanin" w:hAnsi="IRNazanin" w:eastAsia="IRNazanin" w:cs="IRNazanin"/>
          <w:lang w:bidi="fa-IR"/>
          <w:color w:val="111111"/>
          <w:sz w:val="28"/>
          <w:szCs w:val="28"/>
          <w:rtl/>
        </w:rPr>
        <w:t xml:space="preserve">[و 2]و تمر تطلق علی المفرد و المثنی و المجموع بخلاف تمرة،فإنها لا تطلق إلا علی واحد الجنس</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غیر،فلو قال:لفظه لزم فی الحرف الواحد من(زید)أن یکون کلمة و لا تجب المطابقة بین المبتدأ و الخبر إلا إذا کان الخبر صفة مشتقة،(و لفظ) و إن کان فی المعنی ملفوظا به،و هو صفة مشتقة،فالعبرة بالأصل و الأصل مصدر،قال ابن الحاجب </w:t>
      </w:r>
      <w:r>
        <w:rPr>
          <w:rStyle w:val="FootnoteReference"/>
        </w:rPr>
        <w:footnoteReference w:id="107"/>
      </w:r>
      <w:r>
        <w:rPr>
          <w:rFonts w:ascii="IRNazanin" w:hAnsi="IRNazanin" w:eastAsia="IRNazanin" w:cs="IRNazanin"/>
          <w:lang w:bidi="fa-IR"/>
          <w:color w:val="111111"/>
          <w:sz w:val="28"/>
          <w:szCs w:val="28"/>
          <w:rtl/>
        </w:rPr>
        <w:t xml:space="preserve">.قولنا لفظ أحسن من قولهم لفظة إشارة إلی قول الزمخشری </w:t>
      </w:r>
      <w:r>
        <w:rPr>
          <w:rStyle w:val="FootnoteReference"/>
        </w:rPr>
        <w:footnoteReference w:id="108"/>
      </w:r>
      <w:r>
        <w:rPr>
          <w:rFonts w:ascii="IRNazanin" w:hAnsi="IRNazanin" w:eastAsia="IRNazanin" w:cs="IRNazanin"/>
          <w:lang w:bidi="fa-IR"/>
          <w:color w:val="111111"/>
          <w:sz w:val="28"/>
          <w:szCs w:val="28"/>
          <w:rtl/>
        </w:rPr>
        <w:t xml:space="preserve">،و وجه واحد و إن أراد به عددا مخصوصا فلا دلیل علیه و إن أراد جنس اللفظ،فقولنا لفظ أعم و أخصر و أدفع للبس.</w:t>
      </w:r>
    </w:p>
    <w:p>
      <w:pPr>
        <w:pStyle w:val="BookText"/>
      </w:pPr>
      <w:r>
        <w:rPr>
          <w:rFonts w:ascii="IRNazanin" w:hAnsi="IRNazanin" w:eastAsia="IRNazanin" w:cs="IRNazanin"/>
          <w:lang w:bidi="fa-IR"/>
          <w:color w:val="111111"/>
          <w:sz w:val="28"/>
          <w:szCs w:val="28"/>
          <w:rtl/>
        </w:rPr>
        <w:t xml:space="preserve">قوله:(و هی اسم،و فعل،و حرف) یعنی أن الکلمة تنحصر فی هذه الثلاثة لا غیر،و زاد الزمخشری </w:t>
      </w:r>
      <w:r>
        <w:rPr>
          <w:rStyle w:val="FootnoteReference"/>
        </w:rPr>
        <w:footnoteReference w:id="109"/>
      </w:r>
      <w:r>
        <w:rPr>
          <w:rFonts w:ascii="IRNazanin" w:hAnsi="IRNazanin" w:eastAsia="IRNazanin" w:cs="IRNazanin"/>
          <w:lang w:bidi="fa-IR"/>
          <w:color w:val="111111"/>
          <w:sz w:val="28"/>
          <w:szCs w:val="28"/>
          <w:rtl/>
        </w:rPr>
        <w:t xml:space="preserve">رابعا و هو(المشترک)،و طاهر </w:t>
      </w:r>
      <w:r>
        <w:rPr>
          <w:rStyle w:val="FootnoteReference"/>
        </w:rPr>
        <w:footnoteReference w:id="110"/>
      </w:r>
      <w:r>
        <w:rPr>
          <w:rFonts w:ascii="IRNazanin" w:hAnsi="IRNazanin" w:eastAsia="IRNazanin" w:cs="IRNazanin"/>
          <w:lang w:bidi="fa-IR"/>
          <w:color w:val="111111"/>
          <w:sz w:val="28"/>
          <w:szCs w:val="28"/>
          <w:rtl/>
        </w:rPr>
        <w:t xml:space="preserve">جعلها عشرة،لکن بینها أو بین اثنین منها.هذه التقسیمات لیست بزائدة علی الاسم و الفعل و الحرف،لأن المشترک لا یکون إلا بینها أو بین اثنین منها، و الرفع و النصب و الجر و سائر ما زاده طاهر،بعضه لیس من أقسام الکلمة،کالحرکات و الجزم،و أما العامل و التابع فمن أقسامها،لکنه ذکرها باعتبار أمر آخر و هو کونه عاملا و تابعا،و أما الخط فهو علم آخر و إنما قدم الاسم علی الفعل لصحة الإخبار به و عنه،نحو:(زید قائم)،و (القائم زید)،و قدم الفعل علی الحرف لأنه یخبر به بخلاف الحرف،فإنه لا یخبر به و لا عنه.فلذلک أخّره و قد قیل فی قوله:و هی اسم و فعل و حرف،</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یلزمه أن تکون الکلمة مجموع الثلاثة،لأن الواو تفید الجمع،فیکون قوله:(مرّ بزید)کلمة واحدة فلوأتی ب‍(أو)کان أولی،و جوابه من وجهین:</w:t>
      </w:r>
    </w:p>
    <w:p>
      <w:pPr>
        <w:pStyle w:val="BookText"/>
      </w:pPr>
      <w:r>
        <w:rPr>
          <w:rFonts w:ascii="IRNazanin" w:hAnsi="IRNazanin" w:eastAsia="IRNazanin" w:cs="IRNazanin"/>
          <w:lang w:bidi="fa-IR"/>
          <w:color w:val="111111"/>
          <w:sz w:val="28"/>
          <w:szCs w:val="28"/>
          <w:rtl/>
        </w:rPr>
        <w:t xml:space="preserve">أحدهما:أن الواو بمعنی(أو).</w:t>
      </w:r>
    </w:p>
    <w:p>
      <w:pPr>
        <w:pStyle w:val="BookText"/>
      </w:pPr>
      <w:r>
        <w:rPr>
          <w:rFonts w:ascii="IRNazanin" w:hAnsi="IRNazanin" w:eastAsia="IRNazanin" w:cs="IRNazanin"/>
          <w:lang w:bidi="fa-IR"/>
          <w:color w:val="111111"/>
          <w:sz w:val="28"/>
          <w:szCs w:val="28"/>
          <w:rtl/>
        </w:rPr>
        <w:t xml:space="preserve">الثانی:أن التقسیم مع الواو علی ضربین:</w:t>
      </w:r>
    </w:p>
    <w:p>
      <w:pPr>
        <w:pStyle w:val="BookText"/>
      </w:pPr>
      <w:r>
        <w:rPr>
          <w:rFonts w:ascii="IRNazanin" w:hAnsi="IRNazanin" w:eastAsia="IRNazanin" w:cs="IRNazanin"/>
          <w:lang w:bidi="fa-IR"/>
          <w:color w:val="111111"/>
          <w:sz w:val="28"/>
          <w:szCs w:val="28"/>
          <w:rtl/>
        </w:rPr>
        <w:t xml:space="preserve">تقسیم للاسم إلی أجزائه،کقوله:(السکنجین)خلّ و عسل و إلی جزیئاته،کقولک:الحیوان:(إنسان و فرس)،و الکلمة(اسم و فعل و حرف) فهذا لا یلزم فیه الاجتماع بخلاف الأول،و الفرق بین الجزئی و الأجزاء، أن الجزئی یدخل تحت الکلی،و یکون الکلی خبرا عنه،نقول الإنسان حیوان،و الاسم کلمة،و لا یدخل الجزء تحت الکلی و لا یخبر بالکلی عن الجزء،لا تقول:الزنجبیل سکنجین </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قوله:(لأنها إمّا تدل علی معنی فی نفسها أولا[الثانی الحرف إما أن یقترن بأحد الأزمنة الثلاثة أولا،الثانی الاسم،و الأول الفعل] </w:t>
      </w:r>
      <w:r>
        <w:rPr>
          <w:rStyle w:val="FootnoteReference"/>
        </w:rPr>
        <w:footnoteReference w:id="112"/>
      </w:r>
      <w:r>
        <w:rPr>
          <w:rFonts w:ascii="IRNazanin" w:hAnsi="IRNazanin" w:eastAsia="IRNazanin" w:cs="IRNazanin"/>
          <w:lang w:bidi="fa-IR"/>
          <w:color w:val="111111"/>
          <w:sz w:val="28"/>
          <w:szCs w:val="28"/>
          <w:rtl/>
        </w:rPr>
        <w:t xml:space="preserve">) ،الدلیل علی انحصار الکلمة فی هذه الأقسام،العقل و السمع، أما العقل فالقسمة الدائرة بین النفی و الإثبات،حیث قال:(لأنها إمّا أن تدل علی معنی فی نفسها أولا)،الثانی الحرف:(و هو إن لم یدل)و الأول:</w:t>
      </w:r>
    </w:p>
    <w:p>
      <w:pPr>
        <w:pStyle w:val="BookText"/>
      </w:pPr>
      <w:r>
        <w:rPr>
          <w:rFonts w:ascii="Amiri" w:hAnsi="Amiri" w:eastAsia="Amiri" w:cs="Amiri"/>
          <w:lang w:bidi="ar-SA"/>
          <w:color w:val="111111"/>
          <w:sz w:val="28"/>
          <w:szCs w:val="28"/>
          <w:rtl/>
        </w:rPr>
        <w:t xml:space="preserve">و هو إن دلت،إما أن تقترن بأحد الأزمنة الثلاثة أولا.</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الثانی:الاسم:و هو إن لم یقترن و دلت علی معنی فی نفسها،و الأول الفعل،و هو إن اقترنت بأحد الأزمنة الثلاثة و دلت علی معنی فی نفسها و ذلک لأن القسم ثلاث،قسمة دائرة بین إثباتین،نحو:(زید فی الدار أو فی السوق)،فهذه یجوز دخول متوسط بینها،و قسمة بین نفیین،نحو:(زید لا فی الدار و لا فی السوق)،فهذه أیضا یجوز دخول متوسط بینها،و قسمة دائرة بین نفی و إثبات نحو:(زید فی الدار أولا؟)فهذه لا یجوز دخول متوسط بینها،و قسمة أسنخ </w:t>
      </w:r>
      <w:r>
        <w:rPr>
          <w:rStyle w:val="FootnoteReference"/>
        </w:rPr>
        <w:footnoteReference w:id="113"/>
      </w:r>
      <w:r>
        <w:rPr>
          <w:rFonts w:ascii="IRNazanin" w:hAnsi="IRNazanin" w:eastAsia="IRNazanin" w:cs="IRNazanin"/>
          <w:lang w:bidi="fa-IR"/>
          <w:color w:val="111111"/>
          <w:sz w:val="28"/>
          <w:szCs w:val="28"/>
          <w:rtl/>
        </w:rPr>
        <w:t xml:space="preserve">من الدائرة بین النفی و الإثبات.</w:t>
      </w:r>
    </w:p>
    <w:p>
      <w:pPr>
        <w:pStyle w:val="BookText"/>
      </w:pPr>
      <w:r>
        <w:rPr>
          <w:rFonts w:ascii="IRNazanin" w:hAnsi="IRNazanin" w:eastAsia="IRNazanin" w:cs="IRNazanin"/>
          <w:lang w:bidi="fa-IR"/>
          <w:color w:val="111111"/>
          <w:sz w:val="28"/>
          <w:szCs w:val="28"/>
          <w:rtl/>
        </w:rPr>
        <w:t xml:space="preserve">و أما السمع فما روی عن أمیر المؤمنین علیّ(علیه السّلام)أنه قال لأبی الأسود الدؤلی </w:t>
      </w:r>
      <w:r>
        <w:rPr>
          <w:rStyle w:val="FootnoteReference"/>
        </w:rPr>
        <w:footnoteReference w:id="114"/>
      </w:r>
      <w:r>
        <w:rPr>
          <w:rFonts w:ascii="IRNazanin" w:hAnsi="IRNazanin" w:eastAsia="IRNazanin" w:cs="IRNazanin"/>
          <w:lang w:bidi="fa-IR"/>
          <w:color w:val="111111"/>
          <w:sz w:val="28"/>
          <w:szCs w:val="28"/>
          <w:rtl/>
        </w:rPr>
        <w:t xml:space="preserve">یا أبا الأسود،اقسم لهم الکلام إلی ثلاثة أقسام (اسم و فعل و حرف).</w:t>
      </w:r>
    </w:p>
    <w:p>
      <w:pPr>
        <w:pStyle w:val="BookText"/>
      </w:pPr>
      <w:r>
        <w:rPr>
          <w:rFonts w:ascii="IRNazanin" w:hAnsi="IRNazanin" w:eastAsia="IRNazanin" w:cs="IRNazanin"/>
          <w:lang w:bidi="fa-IR"/>
          <w:color w:val="111111"/>
          <w:sz w:val="28"/>
          <w:szCs w:val="28"/>
          <w:rtl/>
        </w:rPr>
        <w:t xml:space="preserve">قوله:(و قد علم بذلک حدّ کل واحد منها) یعنی قد علم بهذا التقسیم حدّ کل واحد من الاسم و الفعل و الحرف،فإن قیل فلم حقق کل واحد منها بعد ذلک؟</w:t>
      </w:r>
    </w:p>
    <w:p>
      <w:pPr>
        <w:pStyle w:val="BookText"/>
      </w:pPr>
      <w:r>
        <w:rPr>
          <w:rFonts w:ascii="IRNazanin" w:hAnsi="IRNazanin" w:eastAsia="IRNazanin" w:cs="IRNazanin"/>
          <w:lang w:bidi="fa-IR"/>
          <w:color w:val="111111"/>
          <w:sz w:val="28"/>
          <w:szCs w:val="28"/>
          <w:rtl/>
        </w:rPr>
        <w:t xml:space="preserve">قلنا هذا علی سبیل الجملة،و تحقیق کل واحد منها[2 ظ]علی انفراده علی سبیل التفصیل.</w:t>
      </w:r>
    </w:p>
    <w:p>
      <w:pPr>
        <w:pStyle w:val="BookText"/>
      </w:pPr>
      <w:r>
        <w:rPr>
          <w:rFonts w:ascii="IRNazanin" w:hAnsi="IRNazanin" w:eastAsia="IRNazanin" w:cs="IRNazanin"/>
          <w:lang w:bidi="fa-IR"/>
          <w:color w:val="111111"/>
          <w:sz w:val="28"/>
          <w:szCs w:val="28"/>
          <w:rtl/>
        </w:rPr>
        <w:t xml:space="preserve">قوله:(الکلام) اسم مصدر کالطلاق و العتاق،لأنه من کلّم و قیاسه</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تکلیما.و قیل:هو مصدر لأنه قد عمل،قال الشاعر:</w:t>
      </w:r>
    </w:p>
    <w:p>
      <w:pPr>
        <w:pStyle w:val="BookText"/>
      </w:pPr>
      <w:r>
        <w:rPr>
          <w:rFonts w:ascii="IRNazanin" w:hAnsi="IRNazanin" w:eastAsia="IRNazanin" w:cs="IRNazanin"/>
          <w:lang w:bidi="fa-IR"/>
          <w:color w:val="111111"/>
          <w:sz w:val="28"/>
          <w:szCs w:val="28"/>
          <w:rtl/>
        </w:rPr>
        <w:t xml:space="preserve">[2]فأشفی نفسی من تباریح ما بها</w:t>
      </w:r>
    </w:p>
    <w:p>
      <w:pPr>
        <w:pStyle w:val="BookText"/>
      </w:pPr>
      <w:r>
        <w:rPr>
          <w:rFonts w:ascii="IRNazanin" w:hAnsi="IRNazanin" w:eastAsia="IRNazanin" w:cs="IRNazanin"/>
          <w:lang w:bidi="fa-IR"/>
          <w:color w:val="111111"/>
          <w:sz w:val="28"/>
          <w:szCs w:val="28"/>
          <w:rtl/>
        </w:rPr>
        <w:t xml:space="preserve">فإن کلامیها شفاء لما بیا </w:t>
      </w:r>
      <w:r>
        <w:rPr>
          <w:rStyle w:val="FootnoteReference"/>
        </w:rPr>
        <w:footnoteReference w:id="115"/>
      </w:r>
    </w:p>
    <w:p>
      <w:pPr>
        <w:pStyle w:val="BookText"/>
      </w:pPr>
      <w:r>
        <w:rPr>
          <w:rFonts w:ascii="IRNazanin" w:hAnsi="IRNazanin" w:eastAsia="IRNazanin" w:cs="IRNazanin"/>
          <w:lang w:bidi="fa-IR"/>
          <w:color w:val="111111"/>
          <w:sz w:val="28"/>
          <w:szCs w:val="28"/>
          <w:rtl/>
        </w:rPr>
        <w:t xml:space="preserve">و الکلام یستعمل فی اللغة و فی الاصطلاح،أما اللغة فیستعل فی معان ثلاثة </w:t>
      </w:r>
      <w:r>
        <w:rPr>
          <w:rStyle w:val="FootnoteReference"/>
        </w:rPr>
        <w:footnoteReference w:id="116"/>
      </w:r>
      <w:r>
        <w:rPr>
          <w:rFonts w:ascii="IRNazanin" w:hAnsi="IRNazanin" w:eastAsia="IRNazanin" w:cs="IRNazanin"/>
          <w:lang w:bidi="fa-IR"/>
          <w:color w:val="111111"/>
          <w:sz w:val="28"/>
          <w:szCs w:val="28"/>
          <w:rtl/>
        </w:rPr>
        <w:t xml:space="preserve">علی ما فی النفس من إرادة الکلام و ترتیبه و لیس بمعنی مستقل قال:</w:t>
      </w:r>
    </w:p>
    <w:p>
      <w:pPr>
        <w:pStyle w:val="BookText"/>
      </w:pPr>
      <w:r>
        <w:rPr>
          <w:rFonts w:ascii="IRNazanin" w:hAnsi="IRNazanin" w:eastAsia="IRNazanin" w:cs="IRNazanin"/>
          <w:lang w:bidi="fa-IR"/>
          <w:color w:val="111111"/>
          <w:sz w:val="28"/>
          <w:szCs w:val="28"/>
          <w:rtl/>
        </w:rPr>
        <w:t xml:space="preserve">[3]إن الکلام لفی الفؤاد و إنما</w:t>
      </w:r>
    </w:p>
    <w:p>
      <w:pPr>
        <w:pStyle w:val="BookText"/>
      </w:pPr>
      <w:r>
        <w:rPr>
          <w:rFonts w:ascii="IRNazanin" w:hAnsi="IRNazanin" w:eastAsia="IRNazanin" w:cs="IRNazanin"/>
          <w:lang w:bidi="fa-IR"/>
          <w:color w:val="111111"/>
          <w:sz w:val="28"/>
          <w:szCs w:val="28"/>
          <w:rtl/>
        </w:rPr>
        <w:t xml:space="preserve">جعل اللسان علی الفؤاد دلیلا </w:t>
      </w:r>
      <w:r>
        <w:rPr>
          <w:rStyle w:val="FootnoteReference"/>
        </w:rPr>
        <w:footnoteReference w:id="117"/>
      </w:r>
    </w:p>
    <w:p>
      <w:pPr>
        <w:pStyle w:val="BookText"/>
      </w:pPr>
      <w:r>
        <w:rPr>
          <w:rFonts w:ascii="IRNazanin" w:hAnsi="IRNazanin" w:eastAsia="IRNazanin" w:cs="IRNazanin"/>
          <w:lang w:bidi="fa-IR"/>
          <w:color w:val="111111"/>
          <w:sz w:val="28"/>
          <w:szCs w:val="28"/>
          <w:rtl/>
        </w:rPr>
        <w:t xml:space="preserve">و علی الخط لما بین دفتی المصحف تقول:هذا کلام اللّه،و علی الإشارة قال الشاعر:</w:t>
      </w:r>
    </w:p>
    <w:p>
      <w:pPr>
        <w:pStyle w:val="BookText"/>
      </w:pPr>
      <w:r>
        <w:rPr>
          <w:rFonts w:ascii="IRNazanin" w:hAnsi="IRNazanin" w:eastAsia="IRNazanin" w:cs="IRNazanin"/>
          <w:lang w:bidi="fa-IR"/>
          <w:color w:val="111111"/>
          <w:sz w:val="28"/>
          <w:szCs w:val="28"/>
          <w:rtl/>
        </w:rPr>
        <w:t xml:space="preserve">[4]إذا کلمتنی بالعیون الفواتر</w:t>
      </w:r>
    </w:p>
    <w:p>
      <w:pPr>
        <w:pStyle w:val="BookText"/>
      </w:pPr>
      <w:r>
        <w:rPr>
          <w:rFonts w:ascii="IRNazanin" w:hAnsi="IRNazanin" w:eastAsia="IRNazanin" w:cs="IRNazanin"/>
          <w:lang w:bidi="fa-IR"/>
          <w:color w:val="111111"/>
          <w:sz w:val="28"/>
          <w:szCs w:val="28"/>
          <w:rtl/>
        </w:rPr>
        <w:t xml:space="preserve">أجبت علیها بالدموع البوادر </w:t>
      </w:r>
      <w:r>
        <w:rPr>
          <w:rStyle w:val="FootnoteReference"/>
        </w:rPr>
        <w:footnoteReference w:id="118"/>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الاصطلاح فقوله:(ما تضمن کلمتین بالإسناد).فقوله:(ما)جنس للحدّ،فلو قال:(قول تضمّن)،أو کلمتان أسندت إحداهما إلی الأخری لکان أولی </w:t>
      </w:r>
      <w:r>
        <w:rPr>
          <w:rStyle w:val="FootnoteReference"/>
        </w:rPr>
        <w:footnoteReference w:id="119"/>
      </w:r>
      <w:r>
        <w:rPr>
          <w:rFonts w:ascii="IRNazanin" w:hAnsi="IRNazanin" w:eastAsia="IRNazanin" w:cs="IRNazanin"/>
          <w:lang w:bidi="fa-IR"/>
          <w:color w:val="111111"/>
          <w:sz w:val="28"/>
          <w:szCs w:val="28"/>
          <w:rtl/>
        </w:rPr>
        <w:t xml:space="preserve">،و یدخل فی(تضمن)المنطوق به،نحو:(زید قائم)،و المقدر نحو:(قم)بخلاف ما لو قال:(ترکّبت)،لأن الترکیب یستدعی التعدد لفظا، قال ابن الحاجب </w:t>
      </w:r>
      <w:r>
        <w:rPr>
          <w:rStyle w:val="FootnoteReference"/>
        </w:rPr>
        <w:footnoteReference w:id="120"/>
      </w:r>
      <w:r>
        <w:rPr>
          <w:rFonts w:ascii="IRNazanin" w:hAnsi="IRNazanin" w:eastAsia="IRNazanin" w:cs="IRNazanin"/>
          <w:lang w:bidi="fa-IR"/>
          <w:color w:val="111111"/>
          <w:sz w:val="28"/>
          <w:szCs w:val="28"/>
          <w:rtl/>
        </w:rPr>
        <w:t xml:space="preserve">قوله:(کلمتین)،یحترز عن الکلمة الواحدة،و قوله بالإسناد:یعنی(المفید)کإسناد الجمل،و یخرج المضاف و المضاف إلیه و سائر المرکبات لأن إسنادها غیر مفید،لأن المراد بالإسناد،نسبة أحد الجزأین إلی الآخر لإفادة المخاطب،و لا یقال:هذا إضمار فی الحد،لأن اللام للعهد،إذ المشهور من الإسناد فی اصطلاح النحاة:إسناد الجمل و هو المفید،و یرد علی حده من إسناد الجمل نحو:(إن قام زید)،فإنه تضمن کلمتین بالإسناد و لیس بکلام،فقیل:إنّ دخول حرف الشرط حالة عارضة و لا عبرة به،و قال الأندلسی </w:t>
      </w:r>
      <w:r>
        <w:rPr>
          <w:rStyle w:val="FootnoteReference"/>
        </w:rPr>
        <w:footnoteReference w:id="121"/>
      </w:r>
      <w:r>
        <w:rPr>
          <w:rFonts w:ascii="IRNazanin" w:hAnsi="IRNazanin" w:eastAsia="IRNazanin" w:cs="IRNazanin"/>
          <w:lang w:bidi="fa-IR"/>
          <w:color w:val="111111"/>
          <w:sz w:val="28"/>
          <w:szCs w:val="28"/>
          <w:rtl/>
        </w:rPr>
        <w:t xml:space="preserve">و الإمام یحیی </w:t>
      </w:r>
      <w:r>
        <w:rPr>
          <w:rStyle w:val="FootnoteReference"/>
        </w:rPr>
        <w:footnoteReference w:id="122"/>
      </w:r>
      <w:r>
        <w:rPr>
          <w:rFonts w:ascii="IRNazanin" w:hAnsi="IRNazanin" w:eastAsia="IRNazanin" w:cs="IRNazanin"/>
          <w:lang w:bidi="fa-IR"/>
          <w:color w:val="111111"/>
          <w:sz w:val="28"/>
          <w:szCs w:val="28"/>
          <w:rtl/>
        </w:rPr>
        <w:t xml:space="preserve">بن حمزة:لا بد فی الحد من أن یقال:(و حسن السکوت علیه) </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قوله:(و لا یتأتی ذلک إلا فی اسمین أو اسم و فعل) .و أجازه الفارسی فی حرف و اسم </w:t>
      </w:r>
      <w:r>
        <w:rPr>
          <w:rStyle w:val="FootnoteReference"/>
        </w:rPr>
        <w:footnoteReference w:id="124"/>
      </w:r>
      <w:r>
        <w:rPr>
          <w:rFonts w:ascii="IRNazanin" w:hAnsi="IRNazanin" w:eastAsia="IRNazanin" w:cs="IRNazanin"/>
          <w:lang w:bidi="fa-IR"/>
          <w:color w:val="111111"/>
          <w:sz w:val="28"/>
          <w:szCs w:val="28"/>
          <w:rtl/>
        </w:rPr>
        <w:t xml:space="preserve">نحو:(یا زید)بدلیل حسن السکوت علیها،و أجاب البصریون </w:t>
      </w:r>
      <w:r>
        <w:rPr>
          <w:rStyle w:val="FootnoteReference"/>
        </w:rPr>
        <w:footnoteReference w:id="125"/>
      </w:r>
      <w:r>
        <w:rPr>
          <w:rFonts w:ascii="IRNazanin" w:hAnsi="IRNazanin" w:eastAsia="IRNazanin" w:cs="IRNazanin"/>
          <w:lang w:bidi="fa-IR"/>
          <w:color w:val="111111"/>
          <w:sz w:val="28"/>
          <w:szCs w:val="28"/>
          <w:rtl/>
        </w:rPr>
        <w:t xml:space="preserve">بأن(یا)فی معنی الفعل کأنک قلت(أدعوزیدا)و علی کلام بعضهم لا إشکال،لأنه یقول باسمیة حرف النداء،فقد یأتی من اسمین، و إنما لم یأت الکلام إلا فی اسمین نحو:(زید قائم)أو فی فعل و اسم نحو:(قام زید)،لأن الترکیب الممکن یرتقی إلی اثنتی عشرة مسألة،لأن معنی ثلاثة، اسم و فعل و حرف،و ترکیب کلّ واحد منها مع نفسه و مع أحدهما علی البدل،و معهما جمیعا فخمس متکررة و واحدة مرکبة من اسم و فعل و حرف،فبقی ستة،اسم مع اسم،و اسم مع فعل،و اسم مع حرف،و فعل مع فعل،و فعل مع حرف،و حرف مع حرف،و لا یصح من هذه المرکبات إلا اثنان،اسم مع اسم،و اسم مع فعل نحو:(زید قائم)و(قام زید)،فالأول جملة اسمیة،و الثانی فعلیة،و إنما لم یتأت إلا منهما لأنه لا بد من مسند و مسند إلیه،و قد حصل فیهما،و لم یتأت فی غیرها،إمّا لعدم المسند و المسند إلیه کالحرف مع الحرف،أو لعدم المسند إلیه کالفعل مع الفعل، و کالفعل مع الحرف،أو لعدم المسند کالاسم مع الحرف،و لا یرد علیه(یا زید)لأن الحرف نائب مناب الفعل،علی الصحیح.</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یحسن السکوت علیها)ینظر شرح ابن عقیل 14/1،و شرح المفصل 20/1،قال ابن مالک فی الألفیة: کلامنا لفظ مفید کاستقم و اسم و فعل ثم حرف الکلم</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قوله:(الاسم) اختلف فی اشتقاقه،فعند البصریین أنه مشتق من السّمو </w:t>
      </w:r>
      <w:r>
        <w:rPr>
          <w:rStyle w:val="FootnoteReference"/>
        </w:rPr>
        <w:footnoteReference w:id="126"/>
      </w:r>
      <w:r>
        <w:rPr>
          <w:rFonts w:ascii="IRNazanin" w:hAnsi="IRNazanin" w:eastAsia="IRNazanin" w:cs="IRNazanin"/>
          <w:lang w:bidi="fa-IR"/>
          <w:color w:val="111111"/>
          <w:sz w:val="28"/>
          <w:szCs w:val="28"/>
          <w:rtl/>
        </w:rPr>
        <w:t xml:space="preserve">و هو العلو و الارتفاع،لأنه سمی به إلی العقل فأخرجه إلی الوجود قال الشاعر:[ظ 3]</w:t>
      </w:r>
    </w:p>
    <w:p>
      <w:pPr>
        <w:pStyle w:val="BookText"/>
      </w:pPr>
      <w:r>
        <w:rPr>
          <w:rFonts w:ascii="IRNazanin" w:hAnsi="IRNazanin" w:eastAsia="IRNazanin" w:cs="IRNazanin"/>
          <w:lang w:bidi="fa-IR"/>
          <w:color w:val="111111"/>
          <w:sz w:val="28"/>
          <w:szCs w:val="28"/>
          <w:rtl/>
        </w:rPr>
        <w:t xml:space="preserve">[5]دنوت تواضعا و سموت مجدا </w:t>
      </w:r>
      <w:r>
        <w:rPr>
          <w:rStyle w:val="FootnoteReference"/>
        </w:rPr>
        <w:footnoteReference w:id="12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فالمحذوف لامه،و عند الکوفیین أنه مشتق من السّمة و هی العلامة، فالمحذوف فاؤه،قال ثعلب:الاسم سمة توضع علی المسمی لیعرف بها، قال الشاعر:</w:t>
      </w:r>
    </w:p>
    <w:p>
      <w:pPr>
        <w:pStyle w:val="BookText"/>
      </w:pPr>
      <w:r>
        <w:rPr>
          <w:rFonts w:ascii="IRNazanin" w:hAnsi="IRNazanin" w:eastAsia="IRNazanin" w:cs="IRNazanin"/>
          <w:lang w:bidi="fa-IR"/>
          <w:color w:val="111111"/>
          <w:sz w:val="28"/>
          <w:szCs w:val="28"/>
          <w:rtl/>
        </w:rPr>
        <w:t xml:space="preserve">[6]عوی ثم نادی هل أحصتم قلاصنا</w:t>
      </w:r>
    </w:p>
    <w:p>
      <w:pPr>
        <w:pStyle w:val="BookText"/>
      </w:pPr>
      <w:r>
        <w:rPr>
          <w:rFonts w:ascii="IRNazanin" w:hAnsi="IRNazanin" w:eastAsia="IRNazanin" w:cs="IRNazanin"/>
          <w:lang w:bidi="fa-IR"/>
          <w:color w:val="111111"/>
          <w:sz w:val="28"/>
          <w:szCs w:val="28"/>
          <w:rtl/>
        </w:rPr>
        <w:t xml:space="preserve">و سمن علی الأفخاذ بالأمس أربعا </w:t>
      </w:r>
      <w:r>
        <w:rPr>
          <w:rStyle w:val="FootnoteReference"/>
        </w:rPr>
        <w:footnoteReference w:id="128"/>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دلیل البصریین </w:t>
      </w:r>
      <w:r>
        <w:rPr>
          <w:rStyle w:val="FootnoteReference"/>
        </w:rPr>
        <w:footnoteReference w:id="129"/>
      </w:r>
      <w:r>
        <w:rPr>
          <w:rFonts w:ascii="IRNazanin" w:hAnsi="IRNazanin" w:eastAsia="IRNazanin" w:cs="IRNazanin"/>
          <w:lang w:bidi="fa-IR"/>
          <w:color w:val="111111"/>
          <w:sz w:val="28"/>
          <w:szCs w:val="28"/>
          <w:rtl/>
        </w:rPr>
        <w:t xml:space="preserve">علی أنه من السمو:التصغیر و التکسیر و الإضمار،لأن التصغیر و التکسیر یردان الأشیاء إلی أصولها،و هم یجمعون علی أسماء و سمیّ و سمّیت،و قیاس الکوفیین أوسام و وسیم و وسمت،و لم یقل بذلک أحد.و فیه خمس لغات اسم اسم سم سم [سم] </w:t>
      </w:r>
      <w:r>
        <w:rPr>
          <w:rStyle w:val="FootnoteReference"/>
        </w:rPr>
        <w:footnoteReference w:id="130"/>
      </w:r>
      <w:r>
        <w:rPr>
          <w:rFonts w:ascii="IRNazanin" w:hAnsi="IRNazanin" w:eastAsia="IRNazanin" w:cs="IRNazanin"/>
          <w:lang w:bidi="fa-IR"/>
          <w:color w:val="111111"/>
          <w:sz w:val="28"/>
          <w:szCs w:val="28"/>
          <w:rtl/>
        </w:rPr>
        <w:t xml:space="preserve">و سما </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[7]فضمّ و اکسر و ذا فی السین إن حذفت</w:t>
      </w:r>
    </w:p>
    <w:p>
      <w:pPr>
        <w:pStyle w:val="BookText"/>
      </w:pPr>
      <w:r>
        <w:rPr>
          <w:rFonts w:ascii="IRNazanin" w:hAnsi="IRNazanin" w:eastAsia="IRNazanin" w:cs="IRNazanin"/>
          <w:lang w:bidi="fa-IR"/>
          <w:color w:val="111111"/>
          <w:sz w:val="28"/>
          <w:szCs w:val="28"/>
          <w:rtl/>
        </w:rPr>
        <w:t xml:space="preserve">و الحذف و الضّم فی مقصوده لزما</w:t>
      </w:r>
    </w:p>
    <w:p>
      <w:pPr>
        <w:pStyle w:val="BookText"/>
      </w:pPr>
      <w:r>
        <w:rPr>
          <w:rFonts w:ascii="IRNazanin" w:hAnsi="IRNazanin" w:eastAsia="IRNazanin" w:cs="IRNazanin"/>
          <w:lang w:bidi="fa-IR"/>
          <w:color w:val="111111"/>
          <w:sz w:val="28"/>
          <w:szCs w:val="28"/>
          <w:rtl/>
        </w:rPr>
        <w:t xml:space="preserve">و قطع همزته فی الشعر لیس به</w:t>
      </w:r>
    </w:p>
    <w:p>
      <w:pPr>
        <w:pStyle w:val="BookText"/>
      </w:pPr>
      <w:r>
        <w:rPr>
          <w:rFonts w:ascii="IRNazanin" w:hAnsi="IRNazanin" w:eastAsia="IRNazanin" w:cs="IRNazanin"/>
          <w:lang w:bidi="fa-IR"/>
          <w:color w:val="111111"/>
          <w:sz w:val="28"/>
          <w:szCs w:val="28"/>
          <w:rtl/>
        </w:rPr>
        <w:t xml:space="preserve">بأس،و لولاه فی هذا لما فهما </w:t>
      </w:r>
      <w:r>
        <w:rPr>
          <w:rStyle w:val="FootnoteReference"/>
        </w:rPr>
        <w:footnoteReference w:id="132"/>
      </w:r>
    </w:p>
    <w:p>
      <w:pPr>
        <w:pStyle w:val="BookText"/>
      </w:pPr>
      <w:r>
        <w:rPr>
          <w:rFonts w:ascii="IRNazanin" w:hAnsi="IRNazanin" w:eastAsia="IRNazanin" w:cs="IRNazanin"/>
          <w:lang w:bidi="fa-IR"/>
          <w:color w:val="111111"/>
          <w:sz w:val="28"/>
          <w:szCs w:val="28"/>
          <w:rtl/>
        </w:rPr>
        <w:t xml:space="preserve">قوله:(الاسم ما دل علی معنی فی نفسه غیر مقترن بأحد الأزمنة الثلاثة) قوله:(ما)جنس للحد،فلو قال(کلمة)کان أولی(دل علی معنی) خرجت المهملات فی(نفسه)،خرج الحرف،و محلّ(فی نفسه)الجرّ صفة ل‍(معنی)و ضمیر(نفسه)عائد إلی(معنی)عند المصنف </w:t>
      </w:r>
      <w:r>
        <w:rPr>
          <w:rStyle w:val="FootnoteReference"/>
        </w:rPr>
        <w:footnoteReference w:id="133"/>
      </w:r>
      <w:r>
        <w:rPr>
          <w:rFonts w:ascii="IRNazanin" w:hAnsi="IRNazanin" w:eastAsia="IRNazanin" w:cs="IRNazanin"/>
          <w:lang w:bidi="fa-IR"/>
          <w:color w:val="111111"/>
          <w:sz w:val="28"/>
          <w:szCs w:val="28"/>
          <w:rtl/>
        </w:rPr>
        <w:t xml:space="preserve">،و الصحیح أنه عائد إلی(ما)لأن المراد بها کلمة،و هی علی بابها لا بمعنی الباء </w:t>
      </w:r>
      <w:r>
        <w:rPr>
          <w:rStyle w:val="FootnoteReference"/>
        </w:rPr>
        <w:footnoteReference w:id="134"/>
      </w:r>
      <w:r>
        <w:rPr>
          <w:rFonts w:ascii="IRNazanin" w:hAnsi="IRNazanin" w:eastAsia="IRNazanin" w:cs="IRNazanin"/>
          <w:lang w:bidi="fa-IR"/>
          <w:color w:val="111111"/>
          <w:sz w:val="28"/>
          <w:szCs w:val="28"/>
          <w:rtl/>
        </w:rPr>
        <w:t xml:space="preserve">،</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کما قال بعضهم و(غیر)صفة بعد صفة لقوله(معنی).</w:t>
      </w:r>
    </w:p>
    <w:p>
      <w:pPr>
        <w:pStyle w:val="BookText"/>
      </w:pPr>
      <w:r>
        <w:rPr>
          <w:rFonts w:ascii="IRNazanin" w:hAnsi="IRNazanin" w:eastAsia="IRNazanin" w:cs="IRNazanin"/>
          <w:lang w:bidi="fa-IR"/>
          <w:color w:val="111111"/>
          <w:sz w:val="28"/>
          <w:szCs w:val="28"/>
          <w:rtl/>
        </w:rPr>
        <w:t xml:space="preserve">قوله(غیر مقترن بأحد الأزمنة)،خرج الفعل و بعض الاسم، نحو(الصبوح و الغبوق) </w:t>
      </w:r>
      <w:r>
        <w:rPr>
          <w:rStyle w:val="FootnoteReference"/>
        </w:rPr>
        <w:footnoteReference w:id="135"/>
      </w:r>
      <w:r>
        <w:rPr>
          <w:rFonts w:ascii="IRNazanin" w:hAnsi="IRNazanin" w:eastAsia="IRNazanin" w:cs="IRNazanin"/>
          <w:lang w:bidi="fa-IR"/>
          <w:color w:val="111111"/>
          <w:sz w:val="28"/>
          <w:szCs w:val="28"/>
          <w:rtl/>
        </w:rPr>
        <w:t xml:space="preserve">(الثلاثة)،رجع(الصبوح)و(الغبوق)و یعنی بالثلاثة:(الماضی و الحاضر و المستقبل)،و یرد علی حده إشکالات أربعة:</w:t>
      </w:r>
    </w:p>
    <w:p>
      <w:pPr>
        <w:pStyle w:val="BookText"/>
      </w:pPr>
      <w:r>
        <w:rPr>
          <w:rFonts w:ascii="IRNazanin" w:hAnsi="IRNazanin" w:eastAsia="IRNazanin" w:cs="IRNazanin"/>
          <w:lang w:bidi="fa-IR"/>
          <w:color w:val="111111"/>
          <w:sz w:val="28"/>
          <w:szCs w:val="28"/>
          <w:rtl/>
        </w:rPr>
        <w:t xml:space="preserve">الأول:الخطوط و العقود و الإشارات </w:t>
      </w:r>
      <w:r>
        <w:rPr>
          <w:rStyle w:val="FootnoteReference"/>
        </w:rPr>
        <w:footnoteReference w:id="136"/>
      </w:r>
      <w:r>
        <w:rPr>
          <w:rFonts w:ascii="IRNazanin" w:hAnsi="IRNazanin" w:eastAsia="IRNazanin" w:cs="IRNazanin"/>
          <w:lang w:bidi="fa-IR"/>
          <w:color w:val="111111"/>
          <w:sz w:val="28"/>
          <w:szCs w:val="28"/>
          <w:rtl/>
        </w:rPr>
        <w:t xml:space="preserve">و النصب فإنها دالة علی معنی فی نفسها غیر مقترنة بأحد الأزمنة الثلاثة و لیست بأسماء.و جوابه أنه اتکل علی مورود القسمة کأنه قال:الاسم کلمة،و العقود و نحوها لیست من جنس الکلام.</w:t>
      </w:r>
    </w:p>
    <w:p>
      <w:pPr>
        <w:pStyle w:val="BookText"/>
      </w:pPr>
      <w:r>
        <w:rPr>
          <w:rFonts w:ascii="IRNazanin" w:hAnsi="IRNazanin" w:eastAsia="IRNazanin" w:cs="IRNazanin"/>
          <w:lang w:bidi="fa-IR"/>
          <w:color w:val="111111"/>
          <w:sz w:val="28"/>
          <w:szCs w:val="28"/>
          <w:rtl/>
        </w:rPr>
        <w:t xml:space="preserve">الثانی:الفعل المضارع نحو </w:t>
      </w:r>
      <w:r>
        <w:rPr>
          <w:rStyle w:val="FootnoteReference"/>
        </w:rPr>
        <w:footnoteReference w:id="137"/>
      </w:r>
      <w:r>
        <w:rPr>
          <w:rFonts w:ascii="IRNazanin" w:hAnsi="IRNazanin" w:eastAsia="IRNazanin" w:cs="IRNazanin"/>
          <w:lang w:bidi="fa-IR"/>
          <w:color w:val="111111"/>
          <w:sz w:val="28"/>
          <w:szCs w:val="28"/>
          <w:rtl/>
        </w:rPr>
        <w:t xml:space="preserve">(یقوم)و(یضرب)علی القول بالاشتراک فإنه دال علی معنی فی نفسه غیر مقترن بأحد الأزمنة،و الجواب أن الاعتبار بالمتکلم،و لم یقصد إلا أحد معنییه،و اللبس إنما حصل علی السامع و لا عبرة به.</w:t>
      </w:r>
    </w:p>
    <w:p>
      <w:pPr>
        <w:pStyle w:val="BookText"/>
      </w:pPr>
      <w:r>
        <w:rPr>
          <w:rFonts w:ascii="IRNazanin" w:hAnsi="IRNazanin" w:eastAsia="IRNazanin" w:cs="IRNazanin"/>
          <w:lang w:bidi="fa-IR"/>
          <w:color w:val="111111"/>
          <w:sz w:val="28"/>
          <w:szCs w:val="28"/>
          <w:rtl/>
        </w:rPr>
        <w:t xml:space="preserve">الثالث:اسم الفاعل: </w:t>
      </w:r>
      <w:r>
        <w:rPr>
          <w:rStyle w:val="FootnoteReference"/>
        </w:rPr>
        <w:footnoteReference w:id="138"/>
      </w:r>
      <w:r>
        <w:rPr>
          <w:rFonts w:ascii="IRNazanin" w:hAnsi="IRNazanin" w:eastAsia="IRNazanin" w:cs="IRNazanin"/>
          <w:lang w:bidi="fa-IR"/>
          <w:color w:val="111111"/>
          <w:sz w:val="28"/>
          <w:szCs w:val="28"/>
          <w:rtl/>
        </w:rPr>
        <w:t xml:space="preserve">إذا أرید به أحد الأزمنة نحو:(زید ضارب عمرا)،و أجیب بأن أصله أن یکون صفة،کقولک:(رجل مالک العبد) فإنه صفة محضة،و إنما عرض له الاقتران فی بعض مواضعه لأجل الاشتقاق،و الاشتقاق عارض،و العارض لا یخرج الأشیاء عن أصولها </w:t>
      </w:r>
      <w:r>
        <w:rPr>
          <w:rStyle w:val="FootnoteReference"/>
        </w:rPr>
        <w:footnoteReference w:id="139"/>
      </w:r>
      <w:r>
        <w:rPr>
          <w:rFonts w:ascii="IRNazanin" w:hAnsi="IRNazanin" w:eastAsia="IRNazanin" w:cs="IRNazanin"/>
          <w:lang w:bidi="fa-IR"/>
          <w:color w:val="111111"/>
          <w:sz w:val="28"/>
          <w:szCs w:val="28"/>
          <w:rtl/>
        </w:rPr>
        <w:t xml:space="preserve">ألا تری أن قولک(إن قام زید قمت)یحکم علیه،و لکن لا عبرة</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بالعارض،قال ابن الحاجب: </w:t>
      </w:r>
      <w:r>
        <w:rPr>
          <w:rStyle w:val="FootnoteReference"/>
        </w:rPr>
        <w:footnoteReference w:id="140"/>
      </w:r>
      <w:r>
        <w:rPr>
          <w:rFonts w:ascii="IRNazanin" w:hAnsi="IRNazanin" w:eastAsia="IRNazanin" w:cs="IRNazanin"/>
          <w:lang w:bidi="fa-IR"/>
          <w:color w:val="111111"/>
          <w:sz w:val="28"/>
          <w:szCs w:val="28"/>
          <w:rtl/>
        </w:rPr>
        <w:t xml:space="preserve">و هذا الاعتراض أشکل من المضارع،أی أکثر إشکالا،و إنما کان أکثر لأن الفعل المضارع داخل فی الاسم،و اسم الفاعل خارج عنه،و الشیء یدخل بأدنی ملابسة بخلاف الخروج.</w:t>
      </w:r>
    </w:p>
    <w:p>
      <w:pPr>
        <w:pStyle w:val="BookText"/>
      </w:pPr>
      <w:r>
        <w:rPr>
          <w:rFonts w:ascii="IRNazanin" w:hAnsi="IRNazanin" w:eastAsia="IRNazanin" w:cs="IRNazanin"/>
          <w:lang w:bidi="fa-IR"/>
          <w:color w:val="111111"/>
          <w:sz w:val="28"/>
          <w:szCs w:val="28"/>
          <w:rtl/>
        </w:rPr>
        <w:t xml:space="preserve">الرابع:الأفعال التی لا تتصرف ک‍(نعم) </w:t>
      </w:r>
      <w:r>
        <w:rPr>
          <w:rStyle w:val="FootnoteReference"/>
        </w:rPr>
        <w:footnoteReference w:id="141"/>
      </w:r>
      <w:r>
        <w:rPr>
          <w:rFonts w:ascii="IRNazanin" w:hAnsi="IRNazanin" w:eastAsia="IRNazanin" w:cs="IRNazanin"/>
          <w:lang w:bidi="fa-IR"/>
          <w:color w:val="111111"/>
          <w:sz w:val="28"/>
          <w:szCs w:val="28"/>
          <w:rtl/>
        </w:rPr>
        <w:t xml:space="preserve">و(بئس)و أخواتهما فإنها دالة علی معنی فی نفسها غیر مقترنة بزمان،فیدخل فی حد الاسم ما لیس منه،و أجیب بأن الأصل فیه التصرف،و لکن سلبت التصرف لإفادة معنی،و هو المدح العام و الذم العام،ألا تری إلی قول البائع:(بعت) [ظ 3]و المشتری(اشتریت)فإنهما خرجا من الاقتران لعروض الإنشاء فیهما،و ذلک لا یخرجهما عن الفعلیة،قال الشیخ: </w:t>
      </w:r>
      <w:r>
        <w:rPr>
          <w:rStyle w:val="FootnoteReference"/>
        </w:rPr>
        <w:footnoteReference w:id="142"/>
      </w:r>
      <w:r>
        <w:rPr>
          <w:rFonts w:ascii="IRNazanin" w:hAnsi="IRNazanin" w:eastAsia="IRNazanin" w:cs="IRNazanin"/>
          <w:lang w:bidi="fa-IR"/>
          <w:color w:val="111111"/>
          <w:sz w:val="28"/>
          <w:szCs w:val="28"/>
          <w:rtl/>
        </w:rPr>
        <w:t xml:space="preserve">و هذا أشکل من اسم الفاعل،وجه إشکاله أنها لم توجد متصرفة و لهذا حکم بعضهم باسمیتها،و لأن اسم الفاعل لم یحصل فیه اللبس إلا بواسطة،و هی عمله أو إضافته،و هذه الأفعال اللبس حاصل فیها من غیر واسطة.</w:t>
      </w:r>
    </w:p>
    <w:p>
      <w:pPr>
        <w:pStyle w:val="BookText"/>
      </w:pPr>
      <w:r>
        <w:rPr>
          <w:rFonts w:ascii="IRNazanin" w:hAnsi="IRNazanin" w:eastAsia="IRNazanin" w:cs="IRNazanin"/>
          <w:lang w:bidi="fa-IR"/>
          <w:color w:val="111111"/>
          <w:sz w:val="28"/>
          <w:szCs w:val="28"/>
          <w:rtl/>
        </w:rPr>
        <w:t xml:space="preserve">قوله:(و من خواصه) (من)تبعیضیة </w:t>
      </w:r>
      <w:r>
        <w:rPr>
          <w:rStyle w:val="FootnoteReference"/>
        </w:rPr>
        <w:footnoteReference w:id="143"/>
      </w:r>
      <w:r>
        <w:rPr>
          <w:rFonts w:ascii="IRNazanin" w:hAnsi="IRNazanin" w:eastAsia="IRNazanin" w:cs="IRNazanin"/>
          <w:lang w:bidi="fa-IR"/>
          <w:color w:val="111111"/>
          <w:sz w:val="28"/>
          <w:szCs w:val="28"/>
          <w:rtl/>
        </w:rPr>
        <w:t xml:space="preserve">لأن خواص الاسم کثیرة، لکن لم یذکر منها إلا ما اشتهر،و أکثر استعمالا،و الخواص جمع خاصّة </w:t>
      </w:r>
      <w:r>
        <w:rPr>
          <w:rStyle w:val="FootnoteReference"/>
        </w:rPr>
        <w:footnoteReference w:id="144"/>
      </w:r>
      <w:r>
        <w:rPr>
          <w:rFonts w:ascii="IRNazanin" w:hAnsi="IRNazanin" w:eastAsia="IRNazanin" w:cs="IRNazanin"/>
          <w:lang w:bidi="fa-IR"/>
          <w:color w:val="111111"/>
          <w:sz w:val="28"/>
          <w:szCs w:val="28"/>
          <w:rtl/>
        </w:rPr>
        <w:t xml:space="preserve">، ک‍(دواب)جمع(دابة)،و معرفة الاسم تکون بالحد و بالخاصّة،و الفرق بینهما من وجهین:</w:t>
      </w:r>
    </w:p>
    <w:p>
      <w:pPr>
        <w:pStyle w:val="BookText"/>
      </w:pPr>
      <w:r>
        <w:rPr>
          <w:rFonts w:ascii="IRNazanin" w:hAnsi="IRNazanin" w:eastAsia="IRNazanin" w:cs="IRNazanin"/>
          <w:lang w:bidi="fa-IR"/>
          <w:color w:val="111111"/>
          <w:sz w:val="28"/>
          <w:szCs w:val="28"/>
          <w:rtl/>
        </w:rPr>
        <w:t xml:space="preserve">أحدهما:أن الحد یعم أجزاء المحدود،و الخواص بخلاف ذلک.</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الثانی:أن الحد یطرد و ینعکس و الخاصّة تطرد و لا تنعکس،و حقیقة الطرد أن تأتی بالحد إلی جانب(کل)،و تخبر بالمحدود أخیرا.فتقول:کل ما دل علی معنی فی نفسه غیر مقترن بأحد الأزمنة الثلاثة فهو اسم،و حقیقة العکس أن تأتی بالحد إلی جانب کل،و تخبر بالمحدود أخیرا فنقول:کل اسم فهو دالّ علی معنی فی نفسه غیر مقترن بأحد الأزمنة الثلاثة هذه حقیقة المنطقین،و النحویون یعکسون ذلک،فتقول:فی الخاصة کل ما دخله الألف و اللام فهو اسم،فهذا اطراد </w:t>
      </w:r>
      <w:r>
        <w:rPr>
          <w:rStyle w:val="FootnoteReference"/>
        </w:rPr>
        <w:footnoteReference w:id="145"/>
      </w:r>
      <w:r>
        <w:rPr>
          <w:rFonts w:ascii="IRNazanin" w:hAnsi="IRNazanin" w:eastAsia="IRNazanin" w:cs="IRNazanin"/>
          <w:lang w:bidi="fa-IR"/>
          <w:color w:val="111111"/>
          <w:sz w:val="28"/>
          <w:szCs w:val="28"/>
          <w:rtl/>
        </w:rPr>
        <w:t xml:space="preserve">و لا یصح العکس لأن کثیرا من الأسماء لا تدخله الألف و اللام،کالضمائر و الأعلام و خواص الاسم علی ضربین:لفظیة و معنویة،فاللفظیة:اللام و الجر بحرف و التنوین، و المعنویة:الإسناد إلیه و الإضافة </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قوله:(دخول اللام) و کان الأولی أن یقول:حرف التعریف لیدخل (أل)و إنما اختص بالاسم،فلأنه محکوم علیه بالإخبار عنه،و لا یحکم علی الشیء إلا بعد معرفته،و الأفعال أحکام یخبر بها،و حق الخبر أن یکون مجهولا لیفید المخاطب فلم یقبل التعریف،و قد شذ دخول اللام علی الفعل نحو قول الشاعر:</w:t>
      </w:r>
    </w:p>
    <w:p>
      <w:pPr>
        <w:pStyle w:val="BookText"/>
      </w:pPr>
      <w:r>
        <w:rPr>
          <w:rFonts w:ascii="IRNazanin" w:hAnsi="IRNazanin" w:eastAsia="IRNazanin" w:cs="IRNazanin"/>
          <w:lang w:bidi="fa-IR"/>
          <w:color w:val="111111"/>
          <w:sz w:val="28"/>
          <w:szCs w:val="28"/>
          <w:rtl/>
        </w:rPr>
        <w:t xml:space="preserve">[8]ما أنت بالحکم الترضی حکومته</w:t>
      </w:r>
    </w:p>
    <w:p>
      <w:pPr>
        <w:pStyle w:val="BookText"/>
      </w:pPr>
      <w:r>
        <w:rPr>
          <w:rFonts w:ascii="IRNazanin" w:hAnsi="IRNazanin" w:eastAsia="IRNazanin" w:cs="IRNazanin"/>
          <w:lang w:bidi="fa-IR"/>
          <w:color w:val="111111"/>
          <w:sz w:val="28"/>
          <w:szCs w:val="28"/>
          <w:rtl/>
        </w:rPr>
        <w:t xml:space="preserve">و لا الأصیل و لا ذی الرأی و الجدل </w:t>
      </w:r>
      <w:r>
        <w:rPr>
          <w:rStyle w:val="FootnoteReference"/>
        </w:rPr>
        <w:footnoteReference w:id="147"/>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قوله:(و الجر) و لم یقل حرف الجر،لأنه قد یدخل علی الفعل علی سیبل الحکایة،و تقول(زید)مرفوع ل‍(قام)،قاله رکن الدین </w:t>
      </w:r>
      <w:r>
        <w:rPr>
          <w:rStyle w:val="FootnoteReference"/>
        </w:rPr>
        <w:footnoteReference w:id="148"/>
      </w:r>
      <w:r>
        <w:rPr>
          <w:rFonts w:ascii="IRNazanin" w:hAnsi="IRNazanin" w:eastAsia="IRNazanin" w:cs="IRNazanin"/>
          <w:lang w:bidi="fa-IR"/>
          <w:color w:val="111111"/>
          <w:sz w:val="28"/>
          <w:szCs w:val="28"/>
          <w:rtl/>
        </w:rPr>
        <w:t xml:space="preserve">و اعترضه صاحب البرود بأن الفعل قد صار(هذا)اسما،و إنما التعلیل أن یدخل علی الفعل إذا کان صفة لموصوف محذوف نحو:</w:t>
      </w:r>
    </w:p>
    <w:p>
      <w:pPr>
        <w:pStyle w:val="BookText"/>
      </w:pPr>
      <w:r>
        <w:rPr>
          <w:rFonts w:ascii="IRNazanin" w:hAnsi="IRNazanin" w:eastAsia="IRNazanin" w:cs="IRNazanin"/>
          <w:lang w:bidi="fa-IR"/>
          <w:color w:val="111111"/>
          <w:sz w:val="28"/>
          <w:szCs w:val="28"/>
          <w:rtl/>
        </w:rPr>
        <w:t xml:space="preserve">[9]و اللّه ما لیلی بنام صاحبه</w:t>
      </w:r>
    </w:p>
    <w:p>
      <w:pPr>
        <w:pStyle w:val="BookText"/>
      </w:pPr>
      <w:r>
        <w:rPr>
          <w:rFonts w:ascii="IRNazanin" w:hAnsi="IRNazanin" w:eastAsia="IRNazanin" w:cs="IRNazanin"/>
          <w:lang w:bidi="fa-IR"/>
          <w:color w:val="111111"/>
          <w:sz w:val="28"/>
          <w:szCs w:val="28"/>
          <w:rtl/>
        </w:rPr>
        <w:t xml:space="preserve">و لا مخالط اللیان جانبه </w:t>
      </w:r>
      <w:r>
        <w:rPr>
          <w:rStyle w:val="FootnoteReference"/>
        </w:rPr>
        <w:footnoteReference w:id="149"/>
      </w:r>
    </w:p>
    <w:p>
      <w:pPr>
        <w:pStyle w:val="BookText"/>
      </w:pPr>
      <w:r>
        <w:rPr>
          <w:rFonts w:ascii="IRNazanin" w:hAnsi="IRNazanin" w:eastAsia="IRNazanin" w:cs="IRNazanin"/>
          <w:lang w:bidi="fa-IR"/>
          <w:color w:val="111111"/>
          <w:sz w:val="28"/>
          <w:szCs w:val="28"/>
          <w:rtl/>
        </w:rPr>
        <w:t xml:space="preserve">و إنما کانت من خواص الاسم لأنها وضعت لتوصل معانی الأفعال إلی الأسماء،و لأن الجر علم المضاف و الأفعال لا تقع مضافا إلیه،لأن المضاف إلیه محکوم علیه،و الأفعال أحکام.</w:t>
      </w:r>
    </w:p>
    <w:p>
      <w:pPr>
        <w:pStyle w:val="BookText"/>
      </w:pPr>
      <w:r>
        <w:rPr>
          <w:rFonts w:ascii="IRNazanin" w:hAnsi="IRNazanin" w:eastAsia="IRNazanin" w:cs="IRNazanin"/>
          <w:lang w:bidi="fa-IR"/>
          <w:color w:val="111111"/>
          <w:sz w:val="28"/>
          <w:szCs w:val="28"/>
          <w:rtl/>
        </w:rPr>
        <w:t xml:space="preserve">قوله:(و التنوین)</w:t>
      </w:r>
    </w:p>
    <w:p>
      <w:pPr>
        <w:pStyle w:val="BookText"/>
      </w:pPr>
      <w:r>
        <w:rPr>
          <w:rStyle w:val="FootnoteReference"/>
        </w:rPr>
        <w:footnoteReference w:id="150"/>
      </w:r>
      <w:r>
        <w:rPr>
          <w:rFonts w:ascii="IRNazanin" w:hAnsi="IRNazanin" w:eastAsia="IRNazanin" w:cs="IRNazanin"/>
          <w:lang w:bidi="fa-IR"/>
          <w:color w:val="111111"/>
          <w:sz w:val="28"/>
          <w:szCs w:val="28"/>
          <w:rtl/>
        </w:rPr>
        <w:t xml:space="preserve">
یرید تنوین التمکین و التنکیر و العوض و المقابلة،</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521/2.شرح شذور الذهب 40.و الرصف 162-225،و الجنی 202،و الهمع 249/1. و الشاهد فیه:دخول(أل)الموصولة علی الفعل المضارع و هذا خلاف القاعدة بأن(أل) مختصة بالاسم و لذلک عدّ بیت الفرزدق هذا شاذا لا یقاس علیه و یروی و لا البلیغ بدل الأصیل.</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خلا الترنم،فإنه لا یختص بالاسم و إنما اختص به تنوین التمکین لأنه دلیل علی تمکن الاسم فی الإعراب،و الأفعال غیر متمکنة فیه،و تنوین التنکیر لأنه دلیل علی تنکیر أسماء مخصوصة کانت معارف،و الأفعال نکرات من أول وهلة لا یدخلها التعریف،فلم تحتج إلی تنکیر و تنوین العوض لأنه[ظ 4]فی الأصل عوض عن حذف المضاف إلیه،و الأفعال لا تضاف و ما کان عوضا عن حرف أو إعلال محمول علی العوض فی المضاف إلیه و تنوین المقابلة،لأنه عوض عن نون الجمع فی المذکر السالم و الأفعال لا تجمع </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قوله:(الإسناد إلیه) یعنی کونه فاعلا أو مبتدأ هذه العلامات المعنویة، و إنما کان الإسناد إلیه من خواص الاسم </w:t>
      </w:r>
      <w:r>
        <w:rPr>
          <w:rStyle w:val="FootnoteReference"/>
        </w:rPr>
        <w:footnoteReference w:id="152"/>
      </w:r>
      <w:r>
        <w:rPr>
          <w:rFonts w:ascii="IRNazanin" w:hAnsi="IRNazanin" w:eastAsia="IRNazanin" w:cs="IRNazanin"/>
          <w:lang w:bidi="fa-IR"/>
          <w:color w:val="111111"/>
          <w:sz w:val="28"/>
          <w:szCs w:val="28"/>
          <w:rtl/>
        </w:rPr>
        <w:t xml:space="preserve">،لأنه وضع لأن یسند و یسند إلیه،لأنه محکوم علیه،و الأفعال محکوم بها،فلم تقع إلا مسندة دائما، فلو أسند إلیها لکانت مسندة و مسندا إلیها فی حالة واحدة و هو محال.</w:t>
      </w:r>
    </w:p>
    <w:p>
      <w:pPr>
        <w:pStyle w:val="BookText"/>
      </w:pPr>
      <w:r>
        <w:rPr>
          <w:rFonts w:ascii="IRNazanin" w:hAnsi="IRNazanin" w:eastAsia="IRNazanin" w:cs="IRNazanin"/>
          <w:lang w:bidi="fa-IR"/>
          <w:color w:val="111111"/>
          <w:sz w:val="28"/>
          <w:szCs w:val="28"/>
          <w:rtl/>
        </w:rPr>
        <w:t xml:space="preserve">قوله:(و الإضافة) یرید الإضافة لا بحرف ملفوظ به،نحو:(غلام زید و ضارب زید)،بخلاف الإضافة بحرف ملفوظ به،نحو:(مررت بزید)فإنّ (مررت)مضافا إلی(زید)بواسطة حرف جر،و إنما کانت الإضافة لا بحرف ملفوظ به من خواص الاسم،لأنها لا تخلو من تعریف </w:t>
      </w:r>
      <w:r>
        <w:rPr>
          <w:rStyle w:val="FootnoteReference"/>
        </w:rPr>
        <w:footnoteReference w:id="153"/>
      </w:r>
      <w:r>
        <w:rPr>
          <w:rFonts w:ascii="IRNazanin" w:hAnsi="IRNazanin" w:eastAsia="IRNazanin" w:cs="IRNazanin"/>
          <w:lang w:bidi="fa-IR"/>
          <w:color w:val="111111"/>
          <w:sz w:val="28"/>
          <w:szCs w:val="28"/>
          <w:rtl/>
        </w:rPr>
        <w:t xml:space="preserve">أو تخصیص أو تخفیف،و لا یصح ذلک فی الفعل لأنه لا یتعرف و لا یتخصص لتوغله فی التنکیر،و التخفیف إنما یکون بسقوط تنوین أو نون تثنیة أو جمع، و الفعل لا ینون و لا یثنی و لا یجمع.</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قوله:(و هو معرب و مبنی) ،تقسیم للاسم،لأنه لا یخلو إما أن یختلف آخره باختلاف العامل لفظا أو تقدیرا أولا،إن اختلف فهو المعرب،و إن لم فهو المبنی،و أثبت ابن جنی </w:t>
      </w:r>
      <w:r>
        <w:rPr>
          <w:rStyle w:val="FootnoteReference"/>
        </w:rPr>
        <w:footnoteReference w:id="154"/>
      </w:r>
      <w:r>
        <w:rPr>
          <w:rFonts w:ascii="IRNazanin" w:hAnsi="IRNazanin" w:eastAsia="IRNazanin" w:cs="IRNazanin"/>
          <w:lang w:bidi="fa-IR"/>
          <w:color w:val="111111"/>
          <w:sz w:val="28"/>
          <w:szCs w:val="28"/>
          <w:rtl/>
        </w:rPr>
        <w:t xml:space="preserve">قسما ثالثا،لا معربا و لا مبنیا کالمضاف إلی یاء المتکلم أو الأسماء غیر المرکبة،کالتعداد و حروف التهجی لعدم حصول سبب البناء و موجب الأعراب.</w:t>
      </w:r>
    </w:p>
    <w:p>
      <w:pPr>
        <w:pStyle w:val="BookText"/>
      </w:pPr>
      <w:r>
        <w:rPr>
          <w:rFonts w:ascii="IRNazanin" w:hAnsi="IRNazanin" w:eastAsia="IRNazanin" w:cs="IRNazanin"/>
          <w:lang w:bidi="fa-IR"/>
          <w:color w:val="111111"/>
          <w:sz w:val="28"/>
          <w:szCs w:val="28"/>
          <w:rtl/>
        </w:rPr>
        <w:t xml:space="preserve">قوله:(فالمعرب المرکب الذی لم یشبه مبنیّ الأصل)</w:t>
      </w:r>
    </w:p>
    <w:p>
      <w:pPr>
        <w:pStyle w:val="BookText"/>
      </w:pPr>
      <w:r>
        <w:rPr>
          <w:rStyle w:val="FootnoteReference"/>
        </w:rPr>
        <w:footnoteReference w:id="155"/>
      </w:r>
      <w:r>
        <w:rPr>
          <w:rFonts w:ascii="IRNazanin" w:hAnsi="IRNazanin" w:eastAsia="IRNazanin" w:cs="IRNazanin"/>
          <w:lang w:bidi="fa-IR"/>
          <w:color w:val="111111"/>
          <w:sz w:val="28"/>
          <w:szCs w:val="28"/>
          <w:rtl/>
        </w:rPr>
        <w:t xml:space="preserve">
،فقوله:</w:t>
      </w:r>
    </w:p>
    <w:p>
      <w:pPr>
        <w:pStyle w:val="BookText"/>
      </w:pPr>
      <w:r>
        <w:rPr>
          <w:rFonts w:ascii="IRNazanin" w:hAnsi="IRNazanin" w:eastAsia="IRNazanin" w:cs="IRNazanin"/>
          <w:lang w:bidi="fa-IR"/>
          <w:color w:val="111111"/>
          <w:sz w:val="28"/>
          <w:szCs w:val="28"/>
          <w:rtl/>
        </w:rPr>
        <w:t xml:space="preserve">(المرکب)کالجنس للحد لأنه عمّ التراکیب الأربعة ترکیب المزج ک‍(بعلبک)،و البناء ک‍(خمسة عشر)،(و سیبویه)،و الإضافة ک‍(غلام زید)، و الجمل ک‍(قام زید)و(زید قائم)و هو الذی أراد هنا،و خرجت حروف التهجی و التعداد فإنها غیر معرفة لفوات العقد و الترکیب،قوله:(الذی لم یشبه مبنی الأصل)،خرج ما أشبه مبنی الأصل و هی أمور ستة:</w:t>
      </w:r>
    </w:p>
    <w:p>
      <w:pPr>
        <w:pStyle w:val="BookText"/>
      </w:pPr>
      <w:r>
        <w:rPr>
          <w:rFonts w:ascii="IRNazanin" w:hAnsi="IRNazanin" w:eastAsia="IRNazanin" w:cs="IRNazanin"/>
          <w:lang w:bidi="fa-IR"/>
          <w:color w:val="111111"/>
          <w:sz w:val="28"/>
          <w:szCs w:val="28"/>
          <w:rtl/>
        </w:rPr>
        <w:t xml:space="preserve">1-تضمن الحرف.</w:t>
      </w:r>
    </w:p>
    <w:p>
      <w:pPr>
        <w:pStyle w:val="BookText"/>
      </w:pPr>
      <w:r>
        <w:rPr>
          <w:rFonts w:ascii="IRNazanin" w:hAnsi="IRNazanin" w:eastAsia="IRNazanin" w:cs="IRNazanin"/>
          <w:lang w:bidi="fa-IR"/>
          <w:color w:val="111111"/>
          <w:sz w:val="28"/>
          <w:szCs w:val="28"/>
          <w:rtl/>
        </w:rPr>
        <w:t xml:space="preserve">2-و شبه الحرف.</w:t>
      </w:r>
    </w:p>
    <w:p>
      <w:pPr>
        <w:pStyle w:val="BookText"/>
      </w:pPr>
      <w:r>
        <w:rPr>
          <w:rFonts w:ascii="IRNazanin" w:hAnsi="IRNazanin" w:eastAsia="IRNazanin" w:cs="IRNazanin"/>
          <w:lang w:bidi="fa-IR"/>
          <w:color w:val="111111"/>
          <w:sz w:val="28"/>
          <w:szCs w:val="28"/>
          <w:rtl/>
        </w:rPr>
        <w:t xml:space="preserve">3-و شبه ما أشبه الحرف.</w:t>
      </w:r>
    </w:p>
    <w:p>
      <w:pPr>
        <w:pStyle w:val="BookText"/>
      </w:pPr>
      <w:r>
        <w:rPr>
          <w:rFonts w:ascii="IRNazanin" w:hAnsi="IRNazanin" w:eastAsia="IRNazanin" w:cs="IRNazanin"/>
          <w:lang w:bidi="fa-IR"/>
          <w:color w:val="111111"/>
          <w:sz w:val="28"/>
          <w:szCs w:val="28"/>
          <w:rtl/>
        </w:rPr>
        <w:t xml:space="preserve">4-و ما وقع موقع الفعل.</w:t>
      </w:r>
    </w:p>
    <w:p>
      <w:pPr>
        <w:pStyle w:val="BookText"/>
      </w:pPr>
      <w:r>
        <w:rPr>
          <w:rFonts w:ascii="IRNazanin" w:hAnsi="IRNazanin" w:eastAsia="IRNazanin" w:cs="IRNazanin"/>
          <w:lang w:bidi="fa-IR"/>
          <w:color w:val="111111"/>
          <w:sz w:val="28"/>
          <w:szCs w:val="28"/>
          <w:rtl/>
        </w:rPr>
        <w:t xml:space="preserve">5-و ما أشبه ما وقع موقعه.</w:t>
      </w:r>
    </w:p>
    <w:p>
      <w:pPr>
        <w:pStyle w:val="BookText"/>
      </w:pPr>
      <w:r>
        <w:rPr>
          <w:rFonts w:ascii="IRNazanin" w:hAnsi="IRNazanin" w:eastAsia="IRNazanin" w:cs="IRNazanin"/>
          <w:lang w:bidi="fa-IR"/>
          <w:color w:val="111111"/>
          <w:sz w:val="28"/>
          <w:szCs w:val="28"/>
          <w:rtl/>
        </w:rPr>
        <w:t xml:space="preserve">6-و ما أضیف إلی غیر المتمکن،و مبنی </w:t>
      </w:r>
      <w:r>
        <w:rPr>
          <w:rStyle w:val="FootnoteReference"/>
        </w:rPr>
        <w:footnoteReference w:id="156"/>
      </w:r>
      <w:r>
        <w:rPr>
          <w:rFonts w:ascii="IRNazanin" w:hAnsi="IRNazanin" w:eastAsia="IRNazanin" w:cs="IRNazanin"/>
          <w:lang w:bidi="fa-IR"/>
          <w:color w:val="111111"/>
          <w:sz w:val="28"/>
          <w:szCs w:val="28"/>
          <w:rtl/>
        </w:rPr>
        <w:t xml:space="preserve">الأصل:الحروف و بعض</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الأفعال.و هو الماضی و الأمر بغیر لام،و یرد علی هذا الحد سؤالات ثلاثة:</w:t>
      </w:r>
    </w:p>
    <w:p>
      <w:pPr>
        <w:pStyle w:val="BookText"/>
      </w:pPr>
      <w:r>
        <w:rPr>
          <w:rFonts w:ascii="IRNazanin" w:hAnsi="IRNazanin" w:eastAsia="IRNazanin" w:cs="IRNazanin"/>
          <w:lang w:bidi="fa-IR"/>
          <w:color w:val="111111"/>
          <w:sz w:val="28"/>
          <w:szCs w:val="28"/>
          <w:rtl/>
        </w:rPr>
        <w:t xml:space="preserve">الأول:إن قوله:(المرکب)لم یعلم أی الترکیب قصد،و جوابه أنه قصد الترکیب الإسنادی المفید،و اللام للعهد الذهنی.</w:t>
      </w:r>
    </w:p>
    <w:p>
      <w:pPr>
        <w:pStyle w:val="BookText"/>
      </w:pPr>
      <w:r>
        <w:rPr>
          <w:rFonts w:ascii="IRNazanin" w:hAnsi="IRNazanin" w:eastAsia="IRNazanin" w:cs="IRNazanin"/>
          <w:lang w:bidi="fa-IR"/>
          <w:color w:val="111111"/>
          <w:sz w:val="28"/>
          <w:szCs w:val="28"/>
          <w:rtl/>
        </w:rPr>
        <w:t xml:space="preserve">الثانی:(مبنی الأصل)،فإنه یلزم دخوله و جوابه و جهان:</w:t>
      </w:r>
    </w:p>
    <w:p>
      <w:pPr>
        <w:pStyle w:val="BookText"/>
      </w:pPr>
      <w:r>
        <w:rPr>
          <w:rFonts w:ascii="IRNazanin" w:hAnsi="IRNazanin" w:eastAsia="IRNazanin" w:cs="IRNazanin"/>
          <w:lang w:bidi="fa-IR"/>
          <w:color w:val="111111"/>
          <w:sz w:val="28"/>
          <w:szCs w:val="28"/>
          <w:rtl/>
        </w:rPr>
        <w:t xml:space="preserve">أحدهما:أنه یخرج بطریق الأولی لأنه قد احترز عما أشبه المبنی فبالأولی المبنی.</w:t>
      </w:r>
    </w:p>
    <w:p>
      <w:pPr>
        <w:pStyle w:val="BookText"/>
      </w:pPr>
      <w:r>
        <w:rPr>
          <w:rFonts w:ascii="IRNazanin" w:hAnsi="IRNazanin" w:eastAsia="IRNazanin" w:cs="IRNazanin"/>
          <w:lang w:bidi="fa-IR"/>
          <w:color w:val="111111"/>
          <w:sz w:val="28"/>
          <w:szCs w:val="28"/>
          <w:rtl/>
        </w:rPr>
        <w:t xml:space="preserve">الثانی:أن مراده المعرب لکنه اتکل علی مورود القسمة،حیث و هو معرب و مبنی.</w:t>
      </w:r>
    </w:p>
    <w:p>
      <w:pPr>
        <w:pStyle w:val="BookText"/>
      </w:pPr>
      <w:r>
        <w:rPr>
          <w:rFonts w:ascii="IRNazanin" w:hAnsi="IRNazanin" w:eastAsia="IRNazanin" w:cs="IRNazanin"/>
          <w:lang w:bidi="fa-IR"/>
          <w:color w:val="111111"/>
          <w:sz w:val="28"/>
          <w:szCs w:val="28"/>
          <w:rtl/>
        </w:rPr>
        <w:t xml:space="preserve">فالمعرب الثالث:غیر المتصرف یخرج لأنه مشبه لمبنی الأصل و هو معرب،فیخرج من الحد ما هو منه،و جوابه أنه أراد الاسم المرکب المشابهة المسقطة لجمیع الإعراب لا بعضه،قال صاحب البرود:الأولی فی الحد أن یقول:الاسم المرکب المفید المنتفیة عنه الأسباب الستة،حقیقة أو حکما،و یرید بالحکم الاحتراز عن(أیّ)فإنّ فیها ما فی أخواتها الاستفهامیة و الشرطیة و الموصولة،و هی معربة من بینهن لّما لازمت الإضافة،قابل ذلک سبب البناء فانتفی فی الحکم.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مبنی الأصل فیه مناقشة تظهر بالتأمل فی الفرق بین أن یقال هذا مبنی الأصل،و هذا أصله البناء،إذ المتبادر من الأول أن المشار إلیه متصف بالبناء و ذلک بحذف الأصالة دون العروض المتبادر من الثانی أن أصله أن یبنی سواء بنی کما هو أصله أو عرض له الإعراب و ینحصر مبنی الأصل فی الأمور الثلاثة و الجملة من حیث هی).</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قوله:(و حکمه أن یختلف آخره باختلاف </w:t>
      </w:r>
      <w:r>
        <w:rPr>
          <w:rStyle w:val="FootnoteReference"/>
        </w:rPr>
        <w:footnoteReference w:id="157"/>
      </w:r>
      <w:r>
        <w:rPr>
          <w:rFonts w:ascii="IRNazanin" w:hAnsi="IRNazanin" w:eastAsia="IRNazanin" w:cs="IRNazanin"/>
          <w:lang w:bidi="fa-IR"/>
          <w:color w:val="111111"/>
          <w:sz w:val="28"/>
          <w:szCs w:val="28"/>
          <w:rtl/>
        </w:rPr>
        <w:t xml:space="preserve">العامل لفظا أو تقدیرا) [و 5]یعنی أن هذا حکم المعرب یتمیز به عن غیره،و احترز بقوله:(یختلف آخره)مما یختلف ما قبل آخره،نحو:(هذا امرؤ أثیم) و(رأیت امرءا أثیما)و(مررت بامرئ أثیم).</w:t>
      </w:r>
    </w:p>
    <w:p>
      <w:pPr>
        <w:pStyle w:val="BookText"/>
      </w:pPr>
      <w:r>
        <w:rPr>
          <w:rFonts w:ascii="IRNazanin" w:hAnsi="IRNazanin" w:eastAsia="IRNazanin" w:cs="IRNazanin"/>
          <w:lang w:bidi="fa-IR"/>
          <w:color w:val="111111"/>
          <w:sz w:val="28"/>
          <w:szCs w:val="28"/>
          <w:rtl/>
        </w:rPr>
        <w:t xml:space="preserve">و قوله:(لاختلاف العامل) یحترز من الحکایة،فإنها تختلف لا لاختلاف العامل،تقول فی:(جاء زید):من(زید)،و فی:(أ رأیت زیدا)من (زیدا)،و فی(مررت بزید)من(زید).و کذلک فإن اختلاف هذه الأشیاء للحکایة.و کان الأولی أن یقول:و تختلف حرکة آخره،لأن الآخر هو لام الکلمة،و هو لا یختلف،قاله الیمنی </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قوله:(لفظا أو تقدیرا) لفظا ک‍(زید)أو تقدیرا ک‍(عصا) </w:t>
      </w:r>
      <w:r>
        <w:rPr>
          <w:rStyle w:val="FootnoteReference"/>
        </w:rPr>
        <w:footnoteReference w:id="159"/>
      </w:r>
      <w:r>
        <w:rPr>
          <w:rFonts w:ascii="IRNazanin" w:hAnsi="IRNazanin" w:eastAsia="IRNazanin" w:cs="IRNazanin"/>
          <w:lang w:bidi="fa-IR"/>
          <w:color w:val="111111"/>
          <w:sz w:val="28"/>
          <w:szCs w:val="28"/>
          <w:rtl/>
        </w:rPr>
        <w:t xml:space="preserve">فإنک تقول:(جاء زید)و(رأیت زیدا)و(مررت بزید)،و(هذه عصا)،و (رأیت عصا)و(مررت بعصا).</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18" w:name="pg19739_196760"/>
    <w:bookmarkEnd w:id="18"/>
    <w:p>
      <w:pPr>
        <w:pStyle w:val="Heading3"/>
      </w:pPr>
      <w:bookmarkStart w:id="90" w:name="_Toc28"/>
      <w:r>
        <w:t>الإعراب</w:t>
      </w:r>
      <w:bookmarkEnd w:id="90"/>
    </w:p>
    <w:p>
      <w:pPr>
        <w:pStyle w:val="Heading4"/>
      </w:pPr>
      <w:bookmarkStart w:id="91" w:name="_Toc29"/>
      <w:r>
        <w:t>اشارة</w:t>
      </w:r>
      <w:bookmarkEnd w:id="91"/>
    </w:p>
    <w:p>
      <w:pPr>
        <w:pStyle w:val="BookText"/>
      </w:pPr>
      <w:r>
        <w:rPr>
          <w:rFonts w:ascii="IRNazanin" w:hAnsi="IRNazanin" w:eastAsia="IRNazanin" w:cs="IRNazanin"/>
          <w:lang w:bidi="fa-IR"/>
          <w:color w:val="111111"/>
          <w:sz w:val="28"/>
          <w:szCs w:val="28"/>
          <w:rtl/>
        </w:rPr>
        <w:t xml:space="preserve">قوله:(الإعراب) اختلف فی اشتقاقه،فقیل من الإبانة یقال أعرب </w:t>
      </w:r>
      <w:r>
        <w:rPr>
          <w:rStyle w:val="FootnoteReference"/>
        </w:rPr>
        <w:footnoteReference w:id="160"/>
      </w:r>
      <w:r>
        <w:rPr>
          <w:rFonts w:ascii="IRNazanin" w:hAnsi="IRNazanin" w:eastAsia="IRNazanin" w:cs="IRNazanin"/>
          <w:lang w:bidi="fa-IR"/>
          <w:color w:val="111111"/>
          <w:sz w:val="28"/>
          <w:szCs w:val="28"/>
          <w:rtl/>
        </w:rPr>
        <w:t xml:space="preserve">الرجل عن حاجته إذا أبان عنها،و منه الحدیث:«الثیّب تعرب عن نفسها،و البکر تستأمر» </w:t>
      </w:r>
      <w:r>
        <w:rPr>
          <w:rStyle w:val="FootnoteReference"/>
        </w:rPr>
        <w:footnoteReference w:id="161"/>
      </w:r>
      <w:r>
        <w:rPr>
          <w:rFonts w:ascii="IRNazanin" w:hAnsi="IRNazanin" w:eastAsia="IRNazanin" w:cs="IRNazanin"/>
          <w:lang w:bidi="fa-IR"/>
          <w:color w:val="111111"/>
          <w:sz w:val="28"/>
          <w:szCs w:val="28"/>
          <w:rtl/>
        </w:rPr>
        <w:t xml:space="preserve">فکان الإعراب أبین الکلمة،أهی فاعلة أو مفعولة،و قیل من التغییر،یقال عربت معدة الفصیل:إذا تغیرت،فکان الإعراب لما یتغیر بتغیر العوامل علیه(سمی إعرابا)و قیل من التحسین، و علیه قوله تعالی: عُرُباً أَتْرٰاباً </w:t>
      </w:r>
      <w:r>
        <w:rPr>
          <w:rStyle w:val="FootnoteReference"/>
        </w:rPr>
        <w:footnoteReference w:id="162"/>
      </w:r>
      <w:r>
        <w:rPr>
          <w:rFonts w:ascii="IRNazanin" w:hAnsi="IRNazanin" w:eastAsia="IRNazanin" w:cs="IRNazanin"/>
          <w:lang w:bidi="fa-IR"/>
          <w:color w:val="111111"/>
          <w:sz w:val="28"/>
          <w:szCs w:val="28"/>
          <w:rtl/>
        </w:rPr>
        <w:t xml:space="preserve">و منه قولهم:(امرأة عروب)و هی المتحببة إلی زوجها فکان الإعراب یحسّن الکلمة و یزینها.</w:t>
      </w:r>
    </w:p>
    <w:p>
      <w:pPr>
        <w:pStyle w:val="BookText"/>
      </w:pPr>
      <w:r>
        <w:rPr>
          <w:rFonts w:ascii="IRNazanin" w:hAnsi="IRNazanin" w:eastAsia="IRNazanin" w:cs="IRNazanin"/>
          <w:lang w:bidi="fa-IR"/>
          <w:color w:val="111111"/>
          <w:sz w:val="28"/>
          <w:szCs w:val="28"/>
          <w:rtl/>
        </w:rPr>
        <w:t xml:space="preserve">و حقیقته ما ذکر و هو(ما اختلف آخره به)أی آخر المعرب بالإعراب، و فیه سؤلان:</w:t>
      </w:r>
    </w:p>
    <w:p>
      <w:pPr>
        <w:pStyle w:val="BookText"/>
      </w:pPr>
      <w:r>
        <w:rPr>
          <w:rFonts w:ascii="IRNazanin" w:hAnsi="IRNazanin" w:eastAsia="IRNazanin" w:cs="IRNazanin"/>
          <w:lang w:bidi="fa-IR"/>
          <w:color w:val="111111"/>
          <w:sz w:val="28"/>
          <w:szCs w:val="28"/>
          <w:rtl/>
        </w:rPr>
        <w:t xml:space="preserve">أحدهما:أنه حدّ الشیء بنفسه،لأن الضمیر یعود إلیه،فکأنه قال</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الإعراب ما اختلف آخر المعرب بالإعراب،و جوابه أنه ضمیر فکأنه قال حده تغییره.</w:t>
      </w:r>
    </w:p>
    <w:p>
      <w:pPr>
        <w:pStyle w:val="BookText"/>
      </w:pPr>
      <w:r>
        <w:rPr>
          <w:rFonts w:ascii="IRNazanin" w:hAnsi="IRNazanin" w:eastAsia="IRNazanin" w:cs="IRNazanin"/>
          <w:lang w:bidi="fa-IR"/>
          <w:color w:val="111111"/>
          <w:sz w:val="28"/>
          <w:szCs w:val="28"/>
          <w:rtl/>
        </w:rPr>
        <w:t xml:space="preserve">الثانی:أنه یلزم أن یکون العامل إعرابا،لأنه اختلف به آخر المعرب، و جوابه أنه إنما اختلف بعمل العامل لا به،و اعلم أن الشیخ بنی حده علی الإعراب بالحرکات أنفسها،لأنه قال فی شرحه،و هذا أولی من قولهم:الإعراب هو:اختلاف الآخر </w:t>
      </w:r>
      <w:r>
        <w:rPr>
          <w:rStyle w:val="FootnoteReference"/>
        </w:rPr>
        <w:footnoteReference w:id="163"/>
      </w:r>
      <w:r>
        <w:rPr>
          <w:rFonts w:ascii="IRNazanin" w:hAnsi="IRNazanin" w:eastAsia="IRNazanin" w:cs="IRNazanin"/>
          <w:lang w:bidi="fa-IR"/>
          <w:color w:val="111111"/>
          <w:sz w:val="28"/>
          <w:szCs w:val="28"/>
          <w:rtl/>
        </w:rPr>
        <w:t xml:space="preserve">،و هذه مسألة خلاف،فمذهب طائفة من النحاة،و هو ظاهر کلام سیبویه </w:t>
      </w:r>
      <w:r>
        <w:rPr>
          <w:rStyle w:val="FootnoteReference"/>
        </w:rPr>
        <w:footnoteReference w:id="164"/>
      </w:r>
      <w:r>
        <w:rPr>
          <w:rFonts w:ascii="IRNazanin" w:hAnsi="IRNazanin" w:eastAsia="IRNazanin" w:cs="IRNazanin"/>
          <w:lang w:bidi="fa-IR"/>
          <w:color w:val="111111"/>
          <w:sz w:val="28"/>
          <w:szCs w:val="28"/>
          <w:rtl/>
        </w:rPr>
        <w:t xml:space="preserve">إلی أن الإعراب:أمر معنوی، و هو الاختلاف،و الحرکات علامات للاختلاف،و ذهبت طائفة منهم الشّلوبین </w:t>
      </w:r>
      <w:r>
        <w:rPr>
          <w:rStyle w:val="FootnoteReference"/>
        </w:rPr>
        <w:footnoteReference w:id="165"/>
      </w:r>
      <w:r>
        <w:rPr>
          <w:rFonts w:ascii="IRNazanin" w:hAnsi="IRNazanin" w:eastAsia="IRNazanin" w:cs="IRNazanin"/>
          <w:lang w:bidi="fa-IR"/>
          <w:color w:val="111111"/>
          <w:sz w:val="28"/>
          <w:szCs w:val="28"/>
          <w:rtl/>
        </w:rPr>
        <w:t xml:space="preserve">و هذا المصنف </w:t>
      </w:r>
      <w:r>
        <w:rPr>
          <w:rStyle w:val="FootnoteReference"/>
        </w:rPr>
        <w:footnoteReference w:id="166"/>
      </w:r>
      <w:r>
        <w:rPr>
          <w:rFonts w:ascii="IRNazanin" w:hAnsi="IRNazanin" w:eastAsia="IRNazanin" w:cs="IRNazanin"/>
          <w:lang w:bidi="fa-IR"/>
          <w:color w:val="111111"/>
          <w:sz w:val="28"/>
          <w:szCs w:val="28"/>
          <w:rtl/>
        </w:rPr>
        <w:t xml:space="preserve">إلی أن الإعراب الحرکات أنفسها لا أمرا آخر یسمی اختلافا،و لکل منهم حجة،فحجة سیبویه </w:t>
      </w:r>
      <w:r>
        <w:rPr>
          <w:rStyle w:val="FootnoteReference"/>
        </w:rPr>
        <w:footnoteReference w:id="167"/>
      </w:r>
      <w:r>
        <w:rPr>
          <w:rFonts w:ascii="IRNazanin" w:hAnsi="IRNazanin" w:eastAsia="IRNazanin" w:cs="IRNazanin"/>
          <w:lang w:bidi="fa-IR"/>
          <w:color w:val="111111"/>
          <w:sz w:val="28"/>
          <w:szCs w:val="28"/>
          <w:rtl/>
        </w:rPr>
        <w:t xml:space="preserve">و أصحابه ثلاثة أوجه،أنه یلزم فی الموقوف علیه و نحوه البناء،لأنه لا حرکة فیه،و إنا إذا أطلقنا علی الحرکة و الحرف،کان نقلا له بالکلیة عن الوضع اللغوی، بخلاف إطلاقه علی الاختلاف،فإنه تخصیص للوضع اللغوی الذی</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هو التغییر لا إخراج له عنه،إنه یقال حرکات إعراب و علامات إعراب، فیجب أن یکون غیره،و إلا کان من إضافة الشیء إلی نفسه،و حجة المصنف </w:t>
      </w:r>
      <w:r>
        <w:rPr>
          <w:rStyle w:val="FootnoteReference"/>
        </w:rPr>
        <w:footnoteReference w:id="168"/>
      </w:r>
      <w:r>
        <w:rPr>
          <w:rFonts w:ascii="IRNazanin" w:hAnsi="IRNazanin" w:eastAsia="IRNazanin" w:cs="IRNazanin"/>
          <w:lang w:bidi="fa-IR"/>
          <w:color w:val="111111"/>
          <w:sz w:val="28"/>
          <w:szCs w:val="28"/>
          <w:rtl/>
        </w:rPr>
        <w:t xml:space="preserve">و أصحابه وجوه ثلاثة:أنا نقطع أن المتکلم إذا قال:(جاء زید)، و(رأیت زیدا)،و(مررت بزید)،إنه لیس فی آخر زید إلا ضم أو فتح أو کسر لا أمر آخر یسمی اختلافا </w:t>
      </w:r>
      <w:r>
        <w:rPr>
          <w:rStyle w:val="FootnoteReference"/>
        </w:rPr>
        <w:footnoteReference w:id="169"/>
      </w:r>
      <w:r>
        <w:rPr>
          <w:rFonts w:ascii="IRNazanin" w:hAnsi="IRNazanin" w:eastAsia="IRNazanin" w:cs="IRNazanin"/>
          <w:lang w:bidi="fa-IR"/>
          <w:color w:val="111111"/>
          <w:sz w:val="28"/>
          <w:szCs w:val="28"/>
          <w:rtl/>
        </w:rPr>
        <w:t xml:space="preserve">،و إنا لو سلمنا أنّ ثم أمرا آخر یسمی اختلافا لزم فیه التعدد،لأن الاختلاف لا یعقل إلا بین شیئین فبطل تقسیمه إلی ثلاثة،و تکون أنواع الإعراب ستة إذا اکتفینا و جعلنا الاختلاف ینتقل من الرفع إلی النصب و الجر،أو من النصب إلی الرفع و الجر أو من الجر إلی[ظ 5]و الرفع و النصب.</w:t>
      </w:r>
    </w:p>
    <w:p>
      <w:pPr>
        <w:pStyle w:val="BookText"/>
      </w:pPr>
      <w:r>
        <w:rPr>
          <w:rFonts w:ascii="IRNazanin" w:hAnsi="IRNazanin" w:eastAsia="IRNazanin" w:cs="IRNazanin"/>
          <w:lang w:bidi="fa-IR"/>
          <w:color w:val="111111"/>
          <w:sz w:val="28"/>
          <w:szCs w:val="28"/>
          <w:rtl/>
        </w:rPr>
        <w:t xml:space="preserve">فالإعراب ثلاثة،و الاختلاف اثنان،و ثلاثة فی اثنین ستة،و تسعة إذا نظرت إلی کل واحد من الرفع و النصب و الجر،فالإعراب ثلاثة و الاختلاف ثلاثة،و ثلاثة فی ثلاثة تسعة،و قد أجمعوا أن الإعراب ثلاثة، و أنه یلزم أن یکون کل اسم فی أول ترکیبه غیر معرب،لأن إعرابه إنما حصل عند ترکیبه،و لم یختلف حاله حینئذ.</w:t>
      </w:r>
    </w:p>
    <w:p>
      <w:pPr>
        <w:pStyle w:val="BookText"/>
      </w:pPr>
      <w:r>
        <w:rPr>
          <w:rFonts w:ascii="IRNazanin" w:hAnsi="IRNazanin" w:eastAsia="IRNazanin" w:cs="IRNazanin"/>
          <w:lang w:bidi="fa-IR"/>
          <w:color w:val="111111"/>
          <w:sz w:val="28"/>
          <w:szCs w:val="28"/>
          <w:rtl/>
        </w:rPr>
        <w:t xml:space="preserve">قال والدی فی البرود:و عندی أن الخلاف قریب،و القولین کالمتکافئین و مرجعهما هل یکون الإعراب الاختلاف أو ما به یقع الاختلاف.</w:t>
      </w:r>
    </w:p>
    <w:p>
      <w:pPr>
        <w:pStyle w:val="BookText"/>
      </w:pPr>
      <w:r>
        <w:rPr>
          <w:rFonts w:ascii="IRNazanin" w:hAnsi="IRNazanin" w:eastAsia="IRNazanin" w:cs="IRNazanin"/>
          <w:lang w:bidi="fa-IR"/>
          <w:color w:val="111111"/>
          <w:sz w:val="28"/>
          <w:szCs w:val="28"/>
          <w:rtl/>
        </w:rPr>
        <w:t xml:space="preserve">قوله:(لیدل) اللام متعلقة ب‍(اختلف)و هی للتعلیل </w:t>
      </w:r>
      <w:r>
        <w:rPr>
          <w:rStyle w:val="FootnoteReference"/>
        </w:rPr>
        <w:footnoteReference w:id="170"/>
      </w:r>
      <w:r>
        <w:rPr>
          <w:rFonts w:ascii="IRNazanin" w:hAnsi="IRNazanin" w:eastAsia="IRNazanin" w:cs="IRNazanin"/>
          <w:lang w:bidi="fa-IR"/>
          <w:color w:val="111111"/>
          <w:sz w:val="28"/>
          <w:szCs w:val="28"/>
          <w:rtl/>
        </w:rPr>
        <w:t xml:space="preserve">،أی وجه إعراب الاسم دلالته علی المعانی المعتورة علیه،أی المختلفة علیه،یقال:</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اعتورته </w:t>
      </w:r>
      <w:r>
        <w:rPr>
          <w:rStyle w:val="FootnoteReference"/>
        </w:rPr>
        <w:footnoteReference w:id="171"/>
      </w:r>
      <w:r>
        <w:rPr>
          <w:rFonts w:ascii="IRNazanin" w:hAnsi="IRNazanin" w:eastAsia="IRNazanin" w:cs="IRNazanin"/>
          <w:lang w:bidi="fa-IR"/>
          <w:color w:val="111111"/>
          <w:sz w:val="28"/>
          <w:szCs w:val="28"/>
          <w:rtl/>
        </w:rPr>
        <w:t xml:space="preserve">الرماح،إذا تداولته،و یرید بالمعانی الفاعلیة و المفعولیة و الإضافة،و احترز بقوله(لیدل علی المعانی)من المحکی و الفعل المعرب اختلافه لا یدل علی المعانی المعتورة علیه علی کلام البصریین،و قد اختلف البصریون و الکوفیون فی أصالة الإعراب فی الأسماء و الأفعال، فعند البصریین:أنه أصل فی الأسماء </w:t>
      </w:r>
      <w:r>
        <w:rPr>
          <w:rStyle w:val="FootnoteReference"/>
        </w:rPr>
        <w:footnoteReference w:id="172"/>
      </w:r>
      <w:r>
        <w:rPr>
          <w:rFonts w:ascii="IRNazanin" w:hAnsi="IRNazanin" w:eastAsia="IRNazanin" w:cs="IRNazanin"/>
          <w:lang w:bidi="fa-IR"/>
          <w:color w:val="111111"/>
          <w:sz w:val="28"/>
          <w:szCs w:val="28"/>
          <w:rtl/>
        </w:rPr>
        <w:t xml:space="preserve">و فرع فی الأفعال،لأنه یدل فی الأسماء علی المعانی المختلفة مثل قولک(ما أحسن زیدا)فی التعجب، و(ما أحسن زید)فی النفی،و(ما أحسن زید)؟فی الاستفهام،فلولا اختلاف الإعراب لما فهمت تلک المعانی،بخلاف الأفعال،فإن الإعراب لا یدل فیها علی معنی،ألا تری أن المعانی المختلفة فیها تشترک فی الإعراب الواحد کالأمر،و النهی و الإثبات و النفی و الحال و الاستقبال و الخبر و الاستخبار،نحو:(لیقم زید)و(لا یقم)و(یقوم زید)و(ما یقوم)، و(و یقوم زید)و(سیقوم)،و(یقوم زید)و(هل یقوم)؟</w:t>
      </w:r>
    </w:p>
    <w:p>
      <w:pPr>
        <w:pStyle w:val="BookText"/>
      </w:pPr>
      <w:r>
        <w:rPr>
          <w:rFonts w:ascii="IRNazanin" w:hAnsi="IRNazanin" w:eastAsia="IRNazanin" w:cs="IRNazanin"/>
          <w:lang w:bidi="fa-IR"/>
          <w:color w:val="111111"/>
          <w:sz w:val="28"/>
          <w:szCs w:val="28"/>
          <w:rtl/>
        </w:rPr>
        <w:t xml:space="preserve">و إنما تفترق المعانی فی الفعل اختلاف الصیغ أو بقرینة أخری، کالمضارع الصالح للحال و الاستقبال،و لا یصح هذا الاشتراک فی إعراب الأسماء،و ما اشتراک المنصوب و المجرور فی باب المثنی و المجموع و مالا ینصرف و جمع المؤنث السالم(مأمون)جانبیهما و اتفاق،و عند الکوفیین أن الإعراب أصل فی الأفعال کأصالته فی الأسماء </w:t>
      </w:r>
      <w:r>
        <w:rPr>
          <w:rStyle w:val="FootnoteReference"/>
        </w:rPr>
        <w:footnoteReference w:id="173"/>
      </w:r>
      <w:r>
        <w:rPr>
          <w:rFonts w:ascii="IRNazanin" w:hAnsi="IRNazanin" w:eastAsia="IRNazanin" w:cs="IRNazanin"/>
          <w:lang w:bidi="fa-IR"/>
          <w:color w:val="111111"/>
          <w:sz w:val="28"/>
          <w:szCs w:val="28"/>
          <w:rtl/>
        </w:rPr>
        <w:t xml:space="preserve">دال علی معان مختلفة</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کدلالته فی الأسماء،و احتجوا بقولهم(لا تأکل السمک و تشرب اللبن) بالرفع و النصب و الجزم فی تشرب،فالرفع نهی عن الجمع بینهما فی الفم لأن الواو للحال.</w:t>
      </w:r>
    </w:p>
    <w:p>
      <w:pPr>
        <w:pStyle w:val="BookText"/>
      </w:pPr>
      <w:r>
        <w:rPr>
          <w:rFonts w:ascii="IRNazanin" w:hAnsi="IRNazanin" w:eastAsia="IRNazanin" w:cs="IRNazanin"/>
          <w:lang w:bidi="fa-IR"/>
          <w:color w:val="111111"/>
          <w:sz w:val="28"/>
          <w:szCs w:val="28"/>
          <w:rtl/>
        </w:rPr>
        <w:t xml:space="preserve">و النصب نهی عن الجمع بینهما فی البطن؛لأن الواو تقدر بعدها أن، و الجزم نهی عن فعل کل واحد منهما مجتمعین و مفترقین،لأن النهی یقتضی التکرار.</w:t>
      </w:r>
    </w:p>
    <w:p>
      <w:pPr>
        <w:pStyle w:val="BookText"/>
      </w:pPr>
      <w:r>
        <w:rPr>
          <w:rFonts w:ascii="IRNazanin" w:hAnsi="IRNazanin" w:eastAsia="IRNazanin" w:cs="IRNazanin"/>
          <w:lang w:bidi="fa-IR"/>
          <w:color w:val="111111"/>
          <w:sz w:val="28"/>
          <w:szCs w:val="28"/>
          <w:rtl/>
        </w:rPr>
        <w:t xml:space="preserve">و أجاب البصریون </w:t>
      </w:r>
      <w:r>
        <w:rPr>
          <w:rStyle w:val="FootnoteReference"/>
        </w:rPr>
        <w:footnoteReference w:id="174"/>
      </w:r>
      <w:r>
        <w:rPr>
          <w:rFonts w:ascii="IRNazanin" w:hAnsi="IRNazanin" w:eastAsia="IRNazanin" w:cs="IRNazanin"/>
          <w:lang w:bidi="fa-IR"/>
          <w:color w:val="111111"/>
          <w:sz w:val="28"/>
          <w:szCs w:val="28"/>
          <w:rtl/>
        </w:rPr>
        <w:t xml:space="preserve">بأن اختلاف المعانی فی الأفعال بتقدیر صیغ مختلفة،لا بالإعراب،إذ لو کان بالإعراب لاتفقت المسائل لفظا أو تقدیرا.</w:t>
      </w:r>
    </w:p>
    <w:p>
      <w:pPr>
        <w:pStyle w:val="BookText"/>
      </w:pPr>
      <w:r>
        <w:rPr>
          <w:rFonts w:ascii="IRNazanin" w:hAnsi="IRNazanin" w:eastAsia="IRNazanin" w:cs="IRNazanin"/>
          <w:lang w:bidi="fa-IR"/>
          <w:color w:val="111111"/>
          <w:sz w:val="28"/>
          <w:szCs w:val="28"/>
          <w:rtl/>
        </w:rPr>
        <w:t xml:space="preserve">و التقدیر هاهنا مختلف،ألا تری فی هذه المسألة:أن النصب بتقدیر(أن) و الجزم بتقدیر(لا)الناهیة،و الرفع علی المبتدأ،لأن الواوی للحال لتعدد العطف،و واو الحال لا تدخل علی المضارع المثبت،فتعین حینئذ تقدیر مبتدأ،و هذه صیغ متغایرة دالة علی تلک المعانی.</w:t>
      </w:r>
    </w:p>
    <w:p>
      <w:pPr>
        <w:pStyle w:val="BookText"/>
      </w:pPr>
      <w:r>
        <w:rPr>
          <w:rFonts w:ascii="IRNazanin" w:hAnsi="IRNazanin" w:eastAsia="IRNazanin" w:cs="IRNazanin"/>
          <w:lang w:bidi="fa-IR"/>
          <w:color w:val="111111"/>
          <w:sz w:val="28"/>
          <w:szCs w:val="28"/>
          <w:rtl/>
        </w:rPr>
        <w:t xml:space="preserve">قوله:(و أنواعه رفع و نصب و جر) مذهب الأصولیین أن النوع أعمّ من الجنس </w:t>
      </w:r>
      <w:r>
        <w:rPr>
          <w:rStyle w:val="FootnoteReference"/>
        </w:rPr>
        <w:footnoteReference w:id="175"/>
      </w:r>
      <w:r>
        <w:rPr>
          <w:rFonts w:ascii="IRNazanin" w:hAnsi="IRNazanin" w:eastAsia="IRNazanin" w:cs="IRNazanin"/>
          <w:lang w:bidi="fa-IR"/>
          <w:color w:val="111111"/>
          <w:sz w:val="28"/>
          <w:szCs w:val="28"/>
          <w:rtl/>
        </w:rPr>
        <w:t xml:space="preserve">،و النحاة و الفقهاء عکسوا،و إنما لم یذکر الجزم مع أنه من أنواع الإعراب،لأنه[و 6]هاهنا ذکر أحوال الاسم و الجزم من أحوال</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الفعل،فأخّره إلی الفعل و إنما کان الإعراب ثلاثة لوجهین:</w:t>
      </w:r>
    </w:p>
    <w:p>
      <w:pPr>
        <w:pStyle w:val="BookText"/>
      </w:pPr>
      <w:r>
        <w:rPr>
          <w:rFonts w:ascii="IRNazanin" w:hAnsi="IRNazanin" w:eastAsia="IRNazanin" w:cs="IRNazanin"/>
          <w:lang w:bidi="fa-IR"/>
          <w:color w:val="111111"/>
          <w:sz w:val="28"/>
          <w:szCs w:val="28"/>
          <w:rtl/>
        </w:rPr>
        <w:t xml:space="preserve">أحدهما:مناسبته للکلام لأن مخارجه ثلاثة:الحلق و الفم و الشفة.</w:t>
      </w:r>
    </w:p>
    <w:p>
      <w:pPr>
        <w:pStyle w:val="BookText"/>
      </w:pPr>
      <w:r>
        <w:rPr>
          <w:rFonts w:ascii="IRNazanin" w:hAnsi="IRNazanin" w:eastAsia="IRNazanin" w:cs="IRNazanin"/>
          <w:lang w:bidi="fa-IR"/>
          <w:color w:val="111111"/>
          <w:sz w:val="28"/>
          <w:szCs w:val="28"/>
          <w:rtl/>
        </w:rPr>
        <w:t xml:space="preserve">الثانی:أن معانی الاسم ثلاثة فاعلیة و مفعولیة و إضافة،فکان الإعراب الذی جاء للمعانی ثلاثة مناسبة.فالرفع من الشفة و هو أول المخارج للأول من المعانی و هو الفاعلیة،و النصب من الحلق للمفعولیة لکثرتها،و الجر من وسط الفم لثقله </w:t>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قوله:(فالرفع علم الفاعلیة) إنما أتی بیاء النسب لیستغرق الفاعل و ما حمل علیه کالمبتدأ أو غیره،و علاماته ثلاثة </w:t>
      </w:r>
      <w:r>
        <w:rPr>
          <w:rStyle w:val="FootnoteReference"/>
        </w:rPr>
        <w:footnoteReference w:id="177"/>
      </w:r>
      <w:r>
        <w:rPr>
          <w:rFonts w:ascii="IRNazanin" w:hAnsi="IRNazanin" w:eastAsia="IRNazanin" w:cs="IRNazanin"/>
          <w:lang w:bidi="fa-IR"/>
          <w:color w:val="111111"/>
          <w:sz w:val="28"/>
          <w:szCs w:val="28"/>
          <w:rtl/>
        </w:rPr>
        <w:t xml:space="preserve">الضمّ و الألف و الواو نحو:</w:t>
      </w:r>
    </w:p>
    <w:p>
      <w:pPr>
        <w:pStyle w:val="BookText"/>
      </w:pPr>
      <w:r>
        <w:rPr>
          <w:rFonts w:ascii="IRNazanin" w:hAnsi="IRNazanin" w:eastAsia="IRNazanin" w:cs="IRNazanin"/>
          <w:lang w:bidi="fa-IR"/>
          <w:color w:val="111111"/>
          <w:sz w:val="28"/>
          <w:szCs w:val="28"/>
          <w:rtl/>
        </w:rPr>
        <w:t xml:space="preserve">(جاء زید و الزیدان و الزیدون و أبوک).</w:t>
      </w:r>
    </w:p>
    <w:p>
      <w:pPr>
        <w:pStyle w:val="BookText"/>
      </w:pPr>
      <w:r>
        <w:rPr>
          <w:rFonts w:ascii="IRNazanin" w:hAnsi="IRNazanin" w:eastAsia="IRNazanin" w:cs="IRNazanin"/>
          <w:lang w:bidi="fa-IR"/>
          <w:color w:val="111111"/>
          <w:sz w:val="28"/>
          <w:szCs w:val="28"/>
          <w:rtl/>
        </w:rPr>
        <w:t xml:space="preserve">قوله:(و النصب علم المفعولیة) لیدخل المفعول و ما حمل علیه، و علاماته أربع: </w:t>
      </w:r>
      <w:r>
        <w:rPr>
          <w:rStyle w:val="FootnoteReference"/>
        </w:rPr>
        <w:footnoteReference w:id="178"/>
      </w:r>
      <w:r>
        <w:rPr>
          <w:rFonts w:ascii="IRNazanin" w:hAnsi="IRNazanin" w:eastAsia="IRNazanin" w:cs="IRNazanin"/>
          <w:lang w:bidi="fa-IR"/>
          <w:color w:val="111111"/>
          <w:sz w:val="28"/>
          <w:szCs w:val="28"/>
          <w:rtl/>
        </w:rPr>
        <w:t xml:space="preserve">الفتح و الکسر و الألف و الیاء نحو:(إنّ زیدا و المسلمات و أباک و الزّیدین الزّیدین قائمون).</w:t>
      </w:r>
    </w:p>
    <w:p>
      <w:pPr>
        <w:pStyle w:val="BookText"/>
      </w:pPr>
      <w:r>
        <w:rPr>
          <w:rFonts w:ascii="IRNazanin" w:hAnsi="IRNazanin" w:eastAsia="IRNazanin" w:cs="IRNazanin"/>
          <w:lang w:bidi="fa-IR"/>
          <w:color w:val="111111"/>
          <w:sz w:val="28"/>
          <w:szCs w:val="28"/>
          <w:rtl/>
        </w:rPr>
        <w:t xml:space="preserve">قوله:(و الجر علم الإضافة) أی علم المضاف إلیه معنی أو لفظا، ک‍(غلام زید)،(و حسن الوجه)و لم یقل الإضافیة لما کانت سببا واحدا،</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لأنه یسمی الذی بحرف جر ملفوظ به،إضافة،و علاماته ثلاث،(الکسر) و(الفتح)و(الیاء)،نحو:(مررت بزید)و(أحمد و المسلمین و المسلمین و أبیک).</w:t>
      </w:r>
    </w:p>
    <w:p>
      <w:pPr>
        <w:pStyle w:val="BookText"/>
      </w:pPr>
      <w:r>
        <w:rPr>
          <w:rFonts w:ascii="IRNazanin" w:hAnsi="IRNazanin" w:eastAsia="IRNazanin" w:cs="IRNazanin"/>
          <w:lang w:bidi="fa-IR"/>
          <w:color w:val="111111"/>
          <w:sz w:val="28"/>
          <w:szCs w:val="28"/>
          <w:rtl/>
        </w:rPr>
        <w:t xml:space="preserve">قوله:(و العامل ما به یتقوم المعنی المقتضی للإعراب) أی حقیقة العامل ما به یتحصل المعنی المقتضی للإعراب لأن العامل شیء، و المقتضی للإعراب شیء آخر،نحو:(قام زید)،فالعامل قام و المقتضی للإعراب </w:t>
      </w:r>
      <w:r>
        <w:rPr>
          <w:rStyle w:val="FootnoteReference"/>
        </w:rPr>
        <w:footnoteReference w:id="179"/>
      </w:r>
      <w:r>
        <w:rPr>
          <w:rFonts w:ascii="IRNazanin" w:hAnsi="IRNazanin" w:eastAsia="IRNazanin" w:cs="IRNazanin"/>
          <w:lang w:bidi="fa-IR"/>
          <w:color w:val="111111"/>
          <w:sz w:val="28"/>
          <w:szCs w:val="28"/>
          <w:rtl/>
        </w:rPr>
        <w:t xml:space="preserve">،هو الفاعلیة و هی إنما تحصلت و تقومت ب‍(قام)،و المقتضی علی ضربین:منه ما یقتضی نوعیة الإعراب و هو الفاعلیة و المفعولیة و الإضافة.</w:t>
      </w:r>
    </w:p>
    <w:p>
      <w:pPr>
        <w:pStyle w:val="BookText"/>
      </w:pPr>
      <w:r>
        <w:rPr>
          <w:rFonts w:ascii="IRNazanin" w:hAnsi="IRNazanin" w:eastAsia="IRNazanin" w:cs="IRNazanin"/>
          <w:lang w:bidi="fa-IR"/>
          <w:color w:val="111111"/>
          <w:sz w:val="28"/>
          <w:szCs w:val="28"/>
          <w:rtl/>
        </w:rPr>
        <w:t xml:space="preserve">فالفاعلیة تقتضی رفعا و المفعولیة نصبا و الإضافة جرا،و منه ما یقتضی جنسیة الإعراب و هو العقد و الترکیب.</w:t>
      </w:r>
    </w:p>
    <w:p>
      <w:pPr>
        <w:pStyle w:val="BookText"/>
      </w:pPr>
      <w:r>
        <w:rPr>
          <w:rFonts w:ascii="IRNazanin" w:hAnsi="IRNazanin" w:eastAsia="IRNazanin" w:cs="IRNazanin"/>
          <w:lang w:bidi="fa-IR"/>
          <w:color w:val="111111"/>
          <w:sz w:val="28"/>
          <w:szCs w:val="28"/>
          <w:rtl/>
        </w:rPr>
        <w:t xml:space="preserve">فالترکیب:وضع کلمة عند أخری کقولک(زید بکر عمرو)و العقد إسناد کلمة إلی أخری کقولک(زید قائم)فإذا حصل الترکیب من غیر عقد لم یکن کلاما و متی حصل العقد حصل الإعراب،ذکره الإمام یحیی بن حمزة: </w:t>
      </w:r>
      <w:r>
        <w:rPr>
          <w:rStyle w:val="FootnoteReference"/>
        </w:rPr>
        <w:footnoteReference w:id="180"/>
      </w:r>
      <w:r>
        <w:rPr>
          <w:rFonts w:ascii="IRNazanin" w:hAnsi="IRNazanin" w:eastAsia="IRNazanin" w:cs="IRNazanin"/>
          <w:lang w:bidi="fa-IR"/>
          <w:color w:val="111111"/>
          <w:sz w:val="28"/>
          <w:szCs w:val="28"/>
          <w:rtl/>
        </w:rPr>
        <w:t xml:space="preserve">قیل العکس،و وجه الشیخ فی سرد هذه الحدود و إن کان المقصود بالإعراب الحرکات الواقعة علی آخر الکلمة و إنه لما حدّ الکلمة و الکلام لکونهما موضوع النحو،لزم من ذلک شرح الاسم و الفعل و الحرف،لأنها أقسام الکلمة،و لما بدأ بشرح الاسم تکلم فی قسمته إلی</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معرب و مبنی و لزم من هذا الکلام فی المعرب الکلام فی العامل.</w:t>
      </w:r>
    </w:p>
    <w:p>
      <w:pPr>
        <w:pStyle w:val="BookText"/>
      </w:pPr>
      <w:r>
        <w:rPr>
          <w:rFonts w:ascii="IRNazanin" w:hAnsi="IRNazanin" w:eastAsia="IRNazanin" w:cs="IRNazanin"/>
          <w:lang w:bidi="fa-IR"/>
          <w:color w:val="111111"/>
          <w:sz w:val="28"/>
          <w:szCs w:val="28"/>
          <w:rtl/>
        </w:rPr>
        <w:t xml:space="preserve">أما الأعراب فلشدة التماس بینهما و أما العامل فلذکره فی حد المعرب،أو لأنه لما ذکر الإعراب ذکر العامل لأنه مؤثرة </w:t>
      </w:r>
      <w:r>
        <w:rPr>
          <w:rStyle w:val="FootnoteReference"/>
        </w:rPr>
        <w:footnoteReference w:id="1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قوله:(فالمفرد المنصرف) إنما ذکر تقسیم الأسماء لما کان الإعراب رفعا و نصبا و جرا،و کل واحد منهما بأمور متعددة علی ما ذکرنا،احتاج إلی تقسیمه لیضع لکل جنس ما یستحقه من العلامات،فقوله:(المفرد) یحترز من المثنی و المجموع،و المنصرف یحترز من غیر المنصرف ک‍(أحمد)، فالمفرد یقابل باعتبارات أربعة:ما یقابل المثنی و المجموع و هو الذی أراد هنا،و ما یقابل المضاف و هو المذکور فی المنادی،و ما ترکّب یقابل المرکب ترکیب المزج،و البناء هو ما یقابل الجملة و یرد علیه فی احترازه الأسماء الستة </w:t>
      </w:r>
      <w:r>
        <w:rPr>
          <w:rStyle w:val="FootnoteReference"/>
        </w:rPr>
        <w:footnoteReference w:id="182"/>
      </w:r>
      <w:r>
        <w:rPr>
          <w:rFonts w:ascii="IRNazanin" w:hAnsi="IRNazanin" w:eastAsia="IRNazanin" w:cs="IRNazanin"/>
          <w:lang w:bidi="fa-IR"/>
          <w:color w:val="111111"/>
          <w:sz w:val="28"/>
          <w:szCs w:val="28"/>
          <w:rtl/>
        </w:rPr>
        <w:t xml:space="preserve">فإنها مفردة منصرفة و هی معربة بالحروف[ظ 6]فإن قال:إنی احترزت من المضاف،ورد علیه المثنی و المجموع،فإن قال:إنی احترزت من المثنی و المجموع و المضاف،ورد علیه سائر المضافات غیر الأسماء الستة،فإن قال لم أحترز عنها لأنی ذکرت حکمها بعد.قیل له:فلا یحترز عن غیر المنصرف،لأنه ذکره بعد،فلو قال:ما لم یکن من الأسماء الستة لسلم الاعتراض.</w:t>
      </w:r>
    </w:p>
    <w:p>
      <w:pPr>
        <w:pStyle w:val="BookText"/>
      </w:pPr>
      <w:r>
        <w:rPr>
          <w:rFonts w:ascii="IRNazanin" w:hAnsi="IRNazanin" w:eastAsia="IRNazanin" w:cs="IRNazanin"/>
          <w:lang w:bidi="fa-IR"/>
          <w:color w:val="111111"/>
          <w:sz w:val="28"/>
          <w:szCs w:val="28"/>
          <w:rtl/>
        </w:rPr>
        <w:t xml:space="preserve">قوله:(و الجمع المکسر و المنصرف) فالمکسر احتراز عن جمع السلامة (کالزیدین)و المنصرف احتراز من غیر المنصرف،ک‍(مساجد و زیانب).</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قوله:(بالضمة رفعا،و الفتحة نصبا،و الکسرة جرا) تقول:هذا رجل و رجال،و رأیت رجلا و رجالا،(و مررت برجل و رجال)فإن قیل لم عدل إلی اختیار الکوفیین؟ </w:t>
      </w:r>
      <w:r>
        <w:rPr>
          <w:rStyle w:val="FootnoteReference"/>
        </w:rPr>
        <w:footnoteReference w:id="183"/>
      </w:r>
    </w:p>
    <w:p>
      <w:pPr>
        <w:pStyle w:val="BookText"/>
      </w:pPr>
      <w:r>
        <w:rPr>
          <w:rFonts w:ascii="IRNazanin" w:hAnsi="IRNazanin" w:eastAsia="IRNazanin" w:cs="IRNazanin"/>
          <w:lang w:bidi="fa-IR"/>
          <w:color w:val="111111"/>
          <w:sz w:val="28"/>
          <w:szCs w:val="28"/>
          <w:rtl/>
        </w:rPr>
        <w:t xml:space="preserve">حیث قال بالضمة إلی آخره و لم یقل بالرفع،و جوابه أنه اضطر إلیه خوف التکریر،و کلام الشیخ </w:t>
      </w:r>
      <w:r>
        <w:rPr>
          <w:rStyle w:val="FootnoteReference"/>
        </w:rPr>
        <w:footnoteReference w:id="184"/>
      </w:r>
      <w:r>
        <w:rPr>
          <w:rFonts w:ascii="IRNazanin" w:hAnsi="IRNazanin" w:eastAsia="IRNazanin" w:cs="IRNazanin"/>
          <w:lang w:bidi="fa-IR"/>
          <w:color w:val="111111"/>
          <w:sz w:val="28"/>
          <w:szCs w:val="28"/>
          <w:rtl/>
        </w:rPr>
        <w:t xml:space="preserve">هاهنا تفصیل المعرب و ذلک أن الإعراب ضربان بحرکة،و هو الأصل لأنها أخف،و بحرف و هو فرع لثقله،و أصل الإعراب بالحرکة أن یکون بالضمة رفعا و الفتحة نصبا و الکسرة جرا، و أصل الإعراب بالحرف أن یکون بالواو رفعا،و بالألف نصبا،و بالیاء جرا،ثم الإعراب علی ثلاثة أقسام:</w:t>
      </w:r>
    </w:p>
    <w:p>
      <w:pPr>
        <w:pStyle w:val="BookText"/>
      </w:pPr>
      <w:r>
        <w:rPr>
          <w:rFonts w:ascii="IRNazanin" w:hAnsi="IRNazanin" w:eastAsia="IRNazanin" w:cs="IRNazanin"/>
          <w:lang w:bidi="fa-IR"/>
          <w:color w:val="111111"/>
          <w:sz w:val="28"/>
          <w:szCs w:val="28"/>
          <w:rtl/>
        </w:rPr>
        <w:t xml:space="preserve">لفظی فی جمیع الأحوال،و هو المفرد و المنصرف و الجمع المکسر المنصرف بالحرکة،و الأسماء الستة فی الحروف،و منه ما یحمل منصوبه علی مجروره، و هو جمع المؤنث السالم فی الحرکة و المثنی و المجموع فی الحرف،و منه ما یحمل مجروره علی منصوبه،و هو غیر المنصرف فی الحرکة،و لا یوجد فی الحروف.</w:t>
      </w:r>
    </w:p>
    <w:p>
      <w:pPr>
        <w:pStyle w:val="BookText"/>
      </w:pPr>
      <w:r>
        <w:rPr>
          <w:rFonts w:ascii="IRNazanin" w:hAnsi="IRNazanin" w:eastAsia="IRNazanin" w:cs="IRNazanin"/>
          <w:lang w:bidi="fa-IR"/>
          <w:color w:val="111111"/>
          <w:sz w:val="28"/>
          <w:szCs w:val="28"/>
          <w:rtl/>
        </w:rPr>
        <w:t xml:space="preserve">و الثانی:تقدیری بکل حال،و لا یکون إلا فی الحرکة،ک‍(عصا) و(غلامی).</w:t>
      </w:r>
    </w:p>
    <w:p>
      <w:pPr>
        <w:pStyle w:val="BookText"/>
      </w:pPr>
      <w:r>
        <w:rPr>
          <w:rFonts w:ascii="IRNazanin" w:hAnsi="IRNazanin" w:eastAsia="IRNazanin" w:cs="IRNazanin"/>
          <w:lang w:bidi="fa-IR"/>
          <w:color w:val="111111"/>
          <w:sz w:val="28"/>
          <w:szCs w:val="28"/>
          <w:rtl/>
        </w:rPr>
        <w:t xml:space="preserve">و الثالث تقدیری فی حال لفظی فی حالة،مثاله فی الحرکة(قاض)،و فی الحرف(مسلمیّ).</w:t>
      </w:r>
    </w:p>
    <w:p>
      <w:pPr>
        <w:pStyle w:val="BookText"/>
      </w:pPr>
      <w:r>
        <w:rPr>
          <w:rFonts w:ascii="IRNazanin" w:hAnsi="IRNazanin" w:eastAsia="IRNazanin" w:cs="IRNazanin"/>
          <w:lang w:bidi="fa-IR"/>
          <w:color w:val="111111"/>
          <w:sz w:val="28"/>
          <w:szCs w:val="28"/>
          <w:rtl/>
        </w:rPr>
        <w:t xml:space="preserve">قوله:(جمع المؤنث السالم بالضمة و الکسرة) فقوله:(المؤنث)</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احتراز من المذکر،السالم یحترز من المکسر نحو:(زیانب)،و ذلک نحو(مسلمات)،و إنما لم یدخله الفتح لأنه فرع علی جمع المذکر السالم و قد حملوا منصوبه علی مجروره لعلة جامعة بینهما،فکذلک هذا لئلا یکون للمؤنث میزة علی المذکر،و أجاز الکوفیون دخول النصب و التنوین و أنشدوا:</w:t>
      </w:r>
    </w:p>
    <w:p>
      <w:pPr>
        <w:pStyle w:val="BookText"/>
      </w:pPr>
      <w:r>
        <w:rPr>
          <w:rFonts w:ascii="IRNazanin" w:hAnsi="IRNazanin" w:eastAsia="IRNazanin" w:cs="IRNazanin"/>
          <w:lang w:bidi="fa-IR"/>
          <w:color w:val="111111"/>
          <w:sz w:val="28"/>
          <w:szCs w:val="28"/>
          <w:rtl/>
        </w:rPr>
        <w:t xml:space="preserve">[10]فلمّا جلاها بالأیام تحیزت</w:t>
      </w:r>
    </w:p>
    <w:p>
      <w:pPr>
        <w:pStyle w:val="BookText"/>
      </w:pPr>
      <w:r>
        <w:rPr>
          <w:rFonts w:ascii="IRNazanin" w:hAnsi="IRNazanin" w:eastAsia="IRNazanin" w:cs="IRNazanin"/>
          <w:lang w:bidi="fa-IR"/>
          <w:color w:val="111111"/>
          <w:sz w:val="28"/>
          <w:szCs w:val="28"/>
          <w:rtl/>
        </w:rPr>
        <w:t xml:space="preserve">ثباتا علیها ذلّها و اکتئآبها </w:t>
      </w:r>
      <w:r>
        <w:rPr>
          <w:rStyle w:val="FootnoteReference"/>
        </w:rPr>
        <w:footnoteReference w:id="185"/>
      </w:r>
    </w:p>
    <w:p>
      <w:pPr>
        <w:pStyle w:val="BookText"/>
      </w:pPr>
      <w:r>
        <w:rPr>
          <w:rFonts w:ascii="IRNazanin" w:hAnsi="IRNazanin" w:eastAsia="IRNazanin" w:cs="IRNazanin"/>
          <w:lang w:bidi="fa-IR"/>
          <w:color w:val="111111"/>
          <w:sz w:val="28"/>
          <w:szCs w:val="28"/>
          <w:rtl/>
        </w:rPr>
        <w:t xml:space="preserve">هذا إذا لم یسم به،و إن سمی به فمذهبان:</w:t>
      </w:r>
    </w:p>
    <w:p>
      <w:pPr>
        <w:pStyle w:val="BookText"/>
      </w:pPr>
      <w:r>
        <w:rPr>
          <w:rFonts w:ascii="IRNazanin" w:hAnsi="IRNazanin" w:eastAsia="IRNazanin" w:cs="IRNazanin"/>
          <w:lang w:bidi="fa-IR"/>
          <w:color w:val="111111"/>
          <w:sz w:val="28"/>
          <w:szCs w:val="28"/>
          <w:rtl/>
        </w:rPr>
        <w:t xml:space="preserve">الأول:و هو الأفصح أن یعرب کإعرابه قبل التسمیة علی الحکایة.</w:t>
      </w:r>
    </w:p>
    <w:p>
      <w:pPr>
        <w:pStyle w:val="BookText"/>
      </w:pPr>
      <w:r>
        <w:rPr>
          <w:rFonts w:ascii="IRNazanin" w:hAnsi="IRNazanin" w:eastAsia="IRNazanin" w:cs="IRNazanin"/>
          <w:lang w:bidi="fa-IR"/>
          <w:color w:val="111111"/>
          <w:sz w:val="28"/>
          <w:szCs w:val="28"/>
          <w:rtl/>
        </w:rPr>
        <w:t xml:space="preserve">و الثانی:أن یعرب بالرفع و النصب و الجر من غیر تنوین و احتجّ بقوله:</w:t>
      </w:r>
    </w:p>
    <w:p>
      <w:pPr>
        <w:pStyle w:val="BookText"/>
      </w:pPr>
      <w:r>
        <w:rPr>
          <w:rFonts w:ascii="IRNazanin" w:hAnsi="IRNazanin" w:eastAsia="IRNazanin" w:cs="IRNazanin"/>
          <w:lang w:bidi="fa-IR"/>
          <w:color w:val="111111"/>
          <w:sz w:val="28"/>
          <w:szCs w:val="28"/>
          <w:rtl/>
        </w:rPr>
        <w:t xml:space="preserve">[11]تنورتها من أذرعات و أهلها</w:t>
      </w:r>
    </w:p>
    <w:p>
      <w:pPr>
        <w:pStyle w:val="BookText"/>
      </w:pPr>
      <w:r>
        <w:rPr>
          <w:rFonts w:ascii="IRNazanin" w:hAnsi="IRNazanin" w:eastAsia="IRNazanin" w:cs="IRNazanin"/>
          <w:lang w:bidi="fa-IR"/>
          <w:color w:val="111111"/>
          <w:sz w:val="28"/>
          <w:szCs w:val="28"/>
          <w:rtl/>
        </w:rPr>
        <w:t xml:space="preserve">بیثرب أدنی دارها نظر عالی </w:t>
      </w:r>
      <w:r>
        <w:rPr>
          <w:rStyle w:val="FootnoteReference"/>
        </w:rPr>
        <w:footnoteReference w:id="186"/>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أجاز الکوفیون: </w:t>
      </w:r>
      <w:r>
        <w:rPr>
          <w:rStyle w:val="FootnoteReference"/>
        </w:rPr>
        <w:footnoteReference w:id="187"/>
      </w:r>
      <w:r>
        <w:rPr>
          <w:rFonts w:ascii="IRNazanin" w:hAnsi="IRNazanin" w:eastAsia="IRNazanin" w:cs="IRNazanin"/>
          <w:lang w:bidi="fa-IR"/>
          <w:color w:val="111111"/>
          <w:sz w:val="28"/>
          <w:szCs w:val="28"/>
          <w:rtl/>
        </w:rPr>
        <w:t xml:space="preserve">أن تعرب إعراب مالا ینصرف و أنشدوا:(من أذرعات)بالفتح،و یرد علیه سؤالان؛أحدهما:لم قدّمه علی جمع المذکر السالم؟و جوابه:أنه معرب بالحرکة و جمع المذکر بالحروف،و الحرکة أخفّ من الحرف،و الثانی:لم قدمه علی غیر المنصرف؟و جوابه لدخول التنوین علیه بخلاف غیر المنصرف.</w:t>
      </w:r>
    </w:p>
    <w:p>
      <w:pPr>
        <w:pStyle w:val="BookText"/>
      </w:pPr>
      <w:r>
        <w:rPr>
          <w:rFonts w:ascii="IRNazanin" w:hAnsi="IRNazanin" w:eastAsia="IRNazanin" w:cs="IRNazanin"/>
          <w:lang w:bidi="fa-IR"/>
          <w:color w:val="111111"/>
          <w:sz w:val="28"/>
          <w:szCs w:val="28"/>
          <w:rtl/>
        </w:rPr>
        <w:t xml:space="preserve">قوله:(غیر المنصرف بالضمة و الفتحة) أی رفعه بالضمة،و نصبه و جره بالفتحة،و إنما امتنع منه الجر و التنوین،لأنه أشبه الفعل بعلتین فرعیتین[و 7]و هما:المانعان له من الصرف فامتنع منه ما امتنع من الفعل،و هو الجر و التنوین،و کان الأولی أن یحترز من المنقوص،ک‍(جوار) و(غواش)لأنه یدخله الجر و لا یدخله الضم،و عن مثل(عرفات) و(مسلمات)مسمی بها،فإنه غیر منصرف،مع أن إعرابه بالضمة و الکسرة عند المصنف </w:t>
      </w:r>
      <w:r>
        <w:rPr>
          <w:rStyle w:val="FootnoteReference"/>
        </w:rPr>
        <w:footnoteReference w:id="188"/>
      </w:r>
      <w:r>
        <w:rPr>
          <w:rFonts w:ascii="IRNazanin" w:hAnsi="IRNazanin" w:eastAsia="IRNazanin" w:cs="IRNazanin"/>
          <w:lang w:bidi="fa-IR"/>
          <w:color w:val="111111"/>
          <w:sz w:val="28"/>
          <w:szCs w:val="28"/>
          <w:rtl/>
        </w:rPr>
        <w:t xml:space="preserve">و هو الصحیح،فکأنه یقول ما لم یکن منقوصا و لا جمع مؤنث،و عند الأخفش </w:t>
      </w:r>
      <w:r>
        <w:rPr>
          <w:rStyle w:val="FootnoteReference"/>
        </w:rPr>
        <w:footnoteReference w:id="189"/>
      </w:r>
      <w:r>
        <w:rPr>
          <w:rFonts w:ascii="IRNazanin" w:hAnsi="IRNazanin" w:eastAsia="IRNazanin" w:cs="IRNazanin"/>
          <w:lang w:bidi="fa-IR"/>
          <w:color w:val="111111"/>
          <w:sz w:val="28"/>
          <w:szCs w:val="28"/>
          <w:rtl/>
        </w:rPr>
        <w:t xml:space="preserve">و المبرد </w:t>
      </w:r>
      <w:r>
        <w:rPr>
          <w:rStyle w:val="FootnoteReference"/>
        </w:rPr>
        <w:footnoteReference w:id="190"/>
      </w:r>
      <w:r>
        <w:rPr>
          <w:rFonts w:ascii="IRNazanin" w:hAnsi="IRNazanin" w:eastAsia="IRNazanin" w:cs="IRNazanin"/>
          <w:lang w:bidi="fa-IR"/>
          <w:color w:val="111111"/>
          <w:sz w:val="28"/>
          <w:szCs w:val="28"/>
          <w:rtl/>
        </w:rPr>
        <w:t xml:space="preserve">و الزجاج </w:t>
      </w:r>
      <w:r>
        <w:rPr>
          <w:rStyle w:val="FootnoteReference"/>
        </w:rPr>
        <w:footnoteReference w:id="191"/>
      </w:r>
      <w:r>
        <w:rPr>
          <w:rFonts w:ascii="IRNazanin" w:hAnsi="IRNazanin" w:eastAsia="IRNazanin" w:cs="IRNazanin"/>
          <w:lang w:bidi="fa-IR"/>
          <w:color w:val="111111"/>
          <w:sz w:val="28"/>
          <w:szCs w:val="28"/>
          <w:rtl/>
        </w:rPr>
        <w:t xml:space="preserve">أن جمع المؤنث</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بلا تنوین،و الفتح بغیر تنوین.</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مبنی فی حال النصب،معرب فی حالة الرفع و الجر،و غیر المنصرف مبنی فی حالة الجر،معرب فی حالة الرفع و النصب،قالوا:و لا نستنکر البناء فی بعض الأحوال،فإنّ(أمس)معرب فی حال،مبنی فی حال،و کذلک(قبل) و(بعد)و أجاز الجمهور بأن(أمس)المبنیة غیر المعربة،و هی التی یراد بها الیوم الذی یلی یومک:و هی مبنیة فی جمیع أحوالها،و التی لا یراد بها ذلک معربة فی جمیع أحوالها،و أما(قبل)و(بعد)فلوجود علة البناء فیهما و هاهنا لا علة موجبة للبناء.</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و الاشتقاق،و فعلت و أفعلت و شرح أبیات سیبویه و غیرها توفی سنة 311 ه‍،ینظر ترجمته فی بغیة الوعاة 411/1 و ما بعدها برقم(815).ینظر رأیه فی الإنصاف 33/1 و شرح الرضی 26/1، و الهمع 57/1.</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19" w:name="pg19739_196772"/>
    <w:bookmarkEnd w:id="19"/>
    <w:p>
      <w:pPr>
        <w:pStyle w:val="Heading4"/>
      </w:pPr>
      <w:bookmarkStart w:id="92" w:name="_Toc30"/>
      <w:r>
        <w:t>[المرفوعات]</w:t>
      </w:r>
      <w:bookmarkEnd w:id="92"/>
    </w:p>
    <w:p>
      <w:pPr>
        <w:pStyle w:val="Heading5"/>
      </w:pPr>
      <w:bookmarkStart w:id="93" w:name="_Toc31"/>
      <w:r>
        <w:t>الأسماء الستة</w:t>
      </w:r>
      <w:bookmarkEnd w:id="93"/>
    </w:p>
    <w:p>
      <w:pPr>
        <w:pStyle w:val="BookText"/>
      </w:pPr>
      <w:r>
        <w:rPr>
          <w:rFonts w:ascii="IRNazanin" w:hAnsi="IRNazanin" w:eastAsia="IRNazanin" w:cs="IRNazanin"/>
          <w:lang w:bidi="fa-IR"/>
          <w:color w:val="111111"/>
          <w:sz w:val="28"/>
          <w:szCs w:val="28"/>
          <w:rtl/>
        </w:rPr>
        <w:t xml:space="preserve">قوله:(أخوک أبوک)[و هی حموک و هنوک و فوک و ذو مال] </w:t>
      </w:r>
      <w:r>
        <w:rPr>
          <w:rStyle w:val="FootnoteReference"/>
        </w:rPr>
        <w:footnoteReference w:id="192"/>
      </w:r>
      <w:r>
        <w:rPr>
          <w:rFonts w:ascii="IRNazanin" w:hAnsi="IRNazanin" w:eastAsia="IRNazanin" w:cs="IRNazanin"/>
          <w:lang w:bidi="fa-IR"/>
          <w:color w:val="111111"/>
          <w:sz w:val="28"/>
          <w:szCs w:val="28"/>
          <w:rtl/>
        </w:rPr>
        <w:t xml:space="preserve">إلی آخرها.شرع فی تبیین ما بعرب بالحروف،فالأحماء إخوة الزوج،و لا یکونون من قبل الزوجة فتکون الکاف فی(حموک)مکسورة،و الهن کنایة عن الأشیاء المنکرة،و قد یسمی بها الفرج و فی هذه الأسماء لغات ذکرها المصنف فی المجرورات </w:t>
      </w:r>
      <w:r>
        <w:rPr>
          <w:rStyle w:val="FootnoteReference"/>
        </w:rPr>
        <w:footnoteReference w:id="1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قوله:(مضافة) یعنی أن هذه الأسماء تعرب بالحروف بشروط أربعة ذکر منها الأولین:</w:t>
      </w:r>
    </w:p>
    <w:p>
      <w:pPr>
        <w:pStyle w:val="BookText"/>
      </w:pPr>
      <w:r>
        <w:rPr>
          <w:rFonts w:ascii="IRNazanin" w:hAnsi="IRNazanin" w:eastAsia="IRNazanin" w:cs="IRNazanin"/>
          <w:lang w:bidi="fa-IR"/>
          <w:color w:val="111111"/>
          <w:sz w:val="28"/>
          <w:szCs w:val="28"/>
          <w:rtl/>
        </w:rPr>
        <w:t xml:space="preserve">الأول:قوله مضافة لأنها لو أفردت أعربت بالحرکات،تقول:(هذا أب و أخ)و(رأیت أبا و أخا)و(مررت بأب و أخ).</w:t>
      </w:r>
    </w:p>
    <w:p>
      <w:pPr>
        <w:pStyle w:val="BookText"/>
      </w:pPr>
      <w:r>
        <w:rPr>
          <w:rFonts w:ascii="IRNazanin" w:hAnsi="IRNazanin" w:eastAsia="IRNazanin" w:cs="IRNazanin"/>
          <w:lang w:bidi="fa-IR"/>
          <w:color w:val="111111"/>
          <w:sz w:val="28"/>
          <w:szCs w:val="28"/>
          <w:rtl/>
        </w:rPr>
        <w:t xml:space="preserve">الثانی قوله:(إلی غیر یاء المتکلم).کقولک:(أخی)و(أبی)فإنه یعرب بالحرکات تقدیرا،ک‍(غلامی).</w:t>
      </w:r>
    </w:p>
    <w:p>
      <w:pPr>
        <w:pStyle w:val="BookText"/>
      </w:pPr>
      <w:r>
        <w:rPr>
          <w:rFonts w:ascii="IRNazanin" w:hAnsi="IRNazanin" w:eastAsia="IRNazanin" w:cs="IRNazanin"/>
          <w:lang w:bidi="fa-IR"/>
          <w:color w:val="111111"/>
          <w:sz w:val="28"/>
          <w:szCs w:val="28"/>
          <w:rtl/>
        </w:rPr>
        <w:t xml:space="preserve">الثالث:أن لا تصغر فإنها تعرب بالحرکات،تقول:(هذا أبیّه و أخیّه) و(رأیت أبیّه و أخیّه)،و(مررت بأبیّه و أخیّه).</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الرابع:أن لا تجمع جمع التکسیر،فإن جمعت أعربت بالحرکات،تقول:</w:t>
      </w:r>
    </w:p>
    <w:p>
      <w:pPr>
        <w:pStyle w:val="BookText"/>
      </w:pPr>
      <w:r>
        <w:rPr>
          <w:rFonts w:ascii="IRNazanin" w:hAnsi="IRNazanin" w:eastAsia="IRNazanin" w:cs="IRNazanin"/>
          <w:lang w:bidi="fa-IR"/>
          <w:color w:val="111111"/>
          <w:sz w:val="28"/>
          <w:szCs w:val="28"/>
          <w:rtl/>
        </w:rPr>
        <w:t xml:space="preserve">(هؤلاء آباؤه و إخوته)و(رأیت آباءه و إخوته)و(مررت بآبائه و إخوته).</w:t>
      </w:r>
    </w:p>
    <w:p>
      <w:pPr>
        <w:pStyle w:val="BookText"/>
      </w:pPr>
      <w:r>
        <w:rPr>
          <w:rFonts w:ascii="IRNazanin" w:hAnsi="IRNazanin" w:eastAsia="IRNazanin" w:cs="IRNazanin"/>
          <w:lang w:bidi="fa-IR"/>
          <w:color w:val="111111"/>
          <w:sz w:val="28"/>
          <w:szCs w:val="28"/>
          <w:rtl/>
        </w:rPr>
        <w:t xml:space="preserve">قوله:(بالواو و الألف و الیاء) .أی بالواو فی الرفع و الألف فی النصب و الیاء فی الجر.تقول(هذا أبوه و أخوه)و(رأیت أباه و أخاه)و(مررت بأبیه و أخیه)و یقال لم أعربت هذه الأسماء بالحروف؟ثم بعد ذلک ما هذه الحروف؟أما لم أعربت؟فاختلف فیه،فقیل علی طریق الشذوذ، و صفت بأنها وجدت فی القرآن و فی فصیح الکلام و قیل توطئة و تمهیدا لما بعدها </w:t>
      </w:r>
      <w:r>
        <w:rPr>
          <w:rStyle w:val="FootnoteReference"/>
        </w:rPr>
        <w:footnoteReference w:id="194"/>
      </w:r>
      <w:r>
        <w:rPr>
          <w:rFonts w:ascii="IRNazanin" w:hAnsi="IRNazanin" w:eastAsia="IRNazanin" w:cs="IRNazanin"/>
          <w:lang w:bidi="fa-IR"/>
          <w:color w:val="111111"/>
          <w:sz w:val="28"/>
          <w:szCs w:val="28"/>
          <w:rtl/>
        </w:rPr>
        <w:t xml:space="preserve">،و هو المثنی و المجموع،و ضعف بأن الشیء لا یکون توطئة لغیره،و قیل عوضا عن حذف لاماتها و ضعف بأنه یلزم ذلک فی(ید) و(دم) </w:t>
      </w:r>
      <w:r>
        <w:rPr>
          <w:rStyle w:val="FootnoteReference"/>
        </w:rPr>
        <w:footnoteReference w:id="195"/>
      </w:r>
      <w:r>
        <w:rPr>
          <w:rFonts w:ascii="IRNazanin" w:hAnsi="IRNazanin" w:eastAsia="IRNazanin" w:cs="IRNazanin"/>
          <w:lang w:bidi="fa-IR"/>
          <w:color w:val="111111"/>
          <w:sz w:val="28"/>
          <w:szCs w:val="28"/>
          <w:rtl/>
        </w:rPr>
        <w:t xml:space="preserve">و قیل لأنها أسماء فکثرت بمضافاتها لفظا و معنی فصارت علی أکثر من واحد فأعربت بأکثر من إعراب واحد،و لیس أکثر من الحرکة إلا الحرف،و یکثرها لفظا-هاهنا و هو الإضافة-و معنی و هو استلزامها غیرها ف‍(الأب)یستلزم ابنا،و(الأخ)أخا و(الحم)زوجة و زوجا و إخوة له، و(الهن)و الفم لا یکونان إلا فی جسد حیوان،و(ذو)بمعنی صاحب، و الصاحب لا بد له من مصاحب و هذا القول هو اختیار المصنف </w:t>
      </w:r>
      <w:r>
        <w:rPr>
          <w:rStyle w:val="FootnoteReference"/>
        </w:rPr>
        <w:footnoteReference w:id="196"/>
      </w:r>
      <w:r>
        <w:rPr>
          <w:rFonts w:ascii="IRNazanin" w:hAnsi="IRNazanin" w:eastAsia="IRNazanin" w:cs="IRNazanin"/>
          <w:lang w:bidi="fa-IR"/>
          <w:color w:val="111111"/>
          <w:sz w:val="28"/>
          <w:szCs w:val="28"/>
          <w:rtl/>
        </w:rPr>
        <w:t xml:space="preserve">و أما ما هذه الحروف؟فاختلف فیها فقال قطرب </w:t>
      </w:r>
      <w:r>
        <w:rPr>
          <w:rStyle w:val="FootnoteReference"/>
        </w:rPr>
        <w:footnoteReference w:id="197"/>
      </w:r>
      <w:r>
        <w:rPr>
          <w:rFonts w:ascii="IRNazanin" w:hAnsi="IRNazanin" w:eastAsia="IRNazanin" w:cs="IRNazanin"/>
          <w:lang w:bidi="fa-IR"/>
          <w:color w:val="111111"/>
          <w:sz w:val="28"/>
          <w:szCs w:val="28"/>
          <w:rtl/>
        </w:rPr>
        <w:t xml:space="preserve">و الزیادی </w:t>
      </w:r>
      <w:r>
        <w:rPr>
          <w:rStyle w:val="FootnoteReference"/>
        </w:rPr>
        <w:footnoteReference w:id="198"/>
      </w:r>
      <w:r>
        <w:rPr>
          <w:rFonts w:ascii="IRNazanin" w:hAnsi="IRNazanin" w:eastAsia="IRNazanin" w:cs="IRNazanin"/>
          <w:lang w:bidi="fa-IR"/>
          <w:color w:val="111111"/>
          <w:sz w:val="28"/>
          <w:szCs w:val="28"/>
          <w:rtl/>
        </w:rPr>
        <w:t xml:space="preserve">و بعض</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الکوفیة و اختاره المصنف،و کثیر من المتأخرین،إنها أنفسها إعراب و لا إعراب </w:t>
      </w:r>
      <w:r>
        <w:rPr>
          <w:rStyle w:val="FootnoteReference"/>
        </w:rPr>
        <w:footnoteReference w:id="199"/>
      </w:r>
      <w:r>
        <w:rPr>
          <w:rFonts w:ascii="IRNazanin" w:hAnsi="IRNazanin" w:eastAsia="IRNazanin" w:cs="IRNazanin"/>
          <w:lang w:bidi="fa-IR"/>
          <w:color w:val="111111"/>
          <w:sz w:val="28"/>
          <w:szCs w:val="28"/>
          <w:rtl/>
        </w:rPr>
        <w:t xml:space="preserve">[ظ 7]سواها لا ظاهر و لا مقدر،فالواو کالضمة و الألف کالفتحة و الیاء کالکسرة،و لا یستبعد إعرابها بالحروف،فقد جاء فی المثنی و المجموع و فی الأفعال الخمسة،باتفاق الأکثرین،و اختلفوا فیما بینهم فقال أکثرهم إنها زوائد للإعراب،و ضعف بأنه یؤدی إلی استعمال اسم علی حرف واحد فی(فوک)و(ذومال)،و قال ابن الحاجب: </w:t>
      </w:r>
      <w:r>
        <w:rPr>
          <w:rStyle w:val="FootnoteReference"/>
        </w:rPr>
        <w:footnoteReference w:id="200"/>
      </w:r>
      <w:r>
        <w:rPr>
          <w:rFonts w:ascii="IRNazanin" w:hAnsi="IRNazanin" w:eastAsia="IRNazanin" w:cs="IRNazanin"/>
          <w:lang w:bidi="fa-IR"/>
          <w:color w:val="111111"/>
          <w:sz w:val="28"/>
          <w:szCs w:val="28"/>
          <w:rtl/>
        </w:rPr>
        <w:t xml:space="preserve">إنها مبدلة من لام الکلمة أو عینها،لأن دلیل الإعراب لا یکون من أصل الکلمة، فهی بدل یفید ما لم یفد المبدل منه کالتاء فی(بنت)و(أخت)فإنها بدل من الواو،و تفید التأنیث بخلاف الواو،و لا یقال:إن(فوک)و(ذومال) علی حرف واحد لقیام البدل فقام المبدل منه،و قال الأخفش </w:t>
      </w:r>
      <w:r>
        <w:rPr>
          <w:rStyle w:val="FootnoteReference"/>
        </w:rPr>
        <w:footnoteReference w:id="201"/>
      </w:r>
      <w:r>
        <w:rPr>
          <w:rFonts w:ascii="IRNazanin" w:hAnsi="IRNazanin" w:eastAsia="IRNazanin" w:cs="IRNazanin"/>
          <w:lang w:bidi="fa-IR"/>
          <w:color w:val="111111"/>
          <w:sz w:val="28"/>
          <w:szCs w:val="28"/>
          <w:rtl/>
        </w:rPr>
        <w:t xml:space="preserve">:إنها دلائل الإعراب </w:t>
      </w:r>
      <w:r>
        <w:rPr>
          <w:rStyle w:val="FootnoteReference"/>
        </w:rPr>
        <w:footnoteReference w:id="202"/>
      </w:r>
      <w:r>
        <w:rPr>
          <w:rFonts w:ascii="IRNazanin" w:hAnsi="IRNazanin" w:eastAsia="IRNazanin" w:cs="IRNazanin"/>
          <w:lang w:bidi="fa-IR"/>
          <w:color w:val="111111"/>
          <w:sz w:val="28"/>
          <w:szCs w:val="28"/>
          <w:rtl/>
        </w:rPr>
        <w:t xml:space="preserve">المقدر قبلها،فالواو دلیل للضمة،و الألف للفتحة، و الیاء للکسرة،و قال سیبویه </w:t>
      </w:r>
      <w:r>
        <w:rPr>
          <w:rStyle w:val="FootnoteReference"/>
        </w:rPr>
        <w:footnoteReference w:id="203"/>
      </w:r>
      <w:r>
        <w:rPr>
          <w:rFonts w:ascii="IRNazanin" w:hAnsi="IRNazanin" w:eastAsia="IRNazanin" w:cs="IRNazanin"/>
          <w:lang w:bidi="fa-IR"/>
          <w:color w:val="111111"/>
          <w:sz w:val="28"/>
          <w:szCs w:val="28"/>
          <w:rtl/>
        </w:rPr>
        <w:t xml:space="preserve">و الفارسی </w:t>
      </w:r>
      <w:r>
        <w:rPr>
          <w:rStyle w:val="FootnoteReference"/>
        </w:rPr>
        <w:footnoteReference w:id="204"/>
      </w:r>
      <w:r>
        <w:rPr>
          <w:rFonts w:ascii="IRNazanin" w:hAnsi="IRNazanin" w:eastAsia="IRNazanin" w:cs="IRNazanin"/>
          <w:lang w:bidi="fa-IR"/>
          <w:color w:val="111111"/>
          <w:sz w:val="28"/>
          <w:szCs w:val="28"/>
          <w:rtl/>
        </w:rPr>
        <w:t xml:space="preserve">و أکثر البصریین </w:t>
      </w:r>
      <w:r>
        <w:rPr>
          <w:rStyle w:val="FootnoteReference"/>
        </w:rPr>
        <w:footnoteReference w:id="205"/>
      </w:r>
      <w:r>
        <w:rPr>
          <w:rFonts w:ascii="IRNazanin" w:hAnsi="IRNazanin" w:eastAsia="IRNazanin" w:cs="IRNazanin"/>
          <w:lang w:bidi="fa-IR"/>
          <w:color w:val="111111"/>
          <w:sz w:val="28"/>
          <w:szCs w:val="28"/>
          <w:rtl/>
        </w:rPr>
        <w:t xml:space="preserve">إنها لامات الکلمة،و الإعراب مقدر علیها،و إنما أعلت هذا الإعلال لأنهم</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الأدباء 158/1-161،و ینظر رأی الزیادی فی شرح المفصل 52/1،و الهمع 123/1.</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ضموا العین اتباعا للام الفعل کفعلهم فی(امرؤ)و(ابنم)،و حذفوا حرکة اللام لأنها حرف علة و بقیت الواو لانضمام ما قبلها،و فی الجر کذلک،و قلبت یاء لانکسار ما قبلها و سکونها و النصب کذلک،و قلبت ألفا لانفتاح ما قبلها،و قال الربعی: </w:t>
      </w:r>
      <w:r>
        <w:rPr>
          <w:rStyle w:val="FootnoteReference"/>
        </w:rPr>
        <w:footnoteReference w:id="206"/>
      </w:r>
      <w:r>
        <w:rPr>
          <w:rFonts w:ascii="IRNazanin" w:hAnsi="IRNazanin" w:eastAsia="IRNazanin" w:cs="IRNazanin"/>
          <w:lang w:bidi="fa-IR"/>
          <w:color w:val="111111"/>
          <w:sz w:val="28"/>
          <w:szCs w:val="28"/>
          <w:rtl/>
        </w:rPr>
        <w:t xml:space="preserve">أصلها فی حال الرفع أبوک برفع الواو و ثقلت الضمة علی الواو فنقلت إلی ما قبلها بعد حذف حرکته فصارت أبوک بسکون الواو،و فی حال النصب رأیت أبوک بفتح الواو و بحرک حرف العلة و انفتح ما قبله فقلبت ألفا فصار أباک،و فی الجر مررت بأبوک بکسرها ثقلت الکسرة علیها فنقلت إلی ما قبلها بعد حذف حرکته ثم قلبت الواو یاء لتصبح الکسرة کما قیل فی میعاد و میزان </w:t>
      </w:r>
      <w:r>
        <w:rPr>
          <w:rStyle w:val="FootnoteReference"/>
        </w:rPr>
        <w:footnoteReference w:id="207"/>
      </w:r>
      <w:r>
        <w:rPr>
          <w:rFonts w:ascii="IRNazanin" w:hAnsi="IRNazanin" w:eastAsia="IRNazanin" w:cs="IRNazanin"/>
          <w:lang w:bidi="fa-IR"/>
          <w:color w:val="111111"/>
          <w:sz w:val="28"/>
          <w:szCs w:val="28"/>
          <w:rtl/>
        </w:rPr>
        <w:t xml:space="preserve">و ضعف بأنه جعل الإعراب بالحرکة علی غیر الأخف،قال ابن الحاجب </w:t>
      </w:r>
      <w:r>
        <w:rPr>
          <w:rStyle w:val="FootnoteReference"/>
        </w:rPr>
        <w:footnoteReference w:id="208"/>
      </w:r>
      <w:r>
        <w:rPr>
          <w:rFonts w:ascii="IRNazanin" w:hAnsi="IRNazanin" w:eastAsia="IRNazanin" w:cs="IRNazanin"/>
          <w:lang w:bidi="fa-IR"/>
          <w:color w:val="111111"/>
          <w:sz w:val="28"/>
          <w:szCs w:val="28"/>
          <w:rtl/>
        </w:rPr>
        <w:t xml:space="preserve">ظاهر کلام سیبویه </w:t>
      </w:r>
      <w:r>
        <w:rPr>
          <w:rStyle w:val="FootnoteReference"/>
        </w:rPr>
        <w:footnoteReference w:id="209"/>
      </w:r>
      <w:r>
        <w:rPr>
          <w:rFonts w:ascii="IRNazanin" w:hAnsi="IRNazanin" w:eastAsia="IRNazanin" w:cs="IRNazanin"/>
          <w:lang w:bidi="fa-IR"/>
          <w:color w:val="111111"/>
          <w:sz w:val="28"/>
          <w:szCs w:val="28"/>
          <w:rtl/>
        </w:rPr>
        <w:t xml:space="preserve">أن لها إعرابین،تقدیری بالحرکات، و لفظی بالحروف.</w:t>
      </w:r>
    </w:p>
    <w:p>
      <w:pPr>
        <w:pStyle w:val="BookText"/>
      </w:pPr>
      <w:r>
        <w:rPr>
          <w:rFonts w:ascii="IRNazanin" w:hAnsi="IRNazanin" w:eastAsia="IRNazanin" w:cs="IRNazanin"/>
          <w:lang w:bidi="fa-IR"/>
          <w:color w:val="111111"/>
          <w:sz w:val="28"/>
          <w:szCs w:val="28"/>
          <w:rtl/>
        </w:rPr>
        <w:t xml:space="preserve">قال لأنه قدر الحرکة ثم قال فی الواو،و هی علامة الرفع،و هو ضعیف لحصول الکفایة بأحد الإعرابین،و حجة سیبویه وجوه ثلاثة:</w:t>
      </w:r>
    </w:p>
    <w:p>
      <w:pPr>
        <w:pStyle w:val="BookText"/>
      </w:pPr>
      <w:r>
        <w:rPr>
          <w:rFonts w:ascii="IRNazanin" w:hAnsi="IRNazanin" w:eastAsia="IRNazanin" w:cs="IRNazanin"/>
          <w:lang w:bidi="fa-IR"/>
          <w:color w:val="111111"/>
          <w:sz w:val="28"/>
          <w:szCs w:val="28"/>
          <w:rtl/>
        </w:rPr>
        <w:t xml:space="preserve">الأول:أن دلیل الإعراب لا یکون من نفس الکلمة،و هذه الحروف إما لام الکلمة أو عینها،و بعض الکلمة لا یدل علی المعنی العارض فیها و أما التثنیة و الجمع فحروفهما لیست من نفس الکلمة.</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الثانی:أنها کانت معربة فی الإفراد بالحرکات،و الإضافة لا تغیر حکما للکلمة فی الإعراب.</w:t>
      </w:r>
    </w:p>
    <w:p>
      <w:pPr>
        <w:pStyle w:val="BookText"/>
      </w:pPr>
      <w:r>
        <w:rPr>
          <w:rFonts w:ascii="IRNazanin" w:hAnsi="IRNazanin" w:eastAsia="IRNazanin" w:cs="IRNazanin"/>
          <w:lang w:bidi="fa-IR"/>
          <w:color w:val="111111"/>
          <w:sz w:val="28"/>
          <w:szCs w:val="28"/>
          <w:rtl/>
        </w:rPr>
        <w:t xml:space="preserve">الثالث:أن الکلمة یختل بحذفها،و دلیل الإعراب لا تختل الکلمة بحذفه،و أما التثنیة و الجمع فإنما اختلا بالحذف،لم تختص لدلالته الإعراب بل انضمت إلیه دلالة علی التثنیة و الجمع و قلبت فی حال النصب و الجر لیکون أقرب إلی الحرکة المقدرة علیها،و قال الکسائی </w:t>
      </w:r>
      <w:r>
        <w:rPr>
          <w:rStyle w:val="FootnoteReference"/>
        </w:rPr>
        <w:footnoteReference w:id="210"/>
      </w:r>
      <w:r>
        <w:rPr>
          <w:rFonts w:ascii="IRNazanin" w:hAnsi="IRNazanin" w:eastAsia="IRNazanin" w:cs="IRNazanin"/>
          <w:lang w:bidi="fa-IR"/>
          <w:color w:val="111111"/>
          <w:sz w:val="28"/>
          <w:szCs w:val="28"/>
          <w:rtl/>
        </w:rPr>
        <w:t xml:space="preserve">و الفراء </w:t>
      </w:r>
      <w:r>
        <w:rPr>
          <w:rStyle w:val="FootnoteReference"/>
        </w:rPr>
        <w:footnoteReference w:id="211"/>
      </w:r>
      <w:r>
        <w:rPr>
          <w:rFonts w:ascii="IRNazanin" w:hAnsi="IRNazanin" w:eastAsia="IRNazanin" w:cs="IRNazanin"/>
          <w:lang w:bidi="fa-IR"/>
          <w:color w:val="111111"/>
          <w:sz w:val="28"/>
          <w:szCs w:val="28"/>
          <w:rtl/>
        </w:rPr>
        <w:t xml:space="preserve">الضم إعراب بالحرکة،و الواو إعراب بالحرف،و ضعف بأنه لم یعهد،و قال المازنی </w:t>
      </w:r>
      <w:r>
        <w:rPr>
          <w:rStyle w:val="FootnoteReference"/>
        </w:rPr>
        <w:footnoteReference w:id="212"/>
      </w:r>
      <w:r>
        <w:rPr>
          <w:rFonts w:ascii="IRNazanin" w:hAnsi="IRNazanin" w:eastAsia="IRNazanin" w:cs="IRNazanin"/>
          <w:lang w:bidi="fa-IR"/>
          <w:color w:val="111111"/>
          <w:sz w:val="28"/>
          <w:szCs w:val="28"/>
          <w:rtl/>
        </w:rPr>
        <w:t xml:space="preserve">و الزجاج: </w:t>
      </w:r>
      <w:r>
        <w:rPr>
          <w:rStyle w:val="FootnoteReference"/>
        </w:rPr>
        <w:footnoteReference w:id="213"/>
      </w:r>
      <w:r>
        <w:rPr>
          <w:rFonts w:ascii="IRNazanin" w:hAnsi="IRNazanin" w:eastAsia="IRNazanin" w:cs="IRNazanin"/>
          <w:lang w:bidi="fa-IR"/>
          <w:color w:val="111111"/>
          <w:sz w:val="28"/>
          <w:szCs w:val="28"/>
          <w:rtl/>
        </w:rPr>
        <w:t xml:space="preserve">إن هذه الحروف إشباع نشأت عن الحرکات الإعرابیة و أصله(هذا أخک)و(رأیت أخک)و(مررت بأخک)فنشأت الواو من الضمة و الألف من الفتحة و الیاء من الکسرة و حجتهم فی الواو:</w:t>
      </w:r>
    </w:p>
    <w:p>
      <w:pPr>
        <w:pStyle w:val="BookText"/>
      </w:pPr>
      <w:r>
        <w:rPr>
          <w:rFonts w:ascii="IRNazanin" w:hAnsi="IRNazanin" w:eastAsia="IRNazanin" w:cs="IRNazanin"/>
          <w:lang w:bidi="fa-IR"/>
          <w:color w:val="111111"/>
          <w:sz w:val="28"/>
          <w:szCs w:val="28"/>
          <w:rtl/>
        </w:rPr>
        <w:t xml:space="preserve">[12]و إننی حیثما یثنی الهوی بصری</w:t>
      </w:r>
    </w:p>
    <w:p>
      <w:pPr>
        <w:pStyle w:val="BookText"/>
      </w:pPr>
      <w:r>
        <w:rPr>
          <w:rFonts w:ascii="IRNazanin" w:hAnsi="IRNazanin" w:eastAsia="IRNazanin" w:cs="IRNazanin"/>
          <w:lang w:bidi="fa-IR"/>
          <w:color w:val="111111"/>
          <w:sz w:val="28"/>
          <w:szCs w:val="28"/>
          <w:rtl/>
        </w:rPr>
        <w:t xml:space="preserve">من حیثما سلکوا أدنو فأنظور </w:t>
      </w:r>
      <w:r>
        <w:rPr>
          <w:rStyle w:val="FootnoteReference"/>
        </w:rPr>
        <w:footnoteReference w:id="214"/>
      </w:r>
    </w:p>
    <w:p>
      <w:pPr>
        <w:pStyle w:val="BookText"/>
      </w:pPr>
      <w:r>
        <w:rPr>
          <w:rFonts w:ascii="IRNazanin" w:hAnsi="IRNazanin" w:eastAsia="IRNazanin" w:cs="IRNazanin"/>
          <w:lang w:bidi="fa-IR"/>
          <w:color w:val="111111"/>
          <w:sz w:val="28"/>
          <w:szCs w:val="28"/>
          <w:rtl/>
        </w:rPr>
        <w:t xml:space="preserve">و الأصل فأنظر و فی الألف:</w:t>
      </w:r>
    </w:p>
    <w:p>
      <w:pPr>
        <w:pStyle w:val="BookText"/>
      </w:pPr>
      <w:r>
        <w:rPr>
          <w:rFonts w:ascii="IRNazanin" w:hAnsi="IRNazanin" w:eastAsia="IRNazanin" w:cs="IRNazanin"/>
          <w:lang w:bidi="fa-IR"/>
          <w:color w:val="111111"/>
          <w:sz w:val="28"/>
          <w:szCs w:val="28"/>
          <w:rtl/>
        </w:rPr>
        <w:t xml:space="preserve">[13]و من ذم الرجال بمنتزاح </w:t>
      </w:r>
      <w:r>
        <w:rPr>
          <w:rStyle w:val="FootnoteReference"/>
        </w:rPr>
        <w:footnoteReference w:id="215"/>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أصله بمنتزح،و فی الیاء[و 8].</w:t>
      </w:r>
    </w:p>
    <w:p>
      <w:pPr>
        <w:pStyle w:val="BookText"/>
      </w:pPr>
      <w:r>
        <w:rPr>
          <w:rFonts w:ascii="IRNazanin" w:hAnsi="IRNazanin" w:eastAsia="IRNazanin" w:cs="IRNazanin"/>
          <w:lang w:bidi="fa-IR"/>
          <w:color w:val="111111"/>
          <w:sz w:val="28"/>
          <w:szCs w:val="28"/>
          <w:rtl/>
        </w:rPr>
        <w:t xml:space="preserve">[14]نفی الدارهیم تنقاد الصیاریف </w:t>
      </w:r>
      <w:r>
        <w:rPr>
          <w:rStyle w:val="FootnoteReference"/>
        </w:rPr>
        <w:footnoteReference w:id="21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الأصل الدراهم و الصیارف و هذا القول ضعیف،لأنه لم یأت إلاّ فی ضرورة الشعر </w:t>
      </w:r>
      <w:r>
        <w:rPr>
          <w:rStyle w:val="FootnoteReference"/>
        </w:rPr>
        <w:footnoteReference w:id="2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قوله:(المثنی و کلا مضافا إلی مضمر و اثنان) .إنما لم یستغن بذکر المثنی علی(کلا)و(اثنین)،لأن تثنیتهما لیست حقیقیة،إذ المثنی اسم مفرد ألحق بآخره ألف و نون،و کلا و اثنان لیسا کذلک،أما(اثنان)فلم یسمع له مفرد،و أما(کلا)فقد اختلف فیها و فی(کلتا)فذهب البصریون </w:t>
      </w:r>
      <w:r>
        <w:rPr>
          <w:rStyle w:val="FootnoteReference"/>
        </w:rPr>
        <w:footnoteReference w:id="218"/>
      </w:r>
      <w:r>
        <w:rPr>
          <w:rFonts w:ascii="IRNazanin" w:hAnsi="IRNazanin" w:eastAsia="IRNazanin" w:cs="IRNazanin"/>
          <w:lang w:bidi="fa-IR"/>
          <w:color w:val="111111"/>
          <w:sz w:val="28"/>
          <w:szCs w:val="28"/>
          <w:rtl/>
        </w:rPr>
        <w:t xml:space="preserve">إلی أنهما اسمان مفردان یطلقان علی المثنی ک‍(زوج)، و کذلک(اثنان)،و هو اختیار المصنف </w:t>
      </w:r>
      <w:r>
        <w:rPr>
          <w:rStyle w:val="FootnoteReference"/>
        </w:rPr>
        <w:footnoteReference w:id="219"/>
      </w:r>
      <w:r>
        <w:rPr>
          <w:rFonts w:ascii="IRNazanin" w:hAnsi="IRNazanin" w:eastAsia="IRNazanin" w:cs="IRNazanin"/>
          <w:lang w:bidi="fa-IR"/>
          <w:color w:val="111111"/>
          <w:sz w:val="28"/>
          <w:szCs w:val="28"/>
          <w:rtl/>
        </w:rPr>
        <w:t xml:space="preserve">و احتجوا بالسماع و القیاس،أم</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و الإنصاف 125/1،و ینظر الخزانة 557/7. و صدره: و أنت من الغوائل حین ترمی و الشاهد فیه قوله:حیث أشبع فتحة الزای فصارت ألفا و ذلک للضرورة و أصلها بمنتزح- الغوائل جمع غائلة منتزح مصدر میمی فعله انتزح أی بعد</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السماع فقوله: کِلْتَا الْجَنَّتَیْنِ آتَتْ أُکُلَهٰا </w:t>
      </w:r>
      <w:r>
        <w:rPr>
          <w:rStyle w:val="FootnoteReference"/>
        </w:rPr>
        <w:footnoteReference w:id="220"/>
      </w:r>
      <w:r>
        <w:rPr>
          <w:rFonts w:ascii="IRNazanin" w:hAnsi="IRNazanin" w:eastAsia="IRNazanin" w:cs="IRNazanin"/>
          <w:lang w:bidi="fa-IR"/>
          <w:color w:val="111111"/>
          <w:sz w:val="28"/>
          <w:szCs w:val="28"/>
          <w:rtl/>
        </w:rPr>
        <w:t xml:space="preserve">فلو کان مثنی لقال أتیا، و قال الشاعر:</w:t>
      </w:r>
    </w:p>
    <w:p>
      <w:pPr>
        <w:pStyle w:val="BookText"/>
      </w:pPr>
      <w:r>
        <w:rPr>
          <w:rFonts w:ascii="IRNazanin" w:hAnsi="IRNazanin" w:eastAsia="IRNazanin" w:cs="IRNazanin"/>
          <w:lang w:bidi="fa-IR"/>
          <w:color w:val="111111"/>
          <w:sz w:val="28"/>
          <w:szCs w:val="28"/>
          <w:rtl/>
        </w:rPr>
        <w:t xml:space="preserve">[15]کلا یومی أمامة یوم صدّ</w:t>
      </w:r>
    </w:p>
    <w:p>
      <w:pPr>
        <w:pStyle w:val="BookText"/>
      </w:pPr>
      <w:r>
        <w:rPr>
          <w:rFonts w:ascii="IRNazanin" w:hAnsi="IRNazanin" w:eastAsia="IRNazanin" w:cs="IRNazanin"/>
          <w:lang w:bidi="fa-IR"/>
          <w:color w:val="111111"/>
          <w:sz w:val="28"/>
          <w:szCs w:val="28"/>
          <w:rtl/>
        </w:rPr>
        <w:t xml:space="preserve">و إن لم نأتها إلاّ لماما </w:t>
      </w:r>
      <w:r>
        <w:rPr>
          <w:rStyle w:val="FootnoteReference"/>
        </w:rPr>
        <w:footnoteReference w:id="221"/>
      </w:r>
    </w:p>
    <w:p>
      <w:pPr>
        <w:pStyle w:val="BookText"/>
      </w:pPr>
      <w:r>
        <w:rPr>
          <w:rFonts w:ascii="IRNazanin" w:hAnsi="IRNazanin" w:eastAsia="IRNazanin" w:cs="IRNazanin"/>
          <w:lang w:bidi="fa-IR"/>
          <w:color w:val="111111"/>
          <w:sz w:val="28"/>
          <w:szCs w:val="28"/>
          <w:rtl/>
        </w:rPr>
        <w:t xml:space="preserve">فلو کان مثنی لقال(یوما)،لأن المثنی لا یعود له مفرد إلا شاذ نحو:</w:t>
      </w:r>
    </w:p>
    <w:p>
      <w:pPr>
        <w:pStyle w:val="BookText"/>
      </w:pPr>
      <w:r>
        <w:rPr>
          <w:rFonts w:ascii="IRNazanin" w:hAnsi="IRNazanin" w:eastAsia="IRNazanin" w:cs="IRNazanin"/>
          <w:lang w:bidi="fa-IR"/>
          <w:color w:val="111111"/>
          <w:sz w:val="28"/>
          <w:szCs w:val="28"/>
          <w:rtl/>
        </w:rPr>
        <w:t xml:space="preserve">[16]و کأنّ فی العینین حبّ قرنفل</w:t>
      </w:r>
    </w:p>
    <w:p>
      <w:pPr>
        <w:pStyle w:val="BookText"/>
      </w:pPr>
      <w:r>
        <w:rPr>
          <w:rFonts w:ascii="IRNazanin" w:hAnsi="IRNazanin" w:eastAsia="IRNazanin" w:cs="IRNazanin"/>
          <w:lang w:bidi="fa-IR"/>
          <w:color w:val="111111"/>
          <w:sz w:val="28"/>
          <w:szCs w:val="28"/>
          <w:rtl/>
        </w:rPr>
        <w:t xml:space="preserve">أو سنبلا کحلت به فانهلت </w:t>
      </w:r>
      <w:r>
        <w:rPr>
          <w:rStyle w:val="FootnoteReference"/>
        </w:rPr>
        <w:footnoteReference w:id="222"/>
      </w:r>
    </w:p>
    <w:p>
      <w:pPr>
        <w:pStyle w:val="BookText"/>
      </w:pPr>
      <w:r>
        <w:rPr>
          <w:rFonts w:ascii="IRNazanin" w:hAnsi="IRNazanin" w:eastAsia="IRNazanin" w:cs="IRNazanin"/>
          <w:lang w:bidi="fa-IR"/>
          <w:color w:val="111111"/>
          <w:sz w:val="28"/>
          <w:szCs w:val="28"/>
          <w:rtl/>
        </w:rPr>
        <w:t xml:space="preserve">و أما القیاس فلأنهما لو کانا مثنیین أدی إلی إضافة الشیء إلی نفسه فی قوله:(جاء الزیدان کلاهما و المرأتان کلتاهما)و لأنهما لا یعربان إعراب المثنی إلا بشرط إضافتهما إلی المضمر علی الصحیح و هذا لیس بشرط فی المثنی،و ذهب الکوفیون إلی أنهما مثنیان </w:t>
      </w:r>
      <w:r>
        <w:rPr>
          <w:rStyle w:val="FootnoteReference"/>
        </w:rPr>
        <w:footnoteReference w:id="223"/>
      </w:r>
      <w:r>
        <w:rPr>
          <w:rFonts w:ascii="IRNazanin" w:hAnsi="IRNazanin" w:eastAsia="IRNazanin" w:cs="IRNazanin"/>
          <w:lang w:bidi="fa-IR"/>
          <w:color w:val="111111"/>
          <w:sz w:val="28"/>
          <w:szCs w:val="28"/>
          <w:rtl/>
        </w:rPr>
        <w:t xml:space="preserve">لأنهما یعربان إعراب لمثنی و لأنه قد جاء مفردا(کلتا).</w:t>
      </w:r>
    </w:p>
    <w:p>
      <w:pPr>
        <w:pStyle w:val="BookText"/>
      </w:pPr>
      <w:r>
        <w:rPr>
          <w:rFonts w:ascii="IRNazanin" w:hAnsi="IRNazanin" w:eastAsia="IRNazanin" w:cs="IRNazanin"/>
          <w:lang w:bidi="fa-IR"/>
          <w:color w:val="111111"/>
          <w:sz w:val="28"/>
          <w:szCs w:val="28"/>
          <w:rtl/>
        </w:rPr>
        <w:t xml:space="preserve">[17]فی کلت رجلیها سلامی واحده</w:t>
      </w:r>
    </w:p>
    <w:p>
      <w:pPr>
        <w:pStyle w:val="BookText"/>
      </w:pPr>
      <w:r>
        <w:rPr>
          <w:rFonts w:ascii="IRNazanin" w:hAnsi="IRNazanin" w:eastAsia="IRNazanin" w:cs="IRNazanin"/>
          <w:lang w:bidi="fa-IR"/>
          <w:color w:val="111111"/>
          <w:sz w:val="28"/>
          <w:szCs w:val="28"/>
          <w:rtl/>
        </w:rPr>
        <w:t xml:space="preserve">کلتاهما مقرونة بزائدة </w:t>
      </w:r>
      <w:r>
        <w:rPr>
          <w:rStyle w:val="FootnoteReference"/>
        </w:rPr>
        <w:footnoteReference w:id="224"/>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الألف فی(کلا)عند سیبویه بدل من الواو </w:t>
      </w:r>
      <w:r>
        <w:rPr>
          <w:rStyle w:val="FootnoteReference"/>
        </w:rPr>
        <w:footnoteReference w:id="225"/>
      </w:r>
      <w:r>
        <w:rPr>
          <w:rFonts w:ascii="IRNazanin" w:hAnsi="IRNazanin" w:eastAsia="IRNazanin" w:cs="IRNazanin"/>
          <w:lang w:bidi="fa-IR"/>
          <w:color w:val="111111"/>
          <w:sz w:val="28"/>
          <w:szCs w:val="28"/>
          <w:rtl/>
        </w:rPr>
        <w:t xml:space="preserve">،لأن أصله(کلو)تحرک حرف العلة و انفتح ما قبله فقلبت ألفا،و قال الفارسی </w:t>
      </w:r>
      <w:r>
        <w:rPr>
          <w:rStyle w:val="FootnoteReference"/>
        </w:rPr>
        <w:footnoteReference w:id="226"/>
      </w:r>
      <w:r>
        <w:rPr>
          <w:rFonts w:ascii="IRNazanin" w:hAnsi="IRNazanin" w:eastAsia="IRNazanin" w:cs="IRNazanin"/>
          <w:lang w:bidi="fa-IR"/>
          <w:color w:val="111111"/>
          <w:sz w:val="28"/>
          <w:szCs w:val="28"/>
          <w:rtl/>
        </w:rPr>
        <w:t xml:space="preserve">هی بدل من الیاء لسماع الإمالة فیه و(کلتا)الألف للتأنیث و الیاء مبدلة من الواو التی أبدلت ألفا فی(کلا)،کما أبدلت فی(بنت)و(أخت)،و الأصل (کلویّ) </w:t>
      </w:r>
      <w:r>
        <w:rPr>
          <w:rStyle w:val="FootnoteReference"/>
        </w:rPr>
        <w:footnoteReference w:id="227"/>
      </w:r>
      <w:r>
        <w:rPr>
          <w:rFonts w:ascii="IRNazanin" w:hAnsi="IRNazanin" w:eastAsia="IRNazanin" w:cs="IRNazanin"/>
          <w:lang w:bidi="fa-IR"/>
          <w:color w:val="111111"/>
          <w:sz w:val="28"/>
          <w:szCs w:val="28"/>
          <w:rtl/>
        </w:rPr>
        <w:t xml:space="preserve">علی وزن فعلیّ و قال الجرمی: </w:t>
      </w:r>
      <w:r>
        <w:rPr>
          <w:rStyle w:val="FootnoteReference"/>
        </w:rPr>
        <w:footnoteReference w:id="228"/>
      </w:r>
      <w:r>
        <w:rPr>
          <w:rFonts w:ascii="IRNazanin" w:hAnsi="IRNazanin" w:eastAsia="IRNazanin" w:cs="IRNazanin"/>
          <w:lang w:bidi="fa-IR"/>
          <w:color w:val="111111"/>
          <w:sz w:val="28"/>
          <w:szCs w:val="28"/>
          <w:rtl/>
        </w:rPr>
        <w:t xml:space="preserve">التاء للتأنیث و تقدمت علی الواو علی غیر قیاس و وزنها فتعل،و ضعف بأنه عدیم النظیر.</w:t>
      </w:r>
    </w:p>
    <w:p>
      <w:pPr>
        <w:pStyle w:val="BookText"/>
      </w:pPr>
      <w:r>
        <w:rPr>
          <w:rFonts w:ascii="IRNazanin" w:hAnsi="IRNazanin" w:eastAsia="IRNazanin" w:cs="IRNazanin"/>
          <w:lang w:bidi="fa-IR"/>
          <w:color w:val="111111"/>
          <w:sz w:val="28"/>
          <w:szCs w:val="28"/>
          <w:rtl/>
        </w:rPr>
        <w:t xml:space="preserve">قوله:(مضافا إلی مضمر و اثنان) هذا مذهب البصریین أنه إذا أضیف إلی مضمر کان بالألف فی حالة الرفع،و بالیاء فی حالة النصب و الجر،لأنه إذا أضیف إلی مضمر تأکدت فیه التثنیة لفظا و معنی،فاللفظ ظاهر،و المعنی أنها اکتنفته التثنیة أولا و آخرا،و أما إذا أضیف إلی ظاهر لزم الألف فی الأحوال الثلاثة،و قال الفراء </w:t>
      </w:r>
      <w:r>
        <w:rPr>
          <w:rStyle w:val="FootnoteReference"/>
        </w:rPr>
        <w:footnoteReference w:id="229"/>
      </w:r>
      <w:r>
        <w:rPr>
          <w:rFonts w:ascii="IRNazanin" w:hAnsi="IRNazanin" w:eastAsia="IRNazanin" w:cs="IRNazanin"/>
          <w:lang w:bidi="fa-IR"/>
          <w:color w:val="111111"/>
          <w:sz w:val="28"/>
          <w:szCs w:val="28"/>
          <w:rtl/>
        </w:rPr>
        <w:t xml:space="preserve">إنه لازم الألف فی الأحوال الثلاثة سواء أضیف إلی ظاهر أو مضمر و علیه قوله:</w:t>
      </w:r>
    </w:p>
    <w:p>
      <w:pPr>
        <w:pStyle w:val="BookText"/>
      </w:pPr>
      <w:r>
        <w:rPr>
          <w:rFonts w:ascii="IRNazanin" w:hAnsi="IRNazanin" w:eastAsia="IRNazanin" w:cs="IRNazanin"/>
          <w:lang w:bidi="fa-IR"/>
          <w:color w:val="111111"/>
          <w:sz w:val="28"/>
          <w:szCs w:val="28"/>
          <w:rtl/>
        </w:rPr>
        <w:t xml:space="preserve">[18]ألا ربّ حی الزائرین کلاهما</w:t>
      </w:r>
    </w:p>
    <w:p>
      <w:pPr>
        <w:pStyle w:val="BookText"/>
      </w:pPr>
      <w:r>
        <w:rPr>
          <w:rFonts w:ascii="IRNazanin" w:hAnsi="IRNazanin" w:eastAsia="IRNazanin" w:cs="IRNazanin"/>
          <w:lang w:bidi="fa-IR"/>
          <w:color w:val="111111"/>
          <w:sz w:val="28"/>
          <w:szCs w:val="28"/>
          <w:rtl/>
        </w:rPr>
        <w:t xml:space="preserve">و حی دلیلا فی الفلاة هداهما </w:t>
      </w:r>
      <w:r>
        <w:rPr>
          <w:rStyle w:val="FootnoteReference"/>
        </w:rPr>
        <w:footnoteReference w:id="230"/>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3924/5،و المقاصد النحویة 159/1،و همع الهوامع 41/1،و خزانة الأدب 129/1-133. الشاهد فیه قوله:(کلت)مما یدل علی أن کلا و کلتا مثنی لفظا و معنی و المسألة فیها خلاف. انظر الإنصاف 439/2 و ما بعدها،و شرح الرضی 32/1.</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حکی الفراء و الکسائی عن کنانه أنه فی حال الرفع بالألف، و فی حال النصب و الجر بالیاء،سواء أضیف إلی ظاهر أو مضمر.</w:t>
      </w:r>
    </w:p>
    <w:p>
      <w:pPr>
        <w:pStyle w:val="BookText"/>
      </w:pPr>
      <w:r>
        <w:rPr>
          <w:rFonts w:ascii="IRNazanin" w:hAnsi="IRNazanin" w:eastAsia="IRNazanin" w:cs="IRNazanin"/>
          <w:lang w:bidi="fa-IR"/>
          <w:color w:val="111111"/>
          <w:sz w:val="28"/>
          <w:szCs w:val="28"/>
          <w:rtl/>
        </w:rPr>
        <w:t xml:space="preserve">قوله:(بالألف و الیاء) أی بالألف فی حالة الرفع،و بالیاء فی حالة النصب و الجر،نقول:(جاء الزیدان کلاهما و اثنان)،ف‍(رأیت الزیدین کلیهما،و اثنین)و(مررت بالزیدین کلاهما و اثنین)،هذه اللغة الفصحی و التی علیها النحویون،و حکی لغة لبنی الحارث بن کعب </w:t>
      </w:r>
      <w:r>
        <w:rPr>
          <w:rStyle w:val="FootnoteReference"/>
        </w:rPr>
        <w:footnoteReference w:id="231"/>
      </w:r>
      <w:r>
        <w:rPr>
          <w:rFonts w:ascii="Amiri" w:hAnsi="Amiri" w:eastAsia="Amiri" w:cs="Amiri"/>
          <w:lang w:bidi="ar-SA"/>
          <w:color w:val="111111"/>
          <w:sz w:val="28"/>
          <w:szCs w:val="28"/>
          <w:rtl/>
        </w:rPr>
        <w:t xml:space="preserve">و بعض العرب إلزام المثنی الألف فی الأحوال الثلاثة کالمقصور،و جعلوا منه قوله تعالی: إِنْ هٰذٰانِ لَسٰاحِرٰانِ </w:t>
      </w:r>
      <w:r>
        <w:rPr>
          <w:rStyle w:val="FootnoteReference"/>
        </w:rPr>
        <w:footnoteReference w:id="232"/>
      </w:r>
      <w:r>
        <w:rPr>
          <w:rFonts w:ascii="IRNazanin" w:hAnsi="IRNazanin" w:eastAsia="IRNazanin" w:cs="IRNazanin"/>
          <w:lang w:bidi="fa-IR"/>
          <w:color w:val="111111"/>
          <w:sz w:val="28"/>
          <w:szCs w:val="28"/>
          <w:rtl/>
        </w:rPr>
        <w:t xml:space="preserve">و قوله:</w:t>
      </w:r>
    </w:p>
    <w:p>
      <w:pPr>
        <w:pStyle w:val="BookText"/>
      </w:pPr>
      <w:r>
        <w:rPr>
          <w:rFonts w:ascii="IRNazanin" w:hAnsi="IRNazanin" w:eastAsia="IRNazanin" w:cs="IRNazanin"/>
          <w:lang w:bidi="fa-IR"/>
          <w:color w:val="111111"/>
          <w:sz w:val="28"/>
          <w:szCs w:val="28"/>
          <w:rtl/>
        </w:rPr>
        <w:t xml:space="preserve">[19]تزود منا بین أذناه ضربة</w:t>
      </w:r>
    </w:p>
    <w:p>
      <w:pPr>
        <w:pStyle w:val="BookText"/>
      </w:pPr>
      <w:r>
        <w:rPr>
          <w:rFonts w:ascii="Times New Roman" w:hAnsi="Times New Roman" w:eastAsia="Times New Roman" w:cs="Times New Roman"/>
          <w:lang w:val="en-US" w:bidi="en-US"/>
          <w:color w:val="111111"/>
          <w:sz w:val="28"/>
          <w:szCs w:val="28"/>
          <w:rtl/>
        </w:rPr>
        <w:t xml:space="preserve">... </w:t>
      </w:r>
      <w:r>
        <w:rPr>
          <w:rStyle w:val="FootnoteReference"/>
        </w:rPr>
        <w:footnoteReference w:id="233"/>
      </w:r>
    </w:p>
    <w:p>
      <w:pPr>
        <w:pStyle w:val="BookText"/>
      </w:pPr>
      <w:r>
        <w:rPr>
          <w:rFonts w:ascii="IRNazanin" w:hAnsi="IRNazanin" w:eastAsia="IRNazanin" w:cs="IRNazanin"/>
          <w:lang w:bidi="fa-IR"/>
          <w:color w:val="111111"/>
          <w:sz w:val="28"/>
          <w:szCs w:val="28"/>
          <w:rtl/>
        </w:rPr>
        <w:t xml:space="preserve">[ظ 8]و أما إن سمی بالمثنی فوجهان،الأجود الحکایة الثانی:إعرابه إعراب ما لا ینصرف،و إلزامه الألف لیکون له نظیر فی المفردات و منه:</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آخرین،و لکننی بحثت عنهما فی معانی الفراء فلم أجدهما فیه و هی کما ذکرها العیانی: فیا رب حی الزائرین کلاهما و حیّ دلیلا فی الفلاة هداهما و لیتهما ضیفای فی کل منزل مدی محتوما علی قراهما و لیتهما لا یقطعان مفازة و لا علما إلا و عینی تراهما</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[20]ألا یا دیار الحی بالسّبعان</w:t>
      </w:r>
    </w:p>
    <w:p>
      <w:pPr>
        <w:pStyle w:val="BookText"/>
      </w:pPr>
      <w:r>
        <w:rPr>
          <w:rFonts w:ascii="IRNazanin" w:hAnsi="IRNazanin" w:eastAsia="IRNazanin" w:cs="IRNazanin"/>
          <w:lang w:bidi="fa-IR"/>
          <w:color w:val="111111"/>
          <w:sz w:val="28"/>
          <w:szCs w:val="28"/>
          <w:rtl/>
        </w:rPr>
        <w:t xml:space="preserve">ألحّ علیها دائم الهطلان </w:t>
      </w:r>
      <w:r>
        <w:rPr>
          <w:rStyle w:val="FootnoteReference"/>
        </w:rPr>
        <w:footnoteReference w:id="234"/>
      </w:r>
    </w:p>
    <w:p>
      <w:pPr>
        <w:pStyle w:val="BookText"/>
      </w:pPr>
      <w:r>
        <w:rPr>
          <w:rFonts w:ascii="IRNazanin" w:hAnsi="IRNazanin" w:eastAsia="IRNazanin" w:cs="IRNazanin"/>
          <w:lang w:bidi="fa-IR"/>
          <w:color w:val="111111"/>
          <w:sz w:val="28"/>
          <w:szCs w:val="28"/>
          <w:rtl/>
        </w:rPr>
        <w:t xml:space="preserve">قوله:(جمع المذکر السالم) إنما قال السالم لیحترز من المکسر فإنه یعرب بالحرکات.</w:t>
      </w:r>
    </w:p>
    <w:p>
      <w:pPr>
        <w:pStyle w:val="BookText"/>
      </w:pPr>
      <w:r>
        <w:rPr>
          <w:rFonts w:ascii="IRNazanin" w:hAnsi="IRNazanin" w:eastAsia="IRNazanin" w:cs="IRNazanin"/>
          <w:lang w:bidi="fa-IR"/>
          <w:color w:val="111111"/>
          <w:sz w:val="28"/>
          <w:szCs w:val="28"/>
          <w:rtl/>
        </w:rPr>
        <w:t xml:space="preserve">قوله:(و أولو،و عشرون و أخواتها) و هی العقود(ثلاثون أربعون إلی التسعین)إنما لم یستغن عن هذه بذکر الجمع،لأنها غیر جمع علی الحقیقة </w:t>
      </w:r>
      <w:r>
        <w:rPr>
          <w:rStyle w:val="FootnoteReference"/>
        </w:rPr>
        <w:footnoteReference w:id="235"/>
      </w:r>
      <w:r>
        <w:rPr>
          <w:rFonts w:ascii="IRNazanin" w:hAnsi="IRNazanin" w:eastAsia="IRNazanin" w:cs="IRNazanin"/>
          <w:lang w:bidi="fa-IR"/>
          <w:color w:val="111111"/>
          <w:sz w:val="28"/>
          <w:szCs w:val="28"/>
          <w:rtl/>
        </w:rPr>
        <w:t xml:space="preserve">إذ لا واحد لها علی الحقیقة،أما(أولو)فهی بمعنی أصحاب، ک‍(ذوو)و لا مفرد له بخلاف(ذوو)فله مفرد و هو(ذو)و أصل(ذوو)، (ذوون)حذفت النون للإضافة </w:t>
      </w:r>
      <w:r>
        <w:rPr>
          <w:rStyle w:val="FootnoteReference"/>
        </w:rPr>
        <w:footnoteReference w:id="236"/>
      </w:r>
      <w:r>
        <w:rPr>
          <w:rFonts w:ascii="IRNazanin" w:hAnsi="IRNazanin" w:eastAsia="IRNazanin" w:cs="IRNazanin"/>
          <w:lang w:bidi="fa-IR"/>
          <w:color w:val="111111"/>
          <w:sz w:val="28"/>
          <w:szCs w:val="28"/>
          <w:rtl/>
        </w:rPr>
        <w:t xml:space="preserve">و أما(عشرون)فلیس بجمع علی الحقیقة لعشرة،إذ لو کان جمعا لعشرة لأطلق علی ثلاثین،لأن أقل الجمع ثلاثة و ثلاث عشرات ثلاثون،و کان یلزمه فتح العین و الشین و لا یفیدهم ثلاثة أربعة،لأن ثلاثین لیست جمعا لثلاثة،و لا أربعین لأربعة و إنما جمع ثلاثة تسعة </w:t>
      </w:r>
      <w:r>
        <w:rPr>
          <w:rStyle w:val="FootnoteReference"/>
        </w:rPr>
        <w:footnoteReference w:id="237"/>
      </w:r>
      <w:r>
        <w:rPr>
          <w:rFonts w:ascii="IRNazanin" w:hAnsi="IRNazanin" w:eastAsia="IRNazanin" w:cs="IRNazanin"/>
          <w:lang w:bidi="fa-IR"/>
          <w:color w:val="111111"/>
          <w:sz w:val="28"/>
          <w:szCs w:val="28"/>
          <w:rtl/>
        </w:rPr>
        <w:t xml:space="preserve">،و فیه شذوذ آخر،و هو أنه جمع ما فیه تاء التأنیث بالواو و النون و هو غیر جائز.</w:t>
      </w:r>
    </w:p>
    <w:p>
      <w:pPr>
        <w:pStyle w:val="BookText"/>
      </w:pPr>
      <w:r>
        <w:rPr>
          <w:rFonts w:ascii="IRNazanin" w:hAnsi="IRNazanin" w:eastAsia="IRNazanin" w:cs="IRNazanin"/>
          <w:lang w:bidi="fa-IR"/>
          <w:color w:val="111111"/>
          <w:sz w:val="28"/>
          <w:szCs w:val="28"/>
          <w:rtl/>
        </w:rPr>
        <w:t xml:space="preserve">قوله:(بالواو و الیاء) یعنی إعرابه فی حالة الرفع بالواو و فی حالة</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النصب و الجر بالیاء،تقول:(جاء الزیدون و أولو مال و عشرون رجلا) و(رأیت الزیدین و أولی مال و عشرین رجلا)و(مررت بالزیدین و أولی مال و عشرین رجلا)و فی هذا خلاف،ذهب أکثر البصریین إلی[أن] </w:t>
      </w:r>
      <w:r>
        <w:rPr>
          <w:rStyle w:val="FootnoteReference"/>
        </w:rPr>
        <w:footnoteReference w:id="238"/>
      </w:r>
      <w:r>
        <w:rPr>
          <w:rFonts w:ascii="IRNazanin" w:hAnsi="IRNazanin" w:eastAsia="IRNazanin" w:cs="IRNazanin"/>
          <w:lang w:bidi="fa-IR"/>
          <w:color w:val="111111"/>
          <w:sz w:val="28"/>
          <w:szCs w:val="28"/>
          <w:rtl/>
        </w:rPr>
        <w:t xml:space="preserve">إعراب المثنی و المجموع تقدیری بالحرکات،قال سیبویه </w:t>
      </w:r>
      <w:r>
        <w:rPr>
          <w:rStyle w:val="FootnoteReference"/>
        </w:rPr>
        <w:footnoteReference w:id="239"/>
      </w:r>
      <w:r>
        <w:rPr>
          <w:rFonts w:ascii="IRNazanin" w:hAnsi="IRNazanin" w:eastAsia="IRNazanin" w:cs="IRNazanin"/>
          <w:lang w:bidi="fa-IR"/>
          <w:color w:val="111111"/>
          <w:sz w:val="28"/>
          <w:szCs w:val="28"/>
          <w:rtl/>
        </w:rPr>
        <w:t xml:space="preserve">و الخلیل:إن الإعراب مقدر علی علاماتهما،فعلی الألف و الواو ضمة،و علی الیاء کسرة أو فتحة،و هذه العلامات لا تکون إعرابا لأنها کعلامة التأنیث و النسب کما أن تلک لا تکون إعرابا کذلک هذه،و قال الأخفش </w:t>
      </w:r>
      <w:r>
        <w:rPr>
          <w:rStyle w:val="FootnoteReference"/>
        </w:rPr>
        <w:footnoteReference w:id="240"/>
      </w:r>
      <w:r>
        <w:rPr>
          <w:rFonts w:ascii="IRNazanin" w:hAnsi="IRNazanin" w:eastAsia="IRNazanin" w:cs="IRNazanin"/>
          <w:lang w:bidi="fa-IR"/>
          <w:color w:val="111111"/>
          <w:sz w:val="28"/>
          <w:szCs w:val="28"/>
          <w:rtl/>
        </w:rPr>
        <w:t xml:space="preserve">و المازنی و المبرد </w:t>
      </w:r>
      <w:r>
        <w:rPr>
          <w:rStyle w:val="FootnoteReference"/>
        </w:rPr>
        <w:footnoteReference w:id="241"/>
      </w:r>
      <w:r>
        <w:rPr>
          <w:rFonts w:ascii="IRNazanin" w:hAnsi="IRNazanin" w:eastAsia="IRNazanin" w:cs="IRNazanin"/>
          <w:lang w:bidi="fa-IR"/>
          <w:color w:val="111111"/>
          <w:sz w:val="28"/>
          <w:szCs w:val="28"/>
          <w:rtl/>
        </w:rPr>
        <w:t xml:space="preserve">إن الإعراب مقدر علی ما قبل علامة التثنیة و الجمع، لأن هذه العلامات زوائد علی الکلمة،دلائل للإعراب </w:t>
      </w:r>
      <w:r>
        <w:rPr>
          <w:rStyle w:val="FootnoteReference"/>
        </w:rPr>
        <w:footnoteReference w:id="242"/>
      </w:r>
      <w:r>
        <w:rPr>
          <w:rFonts w:ascii="IRNazanin" w:hAnsi="IRNazanin" w:eastAsia="IRNazanin" w:cs="IRNazanin"/>
          <w:lang w:bidi="fa-IR"/>
          <w:color w:val="111111"/>
          <w:sz w:val="28"/>
          <w:szCs w:val="28"/>
          <w:rtl/>
        </w:rPr>
        <w:t xml:space="preserve">و ذهب الکوفیون و قطرب و أکثر المتأخرین و المصنف </w:t>
      </w:r>
      <w:r>
        <w:rPr>
          <w:rStyle w:val="FootnoteReference"/>
        </w:rPr>
        <w:footnoteReference w:id="243"/>
      </w:r>
      <w:r>
        <w:rPr>
          <w:rFonts w:ascii="IRNazanin" w:hAnsi="IRNazanin" w:eastAsia="IRNazanin" w:cs="IRNazanin"/>
          <w:lang w:bidi="fa-IR"/>
          <w:color w:val="111111"/>
          <w:sz w:val="28"/>
          <w:szCs w:val="28"/>
          <w:rtl/>
        </w:rPr>
        <w:t xml:space="preserve">أنهما معربان بالحروف، فالواو فی الجمع و الألف فی المثنی کالضمة،و الیاء فیهما کالکسرة و الفتحة،قالوا:و إنما أعربت بالحروف لأنها أکثر من واحد فأعربت بأکثر من إعراب،و لیس أکثر من الحرکة إلا الحروف،و کان القیاس أن یرفعا بالواو و ینصبا بالألف و یجرا بالیاء،و قد خالفوا القیاس فی رفع المثنی بالألف و نصبهما بالیاء،أن یرفعا بالواو و ینصبا بالألف،و أما الجر فیهما و الرفع فی المجموع فباق علی القیاس،و إنما خالفوا بینهما فی الرفع خوف اللبس،لأنک لو رفعتهما بالواو و نصبتهما بالألف لوقع اللبس بینهما،و لم یعرف المثنی من المجموع،و نون التثنیة مکسورة و نون الجمع</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مفتوحة فجوابه أنها تذهب فی حالة الإضافة فإن قیل و أی لبس،و ما قبل واو الجمع مضموم،و ما قبل واو التثنیة مفتوح،فجوابه أنه یقع اللبس فی المقصور نحو:(مصطفون)فإنهم فتحوا فیه ما قبل الواو لتدل الفتحة علی الألف المحذوفة،و أما حال النصب،فلو جعلنا نصبهما بالألف لأدّی إلی اللبس بینهما،لأن الألف تستدعی أن یکون ما قبلها مفتوحا بکل حال فی کلا النوعین،فطرحت الألف فی حالة[و 9]النصب لذلک،و سبق المثنی فأخذ الألف فی حالة الرفع لأنها أخف،و لأنها تکون ضمیرا له، و بقی الواو للجمع علی قیاس الأسماء الستة،و لأنها ضمیر له،و حمل فیها المنصوب علی المجرور لأنهما مفعولان فضلة یجوز حذفهما و یتفقان فی کنایة الإضمار نحو:(رأیتک و مررت بک)،و هذا الجمع و إن لم یسم به فهو بالحروف علی ما ذکره الشیخ </w:t>
      </w:r>
      <w:r>
        <w:rPr>
          <w:rStyle w:val="FootnoteReference"/>
        </w:rPr>
        <w:footnoteReference w:id="244"/>
      </w:r>
      <w:r>
        <w:rPr>
          <w:rFonts w:ascii="IRNazanin" w:hAnsi="IRNazanin" w:eastAsia="IRNazanin" w:cs="IRNazanin"/>
          <w:lang w:bidi="fa-IR"/>
          <w:color w:val="111111"/>
          <w:sz w:val="28"/>
          <w:szCs w:val="28"/>
          <w:rtl/>
        </w:rPr>
        <w:t xml:space="preserve">و قد قیل فیما کأن جمعه غیر قیاسی ک‍(بنین)و(سنین)و(و أربعین)و(أرضین)و(ثبین)،إنه یعرب علی نونه بالحرکات و تلزم الیاء و لا تحذف نونه للإضافة و علیه.</w:t>
      </w:r>
    </w:p>
    <w:p>
      <w:pPr>
        <w:pStyle w:val="BookText"/>
      </w:pPr>
      <w:r>
        <w:rPr>
          <w:rFonts w:ascii="IRNazanin" w:hAnsi="IRNazanin" w:eastAsia="IRNazanin" w:cs="IRNazanin"/>
          <w:lang w:bidi="fa-IR"/>
          <w:color w:val="111111"/>
          <w:sz w:val="28"/>
          <w:szCs w:val="28"/>
          <w:rtl/>
        </w:rPr>
        <w:t xml:space="preserve">[21]و کان لنا أبو حسن علیّ</w:t>
      </w:r>
    </w:p>
    <w:p>
      <w:pPr>
        <w:pStyle w:val="BookText"/>
      </w:pPr>
      <w:r>
        <w:rPr>
          <w:rFonts w:ascii="IRNazanin" w:hAnsi="IRNazanin" w:eastAsia="IRNazanin" w:cs="IRNazanin"/>
          <w:lang w:bidi="fa-IR"/>
          <w:color w:val="111111"/>
          <w:sz w:val="28"/>
          <w:szCs w:val="28"/>
          <w:rtl/>
        </w:rPr>
        <w:t xml:space="preserve">أبا برا و نحن له بنین </w:t>
      </w:r>
      <w:r>
        <w:rPr>
          <w:rStyle w:val="FootnoteReference"/>
        </w:rPr>
        <w:footnoteReference w:id="245"/>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w:t>
      </w:r>
    </w:p>
    <w:p>
      <w:pPr>
        <w:pStyle w:val="BookText"/>
      </w:pPr>
      <w:r>
        <w:rPr>
          <w:rFonts w:ascii="IRNazanin" w:hAnsi="IRNazanin" w:eastAsia="IRNazanin" w:cs="IRNazanin"/>
          <w:lang w:bidi="fa-IR"/>
          <w:color w:val="111111"/>
          <w:sz w:val="28"/>
          <w:szCs w:val="28"/>
          <w:rtl/>
        </w:rPr>
        <w:t xml:space="preserve">[22]دعانی من نجد فإنّ سنینه</w:t>
      </w:r>
    </w:p>
    <w:p>
      <w:pPr>
        <w:pStyle w:val="BookText"/>
      </w:pPr>
      <w:r>
        <w:rPr>
          <w:rFonts w:ascii="IRNazanin" w:hAnsi="IRNazanin" w:eastAsia="IRNazanin" w:cs="IRNazanin"/>
          <w:lang w:bidi="fa-IR"/>
          <w:color w:val="111111"/>
          <w:sz w:val="28"/>
          <w:szCs w:val="28"/>
          <w:rtl/>
        </w:rPr>
        <w:t xml:space="preserve">لعبن بنا شیبا و شیننا مردا </w:t>
      </w:r>
      <w:r>
        <w:rPr>
          <w:rStyle w:val="FootnoteReference"/>
        </w:rPr>
        <w:footnoteReference w:id="246"/>
      </w:r>
    </w:p>
    <w:p>
      <w:pPr>
        <w:pStyle w:val="BookText"/>
      </w:pPr>
      <w:r>
        <w:rPr>
          <w:rFonts w:ascii="IRNazanin" w:hAnsi="IRNazanin" w:eastAsia="IRNazanin" w:cs="IRNazanin"/>
          <w:lang w:bidi="fa-IR"/>
          <w:color w:val="111111"/>
          <w:sz w:val="28"/>
          <w:szCs w:val="28"/>
          <w:rtl/>
        </w:rPr>
        <w:t xml:space="preserve">و قال:</w:t>
      </w:r>
    </w:p>
    <w:p>
      <w:pPr>
        <w:pStyle w:val="BookText"/>
      </w:pPr>
      <w:r>
        <w:rPr>
          <w:rFonts w:ascii="IRNazanin" w:hAnsi="IRNazanin" w:eastAsia="IRNazanin" w:cs="IRNazanin"/>
          <w:lang w:bidi="fa-IR"/>
          <w:color w:val="111111"/>
          <w:sz w:val="28"/>
          <w:szCs w:val="28"/>
          <w:rtl/>
        </w:rPr>
        <w:t xml:space="preserve">[23]و ما ذا تبتغی الشعراء منی</w:t>
      </w:r>
    </w:p>
    <w:p>
      <w:pPr>
        <w:pStyle w:val="BookText"/>
      </w:pPr>
      <w:r>
        <w:rPr>
          <w:rFonts w:ascii="IRNazanin" w:hAnsi="IRNazanin" w:eastAsia="IRNazanin" w:cs="IRNazanin"/>
          <w:lang w:bidi="fa-IR"/>
          <w:color w:val="111111"/>
          <w:sz w:val="28"/>
          <w:szCs w:val="28"/>
          <w:rtl/>
        </w:rPr>
        <w:t xml:space="preserve">و قد جاوزت حد الأربعین </w:t>
      </w:r>
      <w:r>
        <w:rPr>
          <w:rStyle w:val="FootnoteReference"/>
        </w:rPr>
        <w:footnoteReference w:id="247"/>
      </w:r>
    </w:p>
    <w:p>
      <w:pPr>
        <w:pStyle w:val="BookText"/>
      </w:pPr>
      <w:r>
        <w:rPr>
          <w:rFonts w:ascii="IRNazanin" w:hAnsi="IRNazanin" w:eastAsia="IRNazanin" w:cs="IRNazanin"/>
          <w:lang w:bidi="fa-IR"/>
          <w:color w:val="111111"/>
          <w:sz w:val="28"/>
          <w:szCs w:val="28"/>
          <w:rtl/>
        </w:rPr>
        <w:t xml:space="preserve">و روی الفراء عن تمیم أن الجمع مع إعرابه بالحرکات یمنع الصرف، و إن سمی به فالأجود الحکایة علی ما کان قبل التسمیة،و منهم من ألزمه الیاء،و إعرابه بالحرکات مصروفا،و منهم من ألزمه الواو و إعرابه بالحرکات إعراب ما لا ینصرف،و منعه الصرف للعلمیة و شبه العجمیة، لأنه قلیل النظیر فی المفردات،و احتج بقول الشاعر:</w:t>
      </w:r>
    </w:p>
    <w:p>
      <w:pPr>
        <w:pStyle w:val="BookText"/>
      </w:pPr>
      <w:r>
        <w:rPr>
          <w:rFonts w:ascii="IRNazanin" w:hAnsi="IRNazanin" w:eastAsia="IRNazanin" w:cs="IRNazanin"/>
          <w:lang w:bidi="fa-IR"/>
          <w:color w:val="111111"/>
          <w:sz w:val="28"/>
          <w:szCs w:val="28"/>
          <w:rtl/>
        </w:rPr>
        <w:t xml:space="preserve">[24]طل لیلی و بتّ کالمحزون</w:t>
      </w:r>
    </w:p>
    <w:p>
      <w:pPr>
        <w:pStyle w:val="BookText"/>
      </w:pPr>
      <w:r>
        <w:rPr>
          <w:rFonts w:ascii="IRNazanin" w:hAnsi="IRNazanin" w:eastAsia="IRNazanin" w:cs="IRNazanin"/>
          <w:lang w:bidi="fa-IR"/>
          <w:color w:val="111111"/>
          <w:sz w:val="28"/>
          <w:szCs w:val="28"/>
          <w:rtl/>
        </w:rPr>
        <w:t xml:space="preserve">و اعترتنی الهموم بلماطرون </w:t>
      </w:r>
      <w:r>
        <w:rPr>
          <w:rStyle w:val="FootnoteReference"/>
        </w:rPr>
        <w:footnoteReference w:id="248"/>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السیرافی </w:t>
      </w:r>
      <w:r>
        <w:rPr>
          <w:rStyle w:val="FootnoteReference"/>
        </w:rPr>
        <w:footnoteReference w:id="249"/>
      </w:r>
      <w:r>
        <w:rPr>
          <w:rFonts w:ascii="IRNazanin" w:hAnsi="IRNazanin" w:eastAsia="IRNazanin" w:cs="IRNazanin"/>
          <w:lang w:bidi="fa-IR"/>
          <w:color w:val="111111"/>
          <w:sz w:val="28"/>
          <w:szCs w:val="28"/>
          <w:rtl/>
        </w:rPr>
        <w:t xml:space="preserve">و إن یلزم الواو،و احتج بقوله:</w:t>
      </w:r>
    </w:p>
    <w:p>
      <w:pPr>
        <w:pStyle w:val="BookText"/>
      </w:pPr>
      <w:r>
        <w:rPr>
          <w:rFonts w:ascii="IRNazanin" w:hAnsi="IRNazanin" w:eastAsia="IRNazanin" w:cs="IRNazanin"/>
          <w:lang w:bidi="fa-IR"/>
          <w:color w:val="111111"/>
          <w:sz w:val="28"/>
          <w:szCs w:val="28"/>
          <w:rtl/>
        </w:rPr>
        <w:t xml:space="preserve">[25]و لها بالماطرون إذا</w:t>
      </w:r>
    </w:p>
    <w:p>
      <w:pPr>
        <w:pStyle w:val="BookText"/>
      </w:pPr>
      <w:r>
        <w:rPr>
          <w:rFonts w:ascii="IRNazanin" w:hAnsi="IRNazanin" w:eastAsia="IRNazanin" w:cs="IRNazanin"/>
          <w:lang w:bidi="fa-IR"/>
          <w:color w:val="111111"/>
          <w:sz w:val="28"/>
          <w:szCs w:val="28"/>
          <w:rtl/>
        </w:rPr>
        <w:t xml:space="preserve">أکل النمل الذی جمعا </w:t>
      </w:r>
      <w:r>
        <w:rPr>
          <w:rStyle w:val="FootnoteReference"/>
        </w:rPr>
        <w:footnoteReference w:id="250"/>
      </w:r>
    </w:p>
    <w:p>
      <w:pPr>
        <w:pStyle w:val="BookText"/>
      </w:pPr>
      <w:r>
        <w:rPr>
          <w:rFonts w:ascii="IRNazanin" w:hAnsi="IRNazanin" w:eastAsia="IRNazanin" w:cs="IRNazanin"/>
          <w:lang w:bidi="fa-IR"/>
          <w:color w:val="111111"/>
          <w:sz w:val="28"/>
          <w:szCs w:val="28"/>
          <w:rtl/>
        </w:rPr>
        <w:t xml:space="preserve">و حکی من کلام العرب(هذا یاسمون البر)و(رأیت یاسمون البر) و(مررت بیاسمون البر)و المثنی و المجموع إذا سمی بهما مفرد،فإن حکی لم تجز تثنیته و لم یسم به ثانیا،لأنه یؤدی إلی التسلسل،و إن لم یحک جاز التثنیة و التسمیة به ثانیا،لأنه بمنزلة المفرد بشرط أن لا تزید حروفه قبل التثنیة علی خمسة أحرف،ک‍(رجلان)،و(یدان)فنقول فیه(رجلانان) و(یدنان)،لأنه لا یخرج بالتثنیة عن نهایة زیادة الاسم،و هو سبعة أحرف ک‍(اشهیباب) </w:t>
      </w:r>
      <w:r>
        <w:rPr>
          <w:rStyle w:val="FootnoteReference"/>
        </w:rPr>
        <w:footnoteReference w:id="2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قوله:(التقدیر فیما تعذر) لما فرغ من الإعراب اللفظی بالحرکة و الحرف،شرع فی التقدیری،و هو نوعان:مقدر بالحرف ک‍(مسلمی)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216/3،و أوضح المسالک 53/1 و لسان العرب مادة(خصر)1172/2،و خزانة الأدب 314/7 و المقاصد النحویة 141/1. و الشاهد فیه قوله:(بالماطرون)حیث أعرب الشاعر جمع المذکر السالم المسمی به بالحرکات فجره بالکسرة،و یجوز فیه إعرابه إعراب جمع المذکر السالم و من العرب من یلزمه الواو و یفتح النون قال ابن مالک فی شرح التسهیل السفر الأول 106/1:و هذه أسماء أمکنة و الأجود أجراؤها مجری الجمع ثم التزام الواو و جعل الإعراب فی النون قلیل و الحمل علیه ضعیف.</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بالحرکة،و الذی بالحرکة متعذر ک‍(عصا)و(غلامی) </w:t>
      </w:r>
      <w:r>
        <w:rPr>
          <w:rStyle w:val="FootnoteReference"/>
        </w:rPr>
        <w:footnoteReference w:id="252"/>
      </w:r>
      <w:r>
        <w:rPr>
          <w:rFonts w:ascii="IRNazanin" w:hAnsi="IRNazanin" w:eastAsia="IRNazanin" w:cs="IRNazanin"/>
          <w:lang w:bidi="fa-IR"/>
          <w:color w:val="111111"/>
          <w:sz w:val="28"/>
          <w:szCs w:val="28"/>
          <w:rtl/>
        </w:rPr>
        <w:t xml:space="preserve">، و مستثقل ک‍(قاضی).</w:t>
      </w:r>
    </w:p>
    <w:p>
      <w:pPr>
        <w:pStyle w:val="BookText"/>
      </w:pPr>
      <w:r>
        <w:rPr>
          <w:rFonts w:ascii="IRNazanin" w:hAnsi="IRNazanin" w:eastAsia="IRNazanin" w:cs="IRNazanin"/>
          <w:lang w:bidi="fa-IR"/>
          <w:color w:val="111111"/>
          <w:sz w:val="28"/>
          <w:szCs w:val="28"/>
          <w:rtl/>
        </w:rPr>
        <w:t xml:space="preserve">قوله:(فیما تعذر کعصی) یعنی باب المقصور ک‍(عصی)و(فتی)و (صلی)،کان الأولی أن یقدم المنقوص،لأنه لإحالة ظهوره،و لعله نظر إلی أن الألف أقوی من الیاء فی المد لملازمته لها،و إنما تعذر لأن آخره ألف </w:t>
      </w:r>
      <w:r>
        <w:rPr>
          <w:rStyle w:val="FootnoteReference"/>
        </w:rPr>
        <w:footnoteReference w:id="253"/>
      </w:r>
      <w:r>
        <w:rPr>
          <w:rFonts w:ascii="IRNazanin" w:hAnsi="IRNazanin" w:eastAsia="IRNazanin" w:cs="IRNazanin"/>
          <w:lang w:bidi="fa-IR"/>
          <w:color w:val="111111"/>
          <w:sz w:val="28"/>
          <w:szCs w:val="28"/>
          <w:rtl/>
        </w:rPr>
        <w:t xml:space="preserve">، و هو حرف ساکن،و إنما امتنع تحریکها لأنه یؤدی إلی أحد أمرین؛إما ردها إلی أصلها،و منه(هرب)لأن أصلها(عصو)تحرک حرف العلة و انفتح ما قبله،فقلبت ألفا،و أما همزها فیؤدی إلی الإلباس بباب المهموز،و خرجت عن کونها ألفا،و ألف باب(عصی)إن وقف علیها و کان بالألف و اللام أو الإضافة(کالعصا و عصاک)فهی المنقلبة بالاتفاق،و إن کان بغیر ذلک، فثلاثة أقوال مذهب سیبویه </w:t>
      </w:r>
      <w:r>
        <w:rPr>
          <w:rStyle w:val="FootnoteReference"/>
        </w:rPr>
        <w:footnoteReference w:id="254"/>
      </w:r>
      <w:r>
        <w:rPr>
          <w:rFonts w:ascii="IRNazanin" w:hAnsi="IRNazanin" w:eastAsia="IRNazanin" w:cs="IRNazanin"/>
          <w:lang w:bidi="fa-IR"/>
          <w:color w:val="111111"/>
          <w:sz w:val="28"/>
          <w:szCs w:val="28"/>
          <w:rtl/>
        </w:rPr>
        <w:t xml:space="preserve">،أنها فی حال الرفع و الجر مبدلة عن حرف أصلی و فی النصب زائدة مبدلة عن التنوین قیاسا علی الصحیح، و مذهب المازنی أنها زائدة فی الأحوال الثلاثة مبدلة عن التنوین،و حجته أن ما قبل الألف مفتوح فی الأحوال الثلاثة فأجری الرفع و الجر مجری النصب،و مذهب المبرد </w:t>
      </w:r>
      <w:r>
        <w:rPr>
          <w:rStyle w:val="FootnoteReference"/>
        </w:rPr>
        <w:footnoteReference w:id="255"/>
      </w:r>
      <w:r>
        <w:rPr>
          <w:rFonts w:ascii="IRNazanin" w:hAnsi="IRNazanin" w:eastAsia="IRNazanin" w:cs="IRNazanin"/>
          <w:lang w:bidi="fa-IR"/>
          <w:color w:val="111111"/>
          <w:sz w:val="28"/>
          <w:szCs w:val="28"/>
          <w:rtl/>
        </w:rPr>
        <w:t xml:space="preserve">و الکسائی </w:t>
      </w:r>
      <w:r>
        <w:rPr>
          <w:rStyle w:val="FootnoteReference"/>
        </w:rPr>
        <w:footnoteReference w:id="256"/>
      </w:r>
      <w:r>
        <w:rPr>
          <w:rFonts w:ascii="IRNazanin" w:hAnsi="IRNazanin" w:eastAsia="IRNazanin" w:cs="IRNazanin"/>
          <w:lang w:bidi="fa-IR"/>
          <w:color w:val="111111"/>
          <w:sz w:val="28"/>
          <w:szCs w:val="28"/>
          <w:rtl/>
        </w:rPr>
        <w:t xml:space="preserve">و السیرافی </w:t>
      </w:r>
      <w:r>
        <w:rPr>
          <w:rStyle w:val="FootnoteReference"/>
        </w:rPr>
        <w:footnoteReference w:id="257"/>
      </w:r>
      <w:r>
        <w:rPr>
          <w:rFonts w:ascii="IRNazanin" w:hAnsi="IRNazanin" w:eastAsia="IRNazanin" w:cs="IRNazanin"/>
          <w:lang w:bidi="fa-IR"/>
          <w:color w:val="111111"/>
          <w:sz w:val="28"/>
          <w:szCs w:val="28"/>
          <w:rtl/>
        </w:rPr>
        <w:t xml:space="preserve">و ابن کیسان[ظ 9] أنها أصلیة فی الأحوال الثلاثة و حجتهم أنها قد جاءت الإمالة فی</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المقصور حال الوقف و لا تصح الإمالة إلا فی حرف أصلی،و أما حکمها فی الوصل فإن وصلت بساکن حذفت مطلقا لالتقاء الساکنین کقولک:</w:t>
      </w:r>
    </w:p>
    <w:p>
      <w:pPr>
        <w:pStyle w:val="BookText"/>
      </w:pPr>
      <w:r>
        <w:rPr>
          <w:rFonts w:ascii="IRNazanin" w:hAnsi="IRNazanin" w:eastAsia="IRNazanin" w:cs="IRNazanin"/>
          <w:lang w:bidi="fa-IR"/>
          <w:color w:val="111111"/>
          <w:sz w:val="28"/>
          <w:szCs w:val="28"/>
          <w:rtl/>
        </w:rPr>
        <w:t xml:space="preserve">(عصی الأعرج)و(العصا الجیدة)و إن وصلت بمتحرک فإن کان معرفا ثبتت(کالعصا نافعة)فإن کان منکرا حذفت لالتقاء الساکنین،و هما الألف و التنوین،نقول(هذه عصا جیدة)،و أما إذا أضیف إلی المقصور ظاهر متحرک أو مضمر لم ینفک عن الألف بحال.</w:t>
      </w:r>
    </w:p>
    <w:p>
      <w:pPr>
        <w:pStyle w:val="BookText"/>
      </w:pPr>
      <w:r>
        <w:rPr>
          <w:rFonts w:ascii="IRNazanin" w:hAnsi="IRNazanin" w:eastAsia="IRNazanin" w:cs="IRNazanin"/>
          <w:lang w:bidi="fa-IR"/>
          <w:color w:val="111111"/>
          <w:sz w:val="28"/>
          <w:szCs w:val="28"/>
          <w:rtl/>
        </w:rPr>
        <w:t xml:space="preserve">قوله:(و غلامی) یعنی أن الإعراب یتعذر لفظا فیما أضیف إلی یاء المتکلم،و وجه تقدیره أن الیاء تستدعی أن یکون ما قبلها مکسورا و هو حرف الإعراب فی الأحوال الثلاثة فتعذر أن یتحرک بحرکة الإعراب، لأن الحرف الواحد یستحیل تحریکه بحرکتین فی حالة واحدة.</w:t>
      </w:r>
    </w:p>
    <w:p>
      <w:pPr>
        <w:pStyle w:val="BookText"/>
      </w:pPr>
      <w:r>
        <w:rPr>
          <w:rFonts w:ascii="IRNazanin" w:hAnsi="IRNazanin" w:eastAsia="IRNazanin" w:cs="IRNazanin"/>
          <w:lang w:bidi="fa-IR"/>
          <w:color w:val="111111"/>
          <w:sz w:val="28"/>
          <w:szCs w:val="28"/>
          <w:rtl/>
        </w:rPr>
        <w:t xml:space="preserve">قوله:(مطلقا) إشارة إلی خلاف فیه،فابن مالک </w:t>
      </w:r>
      <w:r>
        <w:rPr>
          <w:rStyle w:val="FootnoteReference"/>
        </w:rPr>
        <w:footnoteReference w:id="258"/>
      </w:r>
      <w:r>
        <w:rPr>
          <w:rFonts w:ascii="Amiri" w:hAnsi="Amiri" w:eastAsia="Amiri" w:cs="Amiri"/>
          <w:lang w:bidi="ar-SA"/>
          <w:color w:val="111111"/>
          <w:sz w:val="28"/>
          <w:szCs w:val="28"/>
          <w:rtl/>
        </w:rPr>
        <w:t xml:space="preserve">و بعض النحاة </w:t>
      </w:r>
      <w:r>
        <w:rPr>
          <w:rStyle w:val="FootnoteReference"/>
        </w:rPr>
        <w:footnoteReference w:id="259"/>
      </w:r>
      <w:r>
        <w:rPr>
          <w:rFonts w:ascii="IRNazanin" w:hAnsi="IRNazanin" w:eastAsia="IRNazanin" w:cs="IRNazanin"/>
          <w:lang w:bidi="fa-IR"/>
          <w:color w:val="111111"/>
          <w:sz w:val="28"/>
          <w:szCs w:val="28"/>
          <w:rtl/>
        </w:rPr>
        <w:t xml:space="preserve">قالوا إعرابه فی حالة الحرکة ل‍(عصی)و تقدیری فی حالة الرفع و النصب،و ذلک لأن الیاء إنما تطلب کسرة،ما لا کسرة بناء فکسرة الإعراب یحصل بها ما تطلب الیاء فکانت أولی وردّ بأن الیاء أسبق من الإعراب فکذلک کهنا لأن الإعراب ناشئ عن</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الترکیب مع العامل و المفرد أسبق،و قال ابن السراج </w:t>
      </w:r>
      <w:r>
        <w:rPr>
          <w:rStyle w:val="FootnoteReference"/>
        </w:rPr>
        <w:footnoteReference w:id="260"/>
      </w:r>
      <w:r>
        <w:rPr>
          <w:rFonts w:ascii="IRNazanin" w:hAnsi="IRNazanin" w:eastAsia="IRNazanin" w:cs="IRNazanin"/>
          <w:lang w:bidi="fa-IR"/>
          <w:color w:val="111111"/>
          <w:sz w:val="28"/>
          <w:szCs w:val="28"/>
          <w:rtl/>
        </w:rPr>
        <w:t xml:space="preserve">و ابن الخشاب </w:t>
      </w:r>
      <w:r>
        <w:rPr>
          <w:rStyle w:val="FootnoteReference"/>
        </w:rPr>
        <w:footnoteReference w:id="261"/>
      </w:r>
      <w:r>
        <w:rPr>
          <w:rFonts w:ascii="IRNazanin" w:hAnsi="IRNazanin" w:eastAsia="IRNazanin" w:cs="IRNazanin"/>
          <w:lang w:bidi="fa-IR"/>
          <w:color w:val="111111"/>
          <w:sz w:val="28"/>
          <w:szCs w:val="28"/>
          <w:rtl/>
        </w:rPr>
        <w:t xml:space="preserve">، و الجرجانی </w:t>
      </w:r>
      <w:r>
        <w:rPr>
          <w:rStyle w:val="FootnoteReference"/>
        </w:rPr>
        <w:footnoteReference w:id="262"/>
      </w:r>
      <w:r>
        <w:rPr>
          <w:rFonts w:ascii="IRNazanin" w:hAnsi="IRNazanin" w:eastAsia="IRNazanin" w:cs="IRNazanin"/>
          <w:lang w:bidi="fa-IR"/>
          <w:color w:val="111111"/>
          <w:sz w:val="28"/>
          <w:szCs w:val="28"/>
          <w:rtl/>
        </w:rPr>
        <w:t xml:space="preserve">و المطرزی </w:t>
      </w:r>
      <w:r>
        <w:rPr>
          <w:rStyle w:val="FootnoteReference"/>
        </w:rPr>
        <w:footnoteReference w:id="263"/>
      </w:r>
      <w:r>
        <w:rPr>
          <w:rFonts w:ascii="IRNazanin" w:hAnsi="IRNazanin" w:eastAsia="IRNazanin" w:cs="IRNazanin"/>
          <w:lang w:bidi="fa-IR"/>
          <w:color w:val="111111"/>
          <w:sz w:val="28"/>
          <w:szCs w:val="28"/>
          <w:rtl/>
        </w:rPr>
        <w:t xml:space="preserve">إنه مبنی لإضافته إلی الیاء،و وجهه بأنه قد صار بإضافته إلی الیاء جزء کلمة،و هی ضعیفة لأنه حرف علة و هو اسم علی حرف واحد،و ما اختاره ابن الحاجب.</w:t>
      </w:r>
    </w:p>
    <w:p>
      <w:pPr>
        <w:pStyle w:val="BookText"/>
      </w:pPr>
      <w:r>
        <w:rPr>
          <w:rFonts w:ascii="IRNazanin" w:hAnsi="IRNazanin" w:eastAsia="IRNazanin" w:cs="IRNazanin"/>
          <w:lang w:bidi="fa-IR"/>
          <w:color w:val="111111"/>
          <w:sz w:val="28"/>
          <w:szCs w:val="28"/>
          <w:rtl/>
        </w:rPr>
        <w:t xml:space="preserve">مذهب سیبویه و الجمهور </w:t>
      </w:r>
      <w:r>
        <w:rPr>
          <w:rStyle w:val="FootnoteReference"/>
        </w:rPr>
        <w:footnoteReference w:id="264"/>
      </w:r>
      <w:r>
        <w:rPr>
          <w:rFonts w:ascii="IRNazanin" w:hAnsi="IRNazanin" w:eastAsia="IRNazanin" w:cs="IRNazanin"/>
          <w:lang w:bidi="fa-IR"/>
          <w:color w:val="111111"/>
          <w:sz w:val="28"/>
          <w:szCs w:val="28"/>
          <w:rtl/>
        </w:rPr>
        <w:t xml:space="preserve">،و قال ابن جنی:هو خصیّ لا معرب و لا مبنیّ.</w:t>
      </w:r>
    </w:p>
    <w:p>
      <w:pPr>
        <w:pStyle w:val="BookText"/>
      </w:pPr>
      <w:r>
        <w:rPr>
          <w:rFonts w:ascii="IRNazanin" w:hAnsi="IRNazanin" w:eastAsia="IRNazanin" w:cs="IRNazanin"/>
          <w:lang w:bidi="fa-IR"/>
          <w:color w:val="111111"/>
          <w:sz w:val="28"/>
          <w:szCs w:val="28"/>
          <w:rtl/>
        </w:rPr>
        <w:t xml:space="preserve">قوله:(أو أستثقل کقاض رفعا و جرا) هذا الثانی من التقدیری بالحرکة و هو المنقوص و هو کل اسم آخره یاء حقیقیة قبلها کسرة،فقوله یاء،احتراز عما لیس بیاء ک‍(زید)خفیفة یحترز من الثقیلة ک‍(علی)، و(کرسیّ)،و(ولیّ)،قبلها کسرة یحترز من أن یکون قبلها ساکن ک‍(ظبی) و(یحیی)،فإن هذه المحترز عنها تعرب بالحرکات لفظا،و الأصل فی(قاض) (قاضی)بضم الیاء فی الرفع و فتحها فی النصب و کسرها فی الجر فاستثقلت الضمة و الکسرة،أما الضمة فلأنها من جنس الواو،</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الواو تباین الیاء لاختلافهما فی الطبع،و أما الکسر فلأنه من جنس الیاء،و الیاء علی الیاء ثقیلة بخلاف الفتحة،فإنها خفیفة علی الیاء،فلهذا أعرب بالنصب لفظا </w:t>
      </w:r>
      <w:r>
        <w:rPr>
          <w:rStyle w:val="FootnoteReference"/>
        </w:rPr>
        <w:footnoteReference w:id="265"/>
      </w:r>
      <w:r>
        <w:rPr>
          <w:rFonts w:ascii="IRNazanin" w:hAnsi="IRNazanin" w:eastAsia="IRNazanin" w:cs="IRNazanin"/>
          <w:lang w:bidi="fa-IR"/>
          <w:color w:val="111111"/>
          <w:sz w:val="28"/>
          <w:szCs w:val="28"/>
          <w:rtl/>
        </w:rPr>
        <w:t xml:space="preserve">و بالرفع و الجر تقدیرا،هذا مذهب الجمهور،و قد جاء تقدیر النصب کقوله:</w:t>
      </w:r>
    </w:p>
    <w:p>
      <w:pPr>
        <w:pStyle w:val="BookText"/>
      </w:pPr>
      <w:r>
        <w:rPr>
          <w:rFonts w:ascii="IRNazanin" w:hAnsi="IRNazanin" w:eastAsia="IRNazanin" w:cs="IRNazanin"/>
          <w:lang w:bidi="fa-IR"/>
          <w:color w:val="111111"/>
          <w:sz w:val="28"/>
          <w:szCs w:val="28"/>
          <w:rtl/>
        </w:rPr>
        <w:t xml:space="preserve">[26]فلو أن واش بالمدینة داره</w:t>
      </w:r>
    </w:p>
    <w:p>
      <w:pPr>
        <w:pStyle w:val="BookText"/>
      </w:pPr>
      <w:r>
        <w:rPr>
          <w:rFonts w:ascii="IRNazanin" w:hAnsi="IRNazanin" w:eastAsia="IRNazanin" w:cs="IRNazanin"/>
          <w:lang w:bidi="fa-IR"/>
          <w:color w:val="111111"/>
          <w:sz w:val="28"/>
          <w:szCs w:val="28"/>
          <w:rtl/>
        </w:rPr>
        <w:t xml:space="preserve">و داری بأعلی حضرموت اهتدی لیا </w:t>
      </w:r>
      <w:r>
        <w:rPr>
          <w:rStyle w:val="FootnoteReference"/>
        </w:rPr>
        <w:footnoteReference w:id="266"/>
      </w:r>
    </w:p>
    <w:p>
      <w:pPr>
        <w:pStyle w:val="BookText"/>
      </w:pPr>
      <w:r>
        <w:rPr>
          <w:rFonts w:ascii="IRNazanin" w:hAnsi="IRNazanin" w:eastAsia="IRNazanin" w:cs="IRNazanin"/>
          <w:lang w:bidi="fa-IR"/>
          <w:color w:val="111111"/>
          <w:sz w:val="28"/>
          <w:szCs w:val="28"/>
          <w:rtl/>
        </w:rPr>
        <w:t xml:space="preserve">و لو کان لفظا لقال:(واشیا)و قد جاء إظهار الرفع و الجر مع النصب، قال فی الرفع:</w:t>
      </w:r>
    </w:p>
    <w:p>
      <w:pPr>
        <w:pStyle w:val="BookText"/>
      </w:pPr>
      <w:r>
        <w:rPr>
          <w:rFonts w:ascii="IRNazanin" w:hAnsi="IRNazanin" w:eastAsia="IRNazanin" w:cs="IRNazanin"/>
          <w:lang w:bidi="fa-IR"/>
          <w:color w:val="111111"/>
          <w:sz w:val="28"/>
          <w:szCs w:val="28"/>
          <w:rtl/>
        </w:rPr>
        <w:t xml:space="preserve">[27]قد کاد یذهب بالدنیا و لذتها</w:t>
      </w:r>
    </w:p>
    <w:p>
      <w:pPr>
        <w:pStyle w:val="BookText"/>
      </w:pPr>
      <w:r>
        <w:rPr>
          <w:rFonts w:ascii="IRNazanin" w:hAnsi="IRNazanin" w:eastAsia="IRNazanin" w:cs="IRNazanin"/>
          <w:lang w:bidi="fa-IR"/>
          <w:color w:val="111111"/>
          <w:sz w:val="28"/>
          <w:szCs w:val="28"/>
          <w:rtl/>
        </w:rPr>
        <w:t xml:space="preserve">موالیّ ککباش العوس سحاحّ </w:t>
      </w:r>
      <w:r>
        <w:rPr>
          <w:rStyle w:val="FootnoteReference"/>
        </w:rPr>
        <w:footnoteReference w:id="267"/>
      </w:r>
    </w:p>
    <w:p>
      <w:pPr>
        <w:pStyle w:val="BookText"/>
      </w:pPr>
      <w:r>
        <w:rPr>
          <w:rFonts w:ascii="IRNazanin" w:hAnsi="IRNazanin" w:eastAsia="IRNazanin" w:cs="IRNazanin"/>
          <w:lang w:bidi="fa-IR"/>
          <w:color w:val="111111"/>
          <w:sz w:val="28"/>
          <w:szCs w:val="28"/>
          <w:rtl/>
        </w:rPr>
        <w:t xml:space="preserve">فی الجر:</w:t>
      </w:r>
    </w:p>
    <w:p>
      <w:pPr>
        <w:pStyle w:val="BookText"/>
      </w:pPr>
      <w:r>
        <w:rPr>
          <w:rFonts w:ascii="IRNazanin" w:hAnsi="IRNazanin" w:eastAsia="IRNazanin" w:cs="IRNazanin"/>
          <w:lang w:bidi="fa-IR"/>
          <w:color w:val="111111"/>
          <w:sz w:val="28"/>
          <w:szCs w:val="28"/>
          <w:rtl/>
        </w:rPr>
        <w:t xml:space="preserve">[28]ما إن رأیت و لا أری فی مدتی</w:t>
      </w:r>
    </w:p>
    <w:p>
      <w:pPr>
        <w:pStyle w:val="BookText"/>
      </w:pPr>
      <w:r>
        <w:rPr>
          <w:rFonts w:ascii="IRNazanin" w:hAnsi="IRNazanin" w:eastAsia="IRNazanin" w:cs="IRNazanin"/>
          <w:lang w:bidi="fa-IR"/>
          <w:color w:val="111111"/>
          <w:sz w:val="28"/>
          <w:szCs w:val="28"/>
          <w:rtl/>
        </w:rPr>
        <w:t xml:space="preserve">کجواری یلعبن فی الصحراء </w:t>
      </w:r>
      <w:r>
        <w:rPr>
          <w:rStyle w:val="FootnoteReference"/>
        </w:rPr>
        <w:footnoteReference w:id="268"/>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أیضا:</w:t>
      </w:r>
    </w:p>
    <w:p>
      <w:pPr>
        <w:pStyle w:val="BookText"/>
      </w:pPr>
      <w:r>
        <w:rPr>
          <w:rFonts w:ascii="IRNazanin" w:hAnsi="IRNazanin" w:eastAsia="IRNazanin" w:cs="IRNazanin"/>
          <w:lang w:bidi="fa-IR"/>
          <w:color w:val="111111"/>
          <w:sz w:val="28"/>
          <w:szCs w:val="28"/>
          <w:rtl/>
        </w:rPr>
        <w:t xml:space="preserve">[29]فیوما یجارین الهوی غیر ماضی</w:t>
      </w:r>
    </w:p>
    <w:p>
      <w:pPr>
        <w:pStyle w:val="BookText"/>
      </w:pPr>
      <w:r>
        <w:rPr>
          <w:rFonts w:ascii="IRNazanin" w:hAnsi="IRNazanin" w:eastAsia="IRNazanin" w:cs="IRNazanin"/>
          <w:lang w:bidi="fa-IR"/>
          <w:color w:val="111111"/>
          <w:sz w:val="28"/>
          <w:szCs w:val="28"/>
          <w:rtl/>
        </w:rPr>
        <w:t xml:space="preserve">و یوما تری منهن غولا تغوّل </w:t>
      </w:r>
      <w:r>
        <w:rPr>
          <w:rStyle w:val="FootnoteReference"/>
        </w:rPr>
        <w:footnoteReference w:id="269"/>
      </w:r>
    </w:p>
    <w:p>
      <w:pPr>
        <w:pStyle w:val="BookText"/>
      </w:pPr>
      <w:r>
        <w:rPr>
          <w:rFonts w:ascii="IRNazanin" w:hAnsi="IRNazanin" w:eastAsia="IRNazanin" w:cs="IRNazanin"/>
          <w:lang w:bidi="fa-IR"/>
          <w:color w:val="111111"/>
          <w:sz w:val="28"/>
          <w:szCs w:val="28"/>
          <w:rtl/>
        </w:rPr>
        <w:t xml:space="preserve">و قد اختلف فی تنوین المنقوص،و الأکثر أنه تنوین تمکین </w:t>
      </w:r>
      <w:r>
        <w:rPr>
          <w:rStyle w:val="FootnoteReference"/>
        </w:rPr>
        <w:footnoteReference w:id="270"/>
      </w:r>
      <w:r>
        <w:rPr>
          <w:rFonts w:ascii="IRNazanin" w:hAnsi="IRNazanin" w:eastAsia="IRNazanin" w:cs="IRNazanin"/>
          <w:lang w:bidi="fa-IR"/>
          <w:color w:val="111111"/>
          <w:sz w:val="28"/>
          <w:szCs w:val="28"/>
          <w:rtl/>
        </w:rPr>
        <w:t xml:space="preserve">،و منهم من قال عوض </w:t>
      </w:r>
      <w:r>
        <w:rPr>
          <w:rStyle w:val="FootnoteReference"/>
        </w:rPr>
        <w:footnoteReference w:id="271"/>
      </w:r>
      <w:r>
        <w:rPr>
          <w:rFonts w:ascii="IRNazanin" w:hAnsi="IRNazanin" w:eastAsia="IRNazanin" w:cs="IRNazanin"/>
          <w:lang w:bidi="fa-IR"/>
          <w:color w:val="111111"/>
          <w:sz w:val="28"/>
          <w:szCs w:val="28"/>
          <w:rtl/>
        </w:rPr>
        <w:t xml:space="preserve">عن إعلال الیاء،لأن أصله(قاضی)فعلی أنه تمکین نقول:ثقلت الضمة و الکسرة علی الیاء فحذفتا،فالتقی التنوین و الیاء فحذفت الیاء لالتقاء الساکنین و علی أنه عوض،ثقلت الضمة علی الیاء فحذفتا و تبعهما التنوین،و أی تنوین آخر عوض عن الإعلال فالتقی ساکنان الأول حرف علة فحذف.</w:t>
      </w:r>
    </w:p>
    <w:p>
      <w:pPr>
        <w:pStyle w:val="BookText"/>
      </w:pPr>
      <w:r>
        <w:rPr>
          <w:rFonts w:ascii="IRNazanin" w:hAnsi="IRNazanin" w:eastAsia="IRNazanin" w:cs="IRNazanin"/>
          <w:lang w:bidi="fa-IR"/>
          <w:color w:val="111111"/>
          <w:sz w:val="28"/>
          <w:szCs w:val="28"/>
          <w:rtl/>
        </w:rPr>
        <w:t xml:space="preserve">و أما حکم یاء المنقوص فی الوصل و الوقف،أما فی الوقف إن کان معرّفا باللام ثبتت ساکنة فی الرفع و الجر مفتوحة فی النصب علی الأفصح فیهما و إبدال التنوین فی النصب ألفا و قد أجیز حذفها و بقاؤها، و أما فی الوصل،فإن وصلت بساکن حذفت مطلقا فی الرفع و الجر،و إن وصلت بمتحرک فإن کان المنقوص معرفا باللام ثبتت الیاء،و إن کان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الحاجب 183/3،و خزانة الأدب 32/8-34. و الشاهد فیه قوله:کجواری حیث حرک الیاء من الاسم المنقوص جرا بالتنوین شذوذا کما ذکر شارح الشافیة.</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منکّرا حذفت لأجل التنوین و أما النصب فثبتت متحرکة،و أما حکمها فی الإضافة إلی مضمر أو ظاهر متحرک فثبات الیاء فی الرفع و الجر ساکنة، و فتحها فی النصب </w:t>
      </w:r>
      <w:r>
        <w:rPr>
          <w:rStyle w:val="FootnoteReference"/>
        </w:rPr>
        <w:footnoteReference w:id="2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قوله:(و نحو مسلمیّ رفعا) هذا الضرب الثانی و هو التقدیری بالحرف، و هو جمع المذکر السالم إذا أضیف إلی الیاء فإنها تقدر فیه الواو فی حال الرفع و هو لفظی فی حال النصب و الجر،لأن الیاء موجودة،و إنما کان فی الرفع مقدرا لأن أصله(مسلمون)فأضیف إلی الیاء فحذفت النون للإضافة،فصار(مسلموی)فاجتمعت الواو و الیاء،و سبقت الأولی بالسکون فوجب قلب الواو یاء و إدغامها فی یاء المتکلم فصار(مسلمیّ)، فعلم أنه عدل عن الواو التی کانت علامة الرفع لأجل الاستثقال لها مع الیاء.فلذلک وجب أن یحکم علیه فی حال الرفع بالإعراب مقدرا،و أما فی النصب و الجر،فیاء الإعراب فیه ثابتة لم تتغیر عن حالها الأصلی </w:t>
      </w:r>
      <w:r>
        <w:rPr>
          <w:rStyle w:val="FootnoteReference"/>
        </w:rPr>
        <w:footnoteReference w:id="273"/>
      </w:r>
      <w:r>
        <w:rPr>
          <w:rFonts w:ascii="IRNazanin" w:hAnsi="IRNazanin" w:eastAsia="IRNazanin" w:cs="IRNazanin"/>
          <w:lang w:bidi="fa-IR"/>
          <w:color w:val="111111"/>
          <w:sz w:val="28"/>
          <w:szCs w:val="28"/>
          <w:rtl/>
        </w:rPr>
        <w:t xml:space="preserve">، قال فی البرود:و الصحیح أنه فی حال الرفع لفظی غیر مقدر،لأن الواو کالموجودة و إنما قلبت لعارض الاستثقال و احتج بوجهین:</w:t>
      </w:r>
    </w:p>
    <w:p>
      <w:pPr>
        <w:pStyle w:val="BookText"/>
      </w:pPr>
      <w:r>
        <w:rPr>
          <w:rFonts w:ascii="IRNazanin" w:hAnsi="IRNazanin" w:eastAsia="IRNazanin" w:cs="IRNazanin"/>
          <w:lang w:bidi="fa-IR"/>
          <w:color w:val="111111"/>
          <w:sz w:val="28"/>
          <w:szCs w:val="28"/>
          <w:rtl/>
        </w:rPr>
        <w:t xml:space="preserve">أحدهما:أن أحدا لا یقول بتقدیر الواو فی(میزان و میقات)و لا بتقدیر التنوین فی(رأیت زیدا)،عند الوقف.</w:t>
      </w:r>
    </w:p>
    <w:p>
      <w:pPr>
        <w:pStyle w:val="BookText"/>
      </w:pPr>
      <w:r>
        <w:rPr>
          <w:rFonts w:ascii="IRNazanin" w:hAnsi="IRNazanin" w:eastAsia="IRNazanin" w:cs="IRNazanin"/>
          <w:lang w:bidi="fa-IR"/>
          <w:color w:val="111111"/>
          <w:sz w:val="28"/>
          <w:szCs w:val="28"/>
          <w:rtl/>
        </w:rPr>
        <w:t xml:space="preserve">و الثانی:أنا لو سلمنا ذهاب الواو بالکلیة لکنّا نقدر بالضمة لأنها الأصل ألا تری أنا لا نقدر فی الأسماء الستة إذا أضیفت إلی الیاء إلا الحرکة.</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قوله:(و اللفظی فیما عداه) أی فیما عدا هذه الأنواع و هما نوعا التعذر و المستثقل فهو لفظی،لأنه إذا حصر الأقل فما عداه بخلافه و هو الأکثر،و قد بقی علیه من التقدیری المدغم نحو: وَ تَرَی النّٰاسَ </w:t>
      </w:r>
      <w:r>
        <w:rPr>
          <w:rStyle w:val="FootnoteReference"/>
        </w:rPr>
        <w:footnoteReference w:id="274"/>
      </w:r>
      <w:r>
        <w:rPr>
          <w:rFonts w:ascii="Amiri" w:hAnsi="Amiri" w:eastAsia="Amiri" w:cs="Amiri"/>
          <w:lang w:bidi="ar-SA"/>
          <w:color w:val="111111"/>
          <w:sz w:val="28"/>
          <w:szCs w:val="28"/>
          <w:rtl/>
        </w:rPr>
        <w:t xml:space="preserve">و ما سکّن للتخفیف،نحو: وَ رُسُلُنٰا </w:t>
      </w:r>
      <w:r>
        <w:rPr>
          <w:rStyle w:val="FootnoteReference"/>
        </w:rPr>
        <w:footnoteReference w:id="275"/>
      </w:r>
      <w:r>
        <w:rPr>
          <w:rFonts w:ascii="Amiri" w:hAnsi="Amiri" w:eastAsia="Amiri" w:cs="Amiri"/>
          <w:lang w:bidi="ar-SA"/>
          <w:color w:val="111111"/>
          <w:sz w:val="28"/>
          <w:szCs w:val="28"/>
          <w:rtl/>
        </w:rPr>
        <w:t xml:space="preserve">أو الضرورة نحو:</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و قد بدا هنک من المئزر </w:t>
      </w:r>
      <w:r>
        <w:rPr>
          <w:rStyle w:val="FootnoteReference"/>
        </w:rPr>
        <w:footnoteReference w:id="276"/>
      </w:r>
    </w:p>
    <w:p>
      <w:pPr>
        <w:pStyle w:val="BookText"/>
      </w:pPr>
      <w:r>
        <w:rPr>
          <w:rFonts w:ascii="Amiri" w:hAnsi="Amiri" w:eastAsia="Amiri" w:cs="Amiri"/>
          <w:lang w:bidi="ar-SA"/>
          <w:color w:val="111111"/>
          <w:sz w:val="28"/>
          <w:szCs w:val="28"/>
          <w:rtl/>
        </w:rPr>
        <w:t xml:space="preserve">و المتبع نحو: اَلْحَمْدُ لِلّٰهِ </w:t>
      </w:r>
      <w:r>
        <w:rPr>
          <w:rStyle w:val="FootnoteReference"/>
        </w:rPr>
        <w:footnoteReference w:id="277"/>
      </w:r>
      <w:r>
        <w:rPr>
          <w:rFonts w:ascii="IRNazanin" w:hAnsi="IRNazanin" w:eastAsia="IRNazanin" w:cs="IRNazanin"/>
          <w:lang w:bidi="fa-IR"/>
          <w:color w:val="111111"/>
          <w:sz w:val="28"/>
          <w:szCs w:val="28"/>
          <w:rtl/>
        </w:rPr>
        <w:t xml:space="preserve">و المحکی نحو:زید(من زید)(من زیدا)(من زید)،و بعضهم جعل المحکی فی حال الرفع معربا.</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20" w:name="pg19739_196793"/>
    <w:bookmarkEnd w:id="20"/>
    <w:p>
      <w:pPr>
        <w:pStyle w:val="Heading5"/>
      </w:pPr>
      <w:bookmarkStart w:id="94" w:name="_Toc32"/>
      <w:r>
        <w:t>الممنوع من الصرف</w:t>
      </w:r>
      <w:bookmarkEnd w:id="94"/>
    </w:p>
    <w:p>
      <w:pPr>
        <w:pStyle w:val="BookText"/>
      </w:pPr>
      <w:r>
        <w:rPr>
          <w:rFonts w:ascii="IRNazanin" w:hAnsi="IRNazanin" w:eastAsia="IRNazanin" w:cs="IRNazanin"/>
          <w:lang w:bidi="fa-IR"/>
          <w:color w:val="111111"/>
          <w:sz w:val="28"/>
          <w:szCs w:val="28"/>
          <w:rtl/>
        </w:rPr>
        <w:t xml:space="preserve">قوله:(غیر المنصرف) قد اختلف فی اشتقاق المنصرف </w:t>
      </w:r>
      <w:r>
        <w:rPr>
          <w:rStyle w:val="FootnoteReference"/>
        </w:rPr>
        <w:footnoteReference w:id="278"/>
      </w:r>
      <w:r>
        <w:rPr>
          <w:rFonts w:ascii="IRNazanin" w:hAnsi="IRNazanin" w:eastAsia="IRNazanin" w:cs="IRNazanin"/>
          <w:lang w:bidi="fa-IR"/>
          <w:color w:val="111111"/>
          <w:sz w:val="28"/>
          <w:szCs w:val="28"/>
          <w:rtl/>
        </w:rPr>
        <w:t xml:space="preserve">،فقیل هو من صرفة البکرة و الباب إذا صرف،قال الشاعر:</w:t>
      </w:r>
    </w:p>
    <w:p>
      <w:pPr>
        <w:pStyle w:val="BookText"/>
      </w:pPr>
      <w:r>
        <w:rPr>
          <w:rFonts w:ascii="IRNazanin" w:hAnsi="IRNazanin" w:eastAsia="IRNazanin" w:cs="IRNazanin"/>
          <w:lang w:bidi="fa-IR"/>
          <w:color w:val="111111"/>
          <w:sz w:val="28"/>
          <w:szCs w:val="28"/>
          <w:rtl/>
        </w:rPr>
        <w:t xml:space="preserve">[31]مقذوفة بدخیس النحض بازلها</w:t>
      </w:r>
    </w:p>
    <w:p>
      <w:pPr>
        <w:pStyle w:val="BookText"/>
      </w:pPr>
      <w:r>
        <w:rPr>
          <w:rFonts w:ascii="IRNazanin" w:hAnsi="IRNazanin" w:eastAsia="IRNazanin" w:cs="IRNazanin"/>
          <w:lang w:bidi="fa-IR"/>
          <w:color w:val="111111"/>
          <w:sz w:val="28"/>
          <w:szCs w:val="28"/>
          <w:rtl/>
        </w:rPr>
        <w:t xml:space="preserve">لها صریف صریف القعوب المسد </w:t>
      </w:r>
      <w:r>
        <w:rPr>
          <w:rStyle w:val="FootnoteReference"/>
        </w:rPr>
        <w:footnoteReference w:id="279"/>
      </w:r>
    </w:p>
    <w:p>
      <w:pPr>
        <w:pStyle w:val="BookText"/>
      </w:pPr>
      <w:r>
        <w:rPr>
          <w:rFonts w:ascii="IRNazanin" w:hAnsi="IRNazanin" w:eastAsia="IRNazanin" w:cs="IRNazanin"/>
          <w:lang w:bidi="fa-IR"/>
          <w:color w:val="111111"/>
          <w:sz w:val="28"/>
          <w:szCs w:val="28"/>
          <w:rtl/>
        </w:rPr>
        <w:t xml:space="preserve">فعلامته علی هذا التنوین فقط،و قیل من(التصرف)الذی هو(التقلب)فعلامته علی هذا الجر و التنوین جمیعا،و قیل هو من (الصرف)و هو الخالص،کقولهم(شراب صرف)أی خالص لم یمزج، و معناه أن المنصرف خالص من شبه الفعل بخلاف غیر المنصرف،و قیل من الصرف الذی هو(الفضل)قال الشاعر:</w:t>
      </w:r>
    </w:p>
    <w:p>
      <w:pPr>
        <w:pStyle w:val="BookText"/>
      </w:pPr>
      <w:r>
        <w:rPr>
          <w:rFonts w:ascii="IRNazanin" w:hAnsi="IRNazanin" w:eastAsia="IRNazanin" w:cs="IRNazanin"/>
          <w:lang w:bidi="fa-IR"/>
          <w:color w:val="111111"/>
          <w:sz w:val="28"/>
          <w:szCs w:val="28"/>
          <w:rtl/>
        </w:rPr>
        <w:t xml:space="preserve">[32]فما الفضة البیضاء و التّبر واحد</w:t>
      </w:r>
    </w:p>
    <w:p>
      <w:pPr>
        <w:pStyle w:val="BookText"/>
      </w:pPr>
      <w:r>
        <w:rPr>
          <w:rFonts w:ascii="IRNazanin" w:hAnsi="IRNazanin" w:eastAsia="IRNazanin" w:cs="IRNazanin"/>
          <w:lang w:bidi="fa-IR"/>
          <w:color w:val="111111"/>
          <w:sz w:val="28"/>
          <w:szCs w:val="28"/>
          <w:rtl/>
        </w:rPr>
        <w:t xml:space="preserve">نقوعان للمکدی و بینهما صرف </w:t>
      </w:r>
      <w:r>
        <w:rPr>
          <w:rStyle w:val="FootnoteReference"/>
        </w:rPr>
        <w:footnoteReference w:id="280"/>
      </w:r>
    </w:p>
    <w:p>
      <w:pPr>
        <w:pStyle w:val="BookText"/>
      </w:pPr>
      <w:r>
        <w:rPr>
          <w:rFonts w:ascii="IRNazanin" w:hAnsi="IRNazanin" w:eastAsia="IRNazanin" w:cs="IRNazanin"/>
          <w:lang w:bidi="fa-IR"/>
          <w:color w:val="111111"/>
          <w:sz w:val="28"/>
          <w:szCs w:val="28"/>
          <w:rtl/>
        </w:rPr>
        <w:t xml:space="preserve">أی(فضل).</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قوله:(ما اجتمع فیه علتان) جنس للحد،یحترز من العلة الواحدة فإنها لا تؤثر فی منع الصرف،خلافا للکوفیین </w:t>
      </w:r>
      <w:r>
        <w:rPr>
          <w:rStyle w:val="FootnoteReference"/>
        </w:rPr>
        <w:footnoteReference w:id="281"/>
      </w:r>
      <w:r>
        <w:rPr>
          <w:rFonts w:ascii="IRNazanin" w:hAnsi="IRNazanin" w:eastAsia="IRNazanin" w:cs="IRNazanin"/>
          <w:lang w:bidi="fa-IR"/>
          <w:color w:val="111111"/>
          <w:sz w:val="28"/>
          <w:szCs w:val="28"/>
          <w:rtl/>
        </w:rPr>
        <w:t xml:space="preserve">و الأخفش </w:t>
      </w:r>
      <w:r>
        <w:rPr>
          <w:rStyle w:val="FootnoteReference"/>
        </w:rPr>
        <w:footnoteReference w:id="282"/>
      </w:r>
      <w:r>
        <w:rPr>
          <w:rFonts w:ascii="IRNazanin" w:hAnsi="IRNazanin" w:eastAsia="IRNazanin" w:cs="IRNazanin"/>
          <w:lang w:bidi="fa-IR"/>
          <w:color w:val="111111"/>
          <w:sz w:val="28"/>
          <w:szCs w:val="28"/>
          <w:rtl/>
        </w:rPr>
        <w:t xml:space="preserve">و الفارسی </w:t>
      </w:r>
      <w:r>
        <w:rPr>
          <w:rStyle w:val="FootnoteReference"/>
        </w:rPr>
        <w:footnoteReference w:id="283"/>
      </w:r>
      <w:r>
        <w:rPr>
          <w:rFonts w:ascii="IRNazanin" w:hAnsi="IRNazanin" w:eastAsia="IRNazanin" w:cs="IRNazanin"/>
          <w:lang w:bidi="fa-IR"/>
          <w:color w:val="111111"/>
          <w:sz w:val="28"/>
          <w:szCs w:val="28"/>
          <w:rtl/>
        </w:rPr>
        <w:t xml:space="preserve">و ابن برهان </w:t>
      </w:r>
      <w:r>
        <w:rPr>
          <w:rStyle w:val="FootnoteReference"/>
        </w:rPr>
        <w:footnoteReference w:id="284"/>
      </w:r>
      <w:r>
        <w:rPr>
          <w:rFonts w:ascii="IRNazanin" w:hAnsi="IRNazanin" w:eastAsia="IRNazanin" w:cs="IRNazanin"/>
          <w:lang w:bidi="fa-IR"/>
          <w:color w:val="111111"/>
          <w:sz w:val="28"/>
          <w:szCs w:val="28"/>
          <w:rtl/>
        </w:rPr>
        <w:t xml:space="preserve">من البصریین،و اختاره صاحب الإنصاف </w:t>
      </w:r>
      <w:r>
        <w:rPr>
          <w:rStyle w:val="FootnoteReference"/>
        </w:rPr>
        <w:footnoteReference w:id="285"/>
      </w:r>
      <w:r>
        <w:rPr>
          <w:rFonts w:ascii="Amiri" w:hAnsi="Amiri" w:eastAsia="Amiri" w:cs="Amiri"/>
          <w:lang w:bidi="ar-SA"/>
          <w:color w:val="111111"/>
          <w:sz w:val="28"/>
          <w:szCs w:val="28"/>
          <w:rtl/>
        </w:rPr>
        <w:t xml:space="preserve">فإنهم أجازوا المنع لعلة واحدة و احتجوا بقوله:[ظ 10]</w:t>
      </w:r>
    </w:p>
    <w:p>
      <w:pPr>
        <w:pStyle w:val="BookText"/>
      </w:pPr>
      <w:r>
        <w:rPr>
          <w:rFonts w:ascii="IRNazanin" w:hAnsi="IRNazanin" w:eastAsia="IRNazanin" w:cs="IRNazanin"/>
          <w:lang w:bidi="fa-IR"/>
          <w:color w:val="111111"/>
          <w:sz w:val="28"/>
          <w:szCs w:val="28"/>
          <w:rtl/>
        </w:rPr>
        <w:t xml:space="preserve">[33]و مصعب حین جدّ الأمر أطیبها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بقوله:</w:t>
      </w:r>
    </w:p>
    <w:p>
      <w:pPr>
        <w:pStyle w:val="BookText"/>
      </w:pPr>
      <w:r>
        <w:rPr>
          <w:rFonts w:ascii="IRNazanin" w:hAnsi="IRNazanin" w:eastAsia="IRNazanin" w:cs="IRNazanin"/>
          <w:lang w:bidi="fa-IR"/>
          <w:color w:val="111111"/>
          <w:sz w:val="28"/>
          <w:szCs w:val="28"/>
          <w:rtl/>
        </w:rPr>
        <w:t xml:space="preserve">[34]فما کان حصن و لا حابس</w:t>
      </w:r>
    </w:p>
    <w:p>
      <w:pPr>
        <w:pStyle w:val="BookText"/>
      </w:pPr>
      <w:r>
        <w:rPr>
          <w:rFonts w:ascii="IRNazanin" w:hAnsi="IRNazanin" w:eastAsia="IRNazanin" w:cs="IRNazanin"/>
          <w:lang w:bidi="fa-IR"/>
          <w:color w:val="111111"/>
          <w:sz w:val="28"/>
          <w:szCs w:val="28"/>
          <w:rtl/>
        </w:rPr>
        <w:t xml:space="preserve">یفوقان مرداس فی مجمع </w:t>
      </w:r>
      <w:r>
        <w:rPr>
          <w:rStyle w:val="FootnoteReference"/>
        </w:rPr>
        <w:footnoteReference w:id="286"/>
      </w:r>
    </w:p>
    <w:p>
      <w:pPr>
        <w:pStyle w:val="BookText"/>
      </w:pPr>
      <w:r>
        <w:rPr>
          <w:rFonts w:ascii="IRNazanin" w:hAnsi="IRNazanin" w:eastAsia="IRNazanin" w:cs="IRNazanin"/>
          <w:lang w:bidi="fa-IR"/>
          <w:color w:val="111111"/>
          <w:sz w:val="28"/>
          <w:szCs w:val="28"/>
          <w:rtl/>
        </w:rPr>
        <w:t xml:space="preserve">و بقوله:</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[35]و ممن ولدوا عامر</w:t>
      </w:r>
    </w:p>
    <w:p>
      <w:pPr>
        <w:pStyle w:val="BookText"/>
      </w:pPr>
      <w:r>
        <w:rPr>
          <w:rFonts w:ascii="IRNazanin" w:hAnsi="IRNazanin" w:eastAsia="IRNazanin" w:cs="IRNazanin"/>
          <w:lang w:bidi="fa-IR"/>
          <w:color w:val="111111"/>
          <w:sz w:val="28"/>
          <w:szCs w:val="28"/>
          <w:rtl/>
        </w:rPr>
        <w:t xml:space="preserve">ذو الطول و ذو العرض </w:t>
      </w:r>
      <w:r>
        <w:rPr>
          <w:rStyle w:val="FootnoteReference"/>
        </w:rPr>
        <w:footnoteReference w:id="287"/>
      </w:r>
    </w:p>
    <w:p>
      <w:pPr>
        <w:pStyle w:val="BookText"/>
      </w:pPr>
      <w:r>
        <w:rPr>
          <w:rFonts w:ascii="IRNazanin" w:hAnsi="IRNazanin" w:eastAsia="IRNazanin" w:cs="IRNazanin"/>
          <w:lang w:bidi="fa-IR"/>
          <w:color w:val="111111"/>
          <w:sz w:val="28"/>
          <w:szCs w:val="28"/>
          <w:rtl/>
        </w:rPr>
        <w:t xml:space="preserve">ورد البصریون ذلک،إما بضعف فالروایة فیه و أنتم </w:t>
      </w:r>
      <w:r>
        <w:rPr>
          <w:rStyle w:val="FootnoteReference"/>
        </w:rPr>
        <w:footnoteReference w:id="288"/>
      </w:r>
      <w:r>
        <w:rPr>
          <w:rFonts w:ascii="IRNazanin" w:hAnsi="IRNazanin" w:eastAsia="IRNazanin" w:cs="IRNazanin"/>
          <w:lang w:bidi="fa-IR"/>
          <w:color w:val="111111"/>
          <w:sz w:val="28"/>
          <w:szCs w:val="28"/>
          <w:rtl/>
        </w:rPr>
        <w:t xml:space="preserve">،و أما مرداس فالروایة شیخی،و أما عامر فهو اسم قبیلة،ففیه العلمیة و التأنیث </w:t>
      </w:r>
      <w:r>
        <w:rPr>
          <w:rStyle w:val="FootnoteReference"/>
        </w:rPr>
        <w:footnoteReference w:id="2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قوله:(من علل تسع) یحترز من علل البناء فإنها ست.قوله:</w:t>
      </w:r>
    </w:p>
    <w:p>
      <w:pPr>
        <w:pStyle w:val="BookText"/>
      </w:pPr>
      <w:r>
        <w:rPr>
          <w:rFonts w:ascii="IRNazanin" w:hAnsi="IRNazanin" w:eastAsia="IRNazanin" w:cs="IRNazanin"/>
          <w:lang w:bidi="fa-IR"/>
          <w:color w:val="111111"/>
          <w:sz w:val="28"/>
          <w:szCs w:val="28"/>
          <w:rtl/>
        </w:rPr>
        <w:t xml:space="preserve">(و واحدة منها تقوم مقامها)،یعنی أو واحدة من التسع تقوم مقام علتین،و ذلک فی الجمع المتناهی و التأنیث بالألف المقصورة و الممدودة فإنهم أقاموا فیها لزوم التأنیث و نهایة الجمع مقام العلة الثانیة </w:t>
      </w:r>
      <w:r>
        <w:rPr>
          <w:rStyle w:val="FootnoteReference"/>
        </w:rPr>
        <w:footnoteReference w:id="2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قوله:(و هی عدل </w:t>
      </w:r>
      <w:r>
        <w:rPr>
          <w:rStyle w:val="FootnoteReference"/>
        </w:rPr>
        <w:footnoteReference w:id="291"/>
      </w:r>
      <w:r>
        <w:rPr>
          <w:rFonts w:ascii="IRNazanin" w:hAnsi="IRNazanin" w:eastAsia="IRNazanin" w:cs="IRNazanin"/>
          <w:lang w:bidi="fa-IR"/>
          <w:color w:val="111111"/>
          <w:sz w:val="28"/>
          <w:szCs w:val="28"/>
          <w:rtl/>
        </w:rPr>
        <w:t xml:space="preserve">و وصف إلی آخره)</w:t>
      </w:r>
    </w:p>
    <w:p>
      <w:pPr>
        <w:pStyle w:val="BookText"/>
      </w:pPr>
      <w:r>
        <w:rPr>
          <w:rStyle w:val="FootnoteReference"/>
        </w:rPr>
        <w:footnoteReference w:id="292"/>
      </w:r>
      <w:r>
        <w:rPr>
          <w:rFonts w:ascii="IRNazanin" w:hAnsi="IRNazanin" w:eastAsia="IRNazanin" w:cs="IRNazanin"/>
          <w:lang w:bidi="fa-IR"/>
          <w:color w:val="111111"/>
          <w:sz w:val="28"/>
          <w:szCs w:val="28"/>
          <w:rtl/>
        </w:rPr>
        <w:t xml:space="preserve">
شرع یبین العلل التسع</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التی ذکر،و هی أخبار متعددة لمبتدأ محذوف.</w:t>
      </w:r>
    </w:p>
    <w:p>
      <w:pPr>
        <w:pStyle w:val="BookText"/>
      </w:pPr>
      <w:r>
        <w:rPr>
          <w:rFonts w:ascii="IRNazanin" w:hAnsi="IRNazanin" w:eastAsia="IRNazanin" w:cs="IRNazanin"/>
          <w:lang w:bidi="fa-IR"/>
          <w:color w:val="111111"/>
          <w:sz w:val="28"/>
          <w:szCs w:val="28"/>
          <w:rtl/>
        </w:rPr>
        <w:t xml:space="preserve">قوله:(و النون زائدة) روی بنصب زائدة و رفعها،فالرفع إما خبر عن النون،و هو ضعیف من جهة المعنی،و إما صفة لها،و الألف و اللام زائدان، و دلیل زیادتهما،أنه ذکر کل الأسباب فی البیتین دونها نکرة،و النصب إما علی الحال المؤکدة،قاله الإمام یحیی بن حمزة </w:t>
      </w:r>
      <w:r>
        <w:rPr>
          <w:rStyle w:val="FootnoteReference"/>
        </w:rPr>
        <w:footnoteReference w:id="293"/>
      </w:r>
      <w:r>
        <w:rPr>
          <w:rFonts w:ascii="IRNazanin" w:hAnsi="IRNazanin" w:eastAsia="IRNazanin" w:cs="IRNazanin"/>
          <w:lang w:bidi="fa-IR"/>
          <w:color w:val="111111"/>
          <w:sz w:val="28"/>
          <w:szCs w:val="28"/>
          <w:rtl/>
        </w:rPr>
        <w:t xml:space="preserve">(علیه السّلام)أو منتقلة و عاملها مضمر تقدیره،و منها:النون زائدة،و قیل:علی الحکایة،کأنه قال:</w:t>
      </w:r>
    </w:p>
    <w:p>
      <w:pPr>
        <w:pStyle w:val="BookText"/>
      </w:pPr>
      <w:r>
        <w:rPr>
          <w:rFonts w:ascii="IRNazanin" w:hAnsi="IRNazanin" w:eastAsia="IRNazanin" w:cs="IRNazanin"/>
          <w:lang w:bidi="fa-IR"/>
          <w:color w:val="111111"/>
          <w:sz w:val="28"/>
          <w:szCs w:val="28"/>
          <w:rtl/>
        </w:rPr>
        <w:t xml:space="preserve">یمتنع الصرف و النون زائدة.</w:t>
      </w:r>
    </w:p>
    <w:p>
      <w:pPr>
        <w:pStyle w:val="BookText"/>
      </w:pPr>
      <w:r>
        <w:rPr>
          <w:rFonts w:ascii="IRNazanin" w:hAnsi="IRNazanin" w:eastAsia="IRNazanin" w:cs="IRNazanin"/>
          <w:lang w:bidi="fa-IR"/>
          <w:color w:val="111111"/>
          <w:sz w:val="28"/>
          <w:szCs w:val="28"/>
          <w:rtl/>
        </w:rPr>
        <w:t xml:space="preserve">قوله:(و هذا القول تقریب) یحتمل وجوها:</w:t>
      </w:r>
    </w:p>
    <w:p>
      <w:pPr>
        <w:pStyle w:val="BookText"/>
      </w:pPr>
      <w:r>
        <w:rPr>
          <w:rFonts w:ascii="IRNazanin" w:hAnsi="IRNazanin" w:eastAsia="IRNazanin" w:cs="IRNazanin"/>
          <w:lang w:bidi="fa-IR"/>
          <w:color w:val="111111"/>
          <w:sz w:val="28"/>
          <w:szCs w:val="28"/>
          <w:rtl/>
        </w:rPr>
        <w:t xml:space="preserve">أحدهما:أنه أراد أنّ نظمه بهذه العلل أقرب للحفظ من عدها نثرا.</w:t>
      </w:r>
    </w:p>
    <w:p>
      <w:pPr>
        <w:pStyle w:val="BookText"/>
      </w:pPr>
      <w:r>
        <w:rPr>
          <w:rFonts w:ascii="IRNazanin" w:hAnsi="IRNazanin" w:eastAsia="IRNazanin" w:cs="IRNazanin"/>
          <w:lang w:bidi="fa-IR"/>
          <w:color w:val="111111"/>
          <w:sz w:val="28"/>
          <w:szCs w:val="28"/>
          <w:rtl/>
        </w:rPr>
        <w:t xml:space="preserve">الثانی:أنه أراد أن ذکرها فی البیتین تقریب،و سیأتی تفصیلها من بعد.</w:t>
      </w:r>
    </w:p>
    <w:p>
      <w:pPr>
        <w:pStyle w:val="BookText"/>
      </w:pPr>
      <w:r>
        <w:rPr>
          <w:rFonts w:ascii="IRNazanin" w:hAnsi="IRNazanin" w:eastAsia="IRNazanin" w:cs="IRNazanin"/>
          <w:lang w:bidi="fa-IR"/>
          <w:color w:val="111111"/>
          <w:sz w:val="28"/>
          <w:szCs w:val="28"/>
          <w:rtl/>
        </w:rPr>
        <w:t xml:space="preserve">الثالث:أنه أراد أن حصرها فی تسع تقریب،لأن منهم من زاد ألف الإلحاق إذا سمی بما هی فیه،و أحمر إذا سمی به ثم نکّر </w:t>
      </w:r>
      <w:r>
        <w:rPr>
          <w:rStyle w:val="FootnoteReference"/>
        </w:rPr>
        <w:footnoteReference w:id="294"/>
      </w:r>
      <w:r>
        <w:rPr>
          <w:rFonts w:ascii="IRNazanin" w:hAnsi="IRNazanin" w:eastAsia="IRNazanin" w:cs="IRNazanin"/>
          <w:lang w:bidi="fa-IR"/>
          <w:color w:val="111111"/>
          <w:sz w:val="28"/>
          <w:szCs w:val="28"/>
          <w:rtl/>
        </w:rPr>
        <w:t xml:space="preserve">و جعلها إحدی عشرة و منهم من أراد نهایة الجمع،و لزوم التأنیث،و جعلها ثلاث عشرة، و منهم من ردها إلی علتین،و هی الحکایة و التراکیب،فکنی بالحکایة عن الصفة فی(أفعل)و وزن الفعل فی العلمیة،و الترکیب کنایة عن سبع علل:ترکیب المزج،و ترکیب التأنیث،و ترکیب الجمع،و ترکیب العجمة، و ترکیب العدل،و ترکیب زیادة الألف و النون،و ترکیب النکرات نحو أحاد،و قد جمعها صاحب البرود فی بیت واحد:</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[36]اعدل و أنّث و عرّف و رکب اجمع</w:t>
      </w:r>
    </w:p>
    <w:p>
      <w:pPr>
        <w:pStyle w:val="BookText"/>
      </w:pPr>
      <w:r>
        <w:rPr>
          <w:rFonts w:ascii="IRNazanin" w:hAnsi="IRNazanin" w:eastAsia="IRNazanin" w:cs="IRNazanin"/>
          <w:lang w:bidi="fa-IR"/>
          <w:color w:val="111111"/>
          <w:sz w:val="28"/>
          <w:szCs w:val="28"/>
          <w:rtl/>
        </w:rPr>
        <w:t xml:space="preserve">صف اعجم زن الفعل مخصوصا</w:t>
      </w:r>
    </w:p>
    <w:p>
      <w:pPr>
        <w:pStyle w:val="BookText"/>
      </w:pPr>
      <w:r>
        <w:rPr>
          <w:rFonts w:ascii="IRNazanin" w:hAnsi="IRNazanin" w:eastAsia="IRNazanin" w:cs="IRNazanin"/>
          <w:lang w:bidi="fa-IR"/>
          <w:color w:val="111111"/>
          <w:sz w:val="28"/>
          <w:szCs w:val="28"/>
          <w:rtl/>
        </w:rPr>
        <w:t xml:space="preserve">مثل:[أحاد و طلح]حضرموت</w:t>
      </w:r>
    </w:p>
    <w:p>
      <w:pPr>
        <w:pStyle w:val="BookText"/>
      </w:pPr>
      <w:r>
        <w:rPr>
          <w:rFonts w:ascii="IRNazanin" w:hAnsi="IRNazanin" w:eastAsia="IRNazanin" w:cs="IRNazanin"/>
          <w:lang w:bidi="fa-IR"/>
          <w:color w:val="111111"/>
          <w:sz w:val="28"/>
          <w:szCs w:val="28"/>
          <w:rtl/>
        </w:rPr>
        <w:t xml:space="preserve">جوار أحمر آزر یزید سکران </w:t>
      </w:r>
      <w:r>
        <w:rPr>
          <w:rStyle w:val="FootnoteReference"/>
        </w:rPr>
        <w:footnoteReference w:id="295"/>
      </w:r>
    </w:p>
    <w:p>
      <w:pPr>
        <w:pStyle w:val="BookText"/>
      </w:pPr>
      <w:r>
        <w:rPr>
          <w:rFonts w:ascii="IRNazanin" w:hAnsi="IRNazanin" w:eastAsia="IRNazanin" w:cs="IRNazanin"/>
          <w:lang w:bidi="fa-IR"/>
          <w:color w:val="111111"/>
          <w:sz w:val="28"/>
          <w:szCs w:val="28"/>
          <w:rtl/>
        </w:rPr>
        <w:t xml:space="preserve">قوله:(مثل عمر و أحمر) إلی آخره </w:t>
      </w:r>
      <w:r>
        <w:rPr>
          <w:rStyle w:val="FootnoteReference"/>
        </w:rPr>
        <w:footnoteReference w:id="296"/>
      </w:r>
      <w:r>
        <w:rPr>
          <w:rFonts w:ascii="IRNazanin" w:hAnsi="IRNazanin" w:eastAsia="IRNazanin" w:cs="IRNazanin"/>
          <w:lang w:bidi="fa-IR"/>
          <w:color w:val="111111"/>
          <w:sz w:val="28"/>
          <w:szCs w:val="28"/>
          <w:rtl/>
        </w:rPr>
        <w:t xml:space="preserve">،هذا یتبین للعلل بالأمثلة،ففی (عمر)العدل التقدیری و العلمیة،و(أحمر)وزن الفعل و الوصف، و(طلحة)التأنیث اللفظی و العلمیة،و(زینب)المعنوی و العلمیة، و(إبراهیم)العجمة و العلمیة،و(مساجد)الجمع و نهایة الجمع،و(معد یکرب)الترکیب و العلمیة،و(عمران)الألف و النون و العلمیة،و(أحمد) وزن الفعل و العلمیة.</w:t>
      </w:r>
    </w:p>
    <w:p>
      <w:pPr>
        <w:pStyle w:val="BookText"/>
      </w:pPr>
      <w:r>
        <w:rPr>
          <w:rFonts w:ascii="IRNazanin" w:hAnsi="IRNazanin" w:eastAsia="IRNazanin" w:cs="IRNazanin"/>
          <w:lang w:bidi="fa-IR"/>
          <w:color w:val="111111"/>
          <w:sz w:val="28"/>
          <w:szCs w:val="28"/>
          <w:rtl/>
        </w:rPr>
        <w:t xml:space="preserve">قوله:(و حکمه أن لا کسر و لا تنوین) أی حکم غیر المنصرف ألا یدخله الکسر و لا التنوین،و إنما امتنعا فیه،لأن هذه الأسباب المانعة من الصرف فروع فإذا اجتمع فی الاسم سببان منها،صار بهما فرعا من جهتین،فیشبه الأفعال لأنها فرع علی الأسماء من جهتین:</w:t>
      </w:r>
    </w:p>
    <w:p>
      <w:pPr>
        <w:pStyle w:val="BookText"/>
      </w:pPr>
      <w:r>
        <w:rPr>
          <w:rFonts w:ascii="IRNazanin" w:hAnsi="IRNazanin" w:eastAsia="IRNazanin" w:cs="IRNazanin"/>
          <w:lang w:bidi="fa-IR"/>
          <w:color w:val="111111"/>
          <w:sz w:val="28"/>
          <w:szCs w:val="28"/>
          <w:rtl/>
        </w:rPr>
        <w:t xml:space="preserve">أحدهما:أن الاسم یخبر به و عنه،و الفعل یخبر به فقط،و ما أخبر به و عنه کان أصلا لأنه یستقل کلاما فهو مستغن عن الفعل،و الفعل غیر مستغن عنه.[و 11]</w:t>
      </w:r>
    </w:p>
    <w:p>
      <w:pPr>
        <w:pStyle w:val="BookText"/>
      </w:pPr>
      <w:r>
        <w:rPr>
          <w:rFonts w:ascii="IRNazanin" w:hAnsi="IRNazanin" w:eastAsia="IRNazanin" w:cs="IRNazanin"/>
          <w:lang w:bidi="fa-IR"/>
          <w:color w:val="111111"/>
          <w:sz w:val="28"/>
          <w:szCs w:val="28"/>
          <w:rtl/>
        </w:rPr>
        <w:t xml:space="preserve">الثانیة:أن الفعل مشتق من الاسم عند البصریین </w:t>
      </w:r>
      <w:r>
        <w:rPr>
          <w:rStyle w:val="FootnoteReference"/>
        </w:rPr>
        <w:footnoteReference w:id="297"/>
      </w:r>
      <w:r>
        <w:rPr>
          <w:rFonts w:ascii="IRNazanin" w:hAnsi="IRNazanin" w:eastAsia="IRNazanin" w:cs="IRNazanin"/>
          <w:lang w:bidi="fa-IR"/>
          <w:color w:val="111111"/>
          <w:sz w:val="28"/>
          <w:szCs w:val="28"/>
          <w:rtl/>
        </w:rPr>
        <w:t xml:space="preserve">،و المشتق فرع</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المشتق منه،و العلة الأخری علی کلام الکوفیین </w:t>
      </w:r>
      <w:r>
        <w:rPr>
          <w:rStyle w:val="FootnoteReference"/>
        </w:rPr>
        <w:footnoteReference w:id="298"/>
      </w:r>
      <w:r>
        <w:rPr>
          <w:rFonts w:ascii="IRNazanin" w:hAnsi="IRNazanin" w:eastAsia="IRNazanin" w:cs="IRNazanin"/>
          <w:lang w:bidi="fa-IR"/>
          <w:color w:val="111111"/>
          <w:sz w:val="28"/>
          <w:szCs w:val="28"/>
          <w:rtl/>
        </w:rPr>
        <w:t xml:space="preserve">،أن الفعل بمنزلة المرکب لاستدعائه الفاعل،و الاسم بمنزلة المفرد،و المرکب فرع المفرد، فلما أشبه الفعل قطع عنه الجر و التنوین و لم یعط الجزم لأن المشبه أضعف من المشبه به،أو لامتناع عوامله،و أما بیان فرعیة هذه العلل التسع،فالعدل فرع علی المعدول عنه،و الوصف فرع علی الموصوف، و التأنیث فرع علی التذکیر </w:t>
      </w:r>
      <w:r>
        <w:rPr>
          <w:rStyle w:val="FootnoteReference"/>
        </w:rPr>
        <w:footnoteReference w:id="299"/>
      </w:r>
      <w:r>
        <w:rPr>
          <w:rFonts w:ascii="IRNazanin" w:hAnsi="IRNazanin" w:eastAsia="IRNazanin" w:cs="IRNazanin"/>
          <w:lang w:bidi="fa-IR"/>
          <w:color w:val="111111"/>
          <w:sz w:val="28"/>
          <w:szCs w:val="28"/>
          <w:rtl/>
        </w:rPr>
        <w:t xml:space="preserve">لفظا و معنی،فاللفظ بالزیادة،لأنک تقول قائم،ثم قائمة و المعنی أن المذکر أغلب من المؤنث،و المعرفة فرع علی النکرة،لأن النکرة أکثر،لأنک تقول:قائم،ثم القائم.</w:t>
      </w:r>
    </w:p>
    <w:p>
      <w:pPr>
        <w:pStyle w:val="BookText"/>
      </w:pPr>
      <w:r>
        <w:rPr>
          <w:rFonts w:ascii="IRNazanin" w:hAnsi="IRNazanin" w:eastAsia="IRNazanin" w:cs="IRNazanin"/>
          <w:lang w:bidi="fa-IR"/>
          <w:color w:val="111111"/>
          <w:sz w:val="28"/>
          <w:szCs w:val="28"/>
          <w:rtl/>
        </w:rPr>
        <w:t xml:space="preserve">و تحتاج إلی زیادة لفظ،أو وضع فی الأعلام،و العجمة فرع علی العربیة لأنها دخیلة فی کلام العرب </w:t>
      </w:r>
      <w:r>
        <w:rPr>
          <w:rStyle w:val="FootnoteReference"/>
        </w:rPr>
        <w:footnoteReference w:id="300"/>
      </w:r>
      <w:r>
        <w:rPr>
          <w:rFonts w:ascii="IRNazanin" w:hAnsi="IRNazanin" w:eastAsia="IRNazanin" w:cs="IRNazanin"/>
          <w:lang w:bidi="fa-IR"/>
          <w:color w:val="111111"/>
          <w:sz w:val="28"/>
          <w:szCs w:val="28"/>
          <w:rtl/>
        </w:rPr>
        <w:t xml:space="preserve">،و لأن لغة کل قوم أصل بالنسبة إلی لغتهم و لغة غیرهم،و الجمع فرع علی الواحد لأنک لا تجمع الشیء إلا بعد معرفة أفراده،و الترکیب فرع علی الإفراد </w:t>
      </w:r>
      <w:r>
        <w:rPr>
          <w:rStyle w:val="FootnoteReference"/>
        </w:rPr>
        <w:footnoteReference w:id="301"/>
      </w:r>
      <w:r>
        <w:rPr>
          <w:rFonts w:ascii="IRNazanin" w:hAnsi="IRNazanin" w:eastAsia="IRNazanin" w:cs="IRNazanin"/>
          <w:lang w:bidi="fa-IR"/>
          <w:color w:val="111111"/>
          <w:sz w:val="28"/>
          <w:szCs w:val="28"/>
          <w:rtl/>
        </w:rPr>
        <w:t xml:space="preserve">،و الألف و النون فرع علی ما زیدتا علیة،و ذلک علی کلام الکوفیین </w:t>
      </w:r>
      <w:r>
        <w:rPr>
          <w:rStyle w:val="FootnoteReference"/>
        </w:rPr>
        <w:footnoteReference w:id="302"/>
      </w:r>
      <w:r>
        <w:rPr>
          <w:rFonts w:ascii="IRNazanin" w:hAnsi="IRNazanin" w:eastAsia="IRNazanin" w:cs="IRNazanin"/>
          <w:lang w:bidi="fa-IR"/>
          <w:color w:val="111111"/>
          <w:sz w:val="28"/>
          <w:szCs w:val="28"/>
          <w:rtl/>
        </w:rPr>
        <w:t xml:space="preserve">لأنهم یمنعونه الصرف بالأصالة لا للمشابهة،و علی کلام البصریین،إنما منع الصرف لمشابهة ألف التأنیث،و لا تکون علی کلامهم الألف و النون فرعیتین،و وزن الفعل فرع علی وزن الاسم،کما أن الاسم أصل و الفعل فرع،کذلک</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وزن الاسم أصل و وزن الفعل فرع.</w:t>
      </w:r>
    </w:p>
    <w:p>
      <w:pPr>
        <w:pStyle w:val="BookText"/>
      </w:pPr>
      <w:r>
        <w:rPr>
          <w:rFonts w:ascii="IRNazanin" w:hAnsi="IRNazanin" w:eastAsia="IRNazanin" w:cs="IRNazanin"/>
          <w:lang w:bidi="fa-IR"/>
          <w:color w:val="111111"/>
          <w:sz w:val="28"/>
          <w:szCs w:val="28"/>
          <w:rtl/>
        </w:rPr>
        <w:t xml:space="preserve">قوله:(و یجوز صرفه للضرورة أو التناسب) إنما جاز ذلک لأنه ردّ فرع إلی أصل و هو من أحسن الضرورات،رد الأشیاء إلی أصولها،قال الکوفیون: </w:t>
      </w:r>
      <w:r>
        <w:rPr>
          <w:rStyle w:val="FootnoteReference"/>
        </w:rPr>
        <w:footnoteReference w:id="303"/>
      </w:r>
      <w:r>
        <w:rPr>
          <w:rFonts w:ascii="IRNazanin" w:hAnsi="IRNazanin" w:eastAsia="IRNazanin" w:cs="IRNazanin"/>
          <w:lang w:bidi="fa-IR"/>
          <w:color w:val="111111"/>
          <w:sz w:val="28"/>
          <w:szCs w:val="28"/>
          <w:rtl/>
        </w:rPr>
        <w:t xml:space="preserve">ما لم یکن(أفعل من)،لأن التنوین لا یدخل علیه کالإضافة، و ضعف تصرف:(خیر منک)و(شر منک)و قال طاهر </w:t>
      </w:r>
      <w:r>
        <w:rPr>
          <w:rStyle w:val="FootnoteReference"/>
        </w:rPr>
        <w:footnoteReference w:id="304"/>
      </w:r>
      <w:r>
        <w:rPr>
          <w:rFonts w:ascii="IRNazanin" w:hAnsi="IRNazanin" w:eastAsia="IRNazanin" w:cs="IRNazanin"/>
          <w:lang w:bidi="fa-IR"/>
          <w:color w:val="111111"/>
          <w:sz w:val="28"/>
          <w:szCs w:val="28"/>
          <w:rtl/>
        </w:rPr>
        <w:t xml:space="preserve">و بعض المتأخرین:ما کان آخره الألف،نحو(حبلی)لم یصرف للضرورة لعدم الفائدة،لأن التنوین ساکن و الألف مغن عنه،قال صاحب البرود:و هذا باطل لأن التنوین قد یلاقیه ساکن فیحرک بالکسرة،و الألف تحذف إذا لاقاها ساکن فله فائدة أی فائدة،نحو قولی:</w:t>
      </w:r>
    </w:p>
    <w:p>
      <w:pPr>
        <w:pStyle w:val="BookText"/>
      </w:pPr>
      <w:r>
        <w:rPr>
          <w:rFonts w:ascii="IRNazanin" w:hAnsi="IRNazanin" w:eastAsia="IRNazanin" w:cs="IRNazanin"/>
          <w:lang w:bidi="fa-IR"/>
          <w:color w:val="111111"/>
          <w:sz w:val="28"/>
          <w:szCs w:val="28"/>
          <w:rtl/>
        </w:rPr>
        <w:t xml:space="preserve">[37]حبلی اختارت خروج جنینها و لم</w:t>
      </w:r>
    </w:p>
    <w:p>
      <w:pPr>
        <w:pStyle w:val="BookText"/>
      </w:pPr>
      <w:r>
        <w:rPr>
          <w:rFonts w:ascii="IRNazanin" w:hAnsi="IRNazanin" w:eastAsia="IRNazanin" w:cs="IRNazanin"/>
          <w:lang w:bidi="fa-IR"/>
          <w:color w:val="111111"/>
          <w:sz w:val="28"/>
          <w:szCs w:val="28"/>
          <w:rtl/>
        </w:rPr>
        <w:t xml:space="preserve">یکن حبّا حاز عن إذن بعلها </w:t>
      </w:r>
      <w:r>
        <w:rPr>
          <w:rStyle w:val="FootnoteReference"/>
        </w:rPr>
        <w:footnoteReference w:id="305"/>
      </w:r>
    </w:p>
    <w:p>
      <w:pPr>
        <w:pStyle w:val="BookText"/>
      </w:pPr>
      <w:r>
        <w:rPr>
          <w:rFonts w:ascii="IRNazanin" w:hAnsi="IRNazanin" w:eastAsia="IRNazanin" w:cs="IRNazanin"/>
          <w:lang w:bidi="fa-IR"/>
          <w:color w:val="111111"/>
          <w:sz w:val="28"/>
          <w:szCs w:val="28"/>
          <w:rtl/>
        </w:rPr>
        <w:t xml:space="preserve">و الصرف قد یکون للضرورة و القوافی و التناسب،فالضرورة ما کان فی أول البیت،نحو:</w:t>
      </w:r>
    </w:p>
    <w:p>
      <w:pPr>
        <w:pStyle w:val="BookText"/>
      </w:pPr>
      <w:r>
        <w:rPr>
          <w:rFonts w:ascii="IRNazanin" w:hAnsi="IRNazanin" w:eastAsia="IRNazanin" w:cs="IRNazanin"/>
          <w:lang w:bidi="fa-IR"/>
          <w:color w:val="111111"/>
          <w:sz w:val="28"/>
          <w:szCs w:val="28"/>
          <w:rtl/>
        </w:rPr>
        <w:t xml:space="preserve">[38]و جبریل أمین اللّه فینا</w:t>
      </w:r>
    </w:p>
    <w:p>
      <w:pPr>
        <w:pStyle w:val="BookText"/>
      </w:pPr>
      <w:r>
        <w:rPr>
          <w:rFonts w:ascii="IRNazanin" w:hAnsi="IRNazanin" w:eastAsia="IRNazanin" w:cs="IRNazanin"/>
          <w:lang w:bidi="fa-IR"/>
          <w:color w:val="111111"/>
          <w:sz w:val="28"/>
          <w:szCs w:val="28"/>
          <w:rtl/>
        </w:rPr>
        <w:t xml:space="preserve">و روح القدس لیس له کفاء </w:t>
      </w:r>
      <w:r>
        <w:rPr>
          <w:rStyle w:val="FootnoteReference"/>
        </w:rPr>
        <w:footnoteReference w:id="306"/>
      </w:r>
    </w:p>
    <w:p>
      <w:pPr>
        <w:pStyle w:val="BookText"/>
      </w:pPr>
      <w:r>
        <w:rPr>
          <w:rFonts w:ascii="IRNazanin" w:hAnsi="IRNazanin" w:eastAsia="IRNazanin" w:cs="IRNazanin"/>
          <w:lang w:bidi="fa-IR"/>
          <w:color w:val="111111"/>
          <w:sz w:val="28"/>
          <w:szCs w:val="28"/>
          <w:rtl/>
        </w:rPr>
        <w:t xml:space="preserve">أو وسطه نحو:</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[39]أعد ذکر نعمان لنا إنّ ذکره</w:t>
      </w:r>
    </w:p>
    <w:p>
      <w:pPr>
        <w:pStyle w:val="BookText"/>
      </w:pPr>
      <w:r>
        <w:rPr>
          <w:rFonts w:ascii="IRNazanin" w:hAnsi="IRNazanin" w:eastAsia="IRNazanin" w:cs="IRNazanin"/>
          <w:lang w:bidi="fa-IR"/>
          <w:color w:val="111111"/>
          <w:sz w:val="28"/>
          <w:szCs w:val="28"/>
          <w:rtl/>
        </w:rPr>
        <w:t xml:space="preserve">هو المسک ما کرّرته یتضوع </w:t>
      </w:r>
      <w:r>
        <w:rPr>
          <w:rStyle w:val="FootnoteReference"/>
        </w:rPr>
        <w:footnoteReference w:id="307"/>
      </w:r>
    </w:p>
    <w:p>
      <w:pPr>
        <w:pStyle w:val="BookText"/>
      </w:pPr>
      <w:r>
        <w:rPr>
          <w:rFonts w:ascii="IRNazanin" w:hAnsi="IRNazanin" w:eastAsia="IRNazanin" w:cs="IRNazanin"/>
          <w:lang w:bidi="fa-IR"/>
          <w:color w:val="111111"/>
          <w:sz w:val="28"/>
          <w:szCs w:val="28"/>
          <w:rtl/>
        </w:rPr>
        <w:t xml:space="preserve">و الذی للقوافی ما کان فی آخره،نحو:</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عصائب طیر تهتدی بعصائب </w:t>
      </w:r>
      <w:r>
        <w:rPr>
          <w:rStyle w:val="FootnoteReference"/>
        </w:rPr>
        <w:footnoteReference w:id="308"/>
      </w:r>
    </w:p>
    <w:p>
      <w:pPr>
        <w:pStyle w:val="BookText"/>
      </w:pPr>
      <w:r>
        <w:rPr>
          <w:rFonts w:ascii="IRNazanin" w:hAnsi="IRNazanin" w:eastAsia="IRNazanin" w:cs="IRNazanin"/>
          <w:lang w:bidi="fa-IR"/>
          <w:color w:val="111111"/>
          <w:sz w:val="28"/>
          <w:szCs w:val="28"/>
          <w:rtl/>
        </w:rPr>
        <w:t xml:space="preserve">لیطابق القافیة الأولی لأنها مکسورة قال:</w:t>
      </w:r>
    </w:p>
    <w:p>
      <w:pPr>
        <w:pStyle w:val="BookText"/>
      </w:pPr>
      <w:r>
        <w:rPr>
          <w:rFonts w:ascii="IRNazanin" w:hAnsi="IRNazanin" w:eastAsia="IRNazanin" w:cs="IRNazanin"/>
          <w:lang w:bidi="fa-IR"/>
          <w:color w:val="111111"/>
          <w:sz w:val="28"/>
          <w:szCs w:val="28"/>
          <w:rtl/>
        </w:rPr>
        <w:t xml:space="preserve">[41]کلینی لهم یا أمیمة ناصب</w:t>
      </w:r>
    </w:p>
    <w:p>
      <w:pPr>
        <w:pStyle w:val="BookText"/>
      </w:pPr>
      <w:r>
        <w:rPr>
          <w:rFonts w:ascii="IRNazanin" w:hAnsi="IRNazanin" w:eastAsia="IRNazanin" w:cs="IRNazanin"/>
          <w:lang w:bidi="fa-IR"/>
          <w:color w:val="111111"/>
          <w:sz w:val="28"/>
          <w:szCs w:val="28"/>
          <w:rtl/>
        </w:rPr>
        <w:t xml:space="preserve">و لیل أقاسیة بطیء الکواکب </w:t>
      </w:r>
      <w:r>
        <w:rPr>
          <w:rStyle w:val="FootnoteReference"/>
        </w:rPr>
        <w:footnoteReference w:id="309"/>
      </w:r>
    </w:p>
    <w:p>
      <w:pPr>
        <w:pStyle w:val="BookText"/>
      </w:pPr>
      <w:r>
        <w:rPr>
          <w:rFonts w:ascii="IRNazanin" w:hAnsi="IRNazanin" w:eastAsia="IRNazanin" w:cs="IRNazanin"/>
          <w:lang w:bidi="fa-IR"/>
          <w:color w:val="111111"/>
          <w:sz w:val="28"/>
          <w:szCs w:val="28"/>
          <w:rtl/>
        </w:rPr>
        <w:t xml:space="preserve">و أما التناسب فضربان:</w:t>
      </w:r>
    </w:p>
    <w:p>
      <w:pPr>
        <w:pStyle w:val="BookText"/>
      </w:pPr>
      <w:r>
        <w:rPr>
          <w:rFonts w:ascii="Amiri" w:hAnsi="Amiri" w:eastAsia="Amiri" w:cs="Amiri"/>
          <w:lang w:bidi="ar-SA"/>
          <w:color w:val="111111"/>
          <w:sz w:val="28"/>
          <w:szCs w:val="28"/>
          <w:rtl/>
        </w:rPr>
        <w:t xml:space="preserve">أحدهما:أن یکون بإزاء غیر المنصرف منصرفا فیصرف لیتسق الکلام، نحو قوله تعالی: سَلاٰسِلَ وَ أَغْلاٰلاً وَ سَعِیراً </w:t>
      </w:r>
      <w:r>
        <w:rPr>
          <w:rStyle w:val="FootnoteReference"/>
        </w:rPr>
        <w:footnoteReference w:id="310"/>
      </w:r>
      <w:r>
        <w:rPr>
          <w:rFonts w:ascii="IRNazanin" w:hAnsi="IRNazanin" w:eastAsia="IRNazanin" w:cs="IRNazanin"/>
          <w:lang w:bidi="fa-IR"/>
          <w:color w:val="111111"/>
          <w:sz w:val="28"/>
          <w:szCs w:val="28"/>
          <w:rtl/>
        </w:rPr>
        <w:t xml:space="preserve">فإن سلاسل صرف لّما کان</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بإزائة أغلالا و سعیرا.</w:t>
      </w:r>
    </w:p>
    <w:p>
      <w:pPr>
        <w:pStyle w:val="BookText"/>
      </w:pPr>
      <w:r>
        <w:rPr>
          <w:rFonts w:ascii="Amiri" w:hAnsi="Amiri" w:eastAsia="Amiri" w:cs="Amiri"/>
          <w:lang w:bidi="ar-SA"/>
          <w:color w:val="111111"/>
          <w:sz w:val="28"/>
          <w:szCs w:val="28"/>
          <w:rtl/>
        </w:rPr>
        <w:t xml:space="preserve">و الثانی:فی الفواصل نحو قوله تعالی: قَوٰارِیرَا، قَوٰارِیرَا مِنْ فِضَّةٍ </w:t>
      </w:r>
      <w:r>
        <w:rPr>
          <w:rStyle w:val="FootnoteReference"/>
        </w:rPr>
        <w:footnoteReference w:id="311"/>
      </w:r>
      <w:r>
        <w:rPr>
          <w:rFonts w:ascii="IRNazanin" w:hAnsi="IRNazanin" w:eastAsia="IRNazanin" w:cs="IRNazanin"/>
          <w:lang w:bidi="fa-IR"/>
          <w:color w:val="111111"/>
          <w:sz w:val="28"/>
          <w:szCs w:val="28"/>
          <w:rtl/>
        </w:rPr>
        <w:t xml:space="preserve">فقواریر الأولی صرفت للفاصلة،و الثانیة لمناسبة قواریر الأولی:إذا کانت الأولی الفاصلة،و الزمخشری منع من الصرف للتناسب </w:t>
      </w:r>
      <w:r>
        <w:rPr>
          <w:rStyle w:val="FootnoteReference"/>
        </w:rPr>
        <w:footnoteReference w:id="312"/>
      </w:r>
      <w:r>
        <w:rPr>
          <w:rFonts w:ascii="IRNazanin" w:hAnsi="IRNazanin" w:eastAsia="IRNazanin" w:cs="IRNazanin"/>
          <w:lang w:bidi="fa-IR"/>
          <w:color w:val="111111"/>
          <w:sz w:val="28"/>
          <w:szCs w:val="28"/>
          <w:rtl/>
        </w:rPr>
        <w:t xml:space="preserve">و أما منع المنصرف من الصرف للضرورة،فمنع منه أکثر البصریین مطلقا </w:t>
      </w:r>
      <w:r>
        <w:rPr>
          <w:rStyle w:val="FootnoteReference"/>
        </w:rPr>
        <w:footnoteReference w:id="313"/>
      </w:r>
      <w:r>
        <w:rPr>
          <w:rFonts w:ascii="IRNazanin" w:hAnsi="IRNazanin" w:eastAsia="IRNazanin" w:cs="IRNazanin"/>
          <w:lang w:bidi="fa-IR"/>
          <w:color w:val="111111"/>
          <w:sz w:val="28"/>
          <w:szCs w:val="28"/>
          <w:rtl/>
        </w:rPr>
        <w:t xml:space="preserve">،و أجازه الأخفش </w:t>
      </w:r>
      <w:r>
        <w:rPr>
          <w:rStyle w:val="FootnoteReference"/>
        </w:rPr>
        <w:footnoteReference w:id="314"/>
      </w:r>
      <w:r>
        <w:rPr>
          <w:rFonts w:ascii="IRNazanin" w:hAnsi="IRNazanin" w:eastAsia="IRNazanin" w:cs="IRNazanin"/>
          <w:lang w:bidi="fa-IR"/>
          <w:color w:val="111111"/>
          <w:sz w:val="28"/>
          <w:szCs w:val="28"/>
          <w:rtl/>
        </w:rPr>
        <w:t xml:space="preserve">[ظ 11]و أکثر الکوفیین مطلقا </w:t>
      </w:r>
      <w:r>
        <w:rPr>
          <w:rStyle w:val="FootnoteReference"/>
        </w:rPr>
        <w:footnoteReference w:id="315"/>
      </w:r>
      <w:r>
        <w:rPr>
          <w:rFonts w:ascii="IRNazanin" w:hAnsi="IRNazanin" w:eastAsia="IRNazanin" w:cs="IRNazanin"/>
          <w:lang w:bidi="fa-IR"/>
          <w:color w:val="111111"/>
          <w:sz w:val="28"/>
          <w:szCs w:val="28"/>
          <w:rtl/>
        </w:rPr>
        <w:t xml:space="preserve">،و اختاره الإمام یحیی بن حمزة </w:t>
      </w:r>
      <w:r>
        <w:rPr>
          <w:rStyle w:val="FootnoteReference"/>
        </w:rPr>
        <w:footnoteReference w:id="316"/>
      </w:r>
      <w:r>
        <w:rPr>
          <w:rFonts w:ascii="IRNazanin" w:hAnsi="IRNazanin" w:eastAsia="IRNazanin" w:cs="IRNazanin"/>
          <w:lang w:bidi="fa-IR"/>
          <w:color w:val="111111"/>
          <w:sz w:val="28"/>
          <w:szCs w:val="28"/>
          <w:rtl/>
        </w:rPr>
        <w:t xml:space="preserve">،و بعض الکوفیین أجازه </w:t>
      </w:r>
      <w:r>
        <w:rPr>
          <w:rStyle w:val="FootnoteReference"/>
        </w:rPr>
        <w:footnoteReference w:id="317"/>
      </w:r>
      <w:r>
        <w:rPr>
          <w:rFonts w:ascii="IRNazanin" w:hAnsi="IRNazanin" w:eastAsia="IRNazanin" w:cs="IRNazanin"/>
          <w:lang w:bidi="fa-IR"/>
          <w:color w:val="111111"/>
          <w:sz w:val="28"/>
          <w:szCs w:val="28"/>
          <w:rtl/>
        </w:rPr>
        <w:t xml:space="preserve">فیما کان علما فقط،لأنه لم یسمع إلا فیما أحد علتیه العلمیة،فیقصر علیه،نحو:</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یفوقان مرداس فی مجمع </w:t>
      </w:r>
      <w:r>
        <w:rPr>
          <w:rStyle w:val="FootnoteReference"/>
        </w:rPr>
        <w:footnoteReference w:id="318"/>
      </w:r>
    </w:p>
    <w:p>
      <w:pPr>
        <w:pStyle w:val="BookText"/>
      </w:pPr>
      <w:r>
        <w:rPr>
          <w:rFonts w:ascii="IRNazanin" w:hAnsi="IRNazanin" w:eastAsia="IRNazanin" w:cs="IRNazanin"/>
          <w:lang w:bidi="fa-IR"/>
          <w:color w:val="111111"/>
          <w:sz w:val="28"/>
          <w:szCs w:val="28"/>
          <w:rtl/>
        </w:rPr>
        <w:t xml:space="preserve">قوله:(ما یقوم مقامهما،الجمع و ألفا التأنیث) أی مقام العلتین، و مراده من الجمع ما کان ثالث حروفه ألفا،بعد الألف حرف مشدد، ک‍(دوابّ)و(شوابّ)أو حرفان ک‍(مساجد)أو ثلاثة ساکن الأوسط ک‍(مصابیح)،و إنما قام الجمع مقام علتین لأنهم جعلوا کونه جمعا علة، و صبغة منتهی الجموع علة أخری.</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ألفا التأنیث یعنی المقصورة و الممدودة فإنهم أقاموا التأنیث مقام علة،و لزومه مقام علة أخری و مراده ب‍(لزوم)التأنیث،أن الألفین لا یذهبان عن الکلمة أو بدلهما،بخلاف التاء فإنها تسقط فی الجمع،و ذکر الجمع و ألفی التأنیث هاهنا تبیینا لقوله أولا:(أو واحدة منها تقوم مقامهما)و قیل:معنی اللزوم کون الألف لا تفارقه فی العلم و النکرة، فألفه من جملة حروفه،بخلاف التاء فإنها لا تلزمه إلا فی العلم،ذکر معناه الکوفیون </w:t>
      </w:r>
      <w:r>
        <w:rPr>
          <w:rStyle w:val="FootnoteReference"/>
        </w:rPr>
        <w:footnoteReference w:id="319"/>
      </w:r>
      <w:r>
        <w:rPr>
          <w:rFonts w:ascii="IRNazanin" w:hAnsi="IRNazanin" w:eastAsia="IRNazanin" w:cs="IRNazanin"/>
          <w:lang w:bidi="fa-IR"/>
          <w:color w:val="111111"/>
          <w:sz w:val="28"/>
          <w:szCs w:val="28"/>
          <w:rtl/>
        </w:rPr>
        <w:t xml:space="preserve">و الفارسی </w:t>
      </w:r>
      <w:r>
        <w:rPr>
          <w:rStyle w:val="FootnoteReference"/>
        </w:rPr>
        <w:footnoteReference w:id="3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قوله:(فالعدل) لما فرغ من تعداد العلل شرع فی تبیینها واحدة واحدة، قیل:إنما ذکر أول البیت،و هی العدل،و هو مصدر عدل،یقال عدل عن الطریق إذ مال عنها </w:t>
      </w:r>
      <w:r>
        <w:rPr>
          <w:rStyle w:val="FootnoteReference"/>
        </w:rPr>
        <w:footnoteReference w:id="321"/>
      </w:r>
      <w:r>
        <w:rPr>
          <w:rFonts w:ascii="IRNazanin" w:hAnsi="IRNazanin" w:eastAsia="IRNazanin" w:cs="IRNazanin"/>
          <w:lang w:bidi="fa-IR"/>
          <w:color w:val="111111"/>
          <w:sz w:val="28"/>
          <w:szCs w:val="28"/>
          <w:rtl/>
        </w:rPr>
        <w:t xml:space="preserve">و حدّه ما ذکر:(و هو خروجه عن صیغته الأصلیة) و هی ثلاثة و کذلک سائرها.</w:t>
      </w:r>
    </w:p>
    <w:p>
      <w:pPr>
        <w:pStyle w:val="BookText"/>
      </w:pPr>
      <w:r>
        <w:rPr>
          <w:rFonts w:ascii="IRNazanin" w:hAnsi="IRNazanin" w:eastAsia="IRNazanin" w:cs="IRNazanin"/>
          <w:lang w:bidi="fa-IR"/>
          <w:color w:val="111111"/>
          <w:sz w:val="28"/>
          <w:szCs w:val="28"/>
          <w:rtl/>
        </w:rPr>
        <w:t xml:space="preserve">قوله:(تحقیقا أو تقدیرا) إشارة إلی قسمته،و الضمیر فی خروجه إن رجع إلی لفظ العدل أدّی إلی الدور </w:t>
      </w:r>
      <w:r>
        <w:rPr>
          <w:rStyle w:val="FootnoteReference"/>
        </w:rPr>
        <w:footnoteReference w:id="322"/>
      </w:r>
      <w:r>
        <w:rPr>
          <w:rFonts w:ascii="IRNazanin" w:hAnsi="IRNazanin" w:eastAsia="IRNazanin" w:cs="IRNazanin"/>
          <w:lang w:bidi="fa-IR"/>
          <w:color w:val="111111"/>
          <w:sz w:val="28"/>
          <w:szCs w:val="28"/>
          <w:rtl/>
        </w:rPr>
        <w:t xml:space="preserve">،لأنه فسّر الشیء بنفسه،و إن رجع إلی الاسم ورد علیه الإعلال و الإدغام و الإبدال،و أورد نجم الدین علی حده </w:t>
      </w:r>
      <w:r>
        <w:rPr>
          <w:rStyle w:val="FootnoteReference"/>
        </w:rPr>
        <w:footnoteReference w:id="323"/>
      </w:r>
      <w:r>
        <w:rPr>
          <w:rFonts w:ascii="IRNazanin" w:hAnsi="IRNazanin" w:eastAsia="IRNazanin" w:cs="IRNazanin"/>
          <w:lang w:bidi="fa-IR"/>
          <w:color w:val="111111"/>
          <w:sz w:val="28"/>
          <w:szCs w:val="28"/>
          <w:rtl/>
        </w:rPr>
        <w:t xml:space="preserve">،ما عدل عن الألف و اللام،نحو:(سحر و أمس)،فإنه لم یخرج عن صیغته الأصلیة،لأن الألف و اللام لیسا بأصلیین،و جوابه أن مراد</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الشیخ </w:t>
      </w:r>
      <w:r>
        <w:rPr>
          <w:rStyle w:val="FootnoteReference"/>
        </w:rPr>
        <w:footnoteReference w:id="324"/>
      </w:r>
      <w:r>
        <w:rPr>
          <w:rFonts w:ascii="IRNazanin" w:hAnsi="IRNazanin" w:eastAsia="IRNazanin" w:cs="IRNazanin"/>
          <w:lang w:bidi="fa-IR"/>
          <w:color w:val="111111"/>
          <w:sz w:val="28"/>
          <w:szCs w:val="28"/>
          <w:rtl/>
        </w:rPr>
        <w:t xml:space="preserve">بالإضافة هاهنا،ما کان الاسم علیه قبل العدل،سواء کان أصلیا فی نفسه أو زائدا.</w:t>
      </w:r>
    </w:p>
    <w:p>
      <w:pPr>
        <w:pStyle w:val="BookText"/>
      </w:pPr>
      <w:r>
        <w:rPr>
          <w:rFonts w:ascii="IRNazanin" w:hAnsi="IRNazanin" w:eastAsia="IRNazanin" w:cs="IRNazanin"/>
          <w:lang w:bidi="fa-IR"/>
          <w:color w:val="111111"/>
          <w:sz w:val="28"/>
          <w:szCs w:val="28"/>
          <w:rtl/>
        </w:rPr>
        <w:t xml:space="preserve">قوله:(تحقیقا أو تقدیرا) تقسیم للعدل إلی حقیقی و تقدیری،و نصبهما علی المصدر،فالحقیقی،ما وجد له أصل،و التقدیری ما لم یوجد له أصل، و لکن ألجأت إلیه الضرورة،و هی وروده غیر مصروف.</w:t>
      </w:r>
    </w:p>
    <w:p>
      <w:pPr>
        <w:pStyle w:val="BookText"/>
      </w:pPr>
      <w:r>
        <w:rPr>
          <w:rFonts w:ascii="IRNazanin" w:hAnsi="IRNazanin" w:eastAsia="IRNazanin" w:cs="IRNazanin"/>
          <w:lang w:bidi="fa-IR"/>
          <w:color w:val="111111"/>
          <w:sz w:val="28"/>
          <w:szCs w:val="28"/>
          <w:rtl/>
        </w:rPr>
        <w:t xml:space="preserve">قوله:(کثلاث،و مثلث) ذکر للحقیقی ثلاثة أمثلة،الأول:(ثلاث)و (مثلث)و إنما مثل بمثلث مع ثلاث إشارة إلی أن فی(ثلاث)و بابه ثلاث لغات،تقول:(أحادوثنی و ثلاث و رباع)حذف(مثنی)و(مثلث)و(مربع) (وحدان)و(ثنیان)و(ثلثان)و(ربعان)و تحقیق العدل فی ذلک،أن معنی قولک(جاء القوم أحاد و ثنی و ثلاث و رباع)أی(واحدا واحدا)،و(اثنین اثنین)و(ثلاثة ثلاثة)و(أربعة أربعة)و ذلک لأن الأصل فی کلام العرب تکریر الاسم المراد تقسیم الأشیاء علیه،فلما ورد(أحاد و ثنی و ثلاث و رباع)غیر مکرر،علم أنه معدول إلیه للاختصار،و هل یقال إلی (عشار) </w:t>
      </w:r>
      <w:r>
        <w:rPr>
          <w:rStyle w:val="FootnoteReference"/>
        </w:rPr>
        <w:footnoteReference w:id="325"/>
      </w:r>
      <w:r>
        <w:rPr>
          <w:rFonts w:ascii="IRNazanin" w:hAnsi="IRNazanin" w:eastAsia="IRNazanin" w:cs="IRNazanin"/>
          <w:lang w:bidi="fa-IR"/>
          <w:color w:val="111111"/>
          <w:sz w:val="28"/>
          <w:szCs w:val="28"/>
          <w:rtl/>
        </w:rPr>
        <w:t xml:space="preserve">أو یقتصر علی السماع؟و هو إلی(رباع)،منع من ذلک أکثر البصریین </w:t>
      </w:r>
      <w:r>
        <w:rPr>
          <w:rStyle w:val="FootnoteReference"/>
        </w:rPr>
        <w:footnoteReference w:id="326"/>
      </w:r>
      <w:r>
        <w:rPr>
          <w:rFonts w:ascii="IRNazanin" w:hAnsi="IRNazanin" w:eastAsia="IRNazanin" w:cs="IRNazanin"/>
          <w:lang w:bidi="fa-IR"/>
          <w:color w:val="111111"/>
          <w:sz w:val="28"/>
          <w:szCs w:val="28"/>
          <w:rtl/>
        </w:rPr>
        <w:t xml:space="preserve">لعدم السماع،و أجازه الکوفیون مطلقا،و الفراء </w:t>
      </w:r>
      <w:r>
        <w:rPr>
          <w:rStyle w:val="FootnoteReference"/>
        </w:rPr>
        <w:footnoteReference w:id="327"/>
      </w:r>
      <w:r>
        <w:rPr>
          <w:rFonts w:ascii="IRNazanin" w:hAnsi="IRNazanin" w:eastAsia="IRNazanin" w:cs="IRNazanin"/>
          <w:lang w:bidi="fa-IR"/>
          <w:color w:val="111111"/>
          <w:sz w:val="28"/>
          <w:szCs w:val="28"/>
          <w:rtl/>
        </w:rPr>
        <w:t xml:space="preserve">و الزجاج </w:t>
      </w:r>
      <w:r>
        <w:rPr>
          <w:rStyle w:val="FootnoteReference"/>
        </w:rPr>
        <w:footnoteReference w:id="328"/>
      </w:r>
      <w:r>
        <w:rPr>
          <w:rFonts w:ascii="IRNazanin" w:hAnsi="IRNazanin" w:eastAsia="IRNazanin" w:cs="IRNazanin"/>
          <w:lang w:bidi="fa-IR"/>
          <w:color w:val="111111"/>
          <w:sz w:val="28"/>
          <w:szCs w:val="28"/>
          <w:rtl/>
        </w:rPr>
        <w:t xml:space="preserve">فی فعال دون(مفعل)و(فعلان)لوروده فی(فعال)نحو قوله:</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مرنقة و أنجیة عشارا </w:t>
      </w:r>
      <w:r>
        <w:rPr>
          <w:rStyle w:val="FootnoteReference"/>
        </w:rPr>
        <w:footnoteReference w:id="329"/>
      </w:r>
    </w:p>
    <w:p>
      <w:pPr>
        <w:pStyle w:val="BookText"/>
      </w:pPr>
      <w:r>
        <w:rPr>
          <w:rFonts w:ascii="IRNazanin" w:hAnsi="IRNazanin" w:eastAsia="IRNazanin" w:cs="IRNazanin"/>
          <w:lang w:bidi="fa-IR"/>
          <w:color w:val="111111"/>
          <w:sz w:val="28"/>
          <w:szCs w:val="28"/>
          <w:rtl/>
        </w:rPr>
        <w:t xml:space="preserve">ما المانع لهذه الأعداد من الصرف،فقال سیبویه و الخلیل:العدل </w:t>
      </w:r>
      <w:r>
        <w:rPr>
          <w:rStyle w:val="FootnoteReference"/>
        </w:rPr>
        <w:footnoteReference w:id="330"/>
      </w:r>
      <w:r>
        <w:rPr>
          <w:rFonts w:ascii="Amiri" w:hAnsi="Amiri" w:eastAsia="Amiri" w:cs="Amiri"/>
          <w:lang w:bidi="ar-SA"/>
          <w:color w:val="111111"/>
          <w:sz w:val="28"/>
          <w:szCs w:val="28"/>
          <w:rtl/>
        </w:rPr>
        <w:t xml:space="preserve">و الصفة،قال تعالی: أُولِی أَجْنِحَةٍ مَثْنیٰ وَ ثُلاٰثَ وَ رُبٰاعَ </w:t>
      </w:r>
      <w:r>
        <w:rPr>
          <w:rStyle w:val="FootnoteReference"/>
        </w:rPr>
        <w:footnoteReference w:id="331"/>
      </w:r>
      <w:r>
        <w:rPr>
          <w:rFonts w:ascii="IRNazanin" w:hAnsi="IRNazanin" w:eastAsia="IRNazanin" w:cs="IRNazanin"/>
          <w:lang w:bidi="fa-IR"/>
          <w:color w:val="111111"/>
          <w:sz w:val="28"/>
          <w:szCs w:val="28"/>
          <w:rtl/>
        </w:rPr>
        <w:t xml:space="preserve">ورد بأن الوصف [و 12]عارض ک‍(أربع)و أضیف بأن(أربعا)استعمل فی أصله اسما بخلاف ما عدل به عنه،فإنه استعمل صفة من أول أمره،فلا یضره اسمیة ما عدل عنه،لأنه لفظ آخره و قال بعضهم و هو اختیار الزمخشری </w:t>
      </w:r>
      <w:r>
        <w:rPr>
          <w:rStyle w:val="FootnoteReference"/>
        </w:rPr>
        <w:footnoteReference w:id="332"/>
      </w:r>
      <w:r>
        <w:rPr>
          <w:rFonts w:ascii="IRNazanin" w:hAnsi="IRNazanin" w:eastAsia="IRNazanin" w:cs="IRNazanin"/>
          <w:lang w:bidi="fa-IR"/>
          <w:color w:val="111111"/>
          <w:sz w:val="28"/>
          <w:szCs w:val="28"/>
          <w:rtl/>
        </w:rPr>
        <w:t xml:space="preserve">إن المانع من الصرف،العدل عن لفظها،و هو اثنین،و عن تکریرها، و هو(اثنین اثنین).و قال الفراء:العدل و التعریف بالألف و اللام </w:t>
      </w:r>
      <w:r>
        <w:rPr>
          <w:rStyle w:val="FootnoteReference"/>
        </w:rPr>
        <w:footnoteReference w:id="333"/>
      </w:r>
      <w:r>
        <w:rPr>
          <w:rFonts w:ascii="IRNazanin" w:hAnsi="IRNazanin" w:eastAsia="IRNazanin" w:cs="IRNazanin"/>
          <w:lang w:bidi="fa-IR"/>
          <w:color w:val="111111"/>
          <w:sz w:val="28"/>
          <w:szCs w:val="28"/>
          <w:rtl/>
        </w:rPr>
        <w:t xml:space="preserve">،و لا یظهران فیه،لأن قرینة المضاف تضاف إلی ما یضاف إلیه ثلاثة،فإن وقع نکرة صرف،نقول:إن مثنی و ثلاث فی الآیة بدل من أجنحة </w:t>
      </w:r>
      <w:r>
        <w:rPr>
          <w:rStyle w:val="FootnoteReference"/>
        </w:rPr>
        <w:footnoteReference w:id="334"/>
      </w:r>
      <w:r>
        <w:rPr>
          <w:rFonts w:ascii="IRNazanin" w:hAnsi="IRNazanin" w:eastAsia="IRNazanin" w:cs="IRNazanin"/>
          <w:lang w:bidi="fa-IR"/>
          <w:color w:val="111111"/>
          <w:sz w:val="28"/>
          <w:szCs w:val="28"/>
          <w:rtl/>
        </w:rPr>
        <w:t xml:space="preserve">.و قال بعضهم:العدل و التأنیث اللفظی،إن عدل عن ثلاثة،و المعنوی إن عدل</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ثلاث،و إن سمی بهذا المعدول،فسیبویه یمنعه للعلمیة و شبه أصله </w:t>
      </w:r>
      <w:r>
        <w:rPr>
          <w:rStyle w:val="FootnoteReference"/>
        </w:rPr>
        <w:footnoteReference w:id="335"/>
      </w:r>
      <w:r>
        <w:rPr>
          <w:rFonts w:ascii="IRNazanin" w:hAnsi="IRNazanin" w:eastAsia="IRNazanin" w:cs="IRNazanin"/>
          <w:lang w:bidi="fa-IR"/>
          <w:color w:val="111111"/>
          <w:sz w:val="28"/>
          <w:szCs w:val="28"/>
          <w:rtl/>
        </w:rPr>
        <w:t xml:space="preserve">، و قال طاهر: </w:t>
      </w:r>
      <w:r>
        <w:rPr>
          <w:rStyle w:val="FootnoteReference"/>
        </w:rPr>
        <w:footnoteReference w:id="336"/>
      </w:r>
      <w:r>
        <w:rPr>
          <w:rFonts w:ascii="IRNazanin" w:hAnsi="IRNazanin" w:eastAsia="IRNazanin" w:cs="IRNazanin"/>
          <w:lang w:bidi="fa-IR"/>
          <w:color w:val="111111"/>
          <w:sz w:val="28"/>
          <w:szCs w:val="28"/>
          <w:rtl/>
        </w:rPr>
        <w:t xml:space="preserve">و ذهب طائفة من المحققین،منهم أبو علی </w:t>
      </w:r>
      <w:r>
        <w:rPr>
          <w:rStyle w:val="FootnoteReference"/>
        </w:rPr>
        <w:footnoteReference w:id="337"/>
      </w:r>
      <w:r>
        <w:rPr>
          <w:rFonts w:ascii="IRNazanin" w:hAnsi="IRNazanin" w:eastAsia="IRNazanin" w:cs="IRNazanin"/>
          <w:lang w:bidi="fa-IR"/>
          <w:color w:val="111111"/>
          <w:sz w:val="28"/>
          <w:szCs w:val="28"/>
          <w:rtl/>
        </w:rPr>
        <w:t xml:space="preserve">،و الأخفش </w:t>
      </w:r>
      <w:r>
        <w:rPr>
          <w:rStyle w:val="FootnoteReference"/>
        </w:rPr>
        <w:footnoteReference w:id="338"/>
      </w:r>
      <w:r>
        <w:rPr>
          <w:rFonts w:ascii="IRNazanin" w:hAnsi="IRNazanin" w:eastAsia="IRNazanin" w:cs="IRNazanin"/>
          <w:lang w:bidi="fa-IR"/>
          <w:color w:val="111111"/>
          <w:sz w:val="28"/>
          <w:szCs w:val="28"/>
          <w:rtl/>
        </w:rPr>
        <w:t xml:space="preserve">و المازنی </w:t>
      </w:r>
      <w:r>
        <w:rPr>
          <w:rStyle w:val="FootnoteReference"/>
        </w:rPr>
        <w:footnoteReference w:id="339"/>
      </w:r>
      <w:r>
        <w:rPr>
          <w:rFonts w:ascii="IRNazanin" w:hAnsi="IRNazanin" w:eastAsia="IRNazanin" w:cs="IRNazanin"/>
          <w:lang w:bidi="fa-IR"/>
          <w:color w:val="111111"/>
          <w:sz w:val="28"/>
          <w:szCs w:val="28"/>
          <w:rtl/>
        </w:rPr>
        <w:t xml:space="preserve">،أنه یصرف،و هذا من المواضع العجیبة التی لا تنصرف فی النکرة،و تنصرف فی المعرفة،لأن علتیه قد زالتا بالتسمیة،لأن هذا الصرف لم یعدل،و یوصف به إلا فی حال التنکیر،فإن نکر بعد أن سمی به،کنت مخیرا فی صرفه و منعه،و إن صغّرت جمیع ذلک،معرفة کان أو نکرة صرفته،لأنه لم یعدل فی حال تصغیره.</w:t>
      </w:r>
    </w:p>
    <w:p>
      <w:pPr>
        <w:pStyle w:val="BookText"/>
      </w:pPr>
      <w:r>
        <w:rPr>
          <w:rFonts w:ascii="IRNazanin" w:hAnsi="IRNazanin" w:eastAsia="IRNazanin" w:cs="IRNazanin"/>
          <w:lang w:bidi="fa-IR"/>
          <w:color w:val="111111"/>
          <w:sz w:val="28"/>
          <w:szCs w:val="28"/>
          <w:rtl/>
        </w:rPr>
        <w:t xml:space="preserve">قوله:(و أخر) هذا المثال الثانی من الحقیقی،و هو ما عدل به عن الألف و اللام ک‍(أخر)(سحر)،و(أمس)و أما(سحر و أمس)إذا أرید بهما معینین ففیهما العدل عن الألف و اللام </w:t>
      </w:r>
      <w:r>
        <w:rPr>
          <w:rStyle w:val="FootnoteReference"/>
        </w:rPr>
        <w:footnoteReference w:id="340"/>
      </w:r>
      <w:r>
        <w:rPr>
          <w:rFonts w:ascii="Amiri" w:hAnsi="Amiri" w:eastAsia="Amiri" w:cs="Amiri"/>
          <w:lang w:bidi="ar-SA"/>
          <w:color w:val="111111"/>
          <w:sz w:val="28"/>
          <w:szCs w:val="28"/>
          <w:rtl/>
        </w:rPr>
        <w:t xml:space="preserve">،و العلمیة فیمن أعرب (أمس)إعراب مالا ینصرف،و أما(أخر)فهو صفة نکرة،لأنه توصف النکرة،قال تعالی: فَعِدَّةٌ مِنْ أَیّٰامٍ أُخَرَ </w:t>
      </w:r>
      <w:r>
        <w:rPr>
          <w:rStyle w:val="FootnoteReference"/>
        </w:rPr>
        <w:footnoteReference w:id="341"/>
      </w:r>
      <w:r>
        <w:rPr>
          <w:rFonts w:ascii="IRNazanin" w:hAnsi="IRNazanin" w:eastAsia="IRNazanin" w:cs="IRNazanin"/>
          <w:lang w:bidi="fa-IR"/>
          <w:color w:val="111111"/>
          <w:sz w:val="28"/>
          <w:szCs w:val="28"/>
          <w:rtl/>
        </w:rPr>
        <w:t xml:space="preserve">و اختلف،ما العلة المانعة له من الصرف مع الوصف،فالذی علیه سیبویه </w:t>
      </w:r>
      <w:r>
        <w:rPr>
          <w:rStyle w:val="FootnoteReference"/>
        </w:rPr>
        <w:footnoteReference w:id="342"/>
      </w:r>
      <w:r>
        <w:rPr>
          <w:rFonts w:ascii="IRNazanin" w:hAnsi="IRNazanin" w:eastAsia="IRNazanin" w:cs="IRNazanin"/>
          <w:lang w:bidi="fa-IR"/>
          <w:color w:val="111111"/>
          <w:sz w:val="28"/>
          <w:szCs w:val="28"/>
          <w:rtl/>
        </w:rPr>
        <w:t xml:space="preserve">،و جماهیر النحاة و المصنف </w:t>
      </w:r>
      <w:r>
        <w:rPr>
          <w:rStyle w:val="FootnoteReference"/>
        </w:rPr>
        <w:footnoteReference w:id="343"/>
      </w:r>
      <w:r>
        <w:rPr>
          <w:rFonts w:ascii="IRNazanin" w:hAnsi="IRNazanin" w:eastAsia="IRNazanin" w:cs="IRNazanin"/>
          <w:lang w:bidi="fa-IR"/>
          <w:color w:val="111111"/>
          <w:sz w:val="28"/>
          <w:szCs w:val="28"/>
          <w:rtl/>
        </w:rPr>
        <w:t xml:space="preserve">،</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أنها العدل عن الألف و اللام،و ذلک أن(أخر)جمع لأخری،و(أخری) تأنیث(آخر)و آخر أفعل التفضیل،و قیاس أفعل التفضیل،أن لا یخرج عن الألف و اللام،أو الإضافة،أو(من)و العدل عن(من)و الإضافة لم یعهد،و لأن الذی ب‍(من)عن مفرد مذکر،و(أخر)مجموع فلم یبق إلا أن معدول عن الألف و اللام،و اعترضه الفارسی </w:t>
      </w:r>
      <w:r>
        <w:rPr>
          <w:rStyle w:val="FootnoteReference"/>
        </w:rPr>
        <w:footnoteReference w:id="344"/>
      </w:r>
      <w:r>
        <w:rPr>
          <w:rFonts w:ascii="IRNazanin" w:hAnsi="IRNazanin" w:eastAsia="IRNazanin" w:cs="IRNazanin"/>
          <w:lang w:bidi="fa-IR"/>
          <w:color w:val="111111"/>
          <w:sz w:val="28"/>
          <w:szCs w:val="28"/>
          <w:rtl/>
        </w:rPr>
        <w:t xml:space="preserve">،بأن(أخر)صفة نکرة بالإجماع،و ما عدل به عن الألف و اللام یجب أن یکون معرفة ک‍(سحر) و(أمس)و الجواب أنه معدول عن الألف و اللام لفظا و معنی،أی معدول عن التعریف إلی التنکیر،و من أین له أنه لا یجوز اختلاف المعدول و المعدول عنه،تعریفا و تنکیرا،و لوصح ذلک لوجب بناء(سحر) و(أمس)،کما یقوله بعضهم:لتضمنه معنی الحرف و تعریف(سحر) لکونه علما علی الصحیح،لا لکونه معدولا عن الألف و اللام،و قال بعضهم:إنه معدول عن أفعل المضاف إلی نکرة،لئلا یلزمهم تعریفه، و ذکر کثیر من النحاة أنه عن(أفعل من) </w:t>
      </w:r>
      <w:r>
        <w:rPr>
          <w:rStyle w:val="FootnoteReference"/>
        </w:rPr>
        <w:footnoteReference w:id="345"/>
      </w:r>
      <w:r>
        <w:rPr>
          <w:rFonts w:ascii="IRNazanin" w:hAnsi="IRNazanin" w:eastAsia="IRNazanin" w:cs="IRNazanin"/>
          <w:lang w:bidi="fa-IR"/>
          <w:color w:val="111111"/>
          <w:sz w:val="28"/>
          <w:szCs w:val="28"/>
          <w:rtl/>
        </w:rPr>
        <w:t xml:space="preserve">ورد بأن(أخر)و الذی ب‍(من)مفرد مذکر،و بأنه قد خرج عن التفضیل إلی معنی غیره.</w:t>
      </w:r>
    </w:p>
    <w:p>
      <w:pPr>
        <w:pStyle w:val="BookText"/>
      </w:pPr>
      <w:r>
        <w:rPr>
          <w:rFonts w:ascii="IRNazanin" w:hAnsi="IRNazanin" w:eastAsia="IRNazanin" w:cs="IRNazanin"/>
          <w:lang w:bidi="fa-IR"/>
          <w:color w:val="111111"/>
          <w:sz w:val="28"/>
          <w:szCs w:val="28"/>
          <w:rtl/>
        </w:rPr>
        <w:t xml:space="preserve">قوله:(و جمع)</w:t>
      </w:r>
    </w:p>
    <w:p>
      <w:pPr>
        <w:pStyle w:val="BookText"/>
      </w:pPr>
      <w:r>
        <w:rPr>
          <w:rStyle w:val="FootnoteReference"/>
        </w:rPr>
        <w:footnoteReference w:id="346"/>
      </w:r>
      <w:r>
        <w:rPr>
          <w:rFonts w:ascii="IRNazanin" w:hAnsi="IRNazanin" w:eastAsia="IRNazanin" w:cs="IRNazanin"/>
          <w:lang w:bidi="fa-IR"/>
          <w:color w:val="111111"/>
          <w:sz w:val="28"/>
          <w:szCs w:val="28"/>
          <w:rtl/>
        </w:rPr>
        <w:t xml:space="preserve">
هذا المثال الثالث من الحقیقی،و اختلف فی عدل</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(جمع)،و أخواته،فذهب الأخفش </w:t>
      </w:r>
      <w:r>
        <w:rPr>
          <w:rStyle w:val="FootnoteReference"/>
        </w:rPr>
        <w:footnoteReference w:id="347"/>
      </w:r>
      <w:r>
        <w:rPr>
          <w:rFonts w:ascii="IRNazanin" w:hAnsi="IRNazanin" w:eastAsia="IRNazanin" w:cs="IRNazanin"/>
          <w:lang w:bidi="fa-IR"/>
          <w:color w:val="111111"/>
          <w:sz w:val="28"/>
          <w:szCs w:val="28"/>
          <w:rtl/>
        </w:rPr>
        <w:t xml:space="preserve">و المازنی </w:t>
      </w:r>
      <w:r>
        <w:rPr>
          <w:rStyle w:val="FootnoteReference"/>
        </w:rPr>
        <w:footnoteReference w:id="348"/>
      </w:r>
      <w:r>
        <w:rPr>
          <w:rFonts w:ascii="IRNazanin" w:hAnsi="IRNazanin" w:eastAsia="IRNazanin" w:cs="IRNazanin"/>
          <w:lang w:bidi="fa-IR"/>
          <w:color w:val="111111"/>
          <w:sz w:val="28"/>
          <w:szCs w:val="28"/>
          <w:rtl/>
        </w:rPr>
        <w:t xml:space="preserve">،إلی أنه صفة معدول به عن جمع ساکن الحشو،لأنه جمع ل‍(جمعاء)و(جمعاء)تأنیث(أجمع)و قیاس (أجمع)أن یأتی علی(جمع)ک‍(حمراء)و(حمر)،و لأنه قد سمع العدل عن (فعل)إلی(فعل)قالوا:(ثلاث درع)و الأصل درع،فامتناعه للوصف و العدل عن جمع،و ذهب الفارسی </w:t>
      </w:r>
      <w:r>
        <w:rPr>
          <w:rStyle w:val="FootnoteReference"/>
        </w:rPr>
        <w:footnoteReference w:id="349"/>
      </w:r>
      <w:r>
        <w:rPr>
          <w:rFonts w:ascii="IRNazanin" w:hAnsi="IRNazanin" w:eastAsia="IRNazanin" w:cs="IRNazanin"/>
          <w:lang w:bidi="fa-IR"/>
          <w:color w:val="111111"/>
          <w:sz w:val="28"/>
          <w:szCs w:val="28"/>
          <w:rtl/>
        </w:rPr>
        <w:t xml:space="preserve">إلی أن(جمع)معدول به عن (جماعی)ک‍(صحرا)و(صحاری)،لأن فعلاء التی لیس بصفة تجمع،علی فعالی،و کلام الأخفش لا یصح إلا إذا کان صفة و لیس بصفة.[ظ 12]</w:t>
      </w:r>
    </w:p>
    <w:p>
      <w:pPr>
        <w:pStyle w:val="BookText"/>
      </w:pPr>
      <w:r>
        <w:rPr>
          <w:rFonts w:ascii="IRNazanin" w:hAnsi="IRNazanin" w:eastAsia="IRNazanin" w:cs="IRNazanin"/>
          <w:lang w:bidi="fa-IR"/>
          <w:color w:val="111111"/>
          <w:sz w:val="28"/>
          <w:szCs w:val="28"/>
          <w:rtl/>
        </w:rPr>
        <w:t xml:space="preserve">و قال ابن مالک: </w:t>
      </w:r>
      <w:r>
        <w:rPr>
          <w:rStyle w:val="FootnoteReference"/>
        </w:rPr>
        <w:footnoteReference w:id="350"/>
      </w:r>
      <w:r>
        <w:rPr>
          <w:rFonts w:ascii="IRNazanin" w:hAnsi="IRNazanin" w:eastAsia="IRNazanin" w:cs="IRNazanin"/>
          <w:lang w:bidi="fa-IR"/>
          <w:color w:val="111111"/>
          <w:sz w:val="28"/>
          <w:szCs w:val="28"/>
          <w:rtl/>
        </w:rPr>
        <w:t xml:space="preserve">إنه معدول عن(جمعاوات)،لأن مذکرها یجمع بالواو و النون،فیتفق الجمعان و یتطابقان فی السلامة،و کلام الفارسی لا یصح إلا فی الاسم الذی لا مذکر له ک‍(صحراء)و أما(جمعاء)فمذکره (أجمع)و قال بعضهم یجوز أن یکون معدولا عن جماعی </w:t>
      </w:r>
      <w:r>
        <w:rPr>
          <w:rStyle w:val="FootnoteReference"/>
        </w:rPr>
        <w:footnoteReference w:id="351"/>
      </w:r>
      <w:r>
        <w:rPr>
          <w:rFonts w:ascii="IRNazanin" w:hAnsi="IRNazanin" w:eastAsia="IRNazanin" w:cs="IRNazanin"/>
          <w:lang w:bidi="fa-IR"/>
          <w:color w:val="111111"/>
          <w:sz w:val="28"/>
          <w:szCs w:val="28"/>
          <w:rtl/>
        </w:rPr>
        <w:t xml:space="preserve">أو عن (جمعاوات)لأن(جمعا)اسم آخر لیس مؤنثة ل‍(أجمع)فهو(کصحراء)مما لا مذکر له،یجوز أن یجمع علی(فعالی)أو علی(فعلاوات).</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أبو حیان: </w:t>
      </w:r>
      <w:r>
        <w:rPr>
          <w:rStyle w:val="FootnoteReference"/>
        </w:rPr>
        <w:footnoteReference w:id="352"/>
      </w:r>
      <w:r>
        <w:rPr>
          <w:rFonts w:ascii="IRNazanin" w:hAnsi="IRNazanin" w:eastAsia="IRNazanin" w:cs="IRNazanin"/>
          <w:lang w:bidi="fa-IR"/>
          <w:color w:val="111111"/>
          <w:sz w:val="28"/>
          <w:szCs w:val="28"/>
          <w:rtl/>
        </w:rPr>
        <w:t xml:space="preserve">إنه معدول عن الألف و اللام،و اختلف من قال باسمیته،ما العلة الثانیة فی منعه الصرف،فذهب سیبویه و الخلیل </w:t>
      </w:r>
      <w:r>
        <w:rPr>
          <w:rStyle w:val="FootnoteReference"/>
        </w:rPr>
        <w:footnoteReference w:id="353"/>
      </w:r>
      <w:r>
        <w:rPr>
          <w:rFonts w:ascii="IRNazanin" w:hAnsi="IRNazanin" w:eastAsia="IRNazanin" w:cs="IRNazanin"/>
          <w:lang w:bidi="fa-IR"/>
          <w:color w:val="111111"/>
          <w:sz w:val="28"/>
          <w:szCs w:val="28"/>
          <w:rtl/>
        </w:rPr>
        <w:t xml:space="preserve">،إنه تعریف بالإضافة،لأنها فی معنی جمیعهم،تقول:(قرأت الکتاب أجمع)أی جمیعه،و ضعف بأن تعریف الإضافة لا یمنع الصرف،و أجیب بأن قیل:إنما لم یعتبر مع وجود المضاف إلیه،لأن حکم منع الصرف لا یتبین فیه،و أما مع حذفه،فإنه مشبه لتعریف العلمیة فلا مانع من اعتباره،و ذهب بعضهم،و حکی عن الفارسی: </w:t>
      </w:r>
      <w:r>
        <w:rPr>
          <w:rStyle w:val="FootnoteReference"/>
        </w:rPr>
        <w:footnoteReference w:id="354"/>
      </w:r>
      <w:r>
        <w:rPr>
          <w:rFonts w:ascii="IRNazanin" w:hAnsi="IRNazanin" w:eastAsia="IRNazanin" w:cs="IRNazanin"/>
          <w:lang w:bidi="fa-IR"/>
          <w:color w:val="111111"/>
          <w:sz w:val="28"/>
          <w:szCs w:val="28"/>
          <w:rtl/>
        </w:rPr>
        <w:t xml:space="preserve">أنها التعریف الوضعی کالأعلام،لأن (جمع)،و بابه وضع بغیر علامة تعریف تأکیدا </w:t>
      </w:r>
      <w:r>
        <w:rPr>
          <w:rStyle w:val="FootnoteReference"/>
        </w:rPr>
        <w:footnoteReference w:id="355"/>
      </w:r>
      <w:r>
        <w:rPr>
          <w:rFonts w:ascii="IRNazanin" w:hAnsi="IRNazanin" w:eastAsia="IRNazanin" w:cs="IRNazanin"/>
          <w:lang w:bidi="fa-IR"/>
          <w:color w:val="111111"/>
          <w:sz w:val="28"/>
          <w:szCs w:val="28"/>
          <w:rtl/>
        </w:rPr>
        <w:t xml:space="preserve">للمعارف.</w:t>
      </w:r>
    </w:p>
    <w:p>
      <w:pPr>
        <w:pStyle w:val="BookText"/>
      </w:pPr>
      <w:r>
        <w:rPr>
          <w:rFonts w:ascii="IRNazanin" w:hAnsi="IRNazanin" w:eastAsia="IRNazanin" w:cs="IRNazanin"/>
          <w:lang w:bidi="fa-IR"/>
          <w:color w:val="111111"/>
          <w:sz w:val="28"/>
          <w:szCs w:val="28"/>
          <w:rtl/>
        </w:rPr>
        <w:t xml:space="preserve">قوله:(أو تقدیرا،کعمر و قطام) التقدیری،نوعان:فعل ک‍(عمر) و فعال ک‍(قطام)أما فعل،فإن کان اسم جنس،ک‍(صرد) </w:t>
      </w:r>
      <w:r>
        <w:rPr>
          <w:rStyle w:val="FootnoteReference"/>
        </w:rPr>
        <w:footnoteReference w:id="356"/>
      </w:r>
      <w:r>
        <w:rPr>
          <w:rFonts w:ascii="IRNazanin" w:hAnsi="IRNazanin" w:eastAsia="IRNazanin" w:cs="IRNazanin"/>
          <w:lang w:bidi="fa-IR"/>
          <w:color w:val="111111"/>
          <w:sz w:val="28"/>
          <w:szCs w:val="28"/>
          <w:rtl/>
        </w:rPr>
        <w:t xml:space="preserve">و(نغر) </w:t>
      </w:r>
      <w:r>
        <w:rPr>
          <w:rStyle w:val="FootnoteReference"/>
        </w:rPr>
        <w:footnoteReference w:id="357"/>
      </w:r>
      <w:r>
        <w:rPr>
          <w:rFonts w:ascii="IRNazanin" w:hAnsi="IRNazanin" w:eastAsia="IRNazanin" w:cs="IRNazanin"/>
          <w:lang w:bidi="fa-IR"/>
          <w:color w:val="111111"/>
          <w:sz w:val="28"/>
          <w:szCs w:val="28"/>
          <w:rtl/>
        </w:rPr>
        <w:t xml:space="preserve">اسم طائر،أو صفة،ک‍(خطم)أو مصدر ک‍(هدی)و(تقی)أو جمع ک‍(غرف) و(ظلم)صرف بکل حال،و إن کان علما،فإن صرفته العرب صرف ک‍(أدد) </w:t>
      </w:r>
      <w:r>
        <w:rPr>
          <w:rStyle w:val="FootnoteReference"/>
        </w:rPr>
        <w:footnoteReference w:id="358"/>
      </w:r>
      <w:r>
        <w:rPr>
          <w:rFonts w:ascii="IRNazanin" w:hAnsi="IRNazanin" w:eastAsia="IRNazanin" w:cs="IRNazanin"/>
          <w:lang w:bidi="fa-IR"/>
          <w:color w:val="111111"/>
          <w:sz w:val="28"/>
          <w:szCs w:val="28"/>
          <w:rtl/>
        </w:rPr>
        <w:t xml:space="preserve">و إن منعته منع،و طریقه السماع،ک‍(عمر)و(مضر)و(زفر)</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و(هبل)و(ثعل)و(زحل)و(جمح)و(قوس قزح)و(عصم)و(جشم) و(قثم)و(دلف)و(بلع)بطن من قضاعة </w:t>
      </w:r>
      <w:r>
        <w:rPr>
          <w:rStyle w:val="FootnoteReference"/>
        </w:rPr>
        <w:footnoteReference w:id="359"/>
      </w:r>
      <w:r>
        <w:rPr>
          <w:rFonts w:ascii="IRNazanin" w:hAnsi="IRNazanin" w:eastAsia="IRNazanin" w:cs="IRNazanin"/>
          <w:lang w:bidi="fa-IR"/>
          <w:color w:val="111111"/>
          <w:sz w:val="28"/>
          <w:szCs w:val="28"/>
          <w:rtl/>
        </w:rPr>
        <w:t xml:space="preserve">و إن لم یعلم فیه شیء من العرب منع بشرطین؛أحداهما:ثبوت فاعل،و الآخر:عدم فعل قبل التسمیة ک‍(قیم و حجی)لأنه ثبت قائم و حاج،و عدم(قیم و حجی)قبل العلمیة،و إلا صرف،ک‍(رجب)و(حطم)،لأن له أصلا فی النکرات، و الذی ألجأهم إلی تقدیر العدل،وروده عن العرب غیر منصرف،فبقوا بین أحد محذورین،إن صرفوا خالفوا کلام العرب و إن منعوا خالفوا قاعدتهم،لأنهم لم یبقوا الصرف لعلة واحدة فتکلفوا العدل لأجل ذلک.</w:t>
      </w:r>
    </w:p>
    <w:p>
      <w:pPr>
        <w:pStyle w:val="BookText"/>
      </w:pPr>
      <w:r>
        <w:rPr>
          <w:rFonts w:ascii="IRNazanin" w:hAnsi="IRNazanin" w:eastAsia="IRNazanin" w:cs="IRNazanin"/>
          <w:lang w:bidi="fa-IR"/>
          <w:color w:val="111111"/>
          <w:sz w:val="28"/>
          <w:szCs w:val="28"/>
          <w:rtl/>
        </w:rPr>
        <w:t xml:space="preserve">قوله:(و قطام فی تمیم) هذا النوع الثانی و هو(فعال)و إنما قال فی تمیم، لأن أهل الحجاز یبنونه علی الکسرة </w:t>
      </w:r>
      <w:r>
        <w:rPr>
          <w:rStyle w:val="FootnoteReference"/>
        </w:rPr>
        <w:footnoteReference w:id="360"/>
      </w:r>
      <w:r>
        <w:rPr>
          <w:rFonts w:ascii="IRNazanin" w:hAnsi="IRNazanin" w:eastAsia="IRNazanin" w:cs="IRNazanin"/>
          <w:lang w:bidi="fa-IR"/>
          <w:color w:val="111111"/>
          <w:sz w:val="28"/>
          <w:szCs w:val="28"/>
          <w:rtl/>
        </w:rPr>
        <w:t xml:space="preserve">و اعلم أن(فعال)علی ثمانیة أقسام،فأربعة منصرفة،و هی(اسم الجنس)و(الصفة)و(المصدر) و(الجمع)(کجناح،و جواد،و ذهاب،و سحاب)و ثلاثة مبنیة علی الکسر </w:t>
      </w:r>
      <w:r>
        <w:rPr>
          <w:rStyle w:val="FootnoteReference"/>
        </w:rPr>
        <w:footnoteReference w:id="361"/>
      </w:r>
      <w:r>
        <w:rPr>
          <w:rFonts w:ascii="IRNazanin" w:hAnsi="IRNazanin" w:eastAsia="IRNazanin" w:cs="IRNazanin"/>
          <w:lang w:bidi="fa-IR"/>
          <w:color w:val="111111"/>
          <w:sz w:val="28"/>
          <w:szCs w:val="28"/>
          <w:rtl/>
        </w:rPr>
        <w:t xml:space="preserve">،و هی اسم الفعل و صفته،و مصدره ک‍(نزال)و(فساق) و(فجار).و الرابع علم الأعیان(کقطام و حذام)و أهل الحجاز یبنونه علی الکسر کإخواته،و بنو تمیم یعربونه إعراب مالا ینصرف للعلمیة</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العدل </w:t>
      </w:r>
      <w:r>
        <w:rPr>
          <w:rStyle w:val="FootnoteReference"/>
        </w:rPr>
        <w:footnoteReference w:id="362"/>
      </w:r>
      <w:r>
        <w:rPr>
          <w:rFonts w:ascii="IRNazanin" w:hAnsi="IRNazanin" w:eastAsia="IRNazanin" w:cs="IRNazanin"/>
          <w:lang w:bidi="fa-IR"/>
          <w:color w:val="111111"/>
          <w:sz w:val="28"/>
          <w:szCs w:val="28"/>
          <w:rtl/>
        </w:rPr>
        <w:t xml:space="preserve">و هو مذهب سیبویه </w:t>
      </w:r>
      <w:r>
        <w:rPr>
          <w:rStyle w:val="FootnoteReference"/>
        </w:rPr>
        <w:footnoteReference w:id="363"/>
      </w:r>
      <w:r>
        <w:rPr>
          <w:rFonts w:ascii="IRNazanin" w:hAnsi="IRNazanin" w:eastAsia="IRNazanin" w:cs="IRNazanin"/>
          <w:lang w:bidi="fa-IR"/>
          <w:color w:val="111111"/>
          <w:sz w:val="28"/>
          <w:szCs w:val="28"/>
          <w:rtl/>
        </w:rPr>
        <w:t xml:space="preserve">،و مذهب المبرد </w:t>
      </w:r>
      <w:r>
        <w:rPr>
          <w:rStyle w:val="FootnoteReference"/>
        </w:rPr>
        <w:footnoteReference w:id="364"/>
      </w:r>
      <w:r>
        <w:rPr>
          <w:rFonts w:ascii="IRNazanin" w:hAnsi="IRNazanin" w:eastAsia="IRNazanin" w:cs="IRNazanin"/>
          <w:lang w:bidi="fa-IR"/>
          <w:color w:val="111111"/>
          <w:sz w:val="28"/>
          <w:szCs w:val="28"/>
          <w:rtl/>
        </w:rPr>
        <w:t xml:space="preserve">أن امتناعه للعلمیة و التأنیث،لأنه لا یقدر العدل إلا مع الاضطرار،و قد أمکن التأنیث، و أجیب عن سیبویه بوجهین؛أحدهما:أنهم یتفقون فی تقدیر العدل فیما آخره راء،و هذا مثلة،فیطرد الباب،و الثانی أن من هذه الأسماء ما لا تأنیث فیه،و هو ممتنع ک‍(لصاف)اسم جبل قال:</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فإذا لصاف تبیض فیه الحمّر </w:t>
      </w:r>
      <w:r>
        <w:rPr>
          <w:rStyle w:val="FootnoteReference"/>
        </w:rPr>
        <w:footnoteReference w:id="365"/>
      </w:r>
    </w:p>
    <w:p>
      <w:pPr>
        <w:pStyle w:val="BookText"/>
      </w:pPr>
      <w:r>
        <w:rPr>
          <w:rFonts w:ascii="IRNazanin" w:hAnsi="IRNazanin" w:eastAsia="IRNazanin" w:cs="IRNazanin"/>
          <w:lang w:bidi="fa-IR"/>
          <w:color w:val="111111"/>
          <w:sz w:val="28"/>
          <w:szCs w:val="28"/>
          <w:rtl/>
        </w:rPr>
        <w:t xml:space="preserve">و(خصاف)لذکر من الخیل،فی المثل(أجرأ من خاصی خصاف) </w:t>
      </w:r>
      <w:r>
        <w:rPr>
          <w:rStyle w:val="FootnoteReference"/>
        </w:rPr>
        <w:footnoteReference w:id="366"/>
      </w:r>
      <w:r>
        <w:rPr>
          <w:rFonts w:ascii="IRNazanin" w:hAnsi="IRNazanin" w:eastAsia="IRNazanin" w:cs="IRNazanin"/>
          <w:lang w:bidi="fa-IR"/>
          <w:color w:val="111111"/>
          <w:sz w:val="28"/>
          <w:szCs w:val="28"/>
          <w:rtl/>
        </w:rPr>
        <w:t xml:space="preserve">و قد روی رکن الدین أن المصنف حذف(قطام)من نسخته </w:t>
      </w:r>
      <w:r>
        <w:rPr>
          <w:rStyle w:val="FootnoteReference"/>
        </w:rPr>
        <w:footnoteReference w:id="3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قوله:(الوصف) هذه العلة الثانیة.قوله:(شرطه أن یکون فی[و 13] الأصل کذلک) </w:t>
      </w:r>
      <w:r>
        <w:rPr>
          <w:rStyle w:val="FootnoteReference"/>
        </w:rPr>
        <w:footnoteReference w:id="368"/>
      </w:r>
      <w:r>
        <w:rPr>
          <w:rFonts w:ascii="IRNazanin" w:hAnsi="IRNazanin" w:eastAsia="IRNazanin" w:cs="IRNazanin"/>
          <w:lang w:bidi="fa-IR"/>
          <w:color w:val="111111"/>
          <w:sz w:val="28"/>
          <w:szCs w:val="28"/>
          <w:rtl/>
        </w:rPr>
        <w:t xml:space="preserve">یعنی وصفا،لأن الصفات قسمان:ممتنع و هو ما کان وصفا و باقیا علیه ک‍(أحمر)و(أصفر)و وصفا طرأت علیه الإسمیة، ک‍(أسود)و(أرقم)للحیة و(أدهم)للقید،و(أبرق)لما اجتمع فیه سواد</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بیاض،و(أبطح)للمکان المتسع فلا یضر غلبة الاسمیة علی الوصفیة بل العبرة بالأصل قال:</w:t>
      </w:r>
    </w:p>
    <w:p>
      <w:pPr>
        <w:pStyle w:val="BookText"/>
      </w:pPr>
      <w:r>
        <w:rPr>
          <w:rFonts w:ascii="IRNazanin" w:hAnsi="IRNazanin" w:eastAsia="IRNazanin" w:cs="IRNazanin"/>
          <w:lang w:bidi="fa-IR"/>
          <w:color w:val="111111"/>
          <w:sz w:val="28"/>
          <w:szCs w:val="28"/>
          <w:rtl/>
        </w:rPr>
        <w:t xml:space="preserve">[45]یری الناس منه جلد أسود سالخ</w:t>
      </w:r>
    </w:p>
    <w:p>
      <w:pPr>
        <w:pStyle w:val="BookText"/>
      </w:pPr>
      <w:r>
        <w:rPr>
          <w:rFonts w:ascii="IRNazanin" w:hAnsi="IRNazanin" w:eastAsia="IRNazanin" w:cs="IRNazanin"/>
          <w:lang w:bidi="fa-IR"/>
          <w:color w:val="111111"/>
          <w:sz w:val="28"/>
          <w:szCs w:val="28"/>
          <w:rtl/>
        </w:rPr>
        <w:t xml:space="preserve">و فروة ضرغام من الأسد ضیغم </w:t>
      </w:r>
      <w:r>
        <w:rPr>
          <w:rStyle w:val="FootnoteReference"/>
        </w:rPr>
        <w:footnoteReference w:id="369"/>
      </w:r>
    </w:p>
    <w:p>
      <w:pPr>
        <w:pStyle w:val="BookText"/>
      </w:pPr>
      <w:r>
        <w:rPr>
          <w:rFonts w:ascii="IRNazanin" w:hAnsi="IRNazanin" w:eastAsia="IRNazanin" w:cs="IRNazanin"/>
          <w:lang w:bidi="fa-IR"/>
          <w:color w:val="111111"/>
          <w:sz w:val="28"/>
          <w:szCs w:val="28"/>
          <w:rtl/>
        </w:rPr>
        <w:t xml:space="preserve">ابن جنی: </w:t>
      </w:r>
      <w:r>
        <w:rPr>
          <w:rStyle w:val="FootnoteReference"/>
        </w:rPr>
        <w:footnoteReference w:id="370"/>
      </w:r>
      <w:r>
        <w:rPr>
          <w:rFonts w:ascii="IRNazanin" w:hAnsi="IRNazanin" w:eastAsia="IRNazanin" w:cs="IRNazanin"/>
          <w:lang w:bidi="fa-IR"/>
          <w:color w:val="111111"/>
          <w:sz w:val="28"/>
          <w:szCs w:val="28"/>
          <w:rtl/>
        </w:rPr>
        <w:t xml:space="preserve">و رواه الکسائی عن العرب أنها تصرف ما طرأت علیه الاسمیة،لأنها قد خرجت عن الوصفیة،بدلیل أنها جمعت جمع الأسامی، قالوا:(الأساود)و(الأراقم)و(الأبارق)و(الأداهم)و(الأباطح)و منصرف و هو حیث یکون الوصف طارئا علی الاسم کقوله:(مررت بنسوة أربع)، و(برجل أرنب)للذلیل،فإن أصل أربع اسم للعدد،قال نجم الدین: </w:t>
      </w:r>
      <w:r>
        <w:rPr>
          <w:rStyle w:val="FootnoteReference"/>
        </w:rPr>
        <w:footnoteReference w:id="371"/>
      </w:r>
    </w:p>
    <w:p>
      <w:pPr>
        <w:pStyle w:val="BookText"/>
      </w:pPr>
      <w:r>
        <w:rPr>
          <w:rFonts w:ascii="IRNazanin" w:hAnsi="IRNazanin" w:eastAsia="IRNazanin" w:cs="IRNazanin"/>
          <w:lang w:bidi="fa-IR"/>
          <w:color w:val="111111"/>
          <w:sz w:val="28"/>
          <w:szCs w:val="28"/>
          <w:rtl/>
        </w:rPr>
        <w:t xml:space="preserve">إنه یمتنع،أو ما صرفهم أربع فی(مررت بنسوة أربع)فإنما هو لقبوله التاء، لا لعدم شرط الوصف.کقولهم:(أربعة) </w:t>
      </w:r>
      <w:r>
        <w:rPr>
          <w:rStyle w:val="FootnoteReference"/>
        </w:rPr>
        <w:footnoteReference w:id="372"/>
      </w:r>
      <w:r>
        <w:rPr>
          <w:rFonts w:ascii="IRNazanin" w:hAnsi="IRNazanin" w:eastAsia="IRNazanin" w:cs="IRNazanin"/>
          <w:lang w:bidi="fa-IR"/>
          <w:color w:val="111111"/>
          <w:sz w:val="28"/>
          <w:szCs w:val="28"/>
          <w:rtl/>
        </w:rPr>
        <w:t xml:space="preserve">(کناقة یعمله).</w:t>
      </w:r>
    </w:p>
    <w:p>
      <w:pPr>
        <w:pStyle w:val="BookText"/>
      </w:pPr>
      <w:r>
        <w:rPr>
          <w:rFonts w:ascii="IRNazanin" w:hAnsi="IRNazanin" w:eastAsia="IRNazanin" w:cs="IRNazanin"/>
          <w:lang w:bidi="fa-IR"/>
          <w:color w:val="111111"/>
          <w:sz w:val="28"/>
          <w:szCs w:val="28"/>
          <w:rtl/>
        </w:rPr>
        <w:t xml:space="preserve">قوله:(فلا تضره الغلبة) یعنی أن الاعتبار بالأصل.(فلذلک صرف) (مررت بنسوة أربع)لما کان أصله الاسم.(و امتنع(أسود) و(أرقم)للحیة،و(أدهم للقید)و إن کانت اسما هاهنا،لأن أصلها</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الوصفیة ف‍(أسود)مأخوذ من السواد،و(و أرقم)من الرحمة </w:t>
      </w:r>
      <w:r>
        <w:rPr>
          <w:rStyle w:val="FootnoteReference"/>
        </w:rPr>
        <w:footnoteReference w:id="373"/>
      </w:r>
      <w:r>
        <w:rPr>
          <w:rFonts w:ascii="IRNazanin" w:hAnsi="IRNazanin" w:eastAsia="IRNazanin" w:cs="IRNazanin"/>
          <w:lang w:bidi="fa-IR"/>
          <w:color w:val="111111"/>
          <w:sz w:val="28"/>
          <w:szCs w:val="28"/>
          <w:rtl/>
        </w:rPr>
        <w:t xml:space="preserve">،و هی النقطة،التی تکون فی جلد الحیة،و(أدهم)للأسود إلی خضرة </w:t>
      </w:r>
      <w:r>
        <w:rPr>
          <w:rStyle w:val="FootnoteReference"/>
        </w:rPr>
        <w:footnoteReference w:id="3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قوله:(و ضعف منع أفعی للحیة،و أجدل للصقر،و أخیل للطائر) هذا معطوف علی قوله:صرف،أی و لکون الوصف الأصلی معتبرا، ضعف منع هذه،لأنه لم یتحقق فیها الوصفیة،فمن صرف،فلا إشکال لعدم تحقق الوصفیة،و هذا مذهب أکثر العرب،و اختیار الشیخ </w:t>
      </w:r>
      <w:r>
        <w:rPr>
          <w:rStyle w:val="FootnoteReference"/>
        </w:rPr>
        <w:footnoteReference w:id="375"/>
      </w:r>
      <w:r>
        <w:rPr>
          <w:rFonts w:ascii="IRNazanin" w:hAnsi="IRNazanin" w:eastAsia="IRNazanin" w:cs="IRNazanin"/>
          <w:lang w:bidi="fa-IR"/>
          <w:color w:val="111111"/>
          <w:sz w:val="28"/>
          <w:szCs w:val="28"/>
          <w:rtl/>
        </w:rPr>
        <w:t xml:space="preserve">،قال سیبویه </w:t>
      </w:r>
      <w:r>
        <w:rPr>
          <w:rStyle w:val="FootnoteReference"/>
        </w:rPr>
        <w:footnoteReference w:id="376"/>
      </w:r>
      <w:r>
        <w:rPr>
          <w:rFonts w:ascii="IRNazanin" w:hAnsi="IRNazanin" w:eastAsia="IRNazanin" w:cs="IRNazanin"/>
          <w:lang w:bidi="fa-IR"/>
          <w:color w:val="111111"/>
          <w:sz w:val="28"/>
          <w:szCs w:val="28"/>
          <w:rtl/>
        </w:rPr>
        <w:t xml:space="preserve">منعها(أخبث)لوجهین و من منع،تخیل فیها معنی الوصفیة فی أصل الوضع و لا تقول:و صفیتها عارضة،ف‍(أفعی)للحیة،(و أجدل)من الجدل و هو القوة،و منه قوله(حبل مجدول)للمفتول بقوة و إحکام، (و أخیل) </w:t>
      </w:r>
      <w:r>
        <w:rPr>
          <w:rStyle w:val="FootnoteReference"/>
        </w:rPr>
        <w:footnoteReference w:id="377"/>
      </w:r>
      <w:r>
        <w:rPr>
          <w:rFonts w:ascii="IRNazanin" w:hAnsi="IRNazanin" w:eastAsia="IRNazanin" w:cs="IRNazanin"/>
          <w:lang w:bidi="fa-IR"/>
          <w:color w:val="111111"/>
          <w:sz w:val="28"/>
          <w:szCs w:val="28"/>
          <w:rtl/>
        </w:rPr>
        <w:t xml:space="preserve">من التخیل،و قیل من الخیلاء،و هو الطائر الذی[فیه] </w:t>
      </w:r>
      <w:r>
        <w:rPr>
          <w:rStyle w:val="FootnoteReference"/>
        </w:rPr>
        <w:footnoteReference w:id="378"/>
      </w:r>
      <w:r>
        <w:rPr>
          <w:rFonts w:ascii="IRNazanin" w:hAnsi="IRNazanin" w:eastAsia="IRNazanin" w:cs="IRNazanin"/>
          <w:lang w:bidi="fa-IR"/>
          <w:color w:val="111111"/>
          <w:sz w:val="28"/>
          <w:szCs w:val="28"/>
          <w:rtl/>
        </w:rPr>
        <w:t xml:space="preserve">لمعة تخالف سائر جسده،و حجة المانعین له قوله:</w:t>
      </w:r>
    </w:p>
    <w:p>
      <w:pPr>
        <w:pStyle w:val="BookText"/>
      </w:pPr>
      <w:r>
        <w:rPr>
          <w:rFonts w:ascii="IRNazanin" w:hAnsi="IRNazanin" w:eastAsia="IRNazanin" w:cs="IRNazanin"/>
          <w:lang w:bidi="fa-IR"/>
          <w:color w:val="111111"/>
          <w:sz w:val="28"/>
          <w:szCs w:val="28"/>
          <w:rtl/>
        </w:rPr>
        <w:t xml:space="preserve">[46]مطرقا یرشح سما کما أط</w:t>
      </w:r>
    </w:p>
    <w:p>
      <w:pPr>
        <w:pStyle w:val="BookText"/>
      </w:pPr>
      <w:r>
        <w:rPr>
          <w:rFonts w:ascii="IRNazanin" w:hAnsi="IRNazanin" w:eastAsia="IRNazanin" w:cs="IRNazanin"/>
          <w:lang w:bidi="fa-IR"/>
          <w:color w:val="111111"/>
          <w:sz w:val="28"/>
          <w:szCs w:val="28"/>
          <w:rtl/>
        </w:rPr>
        <w:t xml:space="preserve">رق أفعی تنفث السم صّل </w:t>
      </w:r>
      <w:r>
        <w:rPr>
          <w:rStyle w:val="FootnoteReference"/>
        </w:rPr>
        <w:footnoteReference w:id="379"/>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قوله:</w:t>
      </w:r>
    </w:p>
    <w:p>
      <w:pPr>
        <w:pStyle w:val="BookText"/>
      </w:pPr>
      <w:r>
        <w:rPr>
          <w:rFonts w:ascii="IRNazanin" w:hAnsi="IRNazanin" w:eastAsia="IRNazanin" w:cs="IRNazanin"/>
          <w:lang w:bidi="fa-IR"/>
          <w:color w:val="111111"/>
          <w:sz w:val="28"/>
          <w:szCs w:val="28"/>
          <w:rtl/>
        </w:rPr>
        <w:t xml:space="preserve">[47]کأن العقیلیین حین لقیتهم</w:t>
      </w:r>
    </w:p>
    <w:p>
      <w:pPr>
        <w:pStyle w:val="BookText"/>
      </w:pPr>
      <w:r>
        <w:rPr>
          <w:rFonts w:ascii="IRNazanin" w:hAnsi="IRNazanin" w:eastAsia="IRNazanin" w:cs="IRNazanin"/>
          <w:lang w:bidi="fa-IR"/>
          <w:color w:val="111111"/>
          <w:sz w:val="28"/>
          <w:szCs w:val="28"/>
          <w:rtl/>
        </w:rPr>
        <w:t xml:space="preserve">فراخ القطا لاقین أجدل بازیا </w:t>
      </w:r>
      <w:r>
        <w:rPr>
          <w:rStyle w:val="FootnoteReference"/>
        </w:rPr>
        <w:footnoteReference w:id="380"/>
      </w:r>
    </w:p>
    <w:p>
      <w:pPr>
        <w:pStyle w:val="BookText"/>
      </w:pPr>
      <w:r>
        <w:rPr>
          <w:rFonts w:ascii="IRNazanin" w:hAnsi="IRNazanin" w:eastAsia="IRNazanin" w:cs="IRNazanin"/>
          <w:lang w:bidi="fa-IR"/>
          <w:color w:val="111111"/>
          <w:sz w:val="28"/>
          <w:szCs w:val="28"/>
          <w:rtl/>
        </w:rPr>
        <w:t xml:space="preserve">و قوله:</w:t>
      </w:r>
    </w:p>
    <w:p>
      <w:pPr>
        <w:pStyle w:val="BookText"/>
      </w:pPr>
      <w:r>
        <w:rPr>
          <w:rFonts w:ascii="IRNazanin" w:hAnsi="IRNazanin" w:eastAsia="IRNazanin" w:cs="IRNazanin"/>
          <w:lang w:bidi="fa-IR"/>
          <w:color w:val="111111"/>
          <w:sz w:val="28"/>
          <w:szCs w:val="28"/>
          <w:rtl/>
        </w:rPr>
        <w:t xml:space="preserve">[48]دعینی و علمی بالأمور و شیمتی</w:t>
      </w:r>
    </w:p>
    <w:p>
      <w:pPr>
        <w:pStyle w:val="BookText"/>
      </w:pPr>
      <w:r>
        <w:rPr>
          <w:rFonts w:ascii="IRNazanin" w:hAnsi="IRNazanin" w:eastAsia="IRNazanin" w:cs="IRNazanin"/>
          <w:lang w:bidi="fa-IR"/>
          <w:color w:val="111111"/>
          <w:sz w:val="28"/>
          <w:szCs w:val="28"/>
          <w:rtl/>
        </w:rPr>
        <w:t xml:space="preserve">فما طائری فیها علیک بأخیلا </w:t>
      </w:r>
      <w:r>
        <w:rPr>
          <w:rStyle w:val="FootnoteReference"/>
        </w:rPr>
        <w:footnoteReference w:id="381"/>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فی الحماسة مطرق،و معنی أطرق:أرخی عینیه،و الرشح:العرق،و الصل و هی الحیة التی تقتل إذا نهشت من ساعتها،و لا تنفع معها الرقیة،ینظر اللسان مادة(صل)2488/4، و النفث کالقذف. و الشاهد فیه قوله:(أطرق أفعی)حیث أتی بلفظ الأفعی،حیث أن وصفیتها أصلیة و لیست عارضة.</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فأما أولف </w:t>
      </w:r>
      <w:r>
        <w:rPr>
          <w:rStyle w:val="FootnoteReference"/>
        </w:rPr>
        <w:footnoteReference w:id="382"/>
      </w:r>
      <w:r>
        <w:rPr>
          <w:rFonts w:ascii="IRNazanin" w:hAnsi="IRNazanin" w:eastAsia="IRNazanin" w:cs="IRNazanin"/>
          <w:lang w:bidi="fa-IR"/>
          <w:color w:val="111111"/>
          <w:sz w:val="28"/>
          <w:szCs w:val="28"/>
          <w:rtl/>
        </w:rPr>
        <w:t xml:space="preserve">أو أولق </w:t>
      </w:r>
      <w:r>
        <w:rPr>
          <w:rStyle w:val="FootnoteReference"/>
        </w:rPr>
        <w:footnoteReference w:id="383"/>
      </w:r>
      <w:r>
        <w:rPr>
          <w:rFonts w:ascii="IRNazanin" w:hAnsi="IRNazanin" w:eastAsia="IRNazanin" w:cs="IRNazanin"/>
          <w:lang w:bidi="fa-IR"/>
          <w:color w:val="111111"/>
          <w:sz w:val="28"/>
          <w:szCs w:val="28"/>
          <w:rtl/>
        </w:rPr>
        <w:t xml:space="preserve">،فمن جعل وزنهما،(أفعل)منعهما،و من جعلهما(فوعل)صرفهما.</w:t>
      </w:r>
    </w:p>
    <w:p>
      <w:pPr>
        <w:pStyle w:val="BookText"/>
      </w:pPr>
      <w:r>
        <w:rPr>
          <w:rFonts w:ascii="IRNazanin" w:hAnsi="IRNazanin" w:eastAsia="IRNazanin" w:cs="IRNazanin"/>
          <w:lang w:bidi="fa-IR"/>
          <w:color w:val="111111"/>
          <w:sz w:val="28"/>
          <w:szCs w:val="28"/>
          <w:rtl/>
        </w:rPr>
        <w:t xml:space="preserve">قوله:(التأنیث بالتاء) هذه العلة الثالثة و هو لفظی و معنوی،فاللفظی بالألف المدودة،و قد تقدما،و لا شرط فیهما للزومهما الألف،و بالتاء مراده بتاء التأنیث تاء زائدة فی آخر الاسم مفتوح ما قبلها،تنقلب فی الوقف هاء </w:t>
      </w:r>
      <w:r>
        <w:rPr>
          <w:rStyle w:val="FootnoteReference"/>
        </w:rPr>
        <w:footnoteReference w:id="3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قوله:(و شرطه العلمیة) فی منع الصرف،لأنه لا یلزم إلا معها،ألا تری أنک تقول:فی غیر العلمیة،(قائم)و(قائمة)فلو سمیت(بقائمة) لزمت من التاء،و امتنعت من الصرف.</w:t>
      </w:r>
    </w:p>
    <w:p>
      <w:pPr>
        <w:pStyle w:val="BookText"/>
      </w:pPr>
      <w:r>
        <w:rPr>
          <w:rFonts w:ascii="IRNazanin" w:hAnsi="IRNazanin" w:eastAsia="IRNazanin" w:cs="IRNazanin"/>
          <w:lang w:bidi="fa-IR"/>
          <w:color w:val="111111"/>
          <w:sz w:val="28"/>
          <w:szCs w:val="28"/>
          <w:rtl/>
        </w:rPr>
        <w:t xml:space="preserve">قوله:(و المعنوی کذلک) یعنی شرط العلمیة،لأنها إذا اشترطت فی اللفظی،فبالأولی فی المعنوی،و إلا انتقض بنحو:(جریح)لأن فیه التأنیث و الصفة،و نحو:أرنب لأن فیه التأنیث و الوزن[ظ 13]</w:t>
      </w:r>
    </w:p>
    <w:p>
      <w:pPr>
        <w:pStyle w:val="BookText"/>
      </w:pPr>
      <w:r>
        <w:rPr>
          <w:rFonts w:ascii="IRNazanin" w:hAnsi="IRNazanin" w:eastAsia="IRNazanin" w:cs="IRNazanin"/>
          <w:lang w:bidi="fa-IR"/>
          <w:color w:val="111111"/>
          <w:sz w:val="28"/>
          <w:szCs w:val="28"/>
          <w:rtl/>
        </w:rPr>
        <w:t xml:space="preserve">قوله:(و شرط تحتم تأثیره زیادة علی الثلاثة،أو تحرّک الأوسط، أو العجمة) یعنی بهذه الشروط التأنیث المعنوی </w:t>
      </w:r>
      <w:r>
        <w:rPr>
          <w:rStyle w:val="FootnoteReference"/>
        </w:rPr>
        <w:footnoteReference w:id="385"/>
      </w:r>
      <w:r>
        <w:rPr>
          <w:rFonts w:ascii="IRNazanin" w:hAnsi="IRNazanin" w:eastAsia="IRNazanin" w:cs="IRNazanin"/>
          <w:lang w:bidi="fa-IR"/>
          <w:color w:val="111111"/>
          <w:sz w:val="28"/>
          <w:szCs w:val="28"/>
          <w:rtl/>
        </w:rPr>
        <w:t xml:space="preserve">،و أما اللفظی فلا</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شرط فیه سوی العلمیة سواء أکان حقیقیا أو غیر حقیقی،مذکرا أو مؤنثا ثلاثیا:ک‍(هبة)و(طلحة)أو رباعیا ک‍(فاطمة)أو خماسیا ک(سفرجلة) و(حنظلة)إذا سمی بهما.</w:t>
      </w:r>
    </w:p>
    <w:p>
      <w:pPr>
        <w:pStyle w:val="BookText"/>
      </w:pPr>
      <w:r>
        <w:rPr>
          <w:rFonts w:ascii="IRNazanin" w:hAnsi="IRNazanin" w:eastAsia="IRNazanin" w:cs="IRNazanin"/>
          <w:lang w:bidi="fa-IR"/>
          <w:color w:val="111111"/>
          <w:sz w:val="28"/>
          <w:szCs w:val="28"/>
          <w:rtl/>
        </w:rPr>
        <w:t xml:space="preserve">و إنما لم یشترط فی اللفظی هذه الشروط،لأنه لا یوجد إلا رباعیا، ک‍(طلحة)أو فعلا عنه ک‍(هبة)و(شاة)،و لأن التأنیث اللفظی فیه ثقل، لأنه یقوم مقام اسم مرکب،و حاصل المؤنث المعنوی إن کان رباعیا امتنع، ک‍(زینب) </w:t>
      </w:r>
      <w:r>
        <w:rPr>
          <w:rStyle w:val="FootnoteReference"/>
        </w:rPr>
        <w:footnoteReference w:id="386"/>
      </w:r>
      <w:r>
        <w:rPr>
          <w:rFonts w:ascii="IRNazanin" w:hAnsi="IRNazanin" w:eastAsia="IRNazanin" w:cs="IRNazanin"/>
          <w:lang w:bidi="fa-IR"/>
          <w:color w:val="111111"/>
          <w:sz w:val="28"/>
          <w:szCs w:val="28"/>
          <w:rtl/>
        </w:rPr>
        <w:t xml:space="preserve">لأنهم أقاموا الحرف الرابع مقام تاء التأنیث،بدلیل عدم ظهورها فی التصغیر،ک‍(زینب)،أو متحرک الأوسط ک‍(سقر)امتنع أیضا، لأنهم أقاموا الحرکة مقام الحرف الرابع،و اختار بن الأنباری فی متحرک الوسط الوجهین </w:t>
      </w:r>
      <w:r>
        <w:rPr>
          <w:rStyle w:val="FootnoteReference"/>
        </w:rPr>
        <w:footnoteReference w:id="387"/>
      </w:r>
      <w:r>
        <w:rPr>
          <w:rFonts w:ascii="IRNazanin" w:hAnsi="IRNazanin" w:eastAsia="IRNazanin" w:cs="IRNazanin"/>
          <w:lang w:bidi="fa-IR"/>
          <w:color w:val="111111"/>
          <w:sz w:val="28"/>
          <w:szCs w:val="28"/>
          <w:rtl/>
        </w:rPr>
        <w:t xml:space="preserve">،و قال:لو کانت الحرکة تقوم مقام الحرف الرابع لامتنع،(قدم)مسمی به مذکرا،و أما امتناع(سقر)فلا نضمام العجمة إلی العلمیة و التأنیث،و إن کان ثلاثیا،فإن انضمت إلیه علة ثالثة امتنع ک‍(حمص)و(ماه)و(جور)،لأن فیه العجمة و العلمیة و التأنیث،و إن لم ینضم ک‍(هند)فمذهب الجمهور جواز الوجهین،و احتجوا له بقولهم:</w:t>
      </w:r>
    </w:p>
    <w:p>
      <w:pPr>
        <w:pStyle w:val="BookText"/>
      </w:pPr>
      <w:r>
        <w:rPr>
          <w:rFonts w:ascii="IRNazanin" w:hAnsi="IRNazanin" w:eastAsia="IRNazanin" w:cs="IRNazanin"/>
          <w:lang w:bidi="fa-IR"/>
          <w:color w:val="111111"/>
          <w:sz w:val="28"/>
          <w:szCs w:val="28"/>
          <w:rtl/>
        </w:rPr>
        <w:t xml:space="preserve">[49]لم تتلفع بفضل مئزرها دعد</w:t>
      </w:r>
    </w:p>
    <w:p>
      <w:pPr>
        <w:pStyle w:val="BookText"/>
      </w:pPr>
      <w:r>
        <w:rPr>
          <w:rFonts w:ascii="IRNazanin" w:hAnsi="IRNazanin" w:eastAsia="IRNazanin" w:cs="IRNazanin"/>
          <w:lang w:bidi="fa-IR"/>
          <w:color w:val="111111"/>
          <w:sz w:val="28"/>
          <w:szCs w:val="28"/>
          <w:rtl/>
        </w:rPr>
        <w:t xml:space="preserve">و لم تغذ دعد فی العلب </w:t>
      </w:r>
      <w:r>
        <w:rPr>
          <w:rStyle w:val="FootnoteReference"/>
        </w:rPr>
        <w:footnoteReference w:id="388"/>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اختار سیبویه </w:t>
      </w:r>
      <w:r>
        <w:rPr>
          <w:rStyle w:val="FootnoteReference"/>
        </w:rPr>
        <w:footnoteReference w:id="389"/>
      </w:r>
      <w:r>
        <w:rPr>
          <w:rFonts w:ascii="IRNazanin" w:hAnsi="IRNazanin" w:eastAsia="IRNazanin" w:cs="IRNazanin"/>
          <w:lang w:bidi="fa-IR"/>
          <w:color w:val="111111"/>
          <w:sz w:val="28"/>
          <w:szCs w:val="28"/>
          <w:rtl/>
        </w:rPr>
        <w:t xml:space="preserve">،و الأخفش </w:t>
      </w:r>
      <w:r>
        <w:rPr>
          <w:rStyle w:val="FootnoteReference"/>
        </w:rPr>
        <w:footnoteReference w:id="390"/>
      </w:r>
      <w:r>
        <w:rPr>
          <w:rFonts w:ascii="IRNazanin" w:hAnsi="IRNazanin" w:eastAsia="IRNazanin" w:cs="IRNazanin"/>
          <w:lang w:bidi="fa-IR"/>
          <w:color w:val="111111"/>
          <w:sz w:val="28"/>
          <w:szCs w:val="28"/>
          <w:rtl/>
        </w:rPr>
        <w:t xml:space="preserve">و المبرد </w:t>
      </w:r>
      <w:r>
        <w:rPr>
          <w:rStyle w:val="FootnoteReference"/>
        </w:rPr>
        <w:footnoteReference w:id="391"/>
      </w:r>
      <w:r>
        <w:rPr>
          <w:rFonts w:ascii="IRNazanin" w:hAnsi="IRNazanin" w:eastAsia="IRNazanin" w:cs="IRNazanin"/>
          <w:lang w:bidi="fa-IR"/>
          <w:color w:val="111111"/>
          <w:sz w:val="28"/>
          <w:szCs w:val="28"/>
          <w:rtl/>
        </w:rPr>
        <w:t xml:space="preserve">و المصنف </w:t>
      </w:r>
      <w:r>
        <w:rPr>
          <w:rStyle w:val="FootnoteReference"/>
        </w:rPr>
        <w:footnoteReference w:id="392"/>
      </w:r>
      <w:r>
        <w:rPr>
          <w:rFonts w:ascii="IRNazanin" w:hAnsi="IRNazanin" w:eastAsia="IRNazanin" w:cs="IRNazanin"/>
          <w:lang w:bidi="fa-IR"/>
          <w:color w:val="111111"/>
          <w:sz w:val="28"/>
          <w:szCs w:val="28"/>
          <w:rtl/>
        </w:rPr>
        <w:t xml:space="preserve">المنع، و الفارسی </w:t>
      </w:r>
      <w:r>
        <w:rPr>
          <w:rStyle w:val="FootnoteReference"/>
        </w:rPr>
        <w:footnoteReference w:id="393"/>
      </w:r>
      <w:r>
        <w:rPr>
          <w:rFonts w:ascii="IRNazanin" w:hAnsi="IRNazanin" w:eastAsia="IRNazanin" w:cs="IRNazanin"/>
          <w:lang w:bidi="fa-IR"/>
          <w:color w:val="111111"/>
          <w:sz w:val="28"/>
          <w:szCs w:val="28"/>
          <w:rtl/>
        </w:rPr>
        <w:t xml:space="preserve">الصرف،و أما الفراء </w:t>
      </w:r>
      <w:r>
        <w:rPr>
          <w:rStyle w:val="FootnoteReference"/>
        </w:rPr>
        <w:footnoteReference w:id="394"/>
      </w:r>
      <w:r>
        <w:rPr>
          <w:rFonts w:ascii="IRNazanin" w:hAnsi="IRNazanin" w:eastAsia="IRNazanin" w:cs="IRNazanin"/>
          <w:lang w:bidi="fa-IR"/>
          <w:color w:val="111111"/>
          <w:sz w:val="28"/>
          <w:szCs w:val="28"/>
          <w:rtl/>
        </w:rPr>
        <w:t xml:space="preserve">و الزجاج </w:t>
      </w:r>
      <w:r>
        <w:rPr>
          <w:rStyle w:val="FootnoteReference"/>
        </w:rPr>
        <w:footnoteReference w:id="395"/>
      </w:r>
      <w:r>
        <w:rPr>
          <w:rFonts w:ascii="IRNazanin" w:hAnsi="IRNazanin" w:eastAsia="IRNazanin" w:cs="IRNazanin"/>
          <w:lang w:bidi="fa-IR"/>
          <w:color w:val="111111"/>
          <w:sz w:val="28"/>
          <w:szCs w:val="28"/>
          <w:rtl/>
        </w:rPr>
        <w:t xml:space="preserve">فمنعا من صرفه لبقاء العلتین.</w:t>
      </w:r>
    </w:p>
    <w:p>
      <w:pPr>
        <w:pStyle w:val="BookText"/>
      </w:pPr>
      <w:r>
        <w:rPr>
          <w:rFonts w:ascii="IRNazanin" w:hAnsi="IRNazanin" w:eastAsia="IRNazanin" w:cs="IRNazanin"/>
          <w:lang w:bidi="fa-IR"/>
          <w:color w:val="111111"/>
          <w:sz w:val="28"/>
          <w:szCs w:val="28"/>
          <w:rtl/>
        </w:rPr>
        <w:t xml:space="preserve">قوله:(فهند یجوز صرفه) ،و ذلک لأنه لم یحصل فیه شرط التحتم و الخفة،و إذا قاومت أحد الشیئین،و فهم من قولهم یجوز صرفه جواز الوجهین،و اختیار المنع </w:t>
      </w:r>
      <w:r>
        <w:rPr>
          <w:rStyle w:val="FootnoteReference"/>
        </w:rPr>
        <w:footnoteReference w:id="3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قوله:(و جور،و زینب،و سقر،و ماه ممتنع) ف‍(زینب)لزیادته علی الثلاثة،(و سقر)لتحرک الأوسط،(و ماه و جور)لانضمام علة ثالثة </w:t>
      </w:r>
      <w:r>
        <w:rPr>
          <w:rStyle w:val="FootnoteReference"/>
        </w:rPr>
        <w:footnoteReference w:id="3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قوله:(فإن سمّی به مذکر) یعنی بالمؤنث المعنوی،و حاصله ثلاثة أقسام:مؤنث و باق علیه،و شرطه ما تقدم،و مذکر سمی به مؤنثا و لم یذکره الشیخ </w:t>
      </w:r>
      <w:r>
        <w:rPr>
          <w:rStyle w:val="FootnoteReference"/>
        </w:rPr>
        <w:footnoteReference w:id="398"/>
      </w:r>
      <w:r>
        <w:rPr>
          <w:rFonts w:ascii="IRNazanin" w:hAnsi="IRNazanin" w:eastAsia="IRNazanin" w:cs="IRNazanin"/>
          <w:lang w:bidi="fa-IR"/>
          <w:color w:val="111111"/>
          <w:sz w:val="28"/>
          <w:szCs w:val="28"/>
          <w:rtl/>
        </w:rPr>
        <w:t xml:space="preserve">،و هو غیر منصرف ثلاثیا کان أو رباعیا،ما لم یکن غیر أصلی، و لا مشترک،لأنه نقل من الأخف إلی الأثقل،و أجاز عیسی بن عمر </w:t>
      </w:r>
      <w:r>
        <w:rPr>
          <w:rStyle w:val="FootnoteReference"/>
        </w:rPr>
        <w:footnoteReference w:id="399"/>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و الشاهد فیه قوله:(دعد)حیث کررها مصروفة و غیر مصروفة و هذا ما یجوز فیه الوجهان لأنه عربی ساکن الوسط و هو کما ذکر الشارح و هو رأی الجمهور خلافا للزجاج(ینظر شرح المفصل 70/1).</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الوجهین فی الثلاثی ساکن الوسط،مثل:(زید)أجراه ک‍(هند)و مؤنث سمی به مذکر،و هو الذی ذکره الشیخ فی قوله،فإن سمی به مذکر،یعنی بالمؤنث المعنوی،و ظاهر کلامه،أن اللفظی ممتنع،و فیه تفصیل،و هو أن نقول:إذا سمی بالمؤنث مذکرا،إن کان لفظیا،فإن کان التأنیث أصلیا امتنع مطلقا،کأن سمی رجلا ب‍(فاطمة)و إن کان غیر أصلی ک‍(بنت) و(أخت)و(ضربت)و(مسلمات)،أما(بنت)و(أخت)إذا سمی بهما مذکر،فصرفه سیبویه </w:t>
      </w:r>
      <w:r>
        <w:rPr>
          <w:rStyle w:val="FootnoteReference"/>
        </w:rPr>
        <w:footnoteReference w:id="400"/>
      </w:r>
      <w:r>
        <w:rPr>
          <w:rFonts w:ascii="IRNazanin" w:hAnsi="IRNazanin" w:eastAsia="IRNazanin" w:cs="IRNazanin"/>
          <w:lang w:bidi="fa-IR"/>
          <w:color w:val="111111"/>
          <w:sz w:val="28"/>
          <w:szCs w:val="28"/>
          <w:rtl/>
        </w:rPr>
        <w:t xml:space="preserve">و منعه الفراء </w:t>
      </w:r>
      <w:r>
        <w:rPr>
          <w:rStyle w:val="FootnoteReference"/>
        </w:rPr>
        <w:footnoteReference w:id="401"/>
      </w:r>
      <w:r>
        <w:rPr>
          <w:rFonts w:ascii="IRNazanin" w:hAnsi="IRNazanin" w:eastAsia="IRNazanin" w:cs="IRNazanin"/>
          <w:lang w:bidi="fa-IR"/>
          <w:color w:val="111111"/>
          <w:sz w:val="28"/>
          <w:szCs w:val="28"/>
          <w:rtl/>
        </w:rPr>
        <w:t xml:space="preserve">،و أما ضربت فإن کان فیه ضمیر، کانت جملة محکیة </w:t>
      </w:r>
      <w:r>
        <w:rPr>
          <w:rStyle w:val="FootnoteReference"/>
        </w:rPr>
        <w:footnoteReference w:id="402"/>
      </w:r>
      <w:r>
        <w:rPr>
          <w:rFonts w:ascii="IRNazanin" w:hAnsi="IRNazanin" w:eastAsia="IRNazanin" w:cs="IRNazanin"/>
          <w:lang w:bidi="fa-IR"/>
          <w:color w:val="111111"/>
          <w:sz w:val="28"/>
          <w:szCs w:val="28"/>
          <w:rtl/>
        </w:rPr>
        <w:t xml:space="preserve">،و إن لم تکن،أعرب إعراب مالا ینصرف،و أما (مسلمات)فمنعه الجمهور من الصرف و تنوینه تنوین مقابلة </w:t>
      </w:r>
      <w:r>
        <w:rPr>
          <w:rStyle w:val="FootnoteReference"/>
        </w:rPr>
        <w:footnoteReference w:id="403"/>
      </w:r>
      <w:r>
        <w:rPr>
          <w:rFonts w:ascii="IRNazanin" w:hAnsi="IRNazanin" w:eastAsia="IRNazanin" w:cs="IRNazanin"/>
          <w:lang w:bidi="fa-IR"/>
          <w:color w:val="111111"/>
          <w:sz w:val="28"/>
          <w:szCs w:val="28"/>
          <w:rtl/>
        </w:rPr>
        <w:t xml:space="preserve">،و صرفه الزمخشری </w:t>
      </w:r>
      <w:r>
        <w:rPr>
          <w:rStyle w:val="FootnoteReference"/>
        </w:rPr>
        <w:footnoteReference w:id="404"/>
      </w:r>
      <w:r>
        <w:rPr>
          <w:rFonts w:ascii="IRNazanin" w:hAnsi="IRNazanin" w:eastAsia="IRNazanin" w:cs="IRNazanin"/>
          <w:lang w:bidi="fa-IR"/>
          <w:color w:val="111111"/>
          <w:sz w:val="28"/>
          <w:szCs w:val="28"/>
          <w:rtl/>
        </w:rPr>
        <w:t xml:space="preserve">و إن لم یکن لفظیا،فإن کان غیر أصلی أو مشرکا،انصرف، ک‍(حائض)،و(و طالق)،و(جریح)،و(صبور)،و إن لم کان أصلیا،فإن کان زائدا علی الثلاثی،امتنع ک‍(عقرب)و إن کان ثلاثیا،فالجمهور یصرفونه مطلقا و علیه:</w:t>
      </w:r>
    </w:p>
    <w:p>
      <w:pPr>
        <w:pStyle w:val="BookText"/>
      </w:pPr>
      <w:r>
        <w:rPr>
          <w:rFonts w:ascii="Amiri" w:hAnsi="Amiri" w:eastAsia="Amiri" w:cs="Amiri"/>
          <w:lang w:bidi="ar-SA"/>
          <w:color w:val="111111"/>
          <w:sz w:val="28"/>
          <w:szCs w:val="28"/>
          <w:rtl/>
        </w:rPr>
        <w:t xml:space="preserve">[50]تجاوزت هندا رغبة عن قتاله</w:t>
      </w:r>
    </w:p>
    <w:p>
      <w:pPr>
        <w:pStyle w:val="BookText"/>
      </w:pPr>
      <w:r>
        <w:rPr>
          <w:rFonts w:ascii="IRNazanin" w:hAnsi="IRNazanin" w:eastAsia="IRNazanin" w:cs="IRNazanin"/>
          <w:lang w:bidi="fa-IR"/>
          <w:color w:val="111111"/>
          <w:sz w:val="28"/>
          <w:szCs w:val="28"/>
          <w:rtl/>
        </w:rPr>
        <w:t xml:space="preserve">إلی ملک أعشو إلی ضوء ناره </w:t>
      </w:r>
      <w:r>
        <w:rPr>
          <w:rStyle w:val="FootnoteReference"/>
        </w:rPr>
        <w:footnoteReference w:id="405"/>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زید و الجرمی قال:(یجعلون مثل هند فی جواز الأمرین و یرجحون صرفه علی صرف هند نظرا إلی أصلة،و الهمع 108/1.</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منعه الفراء </w:t>
      </w:r>
      <w:r>
        <w:rPr>
          <w:rStyle w:val="FootnoteReference"/>
        </w:rPr>
        <w:footnoteReference w:id="406"/>
      </w:r>
      <w:r>
        <w:rPr>
          <w:rFonts w:ascii="IRNazanin" w:hAnsi="IRNazanin" w:eastAsia="IRNazanin" w:cs="IRNazanin"/>
          <w:lang w:bidi="fa-IR"/>
          <w:color w:val="111111"/>
          <w:sz w:val="28"/>
          <w:szCs w:val="28"/>
          <w:rtl/>
        </w:rPr>
        <w:t xml:space="preserve">و ثعلب،و قال ابن خروف </w:t>
      </w:r>
      <w:r>
        <w:rPr>
          <w:rStyle w:val="FootnoteReference"/>
        </w:rPr>
        <w:footnoteReference w:id="407"/>
      </w:r>
      <w:r>
        <w:rPr>
          <w:rFonts w:ascii="IRNazanin" w:hAnsi="IRNazanin" w:eastAsia="IRNazanin" w:cs="IRNazanin"/>
          <w:lang w:bidi="fa-IR"/>
          <w:color w:val="111111"/>
          <w:sz w:val="28"/>
          <w:szCs w:val="28"/>
          <w:rtl/>
        </w:rPr>
        <w:t xml:space="preserve">إن کان متحرک الأوسط، ک‍(قدم)امتنع،و إن کان ساکنة ک‍(هند)انصرفت.[و 14]</w:t>
      </w:r>
    </w:p>
    <w:p>
      <w:pPr>
        <w:pStyle w:val="BookText"/>
      </w:pPr>
      <w:r>
        <w:rPr>
          <w:rFonts w:ascii="IRNazanin" w:hAnsi="IRNazanin" w:eastAsia="IRNazanin" w:cs="IRNazanin"/>
          <w:lang w:bidi="fa-IR"/>
          <w:color w:val="111111"/>
          <w:sz w:val="28"/>
          <w:szCs w:val="28"/>
          <w:rtl/>
        </w:rPr>
        <w:t xml:space="preserve">و أما أسماء القبائل و البلدان فإن کان فیها مع العلمیة سبب ظاهر، منعت ک‍(باهلة)،و(تغلب)و(بغداد)و(خرسان)و إن لم یکن،فإن سمع فیها المنع ک‍(سدوس)و(خندف)و(هجر)و(عمان) </w:t>
      </w:r>
      <w:r>
        <w:rPr>
          <w:rStyle w:val="FootnoteReference"/>
        </w:rPr>
        <w:footnoteReference w:id="408"/>
      </w:r>
      <w:r>
        <w:rPr>
          <w:rFonts w:ascii="IRNazanin" w:hAnsi="IRNazanin" w:eastAsia="IRNazanin" w:cs="IRNazanin"/>
          <w:lang w:bidi="fa-IR"/>
          <w:color w:val="111111"/>
          <w:sz w:val="28"/>
          <w:szCs w:val="28"/>
          <w:rtl/>
        </w:rPr>
        <w:t xml:space="preserve">،أو الصرف:</w:t>
      </w:r>
    </w:p>
    <w:p>
      <w:pPr>
        <w:pStyle w:val="BookText"/>
      </w:pPr>
      <w:r>
        <w:rPr>
          <w:rFonts w:ascii="IRNazanin" w:hAnsi="IRNazanin" w:eastAsia="IRNazanin" w:cs="IRNazanin"/>
          <w:lang w:bidi="fa-IR"/>
          <w:color w:val="111111"/>
          <w:sz w:val="28"/>
          <w:szCs w:val="28"/>
          <w:rtl/>
        </w:rPr>
        <w:t xml:space="preserve">ک‍(ثقیف)و(حنین)أو الوجهان معا ک‍(ثمود)و(قریش)،و أوسط لم یخالف، و إن جهل الأمر جاز لک الوجهان </w:t>
      </w:r>
      <w:r>
        <w:rPr>
          <w:rStyle w:val="FootnoteReference"/>
        </w:rPr>
        <w:footnoteReference w:id="409"/>
      </w:r>
      <w:r>
        <w:rPr>
          <w:rFonts w:ascii="IRNazanin" w:hAnsi="IRNazanin" w:eastAsia="IRNazanin" w:cs="IRNazanin"/>
          <w:lang w:bidi="fa-IR"/>
          <w:color w:val="111111"/>
          <w:sz w:val="28"/>
          <w:szCs w:val="28"/>
          <w:rtl/>
        </w:rPr>
        <w:t xml:space="preserve">،فالصرف فی القبائل بتأویل الأب إن کان اسمه ک‍(ثقیف)أو الحی،و فی الأماکن بتأویل المکان و الموضع و نحوهما،و منعه فی القبائل بتأویل الأم إن کانت اسمیة ک‍(خندف) أو القبیلة،و فی الأماکن بتأویل البقعة و البلد و نحوهما.</w:t>
      </w:r>
    </w:p>
    <w:p>
      <w:pPr>
        <w:pStyle w:val="BookText"/>
      </w:pPr>
      <w:r>
        <w:rPr>
          <w:rFonts w:ascii="IRNazanin" w:hAnsi="IRNazanin" w:eastAsia="IRNazanin" w:cs="IRNazanin"/>
          <w:lang w:bidi="fa-IR"/>
          <w:color w:val="111111"/>
          <w:sz w:val="28"/>
          <w:szCs w:val="28"/>
          <w:rtl/>
        </w:rPr>
        <w:t xml:space="preserve">و أما أسماء السور </w:t>
      </w:r>
      <w:r>
        <w:rPr>
          <w:rStyle w:val="FootnoteReference"/>
        </w:rPr>
        <w:footnoteReference w:id="410"/>
      </w:r>
      <w:r>
        <w:rPr>
          <w:rFonts w:ascii="Amiri" w:hAnsi="Amiri" w:eastAsia="Amiri" w:cs="Amiri"/>
          <w:lang w:bidi="ar-SA"/>
          <w:color w:val="111111"/>
          <w:sz w:val="28"/>
          <w:szCs w:val="28"/>
          <w:rtl/>
        </w:rPr>
        <w:t xml:space="preserve">،فما کان منها جملة،نحو: اِقْتَرَبَتِ السّٰاعَةُ </w:t>
      </w:r>
      <w:r>
        <w:rPr>
          <w:rStyle w:val="FootnoteReference"/>
        </w:rPr>
        <w:footnoteReference w:id="411"/>
      </w:r>
      <w:r>
        <w:rPr>
          <w:rFonts w:ascii="Amiri" w:hAnsi="Amiri" w:eastAsia="Amiri" w:cs="Amiri"/>
          <w:lang w:bidi="ar-SA"/>
          <w:color w:val="111111"/>
          <w:sz w:val="28"/>
          <w:szCs w:val="28"/>
          <w:rtl/>
        </w:rPr>
        <w:t xml:space="preserve">و قُلْ أُوحِیَ إِلَیَّ </w:t>
      </w:r>
      <w:r>
        <w:rPr>
          <w:rStyle w:val="FootnoteReference"/>
        </w:rPr>
        <w:footnoteReference w:id="412"/>
      </w:r>
      <w:r>
        <w:rPr>
          <w:rFonts w:ascii="IRNazanin" w:hAnsi="IRNazanin" w:eastAsia="IRNazanin" w:cs="IRNazanin"/>
          <w:lang w:bidi="fa-IR"/>
          <w:color w:val="111111"/>
          <w:sz w:val="28"/>
          <w:szCs w:val="28"/>
          <w:rtl/>
        </w:rPr>
        <w:t xml:space="preserve">أو حرف تهجی خارج عن النظائر نحو:(ألم)و(ألر)و(المر) و(کهیعص)و(حم عسق)و(طه)حکی علی حالة،لیؤدی علی المعنی</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الشارح لأنه مؤنث سمی به مذکر.</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المقصورة و إن لم یخرج،ک‍(حم)و(طس)و(یس)فقد جوز فیه مع الحکایة إعراب ما لا ینصرف للعجمة و العلمیة،لأنها ک‍(هابیل)و(قابیل)و أما (ص)و(ق)و(نون)،فمصروفه إن لم تحک و قد أجیز فیها الوجهان ک‍(هبل)و إذا جعلت اسما للسورة و أما(طسم)فإذا أعربت جری مجری الاسم المرکب ک‍(بعلبک)لأن(طس)ک‍(هابیل)مرکبة مع(میم)،بخلاف (کهیعص)لطوله و خروجه عن النظائر و ما کان منها معرفا ک‍(النساء) و(المائدة)و(الأنعام)أو مضافا ک‍(آل عمران)فمعرب بوجوه الإعراب لتمکنه،و ما عدا ذلک فإن زاد علی الثلاثی،و لیس عربیا،ک‍(یوسف) و(یونس)و(إبراهیم)أو عربیا فیه علتان ک‍(سبحان)لم یصرف مطلقا، و إن کان ثلاثیا ک‍(هود)و(نوح)أو عربیا ک‍(محمد)فإن جعلته اسما للسورة امتنع و إن لم صرف،علی تقدیر مضاف،أی قرأت سورة هود </w:t>
      </w:r>
      <w:r>
        <w:rPr>
          <w:rStyle w:val="FootnoteReference"/>
        </w:rPr>
        <w:footnoteReference w:id="4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قوله:(المعرفة) هذه العلة الرابعة.قوله:(شرطها أن تکون علمیة) و ذلک لأن المعارف خمس:المضمرات،و الأعلام،و أسماء الإشارة و ما عرّف بالألف و اللام و ما أضیف إلی أحدها:فالمضمرات و أسماء الإشارة مبنیان، فلا مدخل لهما فی المعرب،و أما التعریف و الإضافة،فلأنهما یجعلان غیر المنصرف منصرفا،أو فی حکم المنصرف علی المذهبین،فلم یبق إلا تعریف العلمیة هذا علی مذهب من لم یعتد بتعریف التوکید، و هو الفارسی </w:t>
      </w:r>
      <w:r>
        <w:rPr>
          <w:rStyle w:val="FootnoteReference"/>
        </w:rPr>
        <w:footnoteReference w:id="414"/>
      </w:r>
      <w:r>
        <w:rPr>
          <w:rFonts w:ascii="IRNazanin" w:hAnsi="IRNazanin" w:eastAsia="IRNazanin" w:cs="IRNazanin"/>
          <w:lang w:bidi="fa-IR"/>
          <w:color w:val="111111"/>
          <w:sz w:val="28"/>
          <w:szCs w:val="28"/>
          <w:rtl/>
        </w:rPr>
        <w:t xml:space="preserve">لأنه جعل تعریفه من جهة العلمیة،و أما الخلیل و سیبویه </w:t>
      </w:r>
      <w:r>
        <w:rPr>
          <w:rStyle w:val="FootnoteReference"/>
        </w:rPr>
        <w:footnoteReference w:id="415"/>
      </w:r>
      <w:r>
        <w:rPr>
          <w:rFonts w:ascii="IRNazanin" w:hAnsi="IRNazanin" w:eastAsia="IRNazanin" w:cs="IRNazanin"/>
          <w:lang w:bidi="fa-IR"/>
          <w:color w:val="111111"/>
          <w:sz w:val="28"/>
          <w:szCs w:val="28"/>
          <w:rtl/>
        </w:rPr>
        <w:t xml:space="preserve">فإنهما یعتدان بتعریف التوکید،فیزداد مع العلمیة تعریف</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التوکید لأنهم یجعلان تعریفه من جهة الإضافة.</w:t>
      </w:r>
    </w:p>
    <w:p>
      <w:pPr>
        <w:pStyle w:val="BookText"/>
      </w:pPr>
      <w:r>
        <w:rPr>
          <w:rFonts w:ascii="IRNazanin" w:hAnsi="IRNazanin" w:eastAsia="IRNazanin" w:cs="IRNazanin"/>
          <w:lang w:bidi="fa-IR"/>
          <w:color w:val="111111"/>
          <w:sz w:val="28"/>
          <w:szCs w:val="28"/>
          <w:rtl/>
        </w:rPr>
        <w:t xml:space="preserve">قوله:(العجمة) هذه العلة الخامسة،و لا خلاف فی أن ما نقل عن لغة العجم کالفرس و الروم و غیرهم کان أعجمیا،و زاد الفارسی ما کان مسمی به من الآحاد،و نظیره فیها معدوم،نحو أن یسمی(بمساجد) و(مصابیح)و(زیدون)و(حمدون)و ادعی أبو محمد: </w:t>
      </w:r>
      <w:r>
        <w:rPr>
          <w:rStyle w:val="FootnoteReference"/>
        </w:rPr>
        <w:footnoteReference w:id="416"/>
      </w:r>
      <w:r>
        <w:rPr>
          <w:rFonts w:ascii="IRNazanin" w:hAnsi="IRNazanin" w:eastAsia="IRNazanin" w:cs="IRNazanin"/>
          <w:lang w:bidi="fa-IR"/>
          <w:color w:val="111111"/>
          <w:sz w:val="28"/>
          <w:szCs w:val="28"/>
          <w:rtl/>
        </w:rPr>
        <w:t xml:space="preserve">أن الإجماع علی أن إحدی علتی هذه المسمی بها العجمة و المرجع بمعرفة العجمی،اللغة و السماع،و قد ذکرت فی معرفة تحتم الاسم العجمی وجوه مقربة،إن فات الضبط،خروجه عن الأوزان العربیة نحو:(ابریسم)أو اجتماع الصاد و الجیم نحو(صولجان)أو اجتماع القاف و الجیم نحو:(الجق)، أو اعتقاب الزای[ظ 14]و الدال نحو:(مهندز)اسم للمهندس أو إعتقاب النون و الراء نحو:(نرجس)أو خماسیا عریا عن حروف الذلاقة </w:t>
      </w:r>
      <w:r>
        <w:rPr>
          <w:rStyle w:val="FootnoteReference"/>
        </w:rPr>
        <w:footnoteReference w:id="417"/>
      </w:r>
      <w:r>
        <w:rPr>
          <w:rFonts w:ascii="IRNazanin" w:hAnsi="IRNazanin" w:eastAsia="IRNazanin" w:cs="IRNazanin"/>
          <w:lang w:bidi="fa-IR"/>
          <w:color w:val="111111"/>
          <w:sz w:val="28"/>
          <w:szCs w:val="28"/>
          <w:rtl/>
        </w:rPr>
        <w:t xml:space="preserve">،أو رباعیا عاریا عنها إلا أن یکون فیه نون،ک‍(عسجد)و تجمع حروف الذلاق (مر بنفل) </w:t>
      </w:r>
      <w:r>
        <w:rPr>
          <w:rStyle w:val="FootnoteReference"/>
        </w:rPr>
        <w:footnoteReference w:id="418"/>
      </w:r>
      <w:r>
        <w:rPr>
          <w:rFonts w:ascii="Times New Roman" w:hAnsi="Times New Roman" w:eastAsia="Times New Roman" w:cs="Times New Roman"/>
          <w:lang w:val="en-US" w:bidi="en-US"/>
          <w:color w:val="111111"/>
          <w:sz w:val="28"/>
          <w:szCs w:val="28"/>
          <w:rtl/>
        </w:rPr>
        <w:t xml:space="preserve">.</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قوله:(شرطها أن تکون علمیة فی العجمة)</w:t>
      </w:r>
    </w:p>
    <w:p>
      <w:pPr>
        <w:pStyle w:val="BookText"/>
      </w:pPr>
      <w:r>
        <w:rPr>
          <w:rStyle w:val="FootnoteReference"/>
        </w:rPr>
        <w:footnoteReference w:id="419"/>
      </w:r>
      <w:r>
        <w:rPr>
          <w:rFonts w:ascii="IRNazanin" w:hAnsi="IRNazanin" w:eastAsia="IRNazanin" w:cs="IRNazanin"/>
          <w:lang w:bidi="fa-IR"/>
          <w:color w:val="111111"/>
          <w:sz w:val="28"/>
          <w:szCs w:val="28"/>
          <w:rtl/>
        </w:rPr>
        <w:t xml:space="preserve">
.ذکر شرطین:</w:t>
      </w:r>
    </w:p>
    <w:p>
      <w:pPr>
        <w:pStyle w:val="BookText"/>
      </w:pPr>
      <w:r>
        <w:rPr>
          <w:rFonts w:ascii="IRNazanin" w:hAnsi="IRNazanin" w:eastAsia="IRNazanin" w:cs="IRNazanin"/>
          <w:lang w:bidi="fa-IR"/>
          <w:color w:val="111111"/>
          <w:sz w:val="28"/>
          <w:szCs w:val="28"/>
          <w:rtl/>
        </w:rPr>
        <w:t xml:space="preserve">أحدهما:علمیة فی العجمیة،و الثانی:زائد علی الثلاثة أو:(تحرک الأوسط)أما اشتراط العلمیة فی العجمیة،فلأنه لو کان نکرة لتصرفت فیه العرب بإدخال اللام و الإضافة و التنوین،فأشبه کلامهم و حاصله إن کان علما فی اللغتین امتنع ک‍(إبراهیم)و إن کان نکرة فیهما صرف، نحو(لجام)و(دیباج) </w:t>
      </w:r>
      <w:r>
        <w:rPr>
          <w:rStyle w:val="FootnoteReference"/>
        </w:rPr>
        <w:footnoteReference w:id="420"/>
      </w:r>
      <w:r>
        <w:rPr>
          <w:rFonts w:ascii="IRNazanin" w:hAnsi="IRNazanin" w:eastAsia="IRNazanin" w:cs="IRNazanin"/>
          <w:lang w:bidi="fa-IR"/>
          <w:color w:val="111111"/>
          <w:sz w:val="28"/>
          <w:szCs w:val="28"/>
          <w:rtl/>
        </w:rPr>
        <w:t xml:space="preserve">و(استبرق)إلا أن یوجد سبب مانع غیر العجمیة، ک‍(نرجس)و(بقّم)مسمی بهما امتنع للعلمیة و الوزن،و إن کان نکرة فی العجمیة علما فی العربیة ک‍(بندار)و(قالون) </w:t>
      </w:r>
      <w:r>
        <w:rPr>
          <w:rStyle w:val="FootnoteReference"/>
        </w:rPr>
        <w:footnoteReference w:id="421"/>
      </w:r>
      <w:r>
        <w:rPr>
          <w:rFonts w:ascii="IRNazanin" w:hAnsi="IRNazanin" w:eastAsia="IRNazanin" w:cs="IRNazanin"/>
          <w:lang w:bidi="fa-IR"/>
          <w:color w:val="111111"/>
          <w:sz w:val="28"/>
          <w:szCs w:val="28"/>
          <w:rtl/>
        </w:rPr>
        <w:t xml:space="preserve">فسیبویه یصرفه </w:t>
      </w:r>
      <w:r>
        <w:rPr>
          <w:rStyle w:val="FootnoteReference"/>
        </w:rPr>
        <w:footnoteReference w:id="422"/>
      </w:r>
      <w:r>
        <w:rPr>
          <w:rFonts w:ascii="IRNazanin" w:hAnsi="IRNazanin" w:eastAsia="IRNazanin" w:cs="IRNazanin"/>
          <w:lang w:bidi="fa-IR"/>
          <w:color w:val="111111"/>
          <w:sz w:val="28"/>
          <w:szCs w:val="28"/>
          <w:rtl/>
        </w:rPr>
        <w:t xml:space="preserve">و هو المفهوم من کلام ابن الحاجب </w:t>
      </w:r>
      <w:r>
        <w:rPr>
          <w:rStyle w:val="FootnoteReference"/>
        </w:rPr>
        <w:footnoteReference w:id="423"/>
      </w:r>
      <w:r>
        <w:rPr>
          <w:rFonts w:ascii="IRNazanin" w:hAnsi="IRNazanin" w:eastAsia="IRNazanin" w:cs="IRNazanin"/>
          <w:lang w:bidi="fa-IR"/>
          <w:color w:val="111111"/>
          <w:sz w:val="28"/>
          <w:szCs w:val="28"/>
          <w:rtl/>
        </w:rPr>
        <w:t xml:space="preserve">،و منعه ابن عصفور و غیره </w:t>
      </w:r>
      <w:r>
        <w:rPr>
          <w:rStyle w:val="FootnoteReference"/>
        </w:rPr>
        <w:footnoteReference w:id="4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قوله:(و تحرک الأوسط نحو:شتر و سقر)</w:t>
      </w:r>
    </w:p>
    <w:p>
      <w:pPr>
        <w:pStyle w:val="BookText"/>
      </w:pPr>
      <w:r>
        <w:rPr>
          <w:rStyle w:val="FootnoteReference"/>
        </w:rPr>
        <w:footnoteReference w:id="425"/>
      </w:r>
      <w:r>
        <w:rPr>
          <w:rFonts w:ascii="IRNazanin" w:hAnsi="IRNazanin" w:eastAsia="IRNazanin" w:cs="IRNazanin"/>
          <w:lang w:bidi="fa-IR"/>
          <w:color w:val="111111"/>
          <w:sz w:val="28"/>
          <w:szCs w:val="28"/>
          <w:rtl/>
        </w:rPr>
        <w:t xml:space="preserve">
فیه خلاف منعه الشیخ و جماعة قیاسا علی المؤنث،و ذهب الأکثر إلی صرفه،و لا یقاس علی المؤنث،لأن التأنیث أثقل من العجمة و لهذا جاز فی ساکن الأوسط الوجهان،ک‍(هند)و تحتم الصرف عند الأکثر فی الأعجمی ک‍(نوح)و لأن تحرک الأوسط فی المؤنث قائم مقام ما سد مسد علامة التأنیث و العجمة</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علامة لها فیسد شیء مسدها،و إنما امتنع(سقر)و(شتر) </w:t>
      </w:r>
      <w:r>
        <w:rPr>
          <w:rStyle w:val="FootnoteReference"/>
        </w:rPr>
        <w:footnoteReference w:id="426"/>
      </w:r>
      <w:r>
        <w:rPr>
          <w:rFonts w:ascii="IRNazanin" w:hAnsi="IRNazanin" w:eastAsia="IRNazanin" w:cs="IRNazanin"/>
          <w:lang w:bidi="fa-IR"/>
          <w:color w:val="111111"/>
          <w:sz w:val="28"/>
          <w:szCs w:val="28"/>
          <w:rtl/>
        </w:rPr>
        <w:t xml:space="preserve">،لأن فیهما العجمة و العلمیة،و التأنیث،لا لتحرک الوسط فلو مثّل</w:t>
      </w:r>
    </w:p>
    <w:p>
      <w:pPr>
        <w:pStyle w:val="BookText"/>
      </w:pPr>
      <w:r>
        <w:rPr>
          <w:rFonts w:ascii="IRNazanin" w:hAnsi="IRNazanin" w:eastAsia="IRNazanin" w:cs="IRNazanin"/>
          <w:lang w:bidi="fa-IR"/>
          <w:color w:val="111111"/>
          <w:sz w:val="28"/>
          <w:szCs w:val="28"/>
          <w:rtl/>
        </w:rPr>
        <w:t xml:space="preserve">الشیخ </w:t>
      </w:r>
      <w:r>
        <w:rPr>
          <w:rStyle w:val="FootnoteReference"/>
        </w:rPr>
        <w:footnoteReference w:id="427"/>
      </w:r>
      <w:r>
        <w:rPr>
          <w:rFonts w:ascii="IRNazanin" w:hAnsi="IRNazanin" w:eastAsia="IRNazanin" w:cs="IRNazanin"/>
          <w:lang w:bidi="fa-IR"/>
          <w:color w:val="111111"/>
          <w:sz w:val="28"/>
          <w:szCs w:val="28"/>
          <w:rtl/>
        </w:rPr>
        <w:t xml:space="preserve">علی مذهبه،ب‍(لمک)اسم أبی نوح </w:t>
      </w:r>
      <w:r>
        <w:rPr>
          <w:rStyle w:val="FootnoteReference"/>
        </w:rPr>
        <w:footnoteReference w:id="428"/>
      </w:r>
      <w:r>
        <w:rPr>
          <w:rFonts w:ascii="IRNazanin" w:hAnsi="IRNazanin" w:eastAsia="IRNazanin" w:cs="IRNazanin"/>
          <w:lang w:bidi="fa-IR"/>
          <w:color w:val="111111"/>
          <w:sz w:val="28"/>
          <w:szCs w:val="28"/>
          <w:rtl/>
        </w:rPr>
        <w:t xml:space="preserve">،لکان أولی.</w:t>
      </w:r>
    </w:p>
    <w:p>
      <w:pPr>
        <w:pStyle w:val="BookText"/>
      </w:pPr>
      <w:r>
        <w:rPr>
          <w:rFonts w:ascii="IRNazanin" w:hAnsi="IRNazanin" w:eastAsia="IRNazanin" w:cs="IRNazanin"/>
          <w:lang w:bidi="fa-IR"/>
          <w:color w:val="111111"/>
          <w:sz w:val="28"/>
          <w:szCs w:val="28"/>
          <w:rtl/>
        </w:rPr>
        <w:t xml:space="preserve">قوله:(أو زیادة علی الثلاثة) ک‍(إبراهیم)کان الأولی تقدیم هذه علی تحرک الأوسط،لأنه متفق علی منعه </w:t>
      </w:r>
      <w:r>
        <w:rPr>
          <w:rStyle w:val="FootnoteReference"/>
        </w:rPr>
        <w:footnoteReference w:id="429"/>
      </w:r>
      <w:r>
        <w:rPr>
          <w:rFonts w:ascii="IRNazanin" w:hAnsi="IRNazanin" w:eastAsia="IRNazanin" w:cs="IRNazanin"/>
          <w:lang w:bidi="fa-IR"/>
          <w:color w:val="111111"/>
          <w:sz w:val="28"/>
          <w:szCs w:val="28"/>
          <w:rtl/>
        </w:rPr>
        <w:t xml:space="preserve">،و کان الأولی أن یقول:ما لم یکن الزائد حرف تصغیر نحو:</w:t>
      </w:r>
    </w:p>
    <w:p>
      <w:pPr>
        <w:pStyle w:val="BookText"/>
      </w:pPr>
      <w:r>
        <w:rPr>
          <w:rFonts w:ascii="IRNazanin" w:hAnsi="IRNazanin" w:eastAsia="IRNazanin" w:cs="IRNazanin"/>
          <w:lang w:bidi="fa-IR"/>
          <w:color w:val="111111"/>
          <w:sz w:val="28"/>
          <w:szCs w:val="28"/>
          <w:rtl/>
        </w:rPr>
        <w:t xml:space="preserve">[51]فإن یقدر علیک أبو قبیس</w:t>
      </w:r>
    </w:p>
    <w:p>
      <w:pPr>
        <w:pStyle w:val="BookText"/>
      </w:pPr>
      <w:r>
        <w:rPr>
          <w:rFonts w:ascii="IRNazanin" w:hAnsi="IRNazanin" w:eastAsia="IRNazanin" w:cs="IRNazanin"/>
          <w:lang w:bidi="fa-IR"/>
          <w:color w:val="111111"/>
          <w:sz w:val="28"/>
          <w:szCs w:val="28"/>
          <w:rtl/>
        </w:rPr>
        <w:t xml:space="preserve">یحط بک المعیشة فی هوان </w:t>
      </w:r>
      <w:r>
        <w:rPr>
          <w:rStyle w:val="FootnoteReference"/>
        </w:rPr>
        <w:footnoteReference w:id="430"/>
      </w:r>
    </w:p>
    <w:p>
      <w:pPr>
        <w:pStyle w:val="BookText"/>
      </w:pPr>
      <w:r>
        <w:rPr>
          <w:rFonts w:ascii="Amiri" w:hAnsi="Amiri" w:eastAsia="Amiri" w:cs="Amiri"/>
          <w:lang w:bidi="ar-SA"/>
          <w:color w:val="111111"/>
          <w:sz w:val="28"/>
          <w:szCs w:val="28"/>
          <w:rtl/>
        </w:rPr>
        <w:t xml:space="preserve">فإنه منصرف،و لو سمی به،نحو:(عزیر)لأن التصغیر لم تحذف له نفلا، و الدلیل: عُزَیْرٌ ابْنُ اللّٰهِ </w:t>
      </w:r>
      <w:r>
        <w:rPr>
          <w:rStyle w:val="FootnoteReference"/>
        </w:rPr>
        <w:footnoteReference w:id="431"/>
      </w:r>
      <w:r>
        <w:rPr>
          <w:rFonts w:ascii="IRNazanin" w:hAnsi="IRNazanin" w:eastAsia="IRNazanin" w:cs="IRNazanin"/>
          <w:lang w:bidi="fa-IR"/>
          <w:color w:val="111111"/>
          <w:sz w:val="28"/>
          <w:szCs w:val="28"/>
          <w:rtl/>
        </w:rPr>
        <w:t xml:space="preserve">فیمن نون و لا دلیل یمنعه علی قراءة من لم ینونه </w:t>
      </w:r>
      <w:r>
        <w:rPr>
          <w:rStyle w:val="FootnoteReference"/>
        </w:rPr>
        <w:footnoteReference w:id="432"/>
      </w:r>
      <w:r>
        <w:rPr>
          <w:rFonts w:ascii="IRNazanin" w:hAnsi="IRNazanin" w:eastAsia="IRNazanin" w:cs="IRNazanin"/>
          <w:lang w:bidi="fa-IR"/>
          <w:color w:val="111111"/>
          <w:sz w:val="28"/>
          <w:szCs w:val="28"/>
          <w:rtl/>
        </w:rPr>
        <w:t xml:space="preserve">،لأنه حذفه لأجل الوصف بابن لا لغیره.</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قوله:(فنوح منصرف) هذا مذهب الجمهور و أجاز فیه عیسی بن عمر </w:t>
      </w:r>
      <w:r>
        <w:rPr>
          <w:rStyle w:val="FootnoteReference"/>
        </w:rPr>
        <w:footnoteReference w:id="433"/>
      </w:r>
      <w:r>
        <w:rPr>
          <w:rFonts w:ascii="IRNazanin" w:hAnsi="IRNazanin" w:eastAsia="IRNazanin" w:cs="IRNazanin"/>
          <w:lang w:bidi="fa-IR"/>
          <w:color w:val="111111"/>
          <w:sz w:val="28"/>
          <w:szCs w:val="28"/>
          <w:rtl/>
        </w:rPr>
        <w:t xml:space="preserve">و عبد القاهر </w:t>
      </w:r>
      <w:r>
        <w:rPr>
          <w:rStyle w:val="FootnoteReference"/>
        </w:rPr>
        <w:footnoteReference w:id="434"/>
      </w:r>
      <w:r>
        <w:rPr>
          <w:rFonts w:ascii="IRNazanin" w:hAnsi="IRNazanin" w:eastAsia="IRNazanin" w:cs="IRNazanin"/>
          <w:lang w:bidi="fa-IR"/>
          <w:color w:val="111111"/>
          <w:sz w:val="28"/>
          <w:szCs w:val="28"/>
          <w:rtl/>
        </w:rPr>
        <w:t xml:space="preserve">و الزمخشری: </w:t>
      </w:r>
      <w:r>
        <w:rPr>
          <w:rStyle w:val="FootnoteReference"/>
        </w:rPr>
        <w:footnoteReference w:id="435"/>
      </w:r>
      <w:r>
        <w:rPr>
          <w:rFonts w:ascii="IRNazanin" w:hAnsi="IRNazanin" w:eastAsia="IRNazanin" w:cs="IRNazanin"/>
          <w:lang w:bidi="fa-IR"/>
          <w:color w:val="111111"/>
          <w:sz w:val="28"/>
          <w:szCs w:val="28"/>
          <w:rtl/>
        </w:rPr>
        <w:t xml:space="preserve">الوجهین ک‍(هند)،إلا أن الصرف أجود.</w:t>
      </w:r>
    </w:p>
    <w:p>
      <w:pPr>
        <w:pStyle w:val="BookText"/>
      </w:pPr>
      <w:r>
        <w:rPr>
          <w:rFonts w:ascii="IRNazanin" w:hAnsi="IRNazanin" w:eastAsia="IRNazanin" w:cs="IRNazanin"/>
          <w:lang w:bidi="fa-IR"/>
          <w:color w:val="111111"/>
          <w:sz w:val="28"/>
          <w:szCs w:val="28"/>
          <w:rtl/>
        </w:rPr>
        <w:t xml:space="preserve">قوله:(و شتر و إبراهیم ممتنع)</w:t>
      </w:r>
    </w:p>
    <w:p>
      <w:pPr>
        <w:pStyle w:val="BookText"/>
      </w:pPr>
      <w:r>
        <w:rPr>
          <w:rStyle w:val="FootnoteReference"/>
        </w:rPr>
        <w:footnoteReference w:id="436"/>
      </w:r>
      <w:r>
        <w:rPr>
          <w:rFonts w:ascii="IRNazanin" w:hAnsi="IRNazanin" w:eastAsia="IRNazanin" w:cs="IRNazanin"/>
          <w:lang w:bidi="fa-IR"/>
          <w:color w:val="111111"/>
          <w:sz w:val="28"/>
          <w:szCs w:val="28"/>
          <w:rtl/>
        </w:rPr>
        <w:t xml:space="preserve">
فشتر لتحرک الأوسط و هو اسم حصن ب‍(أران)و(إبراهیم)لزیادة علی الثلاثة،و جمیع أسماء الملائکة و الأنبیاء أعجمیة لا تنصرف،إلا(مالک)و(رضوان)من الملائکة فهما عربیان،و(مالک)منصرف و رضوان ممتنع و سبعة من أسماء الأنبیاء،فإنها تنصرف،ثلاثة عربیة(محمد)و(صالح) </w:t>
      </w:r>
      <w:r>
        <w:rPr>
          <w:rStyle w:val="FootnoteReference"/>
        </w:rPr>
        <w:footnoteReference w:id="437"/>
      </w:r>
      <w:r>
        <w:rPr>
          <w:rFonts w:ascii="IRNazanin" w:hAnsi="IRNazanin" w:eastAsia="IRNazanin" w:cs="IRNazanin"/>
          <w:lang w:bidi="fa-IR"/>
          <w:color w:val="111111"/>
          <w:sz w:val="28"/>
          <w:szCs w:val="28"/>
          <w:rtl/>
        </w:rPr>
        <w:t xml:space="preserve">و(شعیب)و أربعة عجمیة (نوح)و(هود)و(لوط)و(و شبیث)و یجمعها قوله:</w:t>
      </w:r>
    </w:p>
    <w:p>
      <w:pPr>
        <w:pStyle w:val="BookText"/>
      </w:pPr>
      <w:r>
        <w:rPr>
          <w:rFonts w:ascii="IRNazanin" w:hAnsi="IRNazanin" w:eastAsia="IRNazanin" w:cs="IRNazanin"/>
          <w:lang w:bidi="fa-IR"/>
          <w:color w:val="111111"/>
          <w:sz w:val="28"/>
          <w:szCs w:val="28"/>
          <w:rtl/>
        </w:rPr>
        <w:t xml:space="preserve">[52]ألا إن أسماء النبیین سبعة</w:t>
      </w:r>
    </w:p>
    <w:p>
      <w:pPr>
        <w:pStyle w:val="BookText"/>
      </w:pPr>
      <w:r>
        <w:rPr>
          <w:rFonts w:ascii="IRNazanin" w:hAnsi="IRNazanin" w:eastAsia="IRNazanin" w:cs="IRNazanin"/>
          <w:lang w:bidi="fa-IR"/>
          <w:color w:val="111111"/>
          <w:sz w:val="28"/>
          <w:szCs w:val="28"/>
          <w:rtl/>
        </w:rPr>
        <w:t xml:space="preserve">لها الصرف فی اعتبار من یتنشد</w:t>
      </w:r>
    </w:p>
    <w:p>
      <w:pPr>
        <w:pStyle w:val="BookText"/>
      </w:pPr>
      <w:r>
        <w:rPr>
          <w:rFonts w:ascii="IRNazanin" w:hAnsi="IRNazanin" w:eastAsia="IRNazanin" w:cs="IRNazanin"/>
          <w:lang w:bidi="fa-IR"/>
          <w:color w:val="111111"/>
          <w:sz w:val="28"/>
          <w:szCs w:val="28"/>
          <w:rtl/>
        </w:rPr>
        <w:t xml:space="preserve">فشیث،و نوح،ثم هود و صالح</w:t>
      </w:r>
    </w:p>
    <w:p>
      <w:pPr>
        <w:pStyle w:val="BookText"/>
      </w:pPr>
      <w:r>
        <w:rPr>
          <w:rFonts w:ascii="IRNazanin" w:hAnsi="IRNazanin" w:eastAsia="IRNazanin" w:cs="IRNazanin"/>
          <w:lang w:bidi="fa-IR"/>
          <w:color w:val="111111"/>
          <w:sz w:val="28"/>
          <w:szCs w:val="28"/>
          <w:rtl/>
        </w:rPr>
        <w:t xml:space="preserve">شعیب و لوط و النبی محمد </w:t>
      </w:r>
      <w:r>
        <w:rPr>
          <w:rStyle w:val="FootnoteReference"/>
        </w:rPr>
        <w:footnoteReference w:id="438"/>
      </w:r>
    </w:p>
    <w:p>
      <w:pPr>
        <w:pStyle w:val="BookText"/>
      </w:pPr>
      <w:r>
        <w:rPr>
          <w:rFonts w:ascii="IRNazanin" w:hAnsi="IRNazanin" w:eastAsia="IRNazanin" w:cs="IRNazanin"/>
          <w:lang w:bidi="fa-IR"/>
          <w:color w:val="111111"/>
          <w:sz w:val="28"/>
          <w:szCs w:val="28"/>
          <w:rtl/>
        </w:rPr>
        <w:t xml:space="preserve">قوله:(الجمع) هذه العلة السادسة و هی أحد ما تقوم العلة فیه مقام علتین.قوله:(و صیغة منتهی الجموع)أی غایة جموع التکسیر،لأن</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الاسم فی[و 15]التکسیر قد یجمع جمعا بعد جمع تحقیقا ک‍(أکالب)جمع (أکلب)،و أکلب جمع(کلب) </w:t>
      </w:r>
      <w:r>
        <w:rPr>
          <w:rStyle w:val="FootnoteReference"/>
        </w:rPr>
        <w:footnoteReference w:id="439"/>
      </w:r>
      <w:r>
        <w:rPr>
          <w:rFonts w:ascii="IRNazanin" w:hAnsi="IRNazanin" w:eastAsia="IRNazanin" w:cs="IRNazanin"/>
          <w:lang w:bidi="fa-IR"/>
          <w:color w:val="111111"/>
          <w:sz w:val="28"/>
          <w:szCs w:val="28"/>
          <w:rtl/>
        </w:rPr>
        <w:t xml:space="preserve">و(أناعیم)جمع(أنعام)و(أنعام)جمع (نعم)فإذا وصل إلی هذا الوزن،امتنع جمعه جمع التکسیر،لأنه قد یجمع جمع السلامة </w:t>
      </w:r>
      <w:r>
        <w:rPr>
          <w:rStyle w:val="FootnoteReference"/>
        </w:rPr>
        <w:footnoteReference w:id="440"/>
      </w:r>
      <w:r>
        <w:rPr>
          <w:rFonts w:ascii="IRNazanin" w:hAnsi="IRNazanin" w:eastAsia="IRNazanin" w:cs="IRNazanin"/>
          <w:lang w:bidi="fa-IR"/>
          <w:color w:val="111111"/>
          <w:sz w:val="28"/>
          <w:szCs w:val="28"/>
          <w:rtl/>
        </w:rPr>
        <w:t xml:space="preserve">،«کصاحبات یوسف» </w:t>
      </w:r>
      <w:r>
        <w:rPr>
          <w:rStyle w:val="FootnoteReference"/>
        </w:rPr>
        <w:footnoteReference w:id="441"/>
      </w: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...نواکس الأبصار </w:t>
      </w:r>
      <w:r>
        <w:rPr>
          <w:rStyle w:val="FootnoteReference"/>
        </w:rPr>
        <w:footnoteReference w:id="442"/>
      </w:r>
    </w:p>
    <w:p>
      <w:pPr>
        <w:pStyle w:val="BookText"/>
      </w:pPr>
      <w:r>
        <w:rPr>
          <w:rFonts w:ascii="IRNazanin" w:hAnsi="IRNazanin" w:eastAsia="IRNazanin" w:cs="IRNazanin"/>
          <w:lang w:bidi="fa-IR"/>
          <w:color w:val="111111"/>
          <w:sz w:val="28"/>
          <w:szCs w:val="28"/>
          <w:rtl/>
        </w:rPr>
        <w:t xml:space="preserve">قال الشیخ:و هذا أولی من قول الأکثر لا تظیر له فی الآحاد،لأنه منقوض بأفعل ک‍(أفلس) </w:t>
      </w:r>
      <w:r>
        <w:rPr>
          <w:rStyle w:val="FootnoteReference"/>
        </w:rPr>
        <w:footnoteReference w:id="443"/>
      </w:r>
      <w:r>
        <w:rPr>
          <w:rFonts w:ascii="IRNazanin" w:hAnsi="IRNazanin" w:eastAsia="IRNazanin" w:cs="IRNazanin"/>
          <w:lang w:bidi="fa-IR"/>
          <w:color w:val="111111"/>
          <w:sz w:val="28"/>
          <w:szCs w:val="28"/>
          <w:rtl/>
        </w:rPr>
        <w:t xml:space="preserve">و(أبواب)،و قد أجیب بأن له نظیرا و هو(آنک)اسم للرصاص،و(أبلم) </w:t>
      </w:r>
      <w:r>
        <w:rPr>
          <w:rStyle w:val="FootnoteReference"/>
        </w:rPr>
        <w:footnoteReference w:id="444"/>
      </w:r>
      <w:r>
        <w:rPr>
          <w:rFonts w:ascii="IRNazanin" w:hAnsi="IRNazanin" w:eastAsia="IRNazanin" w:cs="IRNazanin"/>
          <w:lang w:bidi="fa-IR"/>
          <w:color w:val="111111"/>
          <w:sz w:val="28"/>
          <w:szCs w:val="28"/>
          <w:rtl/>
        </w:rPr>
        <w:t xml:space="preserve">و(برمة أعشار)و(ثوب أسمال) و اعترض بأن(آنک)أعجمی فلا حجة فیه،و أما(أبلم)،فهو(أبلمه) بالهاء،و الفصیح ضم الهمزة،و أما(برمة أعشار) </w:t>
      </w:r>
      <w:r>
        <w:rPr>
          <w:rStyle w:val="FootnoteReference"/>
        </w:rPr>
        <w:footnoteReference w:id="445"/>
      </w:r>
      <w:r>
        <w:rPr>
          <w:rFonts w:ascii="IRNazanin" w:hAnsi="IRNazanin" w:eastAsia="IRNazanin" w:cs="IRNazanin"/>
          <w:lang w:bidi="fa-IR"/>
          <w:color w:val="111111"/>
          <w:sz w:val="28"/>
          <w:szCs w:val="28"/>
          <w:rtl/>
        </w:rPr>
        <w:t xml:space="preserve">و(ثوب أسمال)فهو جمع</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لأنه لا یقال(أعشار)إلا إذا انکسرت أعشارا،و لا(أثمال)إلا إذا صارت کل قطعة وحدها،و قال صاحب البرود:فی عبارته نظر،لأن المصطلح علیه فی منتهی الجموع الکثرة،فیلزمه دخول ما کان منها منصرفا ک‍(فعول و فعلان)و سائر جموع الکثرة المنصرفة،فالأولی ما قاله ابن مالک: </w:t>
      </w:r>
      <w:r>
        <w:rPr>
          <w:rStyle w:val="FootnoteReference"/>
        </w:rPr>
        <w:footnoteReference w:id="446"/>
      </w:r>
      <w:r>
        <w:rPr>
          <w:rFonts w:ascii="IRNazanin" w:hAnsi="IRNazanin" w:eastAsia="IRNazanin" w:cs="IRNazanin"/>
          <w:lang w:bidi="fa-IR"/>
          <w:color w:val="111111"/>
          <w:sz w:val="28"/>
          <w:szCs w:val="28"/>
          <w:rtl/>
        </w:rPr>
        <w:t xml:space="preserve">أن یکون علی وزن مفاعل،أو مفاعیل فی الهیئة.</w:t>
      </w:r>
    </w:p>
    <w:p>
      <w:pPr>
        <w:pStyle w:val="BookText"/>
      </w:pPr>
      <w:r>
        <w:rPr>
          <w:rFonts w:ascii="IRNazanin" w:hAnsi="IRNazanin" w:eastAsia="IRNazanin" w:cs="IRNazanin"/>
          <w:lang w:bidi="fa-IR"/>
          <w:color w:val="111111"/>
          <w:sz w:val="28"/>
          <w:szCs w:val="28"/>
          <w:rtl/>
        </w:rPr>
        <w:t xml:space="preserve">قوله:(بغیر هاء) یحترز من(صیاقله)و(فرزانة)و مرادة هاء التأنیث الزائدة علی صیغة الجمع </w:t>
      </w:r>
      <w:r>
        <w:rPr>
          <w:rStyle w:val="FootnoteReference"/>
        </w:rPr>
        <w:footnoteReference w:id="447"/>
      </w:r>
      <w:r>
        <w:rPr>
          <w:rFonts w:ascii="IRNazanin" w:hAnsi="IRNazanin" w:eastAsia="IRNazanin" w:cs="IRNazanin"/>
          <w:lang w:bidi="fa-IR"/>
          <w:color w:val="111111"/>
          <w:sz w:val="28"/>
          <w:szCs w:val="28"/>
          <w:rtl/>
        </w:rPr>
        <w:t xml:space="preserve">،و إلا ورد علیه(فواره)قال صاحب البرود:</w:t>
      </w:r>
    </w:p>
    <w:p>
      <w:pPr>
        <w:pStyle w:val="BookText"/>
      </w:pPr>
      <w:r>
        <w:rPr>
          <w:rFonts w:ascii="IRNazanin" w:hAnsi="IRNazanin" w:eastAsia="IRNazanin" w:cs="IRNazanin"/>
          <w:lang w:bidi="fa-IR"/>
          <w:color w:val="111111"/>
          <w:sz w:val="28"/>
          <w:szCs w:val="28"/>
          <w:rtl/>
        </w:rPr>
        <w:t xml:space="preserve">لو کان بغیر التاء لکان أولی،لموافقته اصطلاح البصریین و انتفاء اللبس فی(فواره) </w:t>
      </w:r>
      <w:r>
        <w:rPr>
          <w:rStyle w:val="FootnoteReference"/>
        </w:rPr>
        <w:footnoteReference w:id="448"/>
      </w:r>
      <w:r>
        <w:rPr>
          <w:rFonts w:ascii="IRNazanin" w:hAnsi="IRNazanin" w:eastAsia="IRNazanin" w:cs="IRNazanin"/>
          <w:lang w:bidi="fa-IR"/>
          <w:color w:val="111111"/>
          <w:sz w:val="28"/>
          <w:szCs w:val="28"/>
          <w:rtl/>
        </w:rPr>
        <w:t xml:space="preserve">،و کان یجب أن یحترز من یاء النسب المخرج له عن صیغة منتهی الجموع نحو:(مداسی)فإنه منصرف فإن لم یخرجه،فهو ممتنع نحو(کراسی)و(بخاتی) </w:t>
      </w:r>
      <w:r>
        <w:rPr>
          <w:rStyle w:val="FootnoteReference"/>
        </w:rPr>
        <w:footnoteReference w:id="4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قوله:(کمساجد و مصابیح) ضابط هذه الصیغة أن یکون أولها مفتوحا و ثالثها ألفا بعده حرفان ک‍(مساجد)،أو حرف مشدد ک‍(شوابّ) </w:t>
      </w:r>
      <w:r>
        <w:rPr>
          <w:rStyle w:val="FootnoteReference"/>
        </w:rPr>
        <w:footnoteReference w:id="450"/>
      </w:r>
      <w:r>
        <w:rPr>
          <w:rFonts w:ascii="IRNazanin" w:hAnsi="IRNazanin" w:eastAsia="IRNazanin" w:cs="IRNazanin"/>
          <w:lang w:bidi="fa-IR"/>
          <w:color w:val="111111"/>
          <w:sz w:val="28"/>
          <w:szCs w:val="28"/>
          <w:rtl/>
        </w:rPr>
        <w:t xml:space="preserve">أو ثلاثة ساکن الأوسط ک‍(مصابیح)بغیر یاء و لا تاء نسبة مخرجة.</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قوله:(و أما فرزانة فمنصرف) کان قوله بغیر هاء یغنی،و لکن أراد البیان بالمثال،و إنما صرف لشبهه بالمفرد،و هو کراهیة و طواعیة لفظا و معنی،أما اللفظ فظاهر،و أما المعنی فلإفادة کل واحد منهما التعدد،لأن المصدر یفید الکثرة فی الجمع،و قال السیرافی: </w:t>
      </w:r>
      <w:r>
        <w:rPr>
          <w:rStyle w:val="FootnoteReference"/>
        </w:rPr>
        <w:footnoteReference w:id="451"/>
      </w:r>
      <w:r>
        <w:rPr>
          <w:rFonts w:ascii="IRNazanin" w:hAnsi="IRNazanin" w:eastAsia="IRNazanin" w:cs="IRNazanin"/>
          <w:lang w:bidi="fa-IR"/>
          <w:color w:val="111111"/>
          <w:sz w:val="28"/>
          <w:szCs w:val="28"/>
          <w:rtl/>
        </w:rPr>
        <w:t xml:space="preserve">إنما صرف فرزانة و بابها، لخروجها بالتاء عن الوزن المتغیر کیاء النسب.</w:t>
      </w:r>
    </w:p>
    <w:p>
      <w:pPr>
        <w:pStyle w:val="BookText"/>
      </w:pPr>
      <w:r>
        <w:rPr>
          <w:rFonts w:ascii="IRNazanin" w:hAnsi="IRNazanin" w:eastAsia="IRNazanin" w:cs="IRNazanin"/>
          <w:lang w:bidi="fa-IR"/>
          <w:color w:val="111111"/>
          <w:sz w:val="28"/>
          <w:szCs w:val="28"/>
          <w:rtl/>
        </w:rPr>
        <w:t xml:space="preserve">قوله:(و حضاجر علما للضبع غیر منصرف لأن منقول عن الجمع،انتصابا علما علی الحال من الضمیر فی غیر منصرف) هذا جواب سؤال مقدر،کأنه قیل:قلتم شرط الجمع أن یکون علی صیغة منتهی الجموع،(و حضاجر)علم الجنس غیر منصرف و لیس بجمع،و إن کان علی صیغة منتهی الجموع،و أجاب بأنه منقول عن الجمع لأن حضاجر جمع ل‍(حضجر)و هو عظیم البطن </w:t>
      </w:r>
      <w:r>
        <w:rPr>
          <w:rStyle w:val="FootnoteReference"/>
        </w:rPr>
        <w:footnoteReference w:id="452"/>
      </w:r>
      <w:r>
        <w:rPr>
          <w:rFonts w:ascii="IRNazanin" w:hAnsi="IRNazanin" w:eastAsia="IRNazanin" w:cs="IRNazanin"/>
          <w:lang w:bidi="fa-IR"/>
          <w:color w:val="111111"/>
          <w:sz w:val="28"/>
          <w:szCs w:val="28"/>
          <w:rtl/>
        </w:rPr>
        <w:t xml:space="preserve">قال:</w:t>
      </w:r>
    </w:p>
    <w:p>
      <w:pPr>
        <w:pStyle w:val="BookText"/>
      </w:pPr>
      <w:r>
        <w:rPr>
          <w:rFonts w:ascii="IRNazanin" w:hAnsi="IRNazanin" w:eastAsia="IRNazanin" w:cs="IRNazanin"/>
          <w:lang w:bidi="fa-IR"/>
          <w:color w:val="111111"/>
          <w:sz w:val="28"/>
          <w:szCs w:val="28"/>
          <w:rtl/>
        </w:rPr>
        <w:t xml:space="preserve">[54]حضجر کأم التوأمین توکأت</w:t>
      </w:r>
    </w:p>
    <w:p>
      <w:pPr>
        <w:pStyle w:val="BookText"/>
      </w:pPr>
      <w:r>
        <w:rPr>
          <w:rFonts w:ascii="IRNazanin" w:hAnsi="IRNazanin" w:eastAsia="IRNazanin" w:cs="IRNazanin"/>
          <w:lang w:bidi="fa-IR"/>
          <w:color w:val="111111"/>
          <w:sz w:val="28"/>
          <w:szCs w:val="28"/>
          <w:rtl/>
        </w:rPr>
        <w:t xml:space="preserve">علی مرفقیها مستهلة عاشر </w:t>
      </w:r>
      <w:r>
        <w:rPr>
          <w:rStyle w:val="FootnoteReference"/>
        </w:rPr>
        <w:footnoteReference w:id="453"/>
      </w:r>
    </w:p>
    <w:p>
      <w:pPr>
        <w:pStyle w:val="BookText"/>
      </w:pPr>
      <w:r>
        <w:rPr>
          <w:rFonts w:ascii="IRNazanin" w:hAnsi="IRNazanin" w:eastAsia="IRNazanin" w:cs="IRNazanin"/>
          <w:lang w:bidi="fa-IR"/>
          <w:color w:val="111111"/>
          <w:sz w:val="28"/>
          <w:szCs w:val="28"/>
          <w:rtl/>
        </w:rPr>
        <w:t xml:space="preserve">ثم سمی به الضبع لعظم بطنها،کأنه بمثابة بطون کثیرة،و الأسماء المنقولة عن الجمع کالأسماء المنقولة عن الصفة،یعتبر فیها الأصل کما لو سمی بمساجد امتنع،لاعتبار الجمع المشروط،و ضعف بأن العلمیة تنافی</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الجمعیة،کمنافاتها الوصفیة نحو:(حاتم)،و هذا السؤال إذا کان منقولا عن الجمع إلی علم الجنس،أما إذا کان باقیا علی الجمع غیر منقول،فلا إشکال فی منعه،ک‍(مساجد)و قال بعضهم:امتنع(حضاجر)للعلمیة و التأنیث،لأنه یطلق علی المذکر و المؤنث ک‍(حمامة)ورد بأنها اسم جنس،و بأنها إذا نکّرت،لم تصرف،و التأنیث یزول لزوال العلمیة،فما العلة فی منعها حال تنکیرها،و أجیب بأن علم الماهیة لا یتنکر،و قال بعضهم:العلمیة و شبه العجمة.</w:t>
      </w:r>
    </w:p>
    <w:p>
      <w:pPr>
        <w:pStyle w:val="BookText"/>
      </w:pPr>
      <w:r>
        <w:rPr>
          <w:rFonts w:ascii="IRNazanin" w:hAnsi="IRNazanin" w:eastAsia="IRNazanin" w:cs="IRNazanin"/>
          <w:lang w:bidi="fa-IR"/>
          <w:color w:val="111111"/>
          <w:sz w:val="28"/>
          <w:szCs w:val="28"/>
          <w:rtl/>
        </w:rPr>
        <w:t xml:space="preserve">قوله:(و سراویل،إذا لم یصرف و هو الأکثر) و هذا السؤال أشکل من(حضاجر)،لأن حضاجر منقولة عن الجمع و سراویل لیست بجمع [ظ 15]فی الأصل،فیقال:نقلت عنه،و لأنها نکرة،و یفهم من المصنف جواز الصرف </w:t>
      </w:r>
      <w:r>
        <w:rPr>
          <w:rStyle w:val="FootnoteReference"/>
        </w:rPr>
        <w:footnoteReference w:id="454"/>
      </w:r>
      <w:r>
        <w:rPr>
          <w:rFonts w:ascii="IRNazanin" w:hAnsi="IRNazanin" w:eastAsia="IRNazanin" w:cs="IRNazanin"/>
          <w:lang w:bidi="fa-IR"/>
          <w:color w:val="111111"/>
          <w:sz w:val="28"/>
          <w:szCs w:val="28"/>
          <w:rtl/>
        </w:rPr>
        <w:t xml:space="preserve">و لکن الأشهر المنع،قال الشاعر:یصف ثور وحش:</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IRNazanin" w:hAnsi="IRNazanin" w:eastAsia="IRNazanin" w:cs="IRNazanin"/>
          <w:lang w:bidi="fa-IR"/>
          <w:color w:val="111111"/>
          <w:sz w:val="28"/>
          <w:szCs w:val="28"/>
          <w:rtl/>
        </w:rPr>
        <w:t xml:space="preserve">فتی فارسی فی سراویل رامح </w:t>
      </w:r>
      <w:r>
        <w:rPr>
          <w:rStyle w:val="FootnoteReference"/>
        </w:rPr>
        <w:footnoteReference w:id="455"/>
      </w:r>
    </w:p>
    <w:p>
      <w:pPr>
        <w:pStyle w:val="BookText"/>
      </w:pPr>
      <w:r>
        <w:rPr>
          <w:rFonts w:ascii="IRNazanin" w:hAnsi="IRNazanin" w:eastAsia="IRNazanin" w:cs="IRNazanin"/>
          <w:lang w:bidi="fa-IR"/>
          <w:color w:val="111111"/>
          <w:sz w:val="28"/>
          <w:szCs w:val="28"/>
          <w:rtl/>
        </w:rPr>
        <w:t xml:space="preserve">فی علته،فقال سیبویه </w:t>
      </w:r>
      <w:r>
        <w:rPr>
          <w:rStyle w:val="FootnoteReference"/>
        </w:rPr>
        <w:footnoteReference w:id="456"/>
      </w:r>
      <w:r>
        <w:rPr>
          <w:rFonts w:ascii="IRNazanin" w:hAnsi="IRNazanin" w:eastAsia="IRNazanin" w:cs="IRNazanin"/>
          <w:lang w:bidi="fa-IR"/>
          <w:color w:val="111111"/>
          <w:sz w:val="28"/>
          <w:szCs w:val="28"/>
          <w:rtl/>
        </w:rPr>
        <w:t xml:space="preserve">و الفارسی </w:t>
      </w:r>
      <w:r>
        <w:rPr>
          <w:rStyle w:val="FootnoteReference"/>
        </w:rPr>
        <w:footnoteReference w:id="457"/>
      </w:r>
      <w:r>
        <w:rPr>
          <w:rFonts w:ascii="IRNazanin" w:hAnsi="IRNazanin" w:eastAsia="IRNazanin" w:cs="IRNazanin"/>
          <w:lang w:bidi="fa-IR"/>
          <w:color w:val="111111"/>
          <w:sz w:val="28"/>
          <w:szCs w:val="28"/>
          <w:rtl/>
        </w:rPr>
        <w:t xml:space="preserve">و الأکثر هو:اسم عجمی مفرد</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حمل علی موازنة فی العربیة ک‍(مصابیح)و قال بعضهم:عربی مفرد حمل علی موازنة و قال المبرد:عربی </w:t>
      </w:r>
      <w:r>
        <w:rPr>
          <w:rStyle w:val="FootnoteReference"/>
        </w:rPr>
        <w:footnoteReference w:id="458"/>
      </w:r>
      <w:r>
        <w:rPr>
          <w:rFonts w:ascii="IRNazanin" w:hAnsi="IRNazanin" w:eastAsia="IRNazanin" w:cs="IRNazanin"/>
          <w:lang w:bidi="fa-IR"/>
          <w:color w:val="111111"/>
          <w:sz w:val="28"/>
          <w:szCs w:val="28"/>
          <w:rtl/>
        </w:rPr>
        <w:t xml:space="preserve">جمع سروالة تقدیرا ک‍(أبابیل)جمع (إبول) </w:t>
      </w:r>
      <w:r>
        <w:rPr>
          <w:rStyle w:val="FootnoteReference"/>
        </w:rPr>
        <w:footnoteReference w:id="459"/>
      </w:r>
      <w:r>
        <w:rPr>
          <w:rFonts w:ascii="IRNazanin" w:hAnsi="IRNazanin" w:eastAsia="IRNazanin" w:cs="IRNazanin"/>
          <w:lang w:bidi="fa-IR"/>
          <w:color w:val="111111"/>
          <w:sz w:val="28"/>
          <w:szCs w:val="28"/>
          <w:rtl/>
        </w:rPr>
        <w:t xml:space="preserve">تقدیرا،و قواه الزمخشری </w:t>
      </w:r>
      <w:r>
        <w:rPr>
          <w:rStyle w:val="FootnoteReference"/>
        </w:rPr>
        <w:footnoteReference w:id="460"/>
      </w:r>
      <w:r>
        <w:rPr>
          <w:rFonts w:ascii="IRNazanin" w:hAnsi="IRNazanin" w:eastAsia="IRNazanin" w:cs="IRNazanin"/>
          <w:lang w:bidi="fa-IR"/>
          <w:color w:val="111111"/>
          <w:sz w:val="28"/>
          <w:szCs w:val="28"/>
          <w:rtl/>
        </w:rPr>
        <w:t xml:space="preserve">و قیل تخفیفا و أنشد:</w:t>
      </w:r>
    </w:p>
    <w:p>
      <w:pPr>
        <w:pStyle w:val="BookText"/>
      </w:pPr>
      <w:r>
        <w:rPr>
          <w:rFonts w:ascii="IRNazanin" w:hAnsi="IRNazanin" w:eastAsia="IRNazanin" w:cs="IRNazanin"/>
          <w:lang w:bidi="fa-IR"/>
          <w:color w:val="111111"/>
          <w:sz w:val="28"/>
          <w:szCs w:val="28"/>
          <w:rtl/>
        </w:rPr>
        <w:t xml:space="preserve">[56]علیه من اللؤم سروالة</w:t>
      </w:r>
    </w:p>
    <w:p>
      <w:pPr>
        <w:pStyle w:val="BookText"/>
      </w:pPr>
      <w:r>
        <w:rPr>
          <w:rFonts w:ascii="IRNazanin" w:hAnsi="IRNazanin" w:eastAsia="IRNazanin" w:cs="IRNazanin"/>
          <w:lang w:bidi="fa-IR"/>
          <w:color w:val="111111"/>
          <w:sz w:val="28"/>
          <w:szCs w:val="28"/>
          <w:rtl/>
        </w:rPr>
        <w:t xml:space="preserve">فلیس یرق لمستعطف </w:t>
      </w:r>
      <w:r>
        <w:rPr>
          <w:rStyle w:val="FootnoteReference"/>
        </w:rPr>
        <w:footnoteReference w:id="461"/>
      </w:r>
    </w:p>
    <w:p>
      <w:pPr>
        <w:pStyle w:val="BookText"/>
      </w:pPr>
      <w:r>
        <w:rPr>
          <w:rFonts w:ascii="IRNazanin" w:hAnsi="IRNazanin" w:eastAsia="IRNazanin" w:cs="IRNazanin"/>
          <w:lang w:bidi="fa-IR"/>
          <w:color w:val="111111"/>
          <w:sz w:val="28"/>
          <w:szCs w:val="28"/>
          <w:rtl/>
        </w:rPr>
        <w:t xml:space="preserve">قال السیرافی:(سروالة)فی البیت لغة فی السراویل،لأن الشاعر،لم یرد أن علیه قطعة من خرق </w:t>
      </w:r>
      <w:r>
        <w:rPr>
          <w:rStyle w:val="FootnoteReference"/>
        </w:rPr>
        <w:footnoteReference w:id="4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قوله:(و إذا صرف فلا إشکال) ،و ذلک لأن شرطه أن یکون جمعا علی صیغة منتهی الجموع،أو منقولا عن </w:t>
      </w:r>
      <w:r>
        <w:rPr>
          <w:rStyle w:val="FootnoteReference"/>
        </w:rPr>
        <w:footnoteReference w:id="463"/>
      </w:r>
      <w:r>
        <w:rPr>
          <w:rFonts w:ascii="IRNazanin" w:hAnsi="IRNazanin" w:eastAsia="IRNazanin" w:cs="IRNazanin"/>
          <w:lang w:bidi="fa-IR"/>
          <w:color w:val="111111"/>
          <w:sz w:val="28"/>
          <w:szCs w:val="28"/>
          <w:rtl/>
        </w:rPr>
        <w:t xml:space="preserve">الجمع ک‍(حضاجر)قال المصنف:و أما من قال لا نظیر له فی الآحاد </w:t>
      </w:r>
      <w:r>
        <w:rPr>
          <w:rStyle w:val="FootnoteReference"/>
        </w:rPr>
        <w:footnoteReference w:id="464"/>
      </w:r>
      <w:r>
        <w:rPr>
          <w:rFonts w:ascii="IRNazanin" w:hAnsi="IRNazanin" w:eastAsia="IRNazanin" w:cs="IRNazanin"/>
          <w:lang w:bidi="fa-IR"/>
          <w:color w:val="111111"/>
          <w:sz w:val="28"/>
          <w:szCs w:val="28"/>
          <w:rtl/>
        </w:rPr>
        <w:t xml:space="preserve">،فلا إشکال وارد منع أو صرف،لأنه إن صرفه لزمه صرف(مصابیح)و شبهه و إن منع فهذا الإشکال الوارد علی النحاة.</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قوله:(و نحو جوار،رفعا و جرا مثل قاض) یعنی کل منقوص لا ینصرف،سواء کان من الجمع ک‍(جورای)،أم من وزن الفعل مصغرا ک‍(أعیمی) </w:t>
      </w:r>
      <w:r>
        <w:rPr>
          <w:rStyle w:val="FootnoteReference"/>
        </w:rPr>
        <w:footnoteReference w:id="465"/>
      </w:r>
      <w:r>
        <w:rPr>
          <w:rFonts w:ascii="IRNazanin" w:hAnsi="IRNazanin" w:eastAsia="IRNazanin" w:cs="IRNazanin"/>
          <w:lang w:bidi="fa-IR"/>
          <w:color w:val="111111"/>
          <w:sz w:val="28"/>
          <w:szCs w:val="28"/>
          <w:rtl/>
        </w:rPr>
        <w:t xml:space="preserve">أم من المنقوص المنصرف،مسمی به مؤنث ک‍(قاض)اسم امرأة،أم من الفعل،نحو:(یغزو)و(یرمی) </w:t>
      </w:r>
      <w:r>
        <w:rPr>
          <w:rStyle w:val="FootnoteReference"/>
        </w:rPr>
        <w:footnoteReference w:id="466"/>
      </w:r>
      <w:r>
        <w:rPr>
          <w:rFonts w:ascii="IRNazanin" w:hAnsi="IRNazanin" w:eastAsia="IRNazanin" w:cs="IRNazanin"/>
          <w:lang w:bidi="fa-IR"/>
          <w:color w:val="111111"/>
          <w:sz w:val="28"/>
          <w:szCs w:val="28"/>
          <w:rtl/>
        </w:rPr>
        <w:t xml:space="preserve">مسمی بهما،فإن الواو تقلب یاء،و تعامل هذه الأنواع معاملة واحدة.</w:t>
      </w:r>
    </w:p>
    <w:p>
      <w:pPr>
        <w:pStyle w:val="BookText"/>
      </w:pPr>
      <w:r>
        <w:rPr>
          <w:rFonts w:ascii="IRNazanin" w:hAnsi="IRNazanin" w:eastAsia="IRNazanin" w:cs="IRNazanin"/>
          <w:lang w:bidi="fa-IR"/>
          <w:color w:val="111111"/>
          <w:sz w:val="28"/>
          <w:szCs w:val="28"/>
          <w:rtl/>
        </w:rPr>
        <w:t xml:space="preserve">قوله:مثل(قاض) یعنی أن إعراب(جوار)کإعراب قاض رفعا و جرا </w:t>
      </w:r>
      <w:r>
        <w:rPr>
          <w:rStyle w:val="FootnoteReference"/>
        </w:rPr>
        <w:footnoteReference w:id="467"/>
      </w:r>
      <w:r>
        <w:rPr>
          <w:rFonts w:ascii="IRNazanin" w:hAnsi="IRNazanin" w:eastAsia="IRNazanin" w:cs="IRNazanin"/>
          <w:lang w:bidi="fa-IR"/>
          <w:color w:val="111111"/>
          <w:sz w:val="28"/>
          <w:szCs w:val="28"/>
          <w:rtl/>
        </w:rPr>
        <w:t xml:space="preserve">هذا مذهب سیبویه و الخلیل </w:t>
      </w:r>
      <w:r>
        <w:rPr>
          <w:rStyle w:val="FootnoteReference"/>
        </w:rPr>
        <w:footnoteReference w:id="468"/>
      </w:r>
      <w:r>
        <w:rPr>
          <w:rFonts w:ascii="IRNazanin" w:hAnsi="IRNazanin" w:eastAsia="IRNazanin" w:cs="IRNazanin"/>
          <w:lang w:bidi="fa-IR"/>
          <w:color w:val="111111"/>
          <w:sz w:val="28"/>
          <w:szCs w:val="28"/>
          <w:rtl/>
        </w:rPr>
        <w:t xml:space="preserve">و جماهیر البصریین </w:t>
      </w:r>
      <w:r>
        <w:rPr>
          <w:rStyle w:val="FootnoteReference"/>
        </w:rPr>
        <w:footnoteReference w:id="469"/>
      </w:r>
      <w:r>
        <w:rPr>
          <w:rFonts w:ascii="IRNazanin" w:hAnsi="IRNazanin" w:eastAsia="IRNazanin" w:cs="IRNazanin"/>
          <w:lang w:bidi="fa-IR"/>
          <w:color w:val="111111"/>
          <w:sz w:val="28"/>
          <w:szCs w:val="28"/>
          <w:rtl/>
        </w:rPr>
        <w:t xml:space="preserve">سواء کان معرفة أو نکرة،و قد جاء عن بعض العرب حمل المجرور علی المنصوب قال:</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IRNazanin" w:hAnsi="IRNazanin" w:eastAsia="IRNazanin" w:cs="IRNazanin"/>
          <w:lang w:bidi="fa-IR"/>
          <w:color w:val="111111"/>
          <w:sz w:val="28"/>
          <w:szCs w:val="28"/>
          <w:rtl/>
        </w:rPr>
        <w:t xml:space="preserve">و لکن عبد اللّه مولی موالیا </w:t>
      </w:r>
      <w:r>
        <w:rPr>
          <w:rStyle w:val="FootnoteReference"/>
        </w:rPr>
        <w:footnoteReference w:id="470"/>
      </w:r>
    </w:p>
    <w:p>
      <w:pPr>
        <w:pStyle w:val="BookText"/>
      </w:pPr>
      <w:r>
        <w:rPr>
          <w:rFonts w:ascii="IRNazanin" w:hAnsi="IRNazanin" w:eastAsia="IRNazanin" w:cs="IRNazanin"/>
          <w:lang w:bidi="fa-IR"/>
          <w:color w:val="111111"/>
          <w:sz w:val="28"/>
          <w:szCs w:val="28"/>
          <w:rtl/>
        </w:rPr>
        <w:t xml:space="preserve">قلیلة،و اختارها الکسائی و أبو زید و عیسی بن عمر </w:t>
      </w:r>
      <w:r>
        <w:rPr>
          <w:rStyle w:val="FootnoteReference"/>
        </w:rPr>
        <w:footnoteReference w:id="471"/>
      </w:r>
      <w:r>
        <w:rPr>
          <w:rFonts w:ascii="IRNazanin" w:hAnsi="IRNazanin" w:eastAsia="IRNazanin" w:cs="IRNazanin"/>
          <w:lang w:bidi="fa-IR"/>
          <w:color w:val="111111"/>
          <w:sz w:val="28"/>
          <w:szCs w:val="28"/>
          <w:rtl/>
        </w:rPr>
        <w:t xml:space="preserve">فی النکرة،و أما المعرفة فقالوا:یمتنع التنوین فی جمیع أحواله،ففی الرفع تکون یاء ساکنة، و فی النصب و الجر یاء مفتوحة،لأن التنوین عندهم فی النکرة تنوین</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صرف،و أما المعرفة فغیر منصرف،و أما(جوار)فللعلمیة و شبه العجمیة، و أما(قاض)اسم امرأة فلها و للتأنیث،و أما(أعیمی)فلها و لوزن الفعل، و أما حکم(جوار)و نحوه فی الصرف و عدمه فلا خلاف بینهم فی حالة النصب،أنه غیر منصرف لأن بعد ألفه حرفین،و کذا فی الجر علی لغة من حمله علی النصب،و إنما الخلاف بینهم فی حالة الرفع و الجر، فذهب </w:t>
      </w:r>
      <w:r>
        <w:rPr>
          <w:rStyle w:val="FootnoteReference"/>
        </w:rPr>
        <w:footnoteReference w:id="472"/>
      </w:r>
      <w:r>
        <w:rPr>
          <w:rFonts w:ascii="IRNazanin" w:hAnsi="IRNazanin" w:eastAsia="IRNazanin" w:cs="IRNazanin"/>
          <w:lang w:bidi="fa-IR"/>
          <w:color w:val="111111"/>
          <w:sz w:val="28"/>
          <w:szCs w:val="28"/>
          <w:rtl/>
        </w:rPr>
        <w:t xml:space="preserve">الأخفش </w:t>
      </w:r>
      <w:r>
        <w:rPr>
          <w:rStyle w:val="FootnoteReference"/>
        </w:rPr>
        <w:footnoteReference w:id="473"/>
      </w:r>
      <w:r>
        <w:rPr>
          <w:rFonts w:ascii="IRNazanin" w:hAnsi="IRNazanin" w:eastAsia="IRNazanin" w:cs="IRNazanin"/>
          <w:lang w:bidi="fa-IR"/>
          <w:color w:val="111111"/>
          <w:sz w:val="28"/>
          <w:szCs w:val="28"/>
          <w:rtl/>
        </w:rPr>
        <w:t xml:space="preserve">و الزجاج </w:t>
      </w:r>
      <w:r>
        <w:rPr>
          <w:rStyle w:val="FootnoteReference"/>
        </w:rPr>
        <w:footnoteReference w:id="474"/>
      </w:r>
      <w:r>
        <w:rPr>
          <w:rFonts w:ascii="IRNazanin" w:hAnsi="IRNazanin" w:eastAsia="IRNazanin" w:cs="IRNazanin"/>
          <w:lang w:bidi="fa-IR"/>
          <w:color w:val="111111"/>
          <w:sz w:val="28"/>
          <w:szCs w:val="28"/>
          <w:rtl/>
        </w:rPr>
        <w:t xml:space="preserve">و جماعة منهم الزمخشری </w:t>
      </w:r>
      <w:r>
        <w:rPr>
          <w:rStyle w:val="FootnoteReference"/>
        </w:rPr>
        <w:footnoteReference w:id="475"/>
      </w:r>
      <w:r>
        <w:rPr>
          <w:rFonts w:ascii="IRNazanin" w:hAnsi="IRNazanin" w:eastAsia="IRNazanin" w:cs="IRNazanin"/>
          <w:lang w:bidi="fa-IR"/>
          <w:color w:val="111111"/>
          <w:sz w:val="28"/>
          <w:szCs w:val="28"/>
          <w:rtl/>
        </w:rPr>
        <w:t xml:space="preserve">إلی أنه منصرف،لأن أصل الأسماء الصرف،و لأنه لیس بعد الألف إلا حرف واحد علی رأی من لم یحمله علی النصب،و أجروه مجری(سلام) و(کلام)،و بنوا علی أن الإعلال مقدم علی منع الصرف </w:t>
      </w:r>
      <w:r>
        <w:rPr>
          <w:rStyle w:val="FootnoteReference"/>
        </w:rPr>
        <w:footnoteReference w:id="476"/>
      </w:r>
      <w:r>
        <w:rPr>
          <w:rFonts w:ascii="IRNazanin" w:hAnsi="IRNazanin" w:eastAsia="IRNazanin" w:cs="IRNazanin"/>
          <w:lang w:bidi="fa-IR"/>
          <w:color w:val="111111"/>
          <w:sz w:val="28"/>
          <w:szCs w:val="28"/>
          <w:rtl/>
        </w:rPr>
        <w:t xml:space="preserve">،و اختلف فی کیفیة إعلاله،علی کلام من صرفه،فقیل أصله(جواریّ)بالضمة من غیر تنوین،فثقلت الضمة علی الیاء فحذفت و بقیت الیاء ساکنة فحذفت للتخفیف،و جیء بالتنوین علامة للصرف،و قیل أصله (جواری)بالضم و التنوین،صرف علی کلا التقدیرین،و ذهب سیبویه و الخلیل </w:t>
      </w:r>
      <w:r>
        <w:rPr>
          <w:rStyle w:val="FootnoteReference"/>
        </w:rPr>
        <w:footnoteReference w:id="477"/>
      </w:r>
      <w:r>
        <w:rPr>
          <w:rFonts w:ascii="IRNazanin" w:hAnsi="IRNazanin" w:eastAsia="IRNazanin" w:cs="IRNazanin"/>
          <w:lang w:bidi="fa-IR"/>
          <w:color w:val="111111"/>
          <w:sz w:val="28"/>
          <w:szCs w:val="28"/>
          <w:rtl/>
        </w:rPr>
        <w:t xml:space="preserve">و جماهیر البصریین إلی منعه من الصرف،و أن التنوین تنوین عوض </w:t>
      </w:r>
      <w:r>
        <w:rPr>
          <w:rStyle w:val="FootnoteReference"/>
        </w:rPr>
        <w:footnoteReference w:id="478"/>
      </w:r>
      <w:r>
        <w:rPr>
          <w:rFonts w:ascii="IRNazanin" w:hAnsi="IRNazanin" w:eastAsia="IRNazanin" w:cs="IRNazanin"/>
          <w:lang w:bidi="fa-IR"/>
          <w:color w:val="111111"/>
          <w:sz w:val="28"/>
          <w:szCs w:val="28"/>
          <w:rtl/>
        </w:rPr>
        <w:t xml:space="preserve">،و أن الیاء فی حکم البارزة بدلیل بقاء الکسرة،و عودها فی حالة النصب،و منع(أحوی)و(أشقی) </w:t>
      </w:r>
      <w:r>
        <w:rPr>
          <w:rStyle w:val="FootnoteReference"/>
        </w:rPr>
        <w:footnoteReference w:id="479"/>
      </w:r>
      <w:r>
        <w:rPr>
          <w:rFonts w:ascii="IRNazanin" w:hAnsi="IRNazanin" w:eastAsia="IRNazanin" w:cs="IRNazanin"/>
          <w:lang w:bidi="fa-IR"/>
          <w:color w:val="111111"/>
          <w:sz w:val="28"/>
          <w:szCs w:val="28"/>
          <w:rtl/>
        </w:rPr>
        <w:t xml:space="preserve">لأن أصله(أحویّ)بالتنوین تحرک</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حرف العلة و انفتح ما قبله،فقلبت ألفا فالتقت الألف و التنوین فحذفت الألف،فصار(أحوی)من کذا،و زالت لام الکلمة،و ألف الوقف بدل من التنوین،و أما علی کلام سیبویه و الخلیل فأصله(أحویّ) بغیر تنوین،لأنهم یقدمون منع الصرف بحرکة حرف العلة،و انفتح ما قبله،فقلبت ألفا[و 16]فصار(أحوی)بوزن الفعل،و لام الکلمة باقیة لم یجر علیها إلا القلب.و عندی أن اعتراض المصنف بنحو:(أحوی)ساقط لأن الوزن إذا کان فی أوله أحد حروف المضارعة اعتبر و لوزال فاؤه أو عینه،أو لامه،لأن حروف المضارعة تجبر وزن الفعل و تدل علیه،و قد نص علی معنی ذلک فی شرح المفصل </w:t>
      </w:r>
      <w:r>
        <w:rPr>
          <w:rStyle w:val="FootnoteReference"/>
        </w:rPr>
        <w:footnoteReference w:id="480"/>
      </w:r>
      <w:r>
        <w:rPr>
          <w:rFonts w:ascii="IRNazanin" w:hAnsi="IRNazanin" w:eastAsia="IRNazanin" w:cs="IRNazanin"/>
          <w:lang w:bidi="fa-IR"/>
          <w:color w:val="111111"/>
          <w:sz w:val="28"/>
          <w:szCs w:val="28"/>
          <w:rtl/>
        </w:rPr>
        <w:t xml:space="preserve">و اختلف فما هذا التنوین؟ عوض؟ </w:t>
      </w:r>
      <w:r>
        <w:rPr>
          <w:rStyle w:val="FootnoteReference"/>
        </w:rPr>
        <w:footnoteReference w:id="481"/>
      </w:r>
      <w:r>
        <w:rPr>
          <w:rFonts w:ascii="IRNazanin" w:hAnsi="IRNazanin" w:eastAsia="IRNazanin" w:cs="IRNazanin"/>
          <w:lang w:bidi="fa-IR"/>
          <w:color w:val="111111"/>
          <w:sz w:val="28"/>
          <w:szCs w:val="28"/>
          <w:rtl/>
        </w:rPr>
        <w:t xml:space="preserve">فقال الخلیل و سیبویه </w:t>
      </w:r>
      <w:r>
        <w:rPr>
          <w:rStyle w:val="FootnoteReference"/>
        </w:rPr>
        <w:footnoteReference w:id="482"/>
      </w:r>
      <w:r>
        <w:rPr>
          <w:rFonts w:ascii="IRNazanin" w:hAnsi="IRNazanin" w:eastAsia="IRNazanin" w:cs="IRNazanin"/>
          <w:lang w:bidi="fa-IR"/>
          <w:color w:val="111111"/>
          <w:sz w:val="28"/>
          <w:szCs w:val="28"/>
          <w:rtl/>
        </w:rPr>
        <w:t xml:space="preserve">عن الیاء و فسره السیرافی </w:t>
      </w:r>
      <w:r>
        <w:rPr>
          <w:rStyle w:val="FootnoteReference"/>
        </w:rPr>
        <w:footnoteReference w:id="483"/>
      </w:r>
      <w:r>
        <w:rPr>
          <w:rFonts w:ascii="IRNazanin" w:hAnsi="IRNazanin" w:eastAsia="IRNazanin" w:cs="IRNazanin"/>
          <w:lang w:bidi="fa-IR"/>
          <w:color w:val="111111"/>
          <w:sz w:val="28"/>
          <w:szCs w:val="28"/>
          <w:rtl/>
        </w:rPr>
        <w:t xml:space="preserve">بأن أصله (جواری)بالضم و التنوین و الإعلال مقدم علی منع الصرف-کما تقدم-،حذفت الضمة لثقلها،ثم الیاء لالتقاء الساکنین،و بقیت الکسرة دالة علیها،ثم حذف التنوین لکونه غیر منصرف،ثم خافوا رجوع الیاء لزوال الساکنین بعد منعه من الصرف،فوضعوا التنوین عن الیاء و قال المبرد </w:t>
      </w:r>
      <w:r>
        <w:rPr>
          <w:rStyle w:val="FootnoteReference"/>
        </w:rPr>
        <w:footnoteReference w:id="484"/>
      </w:r>
      <w:r>
        <w:rPr>
          <w:rFonts w:ascii="IRNazanin" w:hAnsi="IRNazanin" w:eastAsia="IRNazanin" w:cs="IRNazanin"/>
          <w:lang w:bidi="fa-IR"/>
          <w:color w:val="111111"/>
          <w:sz w:val="28"/>
          <w:szCs w:val="28"/>
          <w:rtl/>
        </w:rPr>
        <w:t xml:space="preserve">،و هو اختیار المصنف </w:t>
      </w:r>
      <w:r>
        <w:rPr>
          <w:rStyle w:val="FootnoteReference"/>
        </w:rPr>
        <w:footnoteReference w:id="485"/>
      </w:r>
      <w:r>
        <w:rPr>
          <w:rFonts w:ascii="IRNazanin" w:hAnsi="IRNazanin" w:eastAsia="IRNazanin" w:cs="IRNazanin"/>
          <w:lang w:bidi="fa-IR"/>
          <w:color w:val="111111"/>
          <w:sz w:val="28"/>
          <w:szCs w:val="28"/>
          <w:rtl/>
        </w:rPr>
        <w:t xml:space="preserve">و رکن الدین </w:t>
      </w:r>
      <w:r>
        <w:rPr>
          <w:rStyle w:val="FootnoteReference"/>
        </w:rPr>
        <w:footnoteReference w:id="486"/>
      </w:r>
      <w:r>
        <w:rPr>
          <w:rFonts w:ascii="IRNazanin" w:hAnsi="IRNazanin" w:eastAsia="IRNazanin" w:cs="IRNazanin"/>
          <w:lang w:bidi="fa-IR"/>
          <w:color w:val="111111"/>
          <w:sz w:val="28"/>
          <w:szCs w:val="28"/>
          <w:rtl/>
        </w:rPr>
        <w:t xml:space="preserve">إنه عوض عن حرکة الیاء،و منع الصرف مقدم علی الإعلال و أصله(جواری)</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بالضم و التنوین،حذف التنوین لمنع الصرف،ثم ضمت الیاء لثقلها،ثم عوض التنوین عن الضمة ثم حذفت الیاء لالتقاء[الساکنین] </w:t>
      </w:r>
      <w:r>
        <w:rPr>
          <w:rStyle w:val="FootnoteReference"/>
        </w:rPr>
        <w:footnoteReference w:id="487"/>
      </w:r>
      <w:r>
        <w:rPr>
          <w:rFonts w:ascii="IRNazanin" w:hAnsi="IRNazanin" w:eastAsia="IRNazanin" w:cs="IRNazanin"/>
          <w:lang w:bidi="fa-IR"/>
          <w:color w:val="111111"/>
          <w:sz w:val="28"/>
          <w:szCs w:val="28"/>
          <w:rtl/>
        </w:rPr>
        <w:t xml:space="preserve">،و إنما عوض التنوین لمنع الصرف ثم ضمت الیاء عن حرکة الیاء،لیخف الثقیل بحذف الیاء للساکنین،لأنهم یستثقلون الیاء المتطرفة بعد الکسرة فی المفرد نحو اَلْکَبِیرُ الْمُتَعٰالِ </w:t>
      </w:r>
      <w:r>
        <w:rPr>
          <w:rStyle w:val="FootnoteReference"/>
        </w:rPr>
        <w:footnoteReference w:id="488"/>
      </w:r>
      <w:r>
        <w:rPr>
          <w:rFonts w:ascii="IRNazanin" w:hAnsi="IRNazanin" w:eastAsia="IRNazanin" w:cs="IRNazanin"/>
          <w:lang w:bidi="fa-IR"/>
          <w:color w:val="111111"/>
          <w:sz w:val="28"/>
          <w:szCs w:val="28"/>
          <w:rtl/>
        </w:rPr>
        <w:t xml:space="preserve">و شبهه فیحذفونها اکتفاء بالکسرة،و إذا فعلوا ذلک فی المفرد،و هو خفیف،فبالأولی فیما هو أثقل منه و هو الجمع ک‍(جواری)و شبهة روایة المصنف فی شرحه الکبیر عن المبرد،أنه عوض عن الإعلال </w:t>
      </w:r>
      <w:r>
        <w:rPr>
          <w:rStyle w:val="FootnoteReference"/>
        </w:rPr>
        <w:footnoteReference w:id="4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قوله:(الترکیب) هذه العلة السابعة.قوله:(شرطه العلمیة)و إنما اشترطت،لأنه لو لم یکن علما لکان فی معرض الزوال،فلم یکن لازما، و الترکیب المعتبر هو اللازم </w:t>
      </w:r>
      <w:r>
        <w:rPr>
          <w:rStyle w:val="FootnoteReference"/>
        </w:rPr>
        <w:footnoteReference w:id="490"/>
      </w:r>
      <w:r>
        <w:rPr>
          <w:rFonts w:ascii="IRNazanin" w:hAnsi="IRNazanin" w:eastAsia="IRNazanin" w:cs="IRNazanin"/>
          <w:lang w:bidi="fa-IR"/>
          <w:color w:val="111111"/>
          <w:sz w:val="28"/>
          <w:szCs w:val="28"/>
          <w:rtl/>
        </w:rPr>
        <w:t xml:space="preserve">،و قیل اشترطت لأنه لم یؤثر،إلا لشبهه تاء التأنیث و شرطه العلمیة،فکذلک ما أشبهه،و وجه الشبه أن ما قبل آخرهما مفتوح،و أنه تحذف فی الترخیم کالتاء،و أنه یصغر و یبقی علی فتحه.</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قوله:(و أن لا یکون بإضافة،و لا إسناد) و أما الإضافة،ک‍(غلام زید)فلأنها تصرف غیر المنصرف،و أما الإسناد نحو(تأبط شرا)فلأنه مبنی،و کلامه فی المعرب،و کان الأولی أن یحترز عن باقی التراکیب،فإن قال:هی مبنیة،قیل له:فلا حاجة إلی قولک:و الإسناد مبنی،و التراکیب أربعة:ترکیب مزج ک‍(بعلبک)و هو مراد الشیخ،و ترکیب إضافة ک‍ (غلام زید)و ترکیب إسناد ک‍(تأبط شرا)و ترکیب بناء و هو أربعة أیضا:</w:t>
      </w:r>
    </w:p>
    <w:p>
      <w:pPr>
        <w:pStyle w:val="BookText"/>
      </w:pPr>
      <w:r>
        <w:rPr>
          <w:rFonts w:ascii="IRNazanin" w:hAnsi="IRNazanin" w:eastAsia="IRNazanin" w:cs="IRNazanin"/>
          <w:lang w:bidi="fa-IR"/>
          <w:color w:val="111111"/>
          <w:sz w:val="28"/>
          <w:szCs w:val="28"/>
          <w:rtl/>
        </w:rPr>
        <w:t xml:space="preserve">عدد ک‍(خمسة عشر)و ظروف ک‍(صباح و مساء)و أحوال ک‍(شعر بعر) و صوت ک‍(سیبویه)،و فی(سیبویه)خلاف،الأفصح بناؤه علی الکسر، و منهم من یعربه إعراب ما لا ینصرف،و أما ترکیب المزج ک‍(بعلبک) </w:t>
      </w:r>
      <w:r>
        <w:rPr>
          <w:rStyle w:val="FootnoteReference"/>
        </w:rPr>
        <w:footnoteReference w:id="491"/>
      </w:r>
      <w:r>
        <w:rPr>
          <w:rFonts w:ascii="IRNazanin" w:hAnsi="IRNazanin" w:eastAsia="IRNazanin" w:cs="IRNazanin"/>
          <w:lang w:bidi="fa-IR"/>
          <w:color w:val="111111"/>
          <w:sz w:val="28"/>
          <w:szCs w:val="28"/>
          <w:rtl/>
        </w:rPr>
        <w:t xml:space="preserve">ففیه لغات،الأفصح بناء الأول علی الفتح ما لم یکن آخره یاء ک‍(معدیکرب)و لا[نونا] </w:t>
      </w:r>
      <w:r>
        <w:rPr>
          <w:rStyle w:val="FootnoteReference"/>
        </w:rPr>
        <w:footnoteReference w:id="492"/>
      </w:r>
      <w:r>
        <w:rPr>
          <w:rFonts w:ascii="IRNazanin" w:hAnsi="IRNazanin" w:eastAsia="IRNazanin" w:cs="IRNazanin"/>
          <w:lang w:bidi="fa-IR"/>
          <w:color w:val="111111"/>
          <w:sz w:val="28"/>
          <w:szCs w:val="28"/>
          <w:rtl/>
        </w:rPr>
        <w:t xml:space="preserve">ک‍(باذنجان)،و إعراب الثانی إعراب ما لا ینصرف،الثانیة:أن یجعله ک‍(غلام زید)،الثالثة:ک‍(غلام أحمد)،الرابعة:</w:t>
      </w:r>
    </w:p>
    <w:p>
      <w:pPr>
        <w:pStyle w:val="BookText"/>
      </w:pPr>
      <w:r>
        <w:rPr>
          <w:rFonts w:ascii="IRNazanin" w:hAnsi="IRNazanin" w:eastAsia="IRNazanin" w:cs="IRNazanin"/>
          <w:lang w:bidi="fa-IR"/>
          <w:color w:val="111111"/>
          <w:sz w:val="28"/>
          <w:szCs w:val="28"/>
          <w:rtl/>
        </w:rPr>
        <w:t xml:space="preserve">بناء الحرفین جمیعا علی الفتح و علیه:</w:t>
      </w:r>
    </w:p>
    <w:p>
      <w:pPr>
        <w:pStyle w:val="BookText"/>
      </w:pPr>
      <w:r>
        <w:rPr>
          <w:rFonts w:ascii="IRNazanin" w:hAnsi="IRNazanin" w:eastAsia="IRNazanin" w:cs="IRNazanin"/>
          <w:lang w:bidi="fa-IR"/>
          <w:color w:val="111111"/>
          <w:sz w:val="28"/>
          <w:szCs w:val="28"/>
          <w:rtl/>
        </w:rPr>
        <w:t xml:space="preserve">[58]أقام به شاهبور الجنود</w:t>
      </w:r>
    </w:p>
    <w:p>
      <w:pPr>
        <w:pStyle w:val="BookText"/>
      </w:pPr>
      <w:r>
        <w:rPr>
          <w:rFonts w:ascii="IRNazanin" w:hAnsi="IRNazanin" w:eastAsia="IRNazanin" w:cs="IRNazanin"/>
          <w:lang w:bidi="fa-IR"/>
          <w:color w:val="111111"/>
          <w:sz w:val="28"/>
          <w:szCs w:val="28"/>
          <w:rtl/>
        </w:rPr>
        <w:t xml:space="preserve">حولین یطرد فیه القدم </w:t>
      </w:r>
      <w:r>
        <w:rPr>
          <w:rStyle w:val="FootnoteReference"/>
        </w:rPr>
        <w:footnoteReference w:id="493"/>
      </w:r>
    </w:p>
    <w:p>
      <w:pPr>
        <w:pStyle w:val="BookText"/>
      </w:pPr>
      <w:r>
        <w:rPr>
          <w:rFonts w:ascii="IRNazanin" w:hAnsi="IRNazanin" w:eastAsia="IRNazanin" w:cs="IRNazanin"/>
          <w:lang w:bidi="fa-IR"/>
          <w:color w:val="111111"/>
          <w:sz w:val="28"/>
          <w:szCs w:val="28"/>
          <w:rtl/>
        </w:rPr>
        <w:t xml:space="preserve">قوله:(الألف و النون) یعنی الزائدتین،هذه العلة الثامنة،و استغنی عن ذکر الزیادة لتقدمها فی البیتین فی قوله:و النون زائدة،و الزائدة فی الاسم و الصفة.</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قوله:(و النون زائدة و الزائدة فی الاسم و الصفة) ،لأنهما[ظ 16]إن کانتا زائدتین أثرا ک‍(عمران)و إن کان أصلیین لم یؤثرا،ک‍(فینان) </w:t>
      </w:r>
      <w:r>
        <w:rPr>
          <w:rStyle w:val="FootnoteReference"/>
        </w:rPr>
        <w:footnoteReference w:id="494"/>
      </w:r>
      <w:r>
        <w:rPr>
          <w:rFonts w:ascii="IRNazanin" w:hAnsi="IRNazanin" w:eastAsia="IRNazanin" w:cs="IRNazanin"/>
          <w:lang w:bidi="fa-IR"/>
          <w:color w:val="111111"/>
          <w:sz w:val="28"/>
          <w:szCs w:val="28"/>
          <w:rtl/>
        </w:rPr>
        <w:t xml:space="preserve">من الفن،و قال الفراء:إن کانت النون الأصلیة بعد ألف زائدة أثرت ک‍(شبنان) </w:t>
      </w:r>
      <w:r>
        <w:rPr>
          <w:rStyle w:val="FootnoteReference"/>
        </w:rPr>
        <w:footnoteReference w:id="495"/>
      </w:r>
      <w:r>
        <w:rPr>
          <w:rFonts w:ascii="IRNazanin" w:hAnsi="IRNazanin" w:eastAsia="IRNazanin" w:cs="IRNazanin"/>
          <w:lang w:bidi="fa-IR"/>
          <w:color w:val="111111"/>
          <w:sz w:val="28"/>
          <w:szCs w:val="28"/>
          <w:rtl/>
        </w:rPr>
        <w:t xml:space="preserve">و غیره لشبهها بالزائدة،فإن احتملا الوجهین،نظر إلی الاشتقاق و من الأمثلة المحتملة(حسان) </w:t>
      </w:r>
      <w:r>
        <w:rPr>
          <w:rStyle w:val="FootnoteReference"/>
        </w:rPr>
        <w:footnoteReference w:id="496"/>
      </w:r>
      <w:r>
        <w:rPr>
          <w:rFonts w:ascii="IRNazanin" w:hAnsi="IRNazanin" w:eastAsia="IRNazanin" w:cs="IRNazanin"/>
          <w:lang w:bidi="fa-IR"/>
          <w:color w:val="111111"/>
          <w:sz w:val="28"/>
          <w:szCs w:val="28"/>
          <w:rtl/>
        </w:rPr>
        <w:t xml:space="preserve">و(تبان) </w:t>
      </w:r>
      <w:r>
        <w:rPr>
          <w:rStyle w:val="FootnoteReference"/>
        </w:rPr>
        <w:footnoteReference w:id="497"/>
      </w:r>
      <w:r>
        <w:rPr>
          <w:rFonts w:ascii="Amiri" w:hAnsi="Amiri" w:eastAsia="Amiri" w:cs="Amiri"/>
          <w:lang w:bidi="ar-SA"/>
          <w:color w:val="111111"/>
          <w:sz w:val="28"/>
          <w:szCs w:val="28"/>
          <w:rtl/>
        </w:rPr>
        <w:t xml:space="preserve">و(سمّان) </w:t>
      </w:r>
      <w:r>
        <w:rPr>
          <w:rStyle w:val="FootnoteReference"/>
        </w:rPr>
        <w:footnoteReference w:id="498"/>
      </w:r>
      <w:r>
        <w:rPr>
          <w:rFonts w:ascii="IRNazanin" w:hAnsi="IRNazanin" w:eastAsia="IRNazanin" w:cs="IRNazanin"/>
          <w:lang w:bidi="fa-IR"/>
          <w:color w:val="111111"/>
          <w:sz w:val="28"/>
          <w:szCs w:val="28"/>
          <w:rtl/>
        </w:rPr>
        <w:t xml:space="preserve">و(سجّان)و(قطّان)و(قبّان)و(فینان)و(برهان)و(دهقان) </w:t>
      </w:r>
      <w:r>
        <w:rPr>
          <w:rStyle w:val="FootnoteReference"/>
        </w:rPr>
        <w:footnoteReference w:id="499"/>
      </w:r>
      <w:r>
        <w:rPr>
          <w:rFonts w:ascii="IRNazanin" w:hAnsi="IRNazanin" w:eastAsia="IRNazanin" w:cs="IRNazanin"/>
          <w:lang w:bidi="fa-IR"/>
          <w:color w:val="111111"/>
          <w:sz w:val="28"/>
          <w:szCs w:val="28"/>
          <w:rtl/>
        </w:rPr>
        <w:t xml:space="preserve">و(شیطان) </w:t>
      </w:r>
      <w:r>
        <w:rPr>
          <w:rStyle w:val="FootnoteReference"/>
        </w:rPr>
        <w:footnoteReference w:id="500"/>
      </w:r>
      <w:r>
        <w:rPr>
          <w:rFonts w:ascii="IRNazanin" w:hAnsi="IRNazanin" w:eastAsia="IRNazanin" w:cs="IRNazanin"/>
          <w:lang w:bidi="fa-IR"/>
          <w:color w:val="111111"/>
          <w:sz w:val="28"/>
          <w:szCs w:val="28"/>
          <w:rtl/>
        </w:rPr>
        <w:t xml:space="preserve">و(رمان).</w:t>
      </w:r>
    </w:p>
    <w:p>
      <w:pPr>
        <w:pStyle w:val="BookText"/>
      </w:pPr>
      <w:r>
        <w:rPr>
          <w:rFonts w:ascii="IRNazanin" w:hAnsi="IRNazanin" w:eastAsia="IRNazanin" w:cs="IRNazanin"/>
          <w:lang w:bidi="fa-IR"/>
          <w:color w:val="111111"/>
          <w:sz w:val="28"/>
          <w:szCs w:val="28"/>
          <w:rtl/>
        </w:rPr>
        <w:t xml:space="preserve">فمن </w:t>
      </w:r>
      <w:r>
        <w:rPr>
          <w:rStyle w:val="FootnoteReference"/>
        </w:rPr>
        <w:footnoteReference w:id="501"/>
      </w:r>
      <w:r>
        <w:rPr>
          <w:rFonts w:ascii="IRNazanin" w:hAnsi="IRNazanin" w:eastAsia="IRNazanin" w:cs="IRNazanin"/>
          <w:lang w:bidi="fa-IR"/>
          <w:color w:val="111111"/>
          <w:sz w:val="28"/>
          <w:szCs w:val="28"/>
          <w:rtl/>
        </w:rPr>
        <w:t xml:space="preserve">أخذها من الحسّ و هو القتل،و التّب و هو الخسارة،و السم، و السجن،و القطّ،و القبّ،و الفینة،و هی الجبن و البرهة،و من دهق بالماء أعطاه و من شاط إذا بطل و هلک،لم یصرفها لزیادة النون،و سیبویه و الخلیل یأخذان الرّمان من الرم </w:t>
      </w:r>
      <w:r>
        <w:rPr>
          <w:rStyle w:val="FootnoteReference"/>
        </w:rPr>
        <w:footnoteReference w:id="502"/>
      </w:r>
      <w:r>
        <w:rPr>
          <w:rFonts w:ascii="IRNazanin" w:hAnsi="IRNazanin" w:eastAsia="IRNazanin" w:cs="IRNazanin"/>
          <w:lang w:bidi="fa-IR"/>
          <w:color w:val="111111"/>
          <w:sz w:val="28"/>
          <w:szCs w:val="28"/>
          <w:rtl/>
        </w:rPr>
        <w:t xml:space="preserve">و هو الإصلاح لأنه یرم المعدة أی یصلحها،فلا یصرفانه،و من أخذها من الحسن و التبن،و السمن و سحنت </w:t>
      </w:r>
      <w:r>
        <w:rPr>
          <w:rStyle w:val="FootnoteReference"/>
        </w:rPr>
        <w:footnoteReference w:id="503"/>
      </w:r>
      <w:r>
        <w:rPr>
          <w:rFonts w:ascii="IRNazanin" w:hAnsi="IRNazanin" w:eastAsia="IRNazanin" w:cs="IRNazanin"/>
          <w:lang w:bidi="fa-IR"/>
          <w:color w:val="111111"/>
          <w:sz w:val="28"/>
          <w:szCs w:val="28"/>
          <w:rtl/>
        </w:rPr>
        <w:t xml:space="preserve">الحجر إذا کسرتها،و قطن و فنن فی الأرض ذهب فیها و من</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الفنن،و هو الغصن،و من برهن،و تدهقن،و شطن،إذا بعد و کأن الشیطان بعد عن رحمة اللّه،صرفها لأصالة النون.و الأخفش </w:t>
      </w:r>
      <w:r>
        <w:rPr>
          <w:rStyle w:val="FootnoteReference"/>
        </w:rPr>
        <w:footnoteReference w:id="504"/>
      </w:r>
      <w:r>
        <w:rPr>
          <w:rFonts w:ascii="IRNazanin" w:hAnsi="IRNazanin" w:eastAsia="IRNazanin" w:cs="IRNazanin"/>
          <w:lang w:bidi="fa-IR"/>
          <w:color w:val="111111"/>
          <w:sz w:val="28"/>
          <w:szCs w:val="28"/>
          <w:rtl/>
        </w:rPr>
        <w:t xml:space="preserve">یصرف الرمان،لأنه من رمن بالمکان إذا قام به،و(مران)و هو الفناء إذا سمی به، فمن أخذه من المرانة صرفه و من أخذه من المرور منعه،و إنما أثرا فی منع الصرف علی کلام البصریین </w:t>
      </w:r>
      <w:r>
        <w:rPr>
          <w:rStyle w:val="FootnoteReference"/>
        </w:rPr>
        <w:footnoteReference w:id="505"/>
      </w:r>
      <w:r>
        <w:rPr>
          <w:rFonts w:ascii="IRNazanin" w:hAnsi="IRNazanin" w:eastAsia="IRNazanin" w:cs="IRNazanin"/>
          <w:lang w:bidi="fa-IR"/>
          <w:color w:val="111111"/>
          <w:sz w:val="28"/>
          <w:szCs w:val="28"/>
          <w:rtl/>
        </w:rPr>
        <w:t xml:space="preserve">لشبههما بألف التأنیث الممدودة،من وجوه امتناع دخول تاء التأنیث علیهما معا و زیادتهما فی آخر الکلمة، و حذفهما للترخیم،و کونهما حرفی مد،و لأن اختصاص الزیادة فی (سکران)بالمذکر،کاختصاصهما فی(حمراء)بالمؤنث و تساوی المصدرین وزنا،فسکر من سکران،کحمر من(حمراء) </w:t>
      </w:r>
      <w:r>
        <w:rPr>
          <w:rStyle w:val="FootnoteReference"/>
        </w:rPr>
        <w:footnoteReference w:id="506"/>
      </w:r>
      <w:r>
        <w:rPr>
          <w:rFonts w:ascii="IRNazanin" w:hAnsi="IRNazanin" w:eastAsia="IRNazanin" w:cs="IRNazanin"/>
          <w:lang w:bidi="fa-IR"/>
          <w:color w:val="111111"/>
          <w:sz w:val="28"/>
          <w:szCs w:val="28"/>
          <w:rtl/>
        </w:rPr>
        <w:t xml:space="preserve">و اختصاص کل واحد منهما بصیغة أخری مخالفة لمذکره،و بفوات الوجه الأول،تسقط الألف و النون عند التأثیر.</w:t>
      </w:r>
    </w:p>
    <w:p>
      <w:pPr>
        <w:pStyle w:val="BookText"/>
      </w:pPr>
      <w:r>
        <w:rPr>
          <w:rFonts w:ascii="IRNazanin" w:hAnsi="IRNazanin" w:eastAsia="IRNazanin" w:cs="IRNazanin"/>
          <w:lang w:bidi="fa-IR"/>
          <w:color w:val="111111"/>
          <w:sz w:val="28"/>
          <w:szCs w:val="28"/>
          <w:rtl/>
        </w:rPr>
        <w:t xml:space="preserve">فإن قیل فیمنعان من الصرف من غیر اشتراط علة أخری ک‍(حمراء) و جوابه،أنه المشبه دون المشبه به،و قال الکوفیون </w:t>
      </w:r>
      <w:r>
        <w:rPr>
          <w:rStyle w:val="FootnoteReference"/>
        </w:rPr>
        <w:footnoteReference w:id="507"/>
      </w:r>
      <w:r>
        <w:rPr>
          <w:rFonts w:ascii="IRNazanin" w:hAnsi="IRNazanin" w:eastAsia="IRNazanin" w:cs="IRNazanin"/>
          <w:lang w:bidi="fa-IR"/>
          <w:color w:val="111111"/>
          <w:sz w:val="28"/>
          <w:szCs w:val="28"/>
          <w:rtl/>
        </w:rPr>
        <w:t xml:space="preserve">إنها أثر للزیادة فقط مع العلم و الصفة لا للشبه،و ضعف بصرف(ندمان)و حکی أبو حیان </w:t>
      </w:r>
      <w:r>
        <w:rPr>
          <w:rStyle w:val="FootnoteReference"/>
        </w:rPr>
        <w:footnoteReference w:id="508"/>
      </w:r>
      <w:r>
        <w:rPr>
          <w:rFonts w:ascii="IRNazanin" w:hAnsi="IRNazanin" w:eastAsia="IRNazanin" w:cs="IRNazanin"/>
          <w:lang w:bidi="fa-IR"/>
          <w:color w:val="111111"/>
          <w:sz w:val="28"/>
          <w:szCs w:val="28"/>
          <w:rtl/>
        </w:rPr>
        <w:t xml:space="preserve">و اختاره الأمام یحیی ابن حمزة </w:t>
      </w:r>
      <w:r>
        <w:rPr>
          <w:rStyle w:val="FootnoteReference"/>
        </w:rPr>
        <w:footnoteReference w:id="509"/>
      </w:r>
      <w:r>
        <w:rPr>
          <w:rFonts w:ascii="IRNazanin" w:hAnsi="IRNazanin" w:eastAsia="IRNazanin" w:cs="IRNazanin"/>
          <w:lang w:bidi="fa-IR"/>
          <w:color w:val="111111"/>
          <w:sz w:val="28"/>
          <w:szCs w:val="28"/>
          <w:rtl/>
        </w:rPr>
        <w:t xml:space="preserve">،أنهم لا یشترطون مع الزیادة أن لا تدخله التاء،و لا یعتبرون الشبهة بألفی التأنیث،و قالوا لم تدخل العلمیة سببا فی منع الصرف،بل شرط الألف و النون،لأنه یمنع معها دخول(فعلانه)،</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الوصف فی(سکران)فلا شرط و لا سبب و الزیادة مع الوصف لا تکون إلا فی فعلان ک‍(سکران)بخلاف الاسم فإنها تکون فی مثلث الفاء، نحو:(عفّان)و(عمران)و(عثمان)و قال المبرد: </w:t>
      </w:r>
      <w:r>
        <w:rPr>
          <w:rStyle w:val="FootnoteReference"/>
        </w:rPr>
        <w:footnoteReference w:id="510"/>
      </w:r>
      <w:r>
        <w:rPr>
          <w:rFonts w:ascii="IRNazanin" w:hAnsi="IRNazanin" w:eastAsia="IRNazanin" w:cs="IRNazanin"/>
          <w:lang w:bidi="fa-IR"/>
          <w:color w:val="111111"/>
          <w:sz w:val="28"/>
          <w:szCs w:val="28"/>
          <w:rtl/>
        </w:rPr>
        <w:t xml:space="preserve">جهة الشبه،أن النون بدل همزة التأنیث فی(فعلاء)نحو(حمراء)فکما لا ینصرف فعلاء لم تنصرف فعلان،لأنه فرعها،و احتج بإبدال النون من همزة التأنیث فی نحو:(صنعانی)و(روحانی)فی النسب و ضعف بوجهین؛أحدهما:أن نون فعلان بدل من الهمزة فی البعض دون البعض محض التحکم،، و الثانی:أن لا مناسبة بین النون و الهمزة،فتبدل منهما،و أما(صنعانی) و(روحانی)فأصله(صنعاوی) </w:t>
      </w:r>
      <w:r>
        <w:rPr>
          <w:rStyle w:val="FootnoteReference"/>
        </w:rPr>
        <w:footnoteReference w:id="511"/>
      </w:r>
      <w:r>
        <w:rPr>
          <w:rFonts w:ascii="IRNazanin" w:hAnsi="IRNazanin" w:eastAsia="IRNazanin" w:cs="IRNazanin"/>
          <w:lang w:bidi="fa-IR"/>
          <w:color w:val="111111"/>
          <w:sz w:val="28"/>
          <w:szCs w:val="28"/>
          <w:rtl/>
        </w:rPr>
        <w:t xml:space="preserve">أبدلت النون من الواو شاذا بمناسبة بینهما،بدلیل إدغام الواو فی النون.</w:t>
      </w:r>
    </w:p>
    <w:p>
      <w:pPr>
        <w:pStyle w:val="BookText"/>
      </w:pPr>
      <w:r>
        <w:rPr>
          <w:rFonts w:ascii="IRNazanin" w:hAnsi="IRNazanin" w:eastAsia="IRNazanin" w:cs="IRNazanin"/>
          <w:lang w:bidi="fa-IR"/>
          <w:color w:val="111111"/>
          <w:sz w:val="28"/>
          <w:szCs w:val="28"/>
          <w:rtl/>
        </w:rPr>
        <w:t xml:space="preserve">قوله:(و إن کان اسما فشرطه العلمیة) یعنی أنهما لا یؤثران فی المنع مع الاسم إلا بشرط العلمیة،و إنما اشترطت لیؤمن بها من دخول التاء نحو:(سعدان)و(سعدانة) </w:t>
      </w:r>
      <w:r>
        <w:rPr>
          <w:rStyle w:val="FootnoteReference"/>
        </w:rPr>
        <w:footnoteReference w:id="512"/>
      </w:r>
      <w:r>
        <w:rPr>
          <w:rFonts w:ascii="IRNazanin" w:hAnsi="IRNazanin" w:eastAsia="IRNazanin" w:cs="IRNazanin"/>
          <w:lang w:bidi="fa-IR"/>
          <w:color w:val="111111"/>
          <w:sz w:val="28"/>
          <w:szCs w:val="28"/>
          <w:rtl/>
        </w:rPr>
        <w:t xml:space="preserve">و(مرجان)و(مرجانة)لأن دخول الزائدتین، یکون فی العلم،فیمتنع مطلقا،و فی الجنس فینصرف مطلقا[و 17]و فی الصفة یشترط انتفاء فعلانه مطلقا،أو وجود فعلی و أما إذا سمی بالجنس و الصفة امتنع مطلقا.</w:t>
      </w:r>
    </w:p>
    <w:p>
      <w:pPr>
        <w:pStyle w:val="BookText"/>
      </w:pPr>
      <w:r>
        <w:rPr>
          <w:rFonts w:ascii="IRNazanin" w:hAnsi="IRNazanin" w:eastAsia="IRNazanin" w:cs="IRNazanin"/>
          <w:lang w:bidi="fa-IR"/>
          <w:color w:val="111111"/>
          <w:sz w:val="28"/>
          <w:szCs w:val="28"/>
          <w:rtl/>
        </w:rPr>
        <w:t xml:space="preserve">قوله:(أو صفة،فانتفاء فعلانة،و قیل وجود فعلی) عطف ب‍(أو)</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عاملین مختلفین،و عطف(صفة)علی[خبر] </w:t>
      </w:r>
      <w:r>
        <w:rPr>
          <w:rStyle w:val="FootnoteReference"/>
        </w:rPr>
        <w:footnoteReference w:id="513"/>
      </w:r>
      <w:r>
        <w:rPr>
          <w:rFonts w:ascii="IRNazanin" w:hAnsi="IRNazanin" w:eastAsia="IRNazanin" w:cs="IRNazanin"/>
          <w:lang w:bidi="fa-IR"/>
          <w:color w:val="111111"/>
          <w:sz w:val="28"/>
          <w:szCs w:val="28"/>
          <w:rtl/>
        </w:rPr>
        <w:t xml:space="preserve">کان،و عطف ف‍(انتفاء)علی(أنّ)،لأن تقدیره،و إن کان صفة فشرطه انتفاء فعلانه، و لیس هذا مما یجیزه المصنف علی ما سیاتی فی العطف </w:t>
      </w:r>
      <w:r>
        <w:rPr>
          <w:rStyle w:val="FootnoteReference"/>
        </w:rPr>
        <w:footnoteReference w:id="514"/>
      </w:r>
      <w:r>
        <w:rPr>
          <w:rFonts w:ascii="IRNazanin" w:hAnsi="IRNazanin" w:eastAsia="IRNazanin" w:cs="IRNazanin"/>
          <w:lang w:bidi="fa-IR"/>
          <w:color w:val="111111"/>
          <w:sz w:val="28"/>
          <w:szCs w:val="28"/>
          <w:rtl/>
        </w:rPr>
        <w:t xml:space="preserve">یعنی أن النون الزائدة فی الصفة،بعضهم یشترط انتفاء فعلانة،و بعضهم یشترط وجودها،فلا خلاف فی صرف ندمان لوجود الشرطین،و هو وجود(ندمانة) و انتفاء ندمی،و لا فی منع(سکران)لوجود(سکری)و انتفاء(سکرانة)، و إنما الخلاف فیما لم یوجد له مؤنث ک‍(رحمان) </w:t>
      </w:r>
      <w:r>
        <w:rPr>
          <w:rStyle w:val="FootnoteReference"/>
        </w:rPr>
        <w:footnoteReference w:id="515"/>
      </w:r>
      <w:r>
        <w:rPr>
          <w:rFonts w:ascii="IRNazanin" w:hAnsi="IRNazanin" w:eastAsia="IRNazanin" w:cs="IRNazanin"/>
          <w:lang w:bidi="fa-IR"/>
          <w:color w:val="111111"/>
          <w:sz w:val="28"/>
          <w:szCs w:val="28"/>
          <w:rtl/>
        </w:rPr>
        <w:t xml:space="preserve">و(لحیان)و الذی مؤنثه علی فعلانة،ألفاظ قلیلة،و قد جمعت تقریبا فی قوله:</w:t>
      </w:r>
    </w:p>
    <w:p>
      <w:pPr>
        <w:pStyle w:val="BookText"/>
      </w:pPr>
      <w:r>
        <w:rPr>
          <w:rFonts w:ascii="IRNazanin" w:hAnsi="IRNazanin" w:eastAsia="IRNazanin" w:cs="IRNazanin"/>
          <w:lang w:bidi="fa-IR"/>
          <w:color w:val="111111"/>
          <w:sz w:val="28"/>
          <w:szCs w:val="28"/>
          <w:rtl/>
        </w:rPr>
        <w:t xml:space="preserve">[59]أجر فعلی لفعلانا</w:t>
      </w:r>
    </w:p>
    <w:p>
      <w:pPr>
        <w:pStyle w:val="BookText"/>
      </w:pPr>
      <w:r>
        <w:rPr>
          <w:rFonts w:ascii="IRNazanin" w:hAnsi="IRNazanin" w:eastAsia="IRNazanin" w:cs="IRNazanin"/>
          <w:lang w:bidi="fa-IR"/>
          <w:color w:val="111111"/>
          <w:sz w:val="28"/>
          <w:szCs w:val="28"/>
          <w:rtl/>
        </w:rPr>
        <w:t xml:space="preserve">و دجانا و سخنانا </w:t>
      </w:r>
      <w:r>
        <w:rPr>
          <w:rStyle w:val="FootnoteReference"/>
        </w:rPr>
        <w:footnoteReference w:id="516"/>
      </w:r>
    </w:p>
    <w:p>
      <w:pPr>
        <w:pStyle w:val="BookText"/>
      </w:pPr>
      <w:r>
        <w:rPr>
          <w:rFonts w:ascii="IRNazanin" w:hAnsi="IRNazanin" w:eastAsia="IRNazanin" w:cs="IRNazanin"/>
          <w:lang w:bidi="fa-IR"/>
          <w:color w:val="111111"/>
          <w:sz w:val="28"/>
          <w:szCs w:val="28"/>
          <w:rtl/>
        </w:rPr>
        <w:t xml:space="preserve">و مرجانا و علاّنا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و موتانا </w:t>
      </w: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و ندمانا </w:t>
      </w: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Times New Roman" w:hAnsi="Times New Roman" w:eastAsia="Times New Roman" w:cs="Times New Roman"/>
          <w:lang w:val="en-US" w:bidi="en-US"/>
          <w:color w:val="111111"/>
          <w:sz w:val="28"/>
          <w:szCs w:val="28"/>
          <w:vertAlign w:val="superscript"/>
          <w:rtl/>
        </w:rPr>
        <w:t xml:space="preserve">(8)</w:t>
      </w:r>
      <w:r>
        <w:rPr>
          <w:rFonts w:ascii="IRNazanin" w:hAnsi="IRNazanin" w:eastAsia="IRNazanin" w:cs="IRNazanin"/>
          <w:lang w:bidi="fa-IR"/>
          <w:color w:val="111111"/>
          <w:sz w:val="28"/>
          <w:szCs w:val="28"/>
          <w:rtl/>
        </w:rPr>
        <w:t xml:space="preserve">
و إنسانا و شیطانا </w:t>
      </w:r>
      <w:r>
        <w:rPr>
          <w:rFonts w:ascii="Times New Roman" w:hAnsi="Times New Roman" w:eastAsia="Times New Roman" w:cs="Times New Roman"/>
          <w:lang w:val="en-US" w:bidi="en-US"/>
          <w:color w:val="111111"/>
          <w:sz w:val="28"/>
          <w:szCs w:val="28"/>
          <w:vertAlign w:val="superscript"/>
          <w:rtl/>
        </w:rPr>
        <w:t xml:space="preserve">(9)</w:t>
      </w:r>
      <w:r>
        <w:rPr>
          <w:rFonts w:ascii="IRNazanin" w:hAnsi="IRNazanin" w:eastAsia="IRNazanin" w:cs="IRNazanin"/>
          <w:lang w:bidi="fa-IR"/>
          <w:color w:val="111111"/>
          <w:sz w:val="28"/>
          <w:szCs w:val="28"/>
          <w:rtl/>
        </w:rPr>
        <w:t xml:space="preserve">و نصرانا </w:t>
      </w:r>
      <w:r>
        <w:rPr>
          <w:rFonts w:ascii="Times New Roman" w:hAnsi="Times New Roman" w:eastAsia="Times New Roman" w:cs="Times New Roman"/>
          <w:lang w:val="en-US" w:bidi="en-US"/>
          <w:color w:val="111111"/>
          <w:sz w:val="28"/>
          <w:szCs w:val="28"/>
          <w:vertAlign w:val="superscript"/>
          <w:rtl/>
        </w:rPr>
        <w:t xml:space="preserve">(10)</w:t>
      </w: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IRNazanin" w:hAnsi="IRNazanin" w:eastAsia="IRNazanin" w:cs="IRNazanin"/>
          <w:lang w:bidi="fa-IR"/>
          <w:color w:val="111111"/>
          <w:sz w:val="28"/>
          <w:szCs w:val="28"/>
          <w:rtl/>
        </w:rPr>
        <w:t xml:space="preserve">إذا استثنیت حبلانا </w:t>
      </w:r>
      <w:r>
        <w:rPr>
          <w:rFonts w:ascii="Times New Roman" w:hAnsi="Times New Roman" w:eastAsia="Times New Roman" w:cs="Times New Roman"/>
          <w:lang w:val="en-US" w:bidi="en-US"/>
          <w:color w:val="111111"/>
          <w:sz w:val="28"/>
          <w:szCs w:val="28"/>
          <w:vertAlign w:val="superscript"/>
          <w:rtl/>
        </w:rPr>
        <w:t xml:space="preserve">(12)</w:t>
      </w:r>
      <w:r>
        <w:rPr>
          <w:rFonts w:ascii="IRNazanin" w:hAnsi="IRNazanin" w:eastAsia="IRNazanin" w:cs="IRNazanin"/>
          <w:lang w:bidi="fa-IR"/>
          <w:color w:val="111111"/>
          <w:sz w:val="28"/>
          <w:szCs w:val="28"/>
          <w:rtl/>
        </w:rPr>
        <w:t xml:space="preserve">و ضحیانا</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یقال(یوم سخنان)أی(حار)،(سیفان)الرجل الطویل(علاّن)شدید العطش،(مصان)کثیر الشتم،رجل(موتان القلب)أی غافل،(نصران) و(نصرانیّة)أی نصیر.کل هذه مؤنثها فعلانة و هی منصرفة فی النکرة، و ما ورد فی(عریان)من المنع فهو ضرورة نحو قوله: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یضرب به المثل،فی البیان و الفصاحة ینظر مادة(سحب)فی اللسان 1949/3 و قد تکون (سخنان)من السخونة و هی عکس البرودة و سخنان أی حار،کما ذکره الشارح و الهمع 96/1. 5علانا:أی شدید العطش من العلّ و هو کذلک الرجل الصغیر الحقیر(ینظر اللسان مادة (علل)3079/4. 6موتان-رجل موتان الفؤاد غیر حدیده،أی غیر ذکی-ینظر اللسان مادة (مات)4296/6. 7ندمان ندم فهو ندمان و نادم،و نادمنی فلان علی الشراب فهو ندیمی و ندمانی،و جمع الندیم ندام،و جمع الندمان ندامی و المرأة ندمانة و النسوة ندامی(ینظر اللسان مادة(ندم)4386/6، و شرح الرضی 61/1 8ألیان:أی صاحب إلیه عظیمة من ذکور الغنم. 9شیطان من شطن عنه إذا بعد-شاط هلک.ینظر مادة(شطن)فی اللسان 2264/4. 10نصران من نصر و النصاری منسوبون إلی قریة بالشام تسمی ناصرة و نصورّیة و هو ضعیف علی رأی بن سیده،و أما سیبویه فنقل عن الخلیل:أن نصاری جمع نصری و نصران کما قالوا ندمان و ندامی ینظر مادة(نصر)فی اللسان 4440/6. 11الأبیات من مجزوء الوافر.و الألفاظ التی مؤنثاتها بالتاء فی هذه الأبیات سبع عشرة لفظة فی حین حصرها السیوطی فی الهمع بأربع عشرة لفظة،قال فی همع الهوامع 96/1-97: (و هی ندمان،سیفان،و حبلان،(للمتلئ غضبا)و دخنان(فیه کدرة فی سواد)،ویو سخنان (حار)،و یوم ضحیان لا غیم فیه،و بعیر صوحان(یابس الظهر)و رجل علان(صغیر حقیر) و رجل قشوان(دقیق الساقین)و رجل مصان(لئیم)،و رجل موتان الفؤاد(أی غیر حدیده) و رجل نصران(أی نصرانی)و رجل خمصان لغة فی خمصان و کبش ألیان(کبیر الإلیة) فهذه أربع عشرة کلمة لا غیر مؤنثاتها بالتاء). 12سیفان:الرجل الطویل الممشوق الضامر کالسیف و هی سیفانة ینظر اللسان مادة (سیف)2172/3. (13)قصانا:لئیم و هو شتم للرجل یعیر به،ینظر مادة(مصّ)فی اللسان 4216/6، و الهمع 97/1.</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[60]فأوفضن عنها و هی ترغو حشاشة</w:t>
      </w:r>
    </w:p>
    <w:p>
      <w:pPr>
        <w:pStyle w:val="BookText"/>
      </w:pPr>
      <w:r>
        <w:rPr>
          <w:rFonts w:ascii="IRNazanin" w:hAnsi="IRNazanin" w:eastAsia="IRNazanin" w:cs="IRNazanin"/>
          <w:lang w:bidi="fa-IR"/>
          <w:color w:val="111111"/>
          <w:sz w:val="28"/>
          <w:szCs w:val="28"/>
          <w:rtl/>
        </w:rPr>
        <w:t xml:space="preserve">بذی نفسها و السیف عریان ینظر </w:t>
      </w:r>
      <w:r>
        <w:rPr>
          <w:rStyle w:val="FootnoteReference"/>
        </w:rPr>
        <w:footnoteReference w:id="517"/>
      </w:r>
    </w:p>
    <w:p>
      <w:pPr>
        <w:pStyle w:val="BookText"/>
      </w:pPr>
      <w:r>
        <w:rPr>
          <w:rFonts w:ascii="IRNazanin" w:hAnsi="IRNazanin" w:eastAsia="IRNazanin" w:cs="IRNazanin"/>
          <w:lang w:bidi="fa-IR"/>
          <w:color w:val="111111"/>
          <w:sz w:val="28"/>
          <w:szCs w:val="28"/>
          <w:rtl/>
        </w:rPr>
        <w:t xml:space="preserve">و بعض العرب </w:t>
      </w:r>
      <w:r>
        <w:rPr>
          <w:rStyle w:val="FootnoteReference"/>
        </w:rPr>
        <w:footnoteReference w:id="518"/>
      </w:r>
      <w:r>
        <w:rPr>
          <w:rFonts w:ascii="IRNazanin" w:hAnsi="IRNazanin" w:eastAsia="IRNazanin" w:cs="IRNazanin"/>
          <w:lang w:bidi="fa-IR"/>
          <w:color w:val="111111"/>
          <w:sz w:val="28"/>
          <w:szCs w:val="28"/>
          <w:rtl/>
        </w:rPr>
        <w:t xml:space="preserve">یجعل مؤنث ما آخره ألف و نون زائدان علی فعلانة کله و یصرفه أجمع.</w:t>
      </w:r>
    </w:p>
    <w:p>
      <w:pPr>
        <w:pStyle w:val="BookText"/>
      </w:pPr>
      <w:r>
        <w:rPr>
          <w:rFonts w:ascii="IRNazanin" w:hAnsi="IRNazanin" w:eastAsia="IRNazanin" w:cs="IRNazanin"/>
          <w:lang w:bidi="fa-IR"/>
          <w:color w:val="111111"/>
          <w:sz w:val="28"/>
          <w:szCs w:val="28"/>
          <w:rtl/>
        </w:rPr>
        <w:t xml:space="preserve">قوله:(و من ثم اختلف فی رحمن دون سکران و ندمان) یعنی أن (سکران)وجد له فعلی،و لم یوجد له فعلانة فمنع،(و ندمان)عکسه فصرف،و أما(رحمن)و(لحیان)فلیس لهما مؤنث فیتم فیهما هذا التقسیم،و وجه الإختلاف فیهما،أن من اشترط انتفاء فعلانة فقد انتفت فیمنع فی نحو(اللّه رحمن رحیم)،و من اشترط وجود فعلی،فلم یوجب فیصرف </w:t>
      </w:r>
      <w:r>
        <w:rPr>
          <w:rStyle w:val="FootnoteReference"/>
        </w:rPr>
        <w:footnoteReference w:id="519"/>
      </w:r>
      <w:r>
        <w:rPr>
          <w:rFonts w:ascii="IRNazanin" w:hAnsi="IRNazanin" w:eastAsia="IRNazanin" w:cs="IRNazanin"/>
          <w:lang w:bidi="fa-IR"/>
          <w:color w:val="111111"/>
          <w:sz w:val="28"/>
          <w:szCs w:val="28"/>
          <w:rtl/>
        </w:rPr>
        <w:t xml:space="preserve">،قال ابن الحاجب: </w:t>
      </w:r>
      <w:r>
        <w:rPr>
          <w:rStyle w:val="FootnoteReference"/>
        </w:rPr>
        <w:footnoteReference w:id="520"/>
      </w:r>
      <w:r>
        <w:rPr>
          <w:rFonts w:ascii="IRNazanin" w:hAnsi="IRNazanin" w:eastAsia="IRNazanin" w:cs="IRNazanin"/>
          <w:lang w:bidi="fa-IR"/>
          <w:color w:val="111111"/>
          <w:sz w:val="28"/>
          <w:szCs w:val="28"/>
          <w:rtl/>
        </w:rPr>
        <w:t xml:space="preserve">و المنع أولی من وجهین:</w:t>
      </w:r>
    </w:p>
    <w:p>
      <w:pPr>
        <w:pStyle w:val="BookText"/>
      </w:pPr>
      <w:r>
        <w:rPr>
          <w:rFonts w:ascii="IRNazanin" w:hAnsi="IRNazanin" w:eastAsia="IRNazanin" w:cs="IRNazanin"/>
          <w:lang w:bidi="fa-IR"/>
          <w:color w:val="111111"/>
          <w:sz w:val="28"/>
          <w:szCs w:val="28"/>
          <w:rtl/>
        </w:rPr>
        <w:t xml:space="preserve">أحدهما:أن الألف و النون إنما منعتا عندنا لامتناع دخول ألفی تاء التأنیث علیهما،و(رحمن)لا تدخل علیها تاء التأنیث،فقد صح الشبه بألفی التأنیث،لأن وجود فعلی لیس مقصودا فی نفسه،و إنما المقصود تحقق امتناع دخول تاء التأنیث علیهما،فإذا امتنع دخولها علیهما بغیره، فقد حصل المقصود،و الثانی:أن المنع فی باب فعلان أکثر من الصرف،</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إذا لم نثبت(رحمن)من أحدهما فحمله علی الأکثر أولی،لأن باب (سکران)أکثر من باب(ندمان)و اختار أبو حیان </w:t>
      </w:r>
      <w:r>
        <w:rPr>
          <w:rStyle w:val="FootnoteReference"/>
        </w:rPr>
        <w:footnoteReference w:id="521"/>
      </w:r>
      <w:r>
        <w:rPr>
          <w:rFonts w:ascii="IRNazanin" w:hAnsi="IRNazanin" w:eastAsia="IRNazanin" w:cs="IRNazanin"/>
          <w:lang w:bidi="fa-IR"/>
          <w:color w:val="111111"/>
          <w:sz w:val="28"/>
          <w:szCs w:val="28"/>
          <w:rtl/>
        </w:rPr>
        <w:t xml:space="preserve">الصرف لأنه محتمل، و الأولی فیما حمل أن یردّ إلی الأصل و هو الصرف،و قال:کان الأولی فی التمثیل ب‍(لحیان)لوجوه:</w:t>
      </w:r>
    </w:p>
    <w:p>
      <w:pPr>
        <w:pStyle w:val="BookText"/>
      </w:pPr>
      <w:r>
        <w:rPr>
          <w:rFonts w:ascii="IRNazanin" w:hAnsi="IRNazanin" w:eastAsia="IRNazanin" w:cs="IRNazanin"/>
          <w:lang w:bidi="fa-IR"/>
          <w:color w:val="111111"/>
          <w:sz w:val="28"/>
          <w:szCs w:val="28"/>
          <w:rtl/>
        </w:rPr>
        <w:t xml:space="preserve">أحدها:أن الرحمن ملازم للألف و اللام أو النداء،فلا یظهر فیه،الأمر الثانی:أنه علم للّه تعالی،فالعلمیة ک‍(النجم)و(الصّعق)ما کان علما فهو ممتنع بلا خلاف،و أیضا قد تقدم الکلام فی الاسم و نحن فی الصفة، الثالث:قاله ابن مالک:إن الممثلّ معّرض لأن تذکره بالتاء أو بألف (فعلی)لینظر ما هو اللاحق به،و تعریض الرحمن لذلک مع وجود مندوحة مخاطرة من فاعله.</w:t>
      </w:r>
    </w:p>
    <w:p>
      <w:pPr>
        <w:pStyle w:val="BookText"/>
      </w:pPr>
      <w:r>
        <w:rPr>
          <w:rFonts w:ascii="Amiri" w:hAnsi="Amiri" w:eastAsia="Amiri" w:cs="Amiri"/>
          <w:lang w:bidi="ar-SA"/>
          <w:color w:val="111111"/>
          <w:sz w:val="28"/>
          <w:szCs w:val="28"/>
          <w:rtl/>
        </w:rPr>
        <w:t xml:space="preserve">قوله:(وزن الفعل) هذه العلة التاسعة.</w:t>
      </w:r>
    </w:p>
    <w:p>
      <w:pPr>
        <w:pStyle w:val="BookText"/>
      </w:pPr>
      <w:r>
        <w:rPr>
          <w:rFonts w:ascii="IRNazanin" w:hAnsi="IRNazanin" w:eastAsia="IRNazanin" w:cs="IRNazanin"/>
          <w:lang w:bidi="fa-IR"/>
          <w:color w:val="111111"/>
          <w:sz w:val="28"/>
          <w:szCs w:val="28"/>
          <w:rtl/>
        </w:rPr>
        <w:t xml:space="preserve">قوله:(شرطه أن یختص بالفعل کشمّر و ضرب) [ظ 17]یعنی أن باب(فعّل)و(فعل)یختصان بالفعل و لا یوجدان فی الاسم فإن وجد شیء فی الأسماء،فلا یکون إلا منقولا عن الفعل ک‍(شمّر)لفرس،و(ندر)لماء، (و عثّر)لموضع </w:t>
      </w:r>
      <w:r>
        <w:rPr>
          <w:rStyle w:val="FootnoteReference"/>
        </w:rPr>
        <w:footnoteReference w:id="522"/>
      </w:r>
      <w:r>
        <w:rPr>
          <w:rFonts w:ascii="Amiri" w:hAnsi="Amiri" w:eastAsia="Amiri" w:cs="Amiri"/>
          <w:lang w:bidi="ar-SA"/>
          <w:color w:val="111111"/>
          <w:sz w:val="28"/>
          <w:szCs w:val="28"/>
          <w:rtl/>
        </w:rPr>
        <w:t xml:space="preserve">،و(خضّم)لرجل </w:t>
      </w:r>
      <w:r>
        <w:rPr>
          <w:rStyle w:val="FootnoteReference"/>
        </w:rPr>
        <w:footnoteReference w:id="523"/>
      </w:r>
      <w:r>
        <w:rPr>
          <w:rFonts w:ascii="IRNazanin" w:hAnsi="IRNazanin" w:eastAsia="IRNazanin" w:cs="IRNazanin"/>
          <w:lang w:bidi="fa-IR"/>
          <w:color w:val="111111"/>
          <w:sz w:val="28"/>
          <w:szCs w:val="28"/>
          <w:rtl/>
        </w:rPr>
        <w:t xml:space="preserve">،أو أعجمیا ک‍(بقّم)و ک‍(ضبع)، و(شلّم)لبیت المقدس </w:t>
      </w:r>
      <w:r>
        <w:rPr>
          <w:rStyle w:val="FootnoteReference"/>
        </w:rPr>
        <w:footnoteReference w:id="524"/>
      </w:r>
      <w:r>
        <w:rPr>
          <w:rFonts w:ascii="IRNazanin" w:hAnsi="IRNazanin" w:eastAsia="IRNazanin" w:cs="IRNazanin"/>
          <w:lang w:bidi="fa-IR"/>
          <w:color w:val="111111"/>
          <w:sz w:val="28"/>
          <w:szCs w:val="28"/>
          <w:rtl/>
        </w:rPr>
        <w:t xml:space="preserve">،و أصل هذه کلها أفعال،و أما(فعل)فمن</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المختص بالفعل أیضا،ما لم یکن مضاعفا،و لا معتلا،ک‍(قیل)و(بیع) و(ردّ)و(شدّ)و لم یوجد منقولا،إلا(دئل ورئم)و(وعل)،أسماء دواب، و حاصل الأوزان کلها خمسة أقسام،تختص الاسم،ک‍(فلس)و(حبر) و(طرد)و(أیل)و(عبق)و(عیب)و الخماسی کله و الرباعی،ما عدا (فعللا)و غالب علیه ک‍(أفعل)علی کلام الشیخ،و معتل الثلاثی و مضاعفه مثل(قیل)و(بیع)و(شدّ)و(مدّ)فهذان منصرفان،و لا یؤثر فیهما الوزن،و یختص بالفعل ک‍(شمّر)و(ضرب)و غالب علیه کفعل الأمر نحو:(قم)و(اضرب)و سائر الأفعال التسعة الخماسیة التی فی أولها همزة وصل،و ما کان فی أوله أحد حروف نأیت،فهذان ممتنعان،و هما المراد هاهنا،و امتناع الجر و التنوین للمشابهة بحصول علتین فرعیتین،هذا مذهب الجمهور،و قال صاحب التخمیر: </w:t>
      </w:r>
      <w:r>
        <w:rPr>
          <w:rStyle w:val="FootnoteReference"/>
        </w:rPr>
        <w:footnoteReference w:id="525"/>
      </w:r>
      <w:r>
        <w:rPr>
          <w:rFonts w:ascii="IRNazanin" w:hAnsi="IRNazanin" w:eastAsia="IRNazanin" w:cs="IRNazanin"/>
          <w:lang w:bidi="fa-IR"/>
          <w:color w:val="111111"/>
          <w:sz w:val="28"/>
          <w:szCs w:val="28"/>
          <w:rtl/>
        </w:rPr>
        <w:t xml:space="preserve">إن العلة فی امتناعها کونه منقولا عن الفعل إلی العلمیة أو الوصفیة،و الحرکة حکایة لحرکة الفعل،کقوله:</w:t>
      </w:r>
    </w:p>
    <w:p>
      <w:pPr>
        <w:pStyle w:val="BookText"/>
      </w:pPr>
      <w:r>
        <w:rPr>
          <w:rFonts w:ascii="IRNazanin" w:hAnsi="IRNazanin" w:eastAsia="IRNazanin" w:cs="IRNazanin"/>
          <w:lang w:bidi="fa-IR"/>
          <w:color w:val="111111"/>
          <w:sz w:val="28"/>
          <w:szCs w:val="28"/>
          <w:rtl/>
        </w:rPr>
        <w:t xml:space="preserve">[61]نبئت أخوالی بنی یزید</w:t>
      </w:r>
    </w:p>
    <w:p>
      <w:pPr>
        <w:pStyle w:val="BookText"/>
      </w:pPr>
      <w:r>
        <w:rPr>
          <w:rFonts w:ascii="Times New Roman" w:hAnsi="Times New Roman" w:eastAsia="Times New Roman" w:cs="Times New Roman"/>
          <w:lang w:val="en-US" w:bidi="en-US"/>
          <w:color w:val="111111"/>
          <w:sz w:val="28"/>
          <w:szCs w:val="28"/>
          <w:rtl/>
        </w:rPr>
        <w:t xml:space="preserve">... </w:t>
      </w:r>
      <w:r>
        <w:rPr>
          <w:rStyle w:val="FootnoteReference"/>
        </w:rPr>
        <w:footnoteReference w:id="526"/>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لم یعتبر المشابهة،و ما لم یکن من فعل کأفعل و(أیدع)مشبه بالفعل، مشترک بینهما،نحو(فعّل)و(فعل)،(فعّل)و(فعلل)مفتوح العین و مکسورها و مضمومهما ک‍(ضرب)و(علم)و(صرف)و(دحرج)فصرفه الجمهور،و منعه عیسی بن عمر </w:t>
      </w:r>
      <w:r>
        <w:rPr>
          <w:rStyle w:val="FootnoteReference"/>
        </w:rPr>
        <w:footnoteReference w:id="527"/>
      </w:r>
      <w:r>
        <w:rPr>
          <w:rFonts w:ascii="IRNazanin" w:hAnsi="IRNazanin" w:eastAsia="IRNazanin" w:cs="IRNazanin"/>
          <w:lang w:bidi="fa-IR"/>
          <w:color w:val="111111"/>
          <w:sz w:val="28"/>
          <w:szCs w:val="28"/>
          <w:rtl/>
        </w:rPr>
        <w:t xml:space="preserve">،إذا کان منقولا من فعل نحو(ضرب) من(ضرب یضرب)لأمر العسل محتجا بقوله:</w:t>
      </w:r>
    </w:p>
    <w:p>
      <w:pPr>
        <w:pStyle w:val="BookText"/>
      </w:pPr>
      <w:r>
        <w:rPr>
          <w:rFonts w:ascii="IRNazanin" w:hAnsi="IRNazanin" w:eastAsia="IRNazanin" w:cs="IRNazanin"/>
          <w:lang w:bidi="fa-IR"/>
          <w:color w:val="111111"/>
          <w:sz w:val="28"/>
          <w:szCs w:val="28"/>
          <w:rtl/>
        </w:rPr>
        <w:t xml:space="preserve">[62]أنا ابن جلا و طلاع الثنایا</w:t>
      </w:r>
    </w:p>
    <w:p>
      <w:pPr>
        <w:pStyle w:val="BookText"/>
      </w:pPr>
      <w:r>
        <w:rPr>
          <w:rFonts w:ascii="IRNazanin" w:hAnsi="IRNazanin" w:eastAsia="IRNazanin" w:cs="IRNazanin"/>
          <w:lang w:bidi="fa-IR"/>
          <w:color w:val="111111"/>
          <w:sz w:val="28"/>
          <w:szCs w:val="28"/>
          <w:rtl/>
        </w:rPr>
        <w:t xml:space="preserve">متی أضع العمامة تعرفونی </w:t>
      </w:r>
      <w:r>
        <w:rPr>
          <w:rStyle w:val="FootnoteReference"/>
        </w:rPr>
        <w:footnoteReference w:id="528"/>
      </w:r>
    </w:p>
    <w:p>
      <w:pPr>
        <w:pStyle w:val="BookText"/>
      </w:pPr>
      <w:r>
        <w:rPr>
          <w:rFonts w:ascii="IRNazanin" w:hAnsi="IRNazanin" w:eastAsia="IRNazanin" w:cs="IRNazanin"/>
          <w:lang w:bidi="fa-IR"/>
          <w:color w:val="111111"/>
          <w:sz w:val="28"/>
          <w:szCs w:val="28"/>
          <w:rtl/>
        </w:rPr>
        <w:t xml:space="preserve">و لم ینوّن(جلا)،و لا حجة له لاحتمال أن یکون مضمنا ضمیرا،فیکون جملة محکیة،کقوله:</w:t>
      </w:r>
    </w:p>
    <w:p>
      <w:pPr>
        <w:pStyle w:val="BookText"/>
      </w:pPr>
      <w:r>
        <w:rPr>
          <w:rFonts w:ascii="IRNazanin" w:hAnsi="IRNazanin" w:eastAsia="IRNazanin" w:cs="IRNazanin"/>
          <w:lang w:bidi="fa-IR"/>
          <w:color w:val="111111"/>
          <w:sz w:val="28"/>
          <w:szCs w:val="28"/>
          <w:rtl/>
        </w:rPr>
        <w:t xml:space="preserve">[63]نبئت أخوالی بنی یزید </w:t>
      </w:r>
      <w:r>
        <w:rPr>
          <w:rStyle w:val="FootnoteReference"/>
        </w:rPr>
        <w:footnoteReference w:id="52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فصل الفراء </w:t>
      </w:r>
      <w:r>
        <w:rPr>
          <w:rStyle w:val="FootnoteReference"/>
        </w:rPr>
        <w:footnoteReference w:id="530"/>
      </w:r>
      <w:r>
        <w:rPr>
          <w:rFonts w:ascii="IRNazanin" w:hAnsi="IRNazanin" w:eastAsia="IRNazanin" w:cs="IRNazanin"/>
          <w:lang w:bidi="fa-IR"/>
          <w:color w:val="111111"/>
          <w:sz w:val="28"/>
          <w:szCs w:val="28"/>
          <w:rtl/>
        </w:rPr>
        <w:t xml:space="preserve">،فقال:إن اشتهر کون ذلک اللفظ فعلا منع</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علی وزن الفعل المضارع.</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نحو(ضرب) </w:t>
      </w:r>
      <w:r>
        <w:rPr>
          <w:rStyle w:val="FootnoteReference"/>
        </w:rPr>
        <w:footnoteReference w:id="531"/>
      </w:r>
      <w:r>
        <w:rPr>
          <w:rFonts w:ascii="IRNazanin" w:hAnsi="IRNazanin" w:eastAsia="IRNazanin" w:cs="IRNazanin"/>
          <w:lang w:bidi="fa-IR"/>
          <w:color w:val="111111"/>
          <w:sz w:val="28"/>
          <w:szCs w:val="28"/>
          <w:rtl/>
        </w:rPr>
        <w:t xml:space="preserve">فإنه محتمل أن یکون اسما للعسل،لکن الأشهر فعلیته و إن اشتهر کونه اسما صرف نحو(حجر)لأنه محتمل أن یکون فعلا من(حجر القاضی علیه)لکن الأشهر الاسمیة.</w:t>
      </w:r>
    </w:p>
    <w:p>
      <w:pPr>
        <w:pStyle w:val="BookText"/>
      </w:pPr>
      <w:r>
        <w:rPr>
          <w:rFonts w:ascii="IRNazanin" w:hAnsi="IRNazanin" w:eastAsia="IRNazanin" w:cs="IRNazanin"/>
          <w:lang w:bidi="fa-IR"/>
          <w:color w:val="111111"/>
          <w:sz w:val="28"/>
          <w:szCs w:val="28"/>
          <w:rtl/>
        </w:rPr>
        <w:t xml:space="preserve">قوله:(أو یکون </w:t>
      </w:r>
      <w:r>
        <w:rPr>
          <w:rStyle w:val="FootnoteReference"/>
        </w:rPr>
        <w:footnoteReference w:id="532"/>
      </w:r>
      <w:r>
        <w:rPr>
          <w:rFonts w:ascii="IRNazanin" w:hAnsi="IRNazanin" w:eastAsia="IRNazanin" w:cs="IRNazanin"/>
          <w:lang w:bidi="fa-IR"/>
          <w:color w:val="111111"/>
          <w:sz w:val="28"/>
          <w:szCs w:val="28"/>
          <w:rtl/>
        </w:rPr>
        <w:t xml:space="preserve">أوله زیادة) یعنی الاسم المنقول،و احترز بقوله:</w:t>
      </w:r>
    </w:p>
    <w:p>
      <w:pPr>
        <w:pStyle w:val="BookText"/>
      </w:pPr>
      <w:r>
        <w:rPr>
          <w:rFonts w:ascii="IRNazanin" w:hAnsi="IRNazanin" w:eastAsia="IRNazanin" w:cs="IRNazanin"/>
          <w:lang w:bidi="fa-IR"/>
          <w:color w:val="111111"/>
          <w:sz w:val="28"/>
          <w:szCs w:val="28"/>
          <w:rtl/>
        </w:rPr>
        <w:t xml:space="preserve">(زیادة)من أن تکون أصلیة،ک‍(نوفل)و(نهشل)فإنه منصرف.</w:t>
      </w:r>
    </w:p>
    <w:p>
      <w:pPr>
        <w:pStyle w:val="BookText"/>
      </w:pPr>
      <w:r>
        <w:rPr>
          <w:rFonts w:ascii="IRNazanin" w:hAnsi="IRNazanin" w:eastAsia="IRNazanin" w:cs="IRNazanin"/>
          <w:lang w:bidi="fa-IR"/>
          <w:color w:val="111111"/>
          <w:sz w:val="28"/>
          <w:szCs w:val="28"/>
          <w:rtl/>
        </w:rPr>
        <w:t xml:space="preserve">قوله:(کزیادته) یعنی کزیادة الفعل،و هی الهمزة ک‍(أحمر)و(أحمد)، و الیاء ک‍(یزید)و التاء ک‍(تغلب)و النون ک‍(نرجس)مسمی به،قال ابن الحاجب: </w:t>
      </w:r>
      <w:r>
        <w:rPr>
          <w:rStyle w:val="FootnoteReference"/>
        </w:rPr>
        <w:footnoteReference w:id="533"/>
      </w:r>
      <w:r>
        <w:rPr>
          <w:rFonts w:ascii="IRNazanin" w:hAnsi="IRNazanin" w:eastAsia="IRNazanin" w:cs="IRNazanin"/>
          <w:lang w:bidi="fa-IR"/>
          <w:color w:val="111111"/>
          <w:sz w:val="28"/>
          <w:szCs w:val="28"/>
          <w:rtl/>
        </w:rPr>
        <w:t xml:space="preserve">هذا أولی من قول النحویین،أو یکون غالبا علی الفعل لوجهین:</w:t>
      </w:r>
    </w:p>
    <w:p>
      <w:pPr>
        <w:pStyle w:val="BookText"/>
      </w:pPr>
      <w:r>
        <w:rPr>
          <w:rFonts w:ascii="IRNazanin" w:hAnsi="IRNazanin" w:eastAsia="IRNazanin" w:cs="IRNazanin"/>
          <w:lang w:bidi="fa-IR"/>
          <w:color w:val="111111"/>
          <w:sz w:val="28"/>
          <w:szCs w:val="28"/>
          <w:rtl/>
        </w:rPr>
        <w:t xml:space="preserve">أحدهما:أنه رد إلی جهالة،إذا لا تعرف کثرته علی الاسم إلا بعد الإحاطة بما وقع منه فی الأسماء و الأفعال.</w:t>
      </w:r>
    </w:p>
    <w:p>
      <w:pPr>
        <w:pStyle w:val="BookText"/>
      </w:pPr>
      <w:r>
        <w:rPr>
          <w:rFonts w:ascii="IRNazanin" w:hAnsi="IRNazanin" w:eastAsia="IRNazanin" w:cs="IRNazanin"/>
          <w:lang w:bidi="fa-IR"/>
          <w:color w:val="111111"/>
          <w:sz w:val="28"/>
          <w:szCs w:val="28"/>
          <w:rtl/>
        </w:rPr>
        <w:t xml:space="preserve">الثانی:أنا لو اعتبرنا الغلبة،لزم أن یمنع(فاعل)فی الأسماء،و یصرف (أفعل)فی الأسماء،أما(فاعل)فلأنه فی الفعل أکثر من أن یحصر ک‍(ضارب)و(قاتل)و(خاصم)و قاتل فی باب المفاعلة،و سافر فی غیرها، و لم یوجد فی الاسم إلا قلیلا ک‍(خاتم)و(عالم)و(طابق)و(طابع) و(دانق) </w:t>
      </w:r>
      <w:r>
        <w:rPr>
          <w:rStyle w:val="FootnoteReference"/>
        </w:rPr>
        <w:footnoteReference w:id="534"/>
      </w:r>
      <w:r>
        <w:rPr>
          <w:rFonts w:ascii="IRNazanin" w:hAnsi="IRNazanin" w:eastAsia="IRNazanin" w:cs="IRNazanin"/>
          <w:lang w:bidi="fa-IR"/>
          <w:color w:val="111111"/>
          <w:sz w:val="28"/>
          <w:szCs w:val="28"/>
          <w:rtl/>
        </w:rPr>
        <w:t xml:space="preserve">و المعلوم أنا لو سمینا ب‍(خاتم)لصرف اتفاقا،و أما أفعل </w:t>
      </w:r>
      <w:r>
        <w:rPr>
          <w:rStyle w:val="FootnoteReference"/>
        </w:rPr>
        <w:footnoteReference w:id="535"/>
      </w:r>
      <w:r>
        <w:rPr>
          <w:rFonts w:ascii="IRNazanin" w:hAnsi="IRNazanin" w:eastAsia="IRNazanin" w:cs="IRNazanin"/>
          <w:lang w:bidi="fa-IR"/>
          <w:color w:val="111111"/>
          <w:sz w:val="28"/>
          <w:szCs w:val="28"/>
          <w:rtl/>
        </w:rPr>
        <w:t xml:space="preserve">فلأنه</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الأسماء أکثر منه فی الأفعال،و هو معتبر فی منع الصرف،فلو کان اعتباره لغلبته فی الفعل،لم یمنع(أفعل)لغلبته،فی الاسم و الدلیل علی أن (أفعل)فی الاسم أکثر منه فی الأفعال،أنه ما من فعل ثلاثی إلا و له أفعل اسما إما للتفضیل و إما لغیره و هو:[و 18]فی اللون و العیب،و أفعل للأفعال لا یکون إلا فی بعض ما جاء فیه(فعل)بکسر العین،یعنی أن فعل الماضی بعض مضارعة علی أفعل ک‍(شربت)(أشرب)و(علمت أعلم)و بعضه لا یأتی علی أفعل ک‍(وثق)و(ونق)و قال فی غیر ذلک قلیل،یعنی مفتوح العین فی الماضی و المستقبل،و ذلک فیما عینه أو لامه حرف حلق نحو(جهزت أجهز)و(سلخت أسلخ)و فی بعض النسخ (فعل)بفتح العین،و مراده لا یکون أفعل فی الفعل،إلا لتعدیه أو بمعنی فعل ک‍(نکر)و(أنکر)و(قشع)الغیم(أقشع)قال:و یجیء أفعل ماضیا للأفعال من غیر فعل ثلاثی قلیلا ک‍(أشحم)و(ألحم)و(أشمر) و(أشکل)و غیر ذلک مما همزته للصیرورة،و یقابله فی القلة وقوع أفعل فی الأسماء من غیر ذلک فعل،ک‍(أجدل)و(أخیل)و(أفعی)و(أرنب) </w:t>
      </w:r>
      <w:r>
        <w:rPr>
          <w:rStyle w:val="FootnoteReference"/>
        </w:rPr>
        <w:footnoteReference w:id="536"/>
      </w:r>
      <w:r>
        <w:rPr>
          <w:rFonts w:ascii="IRNazanin" w:hAnsi="IRNazanin" w:eastAsia="IRNazanin" w:cs="IRNazanin"/>
          <w:lang w:bidi="fa-IR"/>
          <w:color w:val="111111"/>
          <w:sz w:val="28"/>
          <w:szCs w:val="28"/>
          <w:rtl/>
        </w:rPr>
        <w:t xml:space="preserve">و(أفکل) </w:t>
      </w:r>
      <w:r>
        <w:rPr>
          <w:rStyle w:val="FootnoteReference"/>
        </w:rPr>
        <w:footnoteReference w:id="537"/>
      </w:r>
      <w:r>
        <w:rPr>
          <w:rFonts w:ascii="IRNazanin" w:hAnsi="IRNazanin" w:eastAsia="IRNazanin" w:cs="IRNazanin"/>
          <w:lang w:bidi="fa-IR"/>
          <w:color w:val="111111"/>
          <w:sz w:val="28"/>
          <w:szCs w:val="28"/>
          <w:rtl/>
        </w:rPr>
        <w:t xml:space="preserve">و(أیدع) </w:t>
      </w:r>
      <w:r>
        <w:rPr>
          <w:rStyle w:val="FootnoteReference"/>
        </w:rPr>
        <w:footnoteReference w:id="538"/>
      </w:r>
      <w:r>
        <w:rPr>
          <w:rFonts w:ascii="IRNazanin" w:hAnsi="IRNazanin" w:eastAsia="IRNazanin" w:cs="IRNazanin"/>
          <w:lang w:bidi="fa-IR"/>
          <w:color w:val="111111"/>
          <w:sz w:val="28"/>
          <w:szCs w:val="28"/>
          <w:rtl/>
        </w:rPr>
        <w:t xml:space="preserve">و غیر ذلک فثبت أن أفعل فی الاسم اکثر منه فی الفعل فلم یصدق قولهم:یغلب فی الفعل،و قد اعتبر اتفاقا انته </w:t>
      </w:r>
      <w:r>
        <w:rPr>
          <w:rStyle w:val="FootnoteReference"/>
        </w:rPr>
        <w:footnoteReference w:id="539"/>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الجواب علی الوجه الأول معارضة و تحقیق،أما المعارضة فنقول:قولک (و شرطه أن یختص بالفعل)رد إلی جهالة،إذ لا یعرف اختصاصه إلا بعد الإحاطة،فما أجاب فی المختص،فهو جوابنا فی الغالب.و أما التحقیق فقال نجم الدین: </w:t>
      </w:r>
      <w:r>
        <w:rPr>
          <w:rStyle w:val="FootnoteReference"/>
        </w:rPr>
        <w:footnoteReference w:id="540"/>
      </w:r>
      <w:r>
        <w:rPr>
          <w:rFonts w:ascii="IRNazanin" w:hAnsi="IRNazanin" w:eastAsia="IRNazanin" w:cs="IRNazanin"/>
          <w:lang w:bidi="fa-IR"/>
          <w:color w:val="111111"/>
          <w:sz w:val="28"/>
          <w:szCs w:val="28"/>
          <w:rtl/>
        </w:rPr>
        <w:t xml:space="preserve">إنه یمکن معرفة ذلک لا بالإحاطة بل بمجرد کون ذلک الوزن قیاسا فی أحدهما دون الآخر کما یعرف مثلا أن أفعل فی الفعل قیاس فی الأمرین بفعل الکثیر الغالب،ک‍(أذهب)و(أحمد)و(أسمع) و(أعلم)و(أرحم)و غیر ذلک،و لیس فی الاسم قیاس فی شیء،ک‍(أصبع) و إنما اشترط فی وزن الفعل تصدره بالزیادة المذکورة لکونها قیاسیة فی جمیع الأفعال المنصرفة دون الأسماء إذ لا فعل منصرف إلا و له مضارع لا یخلو من الزیادة فی أوله،و لا عبرة بغیر المنصرف لقلته،فصارت هذه الزیادة[لاطرادها] </w:t>
      </w:r>
      <w:r>
        <w:rPr>
          <w:rStyle w:val="FootnoteReference"/>
        </w:rPr>
        <w:footnoteReference w:id="541"/>
      </w:r>
      <w:r>
        <w:rPr>
          <w:rFonts w:ascii="IRNazanin" w:hAnsi="IRNazanin" w:eastAsia="IRNazanin" w:cs="IRNazanin"/>
          <w:lang w:bidi="fa-IR"/>
          <w:color w:val="111111"/>
          <w:sz w:val="28"/>
          <w:szCs w:val="28"/>
          <w:rtl/>
        </w:rPr>
        <w:t xml:space="preserve">فی جمیع الأفعال دون الأسماء أشدّ اختصاصا بالفعل، فجری الوزن و إن کان مشترکا کأفعل إلی جانب الفعل حتی صح أن یقال هو وزن الفعل </w:t>
      </w:r>
      <w:r>
        <w:rPr>
          <w:rStyle w:val="FootnoteReference"/>
        </w:rPr>
        <w:footnoteReference w:id="542"/>
      </w:r>
      <w:r>
        <w:rPr>
          <w:rFonts w:ascii="IRNazanin" w:hAnsi="IRNazanin" w:eastAsia="IRNazanin" w:cs="IRNazanin"/>
          <w:lang w:bidi="fa-IR"/>
          <w:color w:val="111111"/>
          <w:sz w:val="28"/>
          <w:szCs w:val="28"/>
          <w:rtl/>
        </w:rPr>
        <w:t xml:space="preserve">،و أما الجواب علی الوجه الثانی،أما فاعل فلا جواب علیه،و إما أفعل،فلا نسلم غلبته فی الاسم بل هو فی الفعل أکثر، و الدلیل علی ذلک وجوه:أحدها نقض لقوله:إن أفعل لم یجئ فعلا مضارعا،إلا فی بعض ما جاء فیه(فعل)،بما اختاره من مذهب البصریین </w:t>
      </w:r>
      <w:r>
        <w:rPr>
          <w:rStyle w:val="FootnoteReference"/>
        </w:rPr>
        <w:footnoteReference w:id="543"/>
      </w:r>
      <w:r>
        <w:rPr>
          <w:rFonts w:ascii="IRNazanin" w:hAnsi="IRNazanin" w:eastAsia="IRNazanin" w:cs="IRNazanin"/>
          <w:lang w:bidi="fa-IR"/>
          <w:color w:val="111111"/>
          <w:sz w:val="28"/>
          <w:szCs w:val="28"/>
          <w:rtl/>
        </w:rPr>
        <w:t xml:space="preserve">،أن أفعل التعجب فعل یبنی مما یبنی منه اسم التفضیل،فإذا هما سواء فی بناء أفعل منهما جمیعا،و اختص أفعل الفعلی علی الاسمی</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بمجیئه فی بعض الأفعال الثلاثیة ک‍(أخرج)و(أذهب)فکان أغلب.</w:t>
      </w:r>
    </w:p>
    <w:p>
      <w:pPr>
        <w:pStyle w:val="BookText"/>
      </w:pPr>
      <w:r>
        <w:rPr>
          <w:rFonts w:ascii="IRNazanin" w:hAnsi="IRNazanin" w:eastAsia="IRNazanin" w:cs="IRNazanin"/>
          <w:lang w:bidi="fa-IR"/>
          <w:color w:val="111111"/>
          <w:sz w:val="28"/>
          <w:szCs w:val="28"/>
          <w:rtl/>
        </w:rPr>
        <w:t xml:space="preserve">الثانی:أن الزیادة فی الفعل لا تکون إلا لمعنی،و فی الأسماء قد تکون لمعنی ک‍(أحمر)و(أفضل)و قد لا تکون ک‍(أرنب)و بابه،فصارت بالفعل أخص و أغلب،لأن أصل الزیادات أن تکون لمعنی.</w:t>
      </w:r>
    </w:p>
    <w:p>
      <w:pPr>
        <w:pStyle w:val="BookText"/>
      </w:pPr>
      <w:r>
        <w:rPr>
          <w:rFonts w:ascii="IRNazanin" w:hAnsi="IRNazanin" w:eastAsia="IRNazanin" w:cs="IRNazanin"/>
          <w:lang w:bidi="fa-IR"/>
          <w:color w:val="111111"/>
          <w:sz w:val="28"/>
          <w:szCs w:val="28"/>
          <w:rtl/>
        </w:rPr>
        <w:t xml:space="preserve">الثالث:أن کل فعل متصرف،یستدعی حروف المضارعة،و من جملتها الهمزة،و لیس کذلک الاسم،فکان أفعل أغلب علی الفعل من الاسم.</w:t>
      </w:r>
    </w:p>
    <w:p>
      <w:pPr>
        <w:pStyle w:val="BookText"/>
      </w:pPr>
      <w:r>
        <w:rPr>
          <w:rFonts w:ascii="IRNazanin" w:hAnsi="IRNazanin" w:eastAsia="IRNazanin" w:cs="IRNazanin"/>
          <w:lang w:bidi="fa-IR"/>
          <w:color w:val="111111"/>
          <w:sz w:val="28"/>
          <w:szCs w:val="28"/>
          <w:rtl/>
        </w:rPr>
        <w:t xml:space="preserve">الرابع:قاله صاحب التخمیر: </w:t>
      </w:r>
      <w:r>
        <w:rPr>
          <w:rStyle w:val="FootnoteReference"/>
        </w:rPr>
        <w:footnoteReference w:id="544"/>
      </w:r>
      <w:r>
        <w:rPr>
          <w:rFonts w:ascii="IRNazanin" w:hAnsi="IRNazanin" w:eastAsia="IRNazanin" w:cs="IRNazanin"/>
          <w:lang w:bidi="fa-IR"/>
          <w:color w:val="111111"/>
          <w:sz w:val="28"/>
          <w:szCs w:val="28"/>
          <w:rtl/>
        </w:rPr>
        <w:t xml:space="preserve">إن ما کان من أفعل صفة فهو منقول عن الفعل،فحینئذ لا یبقی إلا(أرنب)و بابه،و هو قلیل مغلوب،قال والدی:حرس اللّه مهجته:و فی عبارة الشیخ تداخل،حیث قال:أو یکون فی أوله زیادة،لأن کثیرا من المختص فی أوله زیادة کزیادة الفعل نحو:</w:t>
      </w:r>
    </w:p>
    <w:p>
      <w:pPr>
        <w:pStyle w:val="BookText"/>
      </w:pPr>
      <w:r>
        <w:rPr>
          <w:rFonts w:ascii="IRNazanin" w:hAnsi="IRNazanin" w:eastAsia="IRNazanin" w:cs="IRNazanin"/>
          <w:lang w:bidi="fa-IR"/>
          <w:color w:val="111111"/>
          <w:sz w:val="28"/>
          <w:szCs w:val="28"/>
          <w:rtl/>
        </w:rPr>
        <w:t xml:space="preserve">(یدحرج)و غیره،فیکون فیها تکرر و تجوز بوضع العام للخاص[ظ 18] و لا فائدة تحته.</w:t>
      </w:r>
    </w:p>
    <w:p>
      <w:pPr>
        <w:pStyle w:val="BookText"/>
      </w:pPr>
      <w:r>
        <w:rPr>
          <w:rFonts w:ascii="IRNazanin" w:hAnsi="IRNazanin" w:eastAsia="IRNazanin" w:cs="IRNazanin"/>
          <w:lang w:bidi="fa-IR"/>
          <w:color w:val="111111"/>
          <w:sz w:val="28"/>
          <w:szCs w:val="28"/>
          <w:rtl/>
        </w:rPr>
        <w:t xml:space="preserve">قوله:(غیر قابل للتاء) و ذلک لأنه بقبوله التاء یخرج عن شبه الفعل، لأن الفعل لا تلحقه هذه التاء،لأنها تجره إلی جانب الاسم لاختصاصها بالاسم،کما جرت الزیادة المصدرة الوزن إلی جانب الفعل،و غلب جر التاء،لأن الوزن لا یختص بالاسم بخلاف التاء،فامتنع(أحمر)لعدم قبوله التاء </w:t>
      </w:r>
      <w:r>
        <w:rPr>
          <w:rStyle w:val="FootnoteReference"/>
        </w:rPr>
        <w:footnoteReference w:id="545"/>
      </w:r>
      <w:r>
        <w:rPr>
          <w:rFonts w:ascii="IRNazanin" w:hAnsi="IRNazanin" w:eastAsia="IRNazanin" w:cs="IRNazanin"/>
          <w:lang w:bidi="fa-IR"/>
          <w:color w:val="111111"/>
          <w:sz w:val="28"/>
          <w:szCs w:val="28"/>
          <w:rtl/>
        </w:rPr>
        <w:t xml:space="preserve">،لأنه یقال فی مؤنثه،(حمراء)لا(أحمرة)و انصرف(یعمل)و(أرمل) مع بقاء الوصف و الوزن،لقبوله التاء،فی قولهم: </w:t>
      </w:r>
      <w:r>
        <w:rPr>
          <w:rStyle w:val="FootnoteReference"/>
        </w:rPr>
        <w:footnoteReference w:id="546"/>
      </w:r>
      <w:r>
        <w:rPr>
          <w:rFonts w:ascii="IRNazanin" w:hAnsi="IRNazanin" w:eastAsia="IRNazanin" w:cs="IRNazanin"/>
          <w:lang w:bidi="fa-IR"/>
          <w:color w:val="111111"/>
          <w:sz w:val="28"/>
          <w:szCs w:val="28"/>
          <w:rtl/>
        </w:rPr>
        <w:t xml:space="preserve">(جمل یعمل) </w:t>
      </w:r>
      <w:r>
        <w:rPr>
          <w:rStyle w:val="FootnoteReference"/>
        </w:rPr>
        <w:footnoteReference w:id="547"/>
      </w:r>
      <w:r>
        <w:rPr>
          <w:rFonts w:ascii="Amiri" w:hAnsi="Amiri" w:eastAsia="Amiri" w:cs="Amiri"/>
          <w:lang w:bidi="ar-SA"/>
          <w:color w:val="111111"/>
          <w:sz w:val="28"/>
          <w:szCs w:val="28"/>
          <w:rtl/>
        </w:rPr>
        <w:t xml:space="preserve">و(ناقة</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یعمله)فإن سمی بهما منع من الصرف،لعدم دخول التاء بعد التسمیة، و أما لحوق التاء فی(أسود)للحیة،مع أن(أسود)غیر منصرف، فالبصریون ینکرون ذلک،و إن سلم ذلک فلحوقها عارض بسبب غلبة هذا اللفظ فی الأسماء،و الأصل أن یقال فی مؤنثه(سوداء).</w:t>
      </w:r>
    </w:p>
    <w:p>
      <w:pPr>
        <w:pStyle w:val="BookText"/>
      </w:pPr>
      <w:r>
        <w:rPr>
          <w:rFonts w:ascii="IRNazanin" w:hAnsi="IRNazanin" w:eastAsia="IRNazanin" w:cs="IRNazanin"/>
          <w:lang w:bidi="fa-IR"/>
          <w:color w:val="111111"/>
          <w:sz w:val="28"/>
          <w:szCs w:val="28"/>
          <w:rtl/>
        </w:rPr>
        <w:t xml:space="preserve">و أعلم أنه إذا لحق الصیغة المختصة بالفعل و الغالبة علیه تعیین،فإما أن یکون التعیین فیها نفسها أو فی حرف المضارعة،عند من یعتبر أن یکون أول الوزن زیادة مثل حروف المضارعة،إن کان فی حرف المضارعة بقی ممنوعا ک‍(هراق)فی(أراق)و إن کان فی الصیغة،فإن بقی حرف المضارعة بقی ممنوعا،سواء کان محذوف الفاء،نحو(یعد)و(یهب)أو العین نحو(لم یقل)و(لم یبع)أو اللام،نحو(لم یخش)و(لم یغز)و(لم یرم)،لأن حروف المضارعة تخبر عن الفعل و تدل علیه،و کذلک(عد)و(قل)،لأن أصله الهمزة لو لم یتحرک ما بعد حرف المضارعة،إلا أنک إذا سمیت بهذه رددت المحذوف لزوال الجازم،لأن الأسماء لا جزم فیها </w:t>
      </w:r>
      <w:r>
        <w:rPr>
          <w:rStyle w:val="FootnoteReference"/>
        </w:rPr>
        <w:footnoteReference w:id="548"/>
      </w:r>
      <w:r>
        <w:rPr>
          <w:rFonts w:ascii="IRNazanin" w:hAnsi="IRNazanin" w:eastAsia="IRNazanin" w:cs="IRNazanin"/>
          <w:lang w:bidi="fa-IR"/>
          <w:color w:val="111111"/>
          <w:sz w:val="28"/>
          <w:szCs w:val="28"/>
          <w:rtl/>
        </w:rPr>
        <w:t xml:space="preserve">،و إن لم یبق حرف المضارعة و لا همزة الوصل ک‍(قیل)و(بیع)و(بوع)،و(ردّ)و(شدّ)کان مصروفا لزوال حرف المضارعة.</w:t>
      </w:r>
    </w:p>
    <w:p>
      <w:pPr>
        <w:pStyle w:val="BookText"/>
      </w:pPr>
      <w:r>
        <w:rPr>
          <w:rFonts w:ascii="IRNazanin" w:hAnsi="IRNazanin" w:eastAsia="IRNazanin" w:cs="IRNazanin"/>
          <w:lang w:bidi="fa-IR"/>
          <w:color w:val="111111"/>
          <w:sz w:val="28"/>
          <w:szCs w:val="28"/>
          <w:rtl/>
        </w:rPr>
        <w:t xml:space="preserve">قوله:(و ما فیه علمیة مؤثرة،إذا نکر صرف) یحترز بالمؤثرة من أن لا تؤثّر،و ذلک فی ألفی التأنیث،و(مساجد)فإنه لا أثر للعلمیة مع هذه لاستقلالها عنها بالجمعیة و التأنیث اللازم،و کلامه لا یطرد إلا علی رأی</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للأنثی.هذا قول أهل اللغة،و الیعمل عند سیبویه(اسم،ینظر الکتاب 206/3،و قد حکی أبو علی یعمل و یعمله،و لا یقال عند سیبویه:جمل یعمل و ناقة یعملة،و إنما یقال:یعمل و یعمله...)ینظر اللسان مادة(عمل)3108/4.</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الأخفش </w:t>
      </w:r>
      <w:r>
        <w:rPr>
          <w:rStyle w:val="FootnoteReference"/>
        </w:rPr>
        <w:footnoteReference w:id="549"/>
      </w:r>
      <w:r>
        <w:rPr>
          <w:rFonts w:ascii="IRNazanin" w:hAnsi="IRNazanin" w:eastAsia="IRNazanin" w:cs="IRNazanin"/>
          <w:lang w:bidi="fa-IR"/>
          <w:color w:val="111111"/>
          <w:sz w:val="28"/>
          <w:szCs w:val="28"/>
          <w:rtl/>
        </w:rPr>
        <w:t xml:space="preserve">دون رأی سیبویه،لأن(أحمر)إذا سمی به فالعلمیة مؤثرة،فإذا نکر لم یصرف علی رأی سیبویه </w:t>
      </w:r>
      <w:r>
        <w:rPr>
          <w:rStyle w:val="FootnoteReference"/>
        </w:rPr>
        <w:footnoteReference w:id="550"/>
      </w:r>
      <w:r>
        <w:rPr>
          <w:rFonts w:ascii="IRNazanin" w:hAnsi="IRNazanin" w:eastAsia="IRNazanin" w:cs="IRNazanin"/>
          <w:lang w:bidi="fa-IR"/>
          <w:color w:val="111111"/>
          <w:sz w:val="28"/>
          <w:szCs w:val="28"/>
          <w:rtl/>
        </w:rPr>
        <w:t xml:space="preserve">و قد قال:ما فیه علمیة مؤثرة إذا نکر صرف،و جملة الأسماء الممتنعة،أربعة عشر،و العلمیة معها علی ثلاثة أقسام،لا مؤثرة و لا شرط و ذلک فی ألفی التأنیث،و نهایة الجمع علی اختیار الشیخ،و مؤثره هی غیر شرط،و ذلک فی ثلاثة،وزن الفعل،صفة ک‍(أحمر)،و(فعلان)(فعلی)ک‍(سکران)(سکری)و ما جاء فیه العدل و الصفة ک‍(أحاد)و(أخر)غیر مسمی بهن و مؤثرة و شرط و ذلک فی تسعة:التأنیث بالتاء و المعنوی،و ألفی التکسیر،و الإلحاق،ک‍(قبعثری) و(علقی)لأن ألفهما مشبهة بألف التأنیث،من حیث إنهما ألفان مزیدان فی آخر الکلمة،لا أصل لهما،و إنما اشترطت العلمیة فیهما دون ألفی التأنیث،لأن ألفیهما تنقلبان فی التصغیر یاءین و تحذف ألف التکبیر فی جمع التکسیر من غیر عوض بخلاف ألف التأنیث،و العجمة، و الترکیب،و العدل الحقیقی و التقدیری إذا سمی بهما،و وزن الفعل اسما، و فعلان اسما،و ما سمی بالجمع،علی مذهب أبی علی الفارسی </w:t>
      </w:r>
      <w:r>
        <w:rPr>
          <w:rStyle w:val="FootnoteReference"/>
        </w:rPr>
        <w:footnoteReference w:id="551"/>
      </w:r>
      <w:r>
        <w:rPr>
          <w:rFonts w:ascii="IRNazanin" w:hAnsi="IRNazanin" w:eastAsia="IRNazanin" w:cs="IRNazanin"/>
          <w:lang w:bidi="fa-IR"/>
          <w:color w:val="111111"/>
          <w:sz w:val="28"/>
          <w:szCs w:val="28"/>
          <w:rtl/>
        </w:rPr>
        <w:t xml:space="preserve">،لأن أحد علتیه عنده العلمیة.</w:t>
      </w:r>
    </w:p>
    <w:p>
      <w:pPr>
        <w:pStyle w:val="BookText"/>
      </w:pPr>
      <w:r>
        <w:rPr>
          <w:rFonts w:ascii="IRNazanin" w:hAnsi="IRNazanin" w:eastAsia="IRNazanin" w:cs="IRNazanin"/>
          <w:lang w:bidi="fa-IR"/>
          <w:color w:val="111111"/>
          <w:sz w:val="28"/>
          <w:szCs w:val="28"/>
          <w:rtl/>
        </w:rPr>
        <w:t xml:space="preserve">قوله:(لما تبین من أنها لا تجامع مع مؤثرة،إلا ما هی شرط فیه [إلا العدل و وزن الفعل و هما متضادان فلا یکون إلا أحدهما،</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فإذا نکّر بقی بلا سبب أو علی سبب واحد] </w:t>
      </w:r>
      <w:r>
        <w:rPr>
          <w:rStyle w:val="FootnoteReference"/>
        </w:rPr>
        <w:footnoteReference w:id="552"/>
      </w:r>
      <w:r>
        <w:rPr>
          <w:rFonts w:ascii="IRNazanin" w:hAnsi="IRNazanin" w:eastAsia="IRNazanin" w:cs="IRNazanin"/>
          <w:lang w:bidi="fa-IR"/>
          <w:color w:val="111111"/>
          <w:sz w:val="28"/>
          <w:szCs w:val="28"/>
          <w:rtl/>
        </w:rPr>
        <w:t xml:space="preserve">تعلیل لصرفه،و تمام التعلیل،فإذا نکر بقی بلا سبب،و(مؤثرة) حال،و مفعول تجامع(ما)، و یعنی ب‍(ما هی شرط فیه)التأنیث بالتاء لفظا أو تقدیرا،و العجمة و الترکیب،و الألف[و 19]و النون فإذا زالت العلمیة زالت سائر العلل لزوالها،لأنها شرط فیها کلها </w:t>
      </w:r>
      <w:r>
        <w:rPr>
          <w:rStyle w:val="FootnoteReference"/>
        </w:rPr>
        <w:footnoteReference w:id="5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قوله:(و خالف سیبویه </w:t>
      </w:r>
      <w:r>
        <w:rPr>
          <w:rStyle w:val="FootnoteReference"/>
        </w:rPr>
        <w:footnoteReference w:id="554"/>
      </w:r>
      <w:r>
        <w:rPr>
          <w:rFonts w:ascii="IRNazanin" w:hAnsi="IRNazanin" w:eastAsia="IRNazanin" w:cs="IRNazanin"/>
          <w:lang w:bidi="fa-IR"/>
          <w:color w:val="111111"/>
          <w:sz w:val="28"/>
          <w:szCs w:val="28"/>
          <w:rtl/>
        </w:rPr>
        <w:t xml:space="preserve">الأخفش فی مثل أحمر علما </w:t>
      </w:r>
      <w:r>
        <w:rPr>
          <w:rStyle w:val="FootnoteReference"/>
        </w:rPr>
        <w:footnoteReference w:id="555"/>
      </w:r>
      <w:r>
        <w:rPr>
          <w:rFonts w:ascii="IRNazanin" w:hAnsi="IRNazanin" w:eastAsia="IRNazanin" w:cs="IRNazanin"/>
          <w:lang w:bidi="fa-IR"/>
          <w:color w:val="111111"/>
          <w:sz w:val="28"/>
          <w:szCs w:val="28"/>
          <w:rtl/>
        </w:rPr>
        <w:t xml:space="preserve">ثم نکر، اعتبارا للصفة بعد التنکیر) یعنی ما کان ممتنعا قبل التسمیة </w:t>
      </w:r>
      <w:r>
        <w:rPr>
          <w:rStyle w:val="FootnoteReference"/>
        </w:rPr>
        <w:footnoteReference w:id="556"/>
      </w:r>
      <w:r>
        <w:rPr>
          <w:rFonts w:ascii="IRNazanin" w:hAnsi="IRNazanin" w:eastAsia="IRNazanin" w:cs="IRNazanin"/>
          <w:lang w:bidi="fa-IR"/>
          <w:color w:val="111111"/>
          <w:sz w:val="28"/>
          <w:szCs w:val="28"/>
          <w:rtl/>
        </w:rPr>
        <w:t xml:space="preserve">،ما خلا ألفی التأنیث،فلم یقل أحد بصرفها منکرا.</w:t>
      </w:r>
    </w:p>
    <w:p>
      <w:pPr>
        <w:pStyle w:val="BookText"/>
      </w:pPr>
      <w:r>
        <w:rPr>
          <w:rFonts w:ascii="IRNazanin" w:hAnsi="IRNazanin" w:eastAsia="IRNazanin" w:cs="IRNazanin"/>
          <w:lang w:bidi="fa-IR"/>
          <w:color w:val="111111"/>
          <w:sz w:val="28"/>
          <w:szCs w:val="28"/>
          <w:rtl/>
        </w:rPr>
        <w:t xml:space="preserve">و قوله:(اعتبارا) مصدر ل‍(خالف)،و الذی وقع فیه الخلاف أربع مسائل:وزن صفة،و(فعلان فعلی)صفة،و العدل صفة،و منتهی الجمع صفة،کل هذه ممتنعة قبل التسمیة و إذا سمی بها امتنعت،و أما إذا نکرت بعد التسمیة،فسیبویه </w:t>
      </w:r>
      <w:r>
        <w:rPr>
          <w:rStyle w:val="FootnoteReference"/>
        </w:rPr>
        <w:footnoteReference w:id="557"/>
      </w:r>
      <w:r>
        <w:rPr>
          <w:rFonts w:ascii="IRNazanin" w:hAnsi="IRNazanin" w:eastAsia="IRNazanin" w:cs="IRNazanin"/>
          <w:lang w:bidi="fa-IR"/>
          <w:color w:val="111111"/>
          <w:sz w:val="28"/>
          <w:szCs w:val="28"/>
          <w:rtl/>
        </w:rPr>
        <w:t xml:space="preserve">و الجمهور یمنعونها لشبه الأصل،و حجتهم السماع و القیاس،أما السماع:فما روی أبو زید عن بعض الهذلیین:</w:t>
      </w:r>
    </w:p>
    <w:p>
      <w:pPr>
        <w:pStyle w:val="BookText"/>
      </w:pPr>
      <w:r>
        <w:rPr>
          <w:rFonts w:ascii="IRNazanin" w:hAnsi="IRNazanin" w:eastAsia="IRNazanin" w:cs="IRNazanin"/>
          <w:lang w:bidi="fa-IR"/>
          <w:color w:val="111111"/>
          <w:sz w:val="28"/>
          <w:szCs w:val="28"/>
          <w:rtl/>
        </w:rPr>
        <w:t xml:space="preserve">کیف تقول لرجل له(عشرون عبدا)کلهم اسمه(أحمر)؟فقال له:</w:t>
      </w:r>
    </w:p>
    <w:p>
      <w:pPr>
        <w:pStyle w:val="BookText"/>
      </w:pPr>
      <w:r>
        <w:rPr>
          <w:rFonts w:ascii="IRNazanin" w:hAnsi="IRNazanin" w:eastAsia="IRNazanin" w:cs="IRNazanin"/>
          <w:lang w:bidi="fa-IR"/>
          <w:color w:val="111111"/>
          <w:sz w:val="28"/>
          <w:szCs w:val="28"/>
          <w:rtl/>
        </w:rPr>
        <w:t xml:space="preserve">(عشرون أحمر)،فقال:و إن کان اسم کل واحد(أحمد)فقال:(عشرون أحمدا)،و أما القیاس فهو أن شبه العلة علة فی منع الصرف،ک‍(سراویل)</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لشبه الجمع،و الألف و النون و الترکیب لشبه تاء التأنیث،و غیر ذلک، و ذهب الأخفش </w:t>
      </w:r>
      <w:r>
        <w:rPr>
          <w:rStyle w:val="FootnoteReference"/>
        </w:rPr>
        <w:footnoteReference w:id="558"/>
      </w:r>
      <w:r>
        <w:rPr>
          <w:rFonts w:ascii="IRNazanin" w:hAnsi="IRNazanin" w:eastAsia="IRNazanin" w:cs="IRNazanin"/>
          <w:lang w:bidi="fa-IR"/>
          <w:color w:val="111111"/>
          <w:sz w:val="28"/>
          <w:szCs w:val="28"/>
          <w:rtl/>
        </w:rPr>
        <w:t xml:space="preserve">و روی عن المبرد </w:t>
      </w:r>
      <w:r>
        <w:rPr>
          <w:rStyle w:val="FootnoteReference"/>
        </w:rPr>
        <w:footnoteReference w:id="559"/>
      </w:r>
      <w:r>
        <w:rPr>
          <w:rFonts w:ascii="IRNazanin" w:hAnsi="IRNazanin" w:eastAsia="IRNazanin" w:cs="IRNazanin"/>
          <w:lang w:bidi="fa-IR"/>
          <w:color w:val="111111"/>
          <w:sz w:val="28"/>
          <w:szCs w:val="28"/>
          <w:rtl/>
        </w:rPr>
        <w:t xml:space="preserve">إلی صرفه لأن الصفة قد زالت لزوال العلمیة.و قال الفراء </w:t>
      </w:r>
      <w:r>
        <w:rPr>
          <w:rStyle w:val="FootnoteReference"/>
        </w:rPr>
        <w:footnoteReference w:id="560"/>
      </w:r>
      <w:r>
        <w:rPr>
          <w:rFonts w:ascii="IRNazanin" w:hAnsi="IRNazanin" w:eastAsia="IRNazanin" w:cs="IRNazanin"/>
          <w:lang w:bidi="fa-IR"/>
          <w:color w:val="111111"/>
          <w:sz w:val="28"/>
          <w:szCs w:val="28"/>
          <w:rtl/>
        </w:rPr>
        <w:t xml:space="preserve">فی(أحمر)و بابه:إذا سمی رجل فیه حمرة ب‍(أحمر)أو ب‍(أسود)امتنع منکرا،و إن لم،انصرف،و روی عن الفارسی و الجرجانی </w:t>
      </w:r>
      <w:r>
        <w:rPr>
          <w:rStyle w:val="FootnoteReference"/>
        </w:rPr>
        <w:footnoteReference w:id="561"/>
      </w:r>
      <w:r>
        <w:rPr>
          <w:rFonts w:ascii="IRNazanin" w:hAnsi="IRNazanin" w:eastAsia="IRNazanin" w:cs="IRNazanin"/>
          <w:lang w:bidi="fa-IR"/>
          <w:color w:val="111111"/>
          <w:sz w:val="28"/>
          <w:szCs w:val="28"/>
          <w:rtl/>
        </w:rPr>
        <w:t xml:space="preserve">جواز الوجهین،قالا:لأن أفعل حین سمّت به العرب، اعتبرت الوصفیة تارة و الاسمیة أخری کقوله:</w:t>
      </w:r>
    </w:p>
    <w:p>
      <w:pPr>
        <w:pStyle w:val="BookText"/>
      </w:pPr>
      <w:r>
        <w:rPr>
          <w:rFonts w:ascii="IRNazanin" w:hAnsi="IRNazanin" w:eastAsia="IRNazanin" w:cs="IRNazanin"/>
          <w:lang w:bidi="fa-IR"/>
          <w:color w:val="111111"/>
          <w:sz w:val="28"/>
          <w:szCs w:val="28"/>
          <w:rtl/>
        </w:rPr>
        <w:t xml:space="preserve">[64]أتانی وعید الحوص من آل جعفر</w:t>
      </w:r>
    </w:p>
    <w:p>
      <w:pPr>
        <w:pStyle w:val="BookText"/>
      </w:pPr>
      <w:r>
        <w:rPr>
          <w:rFonts w:ascii="IRNazanin" w:hAnsi="IRNazanin" w:eastAsia="IRNazanin" w:cs="IRNazanin"/>
          <w:lang w:bidi="fa-IR"/>
          <w:color w:val="111111"/>
          <w:sz w:val="28"/>
          <w:szCs w:val="28"/>
          <w:rtl/>
        </w:rPr>
        <w:t xml:space="preserve">فیا عبد قیس لو نهیت الأحاوصا </w:t>
      </w:r>
      <w:r>
        <w:rPr>
          <w:rStyle w:val="FootnoteReference"/>
        </w:rPr>
        <w:footnoteReference w:id="562"/>
      </w:r>
    </w:p>
    <w:p>
      <w:pPr>
        <w:pStyle w:val="BookText"/>
      </w:pPr>
      <w:r>
        <w:rPr>
          <w:rFonts w:ascii="IRNazanin" w:hAnsi="IRNazanin" w:eastAsia="IRNazanin" w:cs="IRNazanin"/>
          <w:lang w:bidi="fa-IR"/>
          <w:color w:val="111111"/>
          <w:sz w:val="28"/>
          <w:szCs w:val="28"/>
          <w:rtl/>
        </w:rPr>
        <w:t xml:space="preserve">قوله:(و لا یلزمه باب حاتم) یعنی لا یلزم سیبویه،ما ألزمه الأخفش </w:t>
      </w:r>
      <w:r>
        <w:rPr>
          <w:rStyle w:val="FootnoteReference"/>
        </w:rPr>
        <w:footnoteReference w:id="563"/>
      </w:r>
      <w:r>
        <w:rPr>
          <w:rFonts w:ascii="IRNazanin" w:hAnsi="IRNazanin" w:eastAsia="IRNazanin" w:cs="IRNazanin"/>
          <w:lang w:bidi="fa-IR"/>
          <w:color w:val="111111"/>
          <w:sz w:val="28"/>
          <w:szCs w:val="28"/>
          <w:rtl/>
        </w:rPr>
        <w:t xml:space="preserve">حیث قال:إذا کنت تعتبر الأصل بعد زواله فامنع(حاتما) و بابه ک‍(ضارب)إذا سمی به الوصف و العلمیة،لأن أصله الوصف، فأجاب المصنف </w:t>
      </w:r>
      <w:r>
        <w:rPr>
          <w:rStyle w:val="FootnoteReference"/>
        </w:rPr>
        <w:footnoteReference w:id="564"/>
      </w:r>
      <w:r>
        <w:rPr>
          <w:rFonts w:ascii="IRNazanin" w:hAnsi="IRNazanin" w:eastAsia="IRNazanin" w:cs="IRNazanin"/>
          <w:lang w:bidi="fa-IR"/>
          <w:color w:val="111111"/>
          <w:sz w:val="28"/>
          <w:szCs w:val="28"/>
          <w:rtl/>
        </w:rPr>
        <w:t xml:space="preserve">عن سیبویه بأن لا تعتبر الوصفیة إلا بعد زوال العلمیة لتضادهما،لأن العلمیة لواحد بعینه،و الوصفیة لواحد من امته،</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أردت اعتبار الوصفیة مع العلمیة فقد نفیتها،و إن أردت بعد التنکیر فلیس فیه إلا الوصف فقط،و العلة الواحدة لا تمنع،بخلاف(أحمر)فإن فیه بعد زوال العلمیة الوزن و الوصف.</w:t>
      </w:r>
    </w:p>
    <w:p>
      <w:pPr>
        <w:pStyle w:val="BookText"/>
      </w:pPr>
      <w:r>
        <w:rPr>
          <w:rFonts w:ascii="IRNazanin" w:hAnsi="IRNazanin" w:eastAsia="IRNazanin" w:cs="IRNazanin"/>
          <w:lang w:bidi="fa-IR"/>
          <w:color w:val="111111"/>
          <w:sz w:val="28"/>
          <w:szCs w:val="28"/>
          <w:rtl/>
        </w:rPr>
        <w:t xml:space="preserve">قوله:(فی حکم واحد[لما یلزم من اعتبار المتضادین] </w:t>
      </w:r>
      <w:r>
        <w:rPr>
          <w:rStyle w:val="FootnoteReference"/>
        </w:rPr>
        <w:footnoteReference w:id="565"/>
      </w:r>
      <w:r>
        <w:rPr>
          <w:rFonts w:ascii="IRNazanin" w:hAnsi="IRNazanin" w:eastAsia="IRNazanin" w:cs="IRNazanin"/>
          <w:lang w:bidi="fa-IR"/>
          <w:color w:val="111111"/>
          <w:sz w:val="28"/>
          <w:szCs w:val="28"/>
          <w:rtl/>
        </w:rPr>
        <w:t xml:space="preserve">) یحترز من حکم اعتبار المتضادین فی حکمین،فإنه جائز،کما ذکر سیبویه فی(أحمر) اعتبارا لحالة التعریف و التنکیر کقوله:</w:t>
      </w:r>
    </w:p>
    <w:p>
      <w:pPr>
        <w:pStyle w:val="BookText"/>
      </w:pPr>
      <w:r>
        <w:rPr>
          <w:rFonts w:ascii="IRNazanin" w:hAnsi="IRNazanin" w:eastAsia="IRNazanin" w:cs="IRNazanin"/>
          <w:lang w:bidi="fa-IR"/>
          <w:color w:val="111111"/>
          <w:sz w:val="28"/>
          <w:szCs w:val="28"/>
          <w:rtl/>
        </w:rPr>
        <w:t xml:space="preserve">[65]أتانی وعید الحوص من آل جعفر</w:t>
      </w:r>
    </w:p>
    <w:p>
      <w:pPr>
        <w:pStyle w:val="BookText"/>
      </w:pPr>
      <w:r>
        <w:rPr>
          <w:rFonts w:ascii="IRNazanin" w:hAnsi="IRNazanin" w:eastAsia="IRNazanin" w:cs="IRNazanin"/>
          <w:lang w:bidi="fa-IR"/>
          <w:color w:val="111111"/>
          <w:sz w:val="28"/>
          <w:szCs w:val="28"/>
          <w:rtl/>
        </w:rPr>
        <w:t xml:space="preserve">فیا عبد قیس لو نهیت الأحاوصا </w:t>
      </w:r>
      <w:r>
        <w:rPr>
          <w:rStyle w:val="FootnoteReference"/>
        </w:rPr>
        <w:footnoteReference w:id="566"/>
      </w:r>
    </w:p>
    <w:p>
      <w:pPr>
        <w:pStyle w:val="BookText"/>
      </w:pPr>
      <w:r>
        <w:rPr>
          <w:rFonts w:ascii="IRNazanin" w:hAnsi="IRNazanin" w:eastAsia="IRNazanin" w:cs="IRNazanin"/>
          <w:lang w:bidi="fa-IR"/>
          <w:color w:val="111111"/>
          <w:sz w:val="28"/>
          <w:szCs w:val="28"/>
          <w:rtl/>
        </w:rPr>
        <w:t xml:space="preserve">فإنه عند اعتبار الوصفیة فی(أحوص)اسم رجل جمعه علی(حوص) ک‍(حمر)فی أحمر،و عند اعتبار الاسمیة جمعه علی(أحاوص)ک‍(أحمد) و(أحامد).</w:t>
      </w:r>
    </w:p>
    <w:p>
      <w:pPr>
        <w:pStyle w:val="BookText"/>
      </w:pPr>
      <w:r>
        <w:rPr>
          <w:rFonts w:ascii="IRNazanin" w:hAnsi="IRNazanin" w:eastAsia="IRNazanin" w:cs="IRNazanin"/>
          <w:lang w:bidi="fa-IR"/>
          <w:color w:val="111111"/>
          <w:sz w:val="28"/>
          <w:szCs w:val="28"/>
          <w:rtl/>
        </w:rPr>
        <w:t xml:space="preserve">قوله:(و جمیع الباب باللام،أو الإضافة ینجر بالکسرة) یعنی باب غیر المنصرف مطلقا،نحو(الأحمر)و(أحمرکم)لا خلاف فی جره بالکسرة إذا دخله الألف و اللام،أو الإضافة،و إنما الخلاف،هل یکون منصرفا</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 لا؟</w:t>
      </w:r>
    </w:p>
    <w:p>
      <w:pPr>
        <w:pStyle w:val="BookText"/>
      </w:pPr>
      <w:r>
        <w:rPr>
          <w:rFonts w:ascii="IRNazanin" w:hAnsi="IRNazanin" w:eastAsia="IRNazanin" w:cs="IRNazanin"/>
          <w:lang w:bidi="fa-IR"/>
          <w:color w:val="111111"/>
          <w:sz w:val="28"/>
          <w:szCs w:val="28"/>
          <w:rtl/>
        </w:rPr>
        <w:t xml:space="preserve">فالفارسی </w:t>
      </w:r>
      <w:r>
        <w:rPr>
          <w:rStyle w:val="FootnoteReference"/>
        </w:rPr>
        <w:footnoteReference w:id="567"/>
      </w:r>
      <w:r>
        <w:rPr>
          <w:rFonts w:ascii="IRNazanin" w:hAnsi="IRNazanin" w:eastAsia="IRNazanin" w:cs="IRNazanin"/>
          <w:lang w:bidi="fa-IR"/>
          <w:color w:val="111111"/>
          <w:sz w:val="28"/>
          <w:szCs w:val="28"/>
          <w:rtl/>
        </w:rPr>
        <w:t xml:space="preserve">یوافق </w:t>
      </w:r>
      <w:r>
        <w:rPr>
          <w:rStyle w:val="FootnoteReference"/>
        </w:rPr>
        <w:footnoteReference w:id="568"/>
      </w:r>
      <w:r>
        <w:rPr>
          <w:rFonts w:ascii="IRNazanin" w:hAnsi="IRNazanin" w:eastAsia="IRNazanin" w:cs="IRNazanin"/>
          <w:lang w:bidi="fa-IR"/>
          <w:color w:val="111111"/>
          <w:sz w:val="28"/>
          <w:szCs w:val="28"/>
          <w:rtl/>
        </w:rPr>
        <w:t xml:space="preserve">،و الجرجانی و غیره صرفوه </w:t>
      </w:r>
      <w:r>
        <w:rPr>
          <w:rStyle w:val="FootnoteReference"/>
        </w:rPr>
        <w:footnoteReference w:id="569"/>
      </w:r>
      <w:r>
        <w:rPr>
          <w:rFonts w:ascii="IRNazanin" w:hAnsi="IRNazanin" w:eastAsia="IRNazanin" w:cs="IRNazanin"/>
          <w:lang w:bidi="fa-IR"/>
          <w:color w:val="111111"/>
          <w:sz w:val="28"/>
          <w:szCs w:val="28"/>
          <w:rtl/>
        </w:rPr>
        <w:t xml:space="preserve">،و المانع من دخول التنوین[و] </w:t>
      </w:r>
      <w:r>
        <w:rPr>
          <w:rStyle w:val="FootnoteReference"/>
        </w:rPr>
        <w:footnoteReference w:id="570"/>
      </w:r>
      <w:r>
        <w:rPr>
          <w:rFonts w:ascii="IRNazanin" w:hAnsi="IRNazanin" w:eastAsia="IRNazanin" w:cs="IRNazanin"/>
          <w:lang w:bidi="fa-IR"/>
          <w:color w:val="111111"/>
          <w:sz w:val="28"/>
          <w:szCs w:val="28"/>
          <w:rtl/>
        </w:rPr>
        <w:t xml:space="preserve">الألف و اللام و الإضافة،و حجتهم أن اللام و الإضافة تحدثان فی الاسم معنی لا یکون فی الفعل،و هو التعریف،فیزول شبه الفعل،و یعود الاسم إلی أصله،و اختاره صاحب البرود و سیبویه </w:t>
      </w:r>
      <w:r>
        <w:rPr>
          <w:rStyle w:val="FootnoteReference"/>
        </w:rPr>
        <w:footnoteReference w:id="571"/>
      </w:r>
      <w:r>
        <w:rPr>
          <w:rFonts w:ascii="IRNazanin" w:hAnsi="IRNazanin" w:eastAsia="IRNazanin" w:cs="IRNazanin"/>
          <w:lang w:bidi="fa-IR"/>
          <w:color w:val="111111"/>
          <w:sz w:val="28"/>
          <w:szCs w:val="28"/>
          <w:rtl/>
        </w:rPr>
        <w:t xml:space="preserve">،و کثیر من النحاة منعوه،لأن علامة الصرف عندهم التنوین وحده،لأن اللام و الإضافة لا یزیلان شبه الفعل من الأسماء،و بعضهم فصل[ظ 19]فقال:</w:t>
      </w:r>
    </w:p>
    <w:p>
      <w:pPr>
        <w:pStyle w:val="BookText"/>
      </w:pPr>
      <w:r>
        <w:rPr>
          <w:rFonts w:ascii="IRNazanin" w:hAnsi="IRNazanin" w:eastAsia="IRNazanin" w:cs="IRNazanin"/>
          <w:lang w:bidi="fa-IR"/>
          <w:color w:val="111111"/>
          <w:sz w:val="28"/>
          <w:szCs w:val="28"/>
          <w:rtl/>
        </w:rPr>
        <w:t xml:space="preserve">إن کان أحد علتیه العلمیة،صرف ک‍(إبراهیم)و(أحمد)و إلا منع، ک‍(مساجد)و(أحمر)و اختاره رکن الدین </w:t>
      </w:r>
      <w:r>
        <w:rPr>
          <w:rStyle w:val="FootnoteReference"/>
        </w:rPr>
        <w:footnoteReference w:id="572"/>
      </w:r>
      <w:r>
        <w:rPr>
          <w:rFonts w:ascii="IRNazanin" w:hAnsi="IRNazanin" w:eastAsia="IRNazanin" w:cs="IRNazanin"/>
          <w:lang w:bidi="fa-IR"/>
          <w:color w:val="111111"/>
          <w:sz w:val="28"/>
          <w:szCs w:val="28"/>
          <w:rtl/>
        </w:rPr>
        <w:t xml:space="preserve">و أما تصغیر هذا الباب،فإن أزال سببا صرف ک‍(عمر)و إن لم یزل ک‍(زینب)منع و حصل بتصغیره علة منع الصرف کتصغیر(خیر)و(شر)فإنک تقول:(أخیر)و(أشیر) فحذفت من تصغیر هذه الأوزان علة مانعة،و هی الوزن،فیمتنع، و بعضهم صرفها،لأن حدوث هذه العلة عارض،و الذی یزول بالتصغیر العدل و الجمع،و ما فیه ألف الإلحاق و التکسیر علما و وزن الفعل المختص ک‍(شّمر)و(ضرّب)،و الذی لا یزوال الوصف و العلمیة و التأنیث و العجمة و وزن الفعل الذی فی أوّله زیادة کزیادته و الترکیب ما فیه الألف و النون علما مع غیره ما لم ینقلب ک‍(سلیطین)فإنه یصرف،</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بعضهم ذهب إلی أن التصغیر یزیل العلمیة </w:t>
      </w:r>
      <w:r>
        <w:rPr>
          <w:rStyle w:val="FootnoteReference"/>
        </w:rPr>
        <w:footnoteReference w:id="573"/>
      </w:r>
      <w:r>
        <w:rPr>
          <w:rFonts w:ascii="Times New Roman" w:hAnsi="Times New Roman" w:eastAsia="Times New Roman" w:cs="Times New Roman"/>
          <w:lang w:val="en-US" w:bidi="en-US"/>
          <w:color w:val="111111"/>
          <w:sz w:val="28"/>
          <w:szCs w:val="28"/>
          <w:rtl/>
        </w:rPr>
        <w:t xml:space="preserve">.</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21" w:name="pg19739_196854"/>
    <w:bookmarkEnd w:id="21"/>
    <w:p>
      <w:pPr>
        <w:pStyle w:val="Heading5"/>
      </w:pPr>
      <w:bookmarkStart w:id="95" w:name="_Toc33"/>
      <w:r>
        <w:t>المرفوعات</w:t>
      </w:r>
      <w:bookmarkEnd w:id="95"/>
    </w:p>
    <w:p>
      <w:pPr>
        <w:pStyle w:val="BookText"/>
      </w:pPr>
      <w:r>
        <w:rPr>
          <w:rFonts w:ascii="IRNazanin" w:hAnsi="IRNazanin" w:eastAsia="IRNazanin" w:cs="IRNazanin"/>
          <w:lang w:bidi="fa-IR"/>
          <w:color w:val="111111"/>
          <w:sz w:val="28"/>
          <w:szCs w:val="28"/>
          <w:rtl/>
        </w:rPr>
        <w:t xml:space="preserve">قوله:(المرفوعات) :إنما قدمت علی المنصوبات و المجرورات،لأنها حرکة الفاعل،و هو عمدة،و المنصوبات حرکة المفعول،و هو فضلة.</w:t>
      </w:r>
    </w:p>
    <w:p>
      <w:pPr>
        <w:pStyle w:val="BookText"/>
      </w:pPr>
      <w:r>
        <w:rPr>
          <w:rFonts w:ascii="IRNazanin" w:hAnsi="IRNazanin" w:eastAsia="IRNazanin" w:cs="IRNazanin"/>
          <w:lang w:bidi="fa-IR"/>
          <w:color w:val="111111"/>
          <w:sz w:val="28"/>
          <w:szCs w:val="28"/>
          <w:rtl/>
        </w:rPr>
        <w:t xml:space="preserve">قوله(هو):إن قیل له:ذکر الضمیر،و هو راجع إلی المرفوعات.</w:t>
      </w:r>
    </w:p>
    <w:p>
      <w:pPr>
        <w:pStyle w:val="BookText"/>
      </w:pPr>
      <w:r>
        <w:rPr>
          <w:rFonts w:ascii="IRNazanin" w:hAnsi="IRNazanin" w:eastAsia="IRNazanin" w:cs="IRNazanin"/>
          <w:lang w:bidi="fa-IR"/>
          <w:color w:val="111111"/>
          <w:sz w:val="28"/>
          <w:szCs w:val="28"/>
          <w:rtl/>
        </w:rPr>
        <w:t xml:space="preserve">فجوابه أنه إما عائد إلی مضاف محذوف تقدیره:باب المرفوعات هو، أو خبر مبتدأ محذوف،تقدیره المرفوع هو،حذف لدلالة المرفوعات علیه، أو لأن من اصولهم إذا توسط الضمیر بین مذکر و مؤنث جاریین علی ذات،جاز تذکیره و تأنیثه کقولهم(من کانت أمک)(و من کان أمک)و قد توسط الضمیر بین المرفوعات و(ما).</w:t>
      </w:r>
    </w:p>
    <w:p>
      <w:pPr>
        <w:pStyle w:val="BookText"/>
      </w:pPr>
      <w:r>
        <w:rPr>
          <w:rFonts w:ascii="IRNazanin" w:hAnsi="IRNazanin" w:eastAsia="IRNazanin" w:cs="IRNazanin"/>
          <w:lang w:bidi="fa-IR"/>
          <w:color w:val="111111"/>
          <w:sz w:val="28"/>
          <w:szCs w:val="28"/>
          <w:rtl/>
        </w:rPr>
        <w:t xml:space="preserve">قوله:(ما اشتمل علی علم الفاعلیة) إنما لم یقل ما اشتمل علی الرفع،لأنه یؤدی إلی الدور </w:t>
      </w:r>
      <w:r>
        <w:rPr>
          <w:rStyle w:val="FootnoteReference"/>
        </w:rPr>
        <w:footnoteReference w:id="574"/>
      </w:r>
      <w:r>
        <w:rPr>
          <w:rFonts w:ascii="IRNazanin" w:hAnsi="IRNazanin" w:eastAsia="IRNazanin" w:cs="IRNazanin"/>
          <w:lang w:bidi="fa-IR"/>
          <w:color w:val="111111"/>
          <w:sz w:val="28"/>
          <w:szCs w:val="28"/>
          <w:rtl/>
        </w:rPr>
        <w:t xml:space="preserve">،و مراده بالاشتمال التضمن </w:t>
      </w:r>
      <w:r>
        <w:rPr>
          <w:rStyle w:val="FootnoteReference"/>
        </w:rPr>
        <w:footnoteReference w:id="575"/>
      </w:r>
      <w:r>
        <w:rPr>
          <w:rFonts w:ascii="IRNazanin" w:hAnsi="IRNazanin" w:eastAsia="IRNazanin" w:cs="IRNazanin"/>
          <w:lang w:bidi="fa-IR"/>
          <w:color w:val="111111"/>
          <w:sz w:val="28"/>
          <w:szCs w:val="28"/>
          <w:rtl/>
        </w:rPr>
        <w:t xml:space="preserve">،و بعلم الفاعلیة،الضم،و الألف،و الواو،نحو(جاء زید و الزیدان و الزیدون، و أبوک)و إنما جاء بالنسبة فی(الفاعلیة)،لیدخل فیها ما حمل علی الفاعل، کمفعول ما لم یسم فاعله،و المبتدأ و الخبر،و خبر إنّ،و اسم کان،و اسم ما</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المشبهتین ب‍(لیس)و خبر(لا)التی لنفی الجنس </w:t>
      </w:r>
      <w:r>
        <w:rPr>
          <w:rStyle w:val="FootnoteReference"/>
        </w:rPr>
        <w:footnoteReference w:id="5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قوله:(فمنه الفاعل) :الضمیر فی(منه)یعود إلی(ما)،أی مما اشتمل علی علم الفاعلیة،و إنما قدم الفاعل،لأنه الأصل عنده </w:t>
      </w:r>
      <w:r>
        <w:rPr>
          <w:rStyle w:val="FootnoteReference"/>
        </w:rPr>
        <w:footnoteReference w:id="577"/>
      </w:r>
      <w:r>
        <w:rPr>
          <w:rFonts w:ascii="IRNazanin" w:hAnsi="IRNazanin" w:eastAsia="IRNazanin" w:cs="IRNazanin"/>
          <w:lang w:bidi="fa-IR"/>
          <w:color w:val="111111"/>
          <w:sz w:val="28"/>
          <w:szCs w:val="28"/>
          <w:rtl/>
        </w:rPr>
        <w:t xml:space="preserve">،و هو اختیار الزمخشری </w:t>
      </w:r>
      <w:r>
        <w:rPr>
          <w:rStyle w:val="FootnoteReference"/>
        </w:rPr>
        <w:footnoteReference w:id="578"/>
      </w:r>
      <w:r>
        <w:rPr>
          <w:rFonts w:ascii="IRNazanin" w:hAnsi="IRNazanin" w:eastAsia="IRNazanin" w:cs="IRNazanin"/>
          <w:lang w:bidi="fa-IR"/>
          <w:color w:val="111111"/>
          <w:sz w:val="28"/>
          <w:szCs w:val="28"/>
          <w:rtl/>
        </w:rPr>
        <w:t xml:space="preserve">،لأن عامله لفظی،فهو قوی،و سیبویه و أتباعه یقدمون المبتدأ، لأنه عامله معنوی عدمی،فهو کالمستقل بنفسه </w:t>
      </w:r>
      <w:r>
        <w:rPr>
          <w:rStyle w:val="FootnoteReference"/>
        </w:rPr>
        <w:footnoteReference w:id="579"/>
      </w:r>
      <w:r>
        <w:rPr>
          <w:rFonts w:ascii="IRNazanin" w:hAnsi="IRNazanin" w:eastAsia="IRNazanin" w:cs="IRNazanin"/>
          <w:lang w:bidi="fa-IR"/>
          <w:color w:val="111111"/>
          <w:sz w:val="28"/>
          <w:szCs w:val="28"/>
          <w:rtl/>
        </w:rPr>
        <w:t xml:space="preserve">.و الفاعل یحتاج إلی فعله، و لأن الفاعل مع فعله مرکب،و المفرد أسبق،و عامله الفعل علی کلام الجمهور،و روی عن الکسائی: </w:t>
      </w:r>
      <w:r>
        <w:rPr>
          <w:rStyle w:val="FootnoteReference"/>
        </w:rPr>
        <w:footnoteReference w:id="580"/>
      </w:r>
      <w:r>
        <w:rPr>
          <w:rFonts w:ascii="IRNazanin" w:hAnsi="IRNazanin" w:eastAsia="IRNazanin" w:cs="IRNazanin"/>
          <w:lang w:bidi="fa-IR"/>
          <w:color w:val="111111"/>
          <w:sz w:val="28"/>
          <w:szCs w:val="28"/>
          <w:rtl/>
        </w:rPr>
        <w:t xml:space="preserve">أنه معنوی،و هو کونه فاعلا،إن کان مثبتا،أو التوکید إن کان منفیا،ورد ب‍(مات زید)و قیل:لشبهه بالمبتدأ فی أنه مخبر عنه.</w:t>
      </w:r>
    </w:p>
    <w:p>
      <w:pPr>
        <w:pStyle w:val="BookText"/>
      </w:pPr>
      <w:r>
        <w:rPr>
          <w:rFonts w:ascii="IRNazanin" w:hAnsi="IRNazanin" w:eastAsia="IRNazanin" w:cs="IRNazanin"/>
          <w:lang w:bidi="fa-IR"/>
          <w:color w:val="111111"/>
          <w:sz w:val="28"/>
          <w:szCs w:val="28"/>
          <w:rtl/>
        </w:rPr>
        <w:t xml:space="preserve">قوله:(و هو ما أسند[إلیه] </w:t>
      </w:r>
      <w:r>
        <w:rPr>
          <w:rStyle w:val="FootnoteReference"/>
        </w:rPr>
        <w:footnoteReference w:id="581"/>
      </w:r>
      <w:r>
        <w:rPr>
          <w:rFonts w:ascii="IRNazanin" w:hAnsi="IRNazanin" w:eastAsia="IRNazanin" w:cs="IRNazanin"/>
          <w:lang w:bidi="fa-IR"/>
          <w:color w:val="111111"/>
          <w:sz w:val="28"/>
          <w:szCs w:val="28"/>
          <w:rtl/>
        </w:rPr>
        <w:t xml:space="preserve">الفعل) ،کالجنس للحد،و إنما أتی ب‍(ما) و لم یقل(اسم)لیدخل فیه صریح الاسم،نحو(قام زید)و المقدر بحروف المصدر،و هی(أن)و(أنّ)و(ما)نحو:(یعجبنی أن قمت)و(أنک قمت)، و(ما صنعت)،قال:</w:t>
      </w:r>
    </w:p>
    <w:p>
      <w:pPr>
        <w:pStyle w:val="BookText"/>
      </w:pPr>
      <w:r>
        <w:rPr>
          <w:rFonts w:ascii="IRNazanin" w:hAnsi="IRNazanin" w:eastAsia="IRNazanin" w:cs="IRNazanin"/>
          <w:lang w:bidi="fa-IR"/>
          <w:color w:val="111111"/>
          <w:sz w:val="28"/>
          <w:szCs w:val="28"/>
          <w:rtl/>
        </w:rPr>
        <w:t xml:space="preserve">[66]یسر المرء ما ذهب اللیالی</w:t>
      </w:r>
    </w:p>
    <w:p>
      <w:pPr>
        <w:pStyle w:val="BookText"/>
      </w:pPr>
      <w:r>
        <w:rPr>
          <w:rFonts w:ascii="IRNazanin" w:hAnsi="IRNazanin" w:eastAsia="IRNazanin" w:cs="IRNazanin"/>
          <w:lang w:bidi="fa-IR"/>
          <w:color w:val="111111"/>
          <w:sz w:val="28"/>
          <w:szCs w:val="28"/>
          <w:rtl/>
        </w:rPr>
        <w:t xml:space="preserve">و کان ذهابهنّ له ذهابا </w:t>
      </w:r>
      <w:r>
        <w:rPr>
          <w:rStyle w:val="FootnoteReference"/>
        </w:rPr>
        <w:footnoteReference w:id="582"/>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أجاز بعضهم جعل الفعل فاعلا من غیر حرف مصدر،نحو: ثُمَّ بَدٰا لَهُمْ مِنْ بَعْدِ مٰا رَأَوُا الْآیٰاتِ لَیَسْجُنُنَّهُ </w:t>
      </w:r>
      <w:r>
        <w:rPr>
          <w:rStyle w:val="FootnoteReference"/>
        </w:rPr>
        <w:footnoteReference w:id="583"/>
      </w:r>
      <w:r>
        <w:rPr>
          <w:rFonts w:ascii="IRNazanin" w:hAnsi="IRNazanin" w:eastAsia="IRNazanin" w:cs="IRNazanin"/>
          <w:lang w:bidi="fa-IR"/>
          <w:color w:val="111111"/>
          <w:sz w:val="28"/>
          <w:szCs w:val="28"/>
          <w:rtl/>
        </w:rPr>
        <w:t xml:space="preserve">و قوله:</w:t>
      </w:r>
    </w:p>
    <w:p>
      <w:pPr>
        <w:pStyle w:val="BookText"/>
      </w:pPr>
      <w:r>
        <w:rPr>
          <w:rFonts w:ascii="IRNazanin" w:hAnsi="IRNazanin" w:eastAsia="IRNazanin" w:cs="IRNazanin"/>
          <w:lang w:bidi="fa-IR"/>
          <w:color w:val="111111"/>
          <w:sz w:val="28"/>
          <w:szCs w:val="28"/>
          <w:rtl/>
        </w:rPr>
        <w:t xml:space="preserve">[67]و ما راعنی إلا یسیر بشرطة</w:t>
      </w:r>
    </w:p>
    <w:p>
      <w:pPr>
        <w:pStyle w:val="BookText"/>
      </w:pPr>
      <w:r>
        <w:rPr>
          <w:rFonts w:ascii="IRNazanin" w:hAnsi="IRNazanin" w:eastAsia="IRNazanin" w:cs="IRNazanin"/>
          <w:lang w:bidi="fa-IR"/>
          <w:color w:val="111111"/>
          <w:sz w:val="28"/>
          <w:szCs w:val="28"/>
          <w:rtl/>
        </w:rPr>
        <w:t xml:space="preserve">و عهدی به قینا یفش بکیر </w:t>
      </w:r>
      <w:r>
        <w:rPr>
          <w:rStyle w:val="FootnoteReference"/>
        </w:rPr>
        <w:footnoteReference w:id="584"/>
      </w:r>
    </w:p>
    <w:p>
      <w:pPr>
        <w:pStyle w:val="BookText"/>
      </w:pPr>
      <w:r>
        <w:rPr>
          <w:rFonts w:ascii="IRNazanin" w:hAnsi="IRNazanin" w:eastAsia="IRNazanin" w:cs="IRNazanin"/>
          <w:lang w:bidi="fa-IR"/>
          <w:color w:val="111111"/>
          <w:sz w:val="28"/>
          <w:szCs w:val="28"/>
          <w:rtl/>
        </w:rPr>
        <w:t xml:space="preserve">و قوله:</w:t>
      </w:r>
    </w:p>
    <w:p>
      <w:pPr>
        <w:pStyle w:val="BookText"/>
      </w:pPr>
      <w:r>
        <w:rPr>
          <w:rFonts w:ascii="IRNazanin" w:hAnsi="IRNazanin" w:eastAsia="IRNazanin" w:cs="IRNazanin"/>
          <w:lang w:bidi="fa-IR"/>
          <w:color w:val="111111"/>
          <w:sz w:val="28"/>
          <w:szCs w:val="28"/>
          <w:rtl/>
        </w:rPr>
        <w:t xml:space="preserve">[68]و ما ضر تغلب وائل أهجوتها</w:t>
      </w:r>
    </w:p>
    <w:p>
      <w:pPr>
        <w:pStyle w:val="BookText"/>
      </w:pPr>
      <w:r>
        <w:rPr>
          <w:rFonts w:ascii="IRNazanin" w:hAnsi="IRNazanin" w:eastAsia="IRNazanin" w:cs="IRNazanin"/>
          <w:lang w:bidi="fa-IR"/>
          <w:color w:val="111111"/>
          <w:sz w:val="28"/>
          <w:szCs w:val="28"/>
          <w:rtl/>
        </w:rPr>
        <w:t xml:space="preserve">أم بلت حیث تناطح البحران </w:t>
      </w:r>
      <w:r>
        <w:rPr>
          <w:rStyle w:val="FootnoteReference"/>
        </w:rPr>
        <w:footnoteReference w:id="585"/>
      </w:r>
    </w:p>
    <w:p>
      <w:pPr>
        <w:pStyle w:val="BookText"/>
      </w:pPr>
      <w:r>
        <w:rPr>
          <w:rFonts w:ascii="IRNazanin" w:hAnsi="IRNazanin" w:eastAsia="IRNazanin" w:cs="IRNazanin"/>
          <w:lang w:bidi="fa-IR"/>
          <w:color w:val="111111"/>
          <w:sz w:val="28"/>
          <w:szCs w:val="28"/>
          <w:rtl/>
        </w:rPr>
        <w:t xml:space="preserve">قوله:(و شبهه إلیه) و هی المشتقات </w:t>
      </w:r>
      <w:r>
        <w:rPr>
          <w:rStyle w:val="FootnoteReference"/>
        </w:rPr>
        <w:footnoteReference w:id="586"/>
      </w:r>
      <w:r>
        <w:rPr>
          <w:rFonts w:ascii="IRNazanin" w:hAnsi="IRNazanin" w:eastAsia="IRNazanin" w:cs="IRNazanin"/>
          <w:lang w:bidi="fa-IR"/>
          <w:color w:val="111111"/>
          <w:sz w:val="28"/>
          <w:szCs w:val="28"/>
          <w:rtl/>
        </w:rPr>
        <w:t xml:space="preserve">،و ما تؤول بها من الجوامد، و المصادر،و أسماء الأفعال،[و 20]و الحروف و الظروف.</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و الشاهد فیه قوله:(ما ذهب اللیالی)حیث وقع المصدر المؤول من ما و الفعل فی محل رفع فاعل.</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قوله:(و قدّم علیه) یخرج عنه المبتدأ الذی خبره فعله،نحو:(زید قام)، و إنما وجب تقدیمه للإلباس بالمبتدأ،و أجاز تأخره الکوفیون مطلقا </w:t>
      </w:r>
      <w:r>
        <w:rPr>
          <w:rStyle w:val="FootnoteReference"/>
        </w:rPr>
        <w:footnoteReference w:id="587"/>
      </w:r>
      <w:r>
        <w:rPr>
          <w:rFonts w:ascii="IRNazanin" w:hAnsi="IRNazanin" w:eastAsia="IRNazanin" w:cs="IRNazanin"/>
          <w:lang w:bidi="fa-IR"/>
          <w:color w:val="111111"/>
          <w:sz w:val="28"/>
          <w:szCs w:val="28"/>
          <w:rtl/>
        </w:rPr>
        <w:t xml:space="preserve">، و أجازه الکسائی </w:t>
      </w:r>
      <w:r>
        <w:rPr>
          <w:rStyle w:val="FootnoteReference"/>
        </w:rPr>
        <w:footnoteReference w:id="588"/>
      </w:r>
      <w:r>
        <w:rPr>
          <w:rFonts w:ascii="IRNazanin" w:hAnsi="IRNazanin" w:eastAsia="IRNazanin" w:cs="IRNazanin"/>
          <w:lang w:bidi="fa-IR"/>
          <w:color w:val="111111"/>
          <w:sz w:val="28"/>
          <w:szCs w:val="28"/>
          <w:rtl/>
        </w:rPr>
        <w:t xml:space="preserve">حیث لا یلتبس بالمبتدأ،نحو أن یکون نکرة،أو مثنی، أو مجموعا،نحو:(رجل قام)و(الزیدان قام)و(و الزیدون قام) </w:t>
      </w:r>
      <w:r>
        <w:rPr>
          <w:rStyle w:val="FootnoteReference"/>
        </w:rPr>
        <w:footnoteReference w:id="5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قوله:(علی جهة قیامه به) یعنی علی جهة قیام الفعل بالفاعل، فضمیر(قیامه)راجع إلی الفعل،و ضمیر(به)راجع إلی الفاعل،و یخرج مفعول ما لم یسم فاعله </w:t>
      </w:r>
      <w:r>
        <w:rPr>
          <w:rStyle w:val="FootnoteReference"/>
        </w:rPr>
        <w:footnoteReference w:id="590"/>
      </w:r>
      <w:r>
        <w:rPr>
          <w:rFonts w:ascii="IRNazanin" w:hAnsi="IRNazanin" w:eastAsia="IRNazanin" w:cs="IRNazanin"/>
          <w:lang w:bidi="fa-IR"/>
          <w:color w:val="111111"/>
          <w:sz w:val="28"/>
          <w:szCs w:val="28"/>
          <w:rtl/>
        </w:rPr>
        <w:t xml:space="preserve">،نحو:(ضرب زید)فإن(زیدا)أسند إلیه الفعل و قدّم علیه،لکن لا من جهة قیامه به،لأن الفعل هو التأثیر،و التأثیر لا یکون قائما بالمفعول بل بالفاعل،و هذا اختیار الشیخ </w:t>
      </w:r>
      <w:r>
        <w:rPr>
          <w:rStyle w:val="FootnoteReference"/>
        </w:rPr>
        <w:footnoteReference w:id="591"/>
      </w:r>
      <w:r>
        <w:rPr>
          <w:rFonts w:ascii="IRNazanin" w:hAnsi="IRNazanin" w:eastAsia="IRNazanin" w:cs="IRNazanin"/>
          <w:lang w:bidi="fa-IR"/>
          <w:color w:val="111111"/>
          <w:sz w:val="28"/>
          <w:szCs w:val="28"/>
          <w:rtl/>
        </w:rPr>
        <w:t xml:space="preserve">،و الزمخشری </w:t>
      </w:r>
      <w:r>
        <w:rPr>
          <w:rStyle w:val="FootnoteReference"/>
        </w:rPr>
        <w:footnoteReference w:id="592"/>
      </w:r>
      <w:r>
        <w:rPr>
          <w:rFonts w:ascii="IRNazanin" w:hAnsi="IRNazanin" w:eastAsia="IRNazanin" w:cs="IRNazanin"/>
          <w:lang w:bidi="fa-IR"/>
          <w:color w:val="111111"/>
          <w:sz w:val="28"/>
          <w:szCs w:val="28"/>
          <w:rtl/>
        </w:rPr>
        <w:t xml:space="preserve">و عبد القاهر </w:t>
      </w:r>
      <w:r>
        <w:rPr>
          <w:rStyle w:val="FootnoteReference"/>
        </w:rPr>
        <w:footnoteReference w:id="593"/>
      </w:r>
      <w:r>
        <w:rPr>
          <w:rFonts w:ascii="IRNazanin" w:hAnsi="IRNazanin" w:eastAsia="IRNazanin" w:cs="IRNazanin"/>
          <w:lang w:bidi="fa-IR"/>
          <w:color w:val="111111"/>
          <w:sz w:val="28"/>
          <w:szCs w:val="28"/>
          <w:rtl/>
        </w:rPr>
        <w:t xml:space="preserve">یعدّانه من جملة الفاعل اصطلاحا لا معنویا،فلا یحترزان عنه.و إنما لم یقل:قائما به،لیدخل الفاعل الحقیقی،نحو(قام زید)،(و بعد زید)أی قرب مکانه،و بعد مکانه </w:t>
      </w:r>
      <w:r>
        <w:rPr>
          <w:rStyle w:val="FootnoteReference"/>
        </w:rPr>
        <w:footnoteReference w:id="594"/>
      </w:r>
      <w:r>
        <w:rPr>
          <w:rFonts w:ascii="IRNazanin" w:hAnsi="IRNazanin" w:eastAsia="IRNazanin" w:cs="IRNazanin"/>
          <w:lang w:bidi="fa-IR"/>
          <w:color w:val="111111"/>
          <w:sz w:val="28"/>
          <w:szCs w:val="28"/>
          <w:rtl/>
        </w:rPr>
        <w:t xml:space="preserve">،لأن المراد قرب المحل لا الجثة،و المجاز نحو(مات زید)و(ما قام عمرو)و(سقط الجدار)،و یرد علی الحد سؤال، و هو أن یقال:ما قصد فی قوله:(ما أسند الفعل)هل اللغوی أو الاصطلاحی،فإن قصد اللغوی فهو خطأ،لقوله:(أو شبهه)و لا شبه له،</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فلا یحتاج إلی قوله:(أو شبه)و إن قصد الاصطلاحی فی ک‍(ضرب)و(قام) لم یخرج مفعول ما لم یسم فاعله،بقوله:(علی جهة قیامه به)لا نه غیر قائم بالفاعل،لأن قولک(ضرب زید)،اللفظ للمتکلم دون زید و لکن قد أسند إلی(زید)و الجواب:أن مراد الشیخ مدلول الفعل الاصطلاحی و الضمیر فی(قیامه)یعود إلی ذلک المدلول،ذکره رکن الدین </w:t>
      </w:r>
      <w:r>
        <w:rPr>
          <w:rStyle w:val="FootnoteReference"/>
        </w:rPr>
        <w:footnoteReference w:id="5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قوله:(مثل قام زید) هذا مثال إسناد الفعل،و قوله:(زید قائم أبوه) هذا مثال إسناد شبهه.</w:t>
      </w:r>
    </w:p>
    <w:p>
      <w:pPr>
        <w:pStyle w:val="BookText"/>
      </w:pPr>
      <w:r>
        <w:rPr>
          <w:rFonts w:ascii="IRNazanin" w:hAnsi="IRNazanin" w:eastAsia="IRNazanin" w:cs="IRNazanin"/>
          <w:lang w:bidi="fa-IR"/>
          <w:color w:val="111111"/>
          <w:sz w:val="28"/>
          <w:szCs w:val="28"/>
          <w:rtl/>
        </w:rPr>
        <w:t xml:space="preserve">قوله:(و الأصل أن یلی فعله) معناه أن مرتبة الفاعل بعد فعله بلا فصل،لأنه أحد جزئی الجملة،قدم علیه الفعل،لئلا یلتبس بالمبتدأ، أو لأنه کالجزء منه،و دلیل ذلک تسکین آخر الفعل له نحو: </w:t>
      </w:r>
      <w:r>
        <w:rPr>
          <w:rStyle w:val="FootnoteReference"/>
        </w:rPr>
        <w:footnoteReference w:id="596"/>
      </w:r>
      <w:r>
        <w:rPr>
          <w:rFonts w:ascii="IRNazanin" w:hAnsi="IRNazanin" w:eastAsia="IRNazanin" w:cs="IRNazanin"/>
          <w:lang w:bidi="fa-IR"/>
          <w:color w:val="111111"/>
          <w:sz w:val="28"/>
          <w:szCs w:val="28"/>
          <w:rtl/>
        </w:rPr>
        <w:t xml:space="preserve">(ضربت)، و تأنیثه مع أن الأفعال مذکرة،و إعراب الفعل بعد الفاعل فی(یضربون) و أخواته،و الإعراب إنما یکون علی الآخر إن کان بالحرکة،و عقیب الآخر إن کان بالحرف،و النسبة إلیه،نحو(کنتی)،و النسبة إلی المرکبات،إنما هی فی الأول فقط.</w:t>
      </w:r>
    </w:p>
    <w:p>
      <w:pPr>
        <w:pStyle w:val="BookText"/>
      </w:pPr>
      <w:r>
        <w:rPr>
          <w:rFonts w:ascii="IRNazanin" w:hAnsi="IRNazanin" w:eastAsia="IRNazanin" w:cs="IRNazanin"/>
          <w:lang w:bidi="fa-IR"/>
          <w:color w:val="111111"/>
          <w:sz w:val="28"/>
          <w:szCs w:val="28"/>
          <w:rtl/>
        </w:rPr>
        <w:t xml:space="preserve">قوله:(فلذلک جاز«ضرب غلامه زید») یعنی لما کان أصله أن یلی فعله،جاز أن یقال هذا المثال،و إن کان ظاهره عود الضمیر إلی غیر مذکور،لما کان رتبته التقدیم،و إن تأخر لفظا.</w:t>
      </w:r>
    </w:p>
    <w:p>
      <w:pPr>
        <w:pStyle w:val="BookText"/>
      </w:pPr>
      <w:r>
        <w:rPr>
          <w:rFonts w:ascii="IRNazanin" w:hAnsi="IRNazanin" w:eastAsia="IRNazanin" w:cs="IRNazanin"/>
          <w:lang w:bidi="fa-IR"/>
          <w:color w:val="111111"/>
          <w:sz w:val="28"/>
          <w:szCs w:val="28"/>
          <w:rtl/>
        </w:rPr>
        <w:t xml:space="preserve">قوله:و امتنع(ضرب غلامه زیدا) لما کان الفاعل فی رتبته لفظا و معنی و الضمیر المتصل به عائد علی زید و هو متأخر لفظا و رتبة و لا بد</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فیما یرجع إلیه الضمیر فاعلا کان أو مفعولا من أن یتقدم لفظا و رتبة، نحو(ضرب غلامه زید)،فأما المتأخر لفظا و رتبة،و هو قوله:و امتنع(ضرب غلامه زیدا)فمنع من ذلک البصریون،لعود الضمیر علی غیر مذکور، و أجازها الأخفش </w:t>
      </w:r>
      <w:r>
        <w:rPr>
          <w:rStyle w:val="FootnoteReference"/>
        </w:rPr>
        <w:footnoteReference w:id="597"/>
      </w:r>
      <w:r>
        <w:rPr>
          <w:rFonts w:ascii="IRNazanin" w:hAnsi="IRNazanin" w:eastAsia="IRNazanin" w:cs="IRNazanin"/>
          <w:lang w:bidi="fa-IR"/>
          <w:color w:val="111111"/>
          <w:sz w:val="28"/>
          <w:szCs w:val="28"/>
          <w:rtl/>
        </w:rPr>
        <w:t xml:space="preserve">و ابن جنی </w:t>
      </w:r>
      <w:r>
        <w:rPr>
          <w:rStyle w:val="FootnoteReference"/>
        </w:rPr>
        <w:footnoteReference w:id="598"/>
      </w:r>
      <w:r>
        <w:rPr>
          <w:rFonts w:ascii="IRNazanin" w:hAnsi="IRNazanin" w:eastAsia="IRNazanin" w:cs="IRNazanin"/>
          <w:lang w:bidi="fa-IR"/>
          <w:color w:val="111111"/>
          <w:sz w:val="28"/>
          <w:szCs w:val="28"/>
          <w:rtl/>
        </w:rPr>
        <w:t xml:space="preserve">محتجین بقوله:</w:t>
      </w:r>
    </w:p>
    <w:p>
      <w:pPr>
        <w:pStyle w:val="BookText"/>
      </w:pPr>
      <w:r>
        <w:rPr>
          <w:rFonts w:ascii="IRNazanin" w:hAnsi="IRNazanin" w:eastAsia="IRNazanin" w:cs="IRNazanin"/>
          <w:lang w:bidi="fa-IR"/>
          <w:color w:val="111111"/>
          <w:sz w:val="28"/>
          <w:szCs w:val="28"/>
          <w:rtl/>
        </w:rPr>
        <w:t xml:space="preserve">[69]جزی ربه عنی عدیّ بن حاتم</w:t>
      </w:r>
    </w:p>
    <w:p>
      <w:pPr>
        <w:pStyle w:val="BookText"/>
      </w:pPr>
      <w:r>
        <w:rPr>
          <w:rFonts w:ascii="Times New Roman" w:hAnsi="Times New Roman" w:eastAsia="Times New Roman" w:cs="Times New Roman"/>
          <w:lang w:val="en-US" w:bidi="en-US"/>
          <w:color w:val="111111"/>
          <w:sz w:val="28"/>
          <w:szCs w:val="28"/>
          <w:rtl/>
        </w:rPr>
        <w:t xml:space="preserve">... </w:t>
      </w:r>
      <w:r>
        <w:rPr>
          <w:rStyle w:val="FootnoteReference"/>
        </w:rPr>
        <w:footnoteReference w:id="599"/>
      </w:r>
    </w:p>
    <w:p>
      <w:pPr>
        <w:pStyle w:val="BookText"/>
      </w:pPr>
      <w:r>
        <w:rPr>
          <w:rFonts w:ascii="IRNazanin" w:hAnsi="IRNazanin" w:eastAsia="IRNazanin" w:cs="IRNazanin"/>
          <w:lang w:bidi="fa-IR"/>
          <w:color w:val="111111"/>
          <w:sz w:val="28"/>
          <w:szCs w:val="28"/>
          <w:rtl/>
        </w:rPr>
        <w:t xml:space="preserve">قال نجم الدین:و الأولی تجویز ذلک علی قله </w:t>
      </w:r>
      <w:r>
        <w:rPr>
          <w:rStyle w:val="FootnoteReference"/>
        </w:rPr>
        <w:footnoteReference w:id="6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قوله:(و إذا انتفی الإعراب لفظا فیهما و القرینة) انتصاب(لفظا) تمییز،أی انتفی لفظ الإعراب </w:t>
      </w:r>
      <w:r>
        <w:rPr>
          <w:rStyle w:val="FootnoteReference"/>
        </w:rPr>
        <w:footnoteReference w:id="601"/>
      </w:r>
      <w:r>
        <w:rPr>
          <w:rFonts w:ascii="IRNazanin" w:hAnsi="IRNazanin" w:eastAsia="IRNazanin" w:cs="IRNazanin"/>
          <w:lang w:bidi="fa-IR"/>
          <w:color w:val="111111"/>
          <w:sz w:val="28"/>
          <w:szCs w:val="28"/>
          <w:rtl/>
        </w:rPr>
        <w:t xml:space="preserve">فیهما،و القرینة انتصاب(لفظا)لا تقدیره،یعنی أن الفاعل یلی فعله،و لیس بواجب،و قد یعرض[ما] </w:t>
      </w:r>
      <w:r>
        <w:rPr>
          <w:rStyle w:val="FootnoteReference"/>
        </w:rPr>
        <w:footnoteReference w:id="602"/>
      </w:r>
      <w:r>
        <w:rPr>
          <w:rFonts w:ascii="IRNazanin" w:hAnsi="IRNazanin" w:eastAsia="IRNazanin" w:cs="IRNazanin"/>
          <w:lang w:bidi="fa-IR"/>
          <w:color w:val="111111"/>
          <w:sz w:val="28"/>
          <w:szCs w:val="28"/>
          <w:rtl/>
        </w:rPr>
        <w:t xml:space="preserve">یوجب تقدیمه،و أشیاء توجب تأخیره،و بدأ بالموجبة للتقدیم،لأنها أقرب</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20]إلی الأصل،و هی أربعة:</w:t>
      </w:r>
    </w:p>
    <w:p>
      <w:pPr>
        <w:pStyle w:val="BookText"/>
      </w:pPr>
      <w:r>
        <w:rPr>
          <w:rFonts w:ascii="IRNazanin" w:hAnsi="IRNazanin" w:eastAsia="IRNazanin" w:cs="IRNazanin"/>
          <w:lang w:bidi="fa-IR"/>
          <w:color w:val="111111"/>
          <w:sz w:val="28"/>
          <w:szCs w:val="28"/>
          <w:rtl/>
        </w:rPr>
        <w:t xml:space="preserve">الأول:اللبس،و هو حیث ینبغی الإعراب فیهما،و القرینة أی فی الفاعل و المفعول،و فی قوله:(فیهما) </w:t>
      </w:r>
      <w:r>
        <w:rPr>
          <w:rStyle w:val="FootnoteReference"/>
        </w:rPr>
        <w:footnoteReference w:id="603"/>
      </w:r>
      <w:r>
        <w:rPr>
          <w:rFonts w:ascii="IRNazanin" w:hAnsi="IRNazanin" w:eastAsia="IRNazanin" w:cs="IRNazanin"/>
          <w:lang w:bidi="fa-IR"/>
          <w:color w:val="111111"/>
          <w:sz w:val="28"/>
          <w:szCs w:val="28"/>
          <w:rtl/>
        </w:rPr>
        <w:t xml:space="preserve">،إضمار،لأنه لم یتقدم للمفعول ذکر،و جوابه أن المفعول من لازمه،فکأنه قد تقدم ذکره،مثال انتفاء الإعراب و القرینة فیهما(ضرب موسی عیسی)فإن الإعراب منتف فیهما لفظا،و القرینة أیضا منتفیة،لأنها علی ضربین؛لفظیة،نحو:</w:t>
      </w:r>
    </w:p>
    <w:p>
      <w:pPr>
        <w:pStyle w:val="BookText"/>
      </w:pPr>
      <w:r>
        <w:rPr>
          <w:rFonts w:ascii="IRNazanin" w:hAnsi="IRNazanin" w:eastAsia="IRNazanin" w:cs="IRNazanin"/>
          <w:lang w:bidi="fa-IR"/>
          <w:color w:val="111111"/>
          <w:sz w:val="28"/>
          <w:szCs w:val="28"/>
          <w:rtl/>
        </w:rPr>
        <w:t xml:space="preserve">(و ضربت الحبلی موسی)و معنویة،و هی حالیة نحو(ضربت هذه هذه)، مشیرا إلیهما و عقلیة نحو:(أکل موسی الکمثری).</w:t>
      </w:r>
    </w:p>
    <w:p>
      <w:pPr>
        <w:pStyle w:val="BookText"/>
      </w:pPr>
      <w:r>
        <w:rPr>
          <w:rFonts w:ascii="IRNazanin" w:hAnsi="IRNazanin" w:eastAsia="IRNazanin" w:cs="IRNazanin"/>
          <w:lang w:bidi="fa-IR"/>
          <w:color w:val="111111"/>
          <w:sz w:val="28"/>
          <w:szCs w:val="28"/>
          <w:rtl/>
        </w:rPr>
        <w:t xml:space="preserve">و احترز بقوله(و إذا انتفی الإعراب لفظا فیهما،و القرینة)من أن توجد نحو:(أکل زید أخیرا) </w:t>
      </w:r>
      <w:r>
        <w:rPr>
          <w:rStyle w:val="FootnoteReference"/>
        </w:rPr>
        <w:footnoteReference w:id="604"/>
      </w:r>
      <w:r>
        <w:rPr>
          <w:rFonts w:ascii="IRNazanin" w:hAnsi="IRNazanin" w:eastAsia="IRNazanin" w:cs="IRNazanin"/>
          <w:lang w:bidi="fa-IR"/>
          <w:color w:val="111111"/>
          <w:sz w:val="28"/>
          <w:szCs w:val="28"/>
          <w:rtl/>
        </w:rPr>
        <w:t xml:space="preserve">أو أحدهما نحو(ضرب زید عمرا)،و(أکل موسی الکمثری)،فإن فی هذه لا یجب فیها تقدیم الفاعل لأن اللبس منتف فیها.</w:t>
      </w:r>
    </w:p>
    <w:p>
      <w:pPr>
        <w:pStyle w:val="BookText"/>
      </w:pPr>
      <w:r>
        <w:rPr>
          <w:rFonts w:ascii="IRNazanin" w:hAnsi="IRNazanin" w:eastAsia="IRNazanin" w:cs="IRNazanin"/>
          <w:lang w:bidi="fa-IR"/>
          <w:color w:val="111111"/>
          <w:sz w:val="28"/>
          <w:szCs w:val="28"/>
          <w:rtl/>
        </w:rPr>
        <w:t xml:space="preserve">الثانی قوله:(أو کان مضمرا متصلا)یعنی الفاعل،نحو(ضربت زیدا) لأنه لو أخرّ لانفصل،و هو لا یسوغ إلا لتعذر الاتصال،و احترز بالمضمر من الظاهر،و بالمتصل من المنفصل،نحو(ما ضربنی إلا أنت)فإنه لا یجب</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فیه تقدیم الفاعل،و مراده إذا کان بعد الفعل،فأما قبله،فیجوز (زیدا ضربت).</w:t>
      </w:r>
    </w:p>
    <w:p>
      <w:pPr>
        <w:pStyle w:val="BookText"/>
      </w:pPr>
      <w:r>
        <w:rPr>
          <w:rFonts w:ascii="IRNazanin" w:hAnsi="IRNazanin" w:eastAsia="IRNazanin" w:cs="IRNazanin"/>
          <w:lang w:bidi="fa-IR"/>
          <w:color w:val="111111"/>
          <w:sz w:val="28"/>
          <w:szCs w:val="28"/>
          <w:rtl/>
        </w:rPr>
        <w:t xml:space="preserve">الثالث:قوله:(أو وقع مفعوله بعد إلا)أی مفعول الفاعل،نحو(ما ضرب زید إلا عمرا)و إنما وجب تقدیمه،لأن المراد به حصر الفاعل علی المفعول،فلو أخرّ لانعکس،فأما إذا قدمته مع(إلا)علی الفاعل،نحو(ما ضرب إلا عمرا زید)ففیه خلاف،أجازه الکسائی </w:t>
      </w:r>
      <w:r>
        <w:rPr>
          <w:rStyle w:val="FootnoteReference"/>
        </w:rPr>
        <w:footnoteReference w:id="605"/>
      </w:r>
      <w:r>
        <w:rPr>
          <w:rFonts w:ascii="IRNazanin" w:hAnsi="IRNazanin" w:eastAsia="IRNazanin" w:cs="IRNazanin"/>
          <w:lang w:bidi="fa-IR"/>
          <w:color w:val="111111"/>
          <w:sz w:val="28"/>
          <w:szCs w:val="28"/>
          <w:rtl/>
        </w:rPr>
        <w:t xml:space="preserve">و الفراء </w:t>
      </w:r>
      <w:r>
        <w:rPr>
          <w:rStyle w:val="FootnoteReference"/>
        </w:rPr>
        <w:footnoteReference w:id="606"/>
      </w:r>
      <w:r>
        <w:rPr>
          <w:rFonts w:ascii="IRNazanin" w:hAnsi="IRNazanin" w:eastAsia="IRNazanin" w:cs="IRNazanin"/>
          <w:lang w:bidi="fa-IR"/>
          <w:color w:val="111111"/>
          <w:sz w:val="28"/>
          <w:szCs w:val="28"/>
          <w:rtl/>
        </w:rPr>
        <w:t xml:space="preserve">و احتجوا بقوله:</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IRNazanin" w:hAnsi="IRNazanin" w:eastAsia="IRNazanin" w:cs="IRNazanin"/>
          <w:lang w:bidi="fa-IR"/>
          <w:color w:val="111111"/>
          <w:sz w:val="28"/>
          <w:szCs w:val="28"/>
          <w:rtl/>
        </w:rPr>
        <w:t xml:space="preserve">و تغرس إلا فی منابتها النخل </w:t>
      </w:r>
      <w:r>
        <w:rPr>
          <w:rStyle w:val="FootnoteReference"/>
        </w:rPr>
        <w:footnoteReference w:id="607"/>
      </w:r>
    </w:p>
    <w:p>
      <w:pPr>
        <w:pStyle w:val="BookText"/>
      </w:pPr>
      <w:r>
        <w:rPr>
          <w:rFonts w:ascii="IRNazanin" w:hAnsi="IRNazanin" w:eastAsia="IRNazanin" w:cs="IRNazanin"/>
          <w:lang w:bidi="fa-IR"/>
          <w:color w:val="111111"/>
          <w:sz w:val="28"/>
          <w:szCs w:val="28"/>
          <w:rtl/>
        </w:rPr>
        <w:t xml:space="preserve">و ضابط هذا الحصر،قال نجم الدین: </w:t>
      </w:r>
      <w:r>
        <w:rPr>
          <w:rStyle w:val="FootnoteReference"/>
        </w:rPr>
        <w:footnoteReference w:id="608"/>
      </w:r>
      <w:r>
        <w:rPr>
          <w:rFonts w:ascii="IRNazanin" w:hAnsi="IRNazanin" w:eastAsia="IRNazanin" w:cs="IRNazanin"/>
          <w:lang w:bidi="fa-IR"/>
          <w:color w:val="111111"/>
          <w:sz w:val="28"/>
          <w:szCs w:val="28"/>
          <w:rtl/>
        </w:rPr>
        <w:t xml:space="preserve">إنک إذا ذکرت قبل أداة الاستثناء معمولا خاصا للعامل فیما بعدها،وجب أن یکون مما لذلک المتقدم من الفاعلیة و المفعولیة و الحالیة،أو غیر ذلک محصورا فی المتأخر، و ما لذلک المتأخر من تلک المعانی باقیا علی الاحتمال لم یدخل الخصوص و لا العموم،کما إذا قلت(ما ضرب زید إلا عمروا)ف‍</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ضاربیة زید محصورة فی(عمرو)مضروبیة عمرو یجوز أن تکون لغیر زید و بالعکس،لو قلت(ما ضرب عمرا إلا زید)فمضروبیة(عمرو)کلها مقصورة علی(زید)و ضاربیة زید یجوز أن تکون لغیر عمرو،و کذا فی(ما جاء زید إلا راکبا)فمجیء زید محصور علی الرکوب و حالة الرکوب، یجوز أن تکون لغیر زید </w:t>
      </w:r>
      <w:r>
        <w:rPr>
          <w:rStyle w:val="FootnoteReference"/>
        </w:rPr>
        <w:footnoteReference w:id="6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الرابع قوله:(أو و معناها[وجب تقدیمه]) </w:t>
      </w:r>
      <w:r>
        <w:rPr>
          <w:rStyle w:val="FootnoteReference"/>
        </w:rPr>
        <w:footnoteReference w:id="610"/>
      </w:r>
      <w:r>
        <w:rPr>
          <w:rFonts w:ascii="IRNazanin" w:hAnsi="IRNazanin" w:eastAsia="IRNazanin" w:cs="IRNazanin"/>
          <w:lang w:bidi="fa-IR"/>
          <w:color w:val="111111"/>
          <w:sz w:val="28"/>
          <w:szCs w:val="28"/>
          <w:rtl/>
        </w:rPr>
        <w:t xml:space="preserve">و هی إنما،لأنهما مفیدتان الحصر،نحو(إنما ضرب زید عمرا)لأن المراد حصر الفاعل علی المفعول، کما فی إلا فلو قدم لانعکس،و بینهما فرق،لأن المحصور لا ینفک عن المحصور علیه،فی(إنما)بخلاف(إلا)،فإنها تتوسط بینهما،و فی عبارته إبهام،لأنها تعطی أنه یجب تقدیم الفاعل إذا وقع المفعول عقب(إلا) و لیس تحب إلا إذا کان الفاعل الذی و هو عقیب إنما،هو مراد الشیخ </w:t>
      </w:r>
      <w:r>
        <w:rPr>
          <w:rStyle w:val="FootnoteReference"/>
        </w:rPr>
        <w:footnoteReference w:id="611"/>
      </w:r>
      <w:r>
        <w:rPr>
          <w:rFonts w:ascii="IRNazanin" w:hAnsi="IRNazanin" w:eastAsia="IRNazanin" w:cs="IRNazanin"/>
          <w:lang w:bidi="fa-IR"/>
          <w:color w:val="111111"/>
          <w:sz w:val="28"/>
          <w:szCs w:val="28"/>
          <w:rtl/>
        </w:rPr>
        <w:t xml:space="preserve">لکنه من أخذه بالعبارة.</w:t>
      </w:r>
    </w:p>
    <w:p>
      <w:pPr>
        <w:pStyle w:val="BookText"/>
      </w:pPr>
      <w:r>
        <w:rPr>
          <w:rFonts w:ascii="IRNazanin" w:hAnsi="IRNazanin" w:eastAsia="IRNazanin" w:cs="IRNazanin"/>
          <w:lang w:bidi="fa-IR"/>
          <w:color w:val="111111"/>
          <w:sz w:val="28"/>
          <w:szCs w:val="28"/>
          <w:rtl/>
        </w:rPr>
        <w:t xml:space="preserve">قوله:(و إذا اتصل به ضمیر مفعول) یعنی بالفاعل هذه الوجوه التی یجب تأخیره فیها،الأول:حیث یتصل به،أی بالفاعل ضمیر مفعول،نحو:</w:t>
      </w:r>
    </w:p>
    <w:p>
      <w:pPr>
        <w:pStyle w:val="BookText"/>
      </w:pPr>
      <w:r>
        <w:rPr>
          <w:rFonts w:ascii="IRNazanin" w:hAnsi="IRNazanin" w:eastAsia="IRNazanin" w:cs="IRNazanin"/>
          <w:lang w:bidi="fa-IR"/>
          <w:color w:val="111111"/>
          <w:sz w:val="28"/>
          <w:szCs w:val="28"/>
          <w:rtl/>
        </w:rPr>
        <w:t xml:space="preserve">(ضرب زیدا غلامه)لأنه لو قدم الضمیر لعاد إلی متأخر لفظا و رتبة،یرد علیه(ضرب زید عمرا و غلامهما بکرا)فلو قال(مفعوله)سلم.</w:t>
      </w:r>
    </w:p>
    <w:p>
      <w:pPr>
        <w:pStyle w:val="BookText"/>
      </w:pPr>
      <w:r>
        <w:rPr>
          <w:rFonts w:ascii="IRNazanin" w:hAnsi="IRNazanin" w:eastAsia="IRNazanin" w:cs="IRNazanin"/>
          <w:lang w:bidi="fa-IR"/>
          <w:color w:val="111111"/>
          <w:sz w:val="28"/>
          <w:szCs w:val="28"/>
          <w:rtl/>
        </w:rPr>
        <w:t xml:space="preserve">الثانی:قوله:(أو وقع بعد إلا)یعنی أو وقع الفاعل بعد(إلا)نحو:(ما ضرب عمرا إلا زید)و إنما وجب تأخیره </w:t>
      </w:r>
      <w:r>
        <w:rPr>
          <w:rStyle w:val="FootnoteReference"/>
        </w:rPr>
        <w:footnoteReference w:id="612"/>
      </w:r>
      <w:r>
        <w:rPr>
          <w:rFonts w:ascii="IRNazanin" w:hAnsi="IRNazanin" w:eastAsia="IRNazanin" w:cs="IRNazanin"/>
          <w:lang w:bidi="fa-IR"/>
          <w:color w:val="111111"/>
          <w:sz w:val="28"/>
          <w:szCs w:val="28"/>
          <w:rtl/>
        </w:rPr>
        <w:t xml:space="preserve">لأن المراد حصر المفعول علی</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الفاعل،فلو قدم لانعکس </w:t>
      </w:r>
      <w:r>
        <w:rPr>
          <w:rStyle w:val="FootnoteReference"/>
        </w:rPr>
        <w:footnoteReference w:id="613"/>
      </w:r>
      <w:r>
        <w:rPr>
          <w:rFonts w:ascii="IRNazanin" w:hAnsi="IRNazanin" w:eastAsia="IRNazanin" w:cs="IRNazanin"/>
          <w:lang w:bidi="fa-IR"/>
          <w:color w:val="111111"/>
          <w:sz w:val="28"/>
          <w:szCs w:val="28"/>
          <w:rtl/>
        </w:rPr>
        <w:t xml:space="preserve">،فأما لو قدمت الفاعل مع إلا،فقلت:(ما ضرب إلا زید عمرا)منعها البصریون </w:t>
      </w:r>
      <w:r>
        <w:rPr>
          <w:rStyle w:val="FootnoteReference"/>
        </w:rPr>
        <w:footnoteReference w:id="614"/>
      </w:r>
      <w:r>
        <w:rPr>
          <w:rFonts w:ascii="IRNazanin" w:hAnsi="IRNazanin" w:eastAsia="IRNazanin" w:cs="IRNazanin"/>
          <w:lang w:bidi="fa-IR"/>
          <w:color w:val="111111"/>
          <w:sz w:val="28"/>
          <w:szCs w:val="28"/>
          <w:rtl/>
        </w:rPr>
        <w:t xml:space="preserve">[و 21]و المصنف و أجازها الکسائی </w:t>
      </w:r>
      <w:r>
        <w:rPr>
          <w:rStyle w:val="FootnoteReference"/>
        </w:rPr>
        <w:footnoteReference w:id="615"/>
      </w:r>
      <w:r>
        <w:rPr>
          <w:rFonts w:ascii="Amiri" w:hAnsi="Amiri" w:eastAsia="Amiri" w:cs="Amiri"/>
          <w:lang w:bidi="ar-SA"/>
          <w:color w:val="111111"/>
          <w:sz w:val="28"/>
          <w:szCs w:val="28"/>
          <w:rtl/>
        </w:rPr>
        <w:t xml:space="preserve">و الفراء و جماعة و احتجوا بقوله:</w:t>
      </w:r>
    </w:p>
    <w:p>
      <w:pPr>
        <w:pStyle w:val="BookText"/>
      </w:pPr>
      <w:r>
        <w:rPr>
          <w:rFonts w:ascii="IRNazanin" w:hAnsi="IRNazanin" w:eastAsia="IRNazanin" w:cs="IRNazanin"/>
          <w:lang w:bidi="fa-IR"/>
          <w:color w:val="111111"/>
          <w:sz w:val="28"/>
          <w:szCs w:val="28"/>
          <w:rtl/>
        </w:rPr>
        <w:t xml:space="preserve">[71]ما عاب إلا لئیم فعل ذی کرم</w:t>
      </w:r>
    </w:p>
    <w:p>
      <w:pPr>
        <w:pStyle w:val="BookText"/>
      </w:pPr>
      <w:r>
        <w:rPr>
          <w:rFonts w:ascii="IRNazanin" w:hAnsi="IRNazanin" w:eastAsia="IRNazanin" w:cs="IRNazanin"/>
          <w:lang w:bidi="fa-IR"/>
          <w:color w:val="111111"/>
          <w:sz w:val="28"/>
          <w:szCs w:val="28"/>
          <w:rtl/>
        </w:rPr>
        <w:t xml:space="preserve">و لا جفا قط إلا جبأ بطلا </w:t>
      </w:r>
      <w:r>
        <w:rPr>
          <w:rStyle w:val="FootnoteReference"/>
        </w:rPr>
        <w:footnoteReference w:id="616"/>
      </w:r>
    </w:p>
    <w:p>
      <w:pPr>
        <w:pStyle w:val="BookText"/>
      </w:pPr>
      <w:r>
        <w:rPr>
          <w:rFonts w:ascii="IRNazanin" w:hAnsi="IRNazanin" w:eastAsia="IRNazanin" w:cs="IRNazanin"/>
          <w:lang w:bidi="fa-IR"/>
          <w:color w:val="111111"/>
          <w:sz w:val="28"/>
          <w:szCs w:val="28"/>
          <w:rtl/>
        </w:rPr>
        <w:t xml:space="preserve">و قوله:</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IRNazanin" w:hAnsi="IRNazanin" w:eastAsia="IRNazanin" w:cs="IRNazanin"/>
          <w:lang w:bidi="fa-IR"/>
          <w:color w:val="111111"/>
          <w:sz w:val="28"/>
          <w:szCs w:val="28"/>
          <w:rtl/>
        </w:rPr>
        <w:t xml:space="preserve">و هل یعذب إلا اللّه بالنار </w:t>
      </w:r>
      <w:r>
        <w:rPr>
          <w:rStyle w:val="FootnoteReference"/>
        </w:rPr>
        <w:footnoteReference w:id="617"/>
      </w:r>
    </w:p>
    <w:p>
      <w:pPr>
        <w:pStyle w:val="BookText"/>
      </w:pPr>
      <w:r>
        <w:rPr>
          <w:rFonts w:ascii="IRNazanin" w:hAnsi="IRNazanin" w:eastAsia="IRNazanin" w:cs="IRNazanin"/>
          <w:lang w:bidi="fa-IR"/>
          <w:color w:val="111111"/>
          <w:sz w:val="28"/>
          <w:szCs w:val="28"/>
          <w:rtl/>
        </w:rPr>
        <w:t xml:space="preserve">علی تقدیر:(عاب)و(هجا)و(یعذب)،و قدم الکلام بدون المفعول.</w:t>
      </w:r>
    </w:p>
    <w:p>
      <w:pPr>
        <w:pStyle w:val="BookText"/>
      </w:pPr>
      <w:r>
        <w:rPr>
          <w:rFonts w:ascii="IRNazanin" w:hAnsi="IRNazanin" w:eastAsia="IRNazanin" w:cs="IRNazanin"/>
          <w:lang w:bidi="fa-IR"/>
          <w:color w:val="111111"/>
          <w:sz w:val="28"/>
          <w:szCs w:val="28"/>
          <w:rtl/>
        </w:rPr>
        <w:t xml:space="preserve">الثالث قوله:(أو معناها)و هی(إنما)نحو:(إنما ضرب عمرا زید) فلو قدم الفاعل لانعکس أیضا،و فی عبارته هذه ما فی الأولی من الإبهام.</w:t>
      </w:r>
    </w:p>
    <w:p>
      <w:pPr>
        <w:pStyle w:val="BookText"/>
      </w:pPr>
      <w:r>
        <w:rPr>
          <w:rFonts w:ascii="IRNazanin" w:hAnsi="IRNazanin" w:eastAsia="IRNazanin" w:cs="IRNazanin"/>
          <w:lang w:bidi="fa-IR"/>
          <w:color w:val="111111"/>
          <w:sz w:val="28"/>
          <w:szCs w:val="28"/>
          <w:rtl/>
        </w:rPr>
        <w:t xml:space="preserve">الرابع قوله:(أو اتصل مفعوله و هو غیر متصل[به] </w:t>
      </w:r>
      <w:r>
        <w:rPr>
          <w:rStyle w:val="FootnoteReference"/>
        </w:rPr>
        <w:footnoteReference w:id="618"/>
      </w:r>
      <w:r>
        <w:rPr>
          <w:rFonts w:ascii="IRNazanin" w:hAnsi="IRNazanin" w:eastAsia="IRNazanin" w:cs="IRNazanin"/>
          <w:lang w:bidi="fa-IR"/>
          <w:color w:val="111111"/>
          <w:sz w:val="28"/>
          <w:szCs w:val="28"/>
          <w:rtl/>
        </w:rPr>
        <w:t xml:space="preserve">وجب</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تأخیره)یعنی مفعول الفاعل،و الفاعل غیر متصل،فالاسم ظاهر، أو منفصل،بعد إلا نحو(ضربنی زید و ما ضربنی إلا أنت)لأنک لو قدمت الفاعل لانفصل الضمیر المفعول و هو لا یسوغ،و احترز بقوله:(و هو غیر متصل)من أن یتصل الفاعل نحو(ضربنی)فإنه یجب تقدیمه علی المفعول.</w:t>
      </w:r>
    </w:p>
    <w:p>
      <w:pPr>
        <w:pStyle w:val="BookText"/>
      </w:pPr>
      <w:r>
        <w:rPr>
          <w:rFonts w:ascii="IRNazanin" w:hAnsi="IRNazanin" w:eastAsia="IRNazanin" w:cs="IRNazanin"/>
          <w:lang w:bidi="fa-IR"/>
          <w:color w:val="111111"/>
          <w:sz w:val="28"/>
          <w:szCs w:val="28"/>
          <w:rtl/>
        </w:rPr>
        <w:t xml:space="preserve">قوله:(و قد یحذف الفعل) أتی ب‍(قد)تنبیها علی أن الأصل عدم الحذف،لأنه أحد جزئیّ الجملة،و الحذف قد یکون بالنسبة إلی الفعل، و إلی الفاعل،و إلیهما معا.</w:t>
      </w:r>
    </w:p>
    <w:p>
      <w:pPr>
        <w:pStyle w:val="BookText"/>
      </w:pPr>
      <w:r>
        <w:rPr>
          <w:rFonts w:ascii="IRNazanin" w:hAnsi="IRNazanin" w:eastAsia="IRNazanin" w:cs="IRNazanin"/>
          <w:lang w:bidi="fa-IR"/>
          <w:color w:val="111111"/>
          <w:sz w:val="28"/>
          <w:szCs w:val="28"/>
          <w:rtl/>
        </w:rPr>
        <w:t xml:space="preserve">قوله:(لقیام قرینة) یعنی أنه لا یحذف شیء من الأشیاء إلا لقرینة، جائزا کان أو واجبا </w:t>
      </w:r>
      <w:r>
        <w:rPr>
          <w:rStyle w:val="FootnoteReference"/>
        </w:rPr>
        <w:footnoteReference w:id="6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قوله:(جوازا) نصب علی المصدر،من(یحذف)،أی یحذف حذفا جوازا،و کذلک(وجوبا)،و مراده:إن حذفنا الفعل جوازا و وجوبا،فالجواز حیث لا یمنع من اللفظ مانع،و هو قرینة حالیة،کقولک لقوم محدقین إلی الهلال:(الهلال و اللّه)،أی ظهر أو بدا،و یحتمل أن یکون(الهلال)خبر مبتدأ محذوف،أو مبتدأ خبره محذوف،و مقالیة فی جواب نفی،أو استفهام، أو کلام یشعر به،فالنفی قولک:بلی زید،لمن قال:(ما قام أحد)، و الاستفهام،(زید)لمن قال:(هل قام أحد)؟و اعترض نجم الدین </w:t>
      </w:r>
      <w:r>
        <w:rPr>
          <w:rStyle w:val="FootnoteReference"/>
        </w:rPr>
        <w:footnoteReference w:id="6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قوله:(زید لمن قال:من قام) ؟بأن الظاهر أنه مبتدأ لوجهین، أحدهما:أن الأولی فی الجواب مطابقة السؤال،و هو من قام؟</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الثانی:أن السؤال عن القائم،لا عن الفعل،فالأهم،تقدم المسؤول عنه،فالأولی فی المثال(إن لا حظیة فلا ألیة)بالرفع أی إلا یکن لک حظّیة من النساء،فإنی لا ألیة،أی غیر مقصرة فیما تحظی به النساء عند أزواجهن من الخدمة و التصنع </w:t>
      </w:r>
      <w:r>
        <w:rPr>
          <w:rStyle w:val="FootnoteReference"/>
        </w:rPr>
        <w:footnoteReference w:id="621"/>
      </w:r>
      <w:r>
        <w:rPr>
          <w:rFonts w:ascii="IRNazanin" w:hAnsi="IRNazanin" w:eastAsia="IRNazanin" w:cs="IRNazanin"/>
          <w:lang w:bidi="fa-IR"/>
          <w:color w:val="111111"/>
          <w:sz w:val="28"/>
          <w:szCs w:val="28"/>
          <w:rtl/>
        </w:rPr>
        <w:t xml:space="preserve">،و(کان)تامة أو ناقصة،و(لا)لنفی الجنس،أو بمعنی(لیس)،و کلا التقدیرین ضعیف لأن شرط الجنسیة هنا التکریر و التی بمعنی(لیس)عملها ضعیف،و روی النصب فیهما علی تقدیر(إن لا أکن حظیة،فلا أکن ألیة)و(کان)ناقصة،و الکلام المشعر به قوله: یُسَبِّحُ لَهُ فِیهٰا بِالْغُدُوِّ وَ الْآصٰالِ رِجٰالٌ </w:t>
      </w:r>
      <w:r>
        <w:rPr>
          <w:rStyle w:val="FootnoteReference"/>
        </w:rPr>
        <w:footnoteReference w:id="622"/>
      </w:r>
      <w:r>
        <w:rPr>
          <w:rFonts w:ascii="IRNazanin" w:hAnsi="IRNazanin" w:eastAsia="IRNazanin" w:cs="IRNazanin"/>
          <w:lang w:bidi="fa-IR"/>
          <w:color w:val="111111"/>
          <w:sz w:val="28"/>
          <w:szCs w:val="28"/>
          <w:rtl/>
        </w:rPr>
        <w:t xml:space="preserve">علی بیانه لما لم یسم فاعله، کأن قائلا قال من یسبحه؟فقال رجال،و لا یصح أن یکون رجال فاعلین لیسبح،لأن یؤدی إلی أن یکونوا مسبحین </w:t>
      </w:r>
      <w:r>
        <w:rPr>
          <w:rStyle w:val="FootnoteReference"/>
        </w:rPr>
        <w:footnoteReference w:id="623"/>
      </w:r>
      <w:r>
        <w:rPr>
          <w:rFonts w:ascii="Times New Roman" w:hAnsi="Times New Roman" w:eastAsia="Times New Roman" w:cs="Times New Roman"/>
          <w:lang w:val="en-US" w:bidi="en-US"/>
          <w:color w:val="111111"/>
          <w:sz w:val="28"/>
          <w:szCs w:val="28"/>
          <w:rtl/>
        </w:rPr>
        <w:t xml:space="preserve">.</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قوله:(و...</w:t>
      </w:r>
    </w:p>
    <w:p>
      <w:pPr>
        <w:pStyle w:val="BookText"/>
      </w:pPr>
      <w:r>
        <w:rPr>
          <w:rFonts w:ascii="IRNazanin" w:hAnsi="IRNazanin" w:eastAsia="IRNazanin" w:cs="IRNazanin"/>
          <w:lang w:bidi="fa-IR"/>
          <w:color w:val="111111"/>
          <w:sz w:val="28"/>
          <w:szCs w:val="28"/>
          <w:rtl/>
        </w:rPr>
        <w:t xml:space="preserve">[73]لیبک یزید ضارع </w:t>
      </w:r>
      <w:r>
        <w:rPr>
          <w:rStyle w:val="FootnoteReference"/>
        </w:rPr>
        <w:footnoteReference w:id="624"/>
      </w:r>
      <w:r>
        <w:rPr>
          <w:rFonts w:ascii="IRNazanin" w:hAnsi="IRNazanin" w:eastAsia="IRNazanin" w:cs="IRNazanin"/>
          <w:lang w:bidi="fa-IR"/>
          <w:color w:val="111111"/>
          <w:sz w:val="28"/>
          <w:szCs w:val="28"/>
          <w:rtl/>
        </w:rPr>
        <w:t xml:space="preserve">لخصومه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کأن قائلا قال من یبکیه؟فقیل ضارع و هو الذلیل،و المختبط أصله المتعرض للسؤال من غیر وسیلة،و الطوائح:المهالک.</w:t>
      </w:r>
    </w:p>
    <w:p>
      <w:pPr>
        <w:pStyle w:val="BookText"/>
      </w:pPr>
      <w:r>
        <w:rPr>
          <w:rFonts w:ascii="IRNazanin" w:hAnsi="IRNazanin" w:eastAsia="IRNazanin" w:cs="IRNazanin"/>
          <w:lang w:bidi="fa-IR"/>
          <w:color w:val="111111"/>
          <w:sz w:val="28"/>
          <w:szCs w:val="28"/>
          <w:rtl/>
        </w:rPr>
        <w:t xml:space="preserve">و البیت للحارث بن نهیک،و قیل ضارع فاعل لیبک،و یزید منادی، و رجال مبتدأ،و حذف الفعل جائز إذا لم یذکر المفعول مع الفاعل،فأما إذا ذکر نحو(زید عمرا) ،جواب فی نحو(هل ضرب أحد أحدا)فمنعها سیبویه </w:t>
      </w:r>
      <w:r>
        <w:rPr>
          <w:rStyle w:val="FootnoteReference"/>
        </w:rPr>
        <w:footnoteReference w:id="625"/>
      </w:r>
      <w:r>
        <w:rPr>
          <w:rFonts w:ascii="IRNazanin" w:hAnsi="IRNazanin" w:eastAsia="IRNazanin" w:cs="IRNazanin"/>
          <w:lang w:bidi="fa-IR"/>
          <w:color w:val="111111"/>
          <w:sz w:val="28"/>
          <w:szCs w:val="28"/>
          <w:rtl/>
        </w:rPr>
        <w:t xml:space="preserve">،لأن الحذف یجوز فیضعف،و تعدد عمله یشعر بقوته، و أجازها غیره.</w:t>
      </w:r>
    </w:p>
    <w:p>
      <w:pPr>
        <w:pStyle w:val="BookText"/>
      </w:pPr>
      <w:r>
        <w:rPr>
          <w:rFonts w:ascii="IRNazanin" w:hAnsi="IRNazanin" w:eastAsia="IRNazanin" w:cs="IRNazanin"/>
          <w:lang w:bidi="fa-IR"/>
          <w:color w:val="111111"/>
          <w:sz w:val="28"/>
          <w:szCs w:val="28"/>
          <w:rtl/>
        </w:rPr>
        <w:t xml:space="preserve">قوله:(و وجوبا) و ذلک حیث یمنع من اللفظ به مانع و هو کل موضوع دخل فیه ما یختص بالفعل من حرف شرط أو غیره علی الاسم،و فسر</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بفعل متاخر و ذلک نحو(إن)،و(لو)و(إذا)و(هل)علی کلام البصریین </w:t>
      </w:r>
      <w:r>
        <w:rPr>
          <w:rStyle w:val="FootnoteReference"/>
        </w:rPr>
        <w:footnoteReference w:id="626"/>
      </w:r>
      <w:r>
        <w:rPr>
          <w:rFonts w:ascii="IRNazanin" w:hAnsi="IRNazanin" w:eastAsia="IRNazanin" w:cs="IRNazanin"/>
          <w:lang w:bidi="fa-IR"/>
          <w:color w:val="111111"/>
          <w:sz w:val="28"/>
          <w:szCs w:val="28"/>
          <w:rtl/>
        </w:rPr>
        <w:t xml:space="preserve">.[ظ 21]</w:t>
      </w:r>
    </w:p>
    <w:p>
      <w:pPr>
        <w:pStyle w:val="BookText"/>
      </w:pPr>
      <w:r>
        <w:rPr>
          <w:rFonts w:ascii="Amiri" w:hAnsi="Amiri" w:eastAsia="Amiri" w:cs="Amiri"/>
          <w:lang w:bidi="ar-SA"/>
          <w:color w:val="111111"/>
          <w:sz w:val="28"/>
          <w:szCs w:val="28"/>
          <w:rtl/>
        </w:rPr>
        <w:t xml:space="preserve">قوله: وَ إِنْ أَحَدٌ مِنَ الْمُشْرِکِینَ اسْتَجٰارَکَ </w:t>
      </w:r>
      <w:r>
        <w:rPr>
          <w:rStyle w:val="FootnoteReference"/>
        </w:rPr>
        <w:footnoteReference w:id="627"/>
      </w:r>
      <w:r>
        <w:rPr>
          <w:rFonts w:ascii="IRNazanin" w:hAnsi="IRNazanin" w:eastAsia="IRNazanin" w:cs="IRNazanin"/>
          <w:lang w:bidi="fa-IR"/>
          <w:color w:val="111111"/>
          <w:sz w:val="28"/>
          <w:szCs w:val="28"/>
          <w:rtl/>
        </w:rPr>
        <w:t xml:space="preserve">تقدیره:إن استجارک أحد؛ لأن حرف الشرط لا یدخل إلا علی فعل ظاهر أو مقدر،و لکن حذف لدلالة الثانی علیه،لأنهم لا یجمعون بین المفسّر و المفسّر.</w:t>
      </w:r>
    </w:p>
    <w:p>
      <w:pPr>
        <w:pStyle w:val="BookText"/>
      </w:pPr>
      <w:r>
        <w:rPr>
          <w:rFonts w:ascii="Amiri" w:hAnsi="Amiri" w:eastAsia="Amiri" w:cs="Amiri"/>
          <w:lang w:bidi="ar-SA"/>
          <w:color w:val="111111"/>
          <w:sz w:val="28"/>
          <w:szCs w:val="28"/>
          <w:rtl/>
        </w:rPr>
        <w:t xml:space="preserve">و قوله: لَوْ أَنْتُمْ تَمْلِکُونَ </w:t>
      </w:r>
      <w:r>
        <w:rPr>
          <w:rStyle w:val="FootnoteReference"/>
        </w:rPr>
        <w:footnoteReference w:id="628"/>
      </w:r>
      <w:r>
        <w:rPr>
          <w:rFonts w:ascii="IRNazanin" w:hAnsi="IRNazanin" w:eastAsia="IRNazanin" w:cs="IRNazanin"/>
          <w:lang w:bidi="fa-IR"/>
          <w:color w:val="111111"/>
          <w:sz w:val="28"/>
          <w:szCs w:val="28"/>
          <w:rtl/>
        </w:rPr>
        <w:t xml:space="preserve">و قولهم:(لو ذات سوار لطمتنی) </w:t>
      </w:r>
      <w:r>
        <w:rPr>
          <w:rStyle w:val="FootnoteReference"/>
        </w:rPr>
        <w:footnoteReference w:id="629"/>
      </w:r>
      <w:r>
        <w:rPr>
          <w:rFonts w:ascii="Amiri" w:hAnsi="Amiri" w:eastAsia="Amiri" w:cs="Amiri"/>
          <w:lang w:bidi="ar-SA"/>
          <w:color w:val="111111"/>
          <w:sz w:val="28"/>
          <w:szCs w:val="28"/>
          <w:rtl/>
        </w:rPr>
        <w:t xml:space="preserve">و إِذَا السَّمٰاءُ انْشَقَّتْ </w:t>
      </w:r>
      <w:r>
        <w:rPr>
          <w:rStyle w:val="FootnoteReference"/>
        </w:rPr>
        <w:footnoteReference w:id="630"/>
      </w:r>
      <w:r>
        <w:rPr>
          <w:rFonts w:ascii="IRNazanin" w:hAnsi="IRNazanin" w:eastAsia="IRNazanin" w:cs="IRNazanin"/>
          <w:lang w:bidi="fa-IR"/>
          <w:color w:val="111111"/>
          <w:sz w:val="28"/>
          <w:szCs w:val="28"/>
          <w:rtl/>
        </w:rPr>
        <w:t xml:space="preserve">و(هل زید قام)؟و قال الجرمی ارتفع ما بعد هذه علی الابتداء و ما بعدها الخبر </w:t>
      </w:r>
      <w:r>
        <w:rPr>
          <w:rStyle w:val="FootnoteReference"/>
        </w:rPr>
        <w:footnoteReference w:id="631"/>
      </w:r>
      <w:r>
        <w:rPr>
          <w:rFonts w:ascii="IRNazanin" w:hAnsi="IRNazanin" w:eastAsia="IRNazanin" w:cs="IRNazanin"/>
          <w:lang w:bidi="fa-IR"/>
          <w:color w:val="111111"/>
          <w:sz w:val="28"/>
          <w:szCs w:val="28"/>
          <w:rtl/>
        </w:rPr>
        <w:t xml:space="preserve">و روی عن سیبویه تجویز الابتداء و الفاعل </w:t>
      </w:r>
      <w:r>
        <w:rPr>
          <w:rStyle w:val="FootnoteReference"/>
        </w:rPr>
        <w:footnoteReference w:id="6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قوله:(و یحذفان معا) یعنی الفعل و الفاعل،أما حذف الفاعل وحده، فمنعه البصریون </w:t>
      </w:r>
      <w:r>
        <w:rPr>
          <w:rStyle w:val="FootnoteReference"/>
        </w:rPr>
        <w:footnoteReference w:id="633"/>
      </w:r>
      <w:r>
        <w:rPr>
          <w:rFonts w:ascii="IRNazanin" w:hAnsi="IRNazanin" w:eastAsia="IRNazanin" w:cs="IRNazanin"/>
          <w:lang w:bidi="fa-IR"/>
          <w:color w:val="111111"/>
          <w:sz w:val="28"/>
          <w:szCs w:val="28"/>
          <w:rtl/>
        </w:rPr>
        <w:t xml:space="preserve">و الفراء </w:t>
      </w:r>
      <w:r>
        <w:rPr>
          <w:rStyle w:val="FootnoteReference"/>
        </w:rPr>
        <w:footnoteReference w:id="634"/>
      </w:r>
      <w:r>
        <w:rPr>
          <w:rFonts w:ascii="IRNazanin" w:hAnsi="IRNazanin" w:eastAsia="IRNazanin" w:cs="IRNazanin"/>
          <w:lang w:bidi="fa-IR"/>
          <w:color w:val="111111"/>
          <w:sz w:val="28"/>
          <w:szCs w:val="28"/>
          <w:rtl/>
        </w:rPr>
        <w:t xml:space="preserve">مطلقا،ما خلا فاعل المصدر،و المفرغ،</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نحو(ما قام وقعد إلا زید)و(ما قام وقعد إلا أنت)و أجازه الکسائی مطلقا </w:t>
      </w:r>
      <w:r>
        <w:rPr>
          <w:rStyle w:val="FootnoteReference"/>
        </w:rPr>
        <w:footnoteReference w:id="635"/>
      </w:r>
      <w:r>
        <w:rPr>
          <w:rFonts w:ascii="Amiri" w:hAnsi="Amiri" w:eastAsia="Amiri" w:cs="Amiri"/>
          <w:lang w:bidi="ar-SA"/>
          <w:color w:val="111111"/>
          <w:sz w:val="28"/>
          <w:szCs w:val="28"/>
          <w:rtl/>
        </w:rPr>
        <w:t xml:space="preserve">کما أجازه فی التنازع نحو وَ لَقَدْ جٰاءَکَ مِنْ نَبَإِ الْمُرْسَلِینَ </w:t>
      </w:r>
      <w:r>
        <w:rPr>
          <w:rStyle w:val="FootnoteReference"/>
        </w:rPr>
        <w:footnoteReference w:id="636"/>
      </w:r>
      <w:r>
        <w:rPr>
          <w:rFonts w:ascii="IRNazanin" w:hAnsi="IRNazanin" w:eastAsia="IRNazanin" w:cs="IRNazanin"/>
          <w:lang w:bidi="fa-IR"/>
          <w:color w:val="111111"/>
          <w:sz w:val="28"/>
          <w:szCs w:val="28"/>
          <w:rtl/>
        </w:rPr>
        <w:t xml:space="preserve">أی شیء و قوله:</w:t>
      </w:r>
    </w:p>
    <w:p>
      <w:pPr>
        <w:pStyle w:val="BookText"/>
      </w:pPr>
      <w:r>
        <w:rPr>
          <w:rFonts w:ascii="IRNazanin" w:hAnsi="IRNazanin" w:eastAsia="IRNazanin" w:cs="IRNazanin"/>
          <w:lang w:bidi="fa-IR"/>
          <w:color w:val="111111"/>
          <w:sz w:val="28"/>
          <w:szCs w:val="28"/>
          <w:rtl/>
        </w:rPr>
        <w:t xml:space="preserve">[74]إذا اکتحلت عینی بعینک مسها</w:t>
      </w:r>
    </w:p>
    <w:p>
      <w:pPr>
        <w:pStyle w:val="BookText"/>
      </w:pPr>
      <w:r>
        <w:rPr>
          <w:rFonts w:ascii="IRNazanin" w:hAnsi="IRNazanin" w:eastAsia="IRNazanin" w:cs="IRNazanin"/>
          <w:lang w:bidi="fa-IR"/>
          <w:color w:val="111111"/>
          <w:sz w:val="28"/>
          <w:szCs w:val="28"/>
          <w:rtl/>
        </w:rPr>
        <w:t xml:space="preserve">بخیر و جلّی غمرة عن فؤادیا </w:t>
      </w:r>
      <w:r>
        <w:rPr>
          <w:rStyle w:val="FootnoteReference"/>
        </w:rPr>
        <w:footnoteReference w:id="637"/>
      </w:r>
    </w:p>
    <w:p>
      <w:pPr>
        <w:pStyle w:val="BookText"/>
      </w:pPr>
      <w:r>
        <w:rPr>
          <w:rFonts w:ascii="IRNazanin" w:hAnsi="IRNazanin" w:eastAsia="IRNazanin" w:cs="IRNazanin"/>
          <w:lang w:bidi="fa-IR"/>
          <w:color w:val="111111"/>
          <w:sz w:val="28"/>
          <w:szCs w:val="28"/>
          <w:rtl/>
        </w:rPr>
        <w:t xml:space="preserve">أی الاکتحال،و أما حذفهما </w:t>
      </w:r>
      <w:r>
        <w:rPr>
          <w:rStyle w:val="FootnoteReference"/>
        </w:rPr>
        <w:footnoteReference w:id="638"/>
      </w:r>
      <w:r>
        <w:rPr>
          <w:rFonts w:ascii="IRNazanin" w:hAnsi="IRNazanin" w:eastAsia="IRNazanin" w:cs="IRNazanin"/>
          <w:lang w:bidi="fa-IR"/>
          <w:color w:val="111111"/>
          <w:sz w:val="28"/>
          <w:szCs w:val="28"/>
          <w:rtl/>
        </w:rPr>
        <w:t xml:space="preserve">معا و ذلک من حصول قرینة،کقولک (أقام زید)و(أزید قام)نقول نعم،تقدیره،نعم قام زید،و نعم زید قام، فلولا ما تقدم من القرینة لم تکن نعم مفیدة،لأنه حرف لا یفید إلا مع جملة فعلیة،أو اسمیة </w:t>
      </w:r>
      <w:r>
        <w:rPr>
          <w:rStyle w:val="FootnoteReference"/>
        </w:rPr>
        <w:footnoteReference w:id="639"/>
      </w:r>
      <w:r>
        <w:rPr>
          <w:rFonts w:ascii="IRNazanin" w:hAnsi="IRNazanin" w:eastAsia="IRNazanin" w:cs="IRNazanin"/>
          <w:lang w:bidi="fa-IR"/>
          <w:color w:val="111111"/>
          <w:sz w:val="28"/>
          <w:szCs w:val="28"/>
          <w:rtl/>
        </w:rPr>
        <w:t xml:space="preserve">،و ینبغی أن یکون المقدر بعدها مطابقا لقرینة الاسمیة أو الفعلیة،لأن الأولی مطابقة الجواب للسؤال.</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22" w:name="pg19739_196869"/>
    <w:bookmarkEnd w:id="22"/>
    <w:p>
      <w:pPr>
        <w:pStyle w:val="Heading5"/>
      </w:pPr>
      <w:bookmarkStart w:id="96" w:name="_Toc34"/>
      <w:r>
        <w:t>التنازع</w:t>
      </w:r>
      <w:bookmarkEnd w:id="96"/>
    </w:p>
    <w:p>
      <w:pPr>
        <w:pStyle w:val="BookText"/>
      </w:pPr>
      <w:r>
        <w:rPr>
          <w:rFonts w:ascii="IRNazanin" w:hAnsi="IRNazanin" w:eastAsia="IRNazanin" w:cs="IRNazanin"/>
          <w:lang w:bidi="fa-IR"/>
          <w:color w:val="111111"/>
          <w:sz w:val="28"/>
          <w:szCs w:val="28"/>
          <w:rtl/>
        </w:rPr>
        <w:t xml:space="preserve">قوله:(و إذا تنازع الفعلان) کیفیة التنازع،أن یجتمع عاملان أو أکثر علی معمول واحد،کل واحد منهما یجوز أن یعمل فیه.</w:t>
      </w:r>
    </w:p>
    <w:p>
      <w:pPr>
        <w:pStyle w:val="BookText"/>
      </w:pPr>
      <w:r>
        <w:rPr>
          <w:rFonts w:ascii="IRNazanin" w:hAnsi="IRNazanin" w:eastAsia="IRNazanin" w:cs="IRNazanin"/>
          <w:lang w:bidi="fa-IR"/>
          <w:color w:val="111111"/>
          <w:sz w:val="28"/>
          <w:szCs w:val="28"/>
          <w:rtl/>
        </w:rPr>
        <w:t xml:space="preserve">قوله:(الفعلان) کان الأولی أن یقول:العاملان فصاعدا معمولا أو أکثر لیدخل الفعلان و الاسمان،نحو(ضربت و أکرمت زیدا)أو(أنا ضارب و مکرم زیدا)قال تعالی: هٰاؤُمُ اقْرَؤُا کِتٰابِیَهْ </w:t>
      </w:r>
      <w:r>
        <w:rPr>
          <w:rStyle w:val="FootnoteReference"/>
        </w:rPr>
        <w:footnoteReference w:id="6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کثیر:</w:t>
      </w:r>
    </w:p>
    <w:p>
      <w:pPr>
        <w:pStyle w:val="BookText"/>
      </w:pPr>
      <w:r>
        <w:rPr>
          <w:rFonts w:ascii="IRNazanin" w:hAnsi="IRNazanin" w:eastAsia="IRNazanin" w:cs="IRNazanin"/>
          <w:lang w:bidi="fa-IR"/>
          <w:color w:val="111111"/>
          <w:sz w:val="28"/>
          <w:szCs w:val="28"/>
          <w:rtl/>
        </w:rPr>
        <w:t xml:space="preserve">[75]قضی کل ذی دین فوفّی غریمه</w:t>
      </w:r>
    </w:p>
    <w:p>
      <w:pPr>
        <w:pStyle w:val="BookText"/>
      </w:pPr>
      <w:r>
        <w:rPr>
          <w:rFonts w:ascii="IRNazanin" w:hAnsi="IRNazanin" w:eastAsia="IRNazanin" w:cs="IRNazanin"/>
          <w:lang w:bidi="fa-IR"/>
          <w:color w:val="111111"/>
          <w:sz w:val="28"/>
          <w:szCs w:val="28"/>
          <w:rtl/>
        </w:rPr>
        <w:t xml:space="preserve">و عزة ممطول معّنی غریمها </w:t>
      </w:r>
      <w:r>
        <w:rPr>
          <w:rStyle w:val="FootnoteReference"/>
        </w:rPr>
        <w:footnoteReference w:id="641"/>
      </w:r>
    </w:p>
    <w:p>
      <w:pPr>
        <w:pStyle w:val="BookText"/>
      </w:pPr>
      <w:r>
        <w:rPr>
          <w:rFonts w:ascii="IRNazanin" w:hAnsi="IRNazanin" w:eastAsia="IRNazanin" w:cs="IRNazanin"/>
          <w:lang w:bidi="fa-IR"/>
          <w:color w:val="111111"/>
          <w:sz w:val="28"/>
          <w:szCs w:val="28"/>
          <w:rtl/>
        </w:rPr>
        <w:t xml:space="preserve">و لیدخل فصاعدا،الاثنین،الثلاثة،نحو(ضربت و أکرمت و أهنت زیدا) قال الکسائی:</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[76]کساک و لم تستکسه فاشکرن له</w:t>
      </w:r>
    </w:p>
    <w:p>
      <w:pPr>
        <w:pStyle w:val="BookText"/>
      </w:pPr>
      <w:r>
        <w:rPr>
          <w:rFonts w:ascii="IRNazanin" w:hAnsi="IRNazanin" w:eastAsia="IRNazanin" w:cs="IRNazanin"/>
          <w:lang w:bidi="fa-IR"/>
          <w:color w:val="111111"/>
          <w:sz w:val="28"/>
          <w:szCs w:val="28"/>
          <w:rtl/>
        </w:rPr>
        <w:t xml:space="preserve">أخ لک یعطیک الجزیل و ناصر </w:t>
      </w:r>
      <w:r>
        <w:rPr>
          <w:rStyle w:val="FootnoteReference"/>
        </w:rPr>
        <w:footnoteReference w:id="642"/>
      </w:r>
    </w:p>
    <w:p>
      <w:pPr>
        <w:pStyle w:val="BookText"/>
      </w:pPr>
      <w:r>
        <w:rPr>
          <w:rFonts w:ascii="IRNazanin" w:hAnsi="IRNazanin" w:eastAsia="IRNazanin" w:cs="IRNazanin"/>
          <w:lang w:bidi="fa-IR"/>
          <w:color w:val="111111"/>
          <w:sz w:val="28"/>
          <w:szCs w:val="28"/>
          <w:rtl/>
        </w:rPr>
        <w:t xml:space="preserve">و التاء الزائدة علی الثلاثة،فقیل لا یجوز،و قیل یجوز:لوروده فی الجار و المجرور نحو(کما صلیت و بارکت،و ترحمت،و تحننت،و سلمت علی إبراهیم) </w:t>
      </w:r>
      <w:r>
        <w:rPr>
          <w:rStyle w:val="FootnoteReference"/>
        </w:rPr>
        <w:footnoteReference w:id="643"/>
      </w:r>
      <w:r>
        <w:rPr>
          <w:rFonts w:ascii="IRNazanin" w:hAnsi="IRNazanin" w:eastAsia="IRNazanin" w:cs="IRNazanin"/>
          <w:lang w:bidi="fa-IR"/>
          <w:color w:val="111111"/>
          <w:sz w:val="28"/>
          <w:szCs w:val="28"/>
          <w:rtl/>
        </w:rPr>
        <w:t xml:space="preserve">و لیدخل بأکثر المعمولات و الثلاثة،نحو:(أعطیت و کسوت زیدا جیبه)و(أعلمت و أنبأت زیدا عمرا قائما)و فیه مذاهب،أجازه المازنی و غیره مطلقا،و منهم من منعه،و أجازه الجرمی </w:t>
      </w:r>
      <w:r>
        <w:rPr>
          <w:rStyle w:val="FootnoteReference"/>
        </w:rPr>
        <w:footnoteReference w:id="644"/>
      </w:r>
      <w:r>
        <w:rPr>
          <w:rFonts w:ascii="IRNazanin" w:hAnsi="IRNazanin" w:eastAsia="IRNazanin" w:cs="IRNazanin"/>
          <w:lang w:bidi="fa-IR"/>
          <w:color w:val="111111"/>
          <w:sz w:val="28"/>
          <w:szCs w:val="28"/>
          <w:rtl/>
        </w:rPr>
        <w:t xml:space="preserve">فی الاثنین دون الثلاثة،لأنه لم یسمع فی الثلاثة،و باب التنازع خارج عن القیاس.</w:t>
      </w:r>
    </w:p>
    <w:p>
      <w:pPr>
        <w:pStyle w:val="BookText"/>
      </w:pPr>
      <w:r>
        <w:rPr>
          <w:rFonts w:ascii="IRNazanin" w:hAnsi="IRNazanin" w:eastAsia="IRNazanin" w:cs="IRNazanin"/>
          <w:lang w:bidi="fa-IR"/>
          <w:color w:val="111111"/>
          <w:sz w:val="28"/>
          <w:szCs w:val="28"/>
          <w:rtl/>
        </w:rPr>
        <w:t xml:space="preserve">قوله:(ظاهرا) یحترز من المضمر فإنه لا یصح فیه التنازع، و هو ضعیف،لأن ظاهر کلامه المنع فی المضمر مطلقا،و أنت تقول:إن کان المضمر متصلا،فهو معمول لما اتصل به لأنه کالجزء منه و لا تنازع فیه، مرفوعا کان،أو منصوبا أو مجرورا،و إن کان منفصلا فإن کان منصوبا أو مجرورا،منصوب المحل جاز فیه التنازع </w:t>
      </w:r>
      <w:r>
        <w:rPr>
          <w:rStyle w:val="FootnoteReference"/>
        </w:rPr>
        <w:footnoteReference w:id="645"/>
      </w:r>
      <w:r>
        <w:rPr>
          <w:rFonts w:ascii="IRNazanin" w:hAnsi="IRNazanin" w:eastAsia="IRNazanin" w:cs="IRNazanin"/>
          <w:lang w:bidi="fa-IR"/>
          <w:color w:val="111111"/>
          <w:sz w:val="28"/>
          <w:szCs w:val="28"/>
          <w:rtl/>
        </w:rPr>
        <w:t xml:space="preserve">،نحو(ما ضربت و أکرمت إلا إیاک)و(ما قمت وقعدت إلا بک)و إن کان مرفوعا،نحو(ما قام و قعد إلا أنا)و أجازه بعضهم،و منعه الأکثر،و اختاره المصنف </w:t>
      </w:r>
      <w:r>
        <w:rPr>
          <w:rStyle w:val="FootnoteReference"/>
        </w:rPr>
        <w:footnoteReference w:id="646"/>
      </w:r>
      <w:r>
        <w:rPr>
          <w:rFonts w:ascii="IRNazanin" w:hAnsi="IRNazanin" w:eastAsia="IRNazanin" w:cs="IRNazanin"/>
          <w:lang w:bidi="fa-IR"/>
          <w:color w:val="111111"/>
          <w:sz w:val="28"/>
          <w:szCs w:val="28"/>
          <w:rtl/>
        </w:rPr>
        <w:t xml:space="preserve">،لأن من شرط</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التنازع الإضمار فی الملغی ضمیرا یعود إلی التنازع سواء أعملت الثانی أو الأول،و أنت فی هذه الصورة،إن أعملت أضمرت الفاعل مع إلا قلت:(ما قام إلا أنا،وقعد إلا أنا)بقی الضمیر منفصلا کالمتنازع؛لأنه لا یصح الاتصال مع بقاء إلا،و اقتضاء کل واحد من العاملین معمولا وحده،و لا یصح التنازع إلا فی معمول واحد،و إن أضمرت مع حذفها، تعین لفظ المسألة،و معناها مثاله:(ما قمت وقعد إلا أنا)أو(ما قام وقعدت إلا أنا)أما اللفظ فلأن[و 22]من شرط الاستثناء أن یکون من متعدد لفظا أو تقدیرا،و لا متعدد فی هذه الصورة،لا لفظا و لا تقدیرا،و أما المعنی،فلأن القیام و القعود یصیران منفیین عنه بعد ما کانا مثبتین قبل الاستثناء و شرط باب التنازع أن لا یختلف المعنی بالإضمار فی الملغی </w:t>
      </w:r>
      <w:r>
        <w:rPr>
          <w:rStyle w:val="FootnoteReference"/>
        </w:rPr>
        <w:footnoteReference w:id="647"/>
      </w:r>
      <w:r>
        <w:rPr>
          <w:rFonts w:ascii="IRNazanin" w:hAnsi="IRNazanin" w:eastAsia="IRNazanin" w:cs="IRNazanin"/>
          <w:lang w:bidi="fa-IR"/>
          <w:color w:val="111111"/>
          <w:sz w:val="28"/>
          <w:szCs w:val="28"/>
          <w:rtl/>
        </w:rPr>
        <w:t xml:space="preserve">و إذا بطل تنازع فی هذا و أمثاله،کان(إلا أنا)فاعل،و حذف الفاعل الأول لدلالة الثانی علیه </w:t>
      </w:r>
      <w:r>
        <w:rPr>
          <w:rStyle w:val="FootnoteReference"/>
        </w:rPr>
        <w:footnoteReference w:id="648"/>
      </w:r>
      <w:r>
        <w:rPr>
          <w:rFonts w:ascii="IRNazanin" w:hAnsi="IRNazanin" w:eastAsia="IRNazanin" w:cs="IRNazanin"/>
          <w:lang w:bidi="fa-IR"/>
          <w:color w:val="111111"/>
          <w:sz w:val="28"/>
          <w:szCs w:val="28"/>
          <w:rtl/>
        </w:rPr>
        <w:t xml:space="preserve">و لکن لأی الفعلین یکون الموجود فاعلا،فقیل للثانی لجوازه،و قیل للأول،لأن من حق الدلیل أن یتقدم علی المدلول، و کذلک الظاهر الواقع هذا الموقع نحو:(ما قام وقعد إلا زید)،حکمه حکم(ما قام وقعد إلا أنت).</w:t>
      </w:r>
    </w:p>
    <w:p>
      <w:pPr>
        <w:pStyle w:val="BookText"/>
      </w:pPr>
      <w:r>
        <w:rPr>
          <w:rFonts w:ascii="IRNazanin" w:hAnsi="IRNazanin" w:eastAsia="IRNazanin" w:cs="IRNazanin"/>
          <w:lang w:bidi="fa-IR"/>
          <w:color w:val="111111"/>
          <w:sz w:val="28"/>
          <w:szCs w:val="28"/>
          <w:rtl/>
        </w:rPr>
        <w:t xml:space="preserve">قوله:(بعدهما) قال نجم الدین: </w:t>
      </w:r>
      <w:r>
        <w:rPr>
          <w:rStyle w:val="FootnoteReference"/>
        </w:rPr>
        <w:footnoteReference w:id="649"/>
      </w:r>
      <w:r>
        <w:rPr>
          <w:rFonts w:ascii="IRNazanin" w:hAnsi="IRNazanin" w:eastAsia="IRNazanin" w:cs="IRNazanin"/>
          <w:lang w:bidi="fa-IR"/>
          <w:color w:val="111111"/>
          <w:sz w:val="28"/>
          <w:szCs w:val="28"/>
          <w:rtl/>
        </w:rPr>
        <w:t xml:space="preserve">لا حاجة إلیه،لأنهما یتنازعان ما هو قبلهما إذا کان منصوبا نحو:(زیدا ضربت و قتلت)و(إیاک ضربت و أکرمت)انته.</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فیه تفصیل:إن تأخر المعمول[علی] </w:t>
      </w:r>
      <w:r>
        <w:rPr>
          <w:rStyle w:val="FootnoteReference"/>
        </w:rPr>
        <w:footnoteReference w:id="650"/>
      </w:r>
      <w:r>
        <w:rPr>
          <w:rFonts w:ascii="IRNazanin" w:hAnsi="IRNazanin" w:eastAsia="IRNazanin" w:cs="IRNazanin"/>
          <w:lang w:bidi="fa-IR"/>
          <w:color w:val="111111"/>
          <w:sz w:val="28"/>
          <w:szCs w:val="28"/>
          <w:rtl/>
        </w:rPr>
        <w:t xml:space="preserve">العاملین صح التنازع،و إن توسط بینهما فقال جمهور النحاة: </w:t>
      </w:r>
      <w:r>
        <w:rPr>
          <w:rStyle w:val="FootnoteReference"/>
        </w:rPr>
        <w:footnoteReference w:id="651"/>
      </w:r>
      <w:r>
        <w:rPr>
          <w:rFonts w:ascii="IRNazanin" w:hAnsi="IRNazanin" w:eastAsia="IRNazanin" w:cs="IRNazanin"/>
          <w:lang w:bidi="fa-IR"/>
          <w:color w:val="111111"/>
          <w:sz w:val="28"/>
          <w:szCs w:val="28"/>
          <w:rtl/>
        </w:rPr>
        <w:t xml:space="preserve">إنه معمول للمتقدم،و لا یصح فیه التنازع،لأنه یلزم اعتبار الضعیف مع وجود القوی،و أجازه الفارسی </w:t>
      </w:r>
      <w:r>
        <w:rPr>
          <w:rStyle w:val="FootnoteReference"/>
        </w:rPr>
        <w:footnoteReference w:id="652"/>
      </w:r>
      <w:r>
        <w:rPr>
          <w:rFonts w:ascii="IRNazanin" w:hAnsi="IRNazanin" w:eastAsia="IRNazanin" w:cs="IRNazanin"/>
          <w:lang w:bidi="fa-IR"/>
          <w:color w:val="111111"/>
          <w:sz w:val="28"/>
          <w:szCs w:val="28"/>
          <w:rtl/>
        </w:rPr>
        <w:t xml:space="preserve">لأن الفعل المتصرف یجوز أن یعمل فیما قبلة،إذا لم یمنع مانع،و إن تقدم علیها معا،فالأکثر منعوا،و أجاز نجم الدین </w:t>
      </w:r>
      <w:r>
        <w:rPr>
          <w:rStyle w:val="FootnoteReference"/>
        </w:rPr>
        <w:footnoteReference w:id="653"/>
      </w:r>
      <w:r>
        <w:rPr>
          <w:rFonts w:ascii="IRNazanin" w:hAnsi="IRNazanin" w:eastAsia="IRNazanin" w:cs="IRNazanin"/>
          <w:lang w:bidi="fa-IR"/>
          <w:color w:val="111111"/>
          <w:sz w:val="28"/>
          <w:szCs w:val="28"/>
          <w:rtl/>
        </w:rPr>
        <w:t xml:space="preserve">و غیره التنازع،و فرقوا بین المتوسط و بینه،بأنهما قد انحطت رتبتهما معا،فلا مانع من اعتبار الأضعف مع الضعیف،کما أجاز اعتبار القوی مع الأقوی،حیث یتأخر و صح فی کلام الشیخ إبهامات:هی أنه لا یصح إلا فی الفعلین لا غیره، و لا یصح فی المشتقات،و لا یکون إلا ظاهرا فقط،و لا یکون إلا واحدا و لا یکون إلا بعدهما،و فی کل منهما یجوز خلاف ما ذکره.</w:t>
      </w:r>
    </w:p>
    <w:p>
      <w:pPr>
        <w:pStyle w:val="BookText"/>
      </w:pPr>
      <w:r>
        <w:rPr>
          <w:rFonts w:ascii="IRNazanin" w:hAnsi="IRNazanin" w:eastAsia="IRNazanin" w:cs="IRNazanin"/>
          <w:lang w:bidi="fa-IR"/>
          <w:color w:val="111111"/>
          <w:sz w:val="28"/>
          <w:szCs w:val="28"/>
          <w:rtl/>
        </w:rPr>
        <w:t xml:space="preserve">و قد ذکرت للتنازع شروط ستة،ثلاثة ترجع إلی العاملین و ثلاثة إلی المعمولین،أما التی ترجع إلی العاملین،فالأول صلاحیتهما جمیعا للعمل فی التنازع،خرج ما لا یصح إما لأن أحدهما لازم کقولک(قام زید) و(ضربت عمرا)فإن(قام)لا تستدعی مفعولا،أو للتأکید نحو(قام قام زید) أو لتغییر المعنی،کقولک(سقیتها و علفتها تبنا) </w:t>
      </w:r>
      <w:r>
        <w:rPr>
          <w:rStyle w:val="FootnoteReference"/>
        </w:rPr>
        <w:footnoteReference w:id="654"/>
      </w:r>
      <w:r>
        <w:rPr>
          <w:rFonts w:ascii="IRNazanin" w:hAnsi="IRNazanin" w:eastAsia="IRNazanin" w:cs="IRNazanin"/>
          <w:lang w:bidi="fa-IR"/>
          <w:color w:val="111111"/>
          <w:sz w:val="28"/>
          <w:szCs w:val="28"/>
          <w:rtl/>
        </w:rPr>
        <w:t xml:space="preserve">،و قوله:</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IRNazanin" w:hAnsi="IRNazanin" w:eastAsia="IRNazanin" w:cs="IRNazanin"/>
          <w:lang w:bidi="fa-IR"/>
          <w:color w:val="111111"/>
          <w:sz w:val="28"/>
          <w:szCs w:val="28"/>
          <w:rtl/>
        </w:rPr>
        <w:t xml:space="preserve">کفانی و لم أطلب قلیل من المال </w:t>
      </w:r>
      <w:r>
        <w:rPr>
          <w:rStyle w:val="FootnoteReference"/>
        </w:rPr>
        <w:footnoteReference w:id="655"/>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الثانی:أن لا یمنع مانع من توجهه إلیه،و هو حیث لا یتصرف فی معموله بتقدیم،و لا تأخیر،و لا فصل،کالتعجب،و(نعم)و(بئس)و(إنّ) و أخواتها،لا تقول:إنّ ثمّ تنازعا،فی(ما أحسن و أکمل زیدا)لأنک إن أعملت الأول أدی إلی الفصل بین العامل و معموله،و إن أعملت الثانی أدی إلی إضمار المفعول قبل الذکر،أو حذفه،و لذلک لا یجوز(إنّ و لعل زیدا قائم)و(لا ضربت و إنّ زیدا قائم)لأنه لا یعمل ما قبلهما فیما بعدها و لا العکس.</w:t>
      </w:r>
    </w:p>
    <w:p>
      <w:pPr>
        <w:pStyle w:val="BookText"/>
      </w:pPr>
      <w:r>
        <w:rPr>
          <w:rFonts w:ascii="Amiri" w:hAnsi="Amiri" w:eastAsia="Amiri" w:cs="Amiri"/>
          <w:lang w:bidi="ar-SA"/>
          <w:color w:val="111111"/>
          <w:sz w:val="28"/>
          <w:szCs w:val="28"/>
          <w:rtl/>
        </w:rPr>
        <w:t xml:space="preserve">الثالث:أن یکون بین العاملین ارتباط إما بعطف ک‍(قام وقعد زید) أو بغیره،نحو: آتُونِی أُفْرِغْ عَلَیْهِ قِطْراً </w:t>
      </w:r>
      <w:r>
        <w:rPr>
          <w:rStyle w:val="FootnoteReference"/>
        </w:rPr>
        <w:footnoteReference w:id="656"/>
      </w:r>
      <w:r>
        <w:rPr>
          <w:rFonts w:ascii="IRNazanin" w:hAnsi="IRNazanin" w:eastAsia="IRNazanin" w:cs="IRNazanin"/>
          <w:lang w:bidi="fa-IR"/>
          <w:color w:val="111111"/>
          <w:sz w:val="28"/>
          <w:szCs w:val="28"/>
          <w:rtl/>
        </w:rPr>
        <w:t xml:space="preserve">فإن لم یکن ارتباط لم یصح،نحو:</w:t>
      </w:r>
    </w:p>
    <w:p>
      <w:pPr>
        <w:pStyle w:val="BookText"/>
      </w:pPr>
      <w:r>
        <w:rPr>
          <w:rFonts w:ascii="IRNazanin" w:hAnsi="IRNazanin" w:eastAsia="IRNazanin" w:cs="IRNazanin"/>
          <w:lang w:bidi="fa-IR"/>
          <w:color w:val="111111"/>
          <w:sz w:val="28"/>
          <w:szCs w:val="28"/>
          <w:rtl/>
        </w:rPr>
        <w:t xml:space="preserve">(ضربت أکرمت زیدا).</w:t>
      </w:r>
    </w:p>
    <w:p>
      <w:pPr>
        <w:pStyle w:val="BookText"/>
      </w:pPr>
      <w:r>
        <w:rPr>
          <w:rFonts w:ascii="IRNazanin" w:hAnsi="IRNazanin" w:eastAsia="IRNazanin" w:cs="IRNazanin"/>
          <w:lang w:bidi="fa-IR"/>
          <w:color w:val="111111"/>
          <w:sz w:val="28"/>
          <w:szCs w:val="28"/>
          <w:rtl/>
        </w:rPr>
        <w:t xml:space="preserve">و أما التی ترجع إلی المعمول،فالأول:أن یکون المتنازع ظاهرا،و قد تقدم فیه الخلاف،و ما عداه ضمیرا لغیر العامل راجعا إلی المتنازع،ملفوظا به أو مقدرا،یخرج من هذا الباب ما لا یصح إضماره،کالحال،و التمییز،</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سائر النکرات التی لا یصح إضمارها أبدا،و من ذلک أن یکون فی المعمول ضمیر یعود علی مبتدأ،أو موصول،أو موصوف،أو ذی حال لا یحذف عائدها و لا یغنی عنه عائد المعمول المتنازع،نحو:(زیدا ضرب ثم أکرم أخاه)إذا طلبت إعمال أحدهما أضمرت فی الثانی،و قلت(زید أضربه ثم أکرم أخاه)أو(زید اضرب ثم أکرمه أخاه)فأنت تطلب ضمیرین فإن جعلت هذا من[ظ 22]التنازع بقی المبتدأ بلا عائد،و إن جعلته للمبتدأ بقی المتنازع بلا ضمیر،فلا یصح هذا الباب،و ما جاء [نسبة] </w:t>
      </w:r>
      <w:r>
        <w:rPr>
          <w:rStyle w:val="FootnoteReference"/>
        </w:rPr>
        <w:footnoteReference w:id="657"/>
      </w:r>
      <w:r>
        <w:rPr>
          <w:rFonts w:ascii="IRNazanin" w:hAnsi="IRNazanin" w:eastAsia="IRNazanin" w:cs="IRNazanin"/>
          <w:lang w:bidi="fa-IR"/>
          <w:color w:val="111111"/>
          <w:sz w:val="28"/>
          <w:szCs w:val="28"/>
          <w:rtl/>
        </w:rPr>
        <w:t xml:space="preserve">فی التنازع،بل یکون من باب واحد،فالمفعول الأول،أو العائد و یجب إظهاره،و لهذا منع الجمهور فی:</w:t>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IRNazanin" w:hAnsi="IRNazanin" w:eastAsia="IRNazanin" w:cs="IRNazanin"/>
          <w:lang w:bidi="fa-IR"/>
          <w:color w:val="111111"/>
          <w:sz w:val="28"/>
          <w:szCs w:val="28"/>
          <w:rtl/>
        </w:rPr>
        <w:t xml:space="preserve">و عزه ممطول معنّی غریمها </w:t>
      </w:r>
      <w:r>
        <w:rPr>
          <w:rStyle w:val="FootnoteReference"/>
        </w:rPr>
        <w:footnoteReference w:id="658"/>
      </w:r>
    </w:p>
    <w:p>
      <w:pPr>
        <w:pStyle w:val="BookText"/>
      </w:pPr>
      <w:r>
        <w:rPr>
          <w:rFonts w:ascii="IRNazanin" w:hAnsi="IRNazanin" w:eastAsia="IRNazanin" w:cs="IRNazanin"/>
          <w:lang w:bidi="fa-IR"/>
          <w:color w:val="111111"/>
          <w:sz w:val="28"/>
          <w:szCs w:val="28"/>
          <w:rtl/>
        </w:rPr>
        <w:t xml:space="preserve">أن یکون من التنازع.</w:t>
      </w:r>
    </w:p>
    <w:p>
      <w:pPr>
        <w:pStyle w:val="BookText"/>
      </w:pPr>
      <w:r>
        <w:rPr>
          <w:rFonts w:ascii="IRNazanin" w:hAnsi="IRNazanin" w:eastAsia="IRNazanin" w:cs="IRNazanin"/>
          <w:lang w:bidi="fa-IR"/>
          <w:color w:val="111111"/>
          <w:sz w:val="28"/>
          <w:szCs w:val="28"/>
          <w:rtl/>
        </w:rPr>
        <w:t xml:space="preserve">الثانی:أن یکون المعمول المتنازع بعد العاملین،و قد تقدم فیه الخلاف.</w:t>
      </w:r>
    </w:p>
    <w:p>
      <w:pPr>
        <w:pStyle w:val="BookText"/>
      </w:pPr>
      <w:r>
        <w:rPr>
          <w:rFonts w:ascii="IRNazanin" w:hAnsi="IRNazanin" w:eastAsia="IRNazanin" w:cs="IRNazanin"/>
          <w:lang w:bidi="fa-IR"/>
          <w:color w:val="111111"/>
          <w:sz w:val="28"/>
          <w:szCs w:val="28"/>
          <w:rtl/>
        </w:rPr>
        <w:t xml:space="preserve">الثالث:أن یکون المعمولان متحدین مثل(ضربنی زید و ضربته) أو متماثلین نحو:(کان زید قائما،و کان عمرو قائما)و فی هذا تفصیل، و هو أن یقول:إن کان المعمولان متحدین جاز التنازع،قیل(ضربنی زید و ضربته)و إن کانا متغایرین،فإن تماثلا مثل(کان زید قائما)،و(کان عمرو قائما)فإن(قائما)متماثل فیهما،فأجاز التنازع بعضهم و منعه البعض </w:t>
      </w:r>
      <w:r>
        <w:rPr>
          <w:rStyle w:val="FootnoteReference"/>
        </w:rPr>
        <w:footnoteReference w:id="659"/>
      </w:r>
      <w:r>
        <w:rPr>
          <w:rFonts w:ascii="IRNazanin" w:hAnsi="IRNazanin" w:eastAsia="IRNazanin" w:cs="IRNazanin"/>
          <w:lang w:bidi="fa-IR"/>
          <w:color w:val="111111"/>
          <w:sz w:val="28"/>
          <w:szCs w:val="28"/>
          <w:rtl/>
        </w:rPr>
        <w:t xml:space="preserve">،لأن تفسیر الشیء بما یماثله قلیل،و هذا باب یجوّز،فلا یجمع</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بین تجویزین،و قال بعضهم:إن طابق تثنیة و جمعا،و تذکیرا،أو تأنیثا جاز و إلا لم یجز،و إن اختلفا لم یجز التنازع،سواء اختلفا لفظا،أو معنی،نحو:</w:t>
      </w:r>
    </w:p>
    <w:p>
      <w:pPr>
        <w:pStyle w:val="BookText"/>
      </w:pPr>
      <w:r>
        <w:rPr>
          <w:rFonts w:ascii="IRNazanin" w:hAnsi="IRNazanin" w:eastAsia="IRNazanin" w:cs="IRNazanin"/>
          <w:lang w:bidi="fa-IR"/>
          <w:color w:val="111111"/>
          <w:sz w:val="28"/>
          <w:szCs w:val="28"/>
          <w:rtl/>
        </w:rPr>
        <w:t xml:space="preserve">(ضربت زیدا و ضربت عمرا)أو معنی فقط نحو(ثنیت العطاء </w:t>
      </w:r>
      <w:r>
        <w:rPr>
          <w:rStyle w:val="FootnoteReference"/>
        </w:rPr>
        <w:footnoteReference w:id="660"/>
      </w:r>
      <w:r>
        <w:rPr>
          <w:rFonts w:ascii="IRNazanin" w:hAnsi="IRNazanin" w:eastAsia="IRNazanin" w:cs="IRNazanin"/>
          <w:lang w:bidi="fa-IR"/>
          <w:color w:val="111111"/>
          <w:sz w:val="28"/>
          <w:szCs w:val="28"/>
          <w:rtl/>
        </w:rPr>
        <w:t xml:space="preserve">و سکبت الغطاء </w:t>
      </w:r>
      <w:r>
        <w:rPr>
          <w:rStyle w:val="FootnoteReference"/>
        </w:rPr>
        <w:footnoteReference w:id="661"/>
      </w:r>
      <w:r>
        <w:rPr>
          <w:rFonts w:ascii="IRNazanin" w:hAnsi="IRNazanin" w:eastAsia="IRNazanin" w:cs="IRNazanin"/>
          <w:lang w:bidi="fa-IR"/>
          <w:color w:val="111111"/>
          <w:sz w:val="28"/>
          <w:szCs w:val="28"/>
          <w:rtl/>
        </w:rPr>
        <w:t xml:space="preserve">)الأول:للنار،و الثانی:للمکان و أجازه بعضهم فی المختلفین معنی.</w:t>
      </w:r>
    </w:p>
    <w:p>
      <w:pPr>
        <w:pStyle w:val="BookText"/>
      </w:pPr>
      <w:r>
        <w:rPr>
          <w:rFonts w:ascii="IRNazanin" w:hAnsi="IRNazanin" w:eastAsia="IRNazanin" w:cs="IRNazanin"/>
          <w:lang w:bidi="fa-IR"/>
          <w:color w:val="111111"/>
          <w:sz w:val="28"/>
          <w:szCs w:val="28"/>
          <w:rtl/>
        </w:rPr>
        <w:t xml:space="preserve">قوله:(فقد یکون فی الفاعلیة مثل ضربنی و أکرمنی زید) ظاهر کلامه العموم فی الفاعل،و سائر المرفوعات،و الأظهر أن لا یجوز إلا فی الفاعل،أو مفعول ما لم یسم فاعله،و اسم کان و أخواتها،و أما المبتدأ و الخبر و اسم ما و لا المشبهتین بلیس،و خبر لا التی لنفی الجنس،فلا یجوز.</w:t>
      </w:r>
    </w:p>
    <w:p>
      <w:pPr>
        <w:pStyle w:val="BookText"/>
      </w:pPr>
      <w:r>
        <w:rPr>
          <w:rFonts w:ascii="IRNazanin" w:hAnsi="IRNazanin" w:eastAsia="IRNazanin" w:cs="IRNazanin"/>
          <w:lang w:bidi="fa-IR"/>
          <w:color w:val="111111"/>
          <w:sz w:val="28"/>
          <w:szCs w:val="28"/>
          <w:rtl/>
        </w:rPr>
        <w:t xml:space="preserve">قوله:(و فی المفعولیة،مثاله:(ضربت و أکرمت زیدا) و الظاهر هنا أیضا العموم،و لیس کذلک،و إنما یجوز فی المفعول المطلق،و به،و فیه،و فی غیرهما لا یجوز،لضعف دلالة الفعل علیها،و لامتناع الإضمار فی بعضها،کالحال و التمییز.</w:t>
      </w:r>
    </w:p>
    <w:p>
      <w:pPr>
        <w:pStyle w:val="BookText"/>
      </w:pPr>
      <w:r>
        <w:rPr>
          <w:rFonts w:ascii="IRNazanin" w:hAnsi="IRNazanin" w:eastAsia="IRNazanin" w:cs="IRNazanin"/>
          <w:lang w:bidi="fa-IR"/>
          <w:color w:val="111111"/>
          <w:sz w:val="28"/>
          <w:szCs w:val="28"/>
          <w:rtl/>
        </w:rPr>
        <w:t xml:space="preserve">قوله:(و فی الفاعلیة و المفعولیة مختلفین) و ذلک حیث یطلبه العامل الأول فاعلا،و الثانی مفعولا أو العکس،مثاله:(ضربنی و أکرمت زیدا) و(ضربت و أکرمنی زید)و(مختلفین)حال من الفعلین فی قوله:و إذا تنازع الفعلان.</w:t>
      </w:r>
    </w:p>
    <w:p>
      <w:pPr>
        <w:pStyle w:val="BookText"/>
      </w:pPr>
      <w:r>
        <w:rPr>
          <w:rFonts w:ascii="IRNazanin" w:hAnsi="IRNazanin" w:eastAsia="IRNazanin" w:cs="IRNazanin"/>
          <w:lang w:bidi="fa-IR"/>
          <w:color w:val="111111"/>
          <w:sz w:val="28"/>
          <w:szCs w:val="28"/>
          <w:rtl/>
        </w:rPr>
        <w:t xml:space="preserve">قوله:(و یختار </w:t>
      </w:r>
      <w:r>
        <w:rPr>
          <w:rStyle w:val="FootnoteReference"/>
        </w:rPr>
        <w:footnoteReference w:id="662"/>
      </w:r>
      <w:r>
        <w:rPr>
          <w:rFonts w:ascii="IRNazanin" w:hAnsi="IRNazanin" w:eastAsia="IRNazanin" w:cs="IRNazanin"/>
          <w:lang w:bidi="fa-IR"/>
          <w:color w:val="111111"/>
          <w:sz w:val="28"/>
          <w:szCs w:val="28"/>
          <w:rtl/>
        </w:rPr>
        <w:t xml:space="preserve">البصریون إعمال الثانی،و الکوفیون الأول) لا</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خلاف بینهم فی جواز إعمال أیّ الفعلین شئت؟خلافا للفراء فی بعض المسائل،و لکن ما المختار؟فاختار البصریون </w:t>
      </w:r>
      <w:r>
        <w:rPr>
          <w:rStyle w:val="FootnoteReference"/>
        </w:rPr>
        <w:footnoteReference w:id="663"/>
      </w:r>
      <w:r>
        <w:rPr>
          <w:rFonts w:ascii="IRNazanin" w:hAnsi="IRNazanin" w:eastAsia="IRNazanin" w:cs="IRNazanin"/>
          <w:lang w:bidi="fa-IR"/>
          <w:color w:val="111111"/>
          <w:sz w:val="28"/>
          <w:szCs w:val="28"/>
          <w:rtl/>
        </w:rPr>
        <w:t xml:space="preserve">الثانی و الکوفیون الأول </w:t>
      </w:r>
      <w:r>
        <w:rPr>
          <w:rStyle w:val="FootnoteReference"/>
        </w:rPr>
        <w:footnoteReference w:id="664"/>
      </w:r>
      <w:r>
        <w:rPr>
          <w:rFonts w:ascii="IRNazanin" w:hAnsi="IRNazanin" w:eastAsia="IRNazanin" w:cs="IRNazanin"/>
          <w:lang w:bidi="fa-IR"/>
          <w:color w:val="111111"/>
          <w:sz w:val="28"/>
          <w:szCs w:val="28"/>
          <w:rtl/>
        </w:rPr>
        <w:t xml:space="preserve">و بعض النحاة سوّی بین المذهبین،حجة البصریین السماع و القیاس.</w:t>
      </w:r>
    </w:p>
    <w:p>
      <w:pPr>
        <w:pStyle w:val="BookText"/>
      </w:pPr>
      <w:r>
        <w:rPr>
          <w:rFonts w:ascii="Amiri" w:hAnsi="Amiri" w:eastAsia="Amiri" w:cs="Amiri"/>
          <w:lang w:bidi="ar-SA"/>
          <w:color w:val="111111"/>
          <w:sz w:val="28"/>
          <w:szCs w:val="28"/>
          <w:rtl/>
        </w:rPr>
        <w:t xml:space="preserve">أما السماع،فآیات و أبیات أما الآیات فقوله تعالی: آتُونِی أُفْرِغْ عَلَیْهِ قِطْراً </w:t>
      </w:r>
      <w:r>
        <w:rPr>
          <w:rStyle w:val="FootnoteReference"/>
        </w:rPr>
        <w:footnoteReference w:id="665"/>
      </w:r>
      <w:r>
        <w:rPr>
          <w:rFonts w:ascii="Amiri" w:hAnsi="Amiri" w:eastAsia="Amiri" w:cs="Amiri"/>
          <w:lang w:bidi="ar-SA"/>
          <w:color w:val="111111"/>
          <w:sz w:val="28"/>
          <w:szCs w:val="28"/>
          <w:rtl/>
        </w:rPr>
        <w:t xml:space="preserve">فلو أعمل الأول لقال أفرغه،و قوله: یَسْتَفْتُونَکَ قُلِ اللّٰهُ یُفْتِیکُمْ فِی الْکَلاٰلَةِ </w:t>
      </w:r>
      <w:r>
        <w:rPr>
          <w:rStyle w:val="FootnoteReference"/>
        </w:rPr>
        <w:footnoteReference w:id="666"/>
      </w:r>
      <w:r>
        <w:rPr>
          <w:rFonts w:ascii="IRNazanin" w:hAnsi="IRNazanin" w:eastAsia="IRNazanin" w:cs="IRNazanin"/>
          <w:lang w:bidi="fa-IR"/>
          <w:color w:val="111111"/>
          <w:sz w:val="28"/>
          <w:szCs w:val="28"/>
          <w:rtl/>
        </w:rPr>
        <w:t xml:space="preserve">فلو أعمل الأول لقال یفتیکم فیها فی الکلالة.</w:t>
      </w:r>
    </w:p>
    <w:p>
      <w:pPr>
        <w:pStyle w:val="BookText"/>
      </w:pPr>
      <w:r>
        <w:rPr>
          <w:rFonts w:ascii="Amiri" w:hAnsi="Amiri" w:eastAsia="Amiri" w:cs="Amiri"/>
          <w:lang w:bidi="ar-SA"/>
          <w:color w:val="111111"/>
          <w:sz w:val="28"/>
          <w:szCs w:val="28"/>
          <w:rtl/>
        </w:rPr>
        <w:t xml:space="preserve">و هٰاؤُمُ اقْرَؤُا کِتٰابِیَهْ </w:t>
      </w:r>
      <w:r>
        <w:rPr>
          <w:rStyle w:val="FootnoteReference"/>
        </w:rPr>
        <w:footnoteReference w:id="667"/>
      </w:r>
      <w:r>
        <w:rPr>
          <w:rFonts w:ascii="Amiri" w:hAnsi="Amiri" w:eastAsia="Amiri" w:cs="Amiri"/>
          <w:lang w:bidi="ar-SA"/>
          <w:color w:val="111111"/>
          <w:sz w:val="28"/>
          <w:szCs w:val="28"/>
          <w:rtl/>
        </w:rPr>
        <w:t xml:space="preserve">فلو أعمل الأول لقال:اقرؤوه. وَ الَّذِینَ کَفَرُوا وَ کَذَّبُوا بِآیٰاتِنٰا </w:t>
      </w:r>
      <w:r>
        <w:rPr>
          <w:rStyle w:val="FootnoteReference"/>
        </w:rPr>
        <w:footnoteReference w:id="668"/>
      </w:r>
      <w:r>
        <w:rPr>
          <w:rFonts w:ascii="Amiri" w:hAnsi="Amiri" w:eastAsia="Amiri" w:cs="Amiri"/>
          <w:lang w:bidi="ar-SA"/>
          <w:color w:val="111111"/>
          <w:sz w:val="28"/>
          <w:szCs w:val="28"/>
          <w:rtl/>
        </w:rPr>
        <w:t xml:space="preserve">فلو أعمل الأول لقال:کذبوا بها بآیاتنا و تَعٰالَوْا یَسْتَغْفِرْ لَکُمْ رَسُولُ اللّٰهِ </w:t>
      </w:r>
      <w:r>
        <w:rPr>
          <w:rStyle w:val="FootnoteReference"/>
        </w:rPr>
        <w:footnoteReference w:id="669"/>
      </w:r>
      <w:r>
        <w:rPr>
          <w:rFonts w:ascii="IRNazanin" w:hAnsi="IRNazanin" w:eastAsia="IRNazanin" w:cs="IRNazanin"/>
          <w:lang w:bidi="fa-IR"/>
          <w:color w:val="111111"/>
          <w:sz w:val="28"/>
          <w:szCs w:val="28"/>
          <w:rtl/>
        </w:rPr>
        <w:t xml:space="preserve">فلو أعمل الأول یستغفر لکم إلی رسول اللّه،إلی غیر ذلک من الآیات،و أما الأبیات قوله:</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IRNazanin" w:hAnsi="IRNazanin" w:eastAsia="IRNazanin" w:cs="IRNazanin"/>
          <w:lang w:bidi="fa-IR"/>
          <w:color w:val="111111"/>
          <w:sz w:val="28"/>
          <w:szCs w:val="28"/>
          <w:rtl/>
        </w:rPr>
        <w:t xml:space="preserve">جری فوقها و استشعرت لون مذهب</w:t>
      </w:r>
    </w:p>
    <w:p>
      <w:pPr>
        <w:pStyle w:val="BookText"/>
      </w:pPr>
      <w:r>
        <w:rPr>
          <w:rFonts w:ascii="IRNazanin" w:hAnsi="IRNazanin" w:eastAsia="IRNazanin" w:cs="IRNazanin"/>
          <w:lang w:bidi="fa-IR"/>
          <w:color w:val="111111"/>
          <w:sz w:val="28"/>
          <w:szCs w:val="28"/>
          <w:rtl/>
        </w:rPr>
        <w:t xml:space="preserve">بنصب لون،فلو أعمل الأول لرفعه،و أضمر المفعول فی استشعرت،و قوله:</w:t>
      </w:r>
    </w:p>
    <w:p>
      <w:pPr>
        <w:pStyle w:val="BookText"/>
      </w:pPr>
      <w:r>
        <w:rPr>
          <w:rFonts w:ascii="IRNazanin" w:hAnsi="IRNazanin" w:eastAsia="IRNazanin" w:cs="IRNazanin"/>
          <w:lang w:bidi="fa-IR"/>
          <w:color w:val="111111"/>
          <w:sz w:val="28"/>
          <w:szCs w:val="28"/>
          <w:rtl/>
        </w:rPr>
        <w:t xml:space="preserve">[80]و لکنّ نصفا لو سببت و سبنی</w:t>
      </w:r>
    </w:p>
    <w:p>
      <w:pPr>
        <w:pStyle w:val="BookText"/>
      </w:pPr>
      <w:r>
        <w:rPr>
          <w:rFonts w:ascii="IRNazanin" w:hAnsi="IRNazanin" w:eastAsia="IRNazanin" w:cs="IRNazanin"/>
          <w:lang w:bidi="fa-IR"/>
          <w:color w:val="111111"/>
          <w:sz w:val="28"/>
          <w:szCs w:val="28"/>
          <w:rtl/>
        </w:rPr>
        <w:t xml:space="preserve">بنو عبد شمس من مناف و هاشم </w:t>
      </w:r>
      <w:r>
        <w:rPr>
          <w:rStyle w:val="FootnoteReference"/>
        </w:rPr>
        <w:footnoteReference w:id="670"/>
      </w:r>
    </w:p>
    <w:p>
      <w:pPr>
        <w:pStyle w:val="BookText"/>
      </w:pPr>
      <w:r>
        <w:rPr>
          <w:rFonts w:ascii="IRNazanin" w:hAnsi="IRNazanin" w:eastAsia="IRNazanin" w:cs="IRNazanin"/>
          <w:lang w:bidi="fa-IR"/>
          <w:color w:val="111111"/>
          <w:sz w:val="28"/>
          <w:szCs w:val="28"/>
          <w:rtl/>
        </w:rPr>
        <w:t xml:space="preserve">و لو أعمل الأول لقال:سبونی بنی عبد شمس،بنصب(بنی)،و قوله:</w:t>
      </w:r>
    </w:p>
    <w:p>
      <w:pPr>
        <w:pStyle w:val="BookText"/>
      </w:pPr>
      <w:r>
        <w:rPr>
          <w:rFonts w:ascii="IRNazanin" w:hAnsi="IRNazanin" w:eastAsia="IRNazanin" w:cs="IRNazanin"/>
          <w:lang w:bidi="fa-IR"/>
          <w:color w:val="111111"/>
          <w:sz w:val="28"/>
          <w:szCs w:val="28"/>
          <w:rtl/>
        </w:rPr>
        <w:t xml:space="preserve">[81]و لقد أری تغنی به سیفانة</w:t>
      </w:r>
    </w:p>
    <w:p>
      <w:pPr>
        <w:pStyle w:val="BookText"/>
      </w:pPr>
      <w:r>
        <w:rPr>
          <w:rFonts w:ascii="IRNazanin" w:hAnsi="IRNazanin" w:eastAsia="IRNazanin" w:cs="IRNazanin"/>
          <w:lang w:bidi="fa-IR"/>
          <w:color w:val="111111"/>
          <w:sz w:val="28"/>
          <w:szCs w:val="28"/>
          <w:rtl/>
        </w:rPr>
        <w:t xml:space="preserve">تصبی الحلیم و مثلها أصباه </w:t>
      </w:r>
      <w:r>
        <w:rPr>
          <w:rStyle w:val="FootnoteReference"/>
        </w:rPr>
        <w:footnoteReference w:id="671"/>
      </w:r>
    </w:p>
    <w:p>
      <w:pPr>
        <w:pStyle w:val="BookText"/>
      </w:pPr>
      <w:r>
        <w:rPr>
          <w:rFonts w:ascii="IRNazanin" w:hAnsi="IRNazanin" w:eastAsia="IRNazanin" w:cs="IRNazanin"/>
          <w:lang w:bidi="fa-IR"/>
          <w:color w:val="111111"/>
          <w:sz w:val="28"/>
          <w:szCs w:val="28"/>
          <w:rtl/>
        </w:rPr>
        <w:t xml:space="preserve">(1)البیت من البحر الطویل،و هو لطفیل الغنوی کما فی دیوانه 23،و صدره:</w:t>
      </w:r>
    </w:p>
    <w:p>
      <w:pPr>
        <w:pStyle w:val="BookText"/>
      </w:pPr>
      <w:r>
        <w:rPr>
          <w:rFonts w:ascii="IRNazanin" w:hAnsi="IRNazanin" w:eastAsia="IRNazanin" w:cs="IRNazanin"/>
          <w:lang w:bidi="fa-IR"/>
          <w:color w:val="111111"/>
          <w:sz w:val="28"/>
          <w:szCs w:val="28"/>
          <w:rtl/>
        </w:rPr>
        <w:t xml:space="preserve">و کمتا مدّماة کأن متونها</w:t>
      </w:r>
    </w:p>
    <w:p>
      <w:pPr>
        <w:pStyle w:val="BookText"/>
      </w:pPr>
      <w:r>
        <w:rPr>
          <w:rFonts w:ascii="IRNazanin" w:hAnsi="IRNazanin" w:eastAsia="IRNazanin" w:cs="IRNazanin"/>
          <w:lang w:bidi="fa-IR"/>
          <w:color w:val="111111"/>
          <w:sz w:val="28"/>
          <w:szCs w:val="28"/>
          <w:rtl/>
        </w:rPr>
        <w:t xml:space="preserve">و یروی جرت بدل جری،و ینظر الکتاب 77/1،و شرح أبیات سیبویه 183/1،و المقتضب 4 75/،و الإنصاف 88/1،و شرح ابن یعیش 78/1،و أمالی ابن الحاجب 443/1،و شرح المصنف 21-22،و تذکرة النحاة 344.</w:t>
      </w:r>
    </w:p>
    <w:p>
      <w:pPr>
        <w:pStyle w:val="BookText"/>
      </w:pPr>
      <w:r>
        <w:rPr>
          <w:rFonts w:ascii="IRNazanin" w:hAnsi="IRNazanin" w:eastAsia="IRNazanin" w:cs="IRNazanin"/>
          <w:lang w:bidi="fa-IR"/>
          <w:color w:val="111111"/>
          <w:sz w:val="28"/>
          <w:szCs w:val="28"/>
          <w:rtl/>
        </w:rPr>
        <w:t xml:space="preserve">و کمتا:جمع کمیت و هو لون لیس بأشقر و لا أدهم،و هی الحمرة لا إلی السواد،و هو مصغر.</w:t>
      </w:r>
    </w:p>
    <w:p>
      <w:pPr>
        <w:pStyle w:val="BookText"/>
      </w:pPr>
      <w:r>
        <w:rPr>
          <w:rFonts w:ascii="IRNazanin" w:hAnsi="IRNazanin" w:eastAsia="IRNazanin" w:cs="IRNazanin"/>
          <w:lang w:bidi="fa-IR"/>
          <w:color w:val="111111"/>
          <w:sz w:val="28"/>
          <w:szCs w:val="28"/>
          <w:rtl/>
        </w:rPr>
        <w:t xml:space="preserve">الشاهد فیه قوله:(جری فوقها و استشعرت لون مذهب)حیث تنازع عاملان؛و هما:جری و استشعر معمولا واحدا هو و قوله:(لون مذهب)و قد أعمل الشاعر الثانی و لو أعمل الأول لرفع(لون)لأنه یطلبه فاعلا و روایة الرفع کما رواها الفراء لا تردّ روایة الثقات بالنصب کما ذکره أبو حیان فی التذکرة،345.</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23]سیفانه فلو أعمل الأول لنصبها و قوله:</w:t>
      </w:r>
    </w:p>
    <w:p>
      <w:pPr>
        <w:pStyle w:val="BookText"/>
      </w:pPr>
      <w:r>
        <w:rPr>
          <w:rFonts w:ascii="IRNazanin" w:hAnsi="IRNazanin" w:eastAsia="IRNazanin" w:cs="IRNazanin"/>
          <w:lang w:bidi="fa-IR"/>
          <w:color w:val="111111"/>
          <w:sz w:val="28"/>
          <w:szCs w:val="28"/>
          <w:rtl/>
        </w:rPr>
        <w:t xml:space="preserve">[82]قضی کل ذی دین فوفی غریمه </w:t>
      </w:r>
      <w:r>
        <w:rPr>
          <w:rStyle w:val="FootnoteReference"/>
        </w:rPr>
        <w:footnoteReference w:id="67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فلو أعمل الأول،کان الأحسن أن یقول:فوفاه و معّنی هو </w:t>
      </w:r>
      <w:r>
        <w:rPr>
          <w:rStyle w:val="FootnoteReference"/>
        </w:rPr>
        <w:footnoteReference w:id="673"/>
      </w:r>
      <w:r>
        <w:rPr>
          <w:rFonts w:ascii="IRNazanin" w:hAnsi="IRNazanin" w:eastAsia="IRNazanin" w:cs="IRNazanin"/>
          <w:lang w:bidi="fa-IR"/>
          <w:color w:val="111111"/>
          <w:sz w:val="28"/>
          <w:szCs w:val="28"/>
          <w:rtl/>
        </w:rPr>
        <w:t xml:space="preserve">،لأن الضمیر فی معنی خبر عن عزة،و قد جری علی ممطول فیجب إبرازه،لأنه جری علی غیر من هوله و الکوفیون </w:t>
      </w:r>
      <w:r>
        <w:rPr>
          <w:rStyle w:val="FootnoteReference"/>
        </w:rPr>
        <w:footnoteReference w:id="674"/>
      </w:r>
      <w:r>
        <w:rPr>
          <w:rFonts w:ascii="IRNazanin" w:hAnsi="IRNazanin" w:eastAsia="IRNazanin" w:cs="IRNazanin"/>
          <w:lang w:bidi="fa-IR"/>
          <w:color w:val="111111"/>
          <w:sz w:val="28"/>
          <w:szCs w:val="28"/>
          <w:rtl/>
        </w:rPr>
        <w:t xml:space="preserve">یقولون حذف الضمیر فی(فوفی) اختصار،و أما عدم إبرازه فی(معنی)فلیس بوجوب إبرازه إذا التبس و أما القیاس فلقربه،و لأن العرب قد اعتورته مع زوال المعنی فبالأولی مع بقائه،قالوا:(حجر ضب خرب) </w:t>
      </w:r>
      <w:r>
        <w:rPr>
          <w:rStyle w:val="FootnoteReference"/>
        </w:rPr>
        <w:footnoteReference w:id="67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IRNazanin" w:hAnsi="IRNazanin" w:eastAsia="IRNazanin" w:cs="IRNazanin"/>
          <w:lang w:bidi="fa-IR"/>
          <w:color w:val="111111"/>
          <w:sz w:val="28"/>
          <w:szCs w:val="28"/>
          <w:rtl/>
        </w:rPr>
        <w:t xml:space="preserve">کبیر أناس فی بجاد مزمّل </w:t>
      </w:r>
      <w:r>
        <w:rPr>
          <w:rStyle w:val="FootnoteReference"/>
        </w:rPr>
        <w:footnoteReference w:id="676"/>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لرجل من باهلة کما فی الکتاب 77/1،و ینظر المقتضب 75/4،و الأنصاف 89/1.و یروی (نری)بدل أری. الشاهد فیه قوله:(و لقد أری تغنی به سیفانة)حیث تنازع عاملان معمولا واحدا و هما أری و تغنی و المعمول قوله(سیفانة)و أول العاملین یطلب مفعولا و الثانی یطلب فاعلا و قد أعمل الشاعر العامل الثانی فی هذا المعمول بدلیل مجیئه مرفوعا و هو سیفانه.</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فجرّ خرب و مزمل لجواره لضب و بجاد،و إن کان الخرب صفة لحجر و المزمل صفة کبیر،و لأنک لو أعلمت الأول فی العطف،نحو(قام وقعد زید)لفصلت بین العامل و المعمول بأجینی بلا ضرورة،و لعطفت علی الشیء و قد بقیت منه بقیة،و کلاهما خلاف الأصل </w:t>
      </w:r>
      <w:r>
        <w:rPr>
          <w:rStyle w:val="FootnoteReference"/>
        </w:rPr>
        <w:footnoteReference w:id="677"/>
      </w:r>
      <w:r>
        <w:rPr>
          <w:rFonts w:ascii="IRNazanin" w:hAnsi="IRNazanin" w:eastAsia="IRNazanin" w:cs="IRNazanin"/>
          <w:lang w:bidi="fa-IR"/>
          <w:color w:val="111111"/>
          <w:sz w:val="28"/>
          <w:szCs w:val="28"/>
          <w:rtl/>
        </w:rPr>
        <w:t xml:space="preserve">و روی سیبویه </w:t>
      </w:r>
      <w:r>
        <w:rPr>
          <w:rStyle w:val="FootnoteReference"/>
        </w:rPr>
        <w:footnoteReference w:id="678"/>
      </w:r>
      <w:r>
        <w:rPr>
          <w:rFonts w:ascii="IRNazanin" w:hAnsi="IRNazanin" w:eastAsia="IRNazanin" w:cs="IRNazanin"/>
          <w:lang w:bidi="fa-IR"/>
          <w:color w:val="111111"/>
          <w:sz w:val="28"/>
          <w:szCs w:val="28"/>
          <w:rtl/>
        </w:rPr>
        <w:t xml:space="preserve">أن إعمال الثانی هو الأکثر فی کلام العرب.</w:t>
      </w:r>
    </w:p>
    <w:p>
      <w:pPr>
        <w:pStyle w:val="BookText"/>
      </w:pPr>
      <w:r>
        <w:rPr>
          <w:rFonts w:ascii="IRNazanin" w:hAnsi="IRNazanin" w:eastAsia="IRNazanin" w:cs="IRNazanin"/>
          <w:lang w:bidi="fa-IR"/>
          <w:color w:val="111111"/>
          <w:sz w:val="28"/>
          <w:szCs w:val="28"/>
          <w:rtl/>
        </w:rPr>
        <w:t xml:space="preserve">و حجة الکوفیین القیاس السماع.</w:t>
      </w:r>
    </w:p>
    <w:p>
      <w:pPr>
        <w:pStyle w:val="BookText"/>
      </w:pPr>
      <w:r>
        <w:rPr>
          <w:rFonts w:ascii="IRNazanin" w:hAnsi="IRNazanin" w:eastAsia="IRNazanin" w:cs="IRNazanin"/>
          <w:lang w:bidi="fa-IR"/>
          <w:color w:val="111111"/>
          <w:sz w:val="28"/>
          <w:szCs w:val="28"/>
          <w:rtl/>
        </w:rPr>
        <w:t xml:space="preserve">أما القیاس فلأن الأول أهم لسبقه قال:</w:t>
      </w:r>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IRNazanin" w:hAnsi="IRNazanin" w:eastAsia="IRNazanin" w:cs="IRNazanin"/>
          <w:lang w:bidi="fa-IR"/>
          <w:color w:val="111111"/>
          <w:sz w:val="28"/>
          <w:szCs w:val="28"/>
          <w:rtl/>
        </w:rPr>
        <w:t xml:space="preserve">ما الحب إلا للحبیب الأول </w:t>
      </w:r>
      <w:r>
        <w:rPr>
          <w:rStyle w:val="FootnoteReference"/>
        </w:rPr>
        <w:footnoteReference w:id="679"/>
      </w:r>
    </w:p>
    <w:p>
      <w:pPr>
        <w:pStyle w:val="BookText"/>
      </w:pPr>
      <w:r>
        <w:rPr>
          <w:rFonts w:ascii="IRNazanin" w:hAnsi="IRNazanin" w:eastAsia="IRNazanin" w:cs="IRNazanin"/>
          <w:lang w:bidi="fa-IR"/>
          <w:color w:val="111111"/>
          <w:sz w:val="28"/>
          <w:szCs w:val="28"/>
          <w:rtl/>
        </w:rPr>
        <w:t xml:space="preserve">اعتبر الأسبق عند اجتماع الشرط و القسم،و لأن إعمال الثانی یؤدی إلی عود الضمیر إلی غیر مذکور،و أما السماع فقوله:</w:t>
      </w:r>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IRNazanin" w:hAnsi="IRNazanin" w:eastAsia="IRNazanin" w:cs="IRNazanin"/>
          <w:lang w:bidi="fa-IR"/>
          <w:color w:val="111111"/>
          <w:sz w:val="28"/>
          <w:szCs w:val="28"/>
          <w:rtl/>
        </w:rPr>
        <w:t xml:space="preserve">کفانی و لم أطلب قلیل من المال </w:t>
      </w:r>
      <w:r>
        <w:rPr>
          <w:rStyle w:val="FootnoteReference"/>
        </w:rPr>
        <w:footnoteReference w:id="680"/>
      </w:r>
    </w:p>
    <w:p>
      <w:pPr>
        <w:pStyle w:val="BookText"/>
      </w:pPr>
      <w:r>
        <w:rPr>
          <w:rFonts w:ascii="IRNazanin" w:hAnsi="IRNazanin" w:eastAsia="IRNazanin" w:cs="IRNazanin"/>
          <w:lang w:bidi="fa-IR"/>
          <w:color w:val="111111"/>
          <w:sz w:val="28"/>
          <w:szCs w:val="28"/>
          <w:rtl/>
        </w:rPr>
        <w:t xml:space="preserve">فلو أعمل الثانی نصب(قلیل)قوله: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الرتبة و حقه الرفع لأنه نعت لکبیر و لکن من أجل القرب و المجاورة جرّ.</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IRNazanin" w:hAnsi="IRNazanin" w:eastAsia="IRNazanin" w:cs="IRNazanin"/>
          <w:lang w:bidi="fa-IR"/>
          <w:color w:val="111111"/>
          <w:sz w:val="28"/>
          <w:szCs w:val="28"/>
          <w:rtl/>
        </w:rPr>
        <w:t xml:space="preserve">تنخل فاستاکت به عود إسحل </w:t>
      </w:r>
      <w:r>
        <w:rPr>
          <w:rStyle w:val="FootnoteReference"/>
        </w:rPr>
        <w:footnoteReference w:id="681"/>
      </w:r>
    </w:p>
    <w:p>
      <w:pPr>
        <w:pStyle w:val="BookText"/>
      </w:pPr>
      <w:r>
        <w:rPr>
          <w:rFonts w:ascii="IRNazanin" w:hAnsi="IRNazanin" w:eastAsia="IRNazanin" w:cs="IRNazanin"/>
          <w:lang w:bidi="fa-IR"/>
          <w:color w:val="111111"/>
          <w:sz w:val="28"/>
          <w:szCs w:val="28"/>
          <w:rtl/>
        </w:rPr>
        <w:t xml:space="preserve">فلو أعمل الثانی لقال:(بعود إسحل،قوله:</w:t>
      </w:r>
    </w:p>
    <w:p>
      <w:pPr>
        <w:pStyle w:val="BookText"/>
      </w:pPr>
      <w:r>
        <w:rPr>
          <w:rFonts w:ascii="Times New Roman" w:hAnsi="Times New Roman" w:eastAsia="Times New Roman" w:cs="Times New Roman"/>
          <w:lang w:val="en-US" w:bidi="en-US"/>
          <w:color w:val="111111"/>
          <w:sz w:val="28"/>
          <w:szCs w:val="28"/>
          <w:rtl/>
        </w:rPr>
        <w:t xml:space="preserve">[87]...</w:t>
      </w:r>
    </w:p>
    <w:p>
      <w:pPr>
        <w:pStyle w:val="BookText"/>
      </w:pPr>
      <w:r>
        <w:rPr>
          <w:rFonts w:ascii="IRNazanin" w:hAnsi="IRNazanin" w:eastAsia="IRNazanin" w:cs="IRNazanin"/>
          <w:lang w:bidi="fa-IR"/>
          <w:color w:val="111111"/>
          <w:sz w:val="28"/>
          <w:szCs w:val="28"/>
          <w:rtl/>
        </w:rPr>
        <w:t xml:space="preserve">سمعت ببینهم نعب الغرابا </w:t>
      </w:r>
      <w:r>
        <w:rPr>
          <w:rStyle w:val="FootnoteReference"/>
        </w:rPr>
        <w:footnoteReference w:id="682"/>
      </w:r>
    </w:p>
    <w:p>
      <w:pPr>
        <w:pStyle w:val="BookText"/>
      </w:pPr>
      <w:r>
        <w:rPr>
          <w:rFonts w:ascii="IRNazanin" w:hAnsi="IRNazanin" w:eastAsia="IRNazanin" w:cs="IRNazanin"/>
          <w:lang w:bidi="fa-IR"/>
          <w:color w:val="111111"/>
          <w:sz w:val="28"/>
          <w:szCs w:val="28"/>
          <w:rtl/>
        </w:rPr>
        <w:t xml:space="preserve">و لو أعمل الثانی لقال(الغراب)بالرفع.</w:t>
      </w:r>
    </w:p>
    <w:p>
      <w:pPr>
        <w:pStyle w:val="BookText"/>
      </w:pPr>
      <w:r>
        <w:rPr>
          <w:rFonts w:ascii="IRNazanin" w:hAnsi="IRNazanin" w:eastAsia="IRNazanin" w:cs="IRNazanin"/>
          <w:lang w:bidi="fa-IR"/>
          <w:color w:val="111111"/>
          <w:sz w:val="28"/>
          <w:szCs w:val="28"/>
          <w:rtl/>
        </w:rPr>
        <w:t xml:space="preserve">و أجاب البصریون </w:t>
      </w:r>
      <w:r>
        <w:rPr>
          <w:rStyle w:val="FootnoteReference"/>
        </w:rPr>
        <w:footnoteReference w:id="683"/>
      </w:r>
      <w:r>
        <w:rPr>
          <w:rFonts w:ascii="Amiri" w:hAnsi="Amiri" w:eastAsia="Amiri" w:cs="Amiri"/>
          <w:lang w:bidi="ar-SA"/>
          <w:color w:val="111111"/>
          <w:sz w:val="28"/>
          <w:szCs w:val="28"/>
          <w:rtl/>
        </w:rPr>
        <w:t xml:space="preserve">عن حججهم،أما الإضمار فهو کثیر فی القرآن، نحو: قُلْ هُوَ اللّٰهُ أَحَدٌ </w:t>
      </w:r>
      <w:r>
        <w:rPr>
          <w:rStyle w:val="FootnoteReference"/>
        </w:rPr>
        <w:footnoteReference w:id="684"/>
      </w:r>
      <w:r>
        <w:rPr>
          <w:rFonts w:ascii="Amiri" w:hAnsi="Amiri" w:eastAsia="Amiri" w:cs="Amiri"/>
          <w:lang w:bidi="ar-SA"/>
          <w:color w:val="111111"/>
          <w:sz w:val="28"/>
          <w:szCs w:val="28"/>
          <w:rtl/>
        </w:rPr>
        <w:t xml:space="preserve">فی ضمیر الشأن،و فَإِنَّهٰا لاٰ تَعْمَی الْأَبْصٰارُ </w:t>
      </w:r>
      <w:r>
        <w:rPr>
          <w:rStyle w:val="FootnoteReference"/>
        </w:rPr>
        <w:footnoteReference w:id="685"/>
      </w:r>
      <w:r>
        <w:rPr>
          <w:rFonts w:ascii="IRNazanin" w:hAnsi="IRNazanin" w:eastAsia="IRNazanin" w:cs="IRNazanin"/>
          <w:lang w:bidi="fa-IR"/>
          <w:color w:val="111111"/>
          <w:sz w:val="28"/>
          <w:szCs w:val="28"/>
          <w:rtl/>
        </w:rPr>
        <w:t xml:space="preserve">(و ربّ هو رجلا)و أما(قلیل من المال)فلیس من التنازع،و أما(عود</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إسحل)،فلانکسار البیت،و أما(نعب الغراب)فللقافیة،و إذا أردت معرفة التنازع فی جمیع أقسام الأفعال السبعة،و هی اللازم و المتعدی بحرف و المتعدی تارة بنفسه و تارة بحرف،و المتعدی إلی واحد،و المتعدی إلی اثنین، الثانی غیر الأول،و المتعدی إلی اثنین الثانی هو الأول،و المتعدی إلی ثلاثة إذا اجتمعت شروطه الستة التی ذکرنا.</w:t>
      </w:r>
    </w:p>
    <w:p>
      <w:pPr>
        <w:pStyle w:val="BookText"/>
      </w:pPr>
      <w:r>
        <w:rPr>
          <w:rFonts w:ascii="IRNazanin" w:hAnsi="IRNazanin" w:eastAsia="IRNazanin" w:cs="IRNazanin"/>
          <w:lang w:bidi="fa-IR"/>
          <w:color w:val="111111"/>
          <w:sz w:val="28"/>
          <w:szCs w:val="28"/>
          <w:rtl/>
        </w:rPr>
        <w:t xml:space="preserve">قوله:(فإن أعملت الثانی) بدأ بکلام البصریین </w:t>
      </w:r>
      <w:r>
        <w:rPr>
          <w:rStyle w:val="FootnoteReference"/>
        </w:rPr>
        <w:footnoteReference w:id="686"/>
      </w:r>
      <w:r>
        <w:rPr>
          <w:rFonts w:ascii="IRNazanin" w:hAnsi="IRNazanin" w:eastAsia="IRNazanin" w:cs="IRNazanin"/>
          <w:lang w:bidi="fa-IR"/>
          <w:color w:val="111111"/>
          <w:sz w:val="28"/>
          <w:szCs w:val="28"/>
          <w:rtl/>
        </w:rPr>
        <w:t xml:space="preserve">کما کان هو المختار.قوله:(أضمرت الفاعل فی الأول علی وفق الظاهر)المراد بالتنازع،عند إرادة النطق بالعامل علی معمول واحد،و أما بعد النطق و الإضمار للملغی،فإطلاق التنازع فیه مجاز و حاصله أنّ العاملین إذا استدعیا فاعلا،أو الأول منهما أضمرته فی الأول علی وفق الظاهر فی الأفراد،و التثنیة،و الجمع،و التذکیر،و التأنیث،و هی مسألة الخلاف بین الجمهور و الکسائی و الفراء </w:t>
      </w:r>
      <w:r>
        <w:rPr>
          <w:rStyle w:val="FootnoteReference"/>
        </w:rPr>
        <w:footnoteReference w:id="687"/>
      </w:r>
      <w:r>
        <w:rPr>
          <w:rFonts w:ascii="IRNazanin" w:hAnsi="IRNazanin" w:eastAsia="IRNazanin" w:cs="IRNazanin"/>
          <w:lang w:bidi="fa-IR"/>
          <w:color w:val="111111"/>
          <w:sz w:val="28"/>
          <w:szCs w:val="28"/>
          <w:rtl/>
        </w:rPr>
        <w:t xml:space="preserve">و إن استدعیا مفعولا،أو الأول منهما حذفته بلا خلاف،و لأنک لو أضمرته لعاد إلی غیر مذکور،و جواز حذفه بخلاف الفاعل،فإنه لا یجوز حذفه،فارتکبوا الإضمار قبل الذکر،فنقول فی اللازم(قام وقعد زید)(قاما وقعد الزیدان)(قاموا و قد الزیدون)، (قامت وقعدت هند)(قامتا وقعدت الهندان)(قمن وقعدت الهندات) و نقول فی المتعدی بحرف إذا استدعیا فاعلا(مر و سار بی زید)(مرا و سار بی الزیدان)(مروا و سار بی الزیدون)(مرّت و سارت بی هند)(مرتا و سارت بی الهندان)مررن و سارت بی الهندات)و کذلک تفعل إذا</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استدعیا الأول فاعلا[ظ 23]و مفعولا نحو(مرّ و سرت بزید).و الکسائی یحذف هربا من الإضمار قبل الذکر </w:t>
      </w:r>
      <w:r>
        <w:rPr>
          <w:rStyle w:val="FootnoteReference"/>
        </w:rPr>
        <w:footnoteReference w:id="688"/>
      </w:r>
      <w:r>
        <w:rPr>
          <w:rFonts w:ascii="IRNazanin" w:hAnsi="IRNazanin" w:eastAsia="IRNazanin" w:cs="IRNazanin"/>
          <w:lang w:bidi="fa-IR"/>
          <w:color w:val="111111"/>
          <w:sz w:val="28"/>
          <w:szCs w:val="28"/>
          <w:rtl/>
        </w:rPr>
        <w:t xml:space="preserve">،و الفراء یظهره </w:t>
      </w:r>
      <w:r>
        <w:rPr>
          <w:rStyle w:val="FootnoteReference"/>
        </w:rPr>
        <w:footnoteReference w:id="689"/>
      </w:r>
      <w:r>
        <w:rPr>
          <w:rFonts w:ascii="IRNazanin" w:hAnsi="IRNazanin" w:eastAsia="IRNazanin" w:cs="IRNazanin"/>
          <w:lang w:bidi="fa-IR"/>
          <w:color w:val="111111"/>
          <w:sz w:val="28"/>
          <w:szCs w:val="28"/>
          <w:rtl/>
        </w:rPr>
        <w:t xml:space="preserve">و لا یحذف،و لا یضمر،و یخرج من باب التنازع،و إن استدعیا مفعولا حذفت اتفاقا تقول:</w:t>
      </w:r>
    </w:p>
    <w:p>
      <w:pPr>
        <w:pStyle w:val="BookText"/>
      </w:pPr>
      <w:r>
        <w:rPr>
          <w:rFonts w:ascii="IRNazanin" w:hAnsi="IRNazanin" w:eastAsia="IRNazanin" w:cs="IRNazanin"/>
          <w:lang w:bidi="fa-IR"/>
          <w:color w:val="111111"/>
          <w:sz w:val="28"/>
          <w:szCs w:val="28"/>
          <w:rtl/>
        </w:rPr>
        <w:t xml:space="preserve">(مررت و سرت بزید)،(مررت و سرت بالزیدین)،(مررت و سرت بالزیدین)،(مررت و سرت بهند)،(مررت و سرت بالهندین)،(مررت و سرت بالهندات)و کذلک إذا استدعی الأول مفعولا و الثانی فاعلا، نحو(مررت و سار بی زید)و لا یجوز الإضمار،لأنه فضلة یعود إلی غیر مذکور،و أما المتعدی تارة بنفسه،و تارة بحرف،فإن استعملت العاملین جمیعا بحرف جر کانا من المتعدی بحرف،و إن استعملتا بغیر حرف،کانا من المتعدی إلی واحد فإن استعمل أحدهما بحرف،و الآخر بغیر حرف، فإن قدمت الذی بحرف،فإن استدعیا فاعلا أضمرته علی الخلاف،تقول:</w:t>
      </w:r>
    </w:p>
    <w:p>
      <w:pPr>
        <w:pStyle w:val="BookText"/>
      </w:pPr>
      <w:r>
        <w:rPr>
          <w:rFonts w:ascii="IRNazanin" w:hAnsi="IRNazanin" w:eastAsia="IRNazanin" w:cs="IRNazanin"/>
          <w:lang w:bidi="fa-IR"/>
          <w:color w:val="111111"/>
          <w:sz w:val="28"/>
          <w:szCs w:val="28"/>
          <w:rtl/>
        </w:rPr>
        <w:t xml:space="preserve">(شکر لی و رجّعه زید)،(شکرا لی و رجّعه الزیدان)،(شکروا لی و رجعه الزیدون)،(شکرت لی و رجعته هند)(شکرتا لی و رجعته الهندان)،(شکرن لی و رجّعته الهندات)،و کذلک تفعل إذا استدعی الأول منهما فاعلا نحو:</w:t>
      </w:r>
    </w:p>
    <w:p>
      <w:pPr>
        <w:pStyle w:val="BookText"/>
      </w:pPr>
      <w:r>
        <w:rPr>
          <w:rFonts w:ascii="IRNazanin" w:hAnsi="IRNazanin" w:eastAsia="IRNazanin" w:cs="IRNazanin"/>
          <w:lang w:bidi="fa-IR"/>
          <w:color w:val="111111"/>
          <w:sz w:val="28"/>
          <w:szCs w:val="28"/>
          <w:rtl/>
        </w:rPr>
        <w:t xml:space="preserve">(شکر له و رجعت زیدا)،و إن استدعیا مفعولین حذفت الإضمار نحو(شکرت له و رجعت زیدا)فتقول:(شکرت و رجعت زیدا)، (شکرن و رجعت الزیدین)،(شکرت و رجعت الزیدین)،(شکرن و رجعت هند)،(شکرت و رجعت الهندان)(شکرت و رجعت الهندات)، و کذلک یجب الحذف إذا استدعی الأول مفعولا و الثانی فاعلا،نحو:</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(شکرت له و رجعه زید)و إن قدمت المتعدی بنفسه فإن استدعیا فاعلا أضمرت علی الخلاف،تقول:(شکرنی و رجع إلیّ زید)(شکرانی و رجع إلی الزیدان)(شکرونی و رجع إلیّ الزیدون)(شکرتنی و رجعت إلی هند) (شکرتانی و رجعت إلیّ الهندان)(شکرننی و رجعت إلی الهندات)و کذلک نفعل إذا استدعی الأول منهما فاعلا و الثانی مفعولا،نحو:(شکرنی و رجعت إلی زید)و إذا ستدعیا مفعولا حذفت اتفاقا،نقول(شکرت و رجعت إلی زید)(شکرت و رجعت إلی الزیدین)(شکرت و رجعت إلی الزیدین)(شکرت و رجعت إلی هند)(شکرت و رجعت إلی الهندین) (شکرت و رجعت إلی الهندات)و کذلک نفعل إذا استدعی الأول مفعولا و الثانی فاعلا نحو(شکرت و رجع إلی زید)و نقوله فی المتعدی إلی واحد، و هی مسألة الکتاب </w:t>
      </w:r>
      <w:r>
        <w:rPr>
          <w:rStyle w:val="FootnoteReference"/>
        </w:rPr>
        <w:footnoteReference w:id="690"/>
      </w:r>
      <w:r>
        <w:rPr>
          <w:rFonts w:ascii="IRNazanin" w:hAnsi="IRNazanin" w:eastAsia="IRNazanin" w:cs="IRNazanin"/>
          <w:lang w:bidi="fa-IR"/>
          <w:color w:val="111111"/>
          <w:sz w:val="28"/>
          <w:szCs w:val="28"/>
          <w:rtl/>
        </w:rPr>
        <w:t xml:space="preserve">،إن استدعیا فاعلا أضمرته علی وفق الظاهر، تقول:(ضربنی و أکرمنی زید)،(ضربانی و أکرمنی الزیدان)،(ضربونی و أکرمنی الزیدون)،(ضربتنی و أکرمتنی هند)،(ضربتانی و أکرمتنی الهندان)، (ضربننی و أکرمنی الهندات) </w:t>
      </w:r>
      <w:r>
        <w:rPr>
          <w:rStyle w:val="FootnoteReference"/>
        </w:rPr>
        <w:footnoteReference w:id="691"/>
      </w:r>
      <w:r>
        <w:rPr>
          <w:rFonts w:ascii="IRNazanin" w:hAnsi="IRNazanin" w:eastAsia="IRNazanin" w:cs="IRNazanin"/>
          <w:lang w:bidi="fa-IR"/>
          <w:color w:val="111111"/>
          <w:sz w:val="28"/>
          <w:szCs w:val="28"/>
          <w:rtl/>
        </w:rPr>
        <w:t xml:space="preserve">و کذلک نفعل إذا استدعی الأول فاعلا، و الثانی مفعولا نحو:(ضربنی و أکرمت زیدا).</w:t>
      </w:r>
    </w:p>
    <w:p>
      <w:pPr>
        <w:pStyle w:val="BookText"/>
      </w:pPr>
      <w:r>
        <w:rPr>
          <w:rFonts w:ascii="IRNazanin" w:hAnsi="IRNazanin" w:eastAsia="IRNazanin" w:cs="IRNazanin"/>
          <w:lang w:bidi="fa-IR"/>
          <w:color w:val="111111"/>
          <w:sz w:val="28"/>
          <w:szCs w:val="28"/>
          <w:rtl/>
        </w:rPr>
        <w:t xml:space="preserve">قوله:(دون الحذف) أی لا تحذف بل تضمر کما مثلنا،لأن حذف الفاعل لا یجوز.</w:t>
      </w:r>
    </w:p>
    <w:p>
      <w:pPr>
        <w:pStyle w:val="BookText"/>
      </w:pPr>
      <w:r>
        <w:rPr>
          <w:rFonts w:ascii="IRNazanin" w:hAnsi="IRNazanin" w:eastAsia="IRNazanin" w:cs="IRNazanin"/>
          <w:lang w:bidi="fa-IR"/>
          <w:color w:val="111111"/>
          <w:sz w:val="28"/>
          <w:szCs w:val="28"/>
          <w:rtl/>
        </w:rPr>
        <w:t xml:space="preserve">قوله:(خلافا للکسائی) یعنی،فإنه یحذف الفاعل هربا من الإضمار</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قبل الذکر،و الفرق بین الحذف و الإضمار یظهر فی التثنیة،و الجمع و التأنیث،تقول علی الحذف:(ضربنی و أکرمنی الزیدان)،(ضربنی و أکرمنی الزیدون)،(ضربتنی و أکرمتنی هند)،(ضربتنی و أکرمتنی الهندان)، (ضربننی و أکرمننی الهندات)و الذی هرب إلیه أشنع مما فرّ منه،لأن الذی فرّ منه و قد جاء بعده ما یفسره </w:t>
      </w:r>
      <w:r>
        <w:rPr>
          <w:rStyle w:val="FootnoteReference"/>
        </w:rPr>
        <w:footnoteReference w:id="6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قوله:(و جاز خلافا للفراء) أی جاز إضمار الفاعل فی الأول خلافا للفراء </w:t>
      </w:r>
      <w:r>
        <w:rPr>
          <w:rStyle w:val="FootnoteReference"/>
        </w:rPr>
        <w:footnoteReference w:id="693"/>
      </w:r>
      <w:r>
        <w:rPr>
          <w:rFonts w:ascii="IRNazanin" w:hAnsi="IRNazanin" w:eastAsia="IRNazanin" w:cs="IRNazanin"/>
          <w:lang w:bidi="fa-IR"/>
          <w:color w:val="111111"/>
          <w:sz w:val="28"/>
          <w:szCs w:val="28"/>
          <w:rtl/>
        </w:rPr>
        <w:t xml:space="preserve">،فلم یجر الإضمار قبل الذکر کما[و 24]فعل البصریون </w:t>
      </w:r>
      <w:r>
        <w:rPr>
          <w:rStyle w:val="FootnoteReference"/>
        </w:rPr>
        <w:footnoteReference w:id="694"/>
      </w:r>
      <w:r>
        <w:rPr>
          <w:rFonts w:ascii="IRNazanin" w:hAnsi="IRNazanin" w:eastAsia="IRNazanin" w:cs="IRNazanin"/>
          <w:lang w:bidi="fa-IR"/>
          <w:color w:val="111111"/>
          <w:sz w:val="28"/>
          <w:szCs w:val="28"/>
          <w:rtl/>
        </w:rPr>
        <w:t xml:space="preserve">لعوده إلی غیر مذکور،و لا الحذف کما فعل الکسائی،لأنه حذف الفاعل لا یجوز،بل أوجب،إما إعمال الأول و الإضمار فی الثانی،و الإظهار فی الفاعل الأول یخرجه عن باب التنازع،و تقول(ضربنی زید)،(و ضربت زیدا)هذه حکایة المصنف،و حکی السید شرف الدین أبو قاسم بن محمد نجم الدین </w:t>
      </w:r>
      <w:r>
        <w:rPr>
          <w:rStyle w:val="FootnoteReference"/>
        </w:rPr>
        <w:footnoteReference w:id="695"/>
      </w:r>
      <w:r>
        <w:rPr>
          <w:rFonts w:ascii="IRNazanin" w:hAnsi="IRNazanin" w:eastAsia="IRNazanin" w:cs="IRNazanin"/>
          <w:lang w:bidi="fa-IR"/>
          <w:color w:val="111111"/>
          <w:sz w:val="28"/>
          <w:szCs w:val="28"/>
          <w:rtl/>
        </w:rPr>
        <w:t xml:space="preserve">أن الفراء یجیز الإضمار بأن یؤخر ضمیر الفاعل الأول مفصولا بعد الظاهر،فتقول(ضربنی و ضربت زیدا)و هو </w:t>
      </w:r>
      <w:r>
        <w:rPr>
          <w:rStyle w:val="FootnoteReference"/>
        </w:rPr>
        <w:footnoteReference w:id="696"/>
      </w:r>
      <w:r>
        <w:rPr>
          <w:rFonts w:ascii="IRNazanin" w:hAnsi="IRNazanin" w:eastAsia="IRNazanin" w:cs="IRNazanin"/>
          <w:lang w:bidi="fa-IR"/>
          <w:color w:val="111111"/>
          <w:sz w:val="28"/>
          <w:szCs w:val="28"/>
          <w:rtl/>
        </w:rPr>
        <w:t xml:space="preserve">،و هما،و هم، و هی،و هن،فی التثنیة،و الجمع،و المؤنث،و حکی ابن مالک ذلک عنه فی</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المختلفین فاعلیة و مفعولیة،دون المتفقین،و هما اللذان یقتضیان فاعلا، فإنه یجیز فیهما أن یرفع الظاهر بعدهما جمیعا،و یجیز معمولا بین عاملین، و قد أبطلت أقواله الثلاثة؛الأول:بما ورد من نحو قوله:</w:t>
      </w:r>
    </w:p>
    <w:p>
      <w:pPr>
        <w:pStyle w:val="BookText"/>
      </w:pPr>
      <w:r>
        <w:rPr>
          <w:rFonts w:ascii="IRNazanin" w:hAnsi="IRNazanin" w:eastAsia="IRNazanin" w:cs="IRNazanin"/>
          <w:lang w:bidi="fa-IR"/>
          <w:color w:val="111111"/>
          <w:sz w:val="28"/>
          <w:szCs w:val="28"/>
          <w:rtl/>
        </w:rPr>
        <w:t xml:space="preserve">[88]و کمتا مدّماة کأن متونها</w:t>
      </w:r>
    </w:p>
    <w:p>
      <w:pPr>
        <w:pStyle w:val="BookText"/>
      </w:pPr>
      <w:r>
        <w:rPr>
          <w:rFonts w:ascii="IRNazanin" w:hAnsi="IRNazanin" w:eastAsia="IRNazanin" w:cs="IRNazanin"/>
          <w:lang w:bidi="fa-IR"/>
          <w:color w:val="111111"/>
          <w:sz w:val="28"/>
          <w:szCs w:val="28"/>
          <w:rtl/>
        </w:rPr>
        <w:t xml:space="preserve">جری فوقها و استشعرت لون مذهب </w:t>
      </w:r>
      <w:r>
        <w:rPr>
          <w:rStyle w:val="FootnoteReference"/>
        </w:rPr>
        <w:footnoteReference w:id="697"/>
      </w:r>
    </w:p>
    <w:p>
      <w:pPr>
        <w:pStyle w:val="BookText"/>
      </w:pPr>
      <w:r>
        <w:rPr>
          <w:rFonts w:ascii="IRNazanin" w:hAnsi="IRNazanin" w:eastAsia="IRNazanin" w:cs="IRNazanin"/>
          <w:lang w:bidi="fa-IR"/>
          <w:color w:val="111111"/>
          <w:sz w:val="28"/>
          <w:szCs w:val="28"/>
          <w:rtl/>
        </w:rPr>
        <w:t xml:space="preserve">بنصب لون،فإنّ(جری)و(استشعرت)تنازعا(لون)مذهب،و(جری) یقتضی الرفع،و(استشعرت)یقتضی النصب،فأعمل(استشعرت) و أضمر الفاعل فی(جری)و حکی بعضهم عنه جواز الإضمار قبل الذکر </w:t>
      </w:r>
      <w:r>
        <w:rPr>
          <w:rStyle w:val="FootnoteReference"/>
        </w:rPr>
        <w:footnoteReference w:id="698"/>
      </w:r>
      <w:r>
        <w:rPr>
          <w:rFonts w:ascii="IRNazanin" w:hAnsi="IRNazanin" w:eastAsia="IRNazanin" w:cs="IRNazanin"/>
          <w:lang w:bidi="fa-IR"/>
          <w:color w:val="111111"/>
          <w:sz w:val="28"/>
          <w:szCs w:val="28"/>
          <w:rtl/>
        </w:rPr>
        <w:t xml:space="preserve">،کالبصریین،لکنه یقتصر علی السماع،و کذلک نفعل إذا استدعی الأول فاعلا،و الثانی مفعولا،نحو:(ضربنی و أکرمت زیدا).</w:t>
      </w:r>
    </w:p>
    <w:p>
      <w:pPr>
        <w:pStyle w:val="BookText"/>
      </w:pPr>
      <w:r>
        <w:rPr>
          <w:rFonts w:ascii="IRNazanin" w:hAnsi="IRNazanin" w:eastAsia="IRNazanin" w:cs="IRNazanin"/>
          <w:lang w:bidi="fa-IR"/>
          <w:color w:val="111111"/>
          <w:sz w:val="28"/>
          <w:szCs w:val="28"/>
          <w:rtl/>
        </w:rPr>
        <w:t xml:space="preserve">قوله:(و حذفت المفعول إن استغنی عنه) یعنی إذا استدعی العاملان مفعولا نحو:(ضربت و أکرمت زیدا)أو الأول منهما،نحو(ضربت و أکرمنی زیدا)،(ضربت و أکرمت الزیدین)،(ضربت و أکرمت الزیدین)(ضربت و أکرمت هندا)(ضربت و أکرمت الهندین)،(ضربت و أکرمت الهندات).</w:t>
      </w:r>
    </w:p>
    <w:p>
      <w:pPr>
        <w:pStyle w:val="BookText"/>
      </w:pPr>
      <w:r>
        <w:rPr>
          <w:rFonts w:ascii="IRNazanin" w:hAnsi="IRNazanin" w:eastAsia="IRNazanin" w:cs="IRNazanin"/>
          <w:lang w:bidi="fa-IR"/>
          <w:color w:val="111111"/>
          <w:sz w:val="28"/>
          <w:szCs w:val="28"/>
          <w:rtl/>
        </w:rPr>
        <w:t xml:space="preserve">قوله:(و إلا ظهرا)</w:t>
      </w:r>
    </w:p>
    <w:p>
      <w:pPr>
        <w:pStyle w:val="BookText"/>
      </w:pPr>
      <w:r>
        <w:rPr>
          <w:rStyle w:val="FootnoteReference"/>
        </w:rPr>
        <w:footnoteReference w:id="699"/>
      </w:r>
      <w:r>
        <w:rPr>
          <w:rFonts w:ascii="IRNazanin" w:hAnsi="IRNazanin" w:eastAsia="IRNazanin" w:cs="IRNazanin"/>
          <w:lang w:bidi="fa-IR"/>
          <w:color w:val="111111"/>
          <w:sz w:val="28"/>
          <w:szCs w:val="28"/>
          <w:rtl/>
        </w:rPr>
        <w:t xml:space="preserve">
و ذلک حیث لا یستغنی عنه و هو حیث یلتبس </w:t>
      </w:r>
      <w:r>
        <w:rPr>
          <w:rStyle w:val="FootnoteReference"/>
        </w:rPr>
        <w:footnoteReference w:id="700"/>
      </w:r>
      <w:r>
        <w:rPr>
          <w:rFonts w:ascii="IRNazanin" w:hAnsi="IRNazanin" w:eastAsia="IRNazanin" w:cs="IRNazanin"/>
          <w:lang w:bidi="fa-IR"/>
          <w:color w:val="111111"/>
          <w:sz w:val="28"/>
          <w:szCs w:val="28"/>
          <w:rtl/>
        </w:rPr>
        <w:t xml:space="preserve">،</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حیث یکون العاملان من أفعال المبتدأ و تقول فی المتعدی إلی اثنین الثانی غیر الأول،إذا اقتضی العاملان فاعلا(أعطانی جبة و کسانی زید جبة)،(أعطیانی جبة و کسانی الزیدان جبة)،(أعطونی جبة و کسانی الزیدون جبة)،(أعطتنی جبه و کستنی هند جبة)،(أعطتانی جبة و کسانی الهندان جبه)،(أعطیتنی جبه و کسانی الهندات جبه)و کذلک تضمر إذا اقتضی الأول فاعلا و الثانی مفعولا،نحو:(أعطانی جبة،و کسوت زیدا جبة)و الخلاف ما تقدم،و إن اقتضی مفعولین حذفت نقول(أعطیت و کسوت زیدا)،(أعطیت و کسوت الزیدین جبة)،(أعطیت و کسوت هندا جبه)،(أعطیت و کسوت الهندین جبة)(أعطیت و کسوت الهندات جبة)بلا خلاف،و نقول فی المتعدی إلی اثنین،و کذلک تحذف إذا اقتضی الأول مفعولا و الثانی فاعلا نحو(أعطیت و کسانی زید جبة)بلا خلاف </w:t>
      </w:r>
      <w:r>
        <w:rPr>
          <w:rStyle w:val="FootnoteReference"/>
        </w:rPr>
        <w:footnoteReference w:id="701"/>
      </w:r>
      <w:r>
        <w:rPr>
          <w:rFonts w:ascii="IRNazanin" w:hAnsi="IRNazanin" w:eastAsia="IRNazanin" w:cs="IRNazanin"/>
          <w:lang w:bidi="fa-IR"/>
          <w:color w:val="111111"/>
          <w:sz w:val="28"/>
          <w:szCs w:val="28"/>
          <w:rtl/>
        </w:rPr>
        <w:t xml:space="preserve">، و نقول فی المتعدی إلی اثنین الثانی هو الأول،إذا اقتضی العاملان فاعلین نحو(علمنی قائما،و رآنی زید قائما)(علمانی قائما،و رآنی الزیدان قائما) (علمونی قائما،و رآنی الزیدون قائما)(علمتنی قائما،و رأتنی هند قائما) (علمتانی قائما،و رأتنی الهندان قائما)(علمتنی قائما،و رأتنی الهندات قائما)علی الخلاف فی الإضمار،و کذلک إذا اقتضی الأول فاعلا و الثانی مفعولا نحو(علمنی قائما و رأیت زیدا قائما)و إن اقتضینا مفعولین، أو الأول منهما،فاختلف فی ذلک،فمذهب المبرد </w:t>
      </w:r>
      <w:r>
        <w:rPr>
          <w:rStyle w:val="FootnoteReference"/>
        </w:rPr>
        <w:footnoteReference w:id="702"/>
      </w:r>
      <w:r>
        <w:rPr>
          <w:rFonts w:ascii="Amiri" w:hAnsi="Amiri" w:eastAsia="Amiri" w:cs="Amiri"/>
          <w:lang w:bidi="ar-SA"/>
          <w:color w:val="111111"/>
          <w:sz w:val="28"/>
          <w:szCs w:val="28"/>
          <w:rtl/>
        </w:rPr>
        <w:t xml:space="preserve">،و جماعة،و اختاره [ظ 24]المصنف </w:t>
      </w:r>
      <w:r>
        <w:rPr>
          <w:rStyle w:val="FootnoteReference"/>
        </w:rPr>
        <w:footnoteReference w:id="703"/>
      </w:r>
      <w:r>
        <w:rPr>
          <w:rFonts w:ascii="IRNazanin" w:hAnsi="IRNazanin" w:eastAsia="IRNazanin" w:cs="IRNazanin"/>
          <w:lang w:bidi="fa-IR"/>
          <w:color w:val="111111"/>
          <w:sz w:val="28"/>
          <w:szCs w:val="28"/>
          <w:rtl/>
        </w:rPr>
        <w:t xml:space="preserve">إلی إظهار المعمول و یخرج عن باب التنازع فتقول:</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یکون مثنی فلما امتنع الإضمار وجب الإظهار).</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(علمت زیدا منطلقا)و(رأیت زیدا منطلقا)لأنک إن أضمرت عاد إلی غیر مذکور،و هو مفعول فضلة،و إن حذفت حذفت أحد مفعولی علمت، و ذلک لا یجوز،و قال بعضهم:یجوز الإضمار،لأنه إذا امتنع حذف مفعول علمت صار کالفاعل،فکما أن الفاعل یضمر قبل الذکر و لا یحذف، کذلک هذا،و قال بعضهم إنه یضمر و یؤخر وراء الظاهر،فنقول:</w:t>
      </w:r>
    </w:p>
    <w:p>
      <w:pPr>
        <w:pStyle w:val="BookText"/>
      </w:pPr>
      <w:r>
        <w:rPr>
          <w:rFonts w:ascii="IRNazanin" w:hAnsi="IRNazanin" w:eastAsia="IRNazanin" w:cs="IRNazanin"/>
          <w:lang w:bidi="fa-IR"/>
          <w:color w:val="111111"/>
          <w:sz w:val="28"/>
          <w:szCs w:val="28"/>
          <w:rtl/>
        </w:rPr>
        <w:t xml:space="preserve">(علمت زیدا و رأیت عمرا منطلقا)و قال ابن عصفور </w:t>
      </w:r>
      <w:r>
        <w:rPr>
          <w:rStyle w:val="FootnoteReference"/>
        </w:rPr>
        <w:footnoteReference w:id="704"/>
      </w:r>
      <w:r>
        <w:rPr>
          <w:rFonts w:ascii="Amiri" w:hAnsi="Amiri" w:eastAsia="Amiri" w:cs="Amiri"/>
          <w:lang w:bidi="ar-SA"/>
          <w:color w:val="111111"/>
          <w:sz w:val="28"/>
          <w:szCs w:val="28"/>
          <w:rtl/>
        </w:rPr>
        <w:t xml:space="preserve">و جماعة:إنه یحذف الظاهر الأول ک‍(باب أعطیت)لأنه قد ورد فی القرآن و الشعر، قال تعالی وَ لاٰ یَحْسَبَنَّ  [بالیاء] اَلَّذِینَ یَبْخَلُونَ بِمٰا آتٰاهُمُ اللّٰهُ مِنْ فَضْلِهِ هُوَ خَیْراً لَهُمْ </w:t>
      </w:r>
      <w:r>
        <w:rPr>
          <w:rStyle w:val="FootnoteReference"/>
        </w:rPr>
        <w:footnoteReference w:id="705"/>
      </w:r>
      <w:r>
        <w:rPr>
          <w:rFonts w:ascii="IRNazanin" w:hAnsi="IRNazanin" w:eastAsia="IRNazanin" w:cs="IRNazanin"/>
          <w:lang w:bidi="fa-IR"/>
          <w:color w:val="111111"/>
          <w:sz w:val="28"/>
          <w:szCs w:val="28"/>
          <w:rtl/>
        </w:rPr>
        <w:t xml:space="preserve">أی بخلهم هو خیرا لهم فحذوف الأول من مفعولی حسبت و قوله:</w:t>
      </w:r>
    </w:p>
    <w:p>
      <w:pPr>
        <w:pStyle w:val="BookText"/>
      </w:pPr>
      <w:r>
        <w:rPr>
          <w:rFonts w:ascii="IRNazanin" w:hAnsi="IRNazanin" w:eastAsia="IRNazanin" w:cs="IRNazanin"/>
          <w:lang w:bidi="fa-IR"/>
          <w:color w:val="111111"/>
          <w:sz w:val="28"/>
          <w:szCs w:val="28"/>
          <w:rtl/>
        </w:rPr>
        <w:t xml:space="preserve">[89]إنی ضمنت لمن أتانی ما جنی</w:t>
      </w:r>
    </w:p>
    <w:p>
      <w:pPr>
        <w:pStyle w:val="BookText"/>
      </w:pPr>
      <w:r>
        <w:rPr>
          <w:rFonts w:ascii="IRNazanin" w:hAnsi="IRNazanin" w:eastAsia="IRNazanin" w:cs="IRNazanin"/>
          <w:lang w:bidi="fa-IR"/>
          <w:color w:val="111111"/>
          <w:sz w:val="28"/>
          <w:szCs w:val="28"/>
          <w:rtl/>
        </w:rPr>
        <w:t xml:space="preserve">و أتی و کان و کنت غیر غدور </w:t>
      </w:r>
      <w:r>
        <w:rPr>
          <w:rStyle w:val="FootnoteReference"/>
        </w:rPr>
        <w:footnoteReference w:id="706"/>
      </w:r>
    </w:p>
    <w:p>
      <w:pPr>
        <w:pStyle w:val="BookText"/>
      </w:pPr>
      <w:r>
        <w:rPr>
          <w:rFonts w:ascii="IRNazanin" w:hAnsi="IRNazanin" w:eastAsia="IRNazanin" w:cs="IRNazanin"/>
          <w:lang w:bidi="fa-IR"/>
          <w:color w:val="111111"/>
          <w:sz w:val="28"/>
          <w:szCs w:val="28"/>
          <w:rtl/>
        </w:rPr>
        <w:t xml:space="preserve">و قال ابن الحاجب: </w:t>
      </w:r>
      <w:r>
        <w:rPr>
          <w:rStyle w:val="FootnoteReference"/>
        </w:rPr>
        <w:footnoteReference w:id="707"/>
      </w:r>
      <w:r>
        <w:rPr>
          <w:rFonts w:ascii="IRNazanin" w:hAnsi="IRNazanin" w:eastAsia="IRNazanin" w:cs="IRNazanin"/>
          <w:lang w:bidi="fa-IR"/>
          <w:color w:val="111111"/>
          <w:sz w:val="28"/>
          <w:szCs w:val="28"/>
          <w:rtl/>
        </w:rPr>
        <w:t xml:space="preserve">غیر غدور خبر عنهما معا و لا حذف،لأنه یطلق</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الواحد و الجمع ک‍(عدو)و(صدیق)،قال صاحب البرود:هذا منه و هم،لأنه یلزمه أشنع مما فرّ عنه،و هو عمل عاملین فی معمول واحد.</w:t>
      </w:r>
    </w:p>
    <w:p>
      <w:pPr>
        <w:pStyle w:val="BookText"/>
      </w:pPr>
      <w:r>
        <w:rPr>
          <w:rFonts w:ascii="IRNazanin" w:hAnsi="IRNazanin" w:eastAsia="IRNazanin" w:cs="IRNazanin"/>
          <w:lang w:bidi="fa-IR"/>
          <w:color w:val="111111"/>
          <w:sz w:val="28"/>
          <w:szCs w:val="28"/>
          <w:rtl/>
        </w:rPr>
        <w:t xml:space="preserve">هذا الکلام إذا تنازع أحد المفعولین،فإن تنازعهما جمیعا حذفتهما بلا خلاف.و أما المتعدی إلی ثلاثة،فإن تنازعا فاعلا أضمرته علی الخلاف، تقول:(أعلمنی عمرا قائما)و(أنبأنی زید عمرا قائما)و(أعلمانی عمرا قائما)و(أنبأنی الزیدان عمرا قائما)(أعلمونی عمرا قائما)(أنبأنی الزیدون عمرا قائما)(أعلمتنی عمرا قائما)و(أنبأتنی هند عمرا قائما) (أعلمتانی عمرا قائما)و(أنبأتانی الهندان عمرا قائما)(أعلمتنی عمرا قائما)و(أنبأتنی الهندات عمرا قائما)و کذلک إذا استدعی الأول فاعلا، و الثانی مفعولا،نحو(أعلمنی عمرا قائما)و(أنبأت زیدا عمرا قائما)و إن تنازعا مفعولا،فإن تنازع المفاعیل الثلاثة کلها،أو المفعول الأول وحده، أو الثانیین جمیعا حذفت بلا خلاف،و إن تنازعا أحد المفعولین الأخیرین فالخلاف فیه،کالخلاف فی أحد مفعولی(علمت).</w:t>
      </w:r>
    </w:p>
    <w:p>
      <w:pPr>
        <w:pStyle w:val="BookText"/>
      </w:pPr>
      <w:r>
        <w:rPr>
          <w:rFonts w:ascii="IRNazanin" w:hAnsi="IRNazanin" w:eastAsia="IRNazanin" w:cs="IRNazanin"/>
          <w:lang w:bidi="fa-IR"/>
          <w:color w:val="111111"/>
          <w:sz w:val="28"/>
          <w:szCs w:val="28"/>
          <w:rtl/>
        </w:rPr>
        <w:t xml:space="preserve">قوله:(و إن أعملت الأول،و أضمرت الفاعل فی الثانی و المفعول علی المختار) یعنی إذا أضمرت الأول علی ما اختاره الکوفیون </w:t>
      </w:r>
      <w:r>
        <w:rPr>
          <w:rStyle w:val="FootnoteReference"/>
        </w:rPr>
        <w:footnoteReference w:id="708"/>
      </w:r>
      <w:r>
        <w:rPr>
          <w:rFonts w:ascii="IRNazanin" w:hAnsi="IRNazanin" w:eastAsia="IRNazanin" w:cs="IRNazanin"/>
          <w:lang w:bidi="fa-IR"/>
          <w:color w:val="111111"/>
          <w:sz w:val="28"/>
          <w:szCs w:val="28"/>
          <w:rtl/>
        </w:rPr>
        <w:t xml:space="preserve">،فإن اقتضی الثانی فاعلا أضمرته اتفاقا،لأنه یعود إلی متقدم رتبة،ما لم یمنع مانع،کالعائد المتصل بالمعمول علی ما تقدم،و إن اقتضی مفعولا، فالأجود الإضمار،لأنه یعود إلی متقدم رتبة،و یجوز حذفه،لأنه مفعول فضلة،فتقول فی اللازم:(قام وقعد زید)(قام وقعدا الزیدان)(قام وقعدوا الزیدون)(قامت وقعدت هند)(قامت وقعدتا الهندان)(قامت وقعدن</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الهندات)و فی المتعدی بحرف إذا اقتضی فاعلا،(مرّ و سار بی زید)(مرّ و سارا بی الزیدان)(مرّ و ساروا بی الزیدون)(مرت و سارت بی هند) (مرت و سارتا بی الهندن)(مرت و سرن بی الهندات)و کذلک یجب الإضمار إذا اقتضی الثانی فاعلا نحو(مررت و سار بی بزید)(مررت و سارا بی بالزیدین)(مررت و ساروا بی بالزیدین)(مررت و سارت بی بهند)(مررت و سارتا بی بالهندین)(مررت و سرن بی بالهندات)و إن اقضی الأول و الثانی منهما مفعولین جاز الإضمار و الحذف،و الإضمار أجود،تقول:(مررت و سرت به بزید)(مررت[و 25]و سرت بها بالزیدین)(مررت و سرت بهم بالزیدین)(مررت و سرت بهما بهند) (مررت و سرت بهما بالهندین)(مررت و سرت بهن بالهندات)و نقول فی الحذف:(مررت و سرت بزید)(مررت و سرت بالزیدین)إلی آخرها، و علی قیاس ذلک تفعل بالمتعدی تارة بنفسه و تارة بحرف،و المتعدی إلی واحد،إن اقتضی العاملان فاعلین أو الثانی وجب الإضمار فی الثانی، و إن اقتضی مفعولین أو الثانی جاز الحذف و الإضمار،و الإضمار أجود، و نقول فی المتعدی إلی اثنین،الثانی غیر الأول،إذا اقتضی فاعلا(أعطانی و کسانی جبة زید جبة)(أعطانی و کسانی جبة الزیدان جبة)(أعطانی و کسونی جبة الزیدون جبة)و کذلک فی المؤنث،و کذلک یجب الإضمار إذا اقتضی الثانی وحده فاعلا،نحو:(أعطیت و کسانی جبة زیدا جبة) (أعطیت و کسیانی جبة الزیدین جبة)(أعطیت و کسونی جبة الزیدین جبة)إلی آخرها،و إن اقتضیا مفعولین جاز الحذف و الإضمار،و الإضمار أجود،تقول(أعطیت و کسوته إیاها زیدا جبة)(أعطیت و کسوتهما إیاهما الزیدین جبة)(أعطیت و کسوتهم إیاهم الزیدین جبة)و کذلک فی</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المؤنث،و کذلک إذا اقتضی الثانی مفعولا،نحو:(أعطانی و کسوته إیاها زیدا جبة)إلی آخرها،و إن شئت حذفت،فقلت(أعطیت و کسوت زیدا جبة)(أعطیت و کسوت الزیدین جبة)(أعطیت و کسوت الزیدین جبة) و کذلک المؤنث،و أما المتعدی إلی اثنین الثانی هو الأول،فإن تنازع العاملان المفعولین معا،کان مثل باب(أعطیت)یجوز الحذف و الإضمار و الإضمار أجود،و إن تنازع أحدهما،أو فاعلا وجب الإضمار و لم یجز الحذف،و إنما جاز التنازع فی باب(علمت)مع إعمال الأول دون الثانی، لأنه قد عاد إلی مذکور،و أما المتعدی إلی ثلاثة </w:t>
      </w:r>
      <w:r>
        <w:rPr>
          <w:rStyle w:val="FootnoteReference"/>
        </w:rPr>
        <w:footnoteReference w:id="709"/>
      </w:r>
      <w:r>
        <w:rPr>
          <w:rFonts w:ascii="IRNazanin" w:hAnsi="IRNazanin" w:eastAsia="IRNazanin" w:cs="IRNazanin"/>
          <w:lang w:bidi="fa-IR"/>
          <w:color w:val="111111"/>
          <w:sz w:val="28"/>
          <w:szCs w:val="28"/>
          <w:rtl/>
        </w:rPr>
        <w:t xml:space="preserve">فإن تنازع العاملان المفعولات کلها،أو الأول وحده،أو الآخرین معا،جاز الحذف و الإضمار، و الإضمار أجود،و إن تنازعا فاعلا،أو أحد المفعولین الآخرین،وجب الإضمار،لأن الفاعل و أحد مفعولی(علمت)لا یجوز حذفه،فتقول علی تنازعهما للمفعولات کلها،(أعلمت و أنبأته إیاه إیاه زیدا قائما)(أعلمت و أنبأتهما إیاهما إیاهما الزیدین العمرین قائمین)(أنبأ و أعلمت و أنبأتهم إیاهم إیاهم الزیدین العمرین قائمین)و کذلک فی المؤنث،و إن حذفتها،قلت:(أعلمت و أنبأت زیدا عمرا قائما)(أعلمت و أنبأت الزیدین العمرین قائمین)(أعلمت و أنبأت الزیدین العمرین قائمین) و کذلک فی المؤنث،و إذا کان أحد الضمائر أعرف جاز الاتصال و الانفصال نحو:(أعلمت و أعلمینه إیاه زیدا عمرا قائما) </w:t>
      </w:r>
      <w:r>
        <w:rPr>
          <w:rStyle w:val="FootnoteReference"/>
        </w:rPr>
        <w:footnoteReference w:id="7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قوله:(إلا أن یمنع مانع فتظهر) یعنی إلا أن یمنع مانع من الحذف و الإضمار،فإنه یجب ظهوره،و یخرج عن باب التنازع و ذلک حیث یتصل</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بالمفعول عائد یعود إلی مبتدأ کما تقدم.و حیث یختلف المفسّر و المفسّر فی أفعال المبتدأ أو الخبر نحو(حسبتنی و حسبتهما منطلقین الزیدان منطلقا) و وجه المنع أنک إذا أعملت الأول أضمرت موضع(منطلقین)فإن أضمرته مفردا لم یصح لأنه یأتی(مفعولا) </w:t>
      </w:r>
      <w:r>
        <w:rPr>
          <w:rStyle w:val="FootnoteReference"/>
        </w:rPr>
        <w:footnoteReference w:id="711"/>
      </w:r>
      <w:r>
        <w:rPr>
          <w:rFonts w:ascii="IRNazanin" w:hAnsi="IRNazanin" w:eastAsia="IRNazanin" w:cs="IRNazanin"/>
          <w:lang w:bidi="fa-IR"/>
          <w:color w:val="111111"/>
          <w:sz w:val="28"/>
          <w:szCs w:val="28"/>
          <w:rtl/>
        </w:rPr>
        <w:t xml:space="preserve">ل‍(حسبتهما)فإن أضمرته مثنی لم یصح لأنه عائد علی منطلقا)،و ضمیر المفرد لا یکون مثنی و إن حذفته فمفعولی(علمت)لا یجوز حذف[ظ 25]أحدهما،فلم یبق إلا أن یظهر </w:t>
      </w:r>
      <w:r>
        <w:rPr>
          <w:rStyle w:val="FootnoteReference"/>
        </w:rPr>
        <w:footnoteReference w:id="712"/>
      </w:r>
      <w:r>
        <w:rPr>
          <w:rFonts w:ascii="IRNazanin" w:hAnsi="IRNazanin" w:eastAsia="IRNazanin" w:cs="IRNazanin"/>
          <w:lang w:bidi="fa-IR"/>
          <w:color w:val="111111"/>
          <w:sz w:val="28"/>
          <w:szCs w:val="28"/>
          <w:rtl/>
        </w:rPr>
        <w:t xml:space="preserve">،و یخرج عن باب التنازع،و کذا فی باب(کان)و(و کنت قائما الزیدان قائمین)و أجاز رکن الدین </w:t>
      </w:r>
      <w:r>
        <w:rPr>
          <w:rStyle w:val="FootnoteReference"/>
        </w:rPr>
        <w:footnoteReference w:id="713"/>
      </w:r>
      <w:r>
        <w:rPr>
          <w:rFonts w:ascii="IRNazanin" w:hAnsi="IRNazanin" w:eastAsia="IRNazanin" w:cs="IRNazanin"/>
          <w:lang w:bidi="fa-IR"/>
          <w:color w:val="111111"/>
          <w:sz w:val="28"/>
          <w:szCs w:val="28"/>
          <w:rtl/>
        </w:rPr>
        <w:t xml:space="preserve">و نجم الدین </w:t>
      </w:r>
      <w:r>
        <w:rPr>
          <w:rStyle w:val="FootnoteReference"/>
        </w:rPr>
        <w:footnoteReference w:id="714"/>
      </w:r>
      <w:r>
        <w:rPr>
          <w:rFonts w:ascii="IRNazanin" w:hAnsi="IRNazanin" w:eastAsia="IRNazanin" w:cs="IRNazanin"/>
          <w:lang w:bidi="fa-IR"/>
          <w:color w:val="111111"/>
          <w:sz w:val="28"/>
          <w:szCs w:val="28"/>
          <w:rtl/>
        </w:rPr>
        <w:t xml:space="preserve">و غیرهما فی المختلفین،و قالوا:إن الأول و الثانی تنازعا اسم فاعل القیام و الانطلاق من غیر نظر إلی کونه مفردا أو مثنی،و الإفراد إنما لزم من أنه أعمل فیه الأول و لو أعمل فیه الثانی لزم التثنیة و لیس تجب المطابقة بین الضمیر و المعود إلیه إلا إذا وقع لبس،فإما إذا لم یقع لبس لم تجب المطابقة </w:t>
      </w:r>
      <w:r>
        <w:rPr>
          <w:rStyle w:val="FootnoteReference"/>
        </w:rPr>
        <w:footnoteReference w:id="715"/>
      </w:r>
      <w:r>
        <w:rPr>
          <w:rFonts w:ascii="Amiri" w:hAnsi="Amiri" w:eastAsia="Amiri" w:cs="Amiri"/>
          <w:lang w:bidi="ar-SA"/>
          <w:color w:val="111111"/>
          <w:sz w:val="28"/>
          <w:szCs w:val="28"/>
          <w:rtl/>
        </w:rPr>
        <w:t xml:space="preserve">قال تعالی: وَ مِنْهُمْ مَنْ یَسْتَمِعُونَ إِلَیْکَ </w:t>
      </w:r>
      <w:r>
        <w:rPr>
          <w:rStyle w:val="FootnoteReference"/>
        </w:rPr>
        <w:footnoteReference w:id="716"/>
      </w:r>
      <w:r>
        <w:rPr>
          <w:rFonts w:ascii="Amiri" w:hAnsi="Amiri" w:eastAsia="Amiri" w:cs="Amiri"/>
          <w:lang w:bidi="ar-SA"/>
          <w:color w:val="111111"/>
          <w:sz w:val="28"/>
          <w:szCs w:val="28"/>
          <w:rtl/>
        </w:rPr>
        <w:t xml:space="preserve">.و قال تعالی: وَ إِنْ کٰانَتْ وٰاحِدَةً </w:t>
      </w:r>
      <w:r>
        <w:rPr>
          <w:rStyle w:val="FootnoteReference"/>
        </w:rPr>
        <w:footnoteReference w:id="717"/>
      </w:r>
      <w:r>
        <w:rPr>
          <w:rFonts w:ascii="Amiri" w:hAnsi="Amiri" w:eastAsia="Amiri" w:cs="Amiri"/>
          <w:lang w:bidi="ar-SA"/>
          <w:color w:val="111111"/>
          <w:sz w:val="28"/>
          <w:szCs w:val="28"/>
          <w:rtl/>
        </w:rPr>
        <w:t xml:space="preserve">و قبلها: فَإِنْ کُنَّ نِسٰاءً و الضمیر للأولاد حملا علی المعنی المقصود و قوله:</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[90]تعشّ،فإن عاهدتنی لا تخوننی</w:t>
      </w:r>
    </w:p>
    <w:p>
      <w:pPr>
        <w:pStyle w:val="BookText"/>
      </w:pPr>
      <w:r>
        <w:rPr>
          <w:rFonts w:ascii="IRNazanin" w:hAnsi="IRNazanin" w:eastAsia="IRNazanin" w:cs="IRNazanin"/>
          <w:lang w:bidi="fa-IR"/>
          <w:color w:val="111111"/>
          <w:sz w:val="28"/>
          <w:szCs w:val="28"/>
          <w:rtl/>
        </w:rPr>
        <w:t xml:space="preserve">نکن مثل من یا ذئب یصطحبان </w:t>
      </w:r>
      <w:r>
        <w:rPr>
          <w:rStyle w:val="FootnoteReference"/>
        </w:rPr>
        <w:footnoteReference w:id="718"/>
      </w:r>
    </w:p>
    <w:p>
      <w:pPr>
        <w:pStyle w:val="BookText"/>
      </w:pPr>
      <w:r>
        <w:rPr>
          <w:rFonts w:ascii="IRNazanin" w:hAnsi="IRNazanin" w:eastAsia="IRNazanin" w:cs="IRNazanin"/>
          <w:lang w:bidi="fa-IR"/>
          <w:color w:val="111111"/>
          <w:sz w:val="28"/>
          <w:szCs w:val="28"/>
          <w:rtl/>
        </w:rPr>
        <w:t xml:space="preserve">فعلی هذا،یجوز التنازع فی المختلفین،إفرادا،و تثنیة،و جمعا و تذکیرا، و تأنیثا،فتقول:(حسبتنی و حسبتهما إیاهما الزیدان منطلقا)و(حسبت و حسبانی إیاه الزیدین منطلقین)و(حسبت و حسبتنی إیاه هند منطلقة) و(حسبتنی و حسبتهما إیاها هند قائما)و(حسبنی و حسبتهم إیاهم الزیدون منطلقا) </w:t>
      </w:r>
      <w:r>
        <w:rPr>
          <w:rStyle w:val="FootnoteReference"/>
        </w:rPr>
        <w:footnoteReference w:id="719"/>
      </w:r>
      <w:r>
        <w:rPr>
          <w:rFonts w:ascii="IRNazanin" w:hAnsi="IRNazanin" w:eastAsia="IRNazanin" w:cs="IRNazanin"/>
          <w:lang w:bidi="fa-IR"/>
          <w:color w:val="111111"/>
          <w:sz w:val="28"/>
          <w:szCs w:val="28"/>
          <w:rtl/>
        </w:rPr>
        <w:t xml:space="preserve">هذا علی إعمال الأول،کذلک یجوز علی إعمال الثانی،فی قول من أجاز التنازع فی أفعال المبتدأ و الخبر. </w:t>
      </w:r>
      <w:r>
        <w:rPr>
          <w:rStyle w:val="FootnoteReference"/>
        </w:rPr>
        <w:footnoteReference w:id="720"/>
      </w:r>
    </w:p>
    <w:p>
      <w:pPr>
        <w:pStyle w:val="BookText"/>
      </w:pPr>
      <w:r>
        <w:rPr>
          <w:rFonts w:ascii="IRNazanin" w:hAnsi="IRNazanin" w:eastAsia="IRNazanin" w:cs="IRNazanin"/>
          <w:lang w:bidi="fa-IR"/>
          <w:color w:val="111111"/>
          <w:sz w:val="28"/>
          <w:szCs w:val="28"/>
          <w:rtl/>
        </w:rPr>
        <w:t xml:space="preserve">قوله:(و قول امرئ القیس) :</w:t>
      </w:r>
    </w:p>
    <w:p>
      <w:pPr>
        <w:pStyle w:val="BookText"/>
      </w:pPr>
      <w:r>
        <w:rPr>
          <w:rFonts w:ascii="IRNazanin" w:hAnsi="IRNazanin" w:eastAsia="IRNazanin" w:cs="IRNazanin"/>
          <w:lang w:bidi="fa-IR"/>
          <w:color w:val="111111"/>
          <w:sz w:val="28"/>
          <w:szCs w:val="28"/>
          <w:rtl/>
        </w:rPr>
        <w:t xml:space="preserve">[91]و لو أنما أسعی لأدنی معیشة</w:t>
      </w:r>
    </w:p>
    <w:p>
      <w:pPr>
        <w:pStyle w:val="BookText"/>
      </w:pPr>
      <w:r>
        <w:rPr>
          <w:rFonts w:ascii="IRNazanin" w:hAnsi="IRNazanin" w:eastAsia="IRNazanin" w:cs="IRNazanin"/>
          <w:lang w:bidi="fa-IR"/>
          <w:color w:val="111111"/>
          <w:sz w:val="28"/>
          <w:szCs w:val="28"/>
          <w:rtl/>
        </w:rPr>
        <w:t xml:space="preserve">کفانی و لم أطلب قلیلا من المل </w:t>
      </w:r>
      <w:r>
        <w:rPr>
          <w:rStyle w:val="FootnoteReference"/>
        </w:rPr>
        <w:footnoteReference w:id="721"/>
      </w:r>
    </w:p>
    <w:p>
      <w:pPr>
        <w:pStyle w:val="BookText"/>
      </w:pPr>
      <w:r>
        <w:rPr>
          <w:rFonts w:ascii="IRNazanin" w:hAnsi="IRNazanin" w:eastAsia="IRNazanin" w:cs="IRNazanin"/>
          <w:lang w:bidi="fa-IR"/>
          <w:color w:val="111111"/>
          <w:sz w:val="28"/>
          <w:szCs w:val="28"/>
          <w:rtl/>
        </w:rPr>
        <w:t xml:space="preserve">لیس منه لفساد المعنی)یعنی أن الکوفیین </w:t>
      </w:r>
      <w:r>
        <w:rPr>
          <w:rStyle w:val="FootnoteReference"/>
        </w:rPr>
        <w:footnoteReference w:id="722"/>
      </w:r>
      <w:r>
        <w:rPr>
          <w:rFonts w:ascii="IRNazanin" w:hAnsi="IRNazanin" w:eastAsia="IRNazanin" w:cs="IRNazanin"/>
          <w:lang w:bidi="fa-IR"/>
          <w:color w:val="111111"/>
          <w:sz w:val="28"/>
          <w:szCs w:val="28"/>
          <w:rtl/>
        </w:rPr>
        <w:t xml:space="preserve">،احتجوا علی إعمال الأول مع أنه حذف ضمیر المعمول من الثانی و هو ضعیف،إلا أنه</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أفصح </w:t>
      </w:r>
      <w:r>
        <w:rPr>
          <w:rStyle w:val="FootnoteReference"/>
        </w:rPr>
        <w:footnoteReference w:id="723"/>
      </w:r>
      <w:r>
        <w:rPr>
          <w:rFonts w:ascii="IRNazanin" w:hAnsi="IRNazanin" w:eastAsia="IRNazanin" w:cs="IRNazanin"/>
          <w:lang w:bidi="fa-IR"/>
          <w:color w:val="111111"/>
          <w:sz w:val="28"/>
          <w:szCs w:val="28"/>
          <w:rtl/>
        </w:rPr>
        <w:t xml:space="preserve">،فأجاب البصریون </w:t>
      </w:r>
      <w:r>
        <w:rPr>
          <w:rStyle w:val="FootnoteReference"/>
        </w:rPr>
        <w:footnoteReference w:id="724"/>
      </w:r>
      <w:r>
        <w:rPr>
          <w:rFonts w:ascii="IRNazanin" w:hAnsi="IRNazanin" w:eastAsia="IRNazanin" w:cs="IRNazanin"/>
          <w:lang w:bidi="fa-IR"/>
          <w:color w:val="111111"/>
          <w:sz w:val="28"/>
          <w:szCs w:val="28"/>
          <w:rtl/>
        </w:rPr>
        <w:t xml:space="preserve">بأنه لیس من التنازع لفساد المعنی،لأنا لو وجهنا الفعل إلی شیء واحد لفسد المعنی،لأن لو تدل علی امتناع الشیء لامتناع غیره،فإذا کان بعدها مثبت کان منفیا فی المعنی،و إن کان منفیا کان مثبتا فی المعنی لأنها تدل علی امتناعه،و امتناع النفی إثبات، فقوله(لو أنما أسعی لأدنی معیشة)بمعنی ما سعیت لأدنی معیشة لأن (لو)دخلت علی إنما أسعی،و هو مثبت،و قوله:(و لم أطلب)بمعنی طلبت قلیلا من المال)لأن الواو عاطفة ل‍(لم)علی(لو)و هی للنفی،و إذا دخلت (لو)علی ما کان إثباتا،فیصیر الکلام:(ما سعیت لأدنی معیشة،و طلبت قلیلا من المال)و المعلوم أن من سعی لأدنی معیشة فقد طلب قلیلا من المال،فیصیر الکلام منفیا مثبتا فی حالة واحدة و هو لا یصح،فإذا أدی إلی ذلک خرج عن باب التنازع،و قدر لقوله:(و لم أطلب)مفعولا آخر تقدیره:ملکا،أو مجدا،یدلّ علیه البیت الثانی:</w:t>
      </w:r>
    </w:p>
    <w:p>
      <w:pPr>
        <w:pStyle w:val="BookText"/>
      </w:pPr>
      <w:r>
        <w:rPr>
          <w:rFonts w:ascii="IRNazanin" w:hAnsi="IRNazanin" w:eastAsia="IRNazanin" w:cs="IRNazanin"/>
          <w:lang w:bidi="fa-IR"/>
          <w:color w:val="111111"/>
          <w:sz w:val="28"/>
          <w:szCs w:val="28"/>
          <w:rtl/>
        </w:rPr>
        <w:t xml:space="preserve">[92]و لکنما أسعی لمجد مؤثل</w:t>
      </w:r>
    </w:p>
    <w:p>
      <w:pPr>
        <w:pStyle w:val="BookText"/>
      </w:pPr>
      <w:r>
        <w:rPr>
          <w:rFonts w:ascii="IRNazanin" w:hAnsi="IRNazanin" w:eastAsia="IRNazanin" w:cs="IRNazanin"/>
          <w:lang w:bidi="fa-IR"/>
          <w:color w:val="111111"/>
          <w:sz w:val="28"/>
          <w:szCs w:val="28"/>
          <w:rtl/>
        </w:rPr>
        <w:t xml:space="preserve">و قد یدرک المجد المؤثل أمثالی </w:t>
      </w:r>
      <w:r>
        <w:rPr>
          <w:rStyle w:val="FootnoteReference"/>
        </w:rPr>
        <w:footnoteReference w:id="725"/>
      </w:r>
    </w:p>
    <w:p>
      <w:pPr>
        <w:pStyle w:val="BookText"/>
      </w:pPr>
      <w:r>
        <w:rPr>
          <w:rFonts w:ascii="IRNazanin" w:hAnsi="IRNazanin" w:eastAsia="IRNazanin" w:cs="IRNazanin"/>
          <w:lang w:bidi="fa-IR"/>
          <w:color w:val="111111"/>
          <w:sz w:val="28"/>
          <w:szCs w:val="28"/>
          <w:rtl/>
        </w:rPr>
        <w:t xml:space="preserve">و قال بعضهم:یقدر(و لم أطلب الکثیر)و قیل یقدر(و لم أطلب قلیلا</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المال)لدلالة الظاهر علیه،و لأنه أبلغ،إذا نفی القلیل یدخل فیه نفی کثیر </w:t>
      </w:r>
      <w:r>
        <w:rPr>
          <w:rStyle w:val="FootnoteReference"/>
        </w:rPr>
        <w:footnoteReference w:id="726"/>
      </w:r>
      <w:r>
        <w:rPr>
          <w:rFonts w:ascii="IRNazanin" w:hAnsi="IRNazanin" w:eastAsia="IRNazanin" w:cs="IRNazanin"/>
          <w:lang w:bidi="fa-IR"/>
          <w:color w:val="111111"/>
          <w:sz w:val="28"/>
          <w:szCs w:val="28"/>
          <w:rtl/>
        </w:rPr>
        <w:t xml:space="preserve">و هو مثل:(نعم العبد صهیب لو لم یخف اللّه لم یعصه) </w:t>
      </w:r>
      <w:r>
        <w:rPr>
          <w:rStyle w:val="FootnoteReference"/>
        </w:rPr>
        <w:footnoteReference w:id="727"/>
      </w:r>
      <w:r>
        <w:rPr>
          <w:rFonts w:ascii="IRNazanin" w:hAnsi="IRNazanin" w:eastAsia="IRNazanin" w:cs="IRNazanin"/>
          <w:lang w:bidi="fa-IR"/>
          <w:color w:val="111111"/>
          <w:sz w:val="28"/>
          <w:szCs w:val="28"/>
          <w:rtl/>
        </w:rPr>
        <w:t xml:space="preserve">و جعله الفارسی </w:t>
      </w:r>
      <w:r>
        <w:rPr>
          <w:rStyle w:val="FootnoteReference"/>
        </w:rPr>
        <w:footnoteReference w:id="728"/>
      </w:r>
      <w:r>
        <w:rPr>
          <w:rFonts w:ascii="IRNazanin" w:hAnsi="IRNazanin" w:eastAsia="IRNazanin" w:cs="IRNazanin"/>
          <w:lang w:bidi="fa-IR"/>
          <w:color w:val="111111"/>
          <w:sz w:val="28"/>
          <w:szCs w:val="28"/>
          <w:rtl/>
        </w:rPr>
        <w:t xml:space="preserve">و جماعة من التنازع،قالوا و الواو فی(و لم أطلب)یجعلها الکوفیون للحال،لأنها إذا کانت للحال استقام توجد الفعل إلی قلیل من المال،و لم یلزم منه تناقض،لأن الحال غیر داخل فی الجواب،فلا یلزم ثبوت الطلب،و یصیر المعنی:کفانی قلیل من المال عندی،و لم أطلب قلیلا من المال من أحد،فلا تناقض،لأن القلیل الکافی غیر القلیل الذی لم یطلب.[و 26]فیدخل فی التنازع علی الخلاف،و فی نحو(کان زید قائما، و کان عمرو قائما) </w:t>
      </w:r>
      <w:r>
        <w:rPr>
          <w:rStyle w:val="FootnoteReference"/>
        </w:rPr>
        <w:footnoteReference w:id="729"/>
      </w:r>
      <w:r>
        <w:rPr>
          <w:rFonts w:ascii="Times New Roman" w:hAnsi="Times New Roman" w:eastAsia="Times New Roman" w:cs="Times New Roman"/>
          <w:lang w:val="en-US" w:bidi="en-US"/>
          <w:color w:val="111111"/>
          <w:sz w:val="28"/>
          <w:szCs w:val="28"/>
          <w:rtl/>
        </w:rPr>
        <w:t xml:space="preserve">.</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23" w:name="pg19739_196895"/>
    <w:bookmarkEnd w:id="23"/>
    <w:p>
      <w:pPr>
        <w:pStyle w:val="Heading5"/>
      </w:pPr>
      <w:bookmarkStart w:id="97" w:name="_Toc35"/>
      <w:r>
        <w:t>نائب الفاعل</w:t>
      </w:r>
      <w:bookmarkEnd w:id="97"/>
    </w:p>
    <w:p>
      <w:pPr>
        <w:pStyle w:val="BookText"/>
      </w:pPr>
      <w:r>
        <w:rPr>
          <w:rFonts w:ascii="IRNazanin" w:hAnsi="IRNazanin" w:eastAsia="IRNazanin" w:cs="IRNazanin"/>
          <w:lang w:bidi="fa-IR"/>
          <w:color w:val="111111"/>
          <w:sz w:val="28"/>
          <w:szCs w:val="28"/>
          <w:rtl/>
        </w:rPr>
        <w:t xml:space="preserve">قوله:(مفعول ما لم یسم فاعله) لما أخرجه الشیخ عن الفاعل بقوله:</w:t>
      </w:r>
    </w:p>
    <w:p>
      <w:pPr>
        <w:pStyle w:val="BookText"/>
      </w:pPr>
      <w:r>
        <w:rPr>
          <w:rFonts w:ascii="IRNazanin" w:hAnsi="IRNazanin" w:eastAsia="IRNazanin" w:cs="IRNazanin"/>
          <w:lang w:bidi="fa-IR"/>
          <w:color w:val="111111"/>
          <w:sz w:val="28"/>
          <w:szCs w:val="28"/>
          <w:rtl/>
        </w:rPr>
        <w:t xml:space="preserve">(علی جهة قیامه به)وجب أن یتکلم علیه مستقلا.</w:t>
      </w:r>
    </w:p>
    <w:p>
      <w:pPr>
        <w:pStyle w:val="BookText"/>
      </w:pPr>
      <w:r>
        <w:rPr>
          <w:rFonts w:ascii="IRNazanin" w:hAnsi="IRNazanin" w:eastAsia="IRNazanin" w:cs="IRNazanin"/>
          <w:lang w:bidi="fa-IR"/>
          <w:color w:val="111111"/>
          <w:sz w:val="28"/>
          <w:szCs w:val="28"/>
          <w:rtl/>
        </w:rPr>
        <w:t xml:space="preserve">فقوله:(کل مفعول حذف فاعله)جنس،و خرج الحال و التمییز و الاستثناء،فإنها مشبهة،و لیست مفعولة،قاله رکن الدین: </w:t>
      </w:r>
      <w:r>
        <w:rPr>
          <w:rStyle w:val="FootnoteReference"/>
        </w:rPr>
        <w:footnoteReference w:id="730"/>
      </w:r>
      <w:r>
        <w:rPr>
          <w:rFonts w:ascii="IRNazanin" w:hAnsi="IRNazanin" w:eastAsia="IRNazanin" w:cs="IRNazanin"/>
          <w:lang w:bidi="fa-IR"/>
          <w:color w:val="111111"/>
          <w:sz w:val="28"/>
          <w:szCs w:val="28"/>
          <w:rtl/>
        </w:rPr>
        <w:t xml:space="preserve">قوله:</w:t>
      </w:r>
    </w:p>
    <w:p>
      <w:pPr>
        <w:pStyle w:val="BookText"/>
      </w:pPr>
      <w:r>
        <w:rPr>
          <w:rFonts w:ascii="IRNazanin" w:hAnsi="IRNazanin" w:eastAsia="IRNazanin" w:cs="IRNazanin"/>
          <w:lang w:bidi="fa-IR"/>
          <w:color w:val="111111"/>
          <w:sz w:val="28"/>
          <w:szCs w:val="28"/>
          <w:rtl/>
        </w:rPr>
        <w:t xml:space="preserve">(و أقیم هو مقامه)أی و أقیم المفعول مقام الفاعل،یحترز من أن یبقی علی ما کان علیه،ک‍(ضربت زیدا)و من أن لا یکون له مفعول،کاللازم علی الخلاف.</w:t>
      </w:r>
    </w:p>
    <w:p>
      <w:pPr>
        <w:pStyle w:val="BookText"/>
      </w:pPr>
      <w:r>
        <w:rPr>
          <w:rFonts w:ascii="IRNazanin" w:hAnsi="IRNazanin" w:eastAsia="IRNazanin" w:cs="IRNazanin"/>
          <w:lang w:bidi="fa-IR"/>
          <w:color w:val="111111"/>
          <w:sz w:val="28"/>
          <w:szCs w:val="28"/>
          <w:rtl/>
        </w:rPr>
        <w:t xml:space="preserve">و حذف الفاعل و إقامة المفعول مقامه یکون لأحد أمور خمسة:إما للاختصار،أو لعدم العلم به،أو للإیهام و الإبهام،إما لجلالته،أو لخساسته، أو لخوف من تبعته أو بغضا له أو غیرة علیه </w:t>
      </w:r>
      <w:r>
        <w:rPr>
          <w:rStyle w:val="FootnoteReference"/>
        </w:rPr>
        <w:footnoteReference w:id="731"/>
      </w:r>
      <w:r>
        <w:rPr>
          <w:rFonts w:ascii="IRNazanin" w:hAnsi="IRNazanin" w:eastAsia="IRNazanin" w:cs="IRNazanin"/>
          <w:lang w:bidi="fa-IR"/>
          <w:color w:val="111111"/>
          <w:sz w:val="28"/>
          <w:szCs w:val="28"/>
          <w:rtl/>
        </w:rPr>
        <w:t xml:space="preserve">،قال:</w:t>
      </w:r>
    </w:p>
    <w:p>
      <w:pPr>
        <w:pStyle w:val="BookText"/>
      </w:pPr>
      <w:r>
        <w:rPr>
          <w:rFonts w:ascii="IRNazanin" w:hAnsi="IRNazanin" w:eastAsia="IRNazanin" w:cs="IRNazanin"/>
          <w:lang w:bidi="fa-IR"/>
          <w:color w:val="111111"/>
          <w:sz w:val="28"/>
          <w:szCs w:val="28"/>
          <w:rtl/>
        </w:rPr>
        <w:t xml:space="preserve">[93]و إیاک ذکر العامریة إننی</w:t>
      </w:r>
    </w:p>
    <w:p>
      <w:pPr>
        <w:pStyle w:val="BookText"/>
      </w:pPr>
      <w:r>
        <w:rPr>
          <w:rFonts w:ascii="IRNazanin" w:hAnsi="IRNazanin" w:eastAsia="IRNazanin" w:cs="IRNazanin"/>
          <w:lang w:bidi="fa-IR"/>
          <w:color w:val="111111"/>
          <w:sz w:val="28"/>
          <w:szCs w:val="28"/>
          <w:rtl/>
        </w:rPr>
        <w:t xml:space="preserve">أغار علیها من فم المتکلم </w:t>
      </w:r>
      <w:r>
        <w:rPr>
          <w:rStyle w:val="FootnoteReference"/>
        </w:rPr>
        <w:footnoteReference w:id="732"/>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لکونه معلوما کخلق الخلق،أو لتقویم السجع </w:t>
      </w:r>
      <w:r>
        <w:rPr>
          <w:rStyle w:val="FootnoteReference"/>
        </w:rPr>
        <w:footnoteReference w:id="733"/>
      </w:r>
      <w:r>
        <w:rPr>
          <w:rFonts w:ascii="Amiri" w:hAnsi="Amiri" w:eastAsia="Amiri" w:cs="Amiri"/>
          <w:lang w:bidi="ar-SA"/>
          <w:color w:val="111111"/>
          <w:sz w:val="28"/>
          <w:szCs w:val="28"/>
          <w:rtl/>
        </w:rPr>
        <w:t xml:space="preserve">نحو: وَ مٰا لِأَحَدٍ عِنْدَهُ مِنْ نِعْمَةٍ تُجْزیٰ ، إِلاَّ ابْتِغٰاءَ وَجْهِ رَبِّهِ الْأَعْلیٰ </w:t>
      </w:r>
      <w:r>
        <w:rPr>
          <w:rStyle w:val="FootnoteReference"/>
        </w:rPr>
        <w:footnoteReference w:id="7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قوله:(و شرطه أن تغیر صیغة الفعل إلی فعل یفعل) فقوله:(فعل) کنایة عن الماضی فی ضم أوله و کسر ما قبل آخره،و(یفعل)کنایة عن المضارع فی ضم أوله و فتح ما قبل آخره،و سیأتی تفصیله فی بابه.</w:t>
      </w:r>
    </w:p>
    <w:p>
      <w:pPr>
        <w:pStyle w:val="BookText"/>
      </w:pPr>
      <w:r>
        <w:rPr>
          <w:rFonts w:ascii="IRNazanin" w:hAnsi="IRNazanin" w:eastAsia="IRNazanin" w:cs="IRNazanin"/>
          <w:lang w:bidi="fa-IR"/>
          <w:color w:val="111111"/>
          <w:sz w:val="28"/>
          <w:szCs w:val="28"/>
          <w:rtl/>
        </w:rPr>
        <w:t xml:space="preserve">قوله:(و لا یقع المفعول الثانی من باب علمت)</w:t>
      </w:r>
    </w:p>
    <w:p>
      <w:pPr>
        <w:pStyle w:val="BookText"/>
      </w:pPr>
      <w:r>
        <w:rPr>
          <w:rStyle w:val="FootnoteReference"/>
        </w:rPr>
        <w:footnoteReference w:id="735"/>
      </w:r>
      <w:r>
        <w:rPr>
          <w:rFonts w:ascii="IRNazanin" w:hAnsi="IRNazanin" w:eastAsia="IRNazanin" w:cs="IRNazanin"/>
          <w:lang w:bidi="fa-IR"/>
          <w:color w:val="111111"/>
          <w:sz w:val="28"/>
          <w:szCs w:val="28"/>
          <w:rtl/>
        </w:rPr>
        <w:t xml:space="preserve">
حاصله أن الفعل إن کان لازما،نحو قام زید،و باب(کان)و أخواتها،فالأکثرون لا یجیزون بناءه للمفعول،لعدم ما یقوم مقام الفاعل،و أجازه بعضهم،قال الفراء: </w:t>
      </w:r>
      <w:r>
        <w:rPr>
          <w:rStyle w:val="FootnoteReference"/>
        </w:rPr>
        <w:footnoteReference w:id="736"/>
      </w:r>
    </w:p>
    <w:p>
      <w:pPr>
        <w:pStyle w:val="BookText"/>
      </w:pPr>
      <w:r>
        <w:rPr>
          <w:rFonts w:ascii="IRNazanin" w:hAnsi="IRNazanin" w:eastAsia="IRNazanin" w:cs="IRNazanin"/>
          <w:lang w:bidi="fa-IR"/>
          <w:color w:val="111111"/>
          <w:sz w:val="28"/>
          <w:szCs w:val="28"/>
          <w:rtl/>
        </w:rPr>
        <w:t xml:space="preserve">لا فاعل له کالمصدر،و قال الکسائی: </w:t>
      </w:r>
      <w:r>
        <w:rPr>
          <w:rStyle w:val="FootnoteReference"/>
        </w:rPr>
        <w:footnoteReference w:id="737"/>
      </w:r>
      <w:r>
        <w:rPr>
          <w:rFonts w:ascii="IRNazanin" w:hAnsi="IRNazanin" w:eastAsia="IRNazanin" w:cs="IRNazanin"/>
          <w:lang w:bidi="fa-IR"/>
          <w:color w:val="111111"/>
          <w:sz w:val="28"/>
          <w:szCs w:val="28"/>
          <w:rtl/>
        </w:rPr>
        <w:t xml:space="preserve">فیه ضمیر مجهول قائم مقام الفاعل،و إنما کان مجهولا لأنه یحتمل أن یراد أحد ما یدل علیه الفعل من مصدر،أو ظرف مکان أو زمان،و لم تدل قرینة تدل علی تعیینه و قال بعضهم:فیه ضمیر للمصدر،و منه ما لا یصح فیه قیدا،إنما لا تصح إقامته،لأن ما عدا ما ذکر تصح إقامته،فقال:و لا یقع المفعول الثانی من باب(علمت).</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الثالث من باب أعلمت)الثالث من باب أعلمت هو الثانی من باب علمت،و الذی زاد بسبب الهمزة،هو المفعول الأول و فیه تفصیل، و هو أن یقول:إن کان المفعول الثانی و الثالث من(علمت)و(أعلمت) ظرفا أو بحرف جر،أو جملة،لم تصح إقامته مطلقا مع وجود المفعول به الصریح،و هو الأول من باب(علمت)و الأول و الثانی من باب (أعلمت)خلافا للکوفیین </w:t>
      </w:r>
      <w:r>
        <w:rPr>
          <w:rStyle w:val="FootnoteReference"/>
        </w:rPr>
        <w:footnoteReference w:id="738"/>
      </w:r>
      <w:r>
        <w:rPr>
          <w:rFonts w:ascii="IRNazanin" w:hAnsi="IRNazanin" w:eastAsia="IRNazanin" w:cs="IRNazanin"/>
          <w:lang w:bidi="fa-IR"/>
          <w:color w:val="111111"/>
          <w:sz w:val="28"/>
          <w:szCs w:val="28"/>
          <w:rtl/>
        </w:rPr>
        <w:t xml:space="preserve">،و إن کان مفعولا به صریحا،نحو(علمت زیدا قائما)و(أعلمت زیدا عمرا قائما)فمنع النحاة مطلقا،لأنه فی الأصل خبر للمبتدأ،و هو مسند،فلو أقیم مقام الفاعل لکان مسندا و مسندا إلیه فی حالة واحدة و هو لا یصح،قال نجم الدین: </w:t>
      </w:r>
      <w:r>
        <w:rPr>
          <w:rStyle w:val="FootnoteReference"/>
        </w:rPr>
        <w:footnoteReference w:id="739"/>
      </w:r>
      <w:r>
        <w:rPr>
          <w:rFonts w:ascii="IRNazanin" w:hAnsi="IRNazanin" w:eastAsia="IRNazanin" w:cs="IRNazanin"/>
          <w:lang w:bidi="fa-IR"/>
          <w:color w:val="111111"/>
          <w:sz w:val="28"/>
          <w:szCs w:val="28"/>
          <w:rtl/>
        </w:rPr>
        <w:t xml:space="preserve">فیما قالوه نظر لأن الشیء إذا کان مسندا،أو مسندا إلیه بالنسبة إلی شیئین صح ذلک،کقولک (أعجبنی ضرب زیدا عمرا)فأعجبنی مسند إلی ضرب،و ضرب مسند إلی زید،فهو مثل قولک مضاف و مضاف إلیه بالنسبة إلی شیئین،کقولک (فرس غلام زید)و أجازه المتأخرون </w:t>
      </w:r>
      <w:r>
        <w:rPr>
          <w:rStyle w:val="FootnoteReference"/>
        </w:rPr>
        <w:footnoteReference w:id="740"/>
      </w:r>
      <w:r>
        <w:rPr>
          <w:rFonts w:ascii="IRNazanin" w:hAnsi="IRNazanin" w:eastAsia="IRNazanin" w:cs="IRNazanin"/>
          <w:lang w:bidi="fa-IR"/>
          <w:color w:val="111111"/>
          <w:sz w:val="28"/>
          <w:szCs w:val="28"/>
          <w:rtl/>
        </w:rPr>
        <w:t xml:space="preserve">،حیث لا یلتبس بالمبتدأ،و هو حیث یکون نکرة،لأن التنکیر یدل علی أنه خبر نحو(علم زید قائم)و أما إذا التبس نحو(علم زید أخوک)لم یجز و هو ضعیف،لأن اللبس منتف مع بقاء کل من المفعولین فی مرکزه،لأن الخبر مرتبته بعد المبتدأ،و إذا أقمته مقام الفاعل فلیس من شرطه أن یلی الفعل،و إذا حصل ثمّ لبس،نحو(ضرب موسی عیسی)لم یجز تقدمه </w:t>
      </w:r>
      <w:r>
        <w:rPr>
          <w:rStyle w:val="FootnoteReference"/>
        </w:rPr>
        <w:footnoteReference w:id="741"/>
      </w:r>
      <w:r>
        <w:rPr>
          <w:rFonts w:ascii="Times New Roman" w:hAnsi="Times New Roman" w:eastAsia="Times New Roman" w:cs="Times New Roman"/>
          <w:lang w:val="en-US" w:bidi="en-US"/>
          <w:color w:val="111111"/>
          <w:sz w:val="28"/>
          <w:szCs w:val="28"/>
          <w:rtl/>
        </w:rPr>
        <w:t xml:space="preserve">.</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قوله:(و المفعول له) أی لا تصح إقامته،لأنه إن بقی منصوبا لم تصح إقامته،و إن زال النصب،فمن حقه أن یلی[ظ 26]و تلحقه اللام و إلا بطل معناه،و أجازه بعضهم فی المجرور نحو قوله:</w:t>
      </w:r>
    </w:p>
    <w:p>
      <w:pPr>
        <w:pStyle w:val="BookText"/>
      </w:pPr>
      <w:r>
        <w:rPr>
          <w:rFonts w:ascii="IRNazanin" w:hAnsi="IRNazanin" w:eastAsia="IRNazanin" w:cs="IRNazanin"/>
          <w:lang w:bidi="fa-IR"/>
          <w:color w:val="111111"/>
          <w:sz w:val="28"/>
          <w:szCs w:val="28"/>
          <w:rtl/>
        </w:rPr>
        <w:t xml:space="preserve">[94]یغضی حیاء و یغضی من مهابته</w:t>
      </w:r>
    </w:p>
    <w:p>
      <w:pPr>
        <w:pStyle w:val="BookText"/>
      </w:pPr>
      <w:r>
        <w:rPr>
          <w:rFonts w:ascii="IRNazanin" w:hAnsi="IRNazanin" w:eastAsia="IRNazanin" w:cs="IRNazanin"/>
          <w:lang w:bidi="fa-IR"/>
          <w:color w:val="111111"/>
          <w:sz w:val="28"/>
          <w:szCs w:val="28"/>
          <w:rtl/>
        </w:rPr>
        <w:t xml:space="preserve">فما یکلّم إلا حین یبتسم </w:t>
      </w:r>
      <w:r>
        <w:rPr>
          <w:rStyle w:val="FootnoteReference"/>
        </w:rPr>
        <w:footnoteReference w:id="742"/>
      </w:r>
    </w:p>
    <w:p>
      <w:pPr>
        <w:pStyle w:val="BookText"/>
      </w:pPr>
      <w:r>
        <w:rPr>
          <w:rFonts w:ascii="IRNazanin" w:hAnsi="IRNazanin" w:eastAsia="IRNazanin" w:cs="IRNazanin"/>
          <w:lang w:bidi="fa-IR"/>
          <w:color w:val="111111"/>
          <w:sz w:val="28"/>
          <w:szCs w:val="28"/>
          <w:rtl/>
        </w:rPr>
        <w:t xml:space="preserve">و قیل:امتناعه،لأنه علة للفعل،و لا یکون إلا بعد ثبوت الفعل بمرفوعه أو لأنه قد یکون علة لأفعال متعددة،نحو(ضربت،و أکرمت، و أعطیت إکراما لزید)،فإن أقمته لها لم یصح،لأنه یؤدی إلی معمول بین عوامل،و لئن أقمته لبعضها کان تخصیصا من غیر مخصص </w:t>
      </w:r>
      <w:r>
        <w:rPr>
          <w:rStyle w:val="FootnoteReference"/>
        </w:rPr>
        <w:footnoteReference w:id="7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قوله:(و المفعول معه[کذلک])</w:t>
      </w:r>
    </w:p>
    <w:p>
      <w:pPr>
        <w:pStyle w:val="BookText"/>
      </w:pPr>
      <w:r>
        <w:rPr>
          <w:rStyle w:val="FootnoteReference"/>
        </w:rPr>
        <w:footnoteReference w:id="744"/>
      </w:r>
      <w:r>
        <w:rPr>
          <w:rFonts w:ascii="IRNazanin" w:hAnsi="IRNazanin" w:eastAsia="IRNazanin" w:cs="IRNazanin"/>
          <w:lang w:bidi="fa-IR"/>
          <w:color w:val="111111"/>
          <w:sz w:val="28"/>
          <w:szCs w:val="28"/>
          <w:rtl/>
        </w:rPr>
        <w:t xml:space="preserve">
و إنما لم یقم لأنه مصاحب،و الفعل إلی فاعله أحوج من مصاحبه،و لأنک إن أقمته مع حذف حرف العطف تغیرت المعیة،و إن أقمته معها کان معطوفا و لا معطوف علیه لأن الواو تفید الانفصال،و الفاعل کالجزء من الفعل </w:t>
      </w:r>
      <w:r>
        <w:rPr>
          <w:rStyle w:val="FootnoteReference"/>
        </w:rPr>
        <w:footnoteReference w:id="745"/>
      </w:r>
      <w:r>
        <w:rPr>
          <w:rFonts w:ascii="IRNazanin" w:hAnsi="IRNazanin" w:eastAsia="IRNazanin" w:cs="IRNazanin"/>
          <w:lang w:bidi="fa-IR"/>
          <w:color w:val="111111"/>
          <w:sz w:val="28"/>
          <w:szCs w:val="28"/>
          <w:rtl/>
        </w:rPr>
        <w:t xml:space="preserve">،و لم یذکر الشیخ الحال</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التمییز و الاستثناء،و باب(کان)قال رکن الدین: </w:t>
      </w:r>
      <w:r>
        <w:rPr>
          <w:rStyle w:val="FootnoteReference"/>
        </w:rPr>
        <w:footnoteReference w:id="746"/>
      </w:r>
      <w:r>
        <w:rPr>
          <w:rFonts w:ascii="IRNazanin" w:hAnsi="IRNazanin" w:eastAsia="IRNazanin" w:cs="IRNazanin"/>
          <w:lang w:bidi="fa-IR"/>
          <w:color w:val="111111"/>
          <w:sz w:val="28"/>
          <w:szCs w:val="28"/>
          <w:rtl/>
        </w:rPr>
        <w:t xml:space="preserve">إنما لم یذکرها لأنها قد جرت بقوله:(کل مفعول)لأنها مشبهة،و إذا لم تصح الإقامة فی الصریح فبالأولی فی المشبه به،و أما الحال و التمییز فلأن إقامتهما مما یجوز إضمارها و هو لا یصح،و لأن الحال فضلة،و لو أقیم کان عمدة،و التمییز جیء به لرفع الإبهام فإذا أقیم لم یرفع إبهاما،و الظروف غیر المتمکنة إقامتها تقتضی رفعها،و عدم تمکینها یقتضی نصبها،و أما خبر(کان) فعلته کعلة الثانی من مفعولی علمت،و أجاز الفراء إقامته،نحو(کین أخوک) </w:t>
      </w:r>
      <w:r>
        <w:rPr>
          <w:rStyle w:val="FootnoteReference"/>
        </w:rPr>
        <w:footnoteReference w:id="747"/>
      </w:r>
      <w:r>
        <w:rPr>
          <w:rFonts w:ascii="IRNazanin" w:hAnsi="IRNazanin" w:eastAsia="IRNazanin" w:cs="IRNazanin"/>
          <w:lang w:bidi="fa-IR"/>
          <w:color w:val="111111"/>
          <w:sz w:val="28"/>
          <w:szCs w:val="28"/>
          <w:rtl/>
        </w:rPr>
        <w:t xml:space="preserve">و الکسائی أقام التمییز لأنه فاعل فی الأصل نحو(طیب نفس) </w:t>
      </w:r>
      <w:r>
        <w:rPr>
          <w:rStyle w:val="FootnoteReference"/>
        </w:rPr>
        <w:footnoteReference w:id="7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قوله:(و إذا وجد المفعول به تعین له[تقول:ضرب زید یوم الجمعة أمام الأمیر ضربا شدیدا فی داره])</w:t>
      </w:r>
    </w:p>
    <w:p>
      <w:pPr>
        <w:pStyle w:val="BookText"/>
      </w:pPr>
      <w:r>
        <w:rPr>
          <w:rStyle w:val="FootnoteReference"/>
        </w:rPr>
        <w:footnoteReference w:id="749"/>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شرع یبین ما یقام مقام الفاعل و هی خمسة،المفعول الصریح،و بحرف، و المتمکن من الزمان و المکان،و المصدر المختص،و قد أشار إلیها بالأمثلة، و إنما صح إقامتها من دون غیرها لاستدعاء الفعل لها لأن کل فعل یستدعی مصدرا،إذ هو جزؤه و زمانا و مکانا یقع فیهما،و مفعولا به یقع علیه،إن کان متعدیا و أما الذی بحرف،فلأنه حرف بخلاف العرض،</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المصاحبة و التمییز،و الاستثناء منه بخلاف الأول،فإنه یستدعیها.</w:t>
      </w:r>
    </w:p>
    <w:p>
      <w:pPr>
        <w:pStyle w:val="BookText"/>
      </w:pPr>
      <w:r>
        <w:rPr>
          <w:rFonts w:ascii="IRNazanin" w:hAnsi="IRNazanin" w:eastAsia="IRNazanin" w:cs="IRNazanin"/>
          <w:lang w:bidi="fa-IR"/>
          <w:color w:val="111111"/>
          <w:sz w:val="28"/>
          <w:szCs w:val="28"/>
          <w:rtl/>
        </w:rPr>
        <w:t xml:space="preserve">فإن قیل فیلزم إقامة الحال مقامه لاستدعاء الفعل له،بل لا بد لکل فعل منه،و جوابه أن قلة مجیئها فی الکلام منعها من النیابة،و فی کلام الشیخ تفصیل،و هو أن تقول:المفعول به الصریح إن کان أن یتعدی بحرف جر،نحو(اخترت الرجال عمرا)فمذهب الجمهور لا تصح إقامته مع وجود ما أصله المتعدی بنفسه،و حکمه حکم المتعدی بحرف ظاهر، و الظرف و المصدر،و قال بعضهم:لا فرق بینهما،فتقیم أیهما شئت مقام الفاعل،و إن کان أصله التعدی بنفسه،فمذهب البصریین </w:t>
      </w:r>
      <w:r>
        <w:rPr>
          <w:rStyle w:val="FootnoteReference"/>
        </w:rPr>
        <w:footnoteReference w:id="750"/>
      </w:r>
      <w:r>
        <w:rPr>
          <w:rFonts w:ascii="IRNazanin" w:hAnsi="IRNazanin" w:eastAsia="IRNazanin" w:cs="IRNazanin"/>
          <w:lang w:bidi="fa-IR"/>
          <w:color w:val="111111"/>
          <w:sz w:val="28"/>
          <w:szCs w:val="28"/>
          <w:rtl/>
        </w:rPr>
        <w:t xml:space="preserve">لا یجوز إقامة شیء منها مع وجوده،لاستدعاء الفعل له استدعاء مفیدا،بخلاف سائرها،فإنه و إن استدعاه فلیس بمفید،و قال الکوفیون و الأخفش: </w:t>
      </w:r>
      <w:r>
        <w:rPr>
          <w:rStyle w:val="FootnoteReference"/>
        </w:rPr>
        <w:footnoteReference w:id="751"/>
      </w:r>
    </w:p>
    <w:p>
      <w:pPr>
        <w:pStyle w:val="BookText"/>
      </w:pPr>
      <w:r>
        <w:rPr>
          <w:rFonts w:ascii="Amiri" w:hAnsi="Amiri" w:eastAsia="Amiri" w:cs="Amiri"/>
          <w:lang w:bidi="ar-SA"/>
          <w:color w:val="111111"/>
          <w:sz w:val="28"/>
          <w:szCs w:val="28"/>
          <w:rtl/>
        </w:rPr>
        <w:t xml:space="preserve">إن إقامته بالأولیة لا الوجوب لمجیئه،و احتجوا بقوله تعالی: لِیَجْزِیَ قَوْماً بِمٰا کٰانُوا یَکْسِبُونَ </w:t>
      </w:r>
      <w:r>
        <w:rPr>
          <w:rStyle w:val="FootnoteReference"/>
        </w:rPr>
        <w:footnoteReference w:id="752"/>
      </w:r>
      <w:r>
        <w:rPr>
          <w:rFonts w:ascii="Amiri" w:hAnsi="Amiri" w:eastAsia="Amiri" w:cs="Amiri"/>
          <w:lang w:bidi="ar-SA"/>
          <w:color w:val="111111"/>
          <w:sz w:val="28"/>
          <w:szCs w:val="28"/>
          <w:rtl/>
        </w:rPr>
        <w:t xml:space="preserve">و بقوله عزّ و علا: وَ نُخْرِجُ لَهُ یَوْمَ</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اَلْقِیٰامَةِ کِتٰاباً</w:t>
      </w:r>
    </w:p>
    <w:p>
      <w:pPr>
        <w:pStyle w:val="BookText"/>
      </w:pPr>
      <w:r>
        <w:rPr>
          <w:rStyle w:val="FootnoteReference"/>
        </w:rPr>
        <w:footnoteReference w:id="753"/>
      </w:r>
      <w:r>
        <w:rPr>
          <w:rFonts w:ascii="IRNazanin" w:hAnsi="IRNazanin" w:eastAsia="IRNazanin" w:cs="IRNazanin"/>
          <w:lang w:bidi="fa-IR"/>
          <w:color w:val="111111"/>
          <w:sz w:val="28"/>
          <w:szCs w:val="28"/>
          <w:rtl/>
        </w:rPr>
        <w:t xml:space="preserve">
.و بقوله:</w:t>
      </w:r>
    </w:p>
    <w:p>
      <w:pPr>
        <w:pStyle w:val="BookText"/>
      </w:pPr>
      <w:r>
        <w:rPr>
          <w:rFonts w:ascii="IRNazanin" w:hAnsi="IRNazanin" w:eastAsia="IRNazanin" w:cs="IRNazanin"/>
          <w:lang w:bidi="fa-IR"/>
          <w:color w:val="111111"/>
          <w:sz w:val="28"/>
          <w:szCs w:val="28"/>
          <w:rtl/>
        </w:rPr>
        <w:t xml:space="preserve">[95]و لو ولدت قفیرة جرو کلب</w:t>
      </w:r>
    </w:p>
    <w:p>
      <w:pPr>
        <w:pStyle w:val="BookText"/>
      </w:pPr>
      <w:r>
        <w:rPr>
          <w:rFonts w:ascii="IRNazanin" w:hAnsi="IRNazanin" w:eastAsia="IRNazanin" w:cs="IRNazanin"/>
          <w:lang w:bidi="fa-IR"/>
          <w:color w:val="111111"/>
          <w:sz w:val="28"/>
          <w:szCs w:val="28"/>
          <w:rtl/>
        </w:rPr>
        <w:t xml:space="preserve">لسبّ بذلک الجرو الکلابا </w:t>
      </w:r>
      <w:r>
        <w:rPr>
          <w:rStyle w:val="FootnoteReference"/>
        </w:rPr>
        <w:footnoteReference w:id="754"/>
      </w:r>
    </w:p>
    <w:p>
      <w:pPr>
        <w:pStyle w:val="BookText"/>
      </w:pPr>
      <w:r>
        <w:rPr>
          <w:rFonts w:ascii="IRNazanin" w:hAnsi="IRNazanin" w:eastAsia="IRNazanin" w:cs="IRNazanin"/>
          <w:lang w:bidi="fa-IR"/>
          <w:color w:val="111111"/>
          <w:sz w:val="28"/>
          <w:szCs w:val="28"/>
          <w:rtl/>
        </w:rPr>
        <w:t xml:space="preserve">فإنه أقام المفعول بحرف مع وجود الصریح،و تأوله البصریون </w:t>
      </w:r>
      <w:r>
        <w:rPr>
          <w:rStyle w:val="FootnoteReference"/>
        </w:rPr>
        <w:footnoteReference w:id="755"/>
      </w:r>
      <w:r>
        <w:rPr>
          <w:rFonts w:ascii="IRNazanin" w:hAnsi="IRNazanin" w:eastAsia="IRNazanin" w:cs="IRNazanin"/>
          <w:lang w:bidi="fa-IR"/>
          <w:color w:val="111111"/>
          <w:sz w:val="28"/>
          <w:szCs w:val="28"/>
          <w:rtl/>
        </w:rPr>
        <w:t xml:space="preserve">،أما الآیتان،فقیل المقام المصدر و المفعول منصوبا بفعل مقدر،و قبل المقام مفعول صریح حذف[و 27]لدلاله الکلام علیه،و تقدیره(لیجزی العذاب قوما)و یخرج الطائر فی حال کونه مکتوبا و أما البیت فقیل شاذ، و قیل انتصاب الکلاب ب‍(ولدت)و(جرو کلب)منادی </w:t>
      </w:r>
      <w:r>
        <w:rPr>
          <w:rStyle w:val="FootnoteReference"/>
        </w:rPr>
        <w:footnoteReference w:id="756"/>
      </w:r>
      <w:r>
        <w:rPr>
          <w:rFonts w:ascii="IRNazanin" w:hAnsi="IRNazanin" w:eastAsia="IRNazanin" w:cs="IRNazanin"/>
          <w:lang w:bidi="fa-IR"/>
          <w:color w:val="111111"/>
          <w:sz w:val="28"/>
          <w:szCs w:val="28"/>
          <w:rtl/>
        </w:rPr>
        <w:t xml:space="preserve">،و المقام إما بذلک أو مصدر تقدیره(و لو ولدت الکلابا یا جرو کلب لست بذلک الجرو،أو لست السبب بذلک).</w:t>
      </w:r>
    </w:p>
    <w:p>
      <w:pPr>
        <w:pStyle w:val="BookText"/>
      </w:pPr>
      <w:r>
        <w:rPr>
          <w:rFonts w:ascii="IRNazanin" w:hAnsi="IRNazanin" w:eastAsia="IRNazanin" w:cs="IRNazanin"/>
          <w:lang w:bidi="fa-IR"/>
          <w:color w:val="111111"/>
          <w:sz w:val="28"/>
          <w:szCs w:val="28"/>
          <w:rtl/>
        </w:rPr>
        <w:t xml:space="preserve">قوله:(فإن لم یکن فالجمیع سواء) یعنی إن لم یکن ثمّ مفعولا به صریح،فالمجرور و المصدر،و الظرفان المخصصان سواء فی إقامة أیهما</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شئت مقام الفاعل </w:t>
      </w:r>
      <w:r>
        <w:rPr>
          <w:rStyle w:val="FootnoteReference"/>
        </w:rPr>
        <w:footnoteReference w:id="757"/>
      </w:r>
      <w:r>
        <w:rPr>
          <w:rFonts w:ascii="IRNazanin" w:hAnsi="IRNazanin" w:eastAsia="IRNazanin" w:cs="IRNazanin"/>
          <w:lang w:bidi="fa-IR"/>
          <w:color w:val="111111"/>
          <w:sz w:val="28"/>
          <w:szCs w:val="28"/>
          <w:rtl/>
        </w:rPr>
        <w:t xml:space="preserve">نحو(سیر بزید یوم الجمعة أمام الأمیر سیرا شدیدا) فأیّ واحد أقمته مقام الفاعل رفعته و نصبت ما سواه من غیر ترتیب،إلا أن یقدم ما أقمته إلی جانب الفعل،و قبل الأولی الترتیب علی ما رتب فی التمثیل،و قدم ابن عصفور </w:t>
      </w:r>
      <w:r>
        <w:rPr>
          <w:rStyle w:val="FootnoteReference"/>
        </w:rPr>
        <w:footnoteReference w:id="758"/>
      </w:r>
      <w:r>
        <w:rPr>
          <w:rFonts w:ascii="IRNazanin" w:hAnsi="IRNazanin" w:eastAsia="IRNazanin" w:cs="IRNazanin"/>
          <w:lang w:bidi="fa-IR"/>
          <w:color w:val="111111"/>
          <w:sz w:val="28"/>
          <w:szCs w:val="28"/>
          <w:rtl/>
        </w:rPr>
        <w:t xml:space="preserve">المصدر لقوة دلالته علی الفعل،و بعضهم المجرور </w:t>
      </w:r>
      <w:r>
        <w:rPr>
          <w:rStyle w:val="FootnoteReference"/>
        </w:rPr>
        <w:footnoteReference w:id="759"/>
      </w:r>
      <w:r>
        <w:rPr>
          <w:rFonts w:ascii="IRNazanin" w:hAnsi="IRNazanin" w:eastAsia="IRNazanin" w:cs="IRNazanin"/>
          <w:lang w:bidi="fa-IR"/>
          <w:color w:val="111111"/>
          <w:sz w:val="28"/>
          <w:szCs w:val="28"/>
          <w:rtl/>
        </w:rPr>
        <w:t xml:space="preserve">،لأنه مفعول به،لکن بواسطة،و بعضهم الظروف لملازمة الفعل لها،و قیل ما اهتم المتکلم </w:t>
      </w:r>
      <w:r>
        <w:rPr>
          <w:rStyle w:val="FootnoteReference"/>
        </w:rPr>
        <w:footnoteReference w:id="760"/>
      </w:r>
      <w:r>
        <w:rPr>
          <w:rFonts w:ascii="IRNazanin" w:hAnsi="IRNazanin" w:eastAsia="IRNazanin" w:cs="IRNazanin"/>
          <w:lang w:bidi="fa-IR"/>
          <w:color w:val="111111"/>
          <w:sz w:val="28"/>
          <w:szCs w:val="28"/>
          <w:rtl/>
        </w:rPr>
        <w:t xml:space="preserve">بشأنه فالأولی تقدیمه.</w:t>
      </w:r>
    </w:p>
    <w:p>
      <w:pPr>
        <w:pStyle w:val="BookText"/>
      </w:pPr>
      <w:r>
        <w:rPr>
          <w:rFonts w:ascii="IRNazanin" w:hAnsi="IRNazanin" w:eastAsia="IRNazanin" w:cs="IRNazanin"/>
          <w:lang w:bidi="fa-IR"/>
          <w:color w:val="111111"/>
          <w:sz w:val="28"/>
          <w:szCs w:val="28"/>
          <w:rtl/>
        </w:rPr>
        <w:t xml:space="preserve">قوله:(و الأول من باب أعطیت أولی من الثانی) یعنی من ما لیس من أفعال المبتدأ و الخبر،و إنما کان الأول أولی،لأنه فاعل فی المعنی من حیث إنه آخذ،و الثانی مفعول من حیث أنه مأخوذ </w:t>
      </w:r>
      <w:r>
        <w:rPr>
          <w:rStyle w:val="FootnoteReference"/>
        </w:rPr>
        <w:footnoteReference w:id="761"/>
      </w:r>
      <w:r>
        <w:rPr>
          <w:rFonts w:ascii="IRNazanin" w:hAnsi="IRNazanin" w:eastAsia="IRNazanin" w:cs="IRNazanin"/>
          <w:lang w:bidi="fa-IR"/>
          <w:color w:val="111111"/>
          <w:sz w:val="28"/>
          <w:szCs w:val="28"/>
          <w:rtl/>
        </w:rPr>
        <w:t xml:space="preserve">،و اشترط بعضهم أنه إذا التبس بغیر الأول نحو(أعطیت الجاریة العبد)،(و موسی عیسی) (و زیدا عمرا)و ما شاکل ذلک و أما علی مذهب الفراء و ابن کیسان </w:t>
      </w:r>
      <w:r>
        <w:rPr>
          <w:rStyle w:val="FootnoteReference"/>
        </w:rPr>
        <w:footnoteReference w:id="762"/>
      </w:r>
      <w:r>
        <w:rPr>
          <w:rFonts w:ascii="IRNazanin" w:hAnsi="IRNazanin" w:eastAsia="IRNazanin" w:cs="IRNazanin"/>
          <w:lang w:bidi="fa-IR"/>
          <w:color w:val="111111"/>
          <w:sz w:val="28"/>
          <w:szCs w:val="28"/>
          <w:rtl/>
        </w:rPr>
        <w:t xml:space="preserve">، فلا یصح إقامة الثانی،لأنه عندهما منتصب بفعل مقدر،أی و قیل:درهما.</w:t>
      </w:r>
    </w:p>
    <w:p>
      <w:pPr>
        <w:pStyle w:val="BookText"/>
      </w:pPr>
      <w:r>
        <w:rPr>
          <w:rFonts w:ascii="IRNazanin" w:hAnsi="IRNazanin" w:eastAsia="IRNazanin" w:cs="IRNazanin"/>
          <w:lang w:bidi="fa-IR"/>
          <w:color w:val="111111"/>
          <w:sz w:val="28"/>
          <w:szCs w:val="28"/>
          <w:rtl/>
        </w:rPr>
        <w:t xml:space="preserve">مسألة:مرکبة من الفعل المبنی للمفعول،و من اسم المفعول الجاری علیه أربعه أوجه:الأول(أعطی المعطی ألفا مئة)بنصب ألفا و مئة، فالمعطی فاعل لأعطی،و مئة مفعوله الثانی،و فاعل المعطی مضمر فیه،</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ألفا مفعوله الثانی،الثانی(أعطی بالمعطی ألف مئة)برفعها،فألف فاعل المعطی و مئة فاعل أعطی،و بالمعطی مفعول أعطی،و به مفعول المعطی.</w:t>
      </w:r>
    </w:p>
    <w:p>
      <w:pPr>
        <w:pStyle w:val="BookText"/>
      </w:pPr>
      <w:r>
        <w:rPr>
          <w:rFonts w:ascii="IRNazanin" w:hAnsi="IRNazanin" w:eastAsia="IRNazanin" w:cs="IRNazanin"/>
          <w:lang w:bidi="fa-IR"/>
          <w:color w:val="111111"/>
          <w:sz w:val="28"/>
          <w:szCs w:val="28"/>
          <w:rtl/>
        </w:rPr>
        <w:t xml:space="preserve">الثالث:(أعطی بالمعطی ألف مئة)بنصب ألف و رفع مئة فمئة فاعل أعطی،و بالمعطی مفعوله الثانی،و فاعل المعطی مضمر فیه،و مفعوله ألف.</w:t>
      </w:r>
    </w:p>
    <w:p>
      <w:pPr>
        <w:pStyle w:val="BookText"/>
      </w:pPr>
      <w:r>
        <w:rPr>
          <w:rFonts w:ascii="IRNazanin" w:hAnsi="IRNazanin" w:eastAsia="IRNazanin" w:cs="IRNazanin"/>
          <w:lang w:bidi="fa-IR"/>
          <w:color w:val="111111"/>
          <w:sz w:val="28"/>
          <w:szCs w:val="28"/>
          <w:rtl/>
        </w:rPr>
        <w:t xml:space="preserve">الرابع:(أعطی المعطی به ألف مئة)برفع ألف،و نصب مئة،فالمعطی فاعل أعطی،و مفعوله الثانی مئة،و ألف فاعل المعطی و به مفعوله الثانی، و هکذا فی المتعدی إلی ثلاثة نحو:أعلم فالمعلم به(زید أخاه عبد اللّه غلامه)و ضابطه،أن مفاعیل المعلم تکون بعده حتی تسبق منها،لأن الألف و اللام للصلة و اسم المفعول و معمولاته صلة(أل)و هی برمتها مفعول واحد ل‍(أعلم)و باقی مفاعیله بعدها.</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24" w:name="pg19739_196904"/>
    <w:bookmarkEnd w:id="24"/>
    <w:p>
      <w:pPr>
        <w:pStyle w:val="Heading5"/>
      </w:pPr>
      <w:bookmarkStart w:id="98" w:name="_Toc36"/>
      <w:r>
        <w:t>المبتدأ و الخبر</w:t>
      </w:r>
      <w:bookmarkEnd w:id="98"/>
    </w:p>
    <w:p>
      <w:pPr>
        <w:pStyle w:val="Heading6"/>
      </w:pPr>
      <w:bookmarkStart w:id="99" w:name="_Toc37"/>
      <w:r>
        <w:t>اشارة</w:t>
      </w:r>
      <w:bookmarkEnd w:id="99"/>
    </w:p>
    <w:p>
      <w:pPr>
        <w:pStyle w:val="BookText"/>
      </w:pPr>
      <w:r>
        <w:rPr>
          <w:rFonts w:ascii="IRNazanin" w:hAnsi="IRNazanin" w:eastAsia="IRNazanin" w:cs="IRNazanin"/>
          <w:lang w:bidi="fa-IR"/>
          <w:color w:val="111111"/>
          <w:sz w:val="28"/>
          <w:szCs w:val="28"/>
          <w:rtl/>
        </w:rPr>
        <w:t xml:space="preserve">قوله:(و منها) یعنی المرفوعات.قوله:(المبتدأ و الخبر)اختلف فی عاملهما،فمذهب الجمهور،أنه أمر معنوی،و هو الابتداء </w:t>
      </w:r>
      <w:r>
        <w:rPr>
          <w:rStyle w:val="FootnoteReference"/>
        </w:rPr>
        <w:footnoteReference w:id="763"/>
      </w:r>
      <w:r>
        <w:rPr>
          <w:rFonts w:ascii="IRNazanin" w:hAnsi="IRNazanin" w:eastAsia="IRNazanin" w:cs="IRNazanin"/>
          <w:lang w:bidi="fa-IR"/>
          <w:color w:val="111111"/>
          <w:sz w:val="28"/>
          <w:szCs w:val="28"/>
          <w:rtl/>
        </w:rPr>
        <w:t xml:space="preserve">،و حقیقته اهتمامک بالشیء قبل ذکره،و جعلک له أولا لثان،ذلک الثانی حدیث عنه،و اختار المبرد </w:t>
      </w:r>
      <w:r>
        <w:rPr>
          <w:rStyle w:val="FootnoteReference"/>
        </w:rPr>
        <w:footnoteReference w:id="764"/>
      </w:r>
      <w:r>
        <w:rPr>
          <w:rFonts w:ascii="IRNazanin" w:hAnsi="IRNazanin" w:eastAsia="IRNazanin" w:cs="IRNazanin"/>
          <w:lang w:bidi="fa-IR"/>
          <w:color w:val="111111"/>
          <w:sz w:val="28"/>
          <w:szCs w:val="28"/>
          <w:rtl/>
        </w:rPr>
        <w:t xml:space="preserve">و الزمخشری </w:t>
      </w:r>
      <w:r>
        <w:rPr>
          <w:rStyle w:val="FootnoteReference"/>
        </w:rPr>
        <w:footnoteReference w:id="765"/>
      </w:r>
      <w:r>
        <w:rPr>
          <w:rFonts w:ascii="IRNazanin" w:hAnsi="IRNazanin" w:eastAsia="IRNazanin" w:cs="IRNazanin"/>
          <w:lang w:bidi="fa-IR"/>
          <w:color w:val="111111"/>
          <w:sz w:val="28"/>
          <w:szCs w:val="28"/>
          <w:rtl/>
        </w:rPr>
        <w:t xml:space="preserve">أنه تجردهما عن العوامل اللفظیة، و قیل:لفظی،فقال بعض الکوفیین </w:t>
      </w:r>
      <w:r>
        <w:rPr>
          <w:rStyle w:val="FootnoteReference"/>
        </w:rPr>
        <w:footnoteReference w:id="766"/>
      </w:r>
      <w:r>
        <w:rPr>
          <w:rFonts w:ascii="IRNazanin" w:hAnsi="IRNazanin" w:eastAsia="IRNazanin" w:cs="IRNazanin"/>
          <w:lang w:bidi="fa-IR"/>
          <w:color w:val="111111"/>
          <w:sz w:val="28"/>
          <w:szCs w:val="28"/>
          <w:rtl/>
        </w:rPr>
        <w:t xml:space="preserve">:المبتدأ رفع الخبر،و العائد رفع المبتدأ،و قال الکسائی و الفراء: </w:t>
      </w:r>
      <w:r>
        <w:rPr>
          <w:rStyle w:val="FootnoteReference"/>
        </w:rPr>
        <w:footnoteReference w:id="767"/>
      </w:r>
      <w:r>
        <w:rPr>
          <w:rFonts w:ascii="Amiri" w:hAnsi="Amiri" w:eastAsia="Amiri" w:cs="Amiri"/>
          <w:lang w:bidi="ar-SA"/>
          <w:color w:val="111111"/>
          <w:sz w:val="28"/>
          <w:szCs w:val="28"/>
          <w:rtl/>
        </w:rPr>
        <w:t xml:space="preserve">رفع کل واحد منهما صاحبه نحو قوله تعالی: أَیًّا مٰا تَدْعُوا </w:t>
      </w:r>
      <w:r>
        <w:rPr>
          <w:rStyle w:val="FootnoteReference"/>
        </w:rPr>
        <w:footnoteReference w:id="768"/>
      </w:r>
      <w:r>
        <w:rPr>
          <w:rFonts w:ascii="IRNazanin" w:hAnsi="IRNazanin" w:eastAsia="IRNazanin" w:cs="IRNazanin"/>
          <w:lang w:bidi="fa-IR"/>
          <w:color w:val="111111"/>
          <w:sz w:val="28"/>
          <w:szCs w:val="28"/>
          <w:rtl/>
        </w:rPr>
        <w:t xml:space="preserve">فإن تدعوا نصب(أیّاما)و أیاما جزم تدعوا،و قیل لفظی و معنوی،و هو أن الابتداء رفع الابتداء للمبتدأ و المبتدأ جمیعا رفعا الخبر،و قیل الابتداء رفع المبتدأ،و المبتدأ رفع الخبر </w:t>
      </w:r>
      <w:r>
        <w:rPr>
          <w:rStyle w:val="FootnoteReference"/>
        </w:rPr>
        <w:footnoteReference w:id="769"/>
      </w:r>
      <w:r>
        <w:rPr>
          <w:rFonts w:ascii="IRNazanin" w:hAnsi="IRNazanin" w:eastAsia="IRNazanin" w:cs="IRNazanin"/>
          <w:lang w:bidi="fa-IR"/>
          <w:color w:val="111111"/>
          <w:sz w:val="28"/>
          <w:szCs w:val="28"/>
          <w:rtl/>
        </w:rPr>
        <w:t xml:space="preserve">[ظ 27]</w:t>
      </w:r>
    </w:p>
    <w:p>
      <w:pPr>
        <w:pStyle w:val="BookText"/>
      </w:pPr>
      <w:r>
        <w:rPr>
          <w:rFonts w:ascii="IRNazanin" w:hAnsi="IRNazanin" w:eastAsia="IRNazanin" w:cs="IRNazanin"/>
          <w:lang w:bidi="fa-IR"/>
          <w:color w:val="111111"/>
          <w:sz w:val="28"/>
          <w:szCs w:val="28"/>
          <w:rtl/>
        </w:rPr>
        <w:t xml:space="preserve">قوله:(المبتدأ هو الاسم المجرد) أعلم أن المبتدأ مشترک بین ماهیتین</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مختلفتین،و هما المسند و المسند إلیه و الصفة،فلا یمکن حدهما جمیعا،إلا بذکر لفظ أحدهما فی الماهیة کما فعل الشیخ و قدم منهما ما هو الأکثر فی کلامهم.</w:t>
      </w:r>
    </w:p>
    <w:p>
      <w:pPr>
        <w:pStyle w:val="BookText"/>
      </w:pPr>
      <w:r>
        <w:rPr>
          <w:rFonts w:ascii="IRNazanin" w:hAnsi="IRNazanin" w:eastAsia="IRNazanin" w:cs="IRNazanin"/>
          <w:lang w:bidi="fa-IR"/>
          <w:color w:val="111111"/>
          <w:sz w:val="28"/>
          <w:szCs w:val="28"/>
          <w:rtl/>
        </w:rPr>
        <w:t xml:space="preserve">قوله:(الاسم) :جنس للحد،قوله:(المجرد عن العوامل اللفظیة) خرج اسم(إنّ)و(کان)و الأول من باب(علمت)و قیده باللفظیة،احترازا عن المعنویة،فإنه لا یتجرد عنها،و فی هذا إشارة إلی أن العامل عنده معنوی </w:t>
      </w:r>
      <w:r>
        <w:rPr>
          <w:rStyle w:val="FootnoteReference"/>
        </w:rPr>
        <w:footnoteReference w:id="7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قوله:(مسندا إلیه) خرج ما لا إسناد فیه،کالأعداد و التعداد، و التهجی،و الخبر لأنه مسند.</w:t>
      </w:r>
    </w:p>
    <w:p>
      <w:pPr>
        <w:pStyle w:val="BookText"/>
      </w:pPr>
      <w:r>
        <w:rPr>
          <w:rFonts w:ascii="IRNazanin" w:hAnsi="IRNazanin" w:eastAsia="IRNazanin" w:cs="IRNazanin"/>
          <w:lang w:bidi="fa-IR"/>
          <w:color w:val="111111"/>
          <w:sz w:val="28"/>
          <w:szCs w:val="28"/>
          <w:rtl/>
        </w:rPr>
        <w:t xml:space="preserve">قوله:(و الصفة) یعنی المشتقة،و هی اسم الفاعل و المفعول،و الصفة المشبهة </w:t>
      </w:r>
      <w:r>
        <w:rPr>
          <w:rStyle w:val="FootnoteReference"/>
        </w:rPr>
        <w:footnoteReference w:id="771"/>
      </w:r>
      <w:r>
        <w:rPr>
          <w:rFonts w:ascii="IRNazanin" w:hAnsi="IRNazanin" w:eastAsia="IRNazanin" w:cs="IRNazanin"/>
          <w:lang w:bidi="fa-IR"/>
          <w:color w:val="111111"/>
          <w:sz w:val="28"/>
          <w:szCs w:val="28"/>
          <w:rtl/>
        </w:rPr>
        <w:t xml:space="preserve">،نحو(أقائم الزیدان)و(أمضروب الزیدان)و(أحسن الزیدان).</w:t>
      </w:r>
    </w:p>
    <w:p>
      <w:pPr>
        <w:pStyle w:val="BookText"/>
      </w:pPr>
      <w:r>
        <w:rPr>
          <w:rFonts w:ascii="IRNazanin" w:hAnsi="IRNazanin" w:eastAsia="IRNazanin" w:cs="IRNazanin"/>
          <w:lang w:bidi="fa-IR"/>
          <w:color w:val="111111"/>
          <w:sz w:val="28"/>
          <w:szCs w:val="28"/>
          <w:rtl/>
        </w:rPr>
        <w:t xml:space="preserve">قوله:(الواقعة بعد حرف النفی) استدرکها بلفظها،لأنها قد خرجت بقوله:(مسندا إلیه)و قیدها بحرف النفی و ألف الاستفهام،لأنها لا تکون مبتدأه إلا معها،خلافا للکوفیین و الأخفش </w:t>
      </w:r>
      <w:r>
        <w:rPr>
          <w:rStyle w:val="FootnoteReference"/>
        </w:rPr>
        <w:footnoteReference w:id="772"/>
      </w:r>
      <w:r>
        <w:rPr>
          <w:rFonts w:ascii="IRNazanin" w:hAnsi="IRNazanin" w:eastAsia="IRNazanin" w:cs="IRNazanin"/>
          <w:lang w:bidi="fa-IR"/>
          <w:color w:val="111111"/>
          <w:sz w:val="28"/>
          <w:szCs w:val="28"/>
          <w:rtl/>
        </w:rPr>
        <w:t xml:space="preserve">،و إنما قال:(حرف النفی) لیعم حروفه کلها،و قیل یسمع منها إلا(ما)و زاد بعضهم(غیر)نحو:</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[96]غیر مأسوف علی زمن</w:t>
      </w:r>
    </w:p>
    <w:p>
      <w:pPr>
        <w:pStyle w:val="BookText"/>
      </w:pPr>
      <w:r>
        <w:rPr>
          <w:rFonts w:ascii="IRNazanin" w:hAnsi="IRNazanin" w:eastAsia="IRNazanin" w:cs="IRNazanin"/>
          <w:lang w:bidi="fa-IR"/>
          <w:color w:val="111111"/>
          <w:sz w:val="28"/>
          <w:szCs w:val="28"/>
          <w:rtl/>
        </w:rPr>
        <w:t xml:space="preserve">ینقضی بالهم و الحزن </w:t>
      </w:r>
      <w:r>
        <w:rPr>
          <w:rStyle w:val="FootnoteReference"/>
        </w:rPr>
        <w:footnoteReference w:id="773"/>
      </w:r>
    </w:p>
    <w:p>
      <w:pPr>
        <w:pStyle w:val="BookText"/>
      </w:pPr>
      <w:r>
        <w:rPr>
          <w:rFonts w:ascii="IRNazanin" w:hAnsi="IRNazanin" w:eastAsia="IRNazanin" w:cs="IRNazanin"/>
          <w:lang w:bidi="fa-IR"/>
          <w:color w:val="111111"/>
          <w:sz w:val="28"/>
          <w:szCs w:val="28"/>
          <w:rtl/>
        </w:rPr>
        <w:t xml:space="preserve">و قال:(ألف استفهام)و لم یقل(حرف الاستفهام)لأنه لم یسمع إلا فی الهمزة و بعضهم قاس علیها(هل).</w:t>
      </w:r>
    </w:p>
    <w:p>
      <w:pPr>
        <w:pStyle w:val="BookText"/>
      </w:pPr>
      <w:r>
        <w:rPr>
          <w:rFonts w:ascii="IRNazanin" w:hAnsi="IRNazanin" w:eastAsia="IRNazanin" w:cs="IRNazanin"/>
          <w:lang w:bidi="fa-IR"/>
          <w:color w:val="111111"/>
          <w:sz w:val="28"/>
          <w:szCs w:val="28"/>
          <w:rtl/>
        </w:rPr>
        <w:t xml:space="preserve">قوله:(رافعة لظاهره) ،یحترز من أن ترفع ضمیرا مستترا نحو(أقائمان) الزیدان)و(أقائمون الزیدون)،و(أقائمان هما)و(أقائمون هم)فإنها خبر و ما بعدها المبتدأ </w:t>
      </w:r>
      <w:r>
        <w:rPr>
          <w:rStyle w:val="FootnoteReference"/>
        </w:rPr>
        <w:footnoteReference w:id="774"/>
      </w:r>
      <w:r>
        <w:rPr>
          <w:rFonts w:ascii="IRNazanin" w:hAnsi="IRNazanin" w:eastAsia="IRNazanin" w:cs="IRNazanin"/>
          <w:lang w:bidi="fa-IR"/>
          <w:color w:val="111111"/>
          <w:sz w:val="28"/>
          <w:szCs w:val="28"/>
          <w:rtl/>
        </w:rPr>
        <w:t xml:space="preserve">و فاعلها مستتر فیها،و مراده بالظاهر،ما کان غیر مضمر مستتر،سواء کان ظاهرا أو مضرا نحو(أقائم الزیدان)و(أقائم أنتم) لأن مراده الظاهر اللغوی لا الاصطلاحی،و إلا ورد علیه،نحو(أقائم أنتم)، و قد اعترض حده بأن قیل:کان الأولی أن یقول:الاسم و ما فی تأویله، لیدخل(تسمع بالمعیدی خیر من أن تراه) </w:t>
      </w:r>
      <w:r>
        <w:rPr>
          <w:rStyle w:val="FootnoteReference"/>
        </w:rPr>
        <w:footnoteReference w:id="775"/>
      </w:r>
      <w:r>
        <w:rPr>
          <w:rFonts w:ascii="Amiri" w:hAnsi="Amiri" w:eastAsia="Amiri" w:cs="Amiri"/>
          <w:lang w:bidi="ar-SA"/>
          <w:color w:val="111111"/>
          <w:sz w:val="28"/>
          <w:szCs w:val="28"/>
          <w:rtl/>
        </w:rPr>
        <w:t xml:space="preserve">و وَ سَوٰاءٌ عَلَیْهِمْ أَ أَنْذَرْتَهُمْ </w:t>
      </w:r>
      <w:r>
        <w:rPr>
          <w:rStyle w:val="FootnoteReference"/>
        </w:rPr>
        <w:footnoteReference w:id="776"/>
      </w:r>
      <w:r>
        <w:rPr>
          <w:rFonts w:ascii="Amiri" w:hAnsi="Amiri" w:eastAsia="Amiri" w:cs="Amiri"/>
          <w:lang w:bidi="ar-SA"/>
          <w:color w:val="111111"/>
          <w:sz w:val="28"/>
          <w:szCs w:val="28"/>
          <w:rtl/>
        </w:rPr>
        <w:t xml:space="preserve">و تقول المجرد،أو ما فی حکمه لیدخل وَ مٰا مِنْ إِلٰهٍ إِلاَّ اللّٰهُ </w:t>
      </w:r>
      <w:r>
        <w:rPr>
          <w:rStyle w:val="FootnoteReference"/>
        </w:rPr>
        <w:footnoteReference w:id="777"/>
      </w:r>
      <w:r>
        <w:rPr>
          <w:rFonts w:ascii="IRNazanin" w:hAnsi="IRNazanin" w:eastAsia="IRNazanin" w:cs="IRNazanin"/>
          <w:lang w:bidi="fa-IR"/>
          <w:color w:val="111111"/>
          <w:sz w:val="28"/>
          <w:szCs w:val="28"/>
          <w:rtl/>
        </w:rPr>
        <w:t xml:space="preserve">و(بحسبک زید) و تقول:رافعة لغیر ضمیر مستتر لیدخل(أقائم أنتم)لأنه مثل</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(أقائم الزیدان).</w:t>
      </w:r>
    </w:p>
    <w:p>
      <w:pPr>
        <w:pStyle w:val="BookText"/>
      </w:pPr>
      <w:r>
        <w:rPr>
          <w:rFonts w:ascii="IRNazanin" w:hAnsi="IRNazanin" w:eastAsia="IRNazanin" w:cs="IRNazanin"/>
          <w:lang w:bidi="fa-IR"/>
          <w:color w:val="111111"/>
          <w:sz w:val="28"/>
          <w:szCs w:val="28"/>
          <w:rtl/>
        </w:rPr>
        <w:t xml:space="preserve">قوله:(مثل:زید قائم) مثال المبتدأ الذی هو اسم مجرد عن العوامل اللفظیة مسندا إلیه و(ما قائم الزیدان)للمبتدأ الذی هو صفة رافعة لظاهر واقع بعد حرف النفی،و(أقائم الزیدان)للذی هو صفة واقعة بعد ألف الاستفهام.</w:t>
      </w:r>
    </w:p>
    <w:p>
      <w:pPr>
        <w:pStyle w:val="BookText"/>
      </w:pPr>
      <w:r>
        <w:rPr>
          <w:rFonts w:ascii="IRNazanin" w:hAnsi="IRNazanin" w:eastAsia="IRNazanin" w:cs="IRNazanin"/>
          <w:lang w:bidi="fa-IR"/>
          <w:color w:val="111111"/>
          <w:sz w:val="28"/>
          <w:szCs w:val="28"/>
          <w:rtl/>
        </w:rPr>
        <w:t xml:space="preserve">قوله:(فإن طابقت مفردا،جاز الأمران) یعنی أنها إذا طابقت مفردا مثل(أقائم زید)جاز أن یکون مبتدأ،و ما بعدها فاعلها ساد مسد الخبر،و أن یکون خبرا و ما بعدها المبتدأ،و فاعلها ضمیر مستتر فیها، و احترز بمفرد من أن یطابق مثنی،و مجموعا فإنها لا تکون إلا خبرا،لأنها إذا ثنیت و جمعت،ضعف شبهها بالفعل فیضعف رفعها للفاعل المنفصل،و یکون مبتدأ و هی خبر،و فاعلها مستتر لا یبرز إلا إذا أخر علی غیر من هوله،نحو(غلام هند قائم هی)و بعضهم أجاز أن تکون مبتدأة، علی لغة(أکلونی البراغیث)قال السید شرف الدین:قیل للمصنف کیف تجوز لها الوجهین إذا طابقت مفردا[و 28]و أنتم لم تحکموا لها بالابتداء،حیث لا تطابق إلا لضرورة،و قد زالت هنا،فرجع عن ذلک، و قال فی الأمالی: </w:t>
      </w:r>
      <w:r>
        <w:rPr>
          <w:rStyle w:val="FootnoteReference"/>
        </w:rPr>
        <w:footnoteReference w:id="778"/>
      </w:r>
      <w:r>
        <w:rPr>
          <w:rFonts w:ascii="IRNazanin" w:hAnsi="IRNazanin" w:eastAsia="IRNazanin" w:cs="IRNazanin"/>
          <w:lang w:bidi="fa-IR"/>
          <w:color w:val="111111"/>
          <w:sz w:val="28"/>
          <w:szCs w:val="28"/>
          <w:rtl/>
        </w:rPr>
        <w:t xml:space="preserve">هی خبر لا غیر،و إن لم تطابق فهی المذکورة فی الحد، نحو(أقائم الزیدان)و(أقائم أنتما)و(أقائم الزیدون)و(أقائم أنتم)فذهب الجمهور </w:t>
      </w:r>
      <w:r>
        <w:rPr>
          <w:rStyle w:val="FootnoteReference"/>
        </w:rPr>
        <w:footnoteReference w:id="779"/>
      </w:r>
      <w:r>
        <w:rPr>
          <w:rFonts w:ascii="IRNazanin" w:hAnsi="IRNazanin" w:eastAsia="IRNazanin" w:cs="IRNazanin"/>
          <w:lang w:bidi="fa-IR"/>
          <w:color w:val="111111"/>
          <w:sz w:val="28"/>
          <w:szCs w:val="28"/>
          <w:rtl/>
        </w:rPr>
        <w:t xml:space="preserve">إلی أنها مبتدأه،و فاعلها سد مسد الخبر لا خبر لها،لأنا لو جعلناها خبرا و ما بعدها المبتدأ لم یصح لعدم المطابقة،رفعت ظاهرا</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مضمرا منفصلا،و منع الکوفیون رفعها المنفصل،لوجوب استتاره کما فی الفعل </w:t>
      </w:r>
      <w:r>
        <w:rPr>
          <w:rStyle w:val="FootnoteReference"/>
        </w:rPr>
        <w:footnoteReference w:id="780"/>
      </w:r>
      <w:r>
        <w:rPr>
          <w:rFonts w:ascii="IRNazanin" w:hAnsi="IRNazanin" w:eastAsia="IRNazanin" w:cs="IRNazanin"/>
          <w:lang w:bidi="fa-IR"/>
          <w:color w:val="111111"/>
          <w:sz w:val="28"/>
          <w:szCs w:val="28"/>
          <w:rtl/>
        </w:rPr>
        <w:t xml:space="preserve">و ضعف قولهم إذا أخرت الصفة علی غیر من هی له نحو:</w:t>
      </w:r>
    </w:p>
    <w:p>
      <w:pPr>
        <w:pStyle w:val="BookText"/>
      </w:pPr>
      <w:r>
        <w:rPr>
          <w:rFonts w:ascii="IRNazanin" w:hAnsi="IRNazanin" w:eastAsia="IRNazanin" w:cs="IRNazanin"/>
          <w:lang w:bidi="fa-IR"/>
          <w:color w:val="111111"/>
          <w:sz w:val="28"/>
          <w:szCs w:val="28"/>
          <w:rtl/>
        </w:rPr>
        <w:t xml:space="preserve">[97]خلیلّی ما واف بعهدی أنتما</w:t>
      </w:r>
    </w:p>
    <w:p>
      <w:pPr>
        <w:pStyle w:val="BookText"/>
      </w:pPr>
      <w:r>
        <w:rPr>
          <w:rFonts w:ascii="IRNazanin" w:hAnsi="IRNazanin" w:eastAsia="IRNazanin" w:cs="IRNazanin"/>
          <w:lang w:bidi="fa-IR"/>
          <w:color w:val="111111"/>
          <w:sz w:val="28"/>
          <w:szCs w:val="28"/>
          <w:rtl/>
        </w:rPr>
        <w:t xml:space="preserve">إذا لم تکونا لی علی من أقاطع </w:t>
      </w:r>
      <w:r>
        <w:rPr>
          <w:rStyle w:val="FootnoteReference"/>
        </w:rPr>
        <w:footnoteReference w:id="781"/>
      </w:r>
    </w:p>
    <w:p>
      <w:pPr>
        <w:pStyle w:val="BookText"/>
      </w:pPr>
      <w:r>
        <w:rPr>
          <w:rFonts w:ascii="IRNazanin" w:hAnsi="IRNazanin" w:eastAsia="IRNazanin" w:cs="IRNazanin"/>
          <w:lang w:bidi="fa-IR"/>
          <w:color w:val="111111"/>
          <w:sz w:val="28"/>
          <w:szCs w:val="28"/>
          <w:rtl/>
        </w:rPr>
        <w:t xml:space="preserve">و ذهب الرازی </w:t>
      </w:r>
      <w:r>
        <w:rPr>
          <w:rStyle w:val="FootnoteReference"/>
        </w:rPr>
        <w:footnoteReference w:id="782"/>
      </w:r>
      <w:r>
        <w:rPr>
          <w:rFonts w:ascii="IRNazanin" w:hAnsi="IRNazanin" w:eastAsia="IRNazanin" w:cs="IRNazanin"/>
          <w:lang w:bidi="fa-IR"/>
          <w:color w:val="111111"/>
          <w:sz w:val="28"/>
          <w:szCs w:val="28"/>
          <w:rtl/>
        </w:rPr>
        <w:t xml:space="preserve">،و الإمام یحیی بن حمزة </w:t>
      </w:r>
      <w:r>
        <w:rPr>
          <w:rStyle w:val="FootnoteReference"/>
        </w:rPr>
        <w:footnoteReference w:id="783"/>
      </w:r>
      <w:r>
        <w:rPr>
          <w:rFonts w:ascii="IRNazanin" w:hAnsi="IRNazanin" w:eastAsia="IRNazanin" w:cs="IRNazanin"/>
          <w:lang w:bidi="fa-IR"/>
          <w:color w:val="111111"/>
          <w:sz w:val="28"/>
          <w:szCs w:val="28"/>
          <w:rtl/>
        </w:rPr>
        <w:t xml:space="preserve">إلی أنها الخبر،و ما بعدها المبتدأ مطلقا سواء طابقت أم لم تطابق،لأنها مسندة فی المعنی فلو ابتدئ بها کانت مسندا إلیها و هو لا یصح،و إنما أفردت لأنها وقعت موقعا هو بالفعل أخص،لأن أصل النفی و الاستفهام للفعل،فلما دخلا فی الصفة أفردت لمشابهة الفعل.</w:t>
      </w:r>
    </w:p>
    <w:p>
      <w:pPr>
        <w:pStyle w:val="BookText"/>
      </w:pPr>
      <w:r>
        <w:rPr>
          <w:rFonts w:ascii="IRNazanin" w:hAnsi="IRNazanin" w:eastAsia="IRNazanin" w:cs="IRNazanin"/>
          <w:lang w:bidi="fa-IR"/>
          <w:color w:val="111111"/>
          <w:sz w:val="28"/>
          <w:szCs w:val="28"/>
          <w:rtl/>
        </w:rPr>
        <w:t xml:space="preserve">قوله:(و الخبر هو المجرد المسند) و إنما قال المسند،و لم یقل الاسم،لأنه یکون اسما و غیره.خرجت العوامل اللفظیة و(المسند)خرج ما لا إسناد فیه،کالأعداد،و التعداد،و ما کان مسندا إلیه،کالمبتدأ و الفاعل المغایر</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25" w:name="pg19739_196909"/>
    <w:bookmarkEnd w:id="25"/>
    <w:p>
      <w:pPr>
        <w:pStyle w:val="BookText"/>
      </w:pPr>
      <w:r>
        <w:rPr>
          <w:rFonts w:ascii="IRNazanin" w:hAnsi="IRNazanin" w:eastAsia="IRNazanin" w:cs="IRNazanin"/>
          <w:lang w:bidi="fa-IR"/>
          <w:color w:val="111111"/>
          <w:sz w:val="28"/>
          <w:szCs w:val="28"/>
          <w:rtl/>
        </w:rPr>
        <w:t xml:space="preserve">للصفة المذکورة،یعنی التی أدخلت فی المبتدأ،لأنها تجرده مسندة،و کان الأولی أن یقول المسند إلی المبتدأ لیسلم من الاستثناء،و لئلا یرد علیه ما أسند إلی الفاعل نحو(قام و یقوم زید).</w:t>
      </w:r>
    </w:p>
    <w:p>
      <w:pPr>
        <w:pStyle w:val="BookText"/>
      </w:pPr>
      <w:r>
        <w:rPr>
          <w:rFonts w:ascii="IRNazanin" w:hAnsi="IRNazanin" w:eastAsia="IRNazanin" w:cs="IRNazanin"/>
          <w:lang w:bidi="fa-IR"/>
          <w:color w:val="111111"/>
          <w:sz w:val="28"/>
          <w:szCs w:val="28"/>
          <w:rtl/>
        </w:rPr>
        <w:t xml:space="preserve">قوله:(و أصل المبتدأ التقدیم) و ذلک لأنه محکوم علیه،و الخبر محکوم به،و معرفة المحکوم علیه یجب تقدیمها لتحکم بها علی متحقق فإن قیل:</w:t>
      </w:r>
    </w:p>
    <w:p>
      <w:pPr>
        <w:pStyle w:val="BookText"/>
      </w:pPr>
      <w:r>
        <w:rPr>
          <w:rFonts w:ascii="IRNazanin" w:hAnsi="IRNazanin" w:eastAsia="IRNazanin" w:cs="IRNazanin"/>
          <w:lang w:bidi="fa-IR"/>
          <w:color w:val="111111"/>
          <w:sz w:val="28"/>
          <w:szCs w:val="28"/>
          <w:rtl/>
        </w:rPr>
        <w:t xml:space="preserve">فیلزم علی هذا تقدم الفاعل علی فعله،و جوابه أنه عامل فیه،و العامل یتقدم علی المعمول،و إنما اعتبر تقدیم الأمر اللفظی و هو العامل علی الأمر المعنوی،و هو المحکوم علیه لأنه طارئ علیه،و للطارئ حظ الطروء، لأنه لوأخر التبس بالمبتدأ و الخبر.</w:t>
      </w:r>
    </w:p>
    <w:p>
      <w:pPr>
        <w:pStyle w:val="BookText"/>
      </w:pPr>
      <w:r>
        <w:rPr>
          <w:rFonts w:ascii="IRNazanin" w:hAnsi="IRNazanin" w:eastAsia="IRNazanin" w:cs="IRNazanin"/>
          <w:lang w:bidi="fa-IR"/>
          <w:color w:val="111111"/>
          <w:sz w:val="28"/>
          <w:szCs w:val="28"/>
          <w:rtl/>
        </w:rPr>
        <w:t xml:space="preserve">قوله:(و من ثمّ جاز«فی داره زید»یعنی لما کان أصل المبتدأ التقدیم جازت هذه المسألة،لأنه و إن عاد فیه الضمیر إلی غیر مذکور لفظا فرتبته التقدیم </w:t>
      </w:r>
      <w:r>
        <w:rPr>
          <w:rStyle w:val="FootnoteReference"/>
        </w:rPr>
        <w:footnoteReference w:id="7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قول:(و امتنع«صاحبها فی الدار»و ذلک لأن الضمیر الذی فی المبتدأ،و هو صاحبها،عاد إلی غیر متقدم،لفظا و رتبة،فلو قلت(فی الدار صاحبها) صحت.</w:t>
      </w:r>
    </w:p>
    <w:p>
      <w:pPr>
        <w:pStyle w:val="Heading6"/>
      </w:pPr>
      <w:bookmarkStart w:id="100" w:name="_Toc38"/>
      <w:r>
        <w:t>مسوغات الابتداء بالنکرة</w:t>
      </w:r>
      <w:bookmarkEnd w:id="100"/>
    </w:p>
    <w:p>
      <w:pPr>
        <w:pStyle w:val="BookText"/>
      </w:pPr>
      <w:r>
        <w:rPr>
          <w:rFonts w:ascii="IRNazanin" w:hAnsi="IRNazanin" w:eastAsia="IRNazanin" w:cs="IRNazanin"/>
          <w:lang w:bidi="fa-IR"/>
          <w:color w:val="111111"/>
          <w:sz w:val="28"/>
          <w:szCs w:val="28"/>
          <w:rtl/>
        </w:rPr>
        <w:t xml:space="preserve">قوله:(و قد یکون المبتدأ نکرة) قد للتقلیل،لأن أصله أن یکون معرفة،لأنه طریق إلی معرفة الفائدة،و إذا لم یعرف فی نفسه،فأحری أن لا</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یعرف خبره،قال الصنف: </w:t>
      </w:r>
      <w:r>
        <w:rPr>
          <w:rStyle w:val="FootnoteReference"/>
        </w:rPr>
        <w:footnoteReference w:id="785"/>
      </w:r>
      <w:r>
        <w:rPr>
          <w:rFonts w:ascii="IRNazanin" w:hAnsi="IRNazanin" w:eastAsia="IRNazanin" w:cs="IRNazanin"/>
          <w:lang w:bidi="fa-IR"/>
          <w:color w:val="111111"/>
          <w:sz w:val="28"/>
          <w:szCs w:val="28"/>
          <w:rtl/>
        </w:rPr>
        <w:t xml:space="preserve">و إنما جاز فی الفاعل أن یکون نکرة مع أنه محکوم علیه لأنه لوجوب تقدم فعله صار کالمتخصص،قال نجم الدین: </w:t>
      </w:r>
      <w:r>
        <w:rPr>
          <w:rStyle w:val="FootnoteReference"/>
        </w:rPr>
        <w:footnoteReference w:id="786"/>
      </w:r>
    </w:p>
    <w:p>
      <w:pPr>
        <w:pStyle w:val="BookText"/>
      </w:pPr>
      <w:r>
        <w:rPr>
          <w:rFonts w:ascii="IRNazanin" w:hAnsi="IRNazanin" w:eastAsia="IRNazanin" w:cs="IRNazanin"/>
          <w:lang w:bidi="fa-IR"/>
          <w:color w:val="111111"/>
          <w:sz w:val="28"/>
          <w:szCs w:val="28"/>
          <w:rtl/>
        </w:rPr>
        <w:t xml:space="preserve">ذلک و هم لأنه إذا لم یتخصص إلا بالحکم،کان بغیر الحکم غیر متخصص،فتکون قد حکمت علی الشیء قبل معرفته،و قد قال:إن الحکم علی الشیء لا یکون إلا بعد معرفته،و ما أحسن قول ابن الدهان: </w:t>
      </w:r>
      <w:r>
        <w:rPr>
          <w:rStyle w:val="FootnoteReference"/>
        </w:rPr>
        <w:footnoteReference w:id="787"/>
      </w:r>
      <w:r>
        <w:rPr>
          <w:rFonts w:ascii="IRNazanin" w:hAnsi="IRNazanin" w:eastAsia="IRNazanin" w:cs="IRNazanin"/>
          <w:lang w:bidi="fa-IR"/>
          <w:color w:val="111111"/>
          <w:sz w:val="28"/>
          <w:szCs w:val="28"/>
          <w:rtl/>
        </w:rPr>
        <w:t xml:space="preserve">إذا حصلت الفائدة فأخبر عن أی نکرة شئت و أما الخبر فمن شرطه أن یکون مجهولا،لأنه محطّ الفائدة،فلا یقال(السماء فوقنا، و الأرض تحتنا)،إلا إذا قدر شخص لا یعلم ذلک و أما نحو:(اللّه ربنا، و محمد[28]نبینا)فالمراد إما التعظیم و الإقرار لا الإخبار،و إن کانت صورته صورة الإخبار،و إما الرد علی منکری الوحدانیة و النبوة،و إخبار أن المتکلم لیس مثلهم.</w:t>
      </w:r>
    </w:p>
    <w:p>
      <w:pPr>
        <w:pStyle w:val="BookText"/>
      </w:pPr>
      <w:r>
        <w:rPr>
          <w:rFonts w:ascii="IRNazanin" w:hAnsi="IRNazanin" w:eastAsia="IRNazanin" w:cs="IRNazanin"/>
          <w:lang w:bidi="fa-IR"/>
          <w:color w:val="111111"/>
          <w:sz w:val="28"/>
          <w:szCs w:val="28"/>
          <w:rtl/>
        </w:rPr>
        <w:t xml:space="preserve">قوله:(إذا تخصصت بوجه ما) و ذلک لأن التخصص قریب من التعریف،قوله:(بوجه ما)إشارة إلی أنما ذکره من الوجوه لیس بحاصر، لأنه لم یذکر إلا ستة </w:t>
      </w:r>
      <w:r>
        <w:rPr>
          <w:rStyle w:val="FootnoteReference"/>
        </w:rPr>
        <w:footnoteReference w:id="788"/>
      </w:r>
      <w:r>
        <w:rPr>
          <w:rFonts w:ascii="IRNazanin" w:hAnsi="IRNazanin" w:eastAsia="IRNazanin" w:cs="IRNazanin"/>
          <w:lang w:bidi="fa-IR"/>
          <w:color w:val="111111"/>
          <w:sz w:val="28"/>
          <w:szCs w:val="28"/>
          <w:rtl/>
        </w:rPr>
        <w:t xml:space="preserve">و بعضهم بلغها نیفا و ثلاثین،ثم قال و لم أحصر،</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سیبویه </w:t>
      </w:r>
      <w:r>
        <w:rPr>
          <w:rStyle w:val="FootnoteReference"/>
        </w:rPr>
        <w:footnoteReference w:id="789"/>
      </w:r>
      <w:r>
        <w:rPr>
          <w:rFonts w:ascii="IRNazanin" w:hAnsi="IRNazanin" w:eastAsia="IRNazanin" w:cs="IRNazanin"/>
          <w:lang w:bidi="fa-IR"/>
          <w:color w:val="111111"/>
          <w:sz w:val="28"/>
          <w:szCs w:val="28"/>
          <w:rtl/>
        </w:rPr>
        <w:t xml:space="preserve">ذکر أن المبتدأ یکون نکرة متی أفادت فمتی حصلت الفائدة فأخبر عن أی نکرة شئت،قال الوالد:و أنا أذکر هذه الستة التی ذکر، و أدخل فیها ما أمکن دخوله مما ذکر غیره،و ما بقی فحصر سیبویه قد أغنی.</w:t>
      </w:r>
    </w:p>
    <w:p>
      <w:pPr>
        <w:pStyle w:val="BookText"/>
      </w:pPr>
      <w:r>
        <w:rPr>
          <w:rFonts w:ascii="Amiri" w:hAnsi="Amiri" w:eastAsia="Amiri" w:cs="Amiri"/>
          <w:lang w:bidi="ar-SA"/>
          <w:color w:val="111111"/>
          <w:sz w:val="28"/>
          <w:szCs w:val="28"/>
          <w:rtl/>
        </w:rPr>
        <w:t xml:space="preserve">الأول قوله: وَ لَعَبْدٌ مُؤْمِنٌ خَیْرٌ مِنْ مُشْرِکٍ </w:t>
      </w:r>
      <w:r>
        <w:rPr>
          <w:rStyle w:val="FootnoteReference"/>
        </w:rPr>
        <w:footnoteReference w:id="790"/>
      </w:r>
      <w:r>
        <w:rPr>
          <w:rFonts w:ascii="Amiri" w:hAnsi="Amiri" w:eastAsia="Amiri" w:cs="Amiri"/>
          <w:lang w:bidi="ar-SA"/>
          <w:color w:val="111111"/>
          <w:sz w:val="28"/>
          <w:szCs w:val="28"/>
          <w:rtl/>
        </w:rPr>
        <w:t xml:space="preserve">و مراده به الوصف،و یدخل فی هذا الوجه خمسة أوجه ذکر الصفة،و الموصوف معا نحو: وَ لَعَبْدٌ مُؤْمِنٌ خَیْرٌ مِنْ مُشْرِکٍ و حذف الصفة دون الموصوف نحو(السمن منوان بدرهم) </w:t>
      </w:r>
      <w:r>
        <w:rPr>
          <w:rStyle w:val="FootnoteReference"/>
        </w:rPr>
        <w:footnoteReference w:id="791"/>
      </w:r>
      <w:r>
        <w:rPr>
          <w:rFonts w:ascii="IRNazanin" w:hAnsi="IRNazanin" w:eastAsia="IRNazanin" w:cs="IRNazanin"/>
          <w:lang w:bidi="fa-IR"/>
          <w:color w:val="111111"/>
          <w:sz w:val="28"/>
          <w:szCs w:val="28"/>
          <w:rtl/>
        </w:rPr>
        <w:t xml:space="preserve">أی منه قال:</w:t>
      </w:r>
    </w:p>
    <w:p>
      <w:pPr>
        <w:pStyle w:val="BookText"/>
      </w:pPr>
      <w:r>
        <w:rPr>
          <w:rFonts w:ascii="IRNazanin" w:hAnsi="IRNazanin" w:eastAsia="IRNazanin" w:cs="IRNazanin"/>
          <w:lang w:bidi="fa-IR"/>
          <w:color w:val="111111"/>
          <w:sz w:val="28"/>
          <w:szCs w:val="28"/>
          <w:rtl/>
        </w:rPr>
        <w:t xml:space="preserve">[98]و ما برح الواشون حتی ارتموا بنا</w:t>
      </w:r>
    </w:p>
    <w:p>
      <w:pPr>
        <w:pStyle w:val="BookText"/>
      </w:pPr>
      <w:r>
        <w:rPr>
          <w:rFonts w:ascii="IRNazanin" w:hAnsi="IRNazanin" w:eastAsia="IRNazanin" w:cs="IRNazanin"/>
          <w:lang w:bidi="fa-IR"/>
          <w:color w:val="111111"/>
          <w:sz w:val="28"/>
          <w:szCs w:val="28"/>
          <w:rtl/>
        </w:rPr>
        <w:t xml:space="preserve">و حتی قلوب عن قلوب صوارف </w:t>
      </w:r>
      <w:r>
        <w:rPr>
          <w:rStyle w:val="FootnoteReference"/>
        </w:rPr>
        <w:footnoteReference w:id="792"/>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أی منا و منهم،و حذف الموصوف دون الصفة نحو:(ضعیف[عاذ] </w:t>
      </w:r>
      <w:r>
        <w:rPr>
          <w:rStyle w:val="FootnoteReference"/>
        </w:rPr>
        <w:footnoteReference w:id="793"/>
      </w:r>
      <w:r>
        <w:rPr>
          <w:rFonts w:ascii="IRNazanin" w:hAnsi="IRNazanin" w:eastAsia="IRNazanin" w:cs="IRNazanin"/>
          <w:lang w:bidi="fa-IR"/>
          <w:color w:val="111111"/>
          <w:sz w:val="28"/>
          <w:szCs w:val="28"/>
          <w:rtl/>
        </w:rPr>
        <w:t xml:space="preserve">بقرملة)أی رجل ضعیف،و شبه الوصف،نحو(أمر بمعروف صدقة) </w:t>
      </w:r>
      <w:r>
        <w:rPr>
          <w:rStyle w:val="FootnoteReference"/>
        </w:rPr>
        <w:footnoteReference w:id="794"/>
      </w:r>
      <w:r>
        <w:rPr>
          <w:rFonts w:ascii="IRNazanin" w:hAnsi="IRNazanin" w:eastAsia="IRNazanin" w:cs="IRNazanin"/>
          <w:lang w:bidi="fa-IR"/>
          <w:color w:val="111111"/>
          <w:sz w:val="28"/>
          <w:szCs w:val="28"/>
          <w:rtl/>
        </w:rPr>
        <w:t xml:space="preserve">و الوصف المعنوی،و هو التصغیر نحو(رجیل قائم)کأنک قلت (رجل حقیر).</w:t>
      </w:r>
    </w:p>
    <w:p>
      <w:pPr>
        <w:pStyle w:val="BookText"/>
      </w:pPr>
      <w:r>
        <w:rPr>
          <w:rFonts w:ascii="IRNazanin" w:hAnsi="IRNazanin" w:eastAsia="IRNazanin" w:cs="IRNazanin"/>
          <w:lang w:bidi="fa-IR"/>
          <w:color w:val="111111"/>
          <w:sz w:val="28"/>
          <w:szCs w:val="28"/>
          <w:rtl/>
        </w:rPr>
        <w:t xml:space="preserve">الثانی قوله:(أرجل فی الدار أم امرأة)و مراده الاستفهام عن التعیین،لأنه لا یسأل حتی یکون قد علم أحدهما،و یدخل فیه أربعة:</w:t>
      </w:r>
    </w:p>
    <w:p>
      <w:pPr>
        <w:pStyle w:val="BookText"/>
      </w:pPr>
      <w:r>
        <w:rPr>
          <w:rFonts w:ascii="IRNazanin" w:hAnsi="IRNazanin" w:eastAsia="IRNazanin" w:cs="IRNazanin"/>
          <w:lang w:bidi="fa-IR"/>
          <w:color w:val="111111"/>
          <w:sz w:val="28"/>
          <w:szCs w:val="28"/>
          <w:rtl/>
        </w:rPr>
        <w:t xml:space="preserve">الاستفهام المطلق،نحو(أرجل فی الدار)؟و جواب الاستفهام نحو(رجل)فی جواب(من عندک)و التفصیل مع(أما)و مع غیرها نحو(أما رجل فقائم) و(أما رجل فقاعد)و نحو:</w:t>
      </w:r>
    </w:p>
    <w:p>
      <w:pPr>
        <w:pStyle w:val="BookText"/>
      </w:pPr>
      <w:r>
        <w:rPr>
          <w:rFonts w:ascii="IRNazanin" w:hAnsi="IRNazanin" w:eastAsia="IRNazanin" w:cs="IRNazanin"/>
          <w:lang w:bidi="fa-IR"/>
          <w:color w:val="111111"/>
          <w:sz w:val="28"/>
          <w:szCs w:val="28"/>
          <w:rtl/>
        </w:rPr>
        <w:t xml:space="preserve">[99]فیوم علینا و یوم لنا</w:t>
      </w:r>
    </w:p>
    <w:p>
      <w:pPr>
        <w:pStyle w:val="BookText"/>
      </w:pPr>
      <w:r>
        <w:rPr>
          <w:rFonts w:ascii="IRNazanin" w:hAnsi="IRNazanin" w:eastAsia="IRNazanin" w:cs="IRNazanin"/>
          <w:lang w:bidi="fa-IR"/>
          <w:color w:val="111111"/>
          <w:sz w:val="28"/>
          <w:szCs w:val="28"/>
          <w:rtl/>
        </w:rPr>
        <w:t xml:space="preserve">و یوم نساء و یوم نسرّ </w:t>
      </w:r>
      <w:r>
        <w:rPr>
          <w:rStyle w:val="FootnoteReference"/>
        </w:rPr>
        <w:footnoteReference w:id="795"/>
      </w:r>
    </w:p>
    <w:p>
      <w:pPr>
        <w:pStyle w:val="BookText"/>
      </w:pPr>
      <w:r>
        <w:rPr>
          <w:rFonts w:ascii="IRNazanin" w:hAnsi="IRNazanin" w:eastAsia="IRNazanin" w:cs="IRNazanin"/>
          <w:lang w:bidi="fa-IR"/>
          <w:color w:val="111111"/>
          <w:sz w:val="28"/>
          <w:szCs w:val="28"/>
          <w:rtl/>
        </w:rPr>
        <w:t xml:space="preserve">الثالث قوله:(ما أحد خیر منک)،و مراده العموم،لأن الشیء إذا عمّ اشتهر و عرف،أو قلت نظائره،و اتحد فأشبه المعرفة،و یدخل فیه النکرة</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التی یراد بها العموم،و لا نفی نحو(تمرة خیر من جرادة) </w:t>
      </w:r>
      <w:r>
        <w:rPr>
          <w:rStyle w:val="FootnoteReference"/>
        </w:rPr>
        <w:footnoteReference w:id="796"/>
      </w:r>
      <w:r>
        <w:rPr>
          <w:rFonts w:ascii="IRNazanin" w:hAnsi="IRNazanin" w:eastAsia="IRNazanin" w:cs="IRNazanin"/>
          <w:lang w:bidi="fa-IR"/>
          <w:color w:val="111111"/>
          <w:sz w:val="28"/>
          <w:szCs w:val="28"/>
          <w:rtl/>
        </w:rPr>
        <w:t xml:space="preserve">و الإبهام نحو:</w:t>
      </w:r>
    </w:p>
    <w:p>
      <w:pPr>
        <w:pStyle w:val="BookText"/>
      </w:pPr>
      <w:r>
        <w:rPr>
          <w:rFonts w:ascii="IRNazanin" w:hAnsi="IRNazanin" w:eastAsia="IRNazanin" w:cs="IRNazanin"/>
          <w:lang w:bidi="fa-IR"/>
          <w:color w:val="111111"/>
          <w:sz w:val="28"/>
          <w:szCs w:val="28"/>
          <w:rtl/>
        </w:rPr>
        <w:t xml:space="preserve">(ما أحسن زیدا)فی قوله سیبویه </w:t>
      </w:r>
      <w:r>
        <w:rPr>
          <w:rStyle w:val="FootnoteReference"/>
        </w:rPr>
        <w:footnoteReference w:id="797"/>
      </w:r>
      <w:r>
        <w:rPr>
          <w:rFonts w:ascii="IRNazanin" w:hAnsi="IRNazanin" w:eastAsia="IRNazanin" w:cs="IRNazanin"/>
          <w:lang w:bidi="fa-IR"/>
          <w:color w:val="111111"/>
          <w:sz w:val="28"/>
          <w:szCs w:val="28"/>
          <w:rtl/>
        </w:rPr>
        <w:t xml:space="preserve">،و التعجب عند رؤیة شجرة(شجرة سجدت)،و کذلک(حصاة سجت) </w:t>
      </w:r>
      <w:r>
        <w:rPr>
          <w:rStyle w:val="FootnoteReference"/>
        </w:rPr>
        <w:footnoteReference w:id="798"/>
      </w:r>
      <w:r>
        <w:rPr>
          <w:rFonts w:ascii="IRNazanin" w:hAnsi="IRNazanin" w:eastAsia="IRNazanin" w:cs="IRNazanin"/>
          <w:lang w:bidi="fa-IR"/>
          <w:color w:val="111111"/>
          <w:sz w:val="28"/>
          <w:szCs w:val="28"/>
          <w:rtl/>
        </w:rPr>
        <w:t xml:space="preserve">و أسماء الاستفهام،و أسماء الشرط،أما أسماء الاستفهام،ففیها خلاف،الجمهور علی أنها مبتدأ ما بعدها الخبر، و منهم من قال:ما بعدها ساد مسد الخبر،و أما أسماء الشرط فقیل:إنها مبتدأة،و شرطها و جزاؤها خبر واحد </w:t>
      </w:r>
      <w:r>
        <w:rPr>
          <w:rStyle w:val="FootnoteReference"/>
        </w:rPr>
        <w:footnoteReference w:id="799"/>
      </w:r>
      <w:r>
        <w:rPr>
          <w:rFonts w:ascii="IRNazanin" w:hAnsi="IRNazanin" w:eastAsia="IRNazanin" w:cs="IRNazanin"/>
          <w:lang w:bidi="fa-IR"/>
          <w:color w:val="111111"/>
          <w:sz w:val="28"/>
          <w:szCs w:val="28"/>
          <w:rtl/>
        </w:rPr>
        <w:t xml:space="preserve">و قیل مع شرطها مبتدأ،و الجزاء خبر وحده،و قیل إنها و شرطها و جزاؤها مبتدأ و لا خبر،بل الشرط و الجزاء سدا مسده.</w:t>
      </w:r>
    </w:p>
    <w:p>
      <w:pPr>
        <w:pStyle w:val="BookText"/>
      </w:pPr>
      <w:r>
        <w:rPr>
          <w:rFonts w:ascii="IRNazanin" w:hAnsi="IRNazanin" w:eastAsia="IRNazanin" w:cs="IRNazanin"/>
          <w:lang w:bidi="fa-IR"/>
          <w:color w:val="111111"/>
          <w:sz w:val="28"/>
          <w:szCs w:val="28"/>
          <w:rtl/>
        </w:rPr>
        <w:t xml:space="preserve">الرابع قوله:(شرّ أهرّ ذا ناب) </w:t>
      </w:r>
      <w:r>
        <w:rPr>
          <w:rStyle w:val="FootnoteReference"/>
        </w:rPr>
        <w:footnoteReference w:id="800"/>
      </w:r>
      <w:r>
        <w:rPr>
          <w:rFonts w:ascii="IRNazanin" w:hAnsi="IRNazanin" w:eastAsia="IRNazanin" w:cs="IRNazanin"/>
          <w:lang w:bidi="fa-IR"/>
          <w:color w:val="111111"/>
          <w:sz w:val="28"/>
          <w:szCs w:val="28"/>
          <w:rtl/>
        </w:rPr>
        <w:t xml:space="preserve">و مثله:</w:t>
      </w:r>
    </w:p>
    <w:p>
      <w:pPr>
        <w:pStyle w:val="BookText"/>
      </w:pPr>
      <w:r>
        <w:rPr>
          <w:rFonts w:ascii="IRNazanin" w:hAnsi="IRNazanin" w:eastAsia="IRNazanin" w:cs="IRNazanin"/>
          <w:lang w:bidi="fa-IR"/>
          <w:color w:val="111111"/>
          <w:sz w:val="28"/>
          <w:szCs w:val="28"/>
          <w:rtl/>
        </w:rPr>
        <w:t xml:space="preserve">[100]قدر أحلک ذا المجاز و قد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قولهم:(مآرب لا حفاوة أقدمه) </w:t>
      </w:r>
      <w:r>
        <w:rPr>
          <w:rStyle w:val="FootnoteReference"/>
        </w:rPr>
        <w:footnoteReference w:id="801"/>
      </w:r>
      <w:r>
        <w:rPr>
          <w:rFonts w:ascii="IRNazanin" w:hAnsi="IRNazanin" w:eastAsia="IRNazanin" w:cs="IRNazanin"/>
          <w:lang w:bidi="fa-IR"/>
          <w:color w:val="111111"/>
          <w:sz w:val="28"/>
          <w:szCs w:val="28"/>
          <w:rtl/>
        </w:rPr>
        <w:t xml:space="preserve">و(مهم أقعده) </w:t>
      </w:r>
      <w:r>
        <w:rPr>
          <w:rStyle w:val="FootnoteReference"/>
        </w:rPr>
        <w:footnoteReference w:id="802"/>
      </w:r>
      <w:r>
        <w:rPr>
          <w:rFonts w:ascii="IRNazanin" w:hAnsi="IRNazanin" w:eastAsia="IRNazanin" w:cs="IRNazanin"/>
          <w:lang w:bidi="fa-IR"/>
          <w:color w:val="111111"/>
          <w:sz w:val="28"/>
          <w:szCs w:val="28"/>
          <w:rtl/>
        </w:rPr>
        <w:t xml:space="preserve">و إنما تخصص لأنه فی معنی الفاعل،و الفاعل یجوز أن یکون نکرة،لأن تقدیره:(ما أهر ذا ناب إلا شر)و(ما أحلک ذا المجاز إلا قدر)و(ما جاء بک إلا مأرب)و(ما أقعده إلا مهمّ)و اعترضه السکاکی </w:t>
      </w:r>
      <w:r>
        <w:rPr>
          <w:rStyle w:val="FootnoteReference"/>
        </w:rPr>
        <w:footnoteReference w:id="803"/>
      </w:r>
      <w:r>
        <w:rPr>
          <w:rFonts w:ascii="IRNazanin" w:hAnsi="IRNazanin" w:eastAsia="IRNazanin" w:cs="IRNazanin"/>
          <w:lang w:bidi="fa-IR"/>
          <w:color w:val="111111"/>
          <w:sz w:val="28"/>
          <w:szCs w:val="28"/>
          <w:rtl/>
        </w:rPr>
        <w:t xml:space="preserve">بأنه إذا کان فی معنی الفاعل أفاد الحصر،و ذلک غیر صحیح،فإنه قد یهر من الخیر کما یهر من الشر، و جعله من الوصف المقدر،کأنه فی معنی شر عظیم.[و 29]</w:t>
      </w:r>
    </w:p>
    <w:p>
      <w:pPr>
        <w:pStyle w:val="BookText"/>
      </w:pPr>
      <w:r>
        <w:rPr>
          <w:rFonts w:ascii="IRNazanin" w:hAnsi="IRNazanin" w:eastAsia="IRNazanin" w:cs="IRNazanin"/>
          <w:lang w:bidi="fa-IR"/>
          <w:color w:val="111111"/>
          <w:sz w:val="28"/>
          <w:szCs w:val="28"/>
          <w:rtl/>
        </w:rPr>
        <w:t xml:space="preserve">الخامس قوله:(فی الدار رجل)و مثله،(تحت رأسی سرج)و(علی ابنه درع)و المراد به کل ظرف کان خبرا لنکرة،فإنه یجب تقدیم الظرف، و یجوز الابتداء بنکرة،لأنه لا یجوز عمل الجار و المجرور بغیر اعتماد و ذهب الکوفیون </w:t>
      </w:r>
      <w:r>
        <w:rPr>
          <w:rStyle w:val="FootnoteReference"/>
        </w:rPr>
        <w:footnoteReference w:id="804"/>
      </w:r>
      <w:r>
        <w:rPr>
          <w:rFonts w:ascii="IRNazanin" w:hAnsi="IRNazanin" w:eastAsia="IRNazanin" w:cs="IRNazanin"/>
          <w:lang w:bidi="fa-IR"/>
          <w:color w:val="111111"/>
          <w:sz w:val="28"/>
          <w:szCs w:val="28"/>
          <w:rtl/>
        </w:rPr>
        <w:t xml:space="preserve">إلی أن الظرف و نحوه عاملان فی المرفوع،و ارتفاعه علی الفاعلیة،و أجاز الأخفش </w:t>
      </w:r>
      <w:r>
        <w:rPr>
          <w:rStyle w:val="FootnoteReference"/>
        </w:rPr>
        <w:footnoteReference w:id="805"/>
      </w:r>
      <w:r>
        <w:rPr>
          <w:rFonts w:ascii="IRNazanin" w:hAnsi="IRNazanin" w:eastAsia="IRNazanin" w:cs="IRNazanin"/>
          <w:lang w:bidi="fa-IR"/>
          <w:color w:val="111111"/>
          <w:sz w:val="28"/>
          <w:szCs w:val="28"/>
          <w:rtl/>
        </w:rPr>
        <w:t xml:space="preserve">أن یکون مبتدأ کمذهب سیبویه </w:t>
      </w:r>
      <w:r>
        <w:rPr>
          <w:rStyle w:val="FootnoteReference"/>
        </w:rPr>
        <w:footnoteReference w:id="806"/>
      </w:r>
      <w:r>
        <w:rPr>
          <w:rFonts w:ascii="IRNazanin" w:hAnsi="IRNazanin" w:eastAsia="IRNazanin" w:cs="IRNazanin"/>
          <w:lang w:bidi="fa-IR"/>
          <w:color w:val="111111"/>
          <w:sz w:val="28"/>
          <w:szCs w:val="28"/>
          <w:rtl/>
        </w:rPr>
        <w:t xml:space="preserve">و فاعلا کمذهب الکوفیین...</w:t>
      </w:r>
    </w:p>
    <w:p>
      <w:pPr>
        <w:pStyle w:val="BookText"/>
      </w:pPr>
      <w:r>
        <w:rPr>
          <w:rFonts w:ascii="IRNazanin" w:hAnsi="IRNazanin" w:eastAsia="IRNazanin" w:cs="IRNazanin"/>
          <w:lang w:bidi="fa-IR"/>
          <w:color w:val="111111"/>
          <w:sz w:val="28"/>
          <w:szCs w:val="28"/>
          <w:rtl/>
        </w:rPr>
        <w:t xml:space="preserve">السادس قوله:(سلام علیکم) </w:t>
      </w:r>
      <w:r>
        <w:rPr>
          <w:rStyle w:val="FootnoteReference"/>
        </w:rPr>
        <w:footnoteReference w:id="807"/>
      </w:r>
      <w:r>
        <w:rPr>
          <w:rFonts w:ascii="IRNazanin" w:hAnsi="IRNazanin" w:eastAsia="IRNazanin" w:cs="IRNazanin"/>
          <w:lang w:bidi="fa-IR"/>
          <w:color w:val="111111"/>
          <w:sz w:val="28"/>
          <w:szCs w:val="28"/>
          <w:rtl/>
        </w:rPr>
        <w:t xml:space="preserve">و هو کل ما کان دعاء له،أو علیه</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ک‍(سلام علیه)و(ویل له).</w:t>
      </w:r>
    </w:p>
    <w:p>
      <w:pPr>
        <w:pStyle w:val="BookText"/>
      </w:pPr>
      <w:r>
        <w:rPr>
          <w:rFonts w:ascii="Times New Roman" w:hAnsi="Times New Roman" w:eastAsia="Times New Roman" w:cs="Times New Roman"/>
          <w:lang w:val="en-US" w:bidi="en-US"/>
          <w:color w:val="111111"/>
          <w:sz w:val="28"/>
          <w:szCs w:val="28"/>
          <w:rtl/>
        </w:rPr>
        <w:t xml:space="preserve">[101]...</w:t>
      </w:r>
    </w:p>
    <w:p>
      <w:pPr>
        <w:pStyle w:val="BookText"/>
      </w:pPr>
      <w:r>
        <w:rPr>
          <w:rFonts w:ascii="Amiri" w:hAnsi="Amiri" w:eastAsia="Amiri" w:cs="Amiri"/>
          <w:lang w:bidi="ar-SA"/>
          <w:color w:val="111111"/>
          <w:sz w:val="28"/>
          <w:szCs w:val="28"/>
          <w:rtl/>
        </w:rPr>
        <w:t xml:space="preserve">فترب لأفواه الوشاة و جندل </w:t>
      </w:r>
      <w:r>
        <w:rPr>
          <w:rStyle w:val="FootnoteReference"/>
        </w:rPr>
        <w:footnoteReference w:id="808"/>
      </w:r>
    </w:p>
    <w:p>
      <w:pPr>
        <w:pStyle w:val="BookText"/>
      </w:pPr>
      <w:r>
        <w:rPr>
          <w:rFonts w:ascii="IRNazanin" w:hAnsi="IRNazanin" w:eastAsia="IRNazanin" w:cs="IRNazanin"/>
          <w:lang w:bidi="fa-IR"/>
          <w:color w:val="111111"/>
          <w:sz w:val="28"/>
          <w:szCs w:val="28"/>
          <w:rtl/>
        </w:rPr>
        <w:t xml:space="preserve">تخصص لنسبته،إلی الفاعل،فهو فی معنی المضاف،لأن الأصل سلمت سلامی ثم سلمت سلاما ثم سلام)،حذفت الإضافة للاختصار، فانتصب ثم حذف الفعل أیضا للاختصار،ثم عدل إلی الرفع لیفید الاستمرار فی کل وقت،لأنه إذا کان منصوبا کان فی معنی الفعل </w:t>
      </w:r>
      <w:r>
        <w:rPr>
          <w:rStyle w:val="FootnoteReference"/>
        </w:rPr>
        <w:footnoteReference w:id="809"/>
      </w:r>
      <w:r>
        <w:rPr>
          <w:rFonts w:ascii="IRNazanin" w:hAnsi="IRNazanin" w:eastAsia="IRNazanin" w:cs="IRNazanin"/>
          <w:lang w:bidi="fa-IR"/>
          <w:color w:val="111111"/>
          <w:sz w:val="28"/>
          <w:szCs w:val="28"/>
          <w:rtl/>
        </w:rPr>
        <w:t xml:space="preserve">، و لهذا قیل:إن سلام إبراهیم علیهم أیلغ من سلام الملائکة،حیث قالوا (سلاما)بالنصب،فقال(سلام)بالرفع،و کذلک(ویل له)لأن أصله (هلک ویلا)أی هلاکا فرفع بعد حذف الفعل لإزالة الحدوث </w:t>
      </w:r>
      <w:r>
        <w:rPr>
          <w:rStyle w:val="FootnoteReference"/>
        </w:rPr>
        <w:footnoteReference w:id="810"/>
      </w:r>
      <w:r>
        <w:rPr>
          <w:rFonts w:ascii="IRNazanin" w:hAnsi="IRNazanin" w:eastAsia="IRNazanin" w:cs="IRNazanin"/>
          <w:lang w:bidi="fa-IR"/>
          <w:color w:val="111111"/>
          <w:sz w:val="28"/>
          <w:szCs w:val="28"/>
          <w:rtl/>
        </w:rPr>
        <w:t xml:space="preserve">،و إفادة الاستمرار.قال الولید: </w:t>
      </w:r>
      <w:r>
        <w:rPr>
          <w:rStyle w:val="FootnoteReference"/>
        </w:rPr>
        <w:footnoteReference w:id="811"/>
      </w:r>
      <w:r>
        <w:rPr>
          <w:rFonts w:ascii="IRNazanin" w:hAnsi="IRNazanin" w:eastAsia="IRNazanin" w:cs="IRNazanin"/>
          <w:lang w:bidi="fa-IR"/>
          <w:color w:val="111111"/>
          <w:sz w:val="28"/>
          <w:szCs w:val="28"/>
          <w:rtl/>
        </w:rPr>
        <w:t xml:space="preserve">و یلزم علی هذا التعلیل جواز الابتداء بکل مصدر،و إن لم یکن دعاء له و لا علیه،نحو(ضرب لزید،و عجب لک) و مفهوم کلام النحاة قصر ذلک علی الدعاء،و جوابه بأنه کثیر فی الدعاء فقصر علیه،و اللّه أعلم.و قد عدوا من وجوه التخصیص النکرة المعطوفة</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26" w:name="pg19739_196916"/>
    <w:bookmarkEnd w:id="26"/>
    <w:p>
      <w:pPr>
        <w:pStyle w:val="BookText"/>
      </w:pPr>
      <w:r>
        <w:rPr>
          <w:rFonts w:ascii="Amiri" w:hAnsi="Amiri" w:eastAsia="Amiri" w:cs="Amiri"/>
          <w:lang w:bidi="ar-SA"/>
          <w:color w:val="111111"/>
          <w:sz w:val="28"/>
          <w:szCs w:val="28"/>
          <w:rtl/>
        </w:rPr>
        <w:t xml:space="preserve">علی متخصص نحو:(زید و رجل قائمان)و قَوْلٌ مَعْرُوفٌ وَ مَغْفِرَةٌ خَیْرٌ مِنْ صَدَقَةٍ </w:t>
      </w:r>
      <w:r>
        <w:rPr>
          <w:rStyle w:val="FootnoteReference"/>
        </w:rPr>
        <w:footnoteReference w:id="812"/>
      </w:r>
      <w:r>
        <w:rPr>
          <w:rFonts w:ascii="Amiri" w:hAnsi="Amiri" w:eastAsia="Amiri" w:cs="Amiri"/>
          <w:lang w:bidi="ar-SA"/>
          <w:color w:val="111111"/>
          <w:sz w:val="28"/>
          <w:szCs w:val="28"/>
          <w:rtl/>
        </w:rPr>
        <w:t xml:space="preserve">و النکرة المعطوف علیها متخصص،نحو(رجل و زید قائمان) و النکرة التی بعد واو الحال،نحو: وَ طٰائِفَةٌ قَدْ أَهَمَّتْهُمْ أَنْفُسُهُمْ </w:t>
      </w:r>
      <w:r>
        <w:rPr>
          <w:rStyle w:val="FootnoteReference"/>
        </w:rPr>
        <w:footnoteReference w:id="813"/>
      </w:r>
      <w:r>
        <w:rPr>
          <w:rFonts w:ascii="IRNazanin" w:hAnsi="IRNazanin" w:eastAsia="IRNazanin" w:cs="IRNazanin"/>
          <w:lang w:bidi="fa-IR"/>
          <w:color w:val="111111"/>
          <w:sz w:val="28"/>
          <w:szCs w:val="28"/>
          <w:rtl/>
        </w:rPr>
        <w:t xml:space="preserve">و التی بعد فاء الجزاء نحو(إن ذهب عیر فعیر فی الرباط) </w:t>
      </w:r>
      <w:r>
        <w:rPr>
          <w:rStyle w:val="FootnoteReference"/>
        </w:rPr>
        <w:footnoteReference w:id="814"/>
      </w:r>
      <w:r>
        <w:rPr>
          <w:rFonts w:ascii="IRNazanin" w:hAnsi="IRNazanin" w:eastAsia="IRNazanin" w:cs="IRNazanin"/>
          <w:lang w:bidi="fa-IR"/>
          <w:color w:val="111111"/>
          <w:sz w:val="28"/>
          <w:szCs w:val="28"/>
          <w:rtl/>
        </w:rPr>
        <w:t xml:space="preserve">و التی بعد(لولا)نحو:</w:t>
      </w:r>
    </w:p>
    <w:p>
      <w:pPr>
        <w:pStyle w:val="BookText"/>
      </w:pPr>
      <w:r>
        <w:rPr>
          <w:rFonts w:ascii="IRNazanin" w:hAnsi="IRNazanin" w:eastAsia="IRNazanin" w:cs="IRNazanin"/>
          <w:lang w:bidi="fa-IR"/>
          <w:color w:val="111111"/>
          <w:sz w:val="28"/>
          <w:szCs w:val="28"/>
          <w:rtl/>
        </w:rPr>
        <w:t xml:space="preserve">[102]لو لا اصطبار لأودی کل ذی مقة</w:t>
      </w:r>
    </w:p>
    <w:p>
      <w:pPr>
        <w:pStyle w:val="BookText"/>
      </w:pPr>
      <w:r>
        <w:rPr>
          <w:rFonts w:ascii="IRNazanin" w:hAnsi="IRNazanin" w:eastAsia="IRNazanin" w:cs="IRNazanin"/>
          <w:lang w:bidi="fa-IR"/>
          <w:color w:val="111111"/>
          <w:sz w:val="28"/>
          <w:szCs w:val="28"/>
          <w:rtl/>
        </w:rPr>
        <w:t xml:space="preserve">حین استقلت مطایاهن للظعن </w:t>
      </w:r>
      <w:r>
        <w:rPr>
          <w:rStyle w:val="FootnoteReference"/>
        </w:rPr>
        <w:footnoteReference w:id="815"/>
      </w:r>
    </w:p>
    <w:p>
      <w:pPr>
        <w:pStyle w:val="BookText"/>
      </w:pPr>
      <w:r>
        <w:rPr>
          <w:rFonts w:ascii="IRNazanin" w:hAnsi="IRNazanin" w:eastAsia="IRNazanin" w:cs="IRNazanin"/>
          <w:lang w:bidi="fa-IR"/>
          <w:color w:val="111111"/>
          <w:sz w:val="28"/>
          <w:szCs w:val="28"/>
          <w:rtl/>
        </w:rPr>
        <w:t xml:space="preserve">و التی بعد لام الابتداء نحو(لرجل قائم)و التی خبرها جملة متقدمة نحو:</w:t>
      </w:r>
    </w:p>
    <w:p>
      <w:pPr>
        <w:pStyle w:val="BookText"/>
      </w:pPr>
      <w:r>
        <w:rPr>
          <w:rFonts w:ascii="IRNazanin" w:hAnsi="IRNazanin" w:eastAsia="IRNazanin" w:cs="IRNazanin"/>
          <w:lang w:bidi="fa-IR"/>
          <w:color w:val="111111"/>
          <w:sz w:val="28"/>
          <w:szCs w:val="28"/>
          <w:rtl/>
        </w:rPr>
        <w:t xml:space="preserve">(قام أبو رجل).</w:t>
      </w:r>
    </w:p>
    <w:p>
      <w:pPr>
        <w:pStyle w:val="Heading6"/>
      </w:pPr>
      <w:bookmarkStart w:id="101" w:name="_Toc39"/>
      <w:r>
        <w:t>الخبر یکون جملة</w:t>
      </w:r>
      <w:bookmarkEnd w:id="101"/>
    </w:p>
    <w:p>
      <w:pPr>
        <w:pStyle w:val="BookText"/>
      </w:pPr>
      <w:r>
        <w:rPr>
          <w:rFonts w:ascii="IRNazanin" w:hAnsi="IRNazanin" w:eastAsia="IRNazanin" w:cs="IRNazanin"/>
          <w:lang w:bidi="fa-IR"/>
          <w:color w:val="111111"/>
          <w:sz w:val="28"/>
          <w:szCs w:val="28"/>
          <w:rtl/>
        </w:rPr>
        <w:t xml:space="preserve">قوله:(و الخبر قد یکون جملة) (قد)للتقلیل،لأن أصل الخبر الإفراد،</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لأن المفرد قبل المرکب،و جاز وضع الجملة خبرا لأنها تفید مثل ما یفیده المفرد </w:t>
      </w:r>
      <w:r>
        <w:rPr>
          <w:rStyle w:val="FootnoteReference"/>
        </w:rPr>
        <w:footnoteReference w:id="8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قوله:(مثل:زید أبوه قائم و زید قائم أبوه) مثّل مثالا فی الجملة الاسمیة،و مثلا فی الجملة الفعلیة،و فیه تقسیم و هو أن الخبر یکون مفردا جامدا،نحو(زید أخوک)و مشتقا کاسم الفاعل و المفعول،و الصفة المشبهة، نحو(زید ضارب)و(عمرو مضروب)و(بکر حسن)و جملة اسمیة،نحو(زید أبوه قائم)و فعلیة نحو(زید قائم أبوه)و حرفیة نحو(زید فی الدار)و ظرفیة نحو(زید عندک)و جملة إنشائیة نحو(زیدا ضربه)و(زید إن تعطه یشکرک) فمنع بعضهم أن تکون خبرا </w:t>
      </w:r>
      <w:r>
        <w:rPr>
          <w:rStyle w:val="FootnoteReference"/>
        </w:rPr>
        <w:footnoteReference w:id="817"/>
      </w:r>
      <w:r>
        <w:rPr>
          <w:rFonts w:ascii="Amiri" w:hAnsi="Amiri" w:eastAsia="Amiri" w:cs="Amiri"/>
          <w:lang w:bidi="ar-SA"/>
          <w:color w:val="111111"/>
          <w:sz w:val="28"/>
          <w:szCs w:val="28"/>
          <w:rtl/>
        </w:rPr>
        <w:t xml:space="preserve">و أجازها الأکثر بتقدیر القول،و منهم من قال:لا حاجة إلیه لکثرته فی القرآن،نحو: وَ الَّذِینَ جٰاهَدُوا فِینٰا لَنَهْدِیَنَّهُمْ سُبُلَنٰا </w:t>
      </w:r>
      <w:r>
        <w:rPr>
          <w:rStyle w:val="FootnoteReference"/>
        </w:rPr>
        <w:footnoteReference w:id="818"/>
      </w:r>
      <w:r>
        <w:rPr>
          <w:rFonts w:ascii="Amiri" w:hAnsi="Amiri" w:eastAsia="Amiri" w:cs="Amiri"/>
          <w:lang w:bidi="ar-SA"/>
          <w:color w:val="111111"/>
          <w:sz w:val="28"/>
          <w:szCs w:val="28"/>
          <w:rtl/>
        </w:rPr>
        <w:t xml:space="preserve">وَ الَّذِینَ آمَنُوا وَ عَمِلُوا الصّٰالِحٰاتِ لَنُدْخِلَنَّهُمْ </w:t>
      </w:r>
      <w:r>
        <w:rPr>
          <w:rStyle w:val="FootnoteReference"/>
        </w:rPr>
        <w:footnoteReference w:id="819"/>
      </w:r>
      <w:r>
        <w:rPr>
          <w:rFonts w:ascii="Amiri" w:hAnsi="Amiri" w:eastAsia="Amiri" w:cs="Amiri"/>
          <w:lang w:bidi="ar-SA"/>
          <w:color w:val="111111"/>
          <w:sz w:val="28"/>
          <w:szCs w:val="28"/>
          <w:rtl/>
        </w:rPr>
        <w:t xml:space="preserve">فَأَمَّا الَّذِینَ اسْوَدَّتْ وُجُوهُهُمْ </w:t>
      </w:r>
      <w:r>
        <w:rPr>
          <w:rStyle w:val="FootnoteReference"/>
        </w:rPr>
        <w:footnoteReference w:id="820"/>
      </w:r>
      <w:r>
        <w:rPr>
          <w:rFonts w:ascii="IRNazanin" w:hAnsi="IRNazanin" w:eastAsia="IRNazanin" w:cs="IRNazanin"/>
          <w:lang w:bidi="fa-IR"/>
          <w:color w:val="111111"/>
          <w:sz w:val="28"/>
          <w:szCs w:val="28"/>
          <w:rtl/>
        </w:rPr>
        <w:t xml:space="preserve">إلی غیر ذلک.</w:t>
      </w:r>
    </w:p>
    <w:p>
      <w:pPr>
        <w:pStyle w:val="BookText"/>
      </w:pPr>
      <w:r>
        <w:rPr>
          <w:rFonts w:ascii="IRNazanin" w:hAnsi="IRNazanin" w:eastAsia="IRNazanin" w:cs="IRNazanin"/>
          <w:lang w:bidi="fa-IR"/>
          <w:color w:val="111111"/>
          <w:sz w:val="28"/>
          <w:szCs w:val="28"/>
          <w:rtl/>
        </w:rPr>
        <w:t xml:space="preserve">قوله:(و لا بد من عائد) یعنی فی الخبر،یرجع إلی المبتدأ،سواء کان ظاهرا،أو مستترا،و إنما اشترط الضمیر لأن الخبر أجنبی عن المبتدأ،فأتی بالضمیر العائد إلی المبتدأ لیربط بینهما و تحصل الفائدة و إنما قال:و لا بد من عائد،و لم یقل:و لا بد من ضمیر،لأن العائد أربعة أشیاء:</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الأول:الضمیر نحو:(زید ضربته،و زید قائم،و زید قائم أبوه).</w:t>
      </w:r>
    </w:p>
    <w:p>
      <w:pPr>
        <w:pStyle w:val="BookText"/>
      </w:pPr>
      <w:r>
        <w:rPr>
          <w:rFonts w:ascii="Amiri" w:hAnsi="Amiri" w:eastAsia="Amiri" w:cs="Amiri"/>
          <w:lang w:bidi="ar-SA"/>
          <w:color w:val="111111"/>
          <w:sz w:val="28"/>
          <w:szCs w:val="28"/>
          <w:rtl/>
        </w:rPr>
        <w:t xml:space="preserve">الثانی:الإشارة إلی المبتدأ،نحو: وَ لِبٰاسُ التَّقْویٰ ذٰلِکَ خَیْرٌ </w:t>
      </w:r>
      <w:r>
        <w:rPr>
          <w:rStyle w:val="FootnoteReference"/>
        </w:rPr>
        <w:footnoteReference w:id="821"/>
      </w:r>
      <w:r>
        <w:rPr>
          <w:rFonts w:ascii="Amiri" w:hAnsi="Amiri" w:eastAsia="Amiri" w:cs="Amiri"/>
          <w:lang w:bidi="ar-SA"/>
          <w:color w:val="111111"/>
          <w:sz w:val="28"/>
          <w:szCs w:val="28"/>
          <w:rtl/>
        </w:rPr>
        <w:t xml:space="preserve">الم ، ذٰلِکَ الْکِتٰابُ </w:t>
      </w:r>
      <w:r>
        <w:rPr>
          <w:rStyle w:val="FootnoteReference"/>
        </w:rPr>
        <w:footnoteReference w:id="822"/>
      </w:r>
      <w:r>
        <w:rPr>
          <w:rFonts w:ascii="IRNazanin" w:hAnsi="IRNazanin" w:eastAsia="IRNazanin" w:cs="IRNazanin"/>
          <w:lang w:bidi="fa-IR"/>
          <w:color w:val="111111"/>
          <w:sz w:val="28"/>
          <w:szCs w:val="28"/>
          <w:rtl/>
        </w:rPr>
        <w:t xml:space="preserve">علی أنه اسم للسورة.[ظ 29]</w:t>
      </w:r>
    </w:p>
    <w:p>
      <w:pPr>
        <w:pStyle w:val="BookText"/>
      </w:pPr>
      <w:r>
        <w:rPr>
          <w:rFonts w:ascii="Amiri" w:hAnsi="Amiri" w:eastAsia="Amiri" w:cs="Amiri"/>
          <w:lang w:bidi="ar-SA"/>
          <w:color w:val="111111"/>
          <w:sz w:val="28"/>
          <w:szCs w:val="28"/>
          <w:rtl/>
        </w:rPr>
        <w:t xml:space="preserve">الثالث:تکریر لفظ المبتدأ،نحو: اَلْحَاقَّةُ ، مَا الْحَاقَّةُ </w:t>
      </w:r>
      <w:r>
        <w:rPr>
          <w:rStyle w:val="FootnoteReference"/>
        </w:rPr>
        <w:footnoteReference w:id="823"/>
      </w:r>
      <w:r>
        <w:rPr>
          <w:rFonts w:ascii="Amiri" w:hAnsi="Amiri" w:eastAsia="Amiri" w:cs="Amiri"/>
          <w:lang w:bidi="ar-SA"/>
          <w:color w:val="111111"/>
          <w:sz w:val="28"/>
          <w:szCs w:val="28"/>
          <w:rtl/>
        </w:rPr>
        <w:t xml:space="preserve">اَلْقٰارِعَةُ ، مَا الْقٰارِعَةُ </w:t>
      </w:r>
      <w:r>
        <w:rPr>
          <w:rStyle w:val="FootnoteReference"/>
        </w:rPr>
        <w:footnoteReference w:id="824"/>
      </w:r>
      <w:r>
        <w:rPr>
          <w:rFonts w:ascii="IRNazanin" w:hAnsi="IRNazanin" w:eastAsia="IRNazanin" w:cs="IRNazanin"/>
          <w:lang w:bidi="fa-IR"/>
          <w:color w:val="111111"/>
          <w:sz w:val="28"/>
          <w:szCs w:val="28"/>
          <w:rtl/>
        </w:rPr>
        <w:t xml:space="preserve">و أکثر ما یکون فی مواضع التعظیم،و التهویل،و أما تکریر معناه،نحو:(زید جاء أبو محمد)،فأجازه الأخفش </w:t>
      </w:r>
      <w:r>
        <w:rPr>
          <w:rStyle w:val="FootnoteReference"/>
        </w:rPr>
        <w:footnoteReference w:id="825"/>
      </w:r>
      <w:r>
        <w:rPr>
          <w:rFonts w:ascii="IRNazanin" w:hAnsi="IRNazanin" w:eastAsia="IRNazanin" w:cs="IRNazanin"/>
          <w:lang w:bidi="fa-IR"/>
          <w:color w:val="111111"/>
          <w:sz w:val="28"/>
          <w:szCs w:val="28"/>
          <w:rtl/>
        </w:rPr>
        <w:t xml:space="preserve">،و منعه الأکثرون.</w:t>
      </w:r>
    </w:p>
    <w:p>
      <w:pPr>
        <w:pStyle w:val="BookText"/>
      </w:pPr>
      <w:r>
        <w:rPr>
          <w:rFonts w:ascii="IRNazanin" w:hAnsi="IRNazanin" w:eastAsia="IRNazanin" w:cs="IRNazanin"/>
          <w:lang w:bidi="fa-IR"/>
          <w:color w:val="111111"/>
          <w:sz w:val="28"/>
          <w:szCs w:val="28"/>
          <w:rtl/>
        </w:rPr>
        <w:t xml:space="preserve">الرابع:العموم،نحو(نعم الرجل زید)و أما ما یحتاج من الأخبار إلی العائد فإن کان الخبر مفردا مشتقا،فلا بد من عائد نحو(زید قائم)و المراد بالمشتق ما یصح أن یعمل فیلحقه أسماء الزمان و المکان،و الآلة،و الصفة غیر المشبهة،و إن کان جامدا،نحو:(زید أبوک)فلا یحتاج إلی عائد،و أوجب الکوفیون </w:t>
      </w:r>
      <w:r>
        <w:rPr>
          <w:rStyle w:val="FootnoteReference"/>
        </w:rPr>
        <w:footnoteReference w:id="826"/>
      </w:r>
      <w:r>
        <w:rPr>
          <w:rFonts w:ascii="IRNazanin" w:hAnsi="IRNazanin" w:eastAsia="IRNazanin" w:cs="IRNazanin"/>
          <w:lang w:bidi="fa-IR"/>
          <w:color w:val="111111"/>
          <w:sz w:val="28"/>
          <w:szCs w:val="28"/>
          <w:rtl/>
        </w:rPr>
        <w:t xml:space="preserve">العائد،و یقدرونه بالمشتق،أی والدک أو شقیقک فی(زید أخوک و إن کان ظرفا،فلا بد من عائد سواء قیل:إنه یتعلق بمفرد أو بفعل، و عائد ضمیر فاعل مستتر،و إن کان جملة،فإن کانت هی المبتدأ فی المعنی، لم یحتج إلی عائد لضمیر الشأن،و(نعم الرجل زید)فی أحد القولین و إن لم،فلا بد من عائد.</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قوله:(و قد یحذف) یعنی عائد الجملة،و فیه تفصیل،إن کان فی مفرد أو ظرف لم یجر حذفه لأنه فاعل،و إن کان فی جملة،فإن کان مرفوعا لم یجز حذفه،سواء کان مبتدأ أو فاعلا،إلا فی نحو(زید ما قام وقعد إلا هو)فإنه حذف الأول لدلالة الثانی علیه،و اجاز بعضهم حذف العائد المبتدأ نحو:</w:t>
      </w:r>
    </w:p>
    <w:p>
      <w:pPr>
        <w:pStyle w:val="BookText"/>
      </w:pPr>
      <w:r>
        <w:rPr>
          <w:rFonts w:ascii="IRNazanin" w:hAnsi="IRNazanin" w:eastAsia="IRNazanin" w:cs="IRNazanin"/>
          <w:lang w:bidi="fa-IR"/>
          <w:color w:val="111111"/>
          <w:sz w:val="28"/>
          <w:szCs w:val="28"/>
          <w:rtl/>
        </w:rPr>
        <w:t xml:space="preserve">[103]إن یقتلوک فإن قتلک لم یکن</w:t>
      </w:r>
    </w:p>
    <w:p>
      <w:pPr>
        <w:pStyle w:val="BookText"/>
      </w:pPr>
      <w:r>
        <w:rPr>
          <w:rFonts w:ascii="IRNazanin" w:hAnsi="IRNazanin" w:eastAsia="IRNazanin" w:cs="IRNazanin"/>
          <w:lang w:bidi="fa-IR"/>
          <w:color w:val="111111"/>
          <w:sz w:val="28"/>
          <w:szCs w:val="28"/>
          <w:rtl/>
        </w:rPr>
        <w:t xml:space="preserve">عار علیک و ربّ قتل عار </w:t>
      </w:r>
      <w:r>
        <w:rPr>
          <w:rStyle w:val="FootnoteReference"/>
        </w:rPr>
        <w:footnoteReference w:id="827"/>
      </w:r>
    </w:p>
    <w:p>
      <w:pPr>
        <w:pStyle w:val="BookText"/>
      </w:pPr>
      <w:r>
        <w:rPr>
          <w:rFonts w:ascii="IRNazanin" w:hAnsi="IRNazanin" w:eastAsia="IRNazanin" w:cs="IRNazanin"/>
          <w:lang w:bidi="fa-IR"/>
          <w:color w:val="111111"/>
          <w:sz w:val="28"/>
          <w:szCs w:val="28"/>
          <w:rtl/>
        </w:rPr>
        <w:t xml:space="preserve">أی هو عار،و إن کان منصوبا منفصلا لم یجز حذفه،نحو(زید ما ضربت إلا إیاه)فإنه حذف العائدین لدلالة الآخر علیه،و إن کان متصلا فإن کان بفعل غیر متصرف،أو ناقص أو مشبه،لم یجز حذفه،نحو(زید ما أحسنه) و(زید کأنه أسد)و(القائم کأنه زید)و إن کان غیر ذلک و هو الفعل المتصرف،فمنع الجمهور حذفه مطلقا </w:t>
      </w:r>
      <w:r>
        <w:rPr>
          <w:rStyle w:val="FootnoteReference"/>
        </w:rPr>
        <w:footnoteReference w:id="828"/>
      </w:r>
      <w:r>
        <w:rPr>
          <w:rFonts w:ascii="IRNazanin" w:hAnsi="IRNazanin" w:eastAsia="IRNazanin" w:cs="IRNazanin"/>
          <w:lang w:bidi="fa-IR"/>
          <w:color w:val="111111"/>
          <w:sz w:val="28"/>
          <w:szCs w:val="28"/>
          <w:rtl/>
        </w:rPr>
        <w:t xml:space="preserve">،و أجازه هشام </w:t>
      </w:r>
      <w:r>
        <w:rPr>
          <w:rStyle w:val="FootnoteReference"/>
        </w:rPr>
        <w:footnoteReference w:id="829"/>
      </w:r>
      <w:r>
        <w:rPr>
          <w:rFonts w:ascii="Amiri" w:hAnsi="Amiri" w:eastAsia="Amiri" w:cs="Amiri"/>
          <w:lang w:bidi="ar-SA"/>
          <w:color w:val="111111"/>
          <w:sz w:val="28"/>
          <w:szCs w:val="28"/>
          <w:rtl/>
        </w:rPr>
        <w:t xml:space="preserve">مطلقا، نحو وَ کُلاًّ وَعَدَ اللّٰهُ الْحُسْنیٰ </w:t>
      </w:r>
      <w:r>
        <w:rPr>
          <w:rStyle w:val="FootnoteReference"/>
        </w:rPr>
        <w:footnoteReference w:id="830"/>
      </w:r>
      <w:r>
        <w:rPr>
          <w:rFonts w:ascii="IRNazanin" w:hAnsi="IRNazanin" w:eastAsia="IRNazanin" w:cs="IRNazanin"/>
          <w:lang w:bidi="fa-IR"/>
          <w:color w:val="111111"/>
          <w:sz w:val="28"/>
          <w:szCs w:val="28"/>
          <w:rtl/>
        </w:rPr>
        <w:t xml:space="preserve">و قال بعضهم:إن لزم منه إعمال الفعل</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المبتدأ،نحو(زید ضربت)لم یجز،و إن لم،نحو:(زید إنی ضربت)جاز بشرط الدلالة علی حذفه،یحترز من نحو(زید إنی ضربته فی داره)و إن کان مجرورا بالإضافة لم یجز،نحو:(زید غلامه فی داره)و إن کان بحرف،فإن کان محصورا غیر مکرر،لم یجز نحو:(زید ما مررت إلا به)و کذلک إذا أدی إلی تهیؤ الفعل لیعمل نحو:(زید مررت به)لم یجز و إن لم یکن علی حذفه دلیل،نحو(زید مررت به فی داره)و إن لم یکن(إیّها)فمنع الأکثر،و لا یقاس علی ما جاء لقلته،و أجاز بعضهم محتجا بقوله تعالی: إِنَّ ذٰلِکَ لَمِنْ عَزْمِ الْأُمُورِ </w:t>
      </w:r>
      <w:r>
        <w:rPr>
          <w:rStyle w:val="FootnoteReference"/>
        </w:rPr>
        <w:footnoteReference w:id="831"/>
      </w:r>
      <w:r>
        <w:rPr>
          <w:rFonts w:ascii="Amiri" w:hAnsi="Amiri" w:eastAsia="Amiri" w:cs="Amiri"/>
          <w:lang w:bidi="ar-SA"/>
          <w:color w:val="111111"/>
          <w:sz w:val="28"/>
          <w:szCs w:val="28"/>
          <w:rtl/>
        </w:rPr>
        <w:t xml:space="preserve">أی منه و إِنّٰا لاٰ نُضِیعُ أَجْرَ مَنْ أَحْسَنَ عَمَلاً </w:t>
      </w:r>
      <w:r>
        <w:rPr>
          <w:rStyle w:val="FootnoteReference"/>
        </w:rPr>
        <w:footnoteReference w:id="832"/>
      </w:r>
      <w:r>
        <w:rPr>
          <w:rFonts w:ascii="IRNazanin" w:hAnsi="IRNazanin" w:eastAsia="IRNazanin" w:cs="IRNazanin"/>
          <w:lang w:bidi="fa-IR"/>
          <w:color w:val="111111"/>
          <w:sz w:val="28"/>
          <w:szCs w:val="28"/>
          <w:rtl/>
        </w:rPr>
        <w:t xml:space="preserve">أی منهم و(السمن منوان بدرهم)أی منه </w:t>
      </w:r>
      <w:r>
        <w:rPr>
          <w:rStyle w:val="FootnoteReference"/>
        </w:rPr>
        <w:footnoteReference w:id="833"/>
      </w:r>
      <w:r>
        <w:rPr>
          <w:rFonts w:ascii="IRNazanin" w:hAnsi="IRNazanin" w:eastAsia="IRNazanin" w:cs="IRNazanin"/>
          <w:lang w:bidi="fa-IR"/>
          <w:color w:val="111111"/>
          <w:sz w:val="28"/>
          <w:szCs w:val="28"/>
          <w:rtl/>
        </w:rPr>
        <w:t xml:space="preserve">،و حذف الضمیر فی الخبر قلیل،لأنه أجنبی یحتاج إلی رابط،و هو أجود فی الحال نحو(مررت بزید یضرب عمرا أی یضربه عمرو،لأنه صفة للفعل فهو فی حکم الراجع إلی ما قبله، و أجوز منه الموصوف،نحو:(الناس رجلان رجل أکرمت،و رجل أهنت) و قوله:</w:t>
      </w:r>
    </w:p>
    <w:p>
      <w:pPr>
        <w:pStyle w:val="BookText"/>
      </w:pPr>
      <w:r>
        <w:rPr>
          <w:rFonts w:ascii="IRNazanin" w:hAnsi="IRNazanin" w:eastAsia="IRNazanin" w:cs="IRNazanin"/>
          <w:lang w:bidi="fa-IR"/>
          <w:color w:val="111111"/>
          <w:sz w:val="28"/>
          <w:szCs w:val="28"/>
          <w:rtl/>
        </w:rPr>
        <w:t xml:space="preserve">[104]أبحت حمی تهامة بعد نجد</w:t>
      </w:r>
    </w:p>
    <w:p>
      <w:pPr>
        <w:pStyle w:val="BookText"/>
      </w:pPr>
      <w:r>
        <w:rPr>
          <w:rFonts w:ascii="IRNazanin" w:hAnsi="IRNazanin" w:eastAsia="IRNazanin" w:cs="IRNazanin"/>
          <w:lang w:bidi="fa-IR"/>
          <w:color w:val="111111"/>
          <w:sz w:val="28"/>
          <w:szCs w:val="28"/>
          <w:rtl/>
        </w:rPr>
        <w:t xml:space="preserve">و ما شیء حمیت بمستباح </w:t>
      </w:r>
      <w:r>
        <w:rPr>
          <w:rStyle w:val="FootnoteReference"/>
        </w:rPr>
        <w:footnoteReference w:id="834"/>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لأن الصفة جزء جملة من الموصوف،و أجوز منه الموصول نحو: أَ هٰذَا الَّذِی بَعَثَ اللّٰهُ رَسُولاً </w:t>
      </w:r>
      <w:r>
        <w:rPr>
          <w:rStyle w:val="FootnoteReference"/>
        </w:rPr>
        <w:footnoteReference w:id="835"/>
      </w:r>
      <w:r>
        <w:rPr>
          <w:rFonts w:ascii="IRNazanin" w:hAnsi="IRNazanin" w:eastAsia="IRNazanin" w:cs="IRNazanin"/>
          <w:lang w:bidi="fa-IR"/>
          <w:color w:val="111111"/>
          <w:sz w:val="28"/>
          <w:szCs w:val="28"/>
          <w:rtl/>
        </w:rPr>
        <w:t xml:space="preserve">لأن ملازمة الصلة للموصول أکثر من الصفة للموصوف </w:t>
      </w:r>
      <w:r>
        <w:rPr>
          <w:rStyle w:val="FootnoteReference"/>
        </w:rPr>
        <w:footnoteReference w:id="836"/>
      </w:r>
      <w:r>
        <w:rPr>
          <w:rFonts w:ascii="Amiri" w:hAnsi="Amiri" w:eastAsia="Amiri" w:cs="Amiri"/>
          <w:lang w:bidi="ar-SA"/>
          <w:color w:val="111111"/>
          <w:sz w:val="28"/>
          <w:szCs w:val="28"/>
          <w:rtl/>
        </w:rPr>
        <w:t xml:space="preserve">،لأنها لا تفارقه بخلاف الصفة.</w:t>
      </w:r>
    </w:p>
    <w:p>
      <w:pPr>
        <w:pStyle w:val="BookText"/>
      </w:pPr>
      <w:r>
        <w:rPr>
          <w:rFonts w:ascii="IRNazanin" w:hAnsi="IRNazanin" w:eastAsia="IRNazanin" w:cs="IRNazanin"/>
          <w:lang w:bidi="fa-IR"/>
          <w:color w:val="111111"/>
          <w:sz w:val="28"/>
          <w:szCs w:val="28"/>
          <w:rtl/>
        </w:rPr>
        <w:t xml:space="preserve">قوله:(و ما وقع ظرفا) أی ظرف مکان،لأنه أعم من حیث أنه یخبر به عن الجثة و المعنی لإفادتها،من حیث إن الشخص یختص بمکان دون مکان،فنقول(زید أمامک)و(الفضل أمامک)و إن توغل ظرف المکان فی الإبهام لم یخبر به،فلا نقول:(زید أمام)و لا مکان لعدم الفائدة،و أما [و 30]ظرف الزمان فلا یخبر بها عن الجثث،و لا تکون حالا منها و لا صفة لها،لعدم الفائدة،لأن الزمان یشترک فیه جمیع الأشخاص من غیر اختصاص لأحدهم به،و الخبر من شرطه الإفادة،ما امتنع لذلک،فإن وصف جاز وقوعه خبرا عن الشخص،نحو(زید فی زمان طیب)و أما قولهم:(الهلال اللیلة) </w:t>
      </w:r>
      <w:r>
        <w:rPr>
          <w:rStyle w:val="FootnoteReference"/>
        </w:rPr>
        <w:footnoteReference w:id="837"/>
      </w:r>
      <w:r>
        <w:rPr>
          <w:rFonts w:ascii="IRNazanin" w:hAnsi="IRNazanin" w:eastAsia="IRNazanin" w:cs="IRNazanin"/>
          <w:lang w:bidi="fa-IR"/>
          <w:color w:val="111111"/>
          <w:sz w:val="28"/>
          <w:szCs w:val="28"/>
          <w:rtl/>
        </w:rPr>
        <w:t xml:space="preserve">و(الیوم خمر و غدا أمر) </w:t>
      </w:r>
      <w:r>
        <w:rPr>
          <w:rStyle w:val="FootnoteReference"/>
        </w:rPr>
        <w:footnoteReference w:id="838"/>
      </w:r>
      <w:r>
        <w:rPr>
          <w:rFonts w:ascii="IRNazanin" w:hAnsi="IRNazanin" w:eastAsia="IRNazanin" w:cs="IRNazanin"/>
          <w:lang w:bidi="fa-IR"/>
          <w:color w:val="111111"/>
          <w:sz w:val="28"/>
          <w:szCs w:val="28"/>
          <w:rtl/>
        </w:rPr>
        <w:t xml:space="preserve">و قوله:(فی کل عام نعم).</w:t>
      </w:r>
    </w:p>
    <w:p>
      <w:pPr>
        <w:pStyle w:val="BookText"/>
      </w:pPr>
      <w:r>
        <w:rPr>
          <w:rFonts w:ascii="IRNazanin" w:hAnsi="IRNazanin" w:eastAsia="IRNazanin" w:cs="IRNazanin"/>
          <w:lang w:bidi="fa-IR"/>
          <w:color w:val="111111"/>
          <w:sz w:val="28"/>
          <w:szCs w:val="28"/>
          <w:rtl/>
        </w:rPr>
        <w:t xml:space="preserve">[105]أکل عام نعم تحوونه </w:t>
      </w:r>
      <w:r>
        <w:rPr>
          <w:rStyle w:val="FootnoteReference"/>
        </w:rPr>
        <w:footnoteReference w:id="839"/>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فعلی حذف مضاف،أی(رؤیة الهلال اللیلة)،و(الیوم شرب خمر و غدا حدوث أمر)،(و حدوث نعم)و قیل:فی(الهلال اللیلة)إنه لما کان یتعین بغیر إذ إنما بالزیادة و النقصان أجری مجری المعانی و فی قوله:(کل عام نعم تحوونه)أن النعم لما کانت تجری من غیر اختیار صاحبها،نزلت نزلة القمر،و إذا أخبرت بظروف الزمان عن المعانی فإن کانت مستغرقة للزمان أو أکثره،نحو(الصوم یوم الجمعة)فالصوم یوم جاز الرفع و النصب،و الرفع أجود،لا سیما مع النکرة،و الجر ب‍(فی)خلافا للکوفیین </w:t>
      </w:r>
      <w:r>
        <w:rPr>
          <w:rStyle w:val="FootnoteReference"/>
        </w:rPr>
        <w:footnoteReference w:id="840"/>
      </w:r>
      <w:r>
        <w:rPr>
          <w:rFonts w:ascii="Amiri" w:hAnsi="Amiri" w:eastAsia="Amiri" w:cs="Amiri"/>
          <w:lang w:bidi="ar-SA"/>
          <w:color w:val="111111"/>
          <w:sz w:val="28"/>
          <w:szCs w:val="28"/>
          <w:rtl/>
        </w:rPr>
        <w:t xml:space="preserve">،لأنها عندهم للتبعیض،و إن کانت غیر مستغرقة،و لا غالبة، (الأکل الیوم)و(الأکل یوما)فالأجود النصب،و أما قوله تعالی: اَلْحَجُّ أَشْهُرٌ مَعْلُومٰاتٌ </w:t>
      </w:r>
      <w:r>
        <w:rPr>
          <w:rStyle w:val="FootnoteReference"/>
        </w:rPr>
        <w:footnoteReference w:id="841"/>
      </w:r>
      <w:r>
        <w:rPr>
          <w:rFonts w:ascii="IRNazanin" w:hAnsi="IRNazanin" w:eastAsia="IRNazanin" w:cs="IRNazanin"/>
          <w:lang w:bidi="fa-IR"/>
          <w:color w:val="111111"/>
          <w:sz w:val="28"/>
          <w:szCs w:val="28"/>
          <w:rtl/>
        </w:rPr>
        <w:t xml:space="preserve">فمتأول علی أنه أرید به الاستغراق علی وجه مجازی، و هو تعظیم أمر الحج،و دعاء الناس إلی الاستعداد له حتی کأنه مستغرق للأشهر الثلاثة </w:t>
      </w:r>
      <w:r>
        <w:rPr>
          <w:rStyle w:val="FootnoteReference"/>
        </w:rPr>
        <w:footnoteReference w:id="842"/>
      </w:r>
      <w:r>
        <w:rPr>
          <w:rFonts w:ascii="IRNazanin" w:hAnsi="IRNazanin" w:eastAsia="IRNazanin" w:cs="IRNazanin"/>
          <w:lang w:bidi="fa-IR"/>
          <w:color w:val="111111"/>
          <w:sz w:val="28"/>
          <w:szCs w:val="28"/>
          <w:rtl/>
        </w:rPr>
        <w:t xml:space="preserve">،فإن أخبرت بظرف الزمان عن اسم زمان فالرفع لازم</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نحو(الیوم الأحد)و أجاز بعضهم نصب ما أصله المصدر،نحو(الیوم السبت و الجمعة)نظر إلی أصله،و أجاز هشام و الفراء </w:t>
      </w:r>
      <w:r>
        <w:rPr>
          <w:rStyle w:val="FootnoteReference"/>
        </w:rPr>
        <w:footnoteReference w:id="843"/>
      </w:r>
      <w:r>
        <w:rPr>
          <w:rFonts w:ascii="IRNazanin" w:hAnsi="IRNazanin" w:eastAsia="IRNazanin" w:cs="IRNazanin"/>
          <w:lang w:bidi="fa-IR"/>
          <w:color w:val="111111"/>
          <w:sz w:val="28"/>
          <w:szCs w:val="28"/>
          <w:rtl/>
        </w:rPr>
        <w:t xml:space="preserve">النصب فی أیام الأسبوع کلها علی تأویل الیوم بالآن.</w:t>
      </w:r>
    </w:p>
    <w:p>
      <w:pPr>
        <w:pStyle w:val="BookText"/>
      </w:pPr>
      <w:r>
        <w:rPr>
          <w:rFonts w:ascii="IRNazanin" w:hAnsi="IRNazanin" w:eastAsia="IRNazanin" w:cs="IRNazanin"/>
          <w:lang w:bidi="fa-IR"/>
          <w:color w:val="111111"/>
          <w:sz w:val="28"/>
          <w:szCs w:val="28"/>
          <w:rtl/>
        </w:rPr>
        <w:t xml:space="preserve">قوله:(فالأکثر أنه مقدر بجملة) یعنی ما وقع من الظرف و الحرف معا،لأنهم یطلقون معا اسم الظرف،نحو(زید خلفک)و(زید فی الدار) فإنه یجب ذکر تقدیم العامل،لأن الظرف معمول،و المعمول لا بد له من عامل،و لکن لا یظهر،لأن الظرف قد صار کالعوض عنه،و أجاز ظهوره بعضهم محتجا بقوله تعالی: فَلَمّٰا رَآهُ مُسْتَقِرًّا عِنْدَهُ </w:t>
      </w:r>
      <w:r>
        <w:rPr>
          <w:rStyle w:val="FootnoteReference"/>
        </w:rPr>
        <w:footnoteReference w:id="844"/>
      </w:r>
      <w:r>
        <w:rPr>
          <w:rFonts w:ascii="IRNazanin" w:hAnsi="IRNazanin" w:eastAsia="IRNazanin" w:cs="IRNazanin"/>
          <w:lang w:bidi="fa-IR"/>
          <w:color w:val="111111"/>
          <w:sz w:val="28"/>
          <w:szCs w:val="28"/>
          <w:rtl/>
        </w:rPr>
        <w:t xml:space="preserve">و لا حجة لهم فیها لأن(عنده)یتعلق بالرؤیة لا خبر،و(مستقرا)حال لأن الظرف و الحرف یتعلقان بمحذوف،حیث یقعان خبرا لمبتدأ،أو صلة لموصول أو صفة لموصوف،أو حالا لذی حال </w:t>
      </w:r>
      <w:r>
        <w:rPr>
          <w:rStyle w:val="FootnoteReference"/>
        </w:rPr>
        <w:footnoteReference w:id="845"/>
      </w:r>
      <w:r>
        <w:rPr>
          <w:rFonts w:ascii="IRNazanin" w:hAnsi="IRNazanin" w:eastAsia="IRNazanin" w:cs="IRNazanin"/>
          <w:lang w:bidi="fa-IR"/>
          <w:color w:val="111111"/>
          <w:sz w:val="28"/>
          <w:szCs w:val="28"/>
          <w:rtl/>
        </w:rPr>
        <w:t xml:space="preserve">،و ما عدا ذلک متعلقا فیه بموجود أو ما هو فی حکم الموجود،و اختلف ما المقدر؟فزعم ابن السراج </w:t>
      </w:r>
      <w:r>
        <w:rPr>
          <w:rStyle w:val="FootnoteReference"/>
        </w:rPr>
        <w:footnoteReference w:id="846"/>
      </w:r>
      <w:r>
        <w:rPr>
          <w:rFonts w:ascii="IRNazanin" w:hAnsi="IRNazanin" w:eastAsia="IRNazanin" w:cs="IRNazanin"/>
          <w:lang w:bidi="fa-IR"/>
          <w:color w:val="111111"/>
          <w:sz w:val="28"/>
          <w:szCs w:val="28"/>
          <w:rtl/>
        </w:rPr>
        <w:t xml:space="preserve">أنه لا یحتاج إلی تقدیر،لأن الکلام تام و لأنه لا یجوز ظهوره،لأنه یقال(إن فی الدار زیدا) و لا یجوز(إن استقر)و لا مستقر فی الدار زید،و ذهب الأخفش </w:t>
      </w:r>
      <w:r>
        <w:rPr>
          <w:rStyle w:val="FootnoteReference"/>
        </w:rPr>
        <w:footnoteReference w:id="847"/>
      </w:r>
      <w:r>
        <w:rPr>
          <w:rFonts w:ascii="IRNazanin" w:hAnsi="IRNazanin" w:eastAsia="IRNazanin" w:cs="IRNazanin"/>
          <w:lang w:bidi="fa-IR"/>
          <w:color w:val="111111"/>
          <w:sz w:val="28"/>
          <w:szCs w:val="28"/>
          <w:rtl/>
        </w:rPr>
        <w:t xml:space="preserve">و طاهر </w:t>
      </w:r>
      <w:r>
        <w:rPr>
          <w:rStyle w:val="FootnoteReference"/>
        </w:rPr>
        <w:footnoteReference w:id="848"/>
      </w:r>
      <w:r>
        <w:rPr>
          <w:rFonts w:ascii="IRNazanin" w:hAnsi="IRNazanin" w:eastAsia="IRNazanin" w:cs="IRNazanin"/>
          <w:lang w:bidi="fa-IR"/>
          <w:color w:val="111111"/>
          <w:sz w:val="28"/>
          <w:szCs w:val="28"/>
          <w:rtl/>
        </w:rPr>
        <w:t xml:space="preserve">،و روی عن سیبویه </w:t>
      </w:r>
      <w:r>
        <w:rPr>
          <w:rStyle w:val="FootnoteReference"/>
        </w:rPr>
        <w:footnoteReference w:id="849"/>
      </w:r>
      <w:r>
        <w:rPr>
          <w:rFonts w:ascii="IRNazanin" w:hAnsi="IRNazanin" w:eastAsia="IRNazanin" w:cs="IRNazanin"/>
          <w:lang w:bidi="fa-IR"/>
          <w:color w:val="111111"/>
          <w:sz w:val="28"/>
          <w:szCs w:val="28"/>
          <w:rtl/>
        </w:rPr>
        <w:t xml:space="preserve">،أنه بقدر بمفرد اسم فاعل لأنه أصل الخبر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خبرا عن اسم عین سواء کان اسم مکان أو لا،فإن کان غیر متصرف نحو(زید عندک)فلا کلام فی امتناع رفعه:و إن کان متصرفا و هو نکرة فالرفع راجح نحو:أنت منی مکان قریب).</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27" w:name="pg19739_196924"/>
    <w:bookmarkEnd w:id="27"/>
    <w:p>
      <w:pPr>
        <w:pStyle w:val="BookText"/>
      </w:pPr>
      <w:r>
        <w:rPr>
          <w:rFonts w:ascii="IRNazanin" w:hAnsi="IRNazanin" w:eastAsia="IRNazanin" w:cs="IRNazanin"/>
          <w:lang w:bidi="fa-IR"/>
          <w:color w:val="111111"/>
          <w:sz w:val="28"/>
          <w:szCs w:val="28"/>
          <w:rtl/>
        </w:rPr>
        <w:t xml:space="preserve">الإفراد،و لأنه قد ظهر مفردا حیث ظهر،و تقدیره حاصل أو مستقر،و قال الفارسی </w:t>
      </w:r>
      <w:r>
        <w:rPr>
          <w:rStyle w:val="FootnoteReference"/>
        </w:rPr>
        <w:footnoteReference w:id="850"/>
      </w:r>
      <w:r>
        <w:rPr>
          <w:rFonts w:ascii="IRNazanin" w:hAnsi="IRNazanin" w:eastAsia="IRNazanin" w:cs="IRNazanin"/>
          <w:lang w:bidi="fa-IR"/>
          <w:color w:val="111111"/>
          <w:sz w:val="28"/>
          <w:szCs w:val="28"/>
          <w:rtl/>
        </w:rPr>
        <w:t xml:space="preserve">،و الزمخشری </w:t>
      </w:r>
      <w:r>
        <w:rPr>
          <w:rStyle w:val="FootnoteReference"/>
        </w:rPr>
        <w:footnoteReference w:id="851"/>
      </w:r>
      <w:r>
        <w:rPr>
          <w:rFonts w:ascii="IRNazanin" w:hAnsi="IRNazanin" w:eastAsia="IRNazanin" w:cs="IRNazanin"/>
          <w:lang w:bidi="fa-IR"/>
          <w:color w:val="111111"/>
          <w:sz w:val="28"/>
          <w:szCs w:val="28"/>
          <w:rtl/>
        </w:rPr>
        <w:t xml:space="preserve">،و المصنف </w:t>
      </w:r>
      <w:r>
        <w:rPr>
          <w:rStyle w:val="FootnoteReference"/>
        </w:rPr>
        <w:footnoteReference w:id="852"/>
      </w:r>
      <w:r>
        <w:rPr>
          <w:rFonts w:ascii="IRNazanin" w:hAnsi="IRNazanin" w:eastAsia="IRNazanin" w:cs="IRNazanin"/>
          <w:lang w:bidi="fa-IR"/>
          <w:color w:val="111111"/>
          <w:sz w:val="28"/>
          <w:szCs w:val="28"/>
          <w:rtl/>
        </w:rPr>
        <w:t xml:space="preserve">روی عن سیبویه أیضا أنه یقدر فعل،تقدیره(حصل)أو(استقر) </w:t>
      </w:r>
      <w:r>
        <w:rPr>
          <w:rStyle w:val="FootnoteReference"/>
        </w:rPr>
        <w:footnoteReference w:id="853"/>
      </w:r>
      <w:r>
        <w:rPr>
          <w:rFonts w:ascii="IRNazanin" w:hAnsi="IRNazanin" w:eastAsia="IRNazanin" w:cs="IRNazanin"/>
          <w:lang w:bidi="fa-IR"/>
          <w:color w:val="111111"/>
          <w:sz w:val="28"/>
          <w:szCs w:val="28"/>
          <w:rtl/>
        </w:rPr>
        <w:t xml:space="preserve">و حجتهم أنه عامل فی الظرف،و أصل العمل للأفعال،و لأن الصلة لا تقدر إلا بجملة،و منهم من جمع بین القولین،فقال:تقدر فی الصلة جملة،و فی ما عداها مفرد،و علی کلا التقدیرات،لما حذف الفاعل انتقل الضمیر الذی کان فیه إلی الظرف، علی کلام الفارسی </w:t>
      </w:r>
      <w:r>
        <w:rPr>
          <w:rStyle w:val="FootnoteReference"/>
        </w:rPr>
        <w:footnoteReference w:id="854"/>
      </w:r>
      <w:r>
        <w:rPr>
          <w:rFonts w:ascii="IRNazanin" w:hAnsi="IRNazanin" w:eastAsia="IRNazanin" w:cs="IRNazanin"/>
          <w:lang w:bidi="fa-IR"/>
          <w:color w:val="111111"/>
          <w:sz w:val="28"/>
          <w:szCs w:val="28"/>
          <w:rtl/>
        </w:rPr>
        <w:t xml:space="preserve">و من تابعه،و یقال إنه مرفوع بالظرف مجازا، و کذلک الظاهر،نحو(زید فی الدار أبوه)مرفوع بالظرف مجازا و محل الظرف الرفع،و قال السیرافی: </w:t>
      </w:r>
      <w:r>
        <w:rPr>
          <w:rStyle w:val="FootnoteReference"/>
        </w:rPr>
        <w:footnoteReference w:id="855"/>
      </w:r>
      <w:r>
        <w:rPr>
          <w:rFonts w:ascii="IRNazanin" w:hAnsi="IRNazanin" w:eastAsia="IRNazanin" w:cs="IRNazanin"/>
          <w:lang w:bidi="fa-IR"/>
          <w:color w:val="111111"/>
          <w:sz w:val="28"/>
          <w:szCs w:val="28"/>
          <w:rtl/>
        </w:rPr>
        <w:t xml:space="preserve">هو باق فی المحذوف[ظ 30]و محل الظرف النصب.</w:t>
      </w:r>
    </w:p>
    <w:p>
      <w:pPr>
        <w:pStyle w:val="Heading6"/>
      </w:pPr>
      <w:bookmarkStart w:id="102" w:name="_Toc40"/>
      <w:r>
        <w:t>وجوب تقدیم المبتدأ</w:t>
      </w:r>
      <w:bookmarkEnd w:id="102"/>
    </w:p>
    <w:p>
      <w:pPr>
        <w:pStyle w:val="BookText"/>
      </w:pPr>
      <w:r>
        <w:rPr>
          <w:rFonts w:ascii="IRNazanin" w:hAnsi="IRNazanin" w:eastAsia="IRNazanin" w:cs="IRNazanin"/>
          <w:lang w:bidi="fa-IR"/>
          <w:color w:val="111111"/>
          <w:sz w:val="28"/>
          <w:szCs w:val="28"/>
          <w:rtl/>
        </w:rPr>
        <w:t xml:space="preserve">قوله(و إذا کان المبتدأ مشتملا علی ما له صدر الکلام) یعنی أن أصل المبتدأ التقدیم،لأنه محکوم علیه،و الخبر التأخر،لأنه محکوم به،و قد تعرض أشیاء توجب تقدیمه،فذکر الشیخ أربعة:</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الأول قوله:(إذا کان المبتدأ مشتملا علی ماله صدر الکلام)و إنما قال مشتملا و لم یقل له صدر الکلام لعمومه،إذ قد یکون مشتملا علی ما له صدر الکلام و لیس بصدر،نحو:(غلام من ضربت)؟و الذی له صدر الکلام،ضمیر الشأن </w:t>
      </w:r>
      <w:r>
        <w:rPr>
          <w:rStyle w:val="FootnoteReference"/>
        </w:rPr>
        <w:footnoteReference w:id="856"/>
      </w:r>
      <w:r>
        <w:rPr>
          <w:rFonts w:ascii="IRNazanin" w:hAnsi="IRNazanin" w:eastAsia="IRNazanin" w:cs="IRNazanin"/>
          <w:lang w:bidi="fa-IR"/>
          <w:color w:val="111111"/>
          <w:sz w:val="28"/>
          <w:szCs w:val="28"/>
          <w:rtl/>
        </w:rPr>
        <w:t xml:space="preserve">،و الاستفهام،و أسماء الشرط،و کم الخبریة، و المضاف إلی أحدهما،ما خلا ضمیر الشأن،فإنه لا یضاف إلیه لإبهامه، و لام الابتداء،و النفی،و التعجب،و ما خرج مخرج المثل مثاله: هُوَ اللّٰهُ أَحَدٌ </w:t>
      </w:r>
      <w:r>
        <w:rPr>
          <w:rStyle w:val="FootnoteReference"/>
        </w:rPr>
        <w:footnoteReference w:id="857"/>
      </w:r>
      <w:r>
        <w:rPr>
          <w:rFonts w:ascii="IRNazanin" w:hAnsi="IRNazanin" w:eastAsia="IRNazanin" w:cs="IRNazanin"/>
          <w:lang w:bidi="fa-IR"/>
          <w:color w:val="111111"/>
          <w:sz w:val="28"/>
          <w:szCs w:val="28"/>
          <w:rtl/>
        </w:rPr>
        <w:t xml:space="preserve">(و من جاءک)؟و(من تکرم أکرم)و(و کم رجل ضربت)؟ و(غلام من جاءک)و(غلام من تضرب أضرب)و(غلام کم رجل ضربت)و(لزید قائم)،(ما أحسن زیدا)و(ما زید قائم)،(و سلام له) و(ویل له).</w:t>
      </w:r>
    </w:p>
    <w:p>
      <w:pPr>
        <w:pStyle w:val="BookText"/>
      </w:pPr>
      <w:r>
        <w:rPr>
          <w:rFonts w:ascii="IRNazanin" w:hAnsi="IRNazanin" w:eastAsia="IRNazanin" w:cs="IRNazanin"/>
          <w:lang w:bidi="fa-IR"/>
          <w:color w:val="111111"/>
          <w:sz w:val="28"/>
          <w:szCs w:val="28"/>
          <w:rtl/>
        </w:rPr>
        <w:t xml:space="preserve">قوله:(مثل من أبوک) ؟هذا مثال الاستفهام،قال نجم الدین: </w:t>
      </w:r>
      <w:r>
        <w:rPr>
          <w:rStyle w:val="FootnoteReference"/>
        </w:rPr>
        <w:footnoteReference w:id="858"/>
      </w:r>
      <w:r>
        <w:rPr>
          <w:rFonts w:ascii="IRNazanin" w:hAnsi="IRNazanin" w:eastAsia="IRNazanin" w:cs="IRNazanin"/>
          <w:lang w:bidi="fa-IR"/>
          <w:color w:val="111111"/>
          <w:sz w:val="28"/>
          <w:szCs w:val="28"/>
          <w:rtl/>
        </w:rPr>
        <w:t xml:space="preserve">و هذا المثال لا یستقیم إلا علی مذهب سیبویه </w:t>
      </w:r>
      <w:r>
        <w:rPr>
          <w:rStyle w:val="FootnoteReference"/>
        </w:rPr>
        <w:footnoteReference w:id="859"/>
      </w:r>
      <w:r>
        <w:rPr>
          <w:rFonts w:ascii="IRNazanin" w:hAnsi="IRNazanin" w:eastAsia="IRNazanin" w:cs="IRNazanin"/>
          <w:lang w:bidi="fa-IR"/>
          <w:color w:val="111111"/>
          <w:sz w:val="28"/>
          <w:szCs w:val="28"/>
          <w:rtl/>
        </w:rPr>
        <w:t xml:space="preserve">إنّ(من)مبتدأ و(أبوک)خبره، و عند غیره(من)[فی] </w:t>
      </w:r>
      <w:r>
        <w:rPr>
          <w:rStyle w:val="FootnoteReference"/>
        </w:rPr>
        <w:footnoteReference w:id="860"/>
      </w:r>
      <w:r>
        <w:rPr>
          <w:rFonts w:ascii="IRNazanin" w:hAnsi="IRNazanin" w:eastAsia="IRNazanin" w:cs="IRNazanin"/>
          <w:lang w:bidi="fa-IR"/>
          <w:color w:val="111111"/>
          <w:sz w:val="28"/>
          <w:szCs w:val="28"/>
          <w:rtl/>
        </w:rPr>
        <w:t xml:space="preserve">هذا المثال خبر،لأن الذی بعدها معرفة </w:t>
      </w:r>
      <w:r>
        <w:rPr>
          <w:rStyle w:val="FootnoteReference"/>
        </w:rPr>
        <w:footnoteReference w:id="861"/>
      </w:r>
      <w:r>
        <w:rPr>
          <w:rFonts w:ascii="IRNazanin" w:hAnsi="IRNazanin" w:eastAsia="IRNazanin" w:cs="IRNazanin"/>
          <w:lang w:bidi="fa-IR"/>
          <w:color w:val="111111"/>
          <w:sz w:val="28"/>
          <w:szCs w:val="28"/>
          <w:rtl/>
        </w:rPr>
        <w:t xml:space="preserve">، فیجب أن یکون هو المبتدأ،و المثال المتفق علیه(من قام)؟و(ما جاء بک) و(أیهم قام)؟</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الثانی و الثالث:قوله:(أو کانا معرفتین،أو متساویین)یعنی المبتدأ أو الخبر ف‍(المعرفتین)نحو(زید القائم) </w:t>
      </w:r>
      <w:r>
        <w:rPr>
          <w:rStyle w:val="FootnoteReference"/>
        </w:rPr>
        <w:footnoteReference w:id="862"/>
      </w:r>
      <w:r>
        <w:rPr>
          <w:rFonts w:ascii="IRNazanin" w:hAnsi="IRNazanin" w:eastAsia="IRNazanin" w:cs="IRNazanin"/>
          <w:lang w:bidi="fa-IR"/>
          <w:color w:val="111111"/>
          <w:sz w:val="28"/>
          <w:szCs w:val="28"/>
          <w:rtl/>
        </w:rPr>
        <w:t xml:space="preserve">و(المتساویین).</w:t>
      </w:r>
    </w:p>
    <w:p>
      <w:pPr>
        <w:pStyle w:val="BookText"/>
      </w:pPr>
      <w:r>
        <w:rPr>
          <w:rFonts w:ascii="IRNazanin" w:hAnsi="IRNazanin" w:eastAsia="IRNazanin" w:cs="IRNazanin"/>
          <w:lang w:bidi="fa-IR"/>
          <w:color w:val="111111"/>
          <w:sz w:val="28"/>
          <w:szCs w:val="28"/>
          <w:rtl/>
        </w:rPr>
        <w:t xml:space="preserve">قوله:(أفضل منک أفضل منی) و لا فرق بین أن یکون المبتدأ و الخبر اسمین نحو:(زید أخوک)أو أحدهما وصف نحو(زید القائم)لأنه مبنیة علی جواز کون الصفة مبتدأ خلافا للرازی،و الأمام یحیی بن حمزة </w:t>
      </w:r>
      <w:r>
        <w:rPr>
          <w:rStyle w:val="FootnoteReference"/>
        </w:rPr>
        <w:footnoteReference w:id="863"/>
      </w:r>
      <w:r>
        <w:rPr>
          <w:rFonts w:ascii="IRNazanin" w:hAnsi="IRNazanin" w:eastAsia="IRNazanin" w:cs="IRNazanin"/>
          <w:lang w:bidi="fa-IR"/>
          <w:color w:val="111111"/>
          <w:sz w:val="28"/>
          <w:szCs w:val="28"/>
          <w:rtl/>
        </w:rPr>
        <w:t xml:space="preserve">فإنهما یجیزان تقدیمها و تأخیرها،لأنها متعینة عندهما للخبریة لکونها مسندة فی المعنی:فکیف یسنده إلیها و اعترض مذهبهم بنحو(القائم العالم)فإن هنا لا بد من جعل أحدهما مبتدأ،و أجیب عما أوردوه،بأنا لا تجیز عن الصفة إلا بتأویلها بالاسم،فإذا قیل(القائم زید)فمعناه الذات المتصفة </w:t>
      </w:r>
      <w:r>
        <w:rPr>
          <w:rStyle w:val="FootnoteReference"/>
        </w:rPr>
        <w:footnoteReference w:id="864"/>
      </w:r>
      <w:r>
        <w:rPr>
          <w:rFonts w:ascii="IRNazanin" w:hAnsi="IRNazanin" w:eastAsia="IRNazanin" w:cs="IRNazanin"/>
          <w:lang w:bidi="fa-IR"/>
          <w:color w:val="111111"/>
          <w:sz w:val="28"/>
          <w:szCs w:val="28"/>
          <w:rtl/>
        </w:rPr>
        <w:t xml:space="preserve">بالقیام زید أو مسمی زید،و وجوب تقدم المبتدأ فی المعرفتین،و المتساویین مذهب البصریین </w:t>
      </w:r>
      <w:r>
        <w:rPr>
          <w:rStyle w:val="FootnoteReference"/>
        </w:rPr>
        <w:footnoteReference w:id="865"/>
      </w:r>
      <w:r>
        <w:rPr>
          <w:rFonts w:ascii="IRNazanin" w:hAnsi="IRNazanin" w:eastAsia="IRNazanin" w:cs="IRNazanin"/>
          <w:lang w:bidi="fa-IR"/>
          <w:color w:val="111111"/>
          <w:sz w:val="28"/>
          <w:szCs w:val="28"/>
          <w:rtl/>
        </w:rPr>
        <w:t xml:space="preserve">،لئلا یلتبس،لأن المعنیین مختلفان،لأنک إذا قلت (زید العالم)جاز أن یکون غیر زید عالم و أما زید فلا یکون إلا العالم،و إذا قلت(العالم زید)وجب أن یکون العالم زید و لا یخرج شیء منه عن زید، و منهم من أجاز التقدیم و التأخیر مطلقا و ابن مالک </w:t>
      </w:r>
      <w:r>
        <w:rPr>
          <w:rStyle w:val="FootnoteReference"/>
        </w:rPr>
        <w:footnoteReference w:id="866"/>
      </w:r>
      <w:r>
        <w:rPr>
          <w:rFonts w:ascii="IRNazanin" w:hAnsi="IRNazanin" w:eastAsia="IRNazanin" w:cs="IRNazanin"/>
          <w:lang w:bidi="fa-IR"/>
          <w:color w:val="111111"/>
          <w:sz w:val="28"/>
          <w:szCs w:val="28"/>
          <w:rtl/>
        </w:rPr>
        <w:t xml:space="preserve">و غیره فصّل،بأنه إن کان ثم قرینة جاز التقدیم و التأخیر نحو:</w:t>
      </w:r>
    </w:p>
    <w:p>
      <w:pPr>
        <w:pStyle w:val="BookText"/>
      </w:pPr>
      <w:r>
        <w:rPr>
          <w:rFonts w:ascii="IRNazanin" w:hAnsi="IRNazanin" w:eastAsia="IRNazanin" w:cs="IRNazanin"/>
          <w:lang w:bidi="fa-IR"/>
          <w:color w:val="111111"/>
          <w:sz w:val="28"/>
          <w:szCs w:val="28"/>
          <w:rtl/>
        </w:rPr>
        <w:t xml:space="preserve">[106]بنونا بنو أبنائنا و بناتنا</w:t>
      </w:r>
    </w:p>
    <w:p>
      <w:pPr>
        <w:pStyle w:val="BookText"/>
      </w:pPr>
      <w:r>
        <w:rPr>
          <w:rFonts w:ascii="IRNazanin" w:hAnsi="IRNazanin" w:eastAsia="IRNazanin" w:cs="IRNazanin"/>
          <w:lang w:bidi="fa-IR"/>
          <w:color w:val="111111"/>
          <w:sz w:val="28"/>
          <w:szCs w:val="28"/>
          <w:rtl/>
        </w:rPr>
        <w:t xml:space="preserve">بنوهن أبناء الرجال الأباعد </w:t>
      </w:r>
      <w:r>
        <w:rPr>
          <w:rStyle w:val="FootnoteReference"/>
        </w:rPr>
        <w:footnoteReference w:id="867"/>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نحو:</w:t>
      </w:r>
    </w:p>
    <w:p>
      <w:pPr>
        <w:pStyle w:val="BookText"/>
      </w:pPr>
      <w:r>
        <w:rPr>
          <w:rFonts w:ascii="IRNazanin" w:hAnsi="IRNazanin" w:eastAsia="IRNazanin" w:cs="IRNazanin"/>
          <w:lang w:bidi="fa-IR"/>
          <w:color w:val="111111"/>
          <w:sz w:val="28"/>
          <w:szCs w:val="28"/>
          <w:rtl/>
        </w:rPr>
        <w:t xml:space="preserve">[107]لعاب الأفاعی القاتلات لعابه</w:t>
      </w:r>
    </w:p>
    <w:p>
      <w:pPr>
        <w:pStyle w:val="BookText"/>
      </w:pPr>
      <w:r>
        <w:rPr>
          <w:rFonts w:ascii="Times New Roman" w:hAnsi="Times New Roman" w:eastAsia="Times New Roman" w:cs="Times New Roman"/>
          <w:lang w:val="en-US" w:bidi="en-US"/>
          <w:color w:val="111111"/>
          <w:sz w:val="28"/>
          <w:szCs w:val="28"/>
          <w:rtl/>
        </w:rPr>
        <w:t xml:space="preserve">... </w:t>
      </w:r>
      <w:r>
        <w:rPr>
          <w:rStyle w:val="FootnoteReference"/>
        </w:rPr>
        <w:footnoteReference w:id="868"/>
      </w:r>
    </w:p>
    <w:p>
      <w:pPr>
        <w:pStyle w:val="BookText"/>
      </w:pPr>
      <w:r>
        <w:rPr>
          <w:rFonts w:ascii="IRNazanin" w:hAnsi="IRNazanin" w:eastAsia="IRNazanin" w:cs="IRNazanin"/>
          <w:lang w:bidi="fa-IR"/>
          <w:color w:val="111111"/>
          <w:sz w:val="28"/>
          <w:szCs w:val="28"/>
          <w:rtl/>
        </w:rPr>
        <w:t xml:space="preserve">أی بنو أبنائنا بنونا،و لعابه لعاب الأفاعی،و إلا لم یجز.</w:t>
      </w:r>
    </w:p>
    <w:p>
      <w:pPr>
        <w:pStyle w:val="BookText"/>
      </w:pPr>
      <w:r>
        <w:rPr>
          <w:rFonts w:ascii="IRNazanin" w:hAnsi="IRNazanin" w:eastAsia="IRNazanin" w:cs="IRNazanin"/>
          <w:lang w:bidi="fa-IR"/>
          <w:color w:val="111111"/>
          <w:sz w:val="28"/>
          <w:szCs w:val="28"/>
          <w:rtl/>
        </w:rPr>
        <w:t xml:space="preserve">الرابع:قوله:(أو کان الخبر فعلا له،مثل:«زید قام»)یعنی أن یکون الخبر فعلا للمبتدأ،فإنه لو قدم الخبر التبس الفاعل،و أجازه الکوفیون </w:t>
      </w:r>
      <w:r>
        <w:rPr>
          <w:rStyle w:val="FootnoteReference"/>
        </w:rPr>
        <w:footnoteReference w:id="869"/>
      </w:r>
      <w:r>
        <w:rPr>
          <w:rFonts w:ascii="IRNazanin" w:hAnsi="IRNazanin" w:eastAsia="IRNazanin" w:cs="IRNazanin"/>
          <w:lang w:bidi="fa-IR"/>
          <w:color w:val="111111"/>
          <w:sz w:val="28"/>
          <w:szCs w:val="28"/>
          <w:rtl/>
        </w:rPr>
        <w:t xml:space="preserve">مطلقا،و فصل ابن مالک و السکاکی </w:t>
      </w:r>
      <w:r>
        <w:rPr>
          <w:rStyle w:val="FootnoteReference"/>
        </w:rPr>
        <w:footnoteReference w:id="870"/>
      </w:r>
      <w:r>
        <w:rPr>
          <w:rFonts w:ascii="IRNazanin" w:hAnsi="IRNazanin" w:eastAsia="IRNazanin" w:cs="IRNazanin"/>
          <w:lang w:bidi="fa-IR"/>
          <w:color w:val="111111"/>
          <w:sz w:val="28"/>
          <w:szCs w:val="28"/>
          <w:rtl/>
        </w:rPr>
        <w:t xml:space="preserve">بأنه إن کان ثم ضمیر بارز نحو(الزیدان قاما)و(الزیدون قاموا)جاز التقدیم،و إلا لم یجز، و مما یجب فیه تقدیم المبتدأ أن یکون قبل(إلا)نحو:(ما زید إلا فی الدار) أو بعد(إنما)،نحو:(إنما زید فی الدار)لأنه یفید حصر المبتدأ علی الخبر</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الإنصاف 66/1،و شرح المفصل 99/1،132/9،و شرح التسهیل السفر الأول 402/1، و شرح الرضی 97/1،و مغنی اللبیب 589،و شرح شواهد المغنی 848/2،و شرح ابن عقیل 233/1،و همع الهومع 32/2،و خزانة الأدب 444/1. و الشاهد فیه قوله:(بنونا بنو أبنائنا)حیث قدم الخبر و هو بنونا علی المبتدأ و هو(بنو أبنائنا)مع استواء المبتدأ و الخبر فی التعریف فإن کلا منهما مضاف إلی ضمیر المتکلم و ذلک لوجود قرینة معنویة تعین المبتدأ منهما.</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28" w:name="pg19739_196928"/>
    <w:bookmarkEnd w:id="28"/>
    <w:p>
      <w:pPr>
        <w:pStyle w:val="BookText"/>
      </w:pPr>
      <w:r>
        <w:rPr>
          <w:rFonts w:ascii="IRNazanin" w:hAnsi="IRNazanin" w:eastAsia="IRNazanin" w:cs="IRNazanin"/>
          <w:lang w:bidi="fa-IR"/>
          <w:color w:val="111111"/>
          <w:sz w:val="28"/>
          <w:szCs w:val="28"/>
          <w:rtl/>
        </w:rPr>
        <w:t xml:space="preserve">فلو قدمت الخبر لانعکس و منها[و 31]أن یدخل الفاء علی الخبر نحو:</w:t>
      </w:r>
    </w:p>
    <w:p>
      <w:pPr>
        <w:pStyle w:val="BookText"/>
      </w:pPr>
      <w:r>
        <w:rPr>
          <w:rFonts w:ascii="IRNazanin" w:hAnsi="IRNazanin" w:eastAsia="IRNazanin" w:cs="IRNazanin"/>
          <w:lang w:bidi="fa-IR"/>
          <w:color w:val="111111"/>
          <w:sz w:val="28"/>
          <w:szCs w:val="28"/>
          <w:rtl/>
        </w:rPr>
        <w:t xml:space="preserve">(الذی یأتینی فله درهم)أولام الابتداء علی المبتدأ،نحو:(لزید قائم).</w:t>
      </w:r>
    </w:p>
    <w:p>
      <w:pPr>
        <w:pStyle w:val="Heading6"/>
      </w:pPr>
      <w:bookmarkStart w:id="103" w:name="_Toc41"/>
      <w:r>
        <w:t>وجوب تقدیم الخبر</w:t>
      </w:r>
      <w:bookmarkEnd w:id="103"/>
    </w:p>
    <w:p>
      <w:pPr>
        <w:pStyle w:val="BookText"/>
      </w:pPr>
      <w:r>
        <w:rPr>
          <w:rFonts w:ascii="IRNazanin" w:hAnsi="IRNazanin" w:eastAsia="IRNazanin" w:cs="IRNazanin"/>
          <w:lang w:bidi="fa-IR"/>
          <w:color w:val="111111"/>
          <w:sz w:val="28"/>
          <w:szCs w:val="28"/>
          <w:rtl/>
        </w:rPr>
        <w:t xml:space="preserve">قوله:(و إذا تضمن الخبر المفرد ماله صدر الکلام)[مثل:أین زید] </w:t>
      </w:r>
      <w:r>
        <w:rPr>
          <w:rStyle w:val="FootnoteReference"/>
        </w:rPr>
        <w:footnoteReference w:id="871"/>
      </w:r>
      <w:r>
        <w:rPr>
          <w:rFonts w:ascii="IRNazanin" w:hAnsi="IRNazanin" w:eastAsia="IRNazanin" w:cs="IRNazanin"/>
          <w:lang w:bidi="fa-IR"/>
          <w:color w:val="111111"/>
          <w:sz w:val="28"/>
          <w:szCs w:val="28"/>
          <w:rtl/>
        </w:rPr>
        <w:t xml:space="preserve">هذا القسم الثانی:الذی یوجب تأخیر المبتدأ و تقدیم الخبر، فمنها أن یتضمن الخبر المفرد،ماله صدر الکلام،و قید الخبر بالمفرد،لأنه إذا کان جملة لم یجب تقدیمه علی المبتدأ،لأن تقدمه علی جزئه </w:t>
      </w:r>
      <w:r>
        <w:rPr>
          <w:rStyle w:val="FootnoteReference"/>
        </w:rPr>
        <w:footnoteReference w:id="872"/>
      </w:r>
      <w:r>
        <w:rPr>
          <w:rFonts w:ascii="IRNazanin" w:hAnsi="IRNazanin" w:eastAsia="IRNazanin" w:cs="IRNazanin"/>
          <w:lang w:bidi="fa-IR"/>
          <w:color w:val="111111"/>
          <w:sz w:val="28"/>
          <w:szCs w:val="28"/>
          <w:rtl/>
        </w:rPr>
        <w:t xml:space="preserve">نحو(زید أین بیته).</w:t>
      </w:r>
    </w:p>
    <w:p>
      <w:pPr>
        <w:pStyle w:val="BookText"/>
      </w:pPr>
      <w:r>
        <w:rPr>
          <w:rFonts w:ascii="IRNazanin" w:hAnsi="IRNazanin" w:eastAsia="IRNazanin" w:cs="IRNazanin"/>
          <w:lang w:bidi="fa-IR"/>
          <w:color w:val="111111"/>
          <w:sz w:val="28"/>
          <w:szCs w:val="28"/>
          <w:rtl/>
        </w:rPr>
        <w:t xml:space="preserve">قوله:(أو کان مصحّحا[له])</w:t>
      </w:r>
    </w:p>
    <w:p>
      <w:pPr>
        <w:pStyle w:val="BookText"/>
      </w:pPr>
      <w:r>
        <w:rPr>
          <w:rStyle w:val="FootnoteReference"/>
        </w:rPr>
        <w:footnoteReference w:id="873"/>
      </w:r>
      <w:r>
        <w:rPr>
          <w:rFonts w:ascii="IRNazanin" w:hAnsi="IRNazanin" w:eastAsia="IRNazanin" w:cs="IRNazanin"/>
          <w:lang w:bidi="fa-IR"/>
          <w:color w:val="111111"/>
          <w:sz w:val="28"/>
          <w:szCs w:val="28"/>
          <w:rtl/>
        </w:rPr>
        <w:t xml:space="preserve">
یعنی أو کان تقدیم الخبر مصححا لمجیء المبتدأ نکرة،فإنه یجب تقدیمه،نحو(فی الدار رجل)فإنه قد تخصص المبتدأ بتقدیم الخبر علیه،فلو أخر لزال التصحیح،و لم یصح الابتداء بالنکرة،خلافا للکوفیین </w:t>
      </w:r>
      <w:r>
        <w:rPr>
          <w:rStyle w:val="FootnoteReference"/>
        </w:rPr>
        <w:footnoteReference w:id="874"/>
      </w:r>
      <w:r>
        <w:rPr>
          <w:rFonts w:ascii="IRNazanin" w:hAnsi="IRNazanin" w:eastAsia="IRNazanin" w:cs="IRNazanin"/>
          <w:lang w:bidi="fa-IR"/>
          <w:color w:val="111111"/>
          <w:sz w:val="28"/>
          <w:szCs w:val="28"/>
          <w:rtl/>
        </w:rPr>
        <w:t xml:space="preserve">،فارتفاع(الرجل)عندهم بالفاعلیة،قال نجم الدین:الأولی أن العلة فی إیجاب تقدم الظرف خبرا عن المبتدأ النکرة خوف لبس الصفة مع کثرة استعمال الظرف خبرا،فلو قلّ وقوع الظرف خبرا عن النکرة،اغتفر اللبس القلیل </w:t>
      </w:r>
      <w:r>
        <w:rPr>
          <w:rStyle w:val="FootnoteReference"/>
        </w:rPr>
        <w:footnoteReference w:id="875"/>
      </w:r>
      <w:r>
        <w:rPr>
          <w:rFonts w:ascii="IRNazanin" w:hAnsi="IRNazanin" w:eastAsia="IRNazanin" w:cs="IRNazanin"/>
          <w:lang w:bidi="fa-IR"/>
          <w:color w:val="111111"/>
          <w:sz w:val="28"/>
          <w:szCs w:val="28"/>
          <w:rtl/>
        </w:rPr>
        <w:t xml:space="preserve">،و تقدیم الخبر غیر الظرف علی المبتدأ النکرة نحو:(قائم رجل)،لارتفع اللبس،و لا یعینه للخبریة،بل</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یحتمل أن یکون(رجل) </w:t>
      </w:r>
      <w:r>
        <w:rPr>
          <w:rStyle w:val="FootnoteReference"/>
        </w:rPr>
        <w:footnoteReference w:id="876"/>
      </w:r>
      <w:r>
        <w:rPr>
          <w:rFonts w:ascii="IRNazanin" w:hAnsi="IRNazanin" w:eastAsia="IRNazanin" w:cs="IRNazanin"/>
          <w:lang w:bidi="fa-IR"/>
          <w:color w:val="111111"/>
          <w:sz w:val="28"/>
          <w:szCs w:val="28"/>
          <w:rtl/>
        </w:rPr>
        <w:t xml:space="preserve">بدلا من(قائم)،و أن یکون مبتدأ بخلاف(فی الدار رجل)فإنه بتقدم الظرف یتعین للخبریة.</w:t>
      </w:r>
    </w:p>
    <w:p>
      <w:pPr>
        <w:pStyle w:val="BookText"/>
      </w:pPr>
      <w:r>
        <w:rPr>
          <w:rFonts w:ascii="IRNazanin" w:hAnsi="IRNazanin" w:eastAsia="IRNazanin" w:cs="IRNazanin"/>
          <w:lang w:bidi="fa-IR"/>
          <w:color w:val="111111"/>
          <w:sz w:val="28"/>
          <w:szCs w:val="28"/>
          <w:rtl/>
        </w:rPr>
        <w:t xml:space="preserve">قوله:(أو لمتعلقة ضمیر فی المبتدأ،نحو:«علی التمرة مثلها زیدا») [أو کان خبرا] </w:t>
      </w:r>
      <w:r>
        <w:rPr>
          <w:rStyle w:val="FootnoteReference"/>
        </w:rPr>
        <w:footnoteReference w:id="877"/>
      </w:r>
      <w:r>
        <w:rPr>
          <w:rFonts w:ascii="IRNazanin" w:hAnsi="IRNazanin" w:eastAsia="IRNazanin" w:cs="IRNazanin"/>
          <w:lang w:bidi="fa-IR"/>
          <w:color w:val="111111"/>
          <w:sz w:val="28"/>
          <w:szCs w:val="28"/>
          <w:rtl/>
        </w:rPr>
        <w:t xml:space="preserve">) أی لمتعلق الخبر،و هو التمرة،ضمیر فی المبتدأ، و هو مثلها،فلو قدمت المبتدأ لعاد الضمیر إلی غیر مذکور،و قد اختلف فی تأویله،فقال رکن الدین: </w:t>
      </w:r>
      <w:r>
        <w:rPr>
          <w:rStyle w:val="FootnoteReference"/>
        </w:rPr>
        <w:footnoteReference w:id="878"/>
      </w:r>
      <w:r>
        <w:rPr>
          <w:rFonts w:ascii="IRNazanin" w:hAnsi="IRNazanin" w:eastAsia="IRNazanin" w:cs="IRNazanin"/>
          <w:lang w:bidi="fa-IR"/>
          <w:color w:val="111111"/>
          <w:sz w:val="28"/>
          <w:szCs w:val="28"/>
          <w:rtl/>
        </w:rPr>
        <w:t xml:space="preserve">یحتمل أنه أراد بالتعلق تعلق الحروف بالأفعال،فیکون الخبر المحذوف و هو حاصل أو حصل(و علی التمرة) متعلق به،و فیه نظر؛لجواز أن یقال(علی اللّه عبده متوکل)فإنه تقدم المبتدأ هنا و هو(عبده)علی خبره و هو(متوکل)مع أن فیه ضمیرا لمتعلق الخبر،و هو(علی اللّه)،فلو قال:و کان الخبر ظرفا لسلم،و اعترضه الوالد بأنه قوله غیر شامل،لأنه یخرج منه:</w:t>
      </w:r>
    </w:p>
    <w:p>
      <w:pPr>
        <w:pStyle w:val="BookText"/>
      </w:pPr>
      <w:r>
        <w:rPr>
          <w:rFonts w:ascii="Times New Roman" w:hAnsi="Times New Roman" w:eastAsia="Times New Roman" w:cs="Times New Roman"/>
          <w:lang w:val="en-US" w:bidi="en-US"/>
          <w:color w:val="111111"/>
          <w:sz w:val="28"/>
          <w:szCs w:val="28"/>
          <w:rtl/>
        </w:rPr>
        <w:t xml:space="preserve">[108]...</w:t>
      </w:r>
    </w:p>
    <w:p>
      <w:pPr>
        <w:pStyle w:val="BookText"/>
      </w:pPr>
      <w:r>
        <w:rPr>
          <w:rFonts w:ascii="IRNazanin" w:hAnsi="IRNazanin" w:eastAsia="IRNazanin" w:cs="IRNazanin"/>
          <w:lang w:bidi="fa-IR"/>
          <w:color w:val="111111"/>
          <w:sz w:val="28"/>
          <w:szCs w:val="28"/>
          <w:rtl/>
        </w:rPr>
        <w:t xml:space="preserve">و لکن ملء عین جفونها </w:t>
      </w:r>
      <w:r>
        <w:rPr>
          <w:rStyle w:val="FootnoteReference"/>
        </w:rPr>
        <w:footnoteReference w:id="879"/>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کلام المصنف مستقیم،لأن مراده بالتعلق الذی لا ینفک عنه الخبر، و لاتفاقه فیدخل فیه المضاف و غیره،و لم یرد التعلق الذی یراد فی تعلق الحروف و الظروف،و لا التعلق المعنوی الذی هو الاستدعاء،و إنما أراد الارتباط اللفظی،قال رکن الدین: </w:t>
      </w:r>
      <w:r>
        <w:rPr>
          <w:rStyle w:val="FootnoteReference"/>
        </w:rPr>
        <w:footnoteReference w:id="880"/>
      </w:r>
      <w:r>
        <w:rPr>
          <w:rFonts w:ascii="IRNazanin" w:hAnsi="IRNazanin" w:eastAsia="IRNazanin" w:cs="IRNazanin"/>
          <w:lang w:bidi="fa-IR"/>
          <w:color w:val="111111"/>
          <w:sz w:val="28"/>
          <w:szCs w:val="28"/>
          <w:rtl/>
        </w:rPr>
        <w:t xml:space="preserve">و یحتمل أنه أراد بالخبر،الخبر لفظا، و هو الجار و المجرور،و أراد بالتعلق المجرور فلم یقع الإشکال انتهی،فیقال متعلق بکسر اللام،و یعنی بالمتعلق جزء الخبر،فقولک(علی التمرة)خبر، و المجرور جزؤه،و انتصاب زید علی التمرة،و یجوز رفعه علی البدل من (مثلها)،و رفعه و نصب مثلها علی أنه مبتدأ،و مثلها صفة له تقدمت علیه فانتصب علی الحال نحو(فی الدار واقفا رجل).</w:t>
      </w:r>
    </w:p>
    <w:p>
      <w:pPr>
        <w:pStyle w:val="BookText"/>
      </w:pPr>
      <w:r>
        <w:rPr>
          <w:rFonts w:ascii="IRNazanin" w:hAnsi="IRNazanin" w:eastAsia="IRNazanin" w:cs="IRNazanin"/>
          <w:lang w:bidi="fa-IR"/>
          <w:color w:val="111111"/>
          <w:sz w:val="28"/>
          <w:szCs w:val="28"/>
          <w:rtl/>
        </w:rPr>
        <w:t xml:space="preserve">قوله:(أو عن أن) یعنی أو کان الخبر عن(أنّ)المفتوحة و المشددة،وجب تقدیمه لئلا یلتبس بالمکسورة فی الصورة،أو ب‍(أن)التی بمعنی(لعل)، أو لئلا یدخل علیها(إنّ)المکسورة </w:t>
      </w:r>
      <w:r>
        <w:rPr>
          <w:rStyle w:val="FootnoteReference"/>
        </w:rPr>
        <w:footnoteReference w:id="881"/>
      </w:r>
      <w:r>
        <w:rPr>
          <w:rFonts w:ascii="IRNazanin" w:hAnsi="IRNazanin" w:eastAsia="IRNazanin" w:cs="IRNazanin"/>
          <w:lang w:bidi="fa-IR"/>
          <w:color w:val="111111"/>
          <w:sz w:val="28"/>
          <w:szCs w:val="28"/>
          <w:rtl/>
        </w:rPr>
        <w:t xml:space="preserve">،فیقال:(إنّ أنک منطلق عندی) و أجازها الأخفش </w:t>
      </w:r>
      <w:r>
        <w:rPr>
          <w:rStyle w:val="FootnoteReference"/>
        </w:rPr>
        <w:footnoteReference w:id="882"/>
      </w:r>
      <w:r>
        <w:rPr>
          <w:rFonts w:ascii="Amiri" w:hAnsi="Amiri" w:eastAsia="Amiri" w:cs="Amiri"/>
          <w:lang w:bidi="ar-SA"/>
          <w:color w:val="111111"/>
          <w:sz w:val="28"/>
          <w:szCs w:val="28"/>
          <w:rtl/>
        </w:rPr>
        <w:t xml:space="preserve">،قیاسا علی المصدریة،نحو: وَ أَنْ تَصْبِرُوا خَیْرٌ لَکُمْ </w:t>
      </w:r>
      <w:r>
        <w:rPr>
          <w:rStyle w:val="FootnoteReference"/>
        </w:rPr>
        <w:footnoteReference w:id="883"/>
      </w:r>
      <w:r>
        <w:rPr>
          <w:rFonts w:ascii="Amiri" w:hAnsi="Amiri" w:eastAsia="Amiri" w:cs="Amiri"/>
          <w:lang w:bidi="ar-SA"/>
          <w:color w:val="111111"/>
          <w:sz w:val="28"/>
          <w:szCs w:val="28"/>
          <w:rtl/>
        </w:rPr>
        <w:t xml:space="preserve">أی قیاسا فی دخول العوامل علیها مثل: عَلِمَ أَنْ سَیَکُونُ مِنْکُمْ مَرْضیٰ </w:t>
      </w:r>
      <w:r>
        <w:rPr>
          <w:rStyle w:val="FootnoteReference"/>
        </w:rPr>
        <w:footnoteReference w:id="884"/>
      </w:r>
      <w:r>
        <w:rPr>
          <w:rFonts w:ascii="IRNazanin" w:hAnsi="IRNazanin" w:eastAsia="IRNazanin" w:cs="IRNazanin"/>
          <w:lang w:bidi="fa-IR"/>
          <w:color w:val="111111"/>
          <w:sz w:val="28"/>
          <w:szCs w:val="28"/>
          <w:rtl/>
        </w:rPr>
        <w:t xml:space="preserve">و أما إن ولیت المفتوحة المشددة(أمّا)تقدمت باتفاق نحو قوله:</w:t>
      </w:r>
    </w:p>
    <w:p>
      <w:pPr>
        <w:pStyle w:val="BookText"/>
      </w:pPr>
      <w:r>
        <w:rPr>
          <w:rFonts w:ascii="IRNazanin" w:hAnsi="IRNazanin" w:eastAsia="IRNazanin" w:cs="IRNazanin"/>
          <w:lang w:bidi="fa-IR"/>
          <w:color w:val="111111"/>
          <w:sz w:val="28"/>
          <w:szCs w:val="28"/>
          <w:rtl/>
        </w:rPr>
        <w:t xml:space="preserve">[109]دأبی اصطبار و أما أننی جزع</w:t>
      </w:r>
    </w:p>
    <w:p>
      <w:pPr>
        <w:pStyle w:val="BookText"/>
      </w:pPr>
      <w:r>
        <w:rPr>
          <w:rFonts w:ascii="IRNazanin" w:hAnsi="IRNazanin" w:eastAsia="IRNazanin" w:cs="IRNazanin"/>
          <w:lang w:bidi="fa-IR"/>
          <w:color w:val="111111"/>
          <w:sz w:val="28"/>
          <w:szCs w:val="28"/>
          <w:rtl/>
        </w:rPr>
        <w:t xml:space="preserve">یوم النوی فلوجد کاد یبرینی </w:t>
      </w:r>
      <w:r>
        <w:rPr>
          <w:rStyle w:val="FootnoteReference"/>
        </w:rPr>
        <w:footnoteReference w:id="885"/>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29" w:name="pg19739_196931"/>
    <w:bookmarkEnd w:id="29"/>
    <w:p>
      <w:pPr>
        <w:pStyle w:val="BookText"/>
      </w:pPr>
      <w:r>
        <w:rPr>
          <w:rFonts w:ascii="IRNazanin" w:hAnsi="IRNazanin" w:eastAsia="IRNazanin" w:cs="IRNazanin"/>
          <w:lang w:bidi="fa-IR"/>
          <w:color w:val="111111"/>
          <w:sz w:val="28"/>
          <w:szCs w:val="28"/>
          <w:rtl/>
        </w:rPr>
        <w:t xml:space="preserve">[ظ 31]</w:t>
      </w:r>
    </w:p>
    <w:p>
      <w:pPr>
        <w:pStyle w:val="BookText"/>
      </w:pPr>
      <w:r>
        <w:rPr>
          <w:rFonts w:ascii="IRNazanin" w:hAnsi="IRNazanin" w:eastAsia="IRNazanin" w:cs="IRNazanin"/>
          <w:lang w:bidi="fa-IR"/>
          <w:color w:val="111111"/>
          <w:sz w:val="28"/>
          <w:szCs w:val="28"/>
          <w:rtl/>
        </w:rPr>
        <w:t xml:space="preserve">و من وجوه تقدم الخبر،أن یکون قبل(إلا)أو قبل المبتدأ بعد(إنما)نحو:</w:t>
      </w:r>
    </w:p>
    <w:p>
      <w:pPr>
        <w:pStyle w:val="BookText"/>
      </w:pPr>
      <w:r>
        <w:rPr>
          <w:rFonts w:ascii="IRNazanin" w:hAnsi="IRNazanin" w:eastAsia="IRNazanin" w:cs="IRNazanin"/>
          <w:lang w:bidi="fa-IR"/>
          <w:color w:val="111111"/>
          <w:sz w:val="28"/>
          <w:szCs w:val="28"/>
          <w:rtl/>
        </w:rPr>
        <w:t xml:space="preserve">(ما فی الدار إلا زید)و(إنما فی الدار زید)و کذلک إذا کان بتقدیم الخبر یفهم معنی لا یفهم بتأخره وجب تقدیمه نحو(تمیمی أنا)إذا قصدت بیان أنک من تمیم،و التفاخر بها </w:t>
      </w:r>
      <w:r>
        <w:rPr>
          <w:rStyle w:val="FootnoteReference"/>
        </w:rPr>
        <w:footnoteReference w:id="886"/>
      </w:r>
      <w:r>
        <w:rPr>
          <w:rFonts w:ascii="IRNazanin" w:hAnsi="IRNazanin" w:eastAsia="IRNazanin" w:cs="IRNazanin"/>
          <w:lang w:bidi="fa-IR"/>
          <w:color w:val="111111"/>
          <w:sz w:val="28"/>
          <w:szCs w:val="28"/>
          <w:rtl/>
        </w:rPr>
        <w:t xml:space="preserve">،و أما ما عدا هذه الأشیاء فجائز فیه التقدیم،إذا أردت الاهتمام بإفادة السامع الحکم من أول وهلة نحو:(قائم زید)و التأخیر نحو:(زید قائم)إذا لم یرد ذلک خلافا للکوفیین و الأخفش </w:t>
      </w:r>
      <w:r>
        <w:rPr>
          <w:rStyle w:val="FootnoteReference"/>
        </w:rPr>
        <w:footnoteReference w:id="887"/>
      </w:r>
      <w:r>
        <w:rPr>
          <w:rFonts w:ascii="IRNazanin" w:hAnsi="IRNazanin" w:eastAsia="IRNazanin" w:cs="IRNazanin"/>
          <w:lang w:bidi="fa-IR"/>
          <w:color w:val="111111"/>
          <w:sz w:val="28"/>
          <w:szCs w:val="28"/>
          <w:rtl/>
        </w:rPr>
        <w:t xml:space="preserve">،فإنهم منعوا من تقدم الخبر،لأنک لو قدمته و قلت:(قائم زید)لارتفع زید عندهم بالفاعلیة و بطل المبتدأ،لأنهم یعلمون الصفة من غیر اعتماد،و أجاز بعضهم التقدم حیث یکون العائد منصوبا نحو:</w:t>
      </w:r>
    </w:p>
    <w:p>
      <w:pPr>
        <w:pStyle w:val="BookText"/>
      </w:pPr>
      <w:r>
        <w:rPr>
          <w:rFonts w:ascii="IRNazanin" w:hAnsi="IRNazanin" w:eastAsia="IRNazanin" w:cs="IRNazanin"/>
          <w:lang w:bidi="fa-IR"/>
          <w:color w:val="111111"/>
          <w:sz w:val="28"/>
          <w:szCs w:val="28"/>
          <w:rtl/>
        </w:rPr>
        <w:t xml:space="preserve">(زید ضربته).</w:t>
      </w:r>
    </w:p>
    <w:p>
      <w:pPr>
        <w:pStyle w:val="Heading6"/>
      </w:pPr>
      <w:bookmarkStart w:id="104" w:name="_Toc42"/>
      <w:r>
        <w:t>تعدد الخبر</w:t>
      </w:r>
      <w:bookmarkEnd w:id="104"/>
    </w:p>
    <w:p>
      <w:pPr>
        <w:pStyle w:val="BookText"/>
      </w:pPr>
      <w:r>
        <w:rPr>
          <w:rFonts w:ascii="IRNazanin" w:hAnsi="IRNazanin" w:eastAsia="IRNazanin" w:cs="IRNazanin"/>
          <w:lang w:bidi="fa-IR"/>
          <w:color w:val="111111"/>
          <w:sz w:val="28"/>
          <w:szCs w:val="28"/>
          <w:rtl/>
        </w:rPr>
        <w:t xml:space="preserve">قوله:(و قد یتعدد الخبر،مثل زید عالم عاقل) یعنی مع اتحاد المبتدأ، و فیه تفصیل،و هو أن نقول:إن اتحد فجائز نحو(زید قائم قاعد)و إن تعددا</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اللبیب 356،و شرح شواهد المغنی 661/2،و أوضح المسالک 213/1،و همع الهوامع 36/2. و یروی:عندی بلد دأبی. و الشاهد فیه قوله:(أما أننی جزع...فلوجد)حیث ولی أما المفتوحة فهی مبتدأ من المصدر المؤول و تقدم علی خبره الذی هو الجار و المجرور،و جاز تقدم المبتدأ و هو مصدر موؤل لأمن اللبس و هذا التقدم باتفاق کما ذکر الشارح.</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لفظا أو معنی نحو:(زید و عمرو قائم و قاعد)و(زید و عمرو و بکر سائر و قائم و قاعد)أو معنی(الزیدان قائمان)و(الزیدون قائمون)أو أحدهما لفظا،أو أحدهما معنی نحو:(زید و عمرو قائمان)و(زید و عمرو و بکر قائمون)و(الزیدان قائم و قاعد)و منه(الفرس أسود و أبیض)و(الزیدون سائر و قائم و قاعد)جاز ذلک،و الواو واجبة،و فی کل منهما ضمیر یعود إلی مبتدئه.</w:t>
      </w:r>
    </w:p>
    <w:p>
      <w:pPr>
        <w:pStyle w:val="BookText"/>
      </w:pPr>
      <w:r>
        <w:rPr>
          <w:rFonts w:ascii="IRNazanin" w:hAnsi="IRNazanin" w:eastAsia="IRNazanin" w:cs="IRNazanin"/>
          <w:lang w:bidi="fa-IR"/>
          <w:color w:val="111111"/>
          <w:sz w:val="28"/>
          <w:szCs w:val="28"/>
          <w:rtl/>
        </w:rPr>
        <w:t xml:space="preserve">و إن تعدد المبتدأ و اتحد الخبر فالأظهر الجواز حیث یصح المعنی </w:t>
      </w:r>
      <w:r>
        <w:rPr>
          <w:rStyle w:val="FootnoteReference"/>
        </w:rPr>
        <w:footnoteReference w:id="888"/>
      </w:r>
      <w:r>
        <w:rPr>
          <w:rFonts w:ascii="IRNazanin" w:hAnsi="IRNazanin" w:eastAsia="IRNazanin" w:cs="IRNazanin"/>
          <w:lang w:bidi="fa-IR"/>
          <w:color w:val="111111"/>
          <w:sz w:val="28"/>
          <w:szCs w:val="28"/>
          <w:rtl/>
        </w:rPr>
        <w:t xml:space="preserve">نحو:</w:t>
      </w:r>
    </w:p>
    <w:p>
      <w:pPr>
        <w:pStyle w:val="BookText"/>
      </w:pPr>
      <w:r>
        <w:rPr>
          <w:rFonts w:ascii="IRNazanin" w:hAnsi="IRNazanin" w:eastAsia="IRNazanin" w:cs="IRNazanin"/>
          <w:lang w:bidi="fa-IR"/>
          <w:color w:val="111111"/>
          <w:sz w:val="28"/>
          <w:szCs w:val="28"/>
          <w:rtl/>
        </w:rPr>
        <w:t xml:space="preserve">(الأصدقاء نسب و إخوة)،و الناس تزید فی المبالغة،قال:</w:t>
      </w:r>
    </w:p>
    <w:p>
      <w:pPr>
        <w:pStyle w:val="BookText"/>
      </w:pPr>
      <w:r>
        <w:rPr>
          <w:rFonts w:ascii="IRNazanin" w:hAnsi="IRNazanin" w:eastAsia="IRNazanin" w:cs="IRNazanin"/>
          <w:lang w:bidi="fa-IR"/>
          <w:color w:val="111111"/>
          <w:sz w:val="28"/>
          <w:szCs w:val="28"/>
          <w:rtl/>
        </w:rPr>
        <w:t xml:space="preserve">[110]إنما الناس أنا فإذا</w:t>
      </w:r>
    </w:p>
    <w:p>
      <w:pPr>
        <w:pStyle w:val="BookText"/>
      </w:pPr>
      <w:r>
        <w:rPr>
          <w:rFonts w:ascii="IRNazanin" w:hAnsi="IRNazanin" w:eastAsia="IRNazanin" w:cs="IRNazanin"/>
          <w:lang w:bidi="fa-IR"/>
          <w:color w:val="111111"/>
          <w:sz w:val="28"/>
          <w:szCs w:val="28"/>
          <w:rtl/>
        </w:rPr>
        <w:t xml:space="preserve">مت فللناس الفناء </w:t>
      </w:r>
      <w:r>
        <w:rPr>
          <w:rStyle w:val="FootnoteReference"/>
        </w:rPr>
        <w:footnoteReference w:id="889"/>
      </w:r>
    </w:p>
    <w:p>
      <w:pPr>
        <w:pStyle w:val="BookText"/>
      </w:pPr>
      <w:r>
        <w:rPr>
          <w:rFonts w:ascii="IRNazanin" w:hAnsi="IRNazanin" w:eastAsia="IRNazanin" w:cs="IRNazanin"/>
          <w:lang w:bidi="fa-IR"/>
          <w:color w:val="111111"/>
          <w:sz w:val="28"/>
          <w:szCs w:val="28"/>
          <w:rtl/>
        </w:rPr>
        <w:t xml:space="preserve">و إن اتحد المبتدأ و تعدد الخبر،فهی مراد الشیخ </w:t>
      </w:r>
      <w:r>
        <w:rPr>
          <w:rStyle w:val="FootnoteReference"/>
        </w:rPr>
        <w:footnoteReference w:id="890"/>
      </w:r>
      <w:r>
        <w:rPr>
          <w:rFonts w:ascii="Amiri" w:hAnsi="Amiri" w:eastAsia="Amiri" w:cs="Amiri"/>
          <w:lang w:bidi="ar-SA"/>
          <w:color w:val="111111"/>
          <w:sz w:val="28"/>
          <w:szCs w:val="28"/>
          <w:rtl/>
        </w:rPr>
        <w:t xml:space="preserve">،فإن تعدد لفظا و معنی،فإن کان بعاطف فأخبار باتفاق،و فی کل واحد ضمیر یعود إلی المبتدأ نحو(زید العالم و العاقل و الکریم)و إن کان بغیر عاطف نحو: وَ هُوَ الْغَفُورُ الْوَدُودُ، ذُو الْعَرْشِ الْمَجِیدُ </w:t>
      </w:r>
      <w:r>
        <w:rPr>
          <w:rStyle w:val="FootnoteReference"/>
        </w:rPr>
        <w:footnoteReference w:id="891"/>
      </w:r>
      <w:r>
        <w:rPr>
          <w:rFonts w:ascii="IRNazanin" w:hAnsi="IRNazanin" w:eastAsia="IRNazanin" w:cs="IRNazanin"/>
          <w:lang w:bidi="fa-IR"/>
          <w:color w:val="111111"/>
          <w:sz w:val="28"/>
          <w:szCs w:val="28"/>
          <w:rtl/>
        </w:rPr>
        <w:t xml:space="preserve">.و نحو:</w:t>
      </w:r>
    </w:p>
    <w:p>
      <w:pPr>
        <w:pStyle w:val="BookText"/>
      </w:pPr>
      <w:r>
        <w:rPr>
          <w:rFonts w:ascii="IRNazanin" w:hAnsi="IRNazanin" w:eastAsia="IRNazanin" w:cs="IRNazanin"/>
          <w:lang w:bidi="fa-IR"/>
          <w:color w:val="111111"/>
          <w:sz w:val="28"/>
          <w:szCs w:val="28"/>
          <w:rtl/>
        </w:rPr>
        <w:t xml:space="preserve">[111]من یک ذابت فهذا بتی</w:t>
      </w:r>
    </w:p>
    <w:p>
      <w:pPr>
        <w:pStyle w:val="BookText"/>
      </w:pPr>
      <w:r>
        <w:rPr>
          <w:rFonts w:ascii="Amiri" w:hAnsi="Amiri" w:eastAsia="Amiri" w:cs="Amiri"/>
          <w:lang w:bidi="ar-SA"/>
          <w:color w:val="111111"/>
          <w:sz w:val="28"/>
          <w:szCs w:val="28"/>
          <w:rtl/>
        </w:rPr>
        <w:t xml:space="preserve">مقیّظ مصیّف مشتّی </w:t>
      </w:r>
      <w:r>
        <w:rPr>
          <w:rStyle w:val="FootnoteReference"/>
        </w:rPr>
        <w:footnoteReference w:id="892"/>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فذهب الزمخشری </w:t>
      </w:r>
      <w:r>
        <w:rPr>
          <w:rStyle w:val="FootnoteReference"/>
        </w:rPr>
        <w:footnoteReference w:id="893"/>
      </w:r>
      <w:r>
        <w:rPr>
          <w:rFonts w:ascii="IRNazanin" w:hAnsi="IRNazanin" w:eastAsia="IRNazanin" w:cs="IRNazanin"/>
          <w:lang w:bidi="fa-IR"/>
          <w:color w:val="111111"/>
          <w:sz w:val="28"/>
          <w:szCs w:val="28"/>
          <w:rtl/>
        </w:rPr>
        <w:t xml:space="preserve">و المصنف </w:t>
      </w:r>
      <w:r>
        <w:rPr>
          <w:rStyle w:val="FootnoteReference"/>
        </w:rPr>
        <w:footnoteReference w:id="894"/>
      </w:r>
      <w:r>
        <w:rPr>
          <w:rFonts w:ascii="IRNazanin" w:hAnsi="IRNazanin" w:eastAsia="IRNazanin" w:cs="IRNazanin"/>
          <w:lang w:bidi="fa-IR"/>
          <w:color w:val="111111"/>
          <w:sz w:val="28"/>
          <w:szCs w:val="28"/>
          <w:rtl/>
        </w:rPr>
        <w:t xml:space="preserve">إلی إنها أخبار و منهم من قال:الأول خبر،و الباقی صفات و فی کل منهما ضمیر علی کلا القولین،و إن تعدد معنی فهی ضربان،الجمع و الأسماء التی تقع علی القلیل و الکثیر، کالمصادر و أسماء العموم،فأما الأسماء فجائز نحو(زید عدل و صوم) و ذٰلِکَ الْکِتٰابُ </w:t>
      </w:r>
      <w:r>
        <w:rPr>
          <w:rStyle w:val="FootnoteReference"/>
        </w:rPr>
        <w:footnoteReference w:id="895"/>
      </w:r>
      <w:r>
        <w:rPr>
          <w:rFonts w:ascii="Amiri" w:hAnsi="Amiri" w:eastAsia="Amiri" w:cs="Amiri"/>
          <w:lang w:bidi="ar-SA"/>
          <w:color w:val="111111"/>
          <w:sz w:val="28"/>
          <w:szCs w:val="28"/>
          <w:rtl/>
        </w:rPr>
        <w:t xml:space="preserve">و أما الجمع فأجازه بعضهم مع قصد المبالغة نحو:</w:t>
      </w:r>
    </w:p>
    <w:p>
      <w:pPr>
        <w:pStyle w:val="BookText"/>
      </w:pPr>
      <w:r>
        <w:rPr>
          <w:rFonts w:ascii="Amiri" w:hAnsi="Amiri" w:eastAsia="Amiri" w:cs="Amiri"/>
          <w:lang w:bidi="ar-SA"/>
          <w:color w:val="111111"/>
          <w:sz w:val="28"/>
          <w:szCs w:val="28"/>
          <w:rtl/>
        </w:rPr>
        <w:t xml:space="preserve">رَبِّ ارْجِعُونِ</w:t>
      </w:r>
    </w:p>
    <w:p>
      <w:pPr>
        <w:pStyle w:val="BookText"/>
      </w:pPr>
      <w:r>
        <w:rPr>
          <w:rStyle w:val="FootnoteReference"/>
        </w:rPr>
        <w:footnoteReference w:id="896"/>
      </w:r>
      <w:r>
        <w:rPr>
          <w:rFonts w:ascii="IRNazanin" w:hAnsi="IRNazanin" w:eastAsia="IRNazanin" w:cs="IRNazanin"/>
          <w:lang w:bidi="fa-IR"/>
          <w:color w:val="111111"/>
          <w:sz w:val="28"/>
          <w:szCs w:val="28"/>
          <w:rtl/>
        </w:rPr>
        <w:t xml:space="preserve">
فلیس بخبر و قد قیل فیه:إنه یرید ملائکة الموت.</w:t>
      </w:r>
    </w:p>
    <w:p>
      <w:pPr>
        <w:pStyle w:val="BookText"/>
      </w:pPr>
      <w:r>
        <w:rPr>
          <w:rFonts w:ascii="IRNazanin" w:hAnsi="IRNazanin" w:eastAsia="IRNazanin" w:cs="IRNazanin"/>
          <w:lang w:bidi="fa-IR"/>
          <w:color w:val="111111"/>
          <w:sz w:val="28"/>
          <w:szCs w:val="28"/>
          <w:rtl/>
        </w:rPr>
        <w:t xml:space="preserve">و إن تعدد لفظا نحو(الرمان حلو حامض)و:</w:t>
      </w:r>
    </w:p>
    <w:p>
      <w:pPr>
        <w:pStyle w:val="BookText"/>
      </w:pPr>
      <w:r>
        <w:rPr>
          <w:rFonts w:ascii="Times New Roman" w:hAnsi="Times New Roman" w:eastAsia="Times New Roman" w:cs="Times New Roman"/>
          <w:lang w:val="en-US" w:bidi="en-US"/>
          <w:color w:val="111111"/>
          <w:sz w:val="28"/>
          <w:szCs w:val="28"/>
          <w:rtl/>
        </w:rPr>
        <w:t xml:space="preserve">[112]...</w:t>
      </w:r>
    </w:p>
    <w:p>
      <w:pPr>
        <w:pStyle w:val="BookText"/>
      </w:pPr>
      <w:r>
        <w:rPr>
          <w:rFonts w:ascii="IRNazanin" w:hAnsi="IRNazanin" w:eastAsia="IRNazanin" w:cs="IRNazanin"/>
          <w:lang w:bidi="fa-IR"/>
          <w:color w:val="111111"/>
          <w:sz w:val="28"/>
          <w:szCs w:val="28"/>
          <w:rtl/>
        </w:rPr>
        <w:t xml:space="preserve">...یقظان هاجع </w:t>
      </w:r>
      <w:r>
        <w:rPr>
          <w:rStyle w:val="FootnoteReference"/>
        </w:rPr>
        <w:footnoteReference w:id="8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زید قائم قاعد)فالأصح لا یجوز دخول العاطف،و بعضهم أجازه </w:t>
      </w:r>
      <w:r>
        <w:rPr>
          <w:rStyle w:val="FootnoteReference"/>
        </w:rPr>
        <w:footnoteReference w:id="898"/>
      </w:r>
      <w:r>
        <w:rPr>
          <w:rFonts w:ascii="IRNazanin" w:hAnsi="IRNazanin" w:eastAsia="IRNazanin" w:cs="IRNazanin"/>
          <w:lang w:bidi="fa-IR"/>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و الشاهد فیه قوله:فهذا بتّی مقیظ مصیّف مشتی،فهی أخبار متعدده لمبتدأ واحد من غیر عاطف..و هذا ما ذهب إلیه الزمخشری و ابن الحاجب کما ذکر الشارح.</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الأکثر،منهم المصنف </w:t>
      </w:r>
      <w:r>
        <w:rPr>
          <w:rStyle w:val="FootnoteReference"/>
        </w:rPr>
        <w:footnoteReference w:id="899"/>
      </w:r>
      <w:r>
        <w:rPr>
          <w:rFonts w:ascii="IRNazanin" w:hAnsi="IRNazanin" w:eastAsia="IRNazanin" w:cs="IRNazanin"/>
          <w:lang w:bidi="fa-IR"/>
          <w:color w:val="111111"/>
          <w:sz w:val="28"/>
          <w:szCs w:val="28"/>
          <w:rtl/>
        </w:rPr>
        <w:t xml:space="preserve">،یجعلها أخبارا متعددة فی اللفظ و یجعل فی کل واحد ضمیرا،و منهم من یکتفی بضمیر واحد و بعضهم جعل الثانی صفة للأول،لأن المعنی:حلو فیه حموضة،لأنهما لو کانا خبرین لزم أن المعنی حلو فی حال،حامض فی حال،قال:لأن الصفة قد توصف نحو(عالم فطن)و(طبیب ماهر)أی فطن فی علمه،و ماهر فی طبه،و ضعف هذا القول بأنه یلزم فیه اجتماع الضدین،لو کان المعنی حلاوة حامضة و لا یلزم هذا علی القول الأول،لأنهما راجعان إلی الرمان،بعض أجزائه حلو،و بعضه حامض،فکأنه قیل:فی جزء منه حلاوة،و فی جزء[و 32]منه حموضة </w:t>
      </w:r>
      <w:r>
        <w:rPr>
          <w:rStyle w:val="FootnoteReference"/>
        </w:rPr>
        <w:footnoteReference w:id="900"/>
      </w:r>
      <w:r>
        <w:rPr>
          <w:rFonts w:ascii="IRNazanin" w:hAnsi="IRNazanin" w:eastAsia="IRNazanin" w:cs="IRNazanin"/>
          <w:lang w:bidi="fa-IR"/>
          <w:color w:val="111111"/>
          <w:sz w:val="28"/>
          <w:szCs w:val="28"/>
          <w:rtl/>
        </w:rPr>
        <w:t xml:space="preserve">،و لیس قولک:(هذا الفرس أسود أبیض)منه بل هومن المبتدأ المتعدد،نحو(الزیدان عالم و جاهل)کأنک أردت بعضه أبیض و بعضه</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30" w:name="pg19739_196935"/>
    <w:bookmarkEnd w:id="30"/>
    <w:p>
      <w:pPr>
        <w:pStyle w:val="BookText"/>
      </w:pPr>
      <w:r>
        <w:rPr>
          <w:rFonts w:ascii="IRNazanin" w:hAnsi="IRNazanin" w:eastAsia="IRNazanin" w:cs="IRNazanin"/>
          <w:lang w:bidi="fa-IR"/>
          <w:color w:val="111111"/>
          <w:sz w:val="28"/>
          <w:szCs w:val="28"/>
          <w:rtl/>
        </w:rPr>
        <w:t xml:space="preserve">أسود،کما أردت أحد الزیدین عالم و الآخر جاهل.و إن اختلفا فی اتحاد المبتدأ أو تعدده،فإنه لما کان یمکن التمییز فی الفرس بین الأسود و الأبیض،أشبه المبتدأ المتعدد،و لما لم یکن تمییز الجزء الحلو الحامض،أشبه المبتدأ المتّحد،قال الیمنی </w:t>
      </w:r>
      <w:r>
        <w:rPr>
          <w:rStyle w:val="FootnoteReference"/>
        </w:rPr>
        <w:footnoteReference w:id="901"/>
      </w:r>
      <w:r>
        <w:rPr>
          <w:rFonts w:ascii="IRNazanin" w:hAnsi="IRNazanin" w:eastAsia="IRNazanin" w:cs="IRNazanin"/>
          <w:lang w:bidi="fa-IR"/>
          <w:color w:val="111111"/>
          <w:sz w:val="28"/>
          <w:szCs w:val="28"/>
          <w:rtl/>
        </w:rPr>
        <w:t xml:space="preserve">لا یجوز أن یعود من کل واحد منهما ضمیر، لأنه یصیر التقدیر:کله حلو،و کله حامض فیؤدی إلی الجمع بین ضدین، و لا خلوهما عنه،لأنه ینقض قاعدة الصفة المشتقة،و لا عودة من أحدهما لما فیه من التحکم،لأنه یکون هو الخبر لعود الربط منه،فلم یبق إلا أن یقدر الاسمین بمعنی اسم واحد فاحتمل للضمیر،و هو مزّ </w:t>
      </w:r>
      <w:r>
        <w:rPr>
          <w:rStyle w:val="FootnoteReference"/>
        </w:rPr>
        <w:footnoteReference w:id="9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ابن جنی:و هذا الموضع کان أبو علی یخاطب به خاصة أصحابه ستین سنة،و ما أظنه فهمه إلا واحد أو اثنان.</w:t>
      </w:r>
    </w:p>
    <w:p>
      <w:pPr>
        <w:pStyle w:val="Heading6"/>
      </w:pPr>
      <w:bookmarkStart w:id="105" w:name="_Toc43"/>
      <w:r>
        <w:t>دخول الفاء فی خبر المبتدأ</w:t>
      </w:r>
      <w:bookmarkEnd w:id="105"/>
    </w:p>
    <w:p>
      <w:pPr>
        <w:pStyle w:val="BookText"/>
      </w:pPr>
      <w:r>
        <w:rPr>
          <w:rFonts w:ascii="IRNazanin" w:hAnsi="IRNazanin" w:eastAsia="IRNazanin" w:cs="IRNazanin"/>
          <w:lang w:bidi="fa-IR"/>
          <w:color w:val="111111"/>
          <w:sz w:val="28"/>
          <w:szCs w:val="28"/>
          <w:rtl/>
        </w:rPr>
        <w:t xml:space="preserve">قوله:(و قد یتضمن المبتدأ معنی الشرط)[فیصح دخول الفاء فی</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الخبر] </w:t>
      </w:r>
      <w:r>
        <w:rPr>
          <w:rStyle w:val="FootnoteReference"/>
        </w:rPr>
        <w:footnoteReference w:id="903"/>
      </w:r>
      <w:r>
        <w:rPr>
          <w:rFonts w:ascii="IRNazanin" w:hAnsi="IRNazanin" w:eastAsia="IRNazanin" w:cs="IRNazanin"/>
          <w:lang w:bidi="fa-IR"/>
          <w:color w:val="111111"/>
          <w:sz w:val="28"/>
          <w:szCs w:val="28"/>
          <w:rtl/>
        </w:rPr>
        <w:t xml:space="preserve">قد لتقلیل تضمن المبتدأ معنی الشرط،لأنه لا یکون إلا مع الإبهام و العموم،لا لتقلیل الفاء مع التضمن،فإنها مختارة.</w:t>
      </w:r>
    </w:p>
    <w:p>
      <w:pPr>
        <w:pStyle w:val="BookText"/>
      </w:pPr>
      <w:r>
        <w:rPr>
          <w:rFonts w:ascii="IRNazanin" w:hAnsi="IRNazanin" w:eastAsia="IRNazanin" w:cs="IRNazanin"/>
          <w:lang w:bidi="fa-IR"/>
          <w:color w:val="111111"/>
          <w:sz w:val="28"/>
          <w:szCs w:val="28"/>
          <w:rtl/>
        </w:rPr>
        <w:t xml:space="preserve">و دخولها علی الخبر واجب،و جائز،و ممتنع:</w:t>
      </w:r>
    </w:p>
    <w:p>
      <w:pPr>
        <w:pStyle w:val="BookText"/>
      </w:pPr>
      <w:r>
        <w:rPr>
          <w:rFonts w:ascii="IRNazanin" w:hAnsi="IRNazanin" w:eastAsia="IRNazanin" w:cs="IRNazanin"/>
          <w:lang w:bidi="fa-IR"/>
          <w:color w:val="111111"/>
          <w:sz w:val="28"/>
          <w:szCs w:val="28"/>
          <w:rtl/>
        </w:rPr>
        <w:t xml:space="preserve">أما الواجب فمع(أما)نحو(أما زید فقائم)و لا تحذف إلا لضرورة،کقوله:</w:t>
      </w:r>
    </w:p>
    <w:p>
      <w:pPr>
        <w:pStyle w:val="BookText"/>
      </w:pPr>
      <w:r>
        <w:rPr>
          <w:rFonts w:ascii="IRNazanin" w:hAnsi="IRNazanin" w:eastAsia="IRNazanin" w:cs="IRNazanin"/>
          <w:lang w:bidi="fa-IR"/>
          <w:color w:val="111111"/>
          <w:sz w:val="28"/>
          <w:szCs w:val="28"/>
          <w:rtl/>
        </w:rPr>
        <w:t xml:space="preserve">[113]فأما القتال لا قتال لدیکمو</w:t>
      </w:r>
    </w:p>
    <w:p>
      <w:pPr>
        <w:pStyle w:val="BookText"/>
      </w:pPr>
      <w:r>
        <w:rPr>
          <w:rFonts w:ascii="IRNazanin" w:hAnsi="IRNazanin" w:eastAsia="IRNazanin" w:cs="IRNazanin"/>
          <w:lang w:bidi="fa-IR"/>
          <w:color w:val="111111"/>
          <w:sz w:val="28"/>
          <w:szCs w:val="28"/>
          <w:rtl/>
        </w:rPr>
        <w:t xml:space="preserve">و لکنّ سیرا فی عراض المواکب </w:t>
      </w:r>
      <w:r>
        <w:rPr>
          <w:rStyle w:val="FootnoteReference"/>
        </w:rPr>
        <w:footnoteReference w:id="904"/>
      </w:r>
    </w:p>
    <w:p>
      <w:pPr>
        <w:pStyle w:val="BookText"/>
      </w:pPr>
      <w:r>
        <w:rPr>
          <w:rFonts w:ascii="Amiri" w:hAnsi="Amiri" w:eastAsia="Amiri" w:cs="Amiri"/>
          <w:lang w:bidi="ar-SA"/>
          <w:color w:val="111111"/>
          <w:sz w:val="28"/>
          <w:szCs w:val="28"/>
          <w:rtl/>
        </w:rPr>
        <w:t xml:space="preserve">أو لإضمار القول نحو: فَأَمَّا الَّذِینَ اسْوَدَّتْ وُجُوهُهُمْ أَ کَفَرْتُمْ </w:t>
      </w:r>
      <w:r>
        <w:rPr>
          <w:rStyle w:val="FootnoteReference"/>
        </w:rPr>
        <w:footnoteReference w:id="905"/>
      </w:r>
      <w:r>
        <w:rPr>
          <w:rFonts w:ascii="IRNazanin" w:hAnsi="IRNazanin" w:eastAsia="IRNazanin" w:cs="IRNazanin"/>
          <w:lang w:bidi="fa-IR"/>
          <w:color w:val="111111"/>
          <w:sz w:val="28"/>
          <w:szCs w:val="28"/>
          <w:rtl/>
        </w:rPr>
        <w:t xml:space="preserve">تقدیره (فیقال لهم:أکفرتم) </w:t>
      </w:r>
      <w:r>
        <w:rPr>
          <w:rStyle w:val="FootnoteReference"/>
        </w:rPr>
        <w:footnoteReference w:id="906"/>
      </w:r>
      <w:r>
        <w:rPr>
          <w:rFonts w:ascii="IRNazanin" w:hAnsi="IRNazanin" w:eastAsia="IRNazanin" w:cs="IRNazanin"/>
          <w:lang w:bidi="fa-IR"/>
          <w:color w:val="111111"/>
          <w:sz w:val="28"/>
          <w:szCs w:val="28"/>
          <w:rtl/>
        </w:rPr>
        <w:t xml:space="preserve">و إنما وجب الفاء مع(إن)لأن الجزاء جملة اسمیة و هی أجنبیة فدخلت للربط.</w:t>
      </w:r>
    </w:p>
    <w:p>
      <w:pPr>
        <w:pStyle w:val="BookText"/>
      </w:pPr>
      <w:r>
        <w:rPr>
          <w:rFonts w:ascii="IRNazanin" w:hAnsi="IRNazanin" w:eastAsia="IRNazanin" w:cs="IRNazanin"/>
          <w:lang w:bidi="fa-IR"/>
          <w:color w:val="111111"/>
          <w:sz w:val="28"/>
          <w:szCs w:val="28"/>
          <w:rtl/>
        </w:rPr>
        <w:t xml:space="preserve">أما الجائز فحیث ذکر الشیخ </w:t>
      </w:r>
      <w:r>
        <w:rPr>
          <w:rStyle w:val="FootnoteReference"/>
        </w:rPr>
        <w:footnoteReference w:id="9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قوله:(و ذلک الاسم الموصول بفعل أو ظرف،نحو:«الذی یأتی</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فله درهم)) هذه الموصولة بفعل،و الظرف نحو:(الذی فی الدار فله درهم) وَ مٰا بِکُمْ مِنْ نِعْمَةٍ فَمِنَ اللّٰهِ </w:t>
      </w:r>
      <w:r>
        <w:rPr>
          <w:rStyle w:val="FootnoteReference"/>
        </w:rPr>
        <w:footnoteReference w:id="908"/>
      </w:r>
      <w:r>
        <w:rPr>
          <w:rFonts w:ascii="IRNazanin" w:hAnsi="IRNazanin" w:eastAsia="IRNazanin" w:cs="IRNazanin"/>
          <w:lang w:bidi="fa-IR"/>
          <w:color w:val="111111"/>
          <w:sz w:val="28"/>
          <w:szCs w:val="28"/>
          <w:rtl/>
        </w:rPr>
        <w:t xml:space="preserve">و إنما قال:الاسم الموصول بفعل لیخرج الحرف الموصول باسم الفاعل و المفعول،لا تقول(القائل فله درهم)و لا(المضروب فله درهم)و أجازه المبرد </w:t>
      </w:r>
      <w:r>
        <w:rPr>
          <w:rStyle w:val="FootnoteReference"/>
        </w:rPr>
        <w:footnoteReference w:id="909"/>
      </w:r>
      <w:r>
        <w:rPr>
          <w:rFonts w:ascii="IRNazanin" w:hAnsi="IRNazanin" w:eastAsia="IRNazanin" w:cs="IRNazanin"/>
          <w:lang w:bidi="fa-IR"/>
          <w:color w:val="111111"/>
          <w:sz w:val="28"/>
          <w:szCs w:val="28"/>
          <w:rtl/>
        </w:rPr>
        <w:t xml:space="preserve">و الکوفیون </w:t>
      </w:r>
      <w:r>
        <w:rPr>
          <w:rStyle w:val="FootnoteReference"/>
        </w:rPr>
        <w:footnoteReference w:id="910"/>
      </w:r>
      <w:r>
        <w:rPr>
          <w:rFonts w:ascii="Amiri" w:hAnsi="Amiri" w:eastAsia="Amiri" w:cs="Amiri"/>
          <w:lang w:bidi="ar-SA"/>
          <w:color w:val="111111"/>
          <w:sz w:val="28"/>
          <w:szCs w:val="28"/>
          <w:rtl/>
        </w:rPr>
        <w:t xml:space="preserve">مستدلین بقوله تعالی: اَلزّٰانِیَةُ وَ الزّٰانِی فَاجْلِدُوا </w:t>
      </w:r>
      <w:r>
        <w:rPr>
          <w:rStyle w:val="FootnoteReference"/>
        </w:rPr>
        <w:footnoteReference w:id="911"/>
      </w:r>
      <w:r>
        <w:rPr>
          <w:rFonts w:ascii="Amiri" w:hAnsi="Amiri" w:eastAsia="Amiri" w:cs="Amiri"/>
          <w:lang w:bidi="ar-SA"/>
          <w:color w:val="111111"/>
          <w:sz w:val="28"/>
          <w:szCs w:val="28"/>
          <w:rtl/>
        </w:rPr>
        <w:t xml:space="preserve">وَ السّٰارِقُ وَ السّٰارِقَةُ فَاقْطَعُوا </w:t>
      </w:r>
      <w:r>
        <w:rPr>
          <w:rStyle w:val="FootnoteReference"/>
        </w:rPr>
        <w:footnoteReference w:id="912"/>
      </w:r>
      <w:r>
        <w:rPr>
          <w:rFonts w:ascii="IRNazanin" w:hAnsi="IRNazanin" w:eastAsia="IRNazanin" w:cs="IRNazanin"/>
          <w:lang w:bidi="fa-IR"/>
          <w:color w:val="111111"/>
          <w:sz w:val="28"/>
          <w:szCs w:val="28"/>
          <w:rtl/>
        </w:rPr>
        <w:t xml:space="preserve">ورد بأنه لو کان منه لکان المختار النصب لأنه مثل(زیدا فاضربه)و القراء متفقون علی الرفع </w:t>
      </w:r>
      <w:r>
        <w:rPr>
          <w:rStyle w:val="FootnoteReference"/>
        </w:rPr>
        <w:footnoteReference w:id="9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قوله:(و النکرة الموصوفة بهما) یعنی بالظرف و الفعل،مثاله:(کل رجل فی الدار فله درهم)أو(یأتینی فله درهم)و زاد السخاوی </w:t>
      </w:r>
      <w:r>
        <w:rPr>
          <w:rStyle w:val="FootnoteReference"/>
        </w:rPr>
        <w:footnoteReference w:id="914"/>
      </w:r>
      <w:r>
        <w:rPr>
          <w:rFonts w:ascii="IRNazanin" w:hAnsi="IRNazanin" w:eastAsia="IRNazanin" w:cs="IRNazanin"/>
          <w:lang w:bidi="fa-IR"/>
          <w:color w:val="111111"/>
          <w:sz w:val="28"/>
          <w:szCs w:val="28"/>
          <w:rtl/>
        </w:rPr>
        <w:t xml:space="preserve">،النکرة</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الموصوفة باسم الفاعل،نحو:(کل رجل قائم فله درهم).</w:t>
      </w:r>
    </w:p>
    <w:p>
      <w:pPr>
        <w:pStyle w:val="BookText"/>
      </w:pPr>
      <w:r>
        <w:rPr>
          <w:rFonts w:ascii="IRNazanin" w:hAnsi="IRNazanin" w:eastAsia="IRNazanin" w:cs="IRNazanin"/>
          <w:lang w:bidi="fa-IR"/>
          <w:color w:val="111111"/>
          <w:sz w:val="28"/>
          <w:szCs w:val="28"/>
          <w:rtl/>
        </w:rPr>
        <w:t xml:space="preserve">قوله:(مثل«الذی یأتینی فله درهم») مثال الاسم الموصول بفعل، و قوله:(أو فی الدار)مثال الاسم الموصول بظرف،و قوله:(کل رجل یأتینی)مثال النکرة الموصوفة بفعل،و قوله:(أو فی الدار)مثال النکرة الموصوفة بالظروف،و یفهم منه العموم،فی کل نکرة موصوفة و هو المختار،و منهم من شرط أن یدخل علیها(کل)فهذه یجوز دخول الفاء إذا قصد أن الأول سبب فی الثانی،و إن لم یقصد لم تدخل.</w:t>
      </w:r>
    </w:p>
    <w:p>
      <w:pPr>
        <w:pStyle w:val="BookText"/>
      </w:pPr>
      <w:r>
        <w:rPr>
          <w:rFonts w:ascii="IRNazanin" w:hAnsi="IRNazanin" w:eastAsia="IRNazanin" w:cs="IRNazanin"/>
          <w:lang w:bidi="fa-IR"/>
          <w:color w:val="111111"/>
          <w:sz w:val="28"/>
          <w:szCs w:val="28"/>
          <w:rtl/>
        </w:rPr>
        <w:t xml:space="preserve">و أما الممتنع فما عدا الواجب و الجائز،و قد أجاز بعضهم دخولها نحو(زید فقائم) </w:t>
      </w:r>
      <w:r>
        <w:rPr>
          <w:rStyle w:val="FootnoteReference"/>
        </w:rPr>
        <w:footnoteReference w:id="915"/>
      </w:r>
      <w:r>
        <w:rPr>
          <w:rFonts w:ascii="IRNazanin" w:hAnsi="IRNazanin" w:eastAsia="IRNazanin" w:cs="IRNazanin"/>
          <w:lang w:bidi="fa-IR"/>
          <w:color w:val="111111"/>
          <w:sz w:val="28"/>
          <w:szCs w:val="28"/>
          <w:rtl/>
        </w:rPr>
        <w:t xml:space="preserve">و احتج بقوله:</w:t>
      </w:r>
    </w:p>
    <w:p>
      <w:pPr>
        <w:pStyle w:val="BookText"/>
      </w:pPr>
      <w:r>
        <w:rPr>
          <w:rFonts w:ascii="IRNazanin" w:hAnsi="IRNazanin" w:eastAsia="IRNazanin" w:cs="IRNazanin"/>
          <w:lang w:bidi="fa-IR"/>
          <w:color w:val="111111"/>
          <w:sz w:val="28"/>
          <w:szCs w:val="28"/>
          <w:rtl/>
        </w:rPr>
        <w:t xml:space="preserve">[114]و قائلة خولان فانکح فتاتهم</w:t>
      </w:r>
    </w:p>
    <w:p>
      <w:pPr>
        <w:pStyle w:val="BookText"/>
      </w:pPr>
      <w:r>
        <w:rPr>
          <w:rFonts w:ascii="Times New Roman" w:hAnsi="Times New Roman" w:eastAsia="Times New Roman" w:cs="Times New Roman"/>
          <w:lang w:val="en-US" w:bidi="en-US"/>
          <w:color w:val="111111"/>
          <w:sz w:val="28"/>
          <w:szCs w:val="28"/>
          <w:rtl/>
        </w:rPr>
        <w:t xml:space="preserve">... </w:t>
      </w:r>
      <w:r>
        <w:rPr>
          <w:rStyle w:val="FootnoteReference"/>
        </w:rPr>
        <w:footnoteReference w:id="916"/>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و من تصانیفه شرح علی المفصل و سفر السعادة،و شرح أحاجی الزمخشری النحویة،و شرح الشاطبیة مات سنة(558 أو 559 ه‍)ینظر بغیة الوعاة 192/2-193 و الوفیات لابن خلکان 345/1.ینظر رأیه فی همع الهوامع 163/2.</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برفع(خولان)و سیبویه </w:t>
      </w:r>
      <w:r>
        <w:rPr>
          <w:rStyle w:val="FootnoteReference"/>
        </w:rPr>
        <w:footnoteReference w:id="917"/>
      </w:r>
      <w:r>
        <w:rPr>
          <w:rFonts w:ascii="IRNazanin" w:hAnsi="IRNazanin" w:eastAsia="IRNazanin" w:cs="IRNazanin"/>
          <w:lang w:bidi="fa-IR"/>
          <w:color w:val="111111"/>
          <w:sz w:val="28"/>
          <w:szCs w:val="28"/>
          <w:rtl/>
        </w:rPr>
        <w:t xml:space="preserve">یقول:تقدیره:هذه خولان فانکح،جملة أخری مسببة،[ظ 32].</w:t>
      </w:r>
    </w:p>
    <w:p>
      <w:pPr>
        <w:pStyle w:val="BookText"/>
      </w:pPr>
      <w:r>
        <w:rPr>
          <w:rFonts w:ascii="IRNazanin" w:hAnsi="IRNazanin" w:eastAsia="IRNazanin" w:cs="IRNazanin"/>
          <w:lang w:bidi="fa-IR"/>
          <w:color w:val="111111"/>
          <w:sz w:val="28"/>
          <w:szCs w:val="28"/>
          <w:rtl/>
        </w:rPr>
        <w:t xml:space="preserve">قوله:(و لیت و لعل مانعان باتفاق)</w:t>
      </w:r>
    </w:p>
    <w:p>
      <w:pPr>
        <w:pStyle w:val="BookText"/>
      </w:pPr>
      <w:r>
        <w:rPr>
          <w:rStyle w:val="FootnoteReference"/>
        </w:rPr>
        <w:footnoteReference w:id="918"/>
      </w:r>
      <w:r>
        <w:rPr>
          <w:rFonts w:ascii="IRNazanin" w:hAnsi="IRNazanin" w:eastAsia="IRNazanin" w:cs="IRNazanin"/>
          <w:lang w:bidi="fa-IR"/>
          <w:color w:val="111111"/>
          <w:sz w:val="28"/>
          <w:szCs w:val="28"/>
          <w:rtl/>
        </w:rPr>
        <w:t xml:space="preserve">
یعنی دخول الفاء فیهما ممتنع، و کذلک فی(کأن)،و إنما امتنع دخول الفاء فی هذه الثلاثة،لأنها لا تدخل إلا علی خبر محض </w:t>
      </w:r>
      <w:r>
        <w:rPr>
          <w:rStyle w:val="FootnoteReference"/>
        </w:rPr>
        <w:footnoteReference w:id="919"/>
      </w:r>
      <w:r>
        <w:rPr>
          <w:rFonts w:ascii="IRNazanin" w:hAnsi="IRNazanin" w:eastAsia="IRNazanin" w:cs="IRNazanin"/>
          <w:lang w:bidi="fa-IR"/>
          <w:color w:val="111111"/>
          <w:sz w:val="28"/>
          <w:szCs w:val="28"/>
          <w:rtl/>
        </w:rPr>
        <w:t xml:space="preserve">،و هذه قد غیرت معنی الابتداء بجعل الجملة إنشائیة ف‍(لیت)قلبته للتمنی و(لعل)للترجی و(کأن)للتشبیه و أما(إنّ) و(أنّ)و(لکنّ)فمنعها الجمهور،و حکی عن سیبویه </w:t>
      </w:r>
      <w:r>
        <w:rPr>
          <w:rStyle w:val="FootnoteReference"/>
        </w:rPr>
        <w:footnoteReference w:id="920"/>
      </w:r>
      <w:r>
        <w:rPr>
          <w:rFonts w:ascii="IRNazanin" w:hAnsi="IRNazanin" w:eastAsia="IRNazanin" w:cs="IRNazanin"/>
          <w:lang w:bidi="fa-IR"/>
          <w:color w:val="111111"/>
          <w:sz w:val="28"/>
          <w:szCs w:val="28"/>
          <w:rtl/>
        </w:rPr>
        <w:t xml:space="preserve">و ذلک لأنه لا یجوز دخولها علی الشرط،فکذلک ما یشبهه،و أجازها ابن مالک </w:t>
      </w:r>
      <w:r>
        <w:rPr>
          <w:rStyle w:val="FootnoteReference"/>
        </w:rPr>
        <w:footnoteReference w:id="921"/>
      </w:r>
      <w:r>
        <w:rPr>
          <w:rFonts w:ascii="Amiri" w:hAnsi="Amiri" w:eastAsia="Amiri" w:cs="Amiri"/>
          <w:lang w:bidi="ar-SA"/>
          <w:color w:val="111111"/>
          <w:sz w:val="28"/>
          <w:szCs w:val="28"/>
          <w:rtl/>
        </w:rPr>
        <w:t xml:space="preserve">و جماعة من المغاربة،و احتجوا علی المکسورة بقوله تعالی: إِنَّ الَّذِینَ فَتَنُوا الْمُؤْمِنِینَ وَ الْمُؤْمِنٰاتِ ثُمَّ لَمْ یَتُوبُوا فَلَهُمْ عَذٰابُ </w:t>
      </w:r>
      <w:r>
        <w:rPr>
          <w:rStyle w:val="FootnoteReference"/>
        </w:rPr>
        <w:footnoteReference w:id="922"/>
      </w:r>
      <w:r>
        <w:rPr>
          <w:rFonts w:ascii="Amiri" w:hAnsi="Amiri" w:eastAsia="Amiri" w:cs="Amiri"/>
          <w:lang w:bidi="ar-SA"/>
          <w:color w:val="111111"/>
          <w:sz w:val="28"/>
          <w:szCs w:val="28"/>
          <w:rtl/>
        </w:rPr>
        <w:t xml:space="preserve">و فی المفتوحة بقوله تعالی: وَ اعْلَمُوا أَنَّمٰا غَنِمْتُمْ مِنْ شَیْءٍ فَأَنَّ لِلّٰهِ خُمُسَهُ </w:t>
      </w:r>
      <w:r>
        <w:rPr>
          <w:rStyle w:val="FootnoteReference"/>
        </w:rPr>
        <w:footnoteReference w:id="923"/>
      </w:r>
      <w:r>
        <w:rPr>
          <w:rFonts w:ascii="IRNazanin" w:hAnsi="IRNazanin" w:eastAsia="IRNazanin" w:cs="IRNazanin"/>
          <w:lang w:bidi="fa-IR"/>
          <w:color w:val="111111"/>
          <w:sz w:val="28"/>
          <w:szCs w:val="28"/>
          <w:rtl/>
        </w:rPr>
        <w:t xml:space="preserve">و قوله:</w:t>
      </w:r>
    </w:p>
    <w:p>
      <w:pPr>
        <w:pStyle w:val="BookText"/>
      </w:pPr>
      <w:r>
        <w:rPr>
          <w:rFonts w:ascii="IRNazanin" w:hAnsi="IRNazanin" w:eastAsia="IRNazanin" w:cs="IRNazanin"/>
          <w:lang w:bidi="fa-IR"/>
          <w:color w:val="111111"/>
          <w:sz w:val="28"/>
          <w:szCs w:val="28"/>
          <w:rtl/>
        </w:rPr>
        <w:t xml:space="preserve">[115]علمت یقینا أن ما حم کونه</w:t>
      </w:r>
    </w:p>
    <w:p>
      <w:pPr>
        <w:pStyle w:val="BookText"/>
      </w:pPr>
      <w:r>
        <w:rPr>
          <w:rFonts w:ascii="IRNazanin" w:hAnsi="IRNazanin" w:eastAsia="IRNazanin" w:cs="IRNazanin"/>
          <w:lang w:bidi="fa-IR"/>
          <w:color w:val="111111"/>
          <w:sz w:val="28"/>
          <w:szCs w:val="28"/>
          <w:rtl/>
        </w:rPr>
        <w:t xml:space="preserve">فسعی امرئ فی صرفه غیر نافع </w:t>
      </w:r>
      <w:r>
        <w:rPr>
          <w:rStyle w:val="FootnoteReference"/>
        </w:rPr>
        <w:footnoteReference w:id="924"/>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أخری.و قال ابن مالک:علی أن زیادة الفاء فی مثل هذا قد سهلها کون الخبر أمرا کما سهلها کون العامل مفرّغا،ینظر شرح التسهیل السفر الأول،450/1 و ینظر شرح الرضی 102/1.</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فی(لکنّ)بقوله:</w:t>
      </w:r>
    </w:p>
    <w:p>
      <w:pPr>
        <w:pStyle w:val="BookText"/>
      </w:pPr>
      <w:r>
        <w:rPr>
          <w:rFonts w:ascii="IRNazanin" w:hAnsi="IRNazanin" w:eastAsia="IRNazanin" w:cs="IRNazanin"/>
          <w:lang w:bidi="fa-IR"/>
          <w:color w:val="111111"/>
          <w:sz w:val="28"/>
          <w:szCs w:val="28"/>
          <w:rtl/>
        </w:rPr>
        <w:t xml:space="preserve">[116]فو اللّه ما فارقتکم قالیا لکم</w:t>
      </w:r>
    </w:p>
    <w:p>
      <w:pPr>
        <w:pStyle w:val="BookText"/>
      </w:pPr>
      <w:r>
        <w:rPr>
          <w:rFonts w:ascii="IRNazanin" w:hAnsi="IRNazanin" w:eastAsia="IRNazanin" w:cs="IRNazanin"/>
          <w:lang w:bidi="fa-IR"/>
          <w:color w:val="111111"/>
          <w:sz w:val="28"/>
          <w:szCs w:val="28"/>
          <w:rtl/>
        </w:rPr>
        <w:t xml:space="preserve">و لکن ما یقضی فسوف یکون </w:t>
      </w:r>
      <w:r>
        <w:rPr>
          <w:rStyle w:val="FootnoteReference"/>
        </w:rPr>
        <w:footnoteReference w:id="925"/>
      </w:r>
    </w:p>
    <w:p>
      <w:pPr>
        <w:pStyle w:val="BookText"/>
      </w:pPr>
      <w:r>
        <w:rPr>
          <w:rFonts w:ascii="IRNazanin" w:hAnsi="IRNazanin" w:eastAsia="IRNazanin" w:cs="IRNazanin"/>
          <w:lang w:bidi="fa-IR"/>
          <w:color w:val="111111"/>
          <w:sz w:val="28"/>
          <w:szCs w:val="28"/>
          <w:rtl/>
        </w:rPr>
        <w:t xml:space="preserve">و بعضهم أجاز دخولها فی(أن)وحدها،و قد أشار إلیه بقوله:(و ألحق بعضهم،(أنّ)بهما)یعنی ب‍(لیت)و(لعل)فی المنع و اختلف من المجیز و من المانع؟فروایة المصنف </w:t>
      </w:r>
      <w:r>
        <w:rPr>
          <w:rStyle w:val="FootnoteReference"/>
        </w:rPr>
        <w:footnoteReference w:id="926"/>
      </w:r>
      <w:r>
        <w:rPr>
          <w:rFonts w:ascii="IRNazanin" w:hAnsi="IRNazanin" w:eastAsia="IRNazanin" w:cs="IRNazanin"/>
          <w:lang w:bidi="fa-IR"/>
          <w:color w:val="111111"/>
          <w:sz w:val="28"/>
          <w:szCs w:val="28"/>
          <w:rtl/>
        </w:rPr>
        <w:t xml:space="preserve">و الأکثرین المنع عن سیبویه </w:t>
      </w:r>
      <w:r>
        <w:rPr>
          <w:rStyle w:val="FootnoteReference"/>
        </w:rPr>
        <w:footnoteReference w:id="927"/>
      </w:r>
      <w:r>
        <w:rPr>
          <w:rFonts w:ascii="IRNazanin" w:hAnsi="IRNazanin" w:eastAsia="IRNazanin" w:cs="IRNazanin"/>
          <w:lang w:bidi="fa-IR"/>
          <w:color w:val="111111"/>
          <w:sz w:val="28"/>
          <w:szCs w:val="28"/>
          <w:rtl/>
        </w:rPr>
        <w:t xml:space="preserve">لأن(إن)لا تدخل الشرط،فکذلک ما فی معناه،فإذا دخلت(الفاء)فهی زائدة، و الجواز عن الأخفش،و الفاء بمعنی الشرط و حجته أن(إن)لا تغیر المعنی الإخباری،و روایة أبی البقاء </w:t>
      </w:r>
      <w:r>
        <w:rPr>
          <w:rStyle w:val="FootnoteReference"/>
        </w:rPr>
        <w:footnoteReference w:id="928"/>
      </w:r>
      <w:r>
        <w:rPr>
          <w:rFonts w:ascii="IRNazanin" w:hAnsi="IRNazanin" w:eastAsia="IRNazanin" w:cs="IRNazanin"/>
          <w:lang w:bidi="fa-IR"/>
          <w:color w:val="111111"/>
          <w:sz w:val="28"/>
          <w:szCs w:val="28"/>
          <w:rtl/>
        </w:rPr>
        <w:t xml:space="preserve">،و رکن الدین العکس </w:t>
      </w:r>
      <w:r>
        <w:rPr>
          <w:rStyle w:val="FootnoteReference"/>
        </w:rPr>
        <w:footnoteReference w:id="929"/>
      </w:r>
      <w:r>
        <w:rPr>
          <w:rFonts w:ascii="IRNazanin" w:hAnsi="IRNazanin" w:eastAsia="IRNazanin" w:cs="IRNazanin"/>
          <w:lang w:bidi="fa-IR"/>
          <w:color w:val="111111"/>
          <w:sz w:val="28"/>
          <w:szCs w:val="28"/>
          <w:rtl/>
        </w:rPr>
        <w:t xml:space="preserve">،و هی أولی لقیام قرینة،لورود الفاء فی القرآن،و لأن الأخفش </w:t>
      </w:r>
      <w:r>
        <w:rPr>
          <w:rStyle w:val="FootnoteReference"/>
        </w:rPr>
        <w:footnoteReference w:id="930"/>
      </w:r>
      <w:r>
        <w:rPr>
          <w:rFonts w:ascii="IRNazanin" w:hAnsi="IRNazanin" w:eastAsia="IRNazanin" w:cs="IRNazanin"/>
          <w:lang w:bidi="fa-IR"/>
          <w:color w:val="111111"/>
          <w:sz w:val="28"/>
          <w:szCs w:val="28"/>
          <w:rtl/>
        </w:rPr>
        <w:t xml:space="preserve">یقول بزیادة الفاء،</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و الشاهد فیه قوله:(فسعی امرئ)حیث بقیت الفاء فی الخبر سعی مع دخول أن المفتوحة علی الحملة.</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31" w:name="pg19739_196941"/>
    <w:bookmarkEnd w:id="31"/>
    <w:p>
      <w:pPr>
        <w:pStyle w:val="BookText"/>
      </w:pPr>
      <w:r>
        <w:rPr>
          <w:rFonts w:ascii="IRNazanin" w:hAnsi="IRNazanin" w:eastAsia="IRNazanin" w:cs="IRNazanin"/>
          <w:lang w:bidi="fa-IR"/>
          <w:color w:val="111111"/>
          <w:sz w:val="28"/>
          <w:szCs w:val="28"/>
          <w:rtl/>
        </w:rPr>
        <w:t xml:space="preserve">و سیبویه لا یقول بزیادتها.</w:t>
      </w:r>
    </w:p>
    <w:p>
      <w:pPr>
        <w:pStyle w:val="Heading6"/>
      </w:pPr>
      <w:bookmarkStart w:id="106" w:name="_Toc44"/>
      <w:r>
        <w:t>حذف المبتدأ</w:t>
      </w:r>
      <w:bookmarkEnd w:id="106"/>
    </w:p>
    <w:p>
      <w:pPr>
        <w:pStyle w:val="BookText"/>
      </w:pPr>
      <w:r>
        <w:rPr>
          <w:rFonts w:ascii="IRNazanin" w:hAnsi="IRNazanin" w:eastAsia="IRNazanin" w:cs="IRNazanin"/>
          <w:lang w:bidi="fa-IR"/>
          <w:color w:val="111111"/>
          <w:sz w:val="28"/>
          <w:szCs w:val="28"/>
          <w:rtl/>
        </w:rPr>
        <w:t xml:space="preserve">قوله:(و قد یحذف المبتدأ لقیام قرینة جوازا) قد للتقلیل لأن الأصل عدم حذفه و لا بد فی حذفه من قیام قرینه،و حذفه جائز،و واجب فالجائز قرینة حالیة نحو:</w:t>
      </w:r>
    </w:p>
    <w:p>
      <w:pPr>
        <w:pStyle w:val="BookText"/>
      </w:pPr>
      <w:r>
        <w:rPr>
          <w:rFonts w:ascii="IRNazanin" w:hAnsi="IRNazanin" w:eastAsia="IRNazanin" w:cs="IRNazanin"/>
          <w:lang w:bidi="fa-IR"/>
          <w:color w:val="111111"/>
          <w:sz w:val="28"/>
          <w:szCs w:val="28"/>
          <w:rtl/>
        </w:rPr>
        <w:t xml:space="preserve">قوله:([کقول المستهل] </w:t>
      </w:r>
      <w:r>
        <w:rPr>
          <w:rStyle w:val="FootnoteReference"/>
        </w:rPr>
        <w:footnoteReference w:id="931"/>
      </w:r>
      <w:r>
        <w:rPr>
          <w:rFonts w:ascii="IRNazanin" w:hAnsi="IRNazanin" w:eastAsia="IRNazanin" w:cs="IRNazanin"/>
          <w:lang w:bidi="fa-IR"/>
          <w:color w:val="111111"/>
          <w:sz w:val="28"/>
          <w:szCs w:val="28"/>
          <w:rtl/>
        </w:rPr>
        <w:t xml:space="preserve">(الهلال اللیلة) أی هذا،و منه قوله:</w:t>
      </w:r>
    </w:p>
    <w:p>
      <w:pPr>
        <w:pStyle w:val="BookText"/>
      </w:pPr>
      <w:r>
        <w:rPr>
          <w:rFonts w:ascii="Times New Roman" w:hAnsi="Times New Roman" w:eastAsia="Times New Roman" w:cs="Times New Roman"/>
          <w:lang w:val="en-US" w:bidi="en-US"/>
          <w:color w:val="111111"/>
          <w:sz w:val="28"/>
          <w:szCs w:val="28"/>
          <w:rtl/>
        </w:rPr>
        <w:t xml:space="preserve">[117]...</w:t>
      </w:r>
    </w:p>
    <w:p>
      <w:pPr>
        <w:pStyle w:val="BookText"/>
      </w:pPr>
      <w:r>
        <w:rPr>
          <w:rFonts w:ascii="IRNazanin" w:hAnsi="IRNazanin" w:eastAsia="IRNazanin" w:cs="IRNazanin"/>
          <w:lang w:bidi="fa-IR"/>
          <w:color w:val="111111"/>
          <w:sz w:val="28"/>
          <w:szCs w:val="28"/>
          <w:rtl/>
        </w:rPr>
        <w:t xml:space="preserve">...إذا قال الخمیس:نعم </w:t>
      </w:r>
      <w:r>
        <w:rPr>
          <w:rStyle w:val="FootnoteReference"/>
        </w:rPr>
        <w:footnoteReference w:id="932"/>
      </w:r>
    </w:p>
    <w:p>
      <w:pPr>
        <w:pStyle w:val="BookText"/>
      </w:pPr>
      <w:r>
        <w:rPr>
          <w:rFonts w:ascii="IRNazanin" w:hAnsi="IRNazanin" w:eastAsia="IRNazanin" w:cs="IRNazanin"/>
          <w:lang w:bidi="fa-IR"/>
          <w:color w:val="111111"/>
          <w:sz w:val="28"/>
          <w:szCs w:val="28"/>
          <w:rtl/>
        </w:rPr>
        <w:t xml:space="preserve">أی هذه نعم،و المقالیة فی جواب السؤال کقولک:(صحیح لمن قال:</w:t>
      </w:r>
    </w:p>
    <w:p>
      <w:pPr>
        <w:pStyle w:val="BookText"/>
      </w:pPr>
      <w:r>
        <w:rPr>
          <w:rFonts w:ascii="IRNazanin" w:hAnsi="IRNazanin" w:eastAsia="IRNazanin" w:cs="IRNazanin"/>
          <w:lang w:bidi="fa-IR"/>
          <w:color w:val="111111"/>
          <w:sz w:val="28"/>
          <w:szCs w:val="28"/>
          <w:rtl/>
        </w:rPr>
        <w:t xml:space="preserve">کیف زید)؟أی زید صحیح،و الواجب فی مواضع منها؛المصادر التی لا أفعال تظهر لها،إذا رفعت،و هی سماع،نحو(حمد للّه)و(ثناء علیه)،(و سمع و طاعة)أی أمری حمد اللّه،و منها الصفات المقطوعة إلی الرفع،نحو:</w:t>
      </w:r>
    </w:p>
    <w:p>
      <w:pPr>
        <w:pStyle w:val="BookText"/>
      </w:pPr>
      <w:r>
        <w:rPr>
          <w:rFonts w:ascii="IRNazanin" w:hAnsi="IRNazanin" w:eastAsia="IRNazanin" w:cs="IRNazanin"/>
          <w:lang w:bidi="fa-IR"/>
          <w:color w:val="111111"/>
          <w:sz w:val="28"/>
          <w:szCs w:val="28"/>
          <w:rtl/>
        </w:rPr>
        <w:t xml:space="preserve">(الحمد للّه أهل الحمد)أی هو </w:t>
      </w:r>
      <w:r>
        <w:rPr>
          <w:rStyle w:val="FootnoteReference"/>
        </w:rPr>
        <w:footnoteReference w:id="933"/>
      </w:r>
      <w:r>
        <w:rPr>
          <w:rFonts w:ascii="IRNazanin" w:hAnsi="IRNazanin" w:eastAsia="IRNazanin" w:cs="IRNazanin"/>
          <w:lang w:bidi="fa-IR"/>
          <w:color w:val="111111"/>
          <w:sz w:val="28"/>
          <w:szCs w:val="28"/>
          <w:rtl/>
        </w:rPr>
        <w:t xml:space="preserve">و(مررت بزید العالم)قال تعالی:</w:t>
      </w:r>
    </w:p>
    <w:p>
      <w:pPr>
        <w:pStyle w:val="BookText"/>
      </w:pPr>
      <w:r>
        <w:rPr>
          <w:rFonts w:ascii="Amiri" w:hAnsi="Amiri" w:eastAsia="Amiri" w:cs="Amiri"/>
          <w:lang w:bidi="ar-SA"/>
          <w:color w:val="111111"/>
          <w:sz w:val="28"/>
          <w:szCs w:val="28"/>
          <w:rtl/>
        </w:rPr>
        <w:t xml:space="preserve">وَ الْمُقِیمِینَ الصَّلاٰةَ وَ الْمُؤْتُونَ الزَّکٰاةَ</w:t>
      </w:r>
    </w:p>
    <w:p>
      <w:pPr>
        <w:pStyle w:val="BookText"/>
      </w:pPr>
      <w:r>
        <w:rPr>
          <w:rStyle w:val="FootnoteReference"/>
        </w:rPr>
        <w:footnoteReference w:id="934"/>
      </w:r>
      <w:r>
        <w:rPr>
          <w:rFonts w:ascii="IRNazanin" w:hAnsi="IRNazanin" w:eastAsia="IRNazanin" w:cs="IRNazanin"/>
          <w:lang w:bidi="fa-IR"/>
          <w:color w:val="111111"/>
          <w:sz w:val="28"/>
          <w:szCs w:val="28"/>
          <w:rtl/>
        </w:rPr>
        <w:t xml:space="preserve">
أی و هم.و قوله:</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[118]النازلین بکل معترک</w:t>
      </w:r>
    </w:p>
    <w:p>
      <w:pPr>
        <w:pStyle w:val="BookText"/>
      </w:pPr>
      <w:r>
        <w:rPr>
          <w:rFonts w:ascii="IRNazanin" w:hAnsi="IRNazanin" w:eastAsia="IRNazanin" w:cs="IRNazanin"/>
          <w:lang w:bidi="fa-IR"/>
          <w:color w:val="111111"/>
          <w:sz w:val="28"/>
          <w:szCs w:val="28"/>
          <w:rtl/>
        </w:rPr>
        <w:t xml:space="preserve">و الطیبون... </w:t>
      </w:r>
      <w:r>
        <w:rPr>
          <w:rStyle w:val="FootnoteReference"/>
        </w:rPr>
        <w:footnoteReference w:id="935"/>
      </w:r>
    </w:p>
    <w:p>
      <w:pPr>
        <w:pStyle w:val="BookText"/>
      </w:pPr>
      <w:r>
        <w:rPr>
          <w:rFonts w:ascii="IRNazanin" w:hAnsi="IRNazanin" w:eastAsia="IRNazanin" w:cs="IRNazanin"/>
          <w:lang w:bidi="fa-IR"/>
          <w:color w:val="111111"/>
          <w:sz w:val="28"/>
          <w:szCs w:val="28"/>
          <w:rtl/>
        </w:rPr>
        <w:t xml:space="preserve">أی وهم،و إنما وجب حذف المبتدأ هاهنا،لأنه لو ظهر المبتدأ أخرجت عن کونها صفات،و منها المخصوص فی باب(نعم)و(بئس)علی من جعله خبرا لمبتدأ محذوف،و کذلک(سیما)فیمن رفع ما بعدها،و منها ما کان من الأمثال،أو ما یجری مجراها محذوف المبتدأ،فإنه یجب الاتباع،لأن الأمثال لا تغیر،و ما یأتی فی الشعر من ذکر الدیار نحو(دار لمیة)و:</w:t>
      </w:r>
    </w:p>
    <w:p>
      <w:pPr>
        <w:pStyle w:val="BookText"/>
      </w:pPr>
      <w:r>
        <w:rPr>
          <w:rFonts w:ascii="IRNazanin" w:hAnsi="IRNazanin" w:eastAsia="IRNazanin" w:cs="IRNazanin"/>
          <w:lang w:bidi="fa-IR"/>
          <w:color w:val="111111"/>
          <w:sz w:val="28"/>
          <w:szCs w:val="28"/>
          <w:rtl/>
        </w:rPr>
        <w:t xml:space="preserve">[119]دار لسلمی إذ(سلیمی) </w:t>
      </w:r>
      <w:r>
        <w:rPr>
          <w:rStyle w:val="FootnoteReference"/>
        </w:rPr>
        <w:footnoteReference w:id="936"/>
      </w:r>
    </w:p>
    <w:p>
      <w:pPr>
        <w:pStyle w:val="BookText"/>
      </w:pPr>
      <w:r>
        <w:rPr>
          <w:rFonts w:ascii="IRNazanin" w:hAnsi="IRNazanin" w:eastAsia="IRNazanin" w:cs="IRNazanin"/>
          <w:lang w:bidi="fa-IR"/>
          <w:color w:val="111111"/>
          <w:sz w:val="28"/>
          <w:szCs w:val="28"/>
          <w:rtl/>
        </w:rPr>
        <w:t xml:space="preserve">جارتی...</w:t>
      </w:r>
    </w:p>
    <w:p>
      <w:pPr>
        <w:pStyle w:val="BookText"/>
      </w:pPr>
      <w:r>
        <w:rPr>
          <w:rFonts w:ascii="IRNazanin" w:hAnsi="IRNazanin" w:eastAsia="IRNazanin" w:cs="IRNazanin"/>
          <w:lang w:bidi="fa-IR"/>
          <w:color w:val="111111"/>
          <w:sz w:val="28"/>
          <w:szCs w:val="28"/>
          <w:rtl/>
        </w:rPr>
        <w:t xml:space="preserve">أی تلک،نحو:(من أنت؟زید)أی مذکورک زید.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حرف عبد اللّه(أی ابن مسعود)و أما فی حرف(أبی)فهو فیه و المقیمین کما فی المصاحف و اختلف فی نصبه علی أقوال ستة أصحها قول سیبویه بأنه منصوب علی المدح.ینظر الکتاب 63/2-64،و تفسیر القرطبی 2009/3-2010،و البحر المحیط 411/3-412.</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32" w:name="pg19739_196943"/>
    <w:bookmarkEnd w:id="32"/>
    <w:p>
      <w:pPr>
        <w:pStyle w:val="Heading6"/>
      </w:pPr>
      <w:bookmarkStart w:id="107" w:name="_Toc45"/>
      <w:r>
        <w:t>حذف الخبر</w:t>
      </w:r>
      <w:bookmarkEnd w:id="107"/>
    </w:p>
    <w:p>
      <w:pPr>
        <w:pStyle w:val="BookText"/>
      </w:pPr>
      <w:r>
        <w:rPr>
          <w:rFonts w:ascii="IRNazanin" w:hAnsi="IRNazanin" w:eastAsia="IRNazanin" w:cs="IRNazanin"/>
          <w:lang w:bidi="fa-IR"/>
          <w:color w:val="111111"/>
          <w:sz w:val="28"/>
          <w:szCs w:val="28"/>
          <w:rtl/>
        </w:rPr>
        <w:t xml:space="preserve">قوله:(و الخبر جوازا) أی حذفه علی ضربین؛جواز و وجوب،فالجواز قرینة حالیة.</w:t>
      </w:r>
    </w:p>
    <w:p>
      <w:pPr>
        <w:pStyle w:val="BookText"/>
      </w:pPr>
      <w:r>
        <w:rPr>
          <w:rFonts w:ascii="IRNazanin" w:hAnsi="IRNazanin" w:eastAsia="IRNazanin" w:cs="IRNazanin"/>
          <w:lang w:bidi="fa-IR"/>
          <w:color w:val="111111"/>
          <w:sz w:val="28"/>
          <w:szCs w:val="28"/>
          <w:rtl/>
        </w:rPr>
        <w:t xml:space="preserve">قوله:(خرجت فإذا السبع) :ف‍(إذا)هذه للمفاجأة،و قد اختلف فیها، فاختار ابن مالک </w:t>
      </w:r>
      <w:r>
        <w:rPr>
          <w:rStyle w:val="FootnoteReference"/>
        </w:rPr>
        <w:footnoteReference w:id="937"/>
      </w:r>
      <w:r>
        <w:rPr>
          <w:rFonts w:ascii="IRNazanin" w:hAnsi="IRNazanin" w:eastAsia="IRNazanin" w:cs="IRNazanin"/>
          <w:lang w:bidi="fa-IR"/>
          <w:color w:val="111111"/>
          <w:sz w:val="28"/>
          <w:szCs w:val="28"/>
          <w:rtl/>
        </w:rPr>
        <w:t xml:space="preserve">أنها حرف و الخبر محذوف،و اختار الأکثرون ظرفیتها، فقال سیبویه </w:t>
      </w:r>
      <w:r>
        <w:rPr>
          <w:rStyle w:val="FootnoteReference"/>
        </w:rPr>
        <w:footnoteReference w:id="938"/>
      </w:r>
      <w:r>
        <w:rPr>
          <w:rFonts w:ascii="IRNazanin" w:hAnsi="IRNazanin" w:eastAsia="IRNazanin" w:cs="IRNazanin"/>
          <w:lang w:bidi="fa-IR"/>
          <w:color w:val="111111"/>
          <w:sz w:val="28"/>
          <w:szCs w:val="28"/>
          <w:rtl/>
        </w:rPr>
        <w:t xml:space="preserve">و المبرد </w:t>
      </w:r>
      <w:r>
        <w:rPr>
          <w:rStyle w:val="FootnoteReference"/>
        </w:rPr>
        <w:footnoteReference w:id="939"/>
      </w:r>
      <w:r>
        <w:rPr>
          <w:rFonts w:ascii="IRNazanin" w:hAnsi="IRNazanin" w:eastAsia="IRNazanin" w:cs="IRNazanin"/>
          <w:lang w:bidi="fa-IR"/>
          <w:color w:val="111111"/>
          <w:sz w:val="28"/>
          <w:szCs w:val="28"/>
          <w:rtl/>
        </w:rPr>
        <w:t xml:space="preserve">و طاهر </w:t>
      </w:r>
      <w:r>
        <w:rPr>
          <w:rStyle w:val="FootnoteReference"/>
        </w:rPr>
        <w:footnoteReference w:id="940"/>
      </w:r>
      <w:r>
        <w:rPr>
          <w:rFonts w:ascii="IRNazanin" w:hAnsi="IRNazanin" w:eastAsia="IRNazanin" w:cs="IRNazanin"/>
          <w:lang w:bidi="fa-IR"/>
          <w:color w:val="111111"/>
          <w:sz w:val="28"/>
          <w:szCs w:val="28"/>
          <w:rtl/>
        </w:rPr>
        <w:t xml:space="preserve">إنها ظرف مکان فهی حینئذ الخبر،أی (خرجت فبالحضرة السبع)و قال الزمخشری </w:t>
      </w:r>
      <w:r>
        <w:rPr>
          <w:rStyle w:val="FootnoteReference"/>
        </w:rPr>
        <w:footnoteReference w:id="941"/>
      </w:r>
      <w:r>
        <w:rPr>
          <w:rFonts w:ascii="IRNazanin" w:hAnsi="IRNazanin" w:eastAsia="IRNazanin" w:cs="IRNazanin"/>
          <w:lang w:bidi="fa-IR"/>
          <w:color w:val="111111"/>
          <w:sz w:val="28"/>
          <w:szCs w:val="28"/>
          <w:rtl/>
        </w:rPr>
        <w:t xml:space="preserve">و المصنف </w:t>
      </w:r>
      <w:r>
        <w:rPr>
          <w:rStyle w:val="FootnoteReference"/>
        </w:rPr>
        <w:footnoteReference w:id="942"/>
      </w:r>
      <w:r>
        <w:rPr>
          <w:rFonts w:ascii="IRNazanin" w:hAnsi="IRNazanin" w:eastAsia="IRNazanin" w:cs="IRNazanin"/>
          <w:lang w:bidi="fa-IR"/>
          <w:color w:val="111111"/>
          <w:sz w:val="28"/>
          <w:szCs w:val="28"/>
          <w:rtl/>
        </w:rPr>
        <w:t xml:space="preserve">و الزجاج </w:t>
      </w:r>
      <w:r>
        <w:rPr>
          <w:rStyle w:val="FootnoteReference"/>
        </w:rPr>
        <w:footnoteReference w:id="9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إنها ظرف زمان،و الخبر محذوف و تقدیره واقف،لأن ظروف الزمان لا یخبر بها[و 33]عن الجثث لنقصها،و أما الفاء الداخلة علی إذا الفجائیة، فقال الزیادی </w:t>
      </w:r>
      <w:r>
        <w:rPr>
          <w:rStyle w:val="FootnoteReference"/>
        </w:rPr>
        <w:footnoteReference w:id="944"/>
      </w:r>
      <w:r>
        <w:rPr>
          <w:rFonts w:ascii="IRNazanin" w:hAnsi="IRNazanin" w:eastAsia="IRNazanin" w:cs="IRNazanin"/>
          <w:lang w:bidi="fa-IR"/>
          <w:color w:val="111111"/>
          <w:sz w:val="28"/>
          <w:szCs w:val="28"/>
          <w:rtl/>
        </w:rPr>
        <w:t xml:space="preserve">إنها جواب شرط مقدر،و لعلة أراد بها فاء السببیة و قال المازنی: </w:t>
      </w:r>
      <w:r>
        <w:rPr>
          <w:rStyle w:val="FootnoteReference"/>
        </w:rPr>
        <w:footnoteReference w:id="945"/>
      </w:r>
      <w:r>
        <w:rPr>
          <w:rFonts w:ascii="IRNazanin" w:hAnsi="IRNazanin" w:eastAsia="IRNazanin" w:cs="IRNazanin"/>
          <w:lang w:bidi="fa-IR"/>
          <w:color w:val="111111"/>
          <w:sz w:val="28"/>
          <w:szCs w:val="28"/>
          <w:rtl/>
        </w:rPr>
        <w:t xml:space="preserve">هی زائدة،و قیل:عاطفة حملا علی المعنی أی خرجت ففاجأت کذا </w:t>
      </w:r>
      <w:r>
        <w:rPr>
          <w:rStyle w:val="FootnoteReference"/>
        </w:rPr>
        <w:footnoteReference w:id="946"/>
      </w:r>
      <w:r>
        <w:rPr>
          <w:rFonts w:ascii="IRNazanin" w:hAnsi="IRNazanin" w:eastAsia="IRNazanin" w:cs="IRNazanin"/>
          <w:lang w:bidi="fa-IR"/>
          <w:color w:val="111111"/>
          <w:sz w:val="28"/>
          <w:szCs w:val="28"/>
          <w:rtl/>
        </w:rPr>
        <w:t xml:space="preserve">،و المقالیة فی جواب الاستفهام،نحو:(زید)فی جواب من قال (من عندک)؟</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قوله:(و وجوبا فیما التزم فی موضعه غیره) هذا الواجب فی الخبر، و لم یذکر الواجب فی المبتدأ،لأن بعضهم لا یجیزه،لأنه عمدة،و لعلة اختاره،و له شرطان؛أحدهما:القرینة و لا بد فی کل محذوف من قرینة تدل علی حذفه سواء،کان فاعلا،أو مفعولا،أو مبتدأ أو خبر،لأن الخبر محط الفائدة،فلو خلا مکانه لتعطل عن الفائدة،لأنه لا یظهر فی حال،بخلاف الجواز،فإنه یظهر تارة،و یکمن </w:t>
      </w:r>
      <w:r>
        <w:rPr>
          <w:rStyle w:val="FootnoteReference"/>
        </w:rPr>
        <w:footnoteReference w:id="947"/>
      </w:r>
      <w:r>
        <w:rPr>
          <w:rFonts w:ascii="IRNazanin" w:hAnsi="IRNazanin" w:eastAsia="IRNazanin" w:cs="IRNazanin"/>
          <w:lang w:bidi="fa-IR"/>
          <w:color w:val="111111"/>
          <w:sz w:val="28"/>
          <w:szCs w:val="28"/>
          <w:rtl/>
        </w:rPr>
        <w:t xml:space="preserve">أخری،و حذفه فی أربعة مواضع </w:t>
      </w:r>
      <w:r>
        <w:rPr>
          <w:rStyle w:val="FootnoteReference"/>
        </w:rPr>
        <w:footnoteReference w:id="948"/>
      </w:r>
      <w:r>
        <w:rPr>
          <w:rFonts w:ascii="IRNazanin" w:hAnsi="IRNazanin" w:eastAsia="IRNazanin" w:cs="IRNazanin"/>
          <w:lang w:bidi="fa-IR"/>
          <w:color w:val="111111"/>
          <w:sz w:val="28"/>
          <w:szCs w:val="28"/>
          <w:rtl/>
        </w:rPr>
        <w:t xml:space="preserve">الأول:</w:t>
      </w:r>
    </w:p>
    <w:p>
      <w:pPr>
        <w:pStyle w:val="BookText"/>
      </w:pPr>
      <w:r>
        <w:rPr>
          <w:rFonts w:ascii="IRNazanin" w:hAnsi="IRNazanin" w:eastAsia="IRNazanin" w:cs="IRNazanin"/>
          <w:lang w:bidi="fa-IR"/>
          <w:color w:val="111111"/>
          <w:sz w:val="28"/>
          <w:szCs w:val="28"/>
          <w:rtl/>
        </w:rPr>
        <w:t xml:space="preserve">قوله:[مثل] </w:t>
      </w:r>
      <w:r>
        <w:rPr>
          <w:rStyle w:val="FootnoteReference"/>
        </w:rPr>
        <w:footnoteReference w:id="949"/>
      </w:r>
      <w:r>
        <w:rPr>
          <w:rFonts w:ascii="IRNazanin" w:hAnsi="IRNazanin" w:eastAsia="IRNazanin" w:cs="IRNazanin"/>
          <w:lang w:bidi="fa-IR"/>
          <w:color w:val="111111"/>
          <w:sz w:val="28"/>
          <w:szCs w:val="28"/>
          <w:rtl/>
        </w:rPr>
        <w:t xml:space="preserve">(و لو لا زید لکان کذا) فإن:هنا قد حصل الشرطان، أما القرینة،فلأن(لو لا)تدل علی امتناع الشیء لوجود غیره،فکان منها إشعار بجکم الوجود،و أما الالتزام،فقد التزم فی موضع الخبر و هو(موجود لکان کذا)و قد اختلف فی المرفوع بعد(لولا)فقال الفراء: </w:t>
      </w:r>
      <w:r>
        <w:rPr>
          <w:rStyle w:val="FootnoteReference"/>
        </w:rPr>
        <w:footnoteReference w:id="950"/>
      </w:r>
      <w:r>
        <w:rPr>
          <w:rFonts w:ascii="IRNazanin" w:hAnsi="IRNazanin" w:eastAsia="IRNazanin" w:cs="IRNazanin"/>
          <w:lang w:bidi="fa-IR"/>
          <w:color w:val="111111"/>
          <w:sz w:val="28"/>
          <w:szCs w:val="28"/>
          <w:rtl/>
        </w:rPr>
        <w:t xml:space="preserve">إنه مرتفع بها،قال الوالد:و لعله یجعله مبتدأ و هی من عوامله،و قال الکسائی:إنه فاعل فعل محذوف،و یؤیده أنه وقع نکرة نحو قوله:</w:t>
      </w:r>
    </w:p>
    <w:p>
      <w:pPr>
        <w:pStyle w:val="BookText"/>
      </w:pPr>
      <w:r>
        <w:rPr>
          <w:rFonts w:ascii="IRNazanin" w:hAnsi="IRNazanin" w:eastAsia="IRNazanin" w:cs="IRNazanin"/>
          <w:lang w:bidi="fa-IR"/>
          <w:color w:val="111111"/>
          <w:sz w:val="28"/>
          <w:szCs w:val="28"/>
          <w:rtl/>
        </w:rPr>
        <w:t xml:space="preserve">[120]لو لا اصطبار لأودی کل ذی</w:t>
      </w:r>
    </w:p>
    <w:p>
      <w:pPr>
        <w:pStyle w:val="BookText"/>
      </w:pPr>
      <w:r>
        <w:rPr>
          <w:rFonts w:ascii="Times New Roman" w:hAnsi="Times New Roman" w:eastAsia="Times New Roman" w:cs="Times New Roman"/>
          <w:lang w:val="en-US" w:bidi="en-US"/>
          <w:color w:val="111111"/>
          <w:sz w:val="28"/>
          <w:szCs w:val="28"/>
          <w:rtl/>
        </w:rPr>
        <w:t xml:space="preserve">... </w:t>
      </w:r>
      <w:r>
        <w:rPr>
          <w:rStyle w:val="FootnoteReference"/>
        </w:rPr>
        <w:footnoteReference w:id="951"/>
      </w:r>
    </w:p>
    <w:p>
      <w:pPr>
        <w:pStyle w:val="BookText"/>
      </w:pPr>
      <w:r>
        <w:rPr>
          <w:rFonts w:ascii="IRNazanin" w:hAnsi="IRNazanin" w:eastAsia="IRNazanin" w:cs="IRNazanin"/>
          <w:lang w:bidi="fa-IR"/>
          <w:color w:val="111111"/>
          <w:sz w:val="28"/>
          <w:szCs w:val="28"/>
          <w:rtl/>
        </w:rPr>
        <w:t xml:space="preserve">الأکثرون إلی أنه مبتدأ و خبره محذوف وجوبا تقدیره(لولا زید موجود) </w:t>
      </w:r>
      <w:r>
        <w:rPr>
          <w:rStyle w:val="FootnoteReference"/>
        </w:rPr>
        <w:footnoteReference w:id="952"/>
      </w:r>
      <w:r>
        <w:rPr>
          <w:rFonts w:ascii="IRNazanin" w:hAnsi="IRNazanin" w:eastAsia="IRNazanin" w:cs="IRNazanin"/>
          <w:lang w:bidi="fa-IR"/>
          <w:color w:val="111111"/>
          <w:sz w:val="28"/>
          <w:szCs w:val="28"/>
          <w:rtl/>
        </w:rPr>
        <w:t xml:space="preserve">.و قال الرمانی و ابن مالک </w:t>
      </w:r>
      <w:r>
        <w:rPr>
          <w:rStyle w:val="FootnoteReference"/>
        </w:rPr>
        <w:footnoteReference w:id="953"/>
      </w:r>
      <w:r>
        <w:rPr>
          <w:rFonts w:ascii="IRNazanin" w:hAnsi="IRNazanin" w:eastAsia="IRNazanin" w:cs="IRNazanin"/>
          <w:lang w:bidi="fa-IR"/>
          <w:color w:val="111111"/>
          <w:sz w:val="28"/>
          <w:szCs w:val="28"/>
          <w:rtl/>
        </w:rPr>
        <w:t xml:space="preserve">[و ابن] </w:t>
      </w:r>
      <w:r>
        <w:rPr>
          <w:rStyle w:val="FootnoteReference"/>
        </w:rPr>
        <w:footnoteReference w:id="954"/>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الشجری </w:t>
      </w:r>
      <w:r>
        <w:rPr>
          <w:rStyle w:val="FootnoteReference"/>
        </w:rPr>
        <w:footnoteReference w:id="955"/>
      </w:r>
      <w:r>
        <w:rPr>
          <w:rFonts w:ascii="IRNazanin" w:hAnsi="IRNazanin" w:eastAsia="IRNazanin" w:cs="IRNazanin"/>
          <w:lang w:bidi="fa-IR"/>
          <w:color w:val="111111"/>
          <w:sz w:val="28"/>
          <w:szCs w:val="28"/>
          <w:rtl/>
        </w:rPr>
        <w:t xml:space="preserve">إن کان خاصا وجب ظهوره،و إلا وجب حذفه،مثال الخاص قول المعری:</w:t>
      </w:r>
    </w:p>
    <w:p>
      <w:pPr>
        <w:pStyle w:val="BookText"/>
      </w:pPr>
      <w:r>
        <w:rPr>
          <w:rFonts w:ascii="Times New Roman" w:hAnsi="Times New Roman" w:eastAsia="Times New Roman" w:cs="Times New Roman"/>
          <w:lang w:val="en-US" w:bidi="en-US"/>
          <w:color w:val="111111"/>
          <w:sz w:val="28"/>
          <w:szCs w:val="28"/>
          <w:rtl/>
        </w:rPr>
        <w:t xml:space="preserve">[121]...</w:t>
      </w:r>
    </w:p>
    <w:p>
      <w:pPr>
        <w:pStyle w:val="BookText"/>
      </w:pPr>
      <w:r>
        <w:rPr>
          <w:rFonts w:ascii="IRNazanin" w:hAnsi="IRNazanin" w:eastAsia="IRNazanin" w:cs="IRNazanin"/>
          <w:lang w:bidi="fa-IR"/>
          <w:color w:val="111111"/>
          <w:sz w:val="28"/>
          <w:szCs w:val="28"/>
          <w:rtl/>
        </w:rPr>
        <w:t xml:space="preserve">فلولا الغمد یمسکه لسالا </w:t>
      </w:r>
      <w:r>
        <w:rPr>
          <w:rStyle w:val="FootnoteReference"/>
        </w:rPr>
        <w:footnoteReference w:id="956"/>
      </w:r>
    </w:p>
    <w:p>
      <w:pPr>
        <w:pStyle w:val="BookText"/>
      </w:pPr>
      <w:r>
        <w:rPr>
          <w:rFonts w:ascii="IRNazanin" w:hAnsi="IRNazanin" w:eastAsia="IRNazanin" w:cs="IRNazanin"/>
          <w:lang w:bidi="fa-IR"/>
          <w:color w:val="111111"/>
          <w:sz w:val="28"/>
          <w:szCs w:val="28"/>
          <w:rtl/>
        </w:rPr>
        <w:t xml:space="preserve">و قال الشافعی:</w:t>
      </w:r>
    </w:p>
    <w:p>
      <w:pPr>
        <w:pStyle w:val="BookText"/>
      </w:pPr>
      <w:r>
        <w:rPr>
          <w:rFonts w:ascii="IRNazanin" w:hAnsi="IRNazanin" w:eastAsia="IRNazanin" w:cs="IRNazanin"/>
          <w:lang w:bidi="fa-IR"/>
          <w:color w:val="111111"/>
          <w:sz w:val="28"/>
          <w:szCs w:val="28"/>
          <w:rtl/>
        </w:rPr>
        <w:t xml:space="preserve">[122]و لو لا الشعر بالعلماء یزری</w:t>
      </w:r>
    </w:p>
    <w:p>
      <w:pPr>
        <w:pStyle w:val="BookText"/>
      </w:pPr>
      <w:r>
        <w:rPr>
          <w:rFonts w:ascii="IRNazanin" w:hAnsi="IRNazanin" w:eastAsia="IRNazanin" w:cs="IRNazanin"/>
          <w:lang w:bidi="fa-IR"/>
          <w:color w:val="111111"/>
          <w:sz w:val="28"/>
          <w:szCs w:val="28"/>
          <w:rtl/>
        </w:rPr>
        <w:t xml:space="preserve">لکنت الیوم أشعر من لبید </w:t>
      </w:r>
      <w:r>
        <w:rPr>
          <w:rStyle w:val="FootnoteReference"/>
        </w:rPr>
        <w:footnoteReference w:id="957"/>
      </w:r>
    </w:p>
    <w:p>
      <w:pPr>
        <w:pStyle w:val="BookText"/>
      </w:pPr>
      <w:r>
        <w:rPr>
          <w:rFonts w:ascii="IRNazanin" w:hAnsi="IRNazanin" w:eastAsia="IRNazanin" w:cs="IRNazanin"/>
          <w:lang w:bidi="fa-IR"/>
          <w:color w:val="111111"/>
          <w:sz w:val="28"/>
          <w:szCs w:val="28"/>
          <w:rtl/>
        </w:rPr>
        <w:t xml:space="preserve">و یستدل لهم بقولها:</w:t>
      </w:r>
    </w:p>
    <w:p>
      <w:pPr>
        <w:pStyle w:val="BookText"/>
      </w:pPr>
      <w:r>
        <w:rPr>
          <w:rFonts w:ascii="IRNazanin" w:hAnsi="IRNazanin" w:eastAsia="IRNazanin" w:cs="IRNazanin"/>
          <w:lang w:bidi="fa-IR"/>
          <w:color w:val="111111"/>
          <w:sz w:val="28"/>
          <w:szCs w:val="28"/>
          <w:rtl/>
        </w:rPr>
        <w:t xml:space="preserve">[123]فو اللّه لو لا اللّه یخشی عواقبه</w:t>
      </w:r>
    </w:p>
    <w:p>
      <w:pPr>
        <w:pStyle w:val="BookText"/>
      </w:pPr>
      <w:r>
        <w:rPr>
          <w:rFonts w:ascii="IRNazanin" w:hAnsi="IRNazanin" w:eastAsia="IRNazanin" w:cs="IRNazanin"/>
          <w:lang w:bidi="fa-IR"/>
          <w:color w:val="111111"/>
          <w:sz w:val="28"/>
          <w:szCs w:val="28"/>
          <w:rtl/>
        </w:rPr>
        <w:t xml:space="preserve">لزعزع من هذا السریر جوانبه </w:t>
      </w:r>
      <w:r>
        <w:rPr>
          <w:rStyle w:val="FootnoteReference"/>
        </w:rPr>
        <w:footnoteReference w:id="958"/>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قد لحّنا </w:t>
      </w:r>
      <w:r>
        <w:rPr>
          <w:rStyle w:val="FootnoteReference"/>
        </w:rPr>
        <w:footnoteReference w:id="959"/>
      </w:r>
      <w:r>
        <w:rPr>
          <w:rFonts w:ascii="IRNazanin" w:hAnsi="IRNazanin" w:eastAsia="IRNazanin" w:cs="IRNazanin"/>
          <w:lang w:bidi="fa-IR"/>
          <w:color w:val="111111"/>
          <w:sz w:val="28"/>
          <w:szCs w:val="28"/>
          <w:rtl/>
        </w:rPr>
        <w:t xml:space="preserve">،و یؤول قولها:بأنه محمول علی الحال،و جعل ما کان خاصا مصدرا مبتدأ نحو:لولا إمساک الغمد و إزراء الشعر.</w:t>
      </w:r>
    </w:p>
    <w:p>
      <w:pPr>
        <w:pStyle w:val="BookText"/>
      </w:pPr>
      <w:r>
        <w:rPr>
          <w:rFonts w:ascii="IRNazanin" w:hAnsi="IRNazanin" w:eastAsia="IRNazanin" w:cs="IRNazanin"/>
          <w:lang w:bidi="fa-IR"/>
          <w:color w:val="111111"/>
          <w:sz w:val="28"/>
          <w:szCs w:val="28"/>
          <w:rtl/>
        </w:rPr>
        <w:t xml:space="preserve">قوله:(و ضربی زیدا قائما) و هو کل مبتدأ هو مصدر </w:t>
      </w:r>
      <w:r>
        <w:rPr>
          <w:rStyle w:val="FootnoteReference"/>
        </w:rPr>
        <w:footnoteReference w:id="960"/>
      </w:r>
      <w:r>
        <w:rPr>
          <w:rFonts w:ascii="IRNazanin" w:hAnsi="IRNazanin" w:eastAsia="IRNazanin" w:cs="IRNazanin"/>
          <w:lang w:bidi="fa-IR"/>
          <w:color w:val="111111"/>
          <w:sz w:val="28"/>
          <w:szCs w:val="28"/>
          <w:rtl/>
        </w:rPr>
        <w:t xml:space="preserve">أو بمعنی المصدر،و هو أفعل المضاف إلی المصدر منسوب إلی فاعله أو مفعوله أو إلیهما،مذکور بعده حال منهما،أو من أحدهما،مثال نسبته إلی الفاعل:</w:t>
      </w:r>
    </w:p>
    <w:p>
      <w:pPr>
        <w:pStyle w:val="BookText"/>
      </w:pPr>
      <w:r>
        <w:rPr>
          <w:rFonts w:ascii="IRNazanin" w:hAnsi="IRNazanin" w:eastAsia="IRNazanin" w:cs="IRNazanin"/>
          <w:lang w:bidi="fa-IR"/>
          <w:color w:val="111111"/>
          <w:sz w:val="28"/>
          <w:szCs w:val="28"/>
          <w:rtl/>
        </w:rPr>
        <w:t xml:space="preserve">(ذهابی راجلا)و(أخطب ما یکون الأمیر قائما) </w:t>
      </w:r>
      <w:r>
        <w:rPr>
          <w:rStyle w:val="FootnoteReference"/>
        </w:rPr>
        <w:footnoteReference w:id="961"/>
      </w:r>
      <w:r>
        <w:rPr>
          <w:rFonts w:ascii="IRNazanin" w:hAnsi="IRNazanin" w:eastAsia="IRNazanin" w:cs="IRNazanin"/>
          <w:lang w:bidi="fa-IR"/>
          <w:color w:val="111111"/>
          <w:sz w:val="28"/>
          <w:szCs w:val="28"/>
          <w:rtl/>
        </w:rPr>
        <w:t xml:space="preserve">و مثال نسبته إلی مفعول(أکثر شربی السویق ملتوتا)و مثال نسبته إلیهما(تضاربنا قائمین)و مثال المذکور بعده حال منهما جمیعا،(ضربی زیدا قائمین) و کذلک(تضاربنا قائمین)و مثال الحال من أحدهما علی البدل(ضربی زیدا قائما)و قد اختلف تأویله مع اتفاقهم علی رفع المصدر،أو ما أضیف إلیه،فقال بعضهم،هو فاعل فعل محذوف أی وقع ضربی،وردّ بدخول عوامل المبتدأ و الخبر علیه نحو:(إن ضربی زیدا قائما)و(کان ضربی زیدا قائما)و قال الأکثر زن:إنه مبتدأ،ثم اختلفوا،فقال ابن درستویه </w:t>
      </w:r>
      <w:r>
        <w:rPr>
          <w:rStyle w:val="FootnoteReference"/>
        </w:rPr>
        <w:footnoteReference w:id="962"/>
      </w:r>
      <w:r>
        <w:rPr>
          <w:rFonts w:ascii="IRNazanin" w:hAnsi="IRNazanin" w:eastAsia="IRNazanin" w:cs="IRNazanin"/>
          <w:lang w:bidi="fa-IR"/>
          <w:color w:val="111111"/>
          <w:sz w:val="28"/>
          <w:szCs w:val="28"/>
          <w:rtl/>
        </w:rPr>
        <w:t xml:space="preserve">و طاهر:</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و هذا الشاهد من مقطوعة لها قصة مثبتة فی شرح شواهد المغنی 668/2 و غیره. و الشاهد فیه قوله:(لولا اللّه...لزعزع)حیث جعلت لزعزع جوابا ل‍(لولا)لأنها سبقت بقسم صریح،و هنا وجب حذف الخبر،لأن المبتدأ المقسم به صریح،و هو و اللّه لولا اللّه،فلفظ الجلالة الثانی مبتدأ مقسم به صریح لذلک وجب حذفه کما ذهب إلی ذلک الشارح و ابن مالک فی شرح التسهیل السفر الثانی 377/1.</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963"/>
      </w:r>
      <w:r>
        <w:rPr>
          <w:rFonts w:ascii="IRNazanin" w:hAnsi="IRNazanin" w:eastAsia="IRNazanin" w:cs="IRNazanin"/>
          <w:lang w:bidi="fa-IR"/>
          <w:color w:val="111111"/>
          <w:sz w:val="28"/>
          <w:szCs w:val="28"/>
          <w:rtl/>
        </w:rPr>
        <w:t xml:space="preserve">
لا خبر له لکونه بمعنی الفعل،لأن المعمول ساد سد الخبر کما فی (أ قائم الزیدان)و معنی ضربی زیدا قائما أضربه قائما ورد بأنه لو کان مثل:(أ قائم الزیدان)لم یلزم الحال فی موضع الخبر،و قال الأکثرون:لا بد له من خبر و اختلف فیه،فروی بعض الکوفیین </w:t>
      </w:r>
      <w:r>
        <w:rPr>
          <w:rStyle w:val="FootnoteReference"/>
        </w:rPr>
        <w:footnoteReference w:id="964"/>
      </w:r>
      <w:r>
        <w:rPr>
          <w:rFonts w:ascii="IRNazanin" w:hAnsi="IRNazanin" w:eastAsia="IRNazanin" w:cs="IRNazanin"/>
          <w:lang w:bidi="fa-IR"/>
          <w:color w:val="111111"/>
          <w:sz w:val="28"/>
          <w:szCs w:val="28"/>
          <w:rtl/>
        </w:rPr>
        <w:t xml:space="preserve">،أنه الحال،لأنها کالظرف،ورد بأنها من تمام المصدر و معموله له علی قولهم،فکیف یکون خبرا عنه؟و بأنه لم یعهد کونها خبرا،و قال الأکثرون إنه محذوف، و اختلف فیه،فقال الأخفش،و روی عن عضد[ظ 33]الدولة: </w:t>
      </w:r>
      <w:r>
        <w:rPr>
          <w:rStyle w:val="FootnoteReference"/>
        </w:rPr>
        <w:footnoteReference w:id="965"/>
      </w:r>
      <w:r>
        <w:rPr>
          <w:rFonts w:ascii="IRNazanin" w:hAnsi="IRNazanin" w:eastAsia="IRNazanin" w:cs="IRNazanin"/>
          <w:lang w:bidi="fa-IR"/>
          <w:color w:val="111111"/>
          <w:sz w:val="28"/>
          <w:szCs w:val="28"/>
          <w:rtl/>
        </w:rPr>
        <w:t xml:space="preserve">أن الخبر الذی سدت الحال مسده مصدر مضاف إلی صاحب الحال تقدیره(ضربی زیدا ضربته قائما)أی ما ضربی إلا إیاه،إلا علی هذا الضرب المقید، و قال أکثر الکوفیین: </w:t>
      </w:r>
      <w:r>
        <w:rPr>
          <w:rStyle w:val="FootnoteReference"/>
        </w:rPr>
        <w:footnoteReference w:id="966"/>
      </w:r>
      <w:r>
        <w:rPr>
          <w:rFonts w:ascii="IRNazanin" w:hAnsi="IRNazanin" w:eastAsia="IRNazanin" w:cs="IRNazanin"/>
          <w:lang w:bidi="fa-IR"/>
          <w:color w:val="111111"/>
          <w:sz w:val="28"/>
          <w:szCs w:val="28"/>
          <w:rtl/>
        </w:rPr>
        <w:t xml:space="preserve">إنه مقدر بعد الحال وجوبا و الحال من معمول المصدر لفظا و معنی،و عاملها المصدر الذی هو المبتدأ،و تقدیره(ضربی زیدا قائما حاصل)و قال البصریون:إنه مقدر فی موضع الحال متعلق للظرف،و الحال من معمول المصدر معنی لا لفظا،و العامل فی الحال محذوف و تقدیره:(ضربی زیدا حاصل إذا کان قائما)فضربی مبتدأ مضاف إلی الفاعل وزید معموله و حاصل خبره-إذا کان ظرف واقع موقع الخبر-و قائما حال،و عاملها(کان)،و هی تامة،و صاحبها الضمیر</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المستتر،فی(کان)و هو عائد إلی معمول المصدر،و هو(زید)معنی لا لفظا لکنه حذف الخبر و هو حاصل،لأنه متعلقات الظروف العامة،یجب حذفها،نحو:(زید عندک)و حذف الظرف،و هو-إذا کان-لدلالة الحال علیه،فقد حصل الشرطان،و هو التزام غیر الخبر،و هو(قائما)مکان الخبر و هو(حاصل)و القرینة و هو(قائما)لأنه یدل علی الظرف،و الظرف یدل علی متعلقه،و هو الخبر،و الدال علی الدال علی الشیئ کالدال علی ذلک الشیء و ضعف کلام الأخفش </w:t>
      </w:r>
      <w:r>
        <w:rPr>
          <w:rStyle w:val="FootnoteReference"/>
        </w:rPr>
        <w:footnoteReference w:id="967"/>
      </w:r>
      <w:r>
        <w:rPr>
          <w:rFonts w:ascii="IRNazanin" w:hAnsi="IRNazanin" w:eastAsia="IRNazanin" w:cs="IRNazanin"/>
          <w:lang w:bidi="fa-IR"/>
          <w:color w:val="111111"/>
          <w:sz w:val="28"/>
          <w:szCs w:val="28"/>
          <w:rtl/>
        </w:rPr>
        <w:t xml:space="preserve">و العضد،بأنه و إن کان أخصر،لم یسمع حذف المصدر،إذا کان خبرا،و کلام الکوفیین </w:t>
      </w:r>
      <w:r>
        <w:rPr>
          <w:rStyle w:val="FootnoteReference"/>
        </w:rPr>
        <w:footnoteReference w:id="968"/>
      </w:r>
      <w:r>
        <w:rPr>
          <w:rFonts w:ascii="IRNazanin" w:hAnsi="IRNazanin" w:eastAsia="IRNazanin" w:cs="IRNazanin"/>
          <w:lang w:bidi="fa-IR"/>
          <w:color w:val="111111"/>
          <w:sz w:val="28"/>
          <w:szCs w:val="28"/>
          <w:rtl/>
        </w:rPr>
        <w:t xml:space="preserve">و إن کان أخصر لوجهین ؛أحدهما:أنه یلزم موضع الخبر غیره،و إذا لم یلزم،لم یجب الحذف.الثانی:</w:t>
      </w:r>
    </w:p>
    <w:p>
      <w:pPr>
        <w:pStyle w:val="BookText"/>
      </w:pPr>
      <w:r>
        <w:rPr>
          <w:rFonts w:ascii="IRNazanin" w:hAnsi="IRNazanin" w:eastAsia="IRNazanin" w:cs="IRNazanin"/>
          <w:lang w:bidi="fa-IR"/>
          <w:color w:val="111111"/>
          <w:sz w:val="28"/>
          <w:szCs w:val="28"/>
          <w:rtl/>
        </w:rPr>
        <w:t xml:space="preserve">أنه متفق علی أن المفهوم من(ضربی زیدا قائما)الحصر علی کل ضرب منی حاصل علی زید،فإنه مشروط بحال القیام منه کأنک قلت(ما أضرب زیدا إلا قائما)و هذا المعنی المتفق علیه لا یستفاد إلا من تقدیر البصریة و الأخفش </w:t>
      </w:r>
      <w:r>
        <w:rPr>
          <w:rStyle w:val="FootnoteReference"/>
        </w:rPr>
        <w:footnoteReference w:id="969"/>
      </w:r>
      <w:r>
        <w:rPr>
          <w:rFonts w:ascii="IRNazanin" w:hAnsi="IRNazanin" w:eastAsia="IRNazanin" w:cs="IRNazanin"/>
          <w:lang w:bidi="fa-IR"/>
          <w:color w:val="111111"/>
          <w:sz w:val="28"/>
          <w:szCs w:val="28"/>
          <w:rtl/>
        </w:rPr>
        <w:t xml:space="preserve">و بیانه مبنی علی مقدمة،و هو أن اسم الجنس الذی یقع علی القلیل و الکثیر بلفظ واحد إذا استعمل،و لم تقم قرینة تخصصه ببعض ما یقع علیه،فهو لاستغراق الجنس،نحو:(الماء بارد)و(التراب یابس) و(الإنسان حیوان)أی کل ما فیه هذه الماهیة حال هکذا،و إن قامت قرینة الخصوص،فهو للخصوص نحو(اشتر اللحم و اشرب الماء)لأن شراء الجمیع ممتنعان،فإذا تقرر هذا،فاسم الجنس الذی هو مصدر غیر مقید عند البصریة،بحال تخصصه،بل الحال عندهم قید فی الخبر فیبقی الجنس</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العموم فیکون المعنی:کل ضرب منی واقع علی زید حاصل فی القیام،و هذا المعنی مطابق للمعنی المتفق علیه </w:t>
      </w:r>
      <w:r>
        <w:rPr>
          <w:rStyle w:val="FootnoteReference"/>
        </w:rPr>
        <w:footnoteReference w:id="970"/>
      </w:r>
      <w:r>
        <w:rPr>
          <w:rFonts w:ascii="IRNazanin" w:hAnsi="IRNazanin" w:eastAsia="IRNazanin" w:cs="IRNazanin"/>
          <w:lang w:bidi="fa-IR"/>
          <w:color w:val="111111"/>
          <w:sz w:val="28"/>
          <w:szCs w:val="28"/>
          <w:rtl/>
        </w:rPr>
        <w:t xml:space="preserve">،و أما عند الکوفیة، فالجنس عندهم مقید بالحال المخصص له فیکون المعنی(شربی زیدا) المختص بحال القیام(حاصل)و هذا غیر مطابق للمعنی المتفق علیه،لأنه لا یمنع من حصول الضرب المقید بالقیام،حصول الضرب المقید بغیره، فهذا یبطل مذهب ابن درستویة </w:t>
      </w:r>
      <w:r>
        <w:rPr>
          <w:rStyle w:val="FootnoteReference"/>
        </w:rPr>
        <w:footnoteReference w:id="971"/>
      </w:r>
      <w:r>
        <w:rPr>
          <w:rFonts w:ascii="IRNazanin" w:hAnsi="IRNazanin" w:eastAsia="IRNazanin" w:cs="IRNazanin"/>
          <w:lang w:bidi="fa-IR"/>
          <w:color w:val="111111"/>
          <w:sz w:val="28"/>
          <w:szCs w:val="28"/>
          <w:rtl/>
        </w:rPr>
        <w:t xml:space="preserve">،لأن لا حصر فی قولک:إضرب زیدا.</w:t>
      </w:r>
    </w:p>
    <w:p>
      <w:pPr>
        <w:pStyle w:val="BookText"/>
      </w:pPr>
      <w:r>
        <w:rPr>
          <w:rFonts w:ascii="IRNazanin" w:hAnsi="IRNazanin" w:eastAsia="IRNazanin" w:cs="IRNazanin"/>
          <w:lang w:bidi="fa-IR"/>
          <w:color w:val="111111"/>
          <w:sz w:val="28"/>
          <w:szCs w:val="28"/>
          <w:rtl/>
        </w:rPr>
        <w:t xml:space="preserve">قال الوالد:قول الکوفیین:إن تقدیرهم أخصر لا یسلم و لأن-حاصلا- قد أمّنت حذفه،لأنه لا یظهر متعلقا لظرف خبرا،و الظرف انسحب للحال،فتقدیرها أولی.</w:t>
      </w:r>
    </w:p>
    <w:p>
      <w:pPr>
        <w:pStyle w:val="BookText"/>
      </w:pPr>
      <w:r>
        <w:rPr>
          <w:rFonts w:ascii="IRNazanin" w:hAnsi="IRNazanin" w:eastAsia="IRNazanin" w:cs="IRNazanin"/>
          <w:lang w:bidi="fa-IR"/>
          <w:color w:val="111111"/>
          <w:sz w:val="28"/>
          <w:szCs w:val="28"/>
          <w:rtl/>
        </w:rPr>
        <w:t xml:space="preserve">قوله:(و کل رجل و ضیعته) ،یعنی مما یجب حذفه لحصول الشرطین و هما التزام موضع الخبر،و حصول المقارنة بواو(مع)و ضابطة[و 34]کل مبتدأ عطف علیه بالواو و التی بمعنی(مع) </w:t>
      </w:r>
      <w:r>
        <w:rPr>
          <w:rStyle w:val="FootnoteReference"/>
        </w:rPr>
        <w:footnoteReference w:id="972"/>
      </w:r>
      <w:r>
        <w:rPr>
          <w:rFonts w:ascii="IRNazanin" w:hAnsi="IRNazanin" w:eastAsia="IRNazanin" w:cs="IRNazanin"/>
          <w:lang w:bidi="fa-IR"/>
          <w:color w:val="111111"/>
          <w:sz w:val="28"/>
          <w:szCs w:val="28"/>
          <w:rtl/>
        </w:rPr>
        <w:t xml:space="preserve">بشرط المقارنة،و فیه مذهبان:</w:t>
      </w:r>
    </w:p>
    <w:p>
      <w:pPr>
        <w:pStyle w:val="BookText"/>
      </w:pPr>
      <w:r>
        <w:rPr>
          <w:rFonts w:ascii="IRNazanin" w:hAnsi="IRNazanin" w:eastAsia="IRNazanin" w:cs="IRNazanin"/>
          <w:lang w:bidi="fa-IR"/>
          <w:color w:val="111111"/>
          <w:sz w:val="28"/>
          <w:szCs w:val="28"/>
          <w:rtl/>
        </w:rPr>
        <w:t xml:space="preserve">أحدهما للکوفیین إن:(وضیعته)هو الخبر،لأن الواو بمعنی(مع)أنت إذا صرحت بها نحو:(کل رجل مع ضیعته)لم تحتج إلی تقدیر خبر فکذلک فی ما کان فی معناها </w:t>
      </w:r>
      <w:r>
        <w:rPr>
          <w:rStyle w:val="FootnoteReference"/>
        </w:rPr>
        <w:footnoteReference w:id="973"/>
      </w:r>
      <w:r>
        <w:rPr>
          <w:rFonts w:ascii="IRNazanin" w:hAnsi="IRNazanin" w:eastAsia="IRNazanin" w:cs="IRNazanin"/>
          <w:lang w:bidi="fa-IR"/>
          <w:color w:val="111111"/>
          <w:sz w:val="28"/>
          <w:szCs w:val="28"/>
          <w:rtl/>
        </w:rPr>
        <w:t xml:space="preserve">،و ربما قالوا:واو(مع)سدت مسد الخبر و الثانی للبصریین </w:t>
      </w:r>
      <w:r>
        <w:rPr>
          <w:rStyle w:val="FootnoteReference"/>
        </w:rPr>
        <w:footnoteReference w:id="974"/>
      </w:r>
      <w:r>
        <w:rPr>
          <w:rFonts w:ascii="IRNazanin" w:hAnsi="IRNazanin" w:eastAsia="IRNazanin" w:cs="IRNazanin"/>
          <w:lang w:bidi="fa-IR"/>
          <w:color w:val="111111"/>
          <w:sz w:val="28"/>
          <w:szCs w:val="28"/>
          <w:rtl/>
        </w:rPr>
        <w:t xml:space="preserve">،أن الخبر محذوف،و تقدیره(کل رجل مقرون وضیعته)و قیل:</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 رجل وضیعته مقرونان)و هو ضعیف،لأنه فی التثنیة لم یلتزم موضع الخبر غیره،لأن محله بعد المعطوف و المعطوف علیه،و إن قدمته عاد ضمیر المثنی إلی غیر مذکور.</w:t>
      </w:r>
    </w:p>
    <w:p>
      <w:pPr>
        <w:pStyle w:val="BookText"/>
      </w:pPr>
      <w:r>
        <w:rPr>
          <w:rFonts w:ascii="IRNazanin" w:hAnsi="IRNazanin" w:eastAsia="IRNazanin" w:cs="IRNazanin"/>
          <w:lang w:bidi="fa-IR"/>
          <w:color w:val="111111"/>
          <w:sz w:val="28"/>
          <w:szCs w:val="28"/>
          <w:rtl/>
        </w:rPr>
        <w:t xml:space="preserve">قوله:(مثل عمرک لأفعلن کذا </w:t>
      </w:r>
      <w:r>
        <w:rPr>
          <w:rStyle w:val="FootnoteReference"/>
        </w:rPr>
        <w:footnoteReference w:id="975"/>
      </w:r>
      <w:r>
        <w:rPr>
          <w:rFonts w:ascii="IRNazanin" w:hAnsi="IRNazanin" w:eastAsia="IRNazanin" w:cs="IRNazanin"/>
          <w:lang w:bidi="fa-IR"/>
          <w:color w:val="111111"/>
          <w:sz w:val="28"/>
          <w:szCs w:val="28"/>
          <w:rtl/>
        </w:rPr>
        <w:t xml:space="preserve">و ضابطه:کل مقسم به صریح، ابتدئ به نحو(لعمرک لأفعلن) فإن کان المقسم به غیر صریح جاز حذفه و إثباته نحو(عهد اللّه)،(میثاق اللّه لأفعلن)یجوز فیه الحذف و الإظهار نحو(علی عهد اللّه)و(علی میثاق اللّه)،و إنما وجب حذف الخبر فی لعمرک، و هو(یمینی)أو(قسمی)لحصول الشرطین فیهما،للدلالة علی خصوصیة الخبر،بما فی الکلام من معنی القسم،و التزام موضع الخبر،و هو(یمینی) أو(قسمی)غیره،و هو لأفعلن </w:t>
      </w:r>
      <w:r>
        <w:rPr>
          <w:rStyle w:val="FootnoteReference"/>
        </w:rPr>
        <w:footnoteReference w:id="976"/>
      </w:r>
      <w:r>
        <w:rPr>
          <w:rFonts w:ascii="IRNazanin" w:hAnsi="IRNazanin" w:eastAsia="IRNazanin" w:cs="IRNazanin"/>
          <w:lang w:bidi="fa-IR"/>
          <w:color w:val="111111"/>
          <w:sz w:val="28"/>
          <w:szCs w:val="28"/>
          <w:rtl/>
        </w:rPr>
        <w:t xml:space="preserve">،و إنما لم یذکر الشیخ نحو(زید فی الدار أو خلفک)مما یجب حذف خبره </w:t>
      </w:r>
      <w:r>
        <w:rPr>
          <w:rStyle w:val="FootnoteReference"/>
        </w:rPr>
        <w:footnoteReference w:id="977"/>
      </w:r>
      <w:r>
        <w:rPr>
          <w:rFonts w:ascii="IRNazanin" w:hAnsi="IRNazanin" w:eastAsia="IRNazanin" w:cs="IRNazanin"/>
          <w:lang w:bidi="fa-IR"/>
          <w:color w:val="111111"/>
          <w:sz w:val="28"/>
          <w:szCs w:val="28"/>
          <w:rtl/>
        </w:rPr>
        <w:t xml:space="preserve">،لأن هذا مرفوع المحل علی الخبر،و ساد مسد الخبر بخلاف هذه الأول فلیس محلها رفع الخبر و إن سدت مسده، و مما حذف الخبر لسد مفعوله مسده[المسألة] </w:t>
      </w:r>
      <w:r>
        <w:rPr>
          <w:rStyle w:val="FootnoteReference"/>
        </w:rPr>
        <w:footnoteReference w:id="978"/>
      </w:r>
      <w:r>
        <w:rPr>
          <w:rFonts w:ascii="IRNazanin" w:hAnsi="IRNazanin" w:eastAsia="IRNazanin" w:cs="IRNazanin"/>
          <w:lang w:bidi="fa-IR"/>
          <w:color w:val="111111"/>
          <w:sz w:val="28"/>
          <w:szCs w:val="28"/>
          <w:rtl/>
        </w:rPr>
        <w:t xml:space="preserve">الزنبوریة و هی:(کنت أظن العقرب أشد لسعة من الزنبور،فإذا هو إیاهما)قال سیبویه:(فإذا هو هی)لأن(إذا)الفجائیة إن کانت خبرا فهی خبر بعد خبر،و إن لم تکن خبرا،تعین(هی)للخبر و الخبر مرفوع و(إیاها)ضمیر نصب سد مسد الخبر و قال الکوفیون:إیاها هو الخبر،و استعیر ضمیر المنصوب للمرفوع،و قال بعضهم:هو محذوف تقدیره:فإذا هو یساویها حذف الفعل</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33" w:name="pg19739_196951"/>
    <w:bookmarkEnd w:id="33"/>
    <w:p>
      <w:pPr>
        <w:pStyle w:val="BookText"/>
      </w:pPr>
      <w:r>
        <w:rPr>
          <w:rFonts w:ascii="Amiri" w:hAnsi="Amiri" w:eastAsia="Amiri" w:cs="Amiri"/>
          <w:lang w:bidi="ar-SA"/>
          <w:color w:val="111111"/>
          <w:sz w:val="28"/>
          <w:szCs w:val="28"/>
          <w:rtl/>
        </w:rPr>
        <w:t xml:space="preserve">لدلالة مفعوله </w:t>
      </w:r>
      <w:r>
        <w:rPr>
          <w:rStyle w:val="FootnoteReference"/>
        </w:rPr>
        <w:footnoteReference w:id="979"/>
      </w:r>
      <w:r>
        <w:rPr>
          <w:rFonts w:ascii="Times New Roman" w:hAnsi="Times New Roman" w:eastAsia="Times New Roman" w:cs="Times New Roman"/>
          <w:lang w:val="en-US" w:bidi="en-US"/>
          <w:color w:val="111111"/>
          <w:sz w:val="28"/>
          <w:szCs w:val="28"/>
          <w:rtl/>
        </w:rPr>
        <w:t xml:space="preserve">.</w:t>
      </w:r>
    </w:p>
    <w:p>
      <w:pPr>
        <w:pStyle w:val="Heading5"/>
      </w:pPr>
      <w:bookmarkStart w:id="108" w:name="_Toc46"/>
      <w:r>
        <w:t>خبر إن و أخواتها</w:t>
      </w:r>
      <w:bookmarkEnd w:id="108"/>
    </w:p>
    <w:p>
      <w:pPr>
        <w:pStyle w:val="BookText"/>
      </w:pPr>
      <w:r>
        <w:rPr>
          <w:rFonts w:ascii="IRNazanin" w:hAnsi="IRNazanin" w:eastAsia="IRNazanin" w:cs="IRNazanin"/>
          <w:lang w:bidi="fa-IR"/>
          <w:color w:val="111111"/>
          <w:sz w:val="28"/>
          <w:szCs w:val="28"/>
          <w:rtl/>
        </w:rPr>
        <w:t xml:space="preserve">خبر إن و أخواتها </w:t>
      </w:r>
      <w:r>
        <w:rPr>
          <w:rStyle w:val="FootnoteReference"/>
        </w:rPr>
        <w:footnoteReference w:id="980"/>
      </w:r>
    </w:p>
    <w:p>
      <w:pPr>
        <w:pStyle w:val="BookText"/>
      </w:pPr>
      <w:r>
        <w:rPr>
          <w:rFonts w:ascii="IRNazanin" w:hAnsi="IRNazanin" w:eastAsia="IRNazanin" w:cs="IRNazanin"/>
          <w:lang w:bidi="fa-IR"/>
          <w:color w:val="111111"/>
          <w:sz w:val="28"/>
          <w:szCs w:val="28"/>
          <w:rtl/>
        </w:rPr>
        <w:t xml:space="preserve">قوله:(خبر إن و أخواتها) یعنی(أنّ)و(کأنّ)و(لیت)و(لعل) </w:t>
      </w:r>
      <w:r>
        <w:rPr>
          <w:rStyle w:val="FootnoteReference"/>
        </w:rPr>
        <w:footnoteReference w:id="981"/>
      </w:r>
      <w:r>
        <w:rPr>
          <w:rFonts w:ascii="IRNazanin" w:hAnsi="IRNazanin" w:eastAsia="IRNazanin" w:cs="IRNazanin"/>
          <w:lang w:bidi="fa-IR"/>
          <w:color w:val="111111"/>
          <w:sz w:val="28"/>
          <w:szCs w:val="28"/>
          <w:rtl/>
        </w:rPr>
        <w:t xml:space="preserve">.قوله:</w:t>
      </w:r>
    </w:p>
    <w:p>
      <w:pPr>
        <w:pStyle w:val="BookText"/>
      </w:pPr>
      <w:r>
        <w:rPr>
          <w:rFonts w:ascii="IRNazanin" w:hAnsi="IRNazanin" w:eastAsia="IRNazanin" w:cs="IRNazanin"/>
          <w:lang w:bidi="fa-IR"/>
          <w:color w:val="111111"/>
          <w:sz w:val="28"/>
          <w:szCs w:val="28"/>
          <w:rtl/>
        </w:rPr>
        <w:t xml:space="preserve">(هو المسند)جنس دخل تحته سائر المسندات.</w:t>
      </w:r>
    </w:p>
    <w:p>
      <w:pPr>
        <w:pStyle w:val="BookText"/>
      </w:pPr>
      <w:r>
        <w:rPr>
          <w:rFonts w:ascii="IRNazanin" w:hAnsi="IRNazanin" w:eastAsia="IRNazanin" w:cs="IRNazanin"/>
          <w:lang w:bidi="fa-IR"/>
          <w:color w:val="111111"/>
          <w:sz w:val="28"/>
          <w:szCs w:val="28"/>
          <w:rtl/>
        </w:rPr>
        <w:t xml:space="preserve">قوله:(بعد دخولها) </w:t>
      </w:r>
      <w:r>
        <w:rPr>
          <w:rStyle w:val="FootnoteReference"/>
        </w:rPr>
        <w:footnoteReference w:id="982"/>
      </w:r>
      <w:r>
        <w:rPr>
          <w:rFonts w:ascii="IRNazanin" w:hAnsi="IRNazanin" w:eastAsia="IRNazanin" w:cs="IRNazanin"/>
          <w:lang w:bidi="fa-IR"/>
          <w:color w:val="111111"/>
          <w:sz w:val="28"/>
          <w:szCs w:val="28"/>
          <w:rtl/>
        </w:rPr>
        <w:t xml:space="preserve">[هذه الحروف] </w:t>
      </w:r>
      <w:r>
        <w:rPr>
          <w:rStyle w:val="FootnoteReference"/>
        </w:rPr>
        <w:footnoteReference w:id="983"/>
      </w:r>
      <w:r>
        <w:rPr>
          <w:rFonts w:ascii="IRNazanin" w:hAnsi="IRNazanin" w:eastAsia="IRNazanin" w:cs="IRNazanin"/>
          <w:lang w:bidi="fa-IR"/>
          <w:color w:val="111111"/>
          <w:sz w:val="28"/>
          <w:szCs w:val="28"/>
          <w:rtl/>
        </w:rPr>
        <w:t xml:space="preserve">خرجت سائر المسندات کالخبر و الفعل.</w:t>
      </w:r>
    </w:p>
    <w:p>
      <w:pPr>
        <w:pStyle w:val="BookText"/>
      </w:pPr>
      <w:r>
        <w:rPr>
          <w:rFonts w:ascii="IRNazanin" w:hAnsi="IRNazanin" w:eastAsia="IRNazanin" w:cs="IRNazanin"/>
          <w:lang w:bidi="fa-IR"/>
          <w:color w:val="111111"/>
          <w:sz w:val="28"/>
          <w:szCs w:val="28"/>
          <w:rtl/>
        </w:rPr>
        <w:t xml:space="preserve">قوله:(مثل:(إن زیدا قائم) إنما أعملت لشبهها بالفعل المتعدی من حیث إنها علی ثلاثة أحرف مفتوحة الأواخر،تدخلها نون الوقایة و هی تنصب الاسم و ترفع الخبر علی کلام البصریین،و الکوفیون </w:t>
      </w:r>
      <w:r>
        <w:rPr>
          <w:rStyle w:val="FootnoteReference"/>
        </w:rPr>
        <w:footnoteReference w:id="984"/>
      </w:r>
      <w:r>
        <w:rPr>
          <w:rFonts w:ascii="IRNazanin" w:hAnsi="IRNazanin" w:eastAsia="IRNazanin" w:cs="IRNazanin"/>
          <w:lang w:bidi="fa-IR"/>
          <w:color w:val="111111"/>
          <w:sz w:val="28"/>
          <w:szCs w:val="28"/>
          <w:rtl/>
        </w:rPr>
        <w:t xml:space="preserve">یقولون:</w:t>
      </w:r>
    </w:p>
    <w:p>
      <w:pPr>
        <w:pStyle w:val="BookText"/>
      </w:pPr>
      <w:r>
        <w:rPr>
          <w:rFonts w:ascii="IRNazanin" w:hAnsi="IRNazanin" w:eastAsia="IRNazanin" w:cs="IRNazanin"/>
          <w:lang w:bidi="fa-IR"/>
          <w:color w:val="111111"/>
          <w:sz w:val="28"/>
          <w:szCs w:val="28"/>
          <w:rtl/>
        </w:rPr>
        <w:t xml:space="preserve">تنصب الاسم،و أما الخبر فمرتفع علی ما کان علیه،و إنما قدم منصوبها علی مرفوعها تشبیها لها بالمفعول الفرعی و هو(ضرب عمرا زید)لأن المشبه دون المشبه به.</w:t>
      </w:r>
    </w:p>
    <w:p>
      <w:pPr>
        <w:pStyle w:val="BookText"/>
      </w:pPr>
      <w:r>
        <w:rPr>
          <w:rFonts w:ascii="IRNazanin" w:hAnsi="IRNazanin" w:eastAsia="IRNazanin" w:cs="IRNazanin"/>
          <w:lang w:bidi="fa-IR"/>
          <w:color w:val="111111"/>
          <w:sz w:val="28"/>
          <w:szCs w:val="28"/>
          <w:rtl/>
        </w:rPr>
        <w:t xml:space="preserve">قوله:(و أمره کأمر خبر المبتدأ) یعنی فی أقسامه من کونه مفردا</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جملة،و أحکامه من کونه متحددا،و متعددا،و مثبتا،و منفیا،و أحواله من کونه نکرة و معرفة،و شرائطه،من عود الضمیر إذا وقع جملة، أو مفردا مشتقا.</w:t>
      </w:r>
    </w:p>
    <w:p>
      <w:pPr>
        <w:pStyle w:val="BookText"/>
      </w:pPr>
      <w:r>
        <w:rPr>
          <w:rFonts w:ascii="IRNazanin" w:hAnsi="IRNazanin" w:eastAsia="IRNazanin" w:cs="IRNazanin"/>
          <w:lang w:bidi="fa-IR"/>
          <w:color w:val="111111"/>
          <w:sz w:val="28"/>
          <w:szCs w:val="28"/>
          <w:rtl/>
        </w:rPr>
        <w:t xml:space="preserve">قوله:(إلا فی تقدیمه) یعنی فإنه لا یجوز تقدیم جبر(إن)علی اسمها، کالمبتدأ و الخبر،و إنما امتنع لضعفها،لأنها لم تتصرف فی نفسها،فتتصرف فی معمولها،أو لأنها مشبهة بالمفعول الفرعی،فلو قدم خبرها زال الشبه </w:t>
      </w:r>
      <w:r>
        <w:rPr>
          <w:rStyle w:val="FootnoteReference"/>
        </w:rPr>
        <w:footnoteReference w:id="9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قوله:(إلا إذا کان ظرفا) استثناء من المستثنی،و هو قوله:(إلا فی تقدیمه)الذی کان منفیا لأنه مستثنی من موجب فیکون المستثنی الثانی موجبا[ظ 34]لکونه غیر منفی،یعنی فإنه یجوز لأنهم اتسعوا فی الظروف،دون غیرها،و لهذا فصلوا بین المضاف و المضاف إلیه فی نحو:</w:t>
      </w:r>
    </w:p>
    <w:p>
      <w:pPr>
        <w:pStyle w:val="BookText"/>
      </w:pPr>
      <w:r>
        <w:rPr>
          <w:rFonts w:ascii="Times New Roman" w:hAnsi="Times New Roman" w:eastAsia="Times New Roman" w:cs="Times New Roman"/>
          <w:lang w:val="en-US" w:bidi="en-US"/>
          <w:color w:val="111111"/>
          <w:sz w:val="28"/>
          <w:szCs w:val="28"/>
          <w:rtl/>
        </w:rPr>
        <w:t xml:space="preserve">[124]...</w:t>
      </w:r>
    </w:p>
    <w:p>
      <w:pPr>
        <w:pStyle w:val="BookText"/>
      </w:pPr>
      <w:r>
        <w:rPr>
          <w:rFonts w:ascii="Amiri" w:hAnsi="Amiri" w:eastAsia="Amiri" w:cs="Amiri"/>
          <w:lang w:bidi="ar-SA"/>
          <w:color w:val="111111"/>
          <w:sz w:val="28"/>
          <w:szCs w:val="28"/>
          <w:rtl/>
        </w:rPr>
        <w:t xml:space="preserve">للّه درّ الیوم من لامها </w:t>
      </w:r>
      <w:r>
        <w:rPr>
          <w:rStyle w:val="FootnoteReference"/>
        </w:rPr>
        <w:footnoteReference w:id="986"/>
      </w:r>
    </w:p>
    <w:p>
      <w:pPr>
        <w:pStyle w:val="BookText"/>
      </w:pPr>
      <w:r>
        <w:rPr>
          <w:rFonts w:ascii="IRNazanin" w:hAnsi="IRNazanin" w:eastAsia="IRNazanin" w:cs="IRNazanin"/>
          <w:lang w:bidi="fa-IR"/>
          <w:color w:val="111111"/>
          <w:sz w:val="28"/>
          <w:szCs w:val="28"/>
          <w:rtl/>
        </w:rPr>
        <w:t xml:space="preserve">لأنها أوعیة لجمیع الاستثناء،إذ کل شیء من المحدثات لا بد فیه من زمان و مکان،فلهذا دخلت،حیث لا یدخل غیرها،کالمحارم یدخلون حیث لا یدخل الأجانب،و أجری الجار مجراه لکثرته فی الکلام مثله،و احتیاجه إلی الفعل أو معناه لمناسبته له لأن الظرف فی الحقیقة جار و مجرور،لأنه</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مقدر ب‍(فی)،و قد یکون الظرف واجبا حیث یعود إلی غیر مذکور نحو:</w:t>
      </w:r>
    </w:p>
    <w:p>
      <w:pPr>
        <w:pStyle w:val="BookText"/>
      </w:pPr>
      <w:r>
        <w:rPr>
          <w:rFonts w:ascii="Amiri" w:hAnsi="Amiri" w:eastAsia="Amiri" w:cs="Amiri"/>
          <w:lang w:bidi="ar-SA"/>
          <w:color w:val="111111"/>
          <w:sz w:val="28"/>
          <w:szCs w:val="28"/>
          <w:rtl/>
        </w:rPr>
        <w:t xml:space="preserve">(إن فی الدار ساکنها)أو یکون المبتدأ نکرة نحو:(إن فی الدار رجلا)و إِنَّ لَدَیْنٰا أَنْکٰالاً </w:t>
      </w:r>
      <w:r>
        <w:rPr>
          <w:rStyle w:val="FootnoteReference"/>
        </w:rPr>
        <w:footnoteReference w:id="987"/>
      </w:r>
      <w:r>
        <w:rPr>
          <w:rFonts w:ascii="IRNazanin" w:hAnsi="IRNazanin" w:eastAsia="IRNazanin" w:cs="IRNazanin"/>
          <w:lang w:bidi="fa-IR"/>
          <w:color w:val="111111"/>
          <w:sz w:val="28"/>
          <w:szCs w:val="28"/>
          <w:rtl/>
        </w:rPr>
        <w:t xml:space="preserve">و حیث یدخل علی المبتدأ ماله الصدر فأنه یجب تأخره، لأن لها الصدر أیضا نحو:(إن فی الدار لزیدا)و إِنَّ فِی ذٰلِکَ  لا یة </w:t>
      </w:r>
      <w:r>
        <w:rPr>
          <w:rStyle w:val="FootnoteReference"/>
        </w:rPr>
        <w:footnoteReference w:id="988"/>
      </w:r>
      <w:r>
        <w:rPr>
          <w:rFonts w:ascii="Amiri" w:hAnsi="Amiri" w:eastAsia="Amiri" w:cs="Amiri"/>
          <w:lang w:bidi="ar-SA"/>
          <w:color w:val="111111"/>
          <w:sz w:val="28"/>
          <w:szCs w:val="28"/>
          <w:rtl/>
        </w:rPr>
        <w:t xml:space="preserve">و جائز فیما عداه،نحو: إِنَّ إِلَیْنٰا إِیٰابَهُمْ ، ثُمَّ إِنَّ عَلَیْنٰا حِسٰابَهُمْ </w:t>
      </w:r>
      <w:r>
        <w:rPr>
          <w:rStyle w:val="FootnoteReference"/>
        </w:rPr>
        <w:footnoteReference w:id="989"/>
      </w:r>
      <w:r>
        <w:rPr>
          <w:rFonts w:ascii="IRNazanin" w:hAnsi="IRNazanin" w:eastAsia="IRNazanin" w:cs="IRNazanin"/>
          <w:lang w:bidi="fa-IR"/>
          <w:color w:val="111111"/>
          <w:sz w:val="28"/>
          <w:szCs w:val="28"/>
          <w:rtl/>
        </w:rPr>
        <w:t xml:space="preserve">و(إن فی الدار زیدا) و قد یحذف الخبر إذا کان اسما نکرة نحو:</w:t>
      </w:r>
    </w:p>
    <w:p>
      <w:pPr>
        <w:pStyle w:val="BookText"/>
      </w:pPr>
      <w:r>
        <w:rPr>
          <w:rFonts w:ascii="Amiri" w:hAnsi="Amiri" w:eastAsia="Amiri" w:cs="Amiri"/>
          <w:lang w:bidi="ar-SA"/>
          <w:color w:val="111111"/>
          <w:sz w:val="28"/>
          <w:szCs w:val="28"/>
          <w:rtl/>
        </w:rPr>
        <w:t xml:space="preserve">[125]إنّ محلا و إنّ مرتحلا</w:t>
      </w:r>
    </w:p>
    <w:p>
      <w:pPr>
        <w:pStyle w:val="BookText"/>
      </w:pPr>
      <w:r>
        <w:rPr>
          <w:rFonts w:ascii="IRNazanin" w:hAnsi="IRNazanin" w:eastAsia="IRNazanin" w:cs="IRNazanin"/>
          <w:lang w:bidi="fa-IR"/>
          <w:color w:val="111111"/>
          <w:sz w:val="28"/>
          <w:szCs w:val="28"/>
          <w:rtl/>
        </w:rPr>
        <w:t xml:space="preserve">و إنّ فی السّفر ما مضی مهلا </w:t>
      </w:r>
      <w:r>
        <w:rPr>
          <w:rStyle w:val="FootnoteReference"/>
        </w:rPr>
        <w:footnoteReference w:id="990"/>
      </w:r>
    </w:p>
    <w:p>
      <w:pPr>
        <w:pStyle w:val="BookText"/>
      </w:pPr>
      <w:r>
        <w:rPr>
          <w:rFonts w:ascii="IRNazanin" w:hAnsi="IRNazanin" w:eastAsia="IRNazanin" w:cs="IRNazanin"/>
          <w:lang w:bidi="fa-IR"/>
          <w:color w:val="111111"/>
          <w:sz w:val="28"/>
          <w:szCs w:val="28"/>
          <w:rtl/>
        </w:rPr>
        <w:t xml:space="preserve">أی إن لنا،و بعضهم أجاز حذفه مع المعرفة أیضا،و قد یحذف الاسم أیضا نحو:</w:t>
      </w:r>
    </w:p>
    <w:p>
      <w:pPr>
        <w:pStyle w:val="BookText"/>
      </w:pPr>
      <w:r>
        <w:rPr>
          <w:rFonts w:ascii="IRNazanin" w:hAnsi="IRNazanin" w:eastAsia="IRNazanin" w:cs="IRNazanin"/>
          <w:lang w:bidi="fa-IR"/>
          <w:color w:val="111111"/>
          <w:sz w:val="28"/>
          <w:szCs w:val="28"/>
          <w:rtl/>
        </w:rPr>
        <w:t xml:space="preserve">[126]فلو کنت ضبیا عرفت قرابتی</w:t>
      </w:r>
    </w:p>
    <w:p>
      <w:pPr>
        <w:pStyle w:val="BookText"/>
      </w:pPr>
      <w:r>
        <w:rPr>
          <w:rFonts w:ascii="IRNazanin" w:hAnsi="IRNazanin" w:eastAsia="IRNazanin" w:cs="IRNazanin"/>
          <w:lang w:bidi="fa-IR"/>
          <w:color w:val="111111"/>
          <w:sz w:val="28"/>
          <w:szCs w:val="28"/>
          <w:rtl/>
        </w:rPr>
        <w:t xml:space="preserve">و لکنّ زنجیّ عظیم المشافر </w:t>
      </w:r>
      <w:r>
        <w:rPr>
          <w:rStyle w:val="FootnoteReference"/>
        </w:rPr>
        <w:footnoteReference w:id="991"/>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34" w:name="pg19739_196954"/>
    <w:bookmarkEnd w:id="34"/>
    <w:p>
      <w:pPr>
        <w:pStyle w:val="BookText"/>
      </w:pPr>
      <w:r>
        <w:rPr>
          <w:rFonts w:ascii="IRNazanin" w:hAnsi="IRNazanin" w:eastAsia="IRNazanin" w:cs="IRNazanin"/>
          <w:lang w:bidi="fa-IR"/>
          <w:color w:val="111111"/>
          <w:sz w:val="28"/>
          <w:szCs w:val="28"/>
          <w:rtl/>
        </w:rPr>
        <w:t xml:space="preserve">برفع(زنجی)تقدیره و لکنک،و فی عموم الشیخ نظر،لأن فی خبر المبتدأ ما لا یکون خبرا ل‍(إنّ)کالإنشاء،و ماله الصدر،لا یقال:(إن زیدا أضربه)و لا(إنّ کیف زیدا)و لا(إنّ أین زیدا)و لا(إن أقائما الزیدان) و کذلک(لعل زیدا قام)بفعل ماض لا یجوز عند بعضهم،و لعل مراده أن خبر(إن)یشارک خبر المبتدأ فیما ذکر بعد أن ثبت کونه خبرا لها،لا فی ما صح أن یقع خبرا للمبتدأ.</w:t>
      </w:r>
    </w:p>
    <w:p>
      <w:pPr>
        <w:pStyle w:val="Heading5"/>
      </w:pPr>
      <w:bookmarkStart w:id="109" w:name="_Toc47"/>
      <w:r>
        <w:t>خبر(لا)النافیة للجنس</w:t>
      </w:r>
      <w:bookmarkEnd w:id="109"/>
    </w:p>
    <w:p>
      <w:pPr>
        <w:pStyle w:val="BookText"/>
      </w:pPr>
      <w:r>
        <w:rPr>
          <w:rFonts w:ascii="IRNazanin" w:hAnsi="IRNazanin" w:eastAsia="IRNazanin" w:cs="IRNazanin"/>
          <w:lang w:bidi="fa-IR"/>
          <w:color w:val="111111"/>
          <w:sz w:val="28"/>
          <w:szCs w:val="28"/>
          <w:rtl/>
        </w:rPr>
        <w:t xml:space="preserve">قوله:(خبر(لا) التی لنفی الجنس.قوله هو المسند)یعم جمیع الأخبار و الفعل.قوله:(بعد دخولها)خرج ما عداه،و إنما عملت لشبهها ب‍(إنّ)من حیث إن لها صدر الکلام،و إنهما من عوامل المبتدأ و الخبر، و إنهما للتأکید،و(إن)لتأکید الإثبات،و(لا)لتأکید النفی،لکنهم یحملون النقیض علی النقیض،کما یحملون النظیر علی النظیر،و الخلاف فی رفع خبرها ک‍(إنّ).</w:t>
      </w:r>
    </w:p>
    <w:p>
      <w:pPr>
        <w:pStyle w:val="BookText"/>
      </w:pPr>
      <w:r>
        <w:rPr>
          <w:rFonts w:ascii="IRNazanin" w:hAnsi="IRNazanin" w:eastAsia="IRNazanin" w:cs="IRNazanin"/>
          <w:lang w:bidi="fa-IR"/>
          <w:color w:val="111111"/>
          <w:sz w:val="28"/>
          <w:szCs w:val="28"/>
          <w:rtl/>
        </w:rPr>
        <w:t xml:space="preserve">قوله:(لا غلام رجل ظریف فیها) ،ف‍(غلام رجل)اسمها و(ظریف)</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الهوامع 163/2،و خزانة الأدب 44/10. و رواه سیبویه برفع زنجی و نصبه و یروی عظیم مشافره فالرفع تقدیره:و لکنک زنجی و النصب قدّره: و لکن زنجیا عظیم المشافر لا یعرف قرابتی... فیه قوله:(و لکن زنجی)حیث حذف اسم لکن و التقدیر:و لکنک زنجی،و یجوز نصب زنجی علی إضمار الخبر و تقدیره کما عند سیبویه و لکن زنجیا...لا یعرف و النصب أجود.</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خبرها،قال المصنف: </w:t>
      </w:r>
      <w:r>
        <w:rPr>
          <w:rStyle w:val="FootnoteReference"/>
        </w:rPr>
        <w:footnoteReference w:id="992"/>
      </w:r>
      <w:r>
        <w:rPr>
          <w:rFonts w:ascii="IRNazanin" w:hAnsi="IRNazanin" w:eastAsia="IRNazanin" w:cs="IRNazanin"/>
          <w:lang w:bidi="fa-IR"/>
          <w:color w:val="111111"/>
          <w:sz w:val="28"/>
          <w:szCs w:val="28"/>
          <w:rtl/>
        </w:rPr>
        <w:t xml:space="preserve">و هذا أحسن من قولهم:(لا رجل ظریف)لأنه یحتمل للوصفیة بخلاف مثالها و لأنه قال و(و بنو تمیم لا یثبتونه)فتوهم أنهم یحذفون مطلقا،و لیس یحذفونه إلا إذا کان خبرا،فأما صفة فلا،و هذا بناء منه علی أن اسم(لا)إذا کان مضافا لم یوصف علی المحل،و مذهب النحاة </w:t>
      </w:r>
      <w:r>
        <w:rPr>
          <w:rStyle w:val="FootnoteReference"/>
        </w:rPr>
        <w:footnoteReference w:id="993"/>
      </w:r>
      <w:r>
        <w:rPr>
          <w:rFonts w:ascii="IRNazanin" w:hAnsi="IRNazanin" w:eastAsia="IRNazanin" w:cs="IRNazanin"/>
          <w:lang w:bidi="fa-IR"/>
          <w:color w:val="111111"/>
          <w:sz w:val="28"/>
          <w:szCs w:val="28"/>
          <w:rtl/>
        </w:rPr>
        <w:t xml:space="preserve">أنه لا یوصف علی المحل،و لم یمنع من الوصف إلا المصنف </w:t>
      </w:r>
      <w:r>
        <w:rPr>
          <w:rStyle w:val="FootnoteReference"/>
        </w:rPr>
        <w:footnoteReference w:id="994"/>
      </w:r>
      <w:r>
        <w:rPr>
          <w:rFonts w:ascii="IRNazanin" w:hAnsi="IRNazanin" w:eastAsia="IRNazanin" w:cs="IRNazanin"/>
          <w:lang w:bidi="fa-IR"/>
          <w:color w:val="111111"/>
          <w:sz w:val="28"/>
          <w:szCs w:val="28"/>
          <w:rtl/>
        </w:rPr>
        <w:t xml:space="preserve">و ابن برهان،و لقائل أن یقول:المسألة أکثر إشکالا لأن فیها یحتمل أن یکون خبرا،و أن یکون متعلقا للخبر علی کلامه،فلو حذفه لکان أولی.</w:t>
      </w:r>
    </w:p>
    <w:p>
      <w:pPr>
        <w:pStyle w:val="BookText"/>
      </w:pPr>
      <w:r>
        <w:rPr>
          <w:rFonts w:ascii="IRNazanin" w:hAnsi="IRNazanin" w:eastAsia="IRNazanin" w:cs="IRNazanin"/>
          <w:lang w:bidi="fa-IR"/>
          <w:color w:val="111111"/>
          <w:sz w:val="28"/>
          <w:szCs w:val="28"/>
          <w:rtl/>
        </w:rPr>
        <w:t xml:space="preserve">قوله:(و یحذف کثیرا) یعنی فی لغة من یثبته،و ذلک إذا کان عاما(لا إله إلا اللّه)و(لا سیف إلا ذو الفقار،و لا فتی إلا علی) </w:t>
      </w:r>
      <w:r>
        <w:rPr>
          <w:rStyle w:val="FootnoteReference"/>
        </w:rPr>
        <w:footnoteReference w:id="995"/>
      </w:r>
      <w:r>
        <w:rPr>
          <w:rFonts w:ascii="IRNazanin" w:hAnsi="IRNazanin" w:eastAsia="IRNazanin" w:cs="IRNazanin"/>
          <w:lang w:bidi="fa-IR"/>
          <w:color w:val="111111"/>
          <w:sz w:val="28"/>
          <w:szCs w:val="28"/>
          <w:rtl/>
        </w:rPr>
        <w:t xml:space="preserve">تقدیره موجود.</w:t>
      </w:r>
    </w:p>
    <w:p>
      <w:pPr>
        <w:pStyle w:val="BookText"/>
      </w:pPr>
      <w:r>
        <w:rPr>
          <w:rFonts w:ascii="IRNazanin" w:hAnsi="IRNazanin" w:eastAsia="IRNazanin" w:cs="IRNazanin"/>
          <w:lang w:bidi="fa-IR"/>
          <w:color w:val="111111"/>
          <w:sz w:val="28"/>
          <w:szCs w:val="28"/>
          <w:rtl/>
        </w:rPr>
        <w:t xml:space="preserve">قوله:(و بنو تمیم لا یثبتونه) یحتمل أن یراد لا یثبتونه رأسا،سواء کان اسما أو ظرفا،و یحتمل أن یراد لا یظهرونه إذا کان عاما،نحو(لا بأس)و(لا خوف)فإن ورد جعلوه صفة کقوله:</w:t>
      </w:r>
    </w:p>
    <w:p>
      <w:pPr>
        <w:pStyle w:val="BookText"/>
      </w:pPr>
      <w:r>
        <w:rPr>
          <w:rFonts w:ascii="IRNazanin" w:hAnsi="IRNazanin" w:eastAsia="IRNazanin" w:cs="IRNazanin"/>
          <w:lang w:bidi="fa-IR"/>
          <w:color w:val="111111"/>
          <w:sz w:val="28"/>
          <w:szCs w:val="28"/>
          <w:rtl/>
        </w:rPr>
        <w:t xml:space="preserve">[127]إذا اللقاح غدت ملقی أصرّتها</w:t>
      </w:r>
    </w:p>
    <w:p>
      <w:pPr>
        <w:pStyle w:val="BookText"/>
      </w:pPr>
      <w:r>
        <w:rPr>
          <w:rFonts w:ascii="IRNazanin" w:hAnsi="IRNazanin" w:eastAsia="IRNazanin" w:cs="IRNazanin"/>
          <w:lang w:bidi="fa-IR"/>
          <w:color w:val="111111"/>
          <w:sz w:val="28"/>
          <w:szCs w:val="28"/>
          <w:rtl/>
        </w:rPr>
        <w:t xml:space="preserve">و لا کریم من الولدان مصبوح </w:t>
      </w:r>
      <w:r>
        <w:rPr>
          <w:rStyle w:val="FootnoteReference"/>
        </w:rPr>
        <w:footnoteReference w:id="996"/>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35]</w:t>
      </w:r>
    </w:p>
    <w:p>
      <w:pPr>
        <w:pStyle w:val="BookText"/>
      </w:pPr>
      <w:r>
        <w:rPr>
          <w:rFonts w:ascii="IRNazanin" w:hAnsi="IRNazanin" w:eastAsia="IRNazanin" w:cs="IRNazanin"/>
          <w:lang w:bidi="fa-IR"/>
          <w:color w:val="111111"/>
          <w:sz w:val="28"/>
          <w:szCs w:val="28"/>
          <w:rtl/>
        </w:rPr>
        <w:t xml:space="preserve">فمصبوح علی کلامهم صفة کریم،و أهل الحجاز یجیزون ظهوره وحده و أما إذا کان ظرفا لم یجز عند أهل الحجاز و بنی تمیم </w:t>
      </w:r>
      <w:r>
        <w:rPr>
          <w:rStyle w:val="FootnoteReference"/>
        </w:rPr>
        <w:footnoteReference w:id="997"/>
      </w:r>
      <w:r>
        <w:rPr>
          <w:rFonts w:ascii="IRNazanin" w:hAnsi="IRNazanin" w:eastAsia="IRNazanin" w:cs="IRNazanin"/>
          <w:lang w:bidi="fa-IR"/>
          <w:color w:val="111111"/>
          <w:sz w:val="28"/>
          <w:szCs w:val="28"/>
          <w:rtl/>
        </w:rPr>
        <w:t xml:space="preserve">،و إنما کثر حذف خبر لا،لأنها مشبهة ب‍(إنّ)و خبرها یجوز حذفه،إذا کان اسمها نکرة نحو:</w:t>
      </w:r>
    </w:p>
    <w:p>
      <w:pPr>
        <w:pStyle w:val="BookText"/>
      </w:pPr>
      <w:r>
        <w:rPr>
          <w:rFonts w:ascii="IRNazanin" w:hAnsi="IRNazanin" w:eastAsia="IRNazanin" w:cs="IRNazanin"/>
          <w:lang w:bidi="fa-IR"/>
          <w:color w:val="111111"/>
          <w:sz w:val="28"/>
          <w:szCs w:val="28"/>
          <w:rtl/>
        </w:rPr>
        <w:t xml:space="preserve">[128]إن محلا و إن مرتحلا</w:t>
      </w:r>
    </w:p>
    <w:p>
      <w:pPr>
        <w:pStyle w:val="BookText"/>
      </w:pPr>
      <w:r>
        <w:rPr>
          <w:rFonts w:ascii="Times New Roman" w:hAnsi="Times New Roman" w:eastAsia="Times New Roman" w:cs="Times New Roman"/>
          <w:lang w:val="en-US" w:bidi="en-US"/>
          <w:color w:val="111111"/>
          <w:sz w:val="28"/>
          <w:szCs w:val="28"/>
          <w:rtl/>
        </w:rPr>
        <w:t xml:space="preserve">... </w:t>
      </w:r>
      <w:r>
        <w:rPr>
          <w:rStyle w:val="FootnoteReference"/>
        </w:rPr>
        <w:footnoteReference w:id="998"/>
      </w:r>
    </w:p>
    <w:p>
      <w:pPr>
        <w:pStyle w:val="BookText"/>
      </w:pPr>
      <w:r>
        <w:rPr>
          <w:rFonts w:ascii="IRNazanin" w:hAnsi="IRNazanin" w:eastAsia="IRNazanin" w:cs="IRNazanin"/>
          <w:lang w:bidi="fa-IR"/>
          <w:color w:val="111111"/>
          <w:sz w:val="28"/>
          <w:szCs w:val="28"/>
          <w:rtl/>
        </w:rPr>
        <w:t xml:space="preserve">فکذلک ما شبه بها.</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35" w:name="pg19739_196957"/>
    <w:bookmarkEnd w:id="35"/>
    <w:p>
      <w:pPr>
        <w:pStyle w:val="Heading5"/>
      </w:pPr>
      <w:bookmarkStart w:id="110" w:name="_Toc48"/>
      <w:r>
        <w:t>اسم ما،و لا المشبهتین ب‍(لیس)</w:t>
      </w:r>
      <w:bookmarkEnd w:id="110"/>
    </w:p>
    <w:p>
      <w:pPr>
        <w:pStyle w:val="BookText"/>
      </w:pPr>
      <w:r>
        <w:rPr>
          <w:rFonts w:ascii="IRNazanin" w:hAnsi="IRNazanin" w:eastAsia="IRNazanin" w:cs="IRNazanin"/>
          <w:lang w:bidi="fa-IR"/>
          <w:color w:val="111111"/>
          <w:sz w:val="28"/>
          <w:szCs w:val="28"/>
          <w:rtl/>
        </w:rPr>
        <w:t xml:space="preserve">قوله:(اسم ما و لا المشبهتین بلیس) إنما عملا لشبههما ب‍(لیس) من حیث إنهما من عوامل المبتدأ و الخبر،و إن لهما صدر الکلام،و نهما للنفی مطلقا،و اختصت(ما)بنفی الحال،و بدخول الباء فی خبرها و هو حکم لا یشبه،و قد قیل إنه یشبه،و لهذا لا یحذف خبرها،و تدخل علی المعرفة و النکرة و عملها فصیح.</w:t>
      </w:r>
    </w:p>
    <w:p>
      <w:pPr>
        <w:pStyle w:val="BookText"/>
      </w:pPr>
      <w:r>
        <w:rPr>
          <w:rFonts w:ascii="IRNazanin" w:hAnsi="IRNazanin" w:eastAsia="IRNazanin" w:cs="IRNazanin"/>
          <w:lang w:bidi="fa-IR"/>
          <w:color w:val="111111"/>
          <w:sz w:val="28"/>
          <w:szCs w:val="28"/>
          <w:rtl/>
        </w:rPr>
        <w:t xml:space="preserve">قوله:(المشبهتین) خرج ما لیس لم یشبه بها،لأن(ما)تکون اسمیة و سیأتی فی الموصول،و حرفیة و لها أقسام؛مصدریة و منهم من جعل المصدریة اسما،و زائدة،نحو(غضبت من غیر ما جرم) </w:t>
      </w:r>
      <w:r>
        <w:rPr>
          <w:rStyle w:val="FootnoteReference"/>
        </w:rPr>
        <w:footnoteReference w:id="999"/>
      </w:r>
      <w:r>
        <w:rPr>
          <w:rFonts w:ascii="IRNazanin" w:hAnsi="IRNazanin" w:eastAsia="IRNazanin" w:cs="IRNazanin"/>
          <w:lang w:bidi="fa-IR"/>
          <w:color w:val="111111"/>
          <w:sz w:val="28"/>
          <w:szCs w:val="28"/>
          <w:rtl/>
        </w:rPr>
        <w:t xml:space="preserve">و نافیة و هی الداخلة علی غیر المبتدأ و الخبر نحو(ما ضربت)و عاملة و هی التی بمعنی (لیس)و هی الرافعة للاسم و الناصبة للخبر عند البصریین </w:t>
      </w:r>
      <w:r>
        <w:rPr>
          <w:rStyle w:val="FootnoteReference"/>
        </w:rPr>
        <w:footnoteReference w:id="1000"/>
      </w:r>
      <w:r>
        <w:rPr>
          <w:rFonts w:ascii="IRNazanin" w:hAnsi="IRNazanin" w:eastAsia="IRNazanin" w:cs="IRNazanin"/>
          <w:lang w:bidi="fa-IR"/>
          <w:color w:val="111111"/>
          <w:sz w:val="28"/>
          <w:szCs w:val="28"/>
          <w:rtl/>
        </w:rPr>
        <w:t xml:space="preserve">و أما الکوفیون فیقولون:نصبت الاسم و الخبر مرتفع بما کان من قبل و هو ضعیف لأنهم یعملونها فی الأبعد دون الأقرب،و أما(لا)فهی للنهی نحو:(لا تفعل)،و زائدة نحو مٰا مَنَعَکَ أَلاّٰ تَسْجُدَ </w:t>
      </w:r>
      <w:r>
        <w:rPr>
          <w:rStyle w:val="FootnoteReference"/>
        </w:rPr>
        <w:footnoteReference w:id="1001"/>
      </w:r>
      <w:r>
        <w:rPr>
          <w:rFonts w:ascii="IRNazanin" w:hAnsi="IRNazanin" w:eastAsia="IRNazanin" w:cs="IRNazanin"/>
          <w:lang w:bidi="fa-IR"/>
          <w:color w:val="111111"/>
          <w:sz w:val="28"/>
          <w:szCs w:val="28"/>
          <w:rtl/>
        </w:rPr>
        <w:t xml:space="preserve">.و عاطفة و نافیة غیر</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عاملة نحو: قُلْ لاٰ أَجِدُ فِی مٰا أُوحِیَ إِلَیَّ </w:t>
      </w:r>
      <w:r>
        <w:rPr>
          <w:rStyle w:val="FootnoteReference"/>
        </w:rPr>
        <w:footnoteReference w:id="1002"/>
      </w:r>
      <w:r>
        <w:rPr>
          <w:rFonts w:ascii="IRNazanin" w:hAnsi="IRNazanin" w:eastAsia="IRNazanin" w:cs="IRNazanin"/>
          <w:lang w:bidi="fa-IR"/>
          <w:color w:val="111111"/>
          <w:sz w:val="28"/>
          <w:szCs w:val="28"/>
          <w:rtl/>
        </w:rPr>
        <w:t xml:space="preserve">و لنفی الجنس و بمعنی(لیس).</w:t>
      </w:r>
    </w:p>
    <w:p>
      <w:pPr>
        <w:pStyle w:val="BookText"/>
      </w:pPr>
      <w:r>
        <w:rPr>
          <w:rFonts w:ascii="IRNazanin" w:hAnsi="IRNazanin" w:eastAsia="IRNazanin" w:cs="IRNazanin"/>
          <w:lang w:bidi="fa-IR"/>
          <w:color w:val="111111"/>
          <w:sz w:val="28"/>
          <w:szCs w:val="28"/>
          <w:rtl/>
        </w:rPr>
        <w:t xml:space="preserve">قوله:(هو المسند إلیه) یعم جمیع المسندات.</w:t>
      </w:r>
    </w:p>
    <w:p>
      <w:pPr>
        <w:pStyle w:val="BookText"/>
      </w:pPr>
      <w:r>
        <w:rPr>
          <w:rFonts w:ascii="IRNazanin" w:hAnsi="IRNazanin" w:eastAsia="IRNazanin" w:cs="IRNazanin"/>
          <w:lang w:bidi="fa-IR"/>
          <w:color w:val="111111"/>
          <w:sz w:val="28"/>
          <w:szCs w:val="28"/>
          <w:rtl/>
        </w:rPr>
        <w:t xml:space="preserve">قوله:(بعد دخولها) خرج سائر المسندات.</w:t>
      </w:r>
    </w:p>
    <w:p>
      <w:pPr>
        <w:pStyle w:val="BookText"/>
      </w:pPr>
      <w:r>
        <w:rPr>
          <w:rFonts w:ascii="IRNazanin" w:hAnsi="IRNazanin" w:eastAsia="IRNazanin" w:cs="IRNazanin"/>
          <w:lang w:bidi="fa-IR"/>
          <w:color w:val="111111"/>
          <w:sz w:val="28"/>
          <w:szCs w:val="28"/>
          <w:rtl/>
        </w:rPr>
        <w:t xml:space="preserve">قوله:(مثل ما زید قائما) مثال العمل ب‍(ما).</w:t>
      </w:r>
    </w:p>
    <w:p>
      <w:pPr>
        <w:pStyle w:val="BookText"/>
      </w:pPr>
      <w:r>
        <w:rPr>
          <w:rFonts w:ascii="IRNazanin" w:hAnsi="IRNazanin" w:eastAsia="IRNazanin" w:cs="IRNazanin"/>
          <w:lang w:bidi="fa-IR"/>
          <w:color w:val="111111"/>
          <w:sz w:val="28"/>
          <w:szCs w:val="28"/>
          <w:rtl/>
        </w:rPr>
        <w:t xml:space="preserve">قوله:(و لا رجل أفضل منک) مثال عمل(لا)</w:t>
      </w:r>
    </w:p>
    <w:p>
      <w:pPr>
        <w:pStyle w:val="BookText"/>
      </w:pPr>
      <w:r>
        <w:rPr>
          <w:rFonts w:ascii="IRNazanin" w:hAnsi="IRNazanin" w:eastAsia="IRNazanin" w:cs="IRNazanin"/>
          <w:lang w:bidi="fa-IR"/>
          <w:color w:val="111111"/>
          <w:sz w:val="28"/>
          <w:szCs w:val="28"/>
          <w:rtl/>
        </w:rPr>
        <w:t xml:space="preserve">قوله:(و هو شاذ فی لا) یعنی العمل،و هو مذهب الأخفش </w:t>
      </w:r>
      <w:r>
        <w:rPr>
          <w:rStyle w:val="FootnoteReference"/>
        </w:rPr>
        <w:footnoteReference w:id="1003"/>
      </w:r>
      <w:r>
        <w:rPr>
          <w:rFonts w:ascii="IRNazanin" w:hAnsi="IRNazanin" w:eastAsia="IRNazanin" w:cs="IRNazanin"/>
          <w:lang w:bidi="fa-IR"/>
          <w:color w:val="111111"/>
          <w:sz w:val="28"/>
          <w:szCs w:val="28"/>
          <w:rtl/>
        </w:rPr>
        <w:t xml:space="preserve">و المبرد </w:t>
      </w:r>
      <w:r>
        <w:rPr>
          <w:rStyle w:val="FootnoteReference"/>
        </w:rPr>
        <w:footnoteReference w:id="1004"/>
      </w:r>
      <w:r>
        <w:rPr>
          <w:rFonts w:ascii="IRNazanin" w:hAnsi="IRNazanin" w:eastAsia="IRNazanin" w:cs="IRNazanin"/>
          <w:lang w:bidi="fa-IR"/>
          <w:color w:val="111111"/>
          <w:sz w:val="28"/>
          <w:szCs w:val="28"/>
          <w:rtl/>
        </w:rPr>
        <w:t xml:space="preserve">و لم یجیء إلا فی الشعر </w:t>
      </w:r>
      <w:r>
        <w:rPr>
          <w:rStyle w:val="FootnoteReference"/>
        </w:rPr>
        <w:footnoteReference w:id="1005"/>
      </w:r>
      <w:r>
        <w:rPr>
          <w:rFonts w:ascii="IRNazanin" w:hAnsi="IRNazanin" w:eastAsia="IRNazanin" w:cs="IRNazanin"/>
          <w:lang w:bidi="fa-IR"/>
          <w:color w:val="111111"/>
          <w:sz w:val="28"/>
          <w:szCs w:val="28"/>
          <w:rtl/>
        </w:rPr>
        <w:t xml:space="preserve">نحو:</w:t>
      </w:r>
    </w:p>
    <w:p>
      <w:pPr>
        <w:pStyle w:val="BookText"/>
      </w:pPr>
      <w:r>
        <w:rPr>
          <w:rFonts w:ascii="IRNazanin" w:hAnsi="IRNazanin" w:eastAsia="IRNazanin" w:cs="IRNazanin"/>
          <w:lang w:bidi="fa-IR"/>
          <w:color w:val="111111"/>
          <w:sz w:val="28"/>
          <w:szCs w:val="28"/>
          <w:rtl/>
        </w:rPr>
        <w:t xml:space="preserve">[129]من صد عن نیرانها</w:t>
      </w:r>
    </w:p>
    <w:p>
      <w:pPr>
        <w:pStyle w:val="BookText"/>
      </w:pPr>
      <w:r>
        <w:rPr>
          <w:rFonts w:ascii="IRNazanin" w:hAnsi="IRNazanin" w:eastAsia="IRNazanin" w:cs="IRNazanin"/>
          <w:lang w:bidi="fa-IR"/>
          <w:color w:val="111111"/>
          <w:sz w:val="28"/>
          <w:szCs w:val="28"/>
          <w:rtl/>
        </w:rPr>
        <w:t xml:space="preserve">فأنا ابن قیس لا براح </w:t>
      </w:r>
      <w:r>
        <w:rPr>
          <w:rStyle w:val="FootnoteReference"/>
        </w:rPr>
        <w:footnoteReference w:id="1006"/>
      </w:r>
    </w:p>
    <w:p>
      <w:pPr>
        <w:pStyle w:val="BookText"/>
      </w:pPr>
      <w:r>
        <w:rPr>
          <w:rFonts w:ascii="IRNazanin" w:hAnsi="IRNazanin" w:eastAsia="IRNazanin" w:cs="IRNazanin"/>
          <w:lang w:bidi="fa-IR"/>
          <w:color w:val="111111"/>
          <w:sz w:val="28"/>
          <w:szCs w:val="28"/>
          <w:rtl/>
        </w:rPr>
        <w:t xml:space="preserve">و أشذ منه دخولها علی المعرفة و إثبات خبرها مع اسمها،نحو:</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[130]...</w:t>
      </w:r>
    </w:p>
    <w:p>
      <w:pPr>
        <w:pStyle w:val="BookText"/>
      </w:pPr>
      <w:r>
        <w:rPr>
          <w:rFonts w:ascii="IRNazanin" w:hAnsi="IRNazanin" w:eastAsia="IRNazanin" w:cs="IRNazanin"/>
          <w:lang w:bidi="fa-IR"/>
          <w:color w:val="111111"/>
          <w:sz w:val="28"/>
          <w:szCs w:val="28"/>
          <w:rtl/>
        </w:rPr>
        <w:t xml:space="preserve">لا الدار دارا و لا الجیران جیرانا </w:t>
      </w:r>
      <w:r>
        <w:rPr>
          <w:rStyle w:val="FootnoteReference"/>
        </w:rPr>
        <w:footnoteReference w:id="1007"/>
      </w:r>
    </w:p>
    <w:p>
      <w:pPr>
        <w:pStyle w:val="BookText"/>
      </w:pPr>
      <w:r>
        <w:rPr>
          <w:rFonts w:ascii="IRNazanin" w:hAnsi="IRNazanin" w:eastAsia="IRNazanin" w:cs="IRNazanin"/>
          <w:lang w:bidi="fa-IR"/>
          <w:color w:val="111111"/>
          <w:sz w:val="28"/>
          <w:szCs w:val="28"/>
          <w:rtl/>
        </w:rPr>
        <w:t xml:space="preserve">و قوله:</w:t>
      </w:r>
    </w:p>
    <w:p>
      <w:pPr>
        <w:pStyle w:val="BookText"/>
      </w:pPr>
      <w:r>
        <w:rPr>
          <w:rFonts w:ascii="IRNazanin" w:hAnsi="IRNazanin" w:eastAsia="IRNazanin" w:cs="IRNazanin"/>
          <w:lang w:bidi="fa-IR"/>
          <w:color w:val="111111"/>
          <w:sz w:val="28"/>
          <w:szCs w:val="28"/>
          <w:rtl/>
        </w:rPr>
        <w:t xml:space="preserve">[131]فحلت سواد القلب لا أنا باغیا</w:t>
      </w:r>
    </w:p>
    <w:p>
      <w:pPr>
        <w:pStyle w:val="BookText"/>
      </w:pPr>
      <w:r>
        <w:rPr>
          <w:rFonts w:ascii="IRNazanin" w:hAnsi="IRNazanin" w:eastAsia="IRNazanin" w:cs="IRNazanin"/>
          <w:lang w:bidi="fa-IR"/>
          <w:color w:val="111111"/>
          <w:sz w:val="28"/>
          <w:szCs w:val="28"/>
          <w:rtl/>
        </w:rPr>
        <w:t xml:space="preserve">سواها و لا فی حبها متراخیا </w:t>
      </w:r>
      <w:r>
        <w:rPr>
          <w:rStyle w:val="FootnoteReference"/>
        </w:rPr>
        <w:footnoteReference w:id="1008"/>
      </w:r>
    </w:p>
    <w:p>
      <w:pPr>
        <w:pStyle w:val="BookText"/>
      </w:pPr>
      <w:r>
        <w:rPr>
          <w:rFonts w:ascii="IRNazanin" w:hAnsi="IRNazanin" w:eastAsia="IRNazanin" w:cs="IRNazanin"/>
          <w:lang w:bidi="fa-IR"/>
          <w:color w:val="111111"/>
          <w:sz w:val="28"/>
          <w:szCs w:val="28"/>
          <w:rtl/>
        </w:rPr>
        <w:t xml:space="preserve">و نحو قول المتنبی:</w:t>
      </w:r>
    </w:p>
    <w:p>
      <w:pPr>
        <w:pStyle w:val="BookText"/>
      </w:pPr>
      <w:r>
        <w:rPr>
          <w:rFonts w:ascii="Times New Roman" w:hAnsi="Times New Roman" w:eastAsia="Times New Roman" w:cs="Times New Roman"/>
          <w:lang w:val="en-US" w:bidi="en-US"/>
          <w:color w:val="111111"/>
          <w:sz w:val="28"/>
          <w:szCs w:val="28"/>
          <w:rtl/>
        </w:rPr>
        <w:t xml:space="preserve">[132]...</w:t>
      </w:r>
    </w:p>
    <w:p>
      <w:pPr>
        <w:pStyle w:val="BookText"/>
      </w:pPr>
      <w:r>
        <w:rPr>
          <w:rFonts w:ascii="IRNazanin" w:hAnsi="IRNazanin" w:eastAsia="IRNazanin" w:cs="IRNazanin"/>
          <w:lang w:bidi="fa-IR"/>
          <w:color w:val="111111"/>
          <w:sz w:val="28"/>
          <w:szCs w:val="28"/>
          <w:rtl/>
        </w:rPr>
        <w:t xml:space="preserve">فلا الحمد مکسوبا و لا المال باقیا </w:t>
      </w:r>
      <w:r>
        <w:rPr>
          <w:rStyle w:val="FootnoteReference"/>
        </w:rPr>
        <w:footnoteReference w:id="1009"/>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قد یؤوّل الشعر علی حذف فعل،أی:لا أری باغیا،فلما حذف الفعل انفصل الضمیر و برز،و لا الدار أعرفها داری،و لا الجیران أعرفهم جیرانا،و منهم من أجاز ذلک </w:t>
      </w:r>
      <w:r>
        <w:rPr>
          <w:rStyle w:val="FootnoteReference"/>
        </w:rPr>
        <w:footnoteReference w:id="1010"/>
      </w:r>
      <w:r>
        <w:rPr>
          <w:rFonts w:ascii="IRNazanin" w:hAnsi="IRNazanin" w:eastAsia="IRNazanin" w:cs="IRNazanin"/>
          <w:lang w:bidi="fa-IR"/>
          <w:color w:val="111111"/>
          <w:sz w:val="28"/>
          <w:szCs w:val="28"/>
          <w:rtl/>
        </w:rPr>
        <w:t xml:space="preserve">لکثرة وروده فی الاسم و الخبر، و الزجاج </w:t>
      </w:r>
      <w:r>
        <w:rPr>
          <w:rStyle w:val="FootnoteReference"/>
        </w:rPr>
        <w:footnoteReference w:id="1011"/>
      </w:r>
      <w:r>
        <w:rPr>
          <w:rFonts w:ascii="IRNazanin" w:hAnsi="IRNazanin" w:eastAsia="IRNazanin" w:cs="IRNazanin"/>
          <w:lang w:bidi="fa-IR"/>
          <w:color w:val="111111"/>
          <w:sz w:val="28"/>
          <w:szCs w:val="28"/>
          <w:rtl/>
        </w:rPr>
        <w:t xml:space="preserve">أجازه فی الاسم دون الخبر.</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36" w:name="pg19739_196961"/>
    <w:bookmarkEnd w:id="36"/>
    <w:p>
      <w:pPr>
        <w:pStyle w:val="Heading4"/>
      </w:pPr>
      <w:bookmarkStart w:id="111" w:name="_Toc49"/>
      <w:r>
        <w:t>المنصوبات</w:t>
      </w:r>
      <w:bookmarkEnd w:id="111"/>
    </w:p>
    <w:p>
      <w:pPr>
        <w:pStyle w:val="Heading5"/>
      </w:pPr>
      <w:bookmarkStart w:id="112" w:name="_Toc50"/>
      <w:r>
        <w:t>اشارة</w:t>
      </w:r>
      <w:bookmarkEnd w:id="112"/>
    </w:p>
    <w:p>
      <w:pPr>
        <w:pStyle w:val="BookText"/>
      </w:pPr>
      <w:r>
        <w:rPr>
          <w:rFonts w:ascii="IRNazanin" w:hAnsi="IRNazanin" w:eastAsia="IRNazanin" w:cs="IRNazanin"/>
          <w:lang w:bidi="fa-IR"/>
          <w:color w:val="111111"/>
          <w:sz w:val="28"/>
          <w:szCs w:val="28"/>
          <w:rtl/>
        </w:rPr>
        <w:t xml:space="preserve">قوله:(المنصوبات) ،إنما قدمها علی المجرورات،لأنها حرکة المفعول نفسه،و المجرور بواسطة،و ما کان لا یحتاج إلی واسطة أولی مما یحتاج إلیها.</w:t>
      </w:r>
    </w:p>
    <w:p>
      <w:pPr>
        <w:pStyle w:val="BookText"/>
      </w:pPr>
      <w:r>
        <w:rPr>
          <w:rFonts w:ascii="IRNazanin" w:hAnsi="IRNazanin" w:eastAsia="IRNazanin" w:cs="IRNazanin"/>
          <w:lang w:bidi="fa-IR"/>
          <w:color w:val="111111"/>
          <w:sz w:val="28"/>
          <w:szCs w:val="28"/>
          <w:rtl/>
        </w:rPr>
        <w:t xml:space="preserve">قوله:(هو ما اشتمل علی علم المفعولیة) ،السؤال فی(هو)کالسؤال فی المرفوعات،و الجواب ما تقدم.</w:t>
      </w:r>
    </w:p>
    <w:p>
      <w:pPr>
        <w:pStyle w:val="BookText"/>
      </w:pPr>
      <w:r>
        <w:rPr>
          <w:rFonts w:ascii="IRNazanin" w:hAnsi="IRNazanin" w:eastAsia="IRNazanin" w:cs="IRNazanin"/>
          <w:lang w:bidi="fa-IR"/>
          <w:color w:val="111111"/>
          <w:sz w:val="28"/>
          <w:szCs w:val="28"/>
          <w:rtl/>
        </w:rPr>
        <w:t xml:space="preserve">و علامات المفعولیة الفتحة و هی أصلها،و الکسرة و الألف و الیاء،نحو:</w:t>
      </w:r>
    </w:p>
    <w:p>
      <w:pPr>
        <w:pStyle w:val="BookText"/>
      </w:pPr>
      <w:r>
        <w:rPr>
          <w:rFonts w:ascii="IRNazanin" w:hAnsi="IRNazanin" w:eastAsia="IRNazanin" w:cs="IRNazanin"/>
          <w:lang w:bidi="fa-IR"/>
          <w:color w:val="111111"/>
          <w:sz w:val="28"/>
          <w:szCs w:val="28"/>
          <w:rtl/>
        </w:rPr>
        <w:t xml:space="preserve">(رأیت زیدا،و مسلمات،و أخاک،و الزیدین).</w:t>
      </w:r>
    </w:p>
    <w:p>
      <w:pPr>
        <w:pStyle w:val="BookText"/>
      </w:pPr>
      <w:r>
        <w:rPr>
          <w:rFonts w:ascii="IRNazanin" w:hAnsi="IRNazanin" w:eastAsia="IRNazanin" w:cs="IRNazanin"/>
          <w:lang w:bidi="fa-IR"/>
          <w:color w:val="111111"/>
          <w:sz w:val="28"/>
          <w:szCs w:val="28"/>
          <w:rtl/>
        </w:rPr>
        <w:t xml:space="preserve">قوله:(المفعولیة) :هی علی ضربین،حقیقی،و مشبه به،فالحقیقی:</w:t>
      </w:r>
    </w:p>
    <w:p>
      <w:pPr>
        <w:pStyle w:val="BookText"/>
      </w:pPr>
      <w:r>
        <w:rPr>
          <w:rFonts w:ascii="Amiri" w:hAnsi="Amiri" w:eastAsia="Amiri" w:cs="Amiri"/>
          <w:lang w:bidi="ar-SA"/>
          <w:color w:val="111111"/>
          <w:sz w:val="28"/>
          <w:szCs w:val="28"/>
          <w:rtl/>
        </w:rPr>
        <w:t xml:space="preserve">الخمسة الأول </w:t>
      </w:r>
      <w:r>
        <w:rPr>
          <w:rStyle w:val="FootnoteReference"/>
        </w:rPr>
        <w:footnoteReference w:id="1012"/>
      </w:r>
      <w:r>
        <w:rPr>
          <w:rFonts w:ascii="IRNazanin" w:hAnsi="IRNazanin" w:eastAsia="IRNazanin" w:cs="IRNazanin"/>
          <w:lang w:bidi="fa-IR"/>
          <w:color w:val="111111"/>
          <w:sz w:val="28"/>
          <w:szCs w:val="28"/>
          <w:rtl/>
        </w:rPr>
        <w:t xml:space="preserve">،و ما عداها مشبه به،و قال الکوفیون:لیس الحقیقی إلاّ المفعول به </w:t>
      </w:r>
      <w:r>
        <w:rPr>
          <w:rStyle w:val="FootnoteReference"/>
        </w:rPr>
        <w:footnoteReference w:id="1013"/>
      </w:r>
      <w:r>
        <w:rPr>
          <w:rFonts w:ascii="IRNazanin" w:hAnsi="IRNazanin" w:eastAsia="IRNazanin" w:cs="IRNazanin"/>
          <w:lang w:bidi="fa-IR"/>
          <w:color w:val="111111"/>
          <w:sz w:val="28"/>
          <w:szCs w:val="28"/>
          <w:rtl/>
        </w:rPr>
        <w:t xml:space="preserve">،و قال صاحب التخمیر:الحقیقی المفعول المطلق و به </w:t>
      </w:r>
      <w:r>
        <w:rPr>
          <w:rStyle w:val="FootnoteReference"/>
        </w:rPr>
        <w:footnoteReference w:id="1014"/>
      </w:r>
      <w:r>
        <w:rPr>
          <w:rFonts w:ascii="IRNazanin" w:hAnsi="IRNazanin" w:eastAsia="IRNazanin" w:cs="IRNazanin"/>
          <w:lang w:bidi="fa-IR"/>
          <w:color w:val="111111"/>
          <w:sz w:val="28"/>
          <w:szCs w:val="28"/>
          <w:rtl/>
        </w:rPr>
        <w:t xml:space="preserve">فقط، و قال نجم الدین: </w:t>
      </w:r>
      <w:r>
        <w:rPr>
          <w:rStyle w:val="FootnoteReference"/>
        </w:rPr>
        <w:footnoteReference w:id="1015"/>
      </w:r>
      <w:r>
        <w:rPr>
          <w:rFonts w:ascii="IRNazanin" w:hAnsi="IRNazanin" w:eastAsia="IRNazanin" w:cs="IRNazanin"/>
          <w:lang w:bidi="fa-IR"/>
          <w:color w:val="111111"/>
          <w:sz w:val="28"/>
          <w:szCs w:val="28"/>
          <w:rtl/>
        </w:rPr>
        <w:t xml:space="preserve">جعل الحال و الاستثناء من الحقیقی،و المفعول له و معه من المشبّه،إذ رب فعل بلا علة و لا مصاحب،و لا فعل إلا واقع علی</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حالة من الموقع و الموقع علیه،فلو قال:ما اشتمل علی علامة الفضلات فی الأصل،فیدخل مع الخمسة،الحال و التمییز،و الاستثناء،و المشبه بها، و دخل علیه عوامل المبتدأ و الخبر </w:t>
      </w:r>
      <w:r>
        <w:rPr>
          <w:rStyle w:val="FootnoteReference"/>
        </w:rPr>
        <w:footnoteReference w:id="1016"/>
      </w:r>
      <w:r>
        <w:rPr>
          <w:rFonts w:ascii="Times New Roman" w:hAnsi="Times New Roman" w:eastAsia="Times New Roman" w:cs="Times New Roman"/>
          <w:lang w:val="en-US" w:bidi="en-US"/>
          <w:color w:val="111111"/>
          <w:sz w:val="28"/>
          <w:szCs w:val="28"/>
          <w:rtl/>
        </w:rPr>
        <w:t xml:space="preserve">.</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37" w:name="pg19739_196963"/>
    <w:bookmarkEnd w:id="37"/>
    <w:p>
      <w:pPr>
        <w:pStyle w:val="Heading5"/>
      </w:pPr>
      <w:bookmarkStart w:id="113" w:name="_Toc51"/>
      <w:r>
        <w:t>المفعول المطلق[ظ 35]</w:t>
      </w:r>
      <w:bookmarkEnd w:id="113"/>
    </w:p>
    <w:p>
      <w:pPr>
        <w:pStyle w:val="BookText"/>
      </w:pPr>
      <w:r>
        <w:rPr>
          <w:rFonts w:ascii="IRNazanin" w:hAnsi="IRNazanin" w:eastAsia="IRNazanin" w:cs="IRNazanin"/>
          <w:lang w:bidi="fa-IR"/>
          <w:color w:val="111111"/>
          <w:sz w:val="28"/>
          <w:szCs w:val="28"/>
          <w:rtl/>
        </w:rPr>
        <w:t xml:space="preserve">قوله:(فمنه المفعول المطلق) :الضمیر راجع إلی(هو)و إنما قدّمه إمّا لأنه مطلق علیه الفعل من غیر واسطة حرف،بخلاف سائرها،و لأنه فعل الفاعل فی الحقیقة،و المفعول به محلّه،و فیه ظرفه،و له علیه،و معه مصاحبه </w:t>
      </w:r>
      <w:r>
        <w:rPr>
          <w:rStyle w:val="FootnoteReference"/>
        </w:rPr>
        <w:footnoteReference w:id="1017"/>
      </w:r>
      <w:r>
        <w:rPr>
          <w:rFonts w:ascii="IRNazanin" w:hAnsi="IRNazanin" w:eastAsia="IRNazanin" w:cs="IRNazanin"/>
          <w:lang w:bidi="fa-IR"/>
          <w:color w:val="111111"/>
          <w:sz w:val="28"/>
          <w:szCs w:val="28"/>
          <w:rtl/>
        </w:rPr>
        <w:t xml:space="preserve">،و هو یسمی مطلقا لما قلنا و مصدرا و حدثا،لأنه بعد أن لم یکن،و حدثان مبالغة،و ربما سماه سیبویه </w:t>
      </w:r>
      <w:r>
        <w:rPr>
          <w:rStyle w:val="FootnoteReference"/>
        </w:rPr>
        <w:footnoteReference w:id="1018"/>
      </w:r>
      <w:r>
        <w:rPr>
          <w:rFonts w:ascii="IRNazanin" w:hAnsi="IRNazanin" w:eastAsia="IRNazanin" w:cs="IRNazanin"/>
          <w:lang w:bidi="fa-IR"/>
          <w:color w:val="111111"/>
          <w:sz w:val="28"/>
          <w:szCs w:val="28"/>
          <w:rtl/>
        </w:rPr>
        <w:t xml:space="preserve">فعلا.</w:t>
      </w:r>
    </w:p>
    <w:p>
      <w:pPr>
        <w:pStyle w:val="BookText"/>
      </w:pPr>
      <w:r>
        <w:rPr>
          <w:rFonts w:ascii="IRNazanin" w:hAnsi="IRNazanin" w:eastAsia="IRNazanin" w:cs="IRNazanin"/>
          <w:lang w:bidi="fa-IR"/>
          <w:color w:val="111111"/>
          <w:sz w:val="28"/>
          <w:szCs w:val="28"/>
          <w:rtl/>
        </w:rPr>
        <w:t xml:space="preserve">قوله:(و هو اسم ما فعله فاعل فعل مذکور بمعناه) قوله:(اسم) جنس الحد،قال المصنف </w:t>
      </w:r>
      <w:r>
        <w:rPr>
          <w:rStyle w:val="FootnoteReference"/>
        </w:rPr>
        <w:footnoteReference w:id="1019"/>
      </w:r>
      <w:r>
        <w:rPr>
          <w:rFonts w:ascii="IRNazanin" w:hAnsi="IRNazanin" w:eastAsia="IRNazanin" w:cs="IRNazanin"/>
          <w:lang w:bidi="fa-IR"/>
          <w:color w:val="111111"/>
          <w:sz w:val="28"/>
          <w:szCs w:val="28"/>
          <w:rtl/>
        </w:rPr>
        <w:t xml:space="preserve">:إنما ذکر هاهنا لفظة اسم دون سائر الحد لئلا یدخل علیه(ضربت ضربت)فإنه فعله فاعل فعل مذکور بمعناه لکنّه لیس باسم،قوله:(ما فعله)أی فعل الاسم فاعل فعل،ک‍(قدیم و محال) خرج اسم ما لم یفعله فاعل فعل </w:t>
      </w:r>
      <w:r>
        <w:rPr>
          <w:rStyle w:val="FootnoteReference"/>
        </w:rPr>
        <w:footnoteReference w:id="1020"/>
      </w:r>
      <w:r>
        <w:rPr>
          <w:rFonts w:ascii="IRNazanin" w:hAnsi="IRNazanin" w:eastAsia="IRNazanin" w:cs="IRNazanin"/>
          <w:lang w:bidi="fa-IR"/>
          <w:color w:val="111111"/>
          <w:sz w:val="28"/>
          <w:szCs w:val="28"/>
          <w:rtl/>
        </w:rPr>
        <w:t xml:space="preserve">ک‍(قدیم و محال)،قوله:(مذکور)صفة لفعل،و خرج نحو:(أعجبنی الضرب)،فإنه فعله فاعل فعل ما،و لم یفعل، أعنی الضرب فاعل أعجب لأنه فاعله،و هو لا یفعل نفسه،قوله:(بمعناه)</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خرج نحو:(کرهت قیامی)فإنه فعله فاعل فعل مذکور،لکن لیس کرهت بمعنی قیامی،و الضمیر فی(معناه)راجع إلی اسم </w:t>
      </w:r>
      <w:r>
        <w:rPr>
          <w:rStyle w:val="FootnoteReference"/>
        </w:rPr>
        <w:footnoteReference w:id="1021"/>
      </w:r>
      <w:r>
        <w:rPr>
          <w:rFonts w:ascii="IRNazanin" w:hAnsi="IRNazanin" w:eastAsia="IRNazanin" w:cs="IRNazanin"/>
          <w:lang w:bidi="fa-IR"/>
          <w:color w:val="111111"/>
          <w:sz w:val="28"/>
          <w:szCs w:val="28"/>
          <w:rtl/>
        </w:rPr>
        <w:t xml:space="preserve">،أو إلی(ما)و یرد علیه، نحو(کرهت کراهتی)و(أحببت حبی)و(أبغضت بغضی)،فإنه مفعول به، قال رکن الدین: </w:t>
      </w:r>
      <w:r>
        <w:rPr>
          <w:rStyle w:val="FootnoteReference"/>
        </w:rPr>
        <w:footnoteReference w:id="1022"/>
      </w:r>
      <w:r>
        <w:rPr>
          <w:rFonts w:ascii="IRNazanin" w:hAnsi="IRNazanin" w:eastAsia="IRNazanin" w:cs="IRNazanin"/>
          <w:lang w:bidi="fa-IR"/>
          <w:color w:val="111111"/>
          <w:sz w:val="28"/>
          <w:szCs w:val="28"/>
          <w:rtl/>
        </w:rPr>
        <w:t xml:space="preserve">فالأولی أن یزاد ذکر(بیانا(له)،و قد أورد منفیّ المطلق نحو:(ما ضربت ضربا)،و المصادر التی لا أفعال لها نحو(ویحه)و(ویه) و الجامد نحو:(ضربته سوطا)،و ما أقیم مقام الفاعل،و جوابها.أما المنفی فهو فرع المثبت،و أما(ویحه)و بابه،ففعلها مقدر </w:t>
      </w:r>
      <w:r>
        <w:rPr>
          <w:rStyle w:val="FootnoteReference"/>
        </w:rPr>
        <w:footnoteReference w:id="1023"/>
      </w:r>
      <w:r>
        <w:rPr>
          <w:rFonts w:ascii="IRNazanin" w:hAnsi="IRNazanin" w:eastAsia="IRNazanin" w:cs="IRNazanin"/>
          <w:lang w:bidi="fa-IR"/>
          <w:color w:val="111111"/>
          <w:sz w:val="28"/>
          <w:szCs w:val="28"/>
          <w:rtl/>
        </w:rPr>
        <w:t xml:space="preserve">،و أما(ضربته سوطا) فهو واقع موقع ضربة،أو علی حذف مضاف تقدیره:ضربة سوط،و أما (ضرب ضرب)فهو و إن کان مفعولا مطلقا مرفوع،و کلامه فی المنصوبات، أو لأن ما لم یسمّ فاعله فرع علی ما سمیّ فاعله،و ذلک وارد علی حدود المفعولات کلّها فی کل ما یصح إقامته مقام الفاعل </w:t>
      </w:r>
      <w:r>
        <w:rPr>
          <w:rStyle w:val="FootnoteReference"/>
        </w:rPr>
        <w:footnoteReference w:id="10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قوله:(و یکون للتأکید،و النوع،و العدد) ،فالتأکید ما أفاده فائدة الفعل مصدرا،ک‍(ضربا و اسم مصدر نحو(اغتسلت غسلة)و صفة نحو(قم قائما)و أما النوع و العدد فهو ما أفادة فائده زائدة علی الفعل کالعدد ما کان مستقرا به من مصدر نحو(ضربت ضربة و ضربتین و ضربات)أو باسم،نحو:(واحدة و اثنتین،و ثلاث)أو بآلة نحو:(ضربته سوطا،أو سوطین،أو ثلاثة أسواط)،و قیل(سوطا)مفعول به أی ضربته</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بسوط.و أما النوع،فهو ما عدا ذلک،و هو أقسام:</w:t>
      </w:r>
    </w:p>
    <w:p>
      <w:pPr>
        <w:pStyle w:val="BookText"/>
      </w:pPr>
      <w:r>
        <w:rPr>
          <w:rFonts w:ascii="IRNazanin" w:hAnsi="IRNazanin" w:eastAsia="IRNazanin" w:cs="IRNazanin"/>
          <w:lang w:bidi="fa-IR"/>
          <w:color w:val="111111"/>
          <w:sz w:val="28"/>
          <w:szCs w:val="28"/>
          <w:rtl/>
        </w:rPr>
        <w:t xml:space="preserve">الأول:ما دل علی الهیئة و هو صفات،و مصادر،فالمصادر نحو(جلس جلسة)بکسر أولها،و(مات میتة سوء)و الصفات،نحو:(رجع القهقری) </w:t>
      </w:r>
      <w:r>
        <w:rPr>
          <w:rStyle w:val="FootnoteReference"/>
        </w:rPr>
        <w:footnoteReference w:id="1025"/>
      </w:r>
      <w:r>
        <w:rPr>
          <w:rFonts w:ascii="IRNazanin" w:hAnsi="IRNazanin" w:eastAsia="IRNazanin" w:cs="IRNazanin"/>
          <w:lang w:bidi="fa-IR"/>
          <w:color w:val="111111"/>
          <w:sz w:val="28"/>
          <w:szCs w:val="28"/>
          <w:rtl/>
        </w:rPr>
        <w:t xml:space="preserve">و(اشتمل الصماء) </w:t>
      </w:r>
      <w:r>
        <w:rPr>
          <w:rStyle w:val="FootnoteReference"/>
        </w:rPr>
        <w:footnoteReference w:id="1026"/>
      </w:r>
      <w:r>
        <w:rPr>
          <w:rFonts w:ascii="IRNazanin" w:hAnsi="IRNazanin" w:eastAsia="IRNazanin" w:cs="IRNazanin"/>
          <w:lang w:bidi="fa-IR"/>
          <w:color w:val="111111"/>
          <w:sz w:val="28"/>
          <w:szCs w:val="28"/>
          <w:rtl/>
        </w:rPr>
        <w:t xml:space="preserve">و(اعتم العقداء)قال المبرد: </w:t>
      </w:r>
      <w:r>
        <w:rPr>
          <w:rStyle w:val="FootnoteReference"/>
        </w:rPr>
        <w:footnoteReference w:id="1027"/>
      </w:r>
      <w:r>
        <w:rPr>
          <w:rFonts w:ascii="IRNazanin" w:hAnsi="IRNazanin" w:eastAsia="IRNazanin" w:cs="IRNazanin"/>
          <w:lang w:bidi="fa-IR"/>
          <w:color w:val="111111"/>
          <w:sz w:val="28"/>
          <w:szCs w:val="28"/>
          <w:rtl/>
        </w:rPr>
        <w:t xml:space="preserve">تقدیره الرجوع القهقری،و الشملة الصماء،و العمة العقداء،و لا تکون مصادر لأن هذه الأوزان لم تسمع فی المصادر،قال سیبویه: </w:t>
      </w:r>
      <w:r>
        <w:rPr>
          <w:rStyle w:val="FootnoteReference"/>
        </w:rPr>
        <w:footnoteReference w:id="1028"/>
      </w:r>
      <w:r>
        <w:rPr>
          <w:rFonts w:ascii="IRNazanin" w:hAnsi="IRNazanin" w:eastAsia="IRNazanin" w:cs="IRNazanin"/>
          <w:lang w:bidi="fa-IR"/>
          <w:color w:val="111111"/>
          <w:sz w:val="28"/>
          <w:szCs w:val="28"/>
          <w:rtl/>
        </w:rPr>
        <w:t xml:space="preserve">هی مصادر لأنها لو کانت صفات لظهر موصوفها فی حال.</w:t>
      </w:r>
    </w:p>
    <w:p>
      <w:pPr>
        <w:pStyle w:val="BookText"/>
      </w:pPr>
      <w:r>
        <w:rPr>
          <w:rFonts w:ascii="IRNazanin" w:hAnsi="IRNazanin" w:eastAsia="IRNazanin" w:cs="IRNazanin"/>
          <w:lang w:bidi="fa-IR"/>
          <w:color w:val="111111"/>
          <w:sz w:val="28"/>
          <w:szCs w:val="28"/>
          <w:rtl/>
        </w:rPr>
        <w:t xml:space="preserve">الثانی:المعرف بلام الجنس و العهد،نحو(ضربت الضرب)و الضرب الذی یعرف.</w:t>
      </w:r>
    </w:p>
    <w:p>
      <w:pPr>
        <w:pStyle w:val="BookText"/>
      </w:pPr>
      <w:r>
        <w:rPr>
          <w:rFonts w:ascii="Amiri" w:hAnsi="Amiri" w:eastAsia="Amiri" w:cs="Amiri"/>
          <w:lang w:bidi="ar-SA"/>
          <w:color w:val="111111"/>
          <w:sz w:val="28"/>
          <w:szCs w:val="28"/>
          <w:rtl/>
        </w:rPr>
        <w:t xml:space="preserve">الثالث:المضاف نحو:(ضربت ضرب الأمیر)و فَضَرْبَ الرِّقٰابِ </w:t>
      </w:r>
      <w:r>
        <w:rPr>
          <w:rStyle w:val="FootnoteReference"/>
        </w:rPr>
        <w:footnoteReference w:id="10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الرابع:الموصوف بمشتق،نحو:(ضربت ضربا شدیدا)،و الجاری مجراه، نحو:(ضربت أیّ ضرب)و(کلّ ضرب)و(بعض ضرب)،و(یسیر ضرب).</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الخامس:أسماء جوامد نحو(تربا)و(جندلا)و(فاها لفیک)،و فیها تأویلات:أحدها:أنها واقعة موقع المصادر </w:t>
      </w:r>
      <w:r>
        <w:rPr>
          <w:rStyle w:val="FootnoteReference"/>
        </w:rPr>
        <w:footnoteReference w:id="1030"/>
      </w:r>
      <w:r>
        <w:rPr>
          <w:rFonts w:ascii="IRNazanin" w:hAnsi="IRNazanin" w:eastAsia="IRNazanin" w:cs="IRNazanin"/>
          <w:lang w:bidi="fa-IR"/>
          <w:color w:val="111111"/>
          <w:sz w:val="28"/>
          <w:szCs w:val="28"/>
          <w:rtl/>
        </w:rPr>
        <w:t xml:space="preserve">(فتربا و جندلا)وقع موقع رمیا،و فاها موقع شفاها.</w:t>
      </w:r>
    </w:p>
    <w:p>
      <w:pPr>
        <w:pStyle w:val="BookText"/>
      </w:pPr>
      <w:r>
        <w:rPr>
          <w:rFonts w:ascii="IRNazanin" w:hAnsi="IRNazanin" w:eastAsia="IRNazanin" w:cs="IRNazanin"/>
          <w:lang w:bidi="fa-IR"/>
          <w:color w:val="111111"/>
          <w:sz w:val="28"/>
          <w:szCs w:val="28"/>
          <w:rtl/>
        </w:rPr>
        <w:t xml:space="preserve">و الثانی:أنها علی تقدیر مضاف فی(ترب و جندل)أی(رمی ترب و جندل).و العامل فی النوع و العدد الفعل المتقدم،أو ما قام مقامه من الصفات و المصادر،و قیل فی(قعد القرفصاء)أنه یقدر لها من جنسها [و 36]أی یقرفص القرفصاء.</w:t>
      </w:r>
    </w:p>
    <w:p>
      <w:pPr>
        <w:pStyle w:val="BookText"/>
      </w:pPr>
      <w:r>
        <w:rPr>
          <w:rFonts w:ascii="IRNazanin" w:hAnsi="IRNazanin" w:eastAsia="IRNazanin" w:cs="IRNazanin"/>
          <w:lang w:bidi="fa-IR"/>
          <w:color w:val="111111"/>
          <w:sz w:val="28"/>
          <w:szCs w:val="28"/>
          <w:rtl/>
        </w:rPr>
        <w:t xml:space="preserve">قوله:(مثل جلست جلوسا) هذا مثال التأکید،[جلسة] </w:t>
      </w:r>
      <w:r>
        <w:rPr>
          <w:rStyle w:val="FootnoteReference"/>
        </w:rPr>
        <w:footnoteReference w:id="1031"/>
      </w:r>
      <w:r>
        <w:rPr>
          <w:rFonts w:ascii="IRNazanin" w:hAnsi="IRNazanin" w:eastAsia="IRNazanin" w:cs="IRNazanin"/>
          <w:lang w:bidi="fa-IR"/>
          <w:color w:val="111111"/>
          <w:sz w:val="28"/>
          <w:szCs w:val="28"/>
          <w:rtl/>
        </w:rPr>
        <w:t xml:space="preserve">،مثال النوع(جلستین)مثال العدد.</w:t>
      </w:r>
    </w:p>
    <w:p>
      <w:pPr>
        <w:pStyle w:val="BookText"/>
      </w:pPr>
      <w:r>
        <w:rPr>
          <w:rFonts w:ascii="IRNazanin" w:hAnsi="IRNazanin" w:eastAsia="IRNazanin" w:cs="IRNazanin"/>
          <w:lang w:bidi="fa-IR"/>
          <w:color w:val="111111"/>
          <w:sz w:val="28"/>
          <w:szCs w:val="28"/>
          <w:rtl/>
        </w:rPr>
        <w:t xml:space="preserve">قوله:(فالأول) یعنی التوکید(لا یثنی و لا یجمع) </w:t>
      </w:r>
      <w:r>
        <w:rPr>
          <w:rStyle w:val="FootnoteReference"/>
        </w:rPr>
        <w:footnoteReference w:id="1032"/>
      </w:r>
      <w:r>
        <w:rPr>
          <w:rFonts w:ascii="IRNazanin" w:hAnsi="IRNazanin" w:eastAsia="IRNazanin" w:cs="IRNazanin"/>
          <w:lang w:bidi="fa-IR"/>
          <w:color w:val="111111"/>
          <w:sz w:val="28"/>
          <w:szCs w:val="28"/>
          <w:rtl/>
        </w:rPr>
        <w:t xml:space="preserve">لأنه موضوع للماهیة،و تثنیتها و جمعها متعذر،و لأنه لم یفد إلا فائدة الفعل،و الفعل لا یثنی و لا یجمع.</w:t>
      </w:r>
    </w:p>
    <w:p>
      <w:pPr>
        <w:pStyle w:val="BookText"/>
      </w:pPr>
      <w:r>
        <w:rPr>
          <w:rFonts w:ascii="IRNazanin" w:hAnsi="IRNazanin" w:eastAsia="IRNazanin" w:cs="IRNazanin"/>
          <w:lang w:bidi="fa-IR"/>
          <w:color w:val="111111"/>
          <w:sz w:val="28"/>
          <w:szCs w:val="28"/>
          <w:rtl/>
        </w:rPr>
        <w:t xml:space="preserve">قوله:(بخلاف أخویه) یعنی النوع و العدد،فإنهما یثنیان و یجمعان،لأن النوع هو التمییز عن نوع آخر،فإذا انضم إلیه نوع آخر ثبتت تثنیته، و کذلک العدد فنقول(ضرب الأمیر)و(ضرب الأمیر)و الضروب إذا</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أردت أجناسها،(و ضربتین،و ثلاث ضربات).</w:t>
      </w:r>
    </w:p>
    <w:p>
      <w:pPr>
        <w:pStyle w:val="BookText"/>
      </w:pPr>
      <w:r>
        <w:rPr>
          <w:rFonts w:ascii="IRNazanin" w:hAnsi="IRNazanin" w:eastAsia="IRNazanin" w:cs="IRNazanin"/>
          <w:lang w:bidi="fa-IR"/>
          <w:color w:val="111111"/>
          <w:sz w:val="28"/>
          <w:szCs w:val="28"/>
          <w:rtl/>
        </w:rPr>
        <w:t xml:space="preserve">قوله:(و قد یکون بغیر لفظه)</w:t>
      </w:r>
    </w:p>
    <w:p>
      <w:pPr>
        <w:pStyle w:val="BookText"/>
      </w:pPr>
      <w:r>
        <w:rPr>
          <w:rStyle w:val="FootnoteReference"/>
        </w:rPr>
        <w:footnoteReference w:id="1033"/>
      </w:r>
      <w:r>
        <w:rPr>
          <w:rFonts w:ascii="Amiri" w:hAnsi="Amiri" w:eastAsia="Amiri" w:cs="Amiri"/>
          <w:lang w:bidi="ar-SA"/>
          <w:color w:val="111111"/>
          <w:sz w:val="28"/>
          <w:szCs w:val="28"/>
          <w:rtl/>
        </w:rPr>
        <w:t xml:space="preserve">
یعنی المصدر بغیر لفظ الفعل نحو(قعدت جلوسا)و المصدر علی ضربین من لفظه ک‍(ضربت ضربا) و من غیره و هو إما أن یلاقی الفعل فی الاشتقاق أولا.الملاقی ک‍ أَنْبَتَکُمْ مِنَ الْأَرْضِ نَبٰاتاً </w:t>
      </w:r>
      <w:r>
        <w:rPr>
          <w:rStyle w:val="FootnoteReference"/>
        </w:rPr>
        <w:footnoteReference w:id="1034"/>
      </w:r>
      <w:r>
        <w:rPr>
          <w:rFonts w:ascii="Amiri" w:hAnsi="Amiri" w:eastAsia="Amiri" w:cs="Amiri"/>
          <w:lang w:bidi="ar-SA"/>
          <w:color w:val="111111"/>
          <w:sz w:val="28"/>
          <w:szCs w:val="28"/>
          <w:rtl/>
        </w:rPr>
        <w:t xml:space="preserve">وَ تَبَتَّلْ إِلَیْهِ تَبْتِیلاً </w:t>
      </w:r>
      <w:r>
        <w:rPr>
          <w:rStyle w:val="FootnoteReference"/>
        </w:rPr>
        <w:footnoteReference w:id="1035"/>
      </w:r>
      <w:r>
        <w:rPr>
          <w:rFonts w:ascii="IRNazanin" w:hAnsi="IRNazanin" w:eastAsia="IRNazanin" w:cs="IRNazanin"/>
          <w:lang w:bidi="fa-IR"/>
          <w:color w:val="111111"/>
          <w:sz w:val="28"/>
          <w:szCs w:val="28"/>
          <w:rtl/>
        </w:rPr>
        <w:t xml:space="preserve">و غیر الملاقی ک‍(قعدت جلوسا) و عامله عند السیرافی </w:t>
      </w:r>
      <w:r>
        <w:rPr>
          <w:rStyle w:val="FootnoteReference"/>
        </w:rPr>
        <w:footnoteReference w:id="1036"/>
      </w:r>
      <w:r>
        <w:rPr>
          <w:rFonts w:ascii="IRNazanin" w:hAnsi="IRNazanin" w:eastAsia="IRNazanin" w:cs="IRNazanin"/>
          <w:lang w:bidi="fa-IR"/>
          <w:color w:val="111111"/>
          <w:sz w:val="28"/>
          <w:szCs w:val="28"/>
          <w:rtl/>
        </w:rPr>
        <w:t xml:space="preserve">و المازنی </w:t>
      </w:r>
      <w:r>
        <w:rPr>
          <w:rStyle w:val="FootnoteReference"/>
        </w:rPr>
        <w:footnoteReference w:id="1037"/>
      </w:r>
      <w:r>
        <w:rPr>
          <w:rFonts w:ascii="IRNazanin" w:hAnsi="IRNazanin" w:eastAsia="IRNazanin" w:cs="IRNazanin"/>
          <w:lang w:bidi="fa-IR"/>
          <w:color w:val="111111"/>
          <w:sz w:val="28"/>
          <w:szCs w:val="28"/>
          <w:rtl/>
        </w:rPr>
        <w:t xml:space="preserve">و المبرد </w:t>
      </w:r>
      <w:r>
        <w:rPr>
          <w:rStyle w:val="FootnoteReference"/>
        </w:rPr>
        <w:footnoteReference w:id="1038"/>
      </w:r>
      <w:r>
        <w:rPr>
          <w:rFonts w:ascii="IRNazanin" w:hAnsi="IRNazanin" w:eastAsia="IRNazanin" w:cs="IRNazanin"/>
          <w:lang w:bidi="fa-IR"/>
          <w:color w:val="111111"/>
          <w:sz w:val="28"/>
          <w:szCs w:val="28"/>
          <w:rtl/>
        </w:rPr>
        <w:t xml:space="preserve">،الفعل الظاهر مطلقا،و عند سیبویه: </w:t>
      </w:r>
      <w:r>
        <w:rPr>
          <w:rStyle w:val="FootnoteReference"/>
        </w:rPr>
        <w:footnoteReference w:id="1039"/>
      </w:r>
      <w:r>
        <w:rPr>
          <w:rFonts w:ascii="IRNazanin" w:hAnsi="IRNazanin" w:eastAsia="IRNazanin" w:cs="IRNazanin"/>
          <w:lang w:bidi="fa-IR"/>
          <w:color w:val="111111"/>
          <w:sz w:val="28"/>
          <w:szCs w:val="28"/>
          <w:rtl/>
        </w:rPr>
        <w:t xml:space="preserve">أن الظاهر فی الذی من لفظه،و المقدر فی الذی أفاده فائدة الاشتقاق،و الذی من غیر لفظه،حکاه نجم الدین </w:t>
      </w:r>
      <w:r>
        <w:rPr>
          <w:rStyle w:val="FootnoteReference"/>
        </w:rPr>
        <w:footnoteReference w:id="10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قوله:(و قد یحذف الفعل[لقیام قرینه جوازا لمن قدم] </w:t>
      </w:r>
      <w:r>
        <w:rPr>
          <w:rStyle w:val="FootnoteReference"/>
        </w:rPr>
        <w:footnoteReference w:id="1041"/>
      </w:r>
      <w:r>
        <w:rPr>
          <w:rFonts w:ascii="IRNazanin" w:hAnsi="IRNazanin" w:eastAsia="IRNazanin" w:cs="IRNazanin"/>
          <w:lang w:bidi="fa-IR"/>
          <w:color w:val="111111"/>
          <w:sz w:val="28"/>
          <w:szCs w:val="28"/>
          <w:rtl/>
        </w:rPr>
        <w:t xml:space="preserve">) قد للتقلیل، و لا بد فیه من قرینة.و الحذف علی ضربین،جواز و وجوب.</w:t>
      </w:r>
    </w:p>
    <w:p>
      <w:pPr>
        <w:pStyle w:val="BookText"/>
      </w:pPr>
      <w:r>
        <w:rPr>
          <w:rFonts w:ascii="IRNazanin" w:hAnsi="IRNazanin" w:eastAsia="IRNazanin" w:cs="IRNazanin"/>
          <w:lang w:bidi="fa-IR"/>
          <w:color w:val="111111"/>
          <w:sz w:val="28"/>
          <w:szCs w:val="28"/>
          <w:rtl/>
        </w:rPr>
        <w:t xml:space="preserve">و الجواز قرینة حالیة کقولک:(خیر مقدم)لمن علیه هیئة السفر، و مقالیة فی جواب سؤال،أو نفی نحو:(سیرا شدیدا)لمن قال(کیف سرت)و(بلی سیرا)لمن قال:(ما سرت)و هو قیاسی کله،أعنی الجواز.</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الوجوب:سماعی و قیاسی:فالسماعی قرینة حالیة کقولهم:(غضب الخیل علی اللّجم) </w:t>
      </w:r>
      <w:r>
        <w:rPr>
          <w:rStyle w:val="FootnoteReference"/>
        </w:rPr>
        <w:footnoteReference w:id="1042"/>
      </w:r>
      <w:r>
        <w:rPr>
          <w:rFonts w:ascii="IRNazanin" w:hAnsi="IRNazanin" w:eastAsia="IRNazanin" w:cs="IRNazanin"/>
          <w:lang w:bidi="fa-IR"/>
          <w:color w:val="111111"/>
          <w:sz w:val="28"/>
          <w:szCs w:val="28"/>
          <w:rtl/>
        </w:rPr>
        <w:t xml:space="preserve">أو(فرقا خیرا من حبّ) </w:t>
      </w:r>
      <w:r>
        <w:rPr>
          <w:rStyle w:val="FootnoteReference"/>
        </w:rPr>
        <w:footnoteReference w:id="1043"/>
      </w:r>
      <w:r>
        <w:rPr>
          <w:rFonts w:ascii="IRNazanin" w:hAnsi="IRNazanin" w:eastAsia="IRNazanin" w:cs="IRNazanin"/>
          <w:lang w:bidi="fa-IR"/>
          <w:color w:val="111111"/>
          <w:sz w:val="28"/>
          <w:szCs w:val="28"/>
          <w:rtl/>
        </w:rPr>
        <w:t xml:space="preserve">و(مواعید عرقوب) </w:t>
      </w:r>
      <w:r>
        <w:rPr>
          <w:rStyle w:val="FootnoteReference"/>
        </w:rPr>
        <w:footnoteReference w:id="1044"/>
      </w:r>
      <w:r>
        <w:rPr>
          <w:rFonts w:ascii="IRNazanin" w:hAnsi="IRNazanin" w:eastAsia="IRNazanin" w:cs="IRNazanin"/>
          <w:lang w:bidi="fa-IR"/>
          <w:color w:val="111111"/>
          <w:sz w:val="28"/>
          <w:szCs w:val="28"/>
          <w:rtl/>
        </w:rPr>
        <w:t xml:space="preserve">لأنها أمثال لا تغیر،و المقالیة ما ذکر من الأمثلة نحو:(سعیا و رعیا و خیبة و حمدا و شکرا و عجبا)[و وجوبا] </w:t>
      </w:r>
      <w:r>
        <w:rPr>
          <w:rStyle w:val="FootnoteReference"/>
        </w:rPr>
        <w:footnoteReference w:id="1045"/>
      </w:r>
      <w:r>
        <w:rPr>
          <w:rFonts w:ascii="IRNazanin" w:hAnsi="IRNazanin" w:eastAsia="IRNazanin" w:cs="IRNazanin"/>
          <w:lang w:bidi="fa-IR"/>
          <w:color w:val="111111"/>
          <w:sz w:val="28"/>
          <w:szCs w:val="28"/>
          <w:rtl/>
        </w:rPr>
        <w:t xml:space="preserve">و قال الأخفش: </w:t>
      </w:r>
      <w:r>
        <w:rPr>
          <w:rStyle w:val="FootnoteReference"/>
        </w:rPr>
        <w:footnoteReference w:id="1046"/>
      </w:r>
      <w:r>
        <w:rPr>
          <w:rFonts w:ascii="IRNazanin" w:hAnsi="IRNazanin" w:eastAsia="IRNazanin" w:cs="IRNazanin"/>
          <w:lang w:bidi="fa-IR"/>
          <w:color w:val="111111"/>
          <w:sz w:val="28"/>
          <w:szCs w:val="28"/>
          <w:rtl/>
        </w:rPr>
        <w:t xml:space="preserve">و المبرد: </w:t>
      </w:r>
      <w:r>
        <w:rPr>
          <w:rStyle w:val="FootnoteReference"/>
        </w:rPr>
        <w:footnoteReference w:id="1047"/>
      </w:r>
      <w:r>
        <w:rPr>
          <w:rFonts w:ascii="IRNazanin" w:hAnsi="IRNazanin" w:eastAsia="IRNazanin" w:cs="IRNazanin"/>
          <w:lang w:bidi="fa-IR"/>
          <w:color w:val="111111"/>
          <w:sz w:val="28"/>
          <w:szCs w:val="28"/>
          <w:rtl/>
        </w:rPr>
        <w:t xml:space="preserve">إنه یقاس بشرط التنکیر،و الإفراد کهذه الأمثلة،لأنه قد کثر،و بعضهم أجاز ظهور أفعالها مطلقا،و فصل بعضهم،بأنها إذا دخلت اللام نحو(سقیا لزید) وجب الحذف،و إلا فهو جائز،و بعضهم قال:لا یجب الحذف إلا مع اجتماعها،لأنها قد صارت مثلا،فأما جامع الإفراد فلا،و إنما حذفت أفعال هذه المصادر لکثرتها فی الاستعمال،فخففت بحذف أفعالها،و جعل المصدر عوضا عنها لکثرته فی الاستعمال،و أما القیاس.</w:t>
      </w:r>
    </w:p>
    <w:p>
      <w:pPr>
        <w:pStyle w:val="BookText"/>
      </w:pPr>
      <w:r>
        <w:rPr>
          <w:rFonts w:ascii="IRNazanin" w:hAnsi="IRNazanin" w:eastAsia="IRNazanin" w:cs="IRNazanin"/>
          <w:lang w:bidi="fa-IR"/>
          <w:color w:val="111111"/>
          <w:sz w:val="28"/>
          <w:szCs w:val="28"/>
          <w:rtl/>
        </w:rPr>
        <w:t xml:space="preserve">فقوله:(و قیاسا فی مواضع منها) </w:t>
      </w:r>
      <w:r>
        <w:rPr>
          <w:rStyle w:val="FootnoteReference"/>
        </w:rPr>
        <w:footnoteReference w:id="1048"/>
      </w:r>
      <w:r>
        <w:rPr>
          <w:rFonts w:ascii="IRNazanin" w:hAnsi="IRNazanin" w:eastAsia="IRNazanin" w:cs="IRNazanin"/>
          <w:lang w:bidi="fa-IR"/>
          <w:color w:val="111111"/>
          <w:sz w:val="28"/>
          <w:szCs w:val="28"/>
          <w:rtl/>
        </w:rPr>
        <w:t xml:space="preserve">أی من المواضع القیاسیة التی فیها حذف الفعل.</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قوله:(ما وقع مثبتا) یعنی المصدر احتراز من المنفی نحو(ما أنت إلا سیرا)فإنه جائز،قوله:(بعد نفی)احتراز من المثبت،لا بعد نفی نحو(زید سیرا)فإنه لا یجب،و سیبویه یقول: </w:t>
      </w:r>
      <w:r>
        <w:rPr>
          <w:rStyle w:val="FootnoteReference"/>
        </w:rPr>
        <w:footnoteReference w:id="1049"/>
      </w:r>
      <w:r>
        <w:rPr>
          <w:rFonts w:ascii="IRNazanin" w:hAnsi="IRNazanin" w:eastAsia="IRNazanin" w:cs="IRNazanin"/>
          <w:lang w:bidi="fa-IR"/>
          <w:color w:val="111111"/>
          <w:sz w:val="28"/>
          <w:szCs w:val="28"/>
          <w:rtl/>
        </w:rPr>
        <w:t xml:space="preserve">قد یجب الحذف فی المنفی و المثبت، لا بعد نفی،لکنه سماع و ما لم یسمع فهو جائز.</w:t>
      </w:r>
    </w:p>
    <w:p>
      <w:pPr>
        <w:pStyle w:val="BookText"/>
      </w:pPr>
      <w:r>
        <w:rPr>
          <w:rFonts w:ascii="IRNazanin" w:hAnsi="IRNazanin" w:eastAsia="IRNazanin" w:cs="IRNazanin"/>
          <w:lang w:bidi="fa-IR"/>
          <w:color w:val="111111"/>
          <w:sz w:val="28"/>
          <w:szCs w:val="28"/>
          <w:rtl/>
        </w:rPr>
        <w:t xml:space="preserve">قوله:(أو معنی نفی)</w:t>
      </w:r>
    </w:p>
    <w:p>
      <w:pPr>
        <w:pStyle w:val="BookText"/>
      </w:pPr>
      <w:r>
        <w:rPr>
          <w:rStyle w:val="FootnoteReference"/>
        </w:rPr>
        <w:footnoteReference w:id="1050"/>
      </w:r>
      <w:r>
        <w:rPr>
          <w:rFonts w:ascii="IRNazanin" w:hAnsi="IRNazanin" w:eastAsia="IRNazanin" w:cs="IRNazanin"/>
          <w:lang w:bidi="fa-IR"/>
          <w:color w:val="111111"/>
          <w:sz w:val="28"/>
          <w:szCs w:val="28"/>
          <w:rtl/>
        </w:rPr>
        <w:t xml:space="preserve">
و هو(إنما)قال ابن الحاجب فی شرح المفصل: </w:t>
      </w:r>
      <w:r>
        <w:rPr>
          <w:rStyle w:val="FootnoteReference"/>
        </w:rPr>
        <w:footnoteReference w:id="1051"/>
      </w:r>
    </w:p>
    <w:p>
      <w:pPr>
        <w:pStyle w:val="BookText"/>
      </w:pPr>
      <w:r>
        <w:rPr>
          <w:rFonts w:ascii="IRNazanin" w:hAnsi="IRNazanin" w:eastAsia="IRNazanin" w:cs="IRNazanin"/>
          <w:lang w:bidi="fa-IR"/>
          <w:color w:val="111111"/>
          <w:sz w:val="28"/>
          <w:szCs w:val="28"/>
          <w:rtl/>
        </w:rPr>
        <w:t xml:space="preserve">إنما قال(أو معنی النفی)لیندرج فیه نحو(إنما أنت سیرا)و نحو(زید أبدا سیرا)و(زید سیرا سیرا).</w:t>
      </w:r>
    </w:p>
    <w:p>
      <w:pPr>
        <w:pStyle w:val="BookText"/>
      </w:pPr>
      <w:r>
        <w:rPr>
          <w:rFonts w:ascii="IRNazanin" w:hAnsi="IRNazanin" w:eastAsia="IRNazanin" w:cs="IRNazanin"/>
          <w:lang w:bidi="fa-IR"/>
          <w:color w:val="111111"/>
          <w:sz w:val="28"/>
          <w:szCs w:val="28"/>
          <w:rtl/>
        </w:rPr>
        <w:t xml:space="preserve">قوله:(داخل علی اسم) داخل صفة لنفی،یحترز من دخول النفی علی الفعل نحو(ما یسیر إلا سیرا)و(ما شرت إلا سیرا) </w:t>
      </w:r>
      <w:r>
        <w:rPr>
          <w:rStyle w:val="FootnoteReference"/>
        </w:rPr>
        <w:footnoteReference w:id="10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قوله:(لا یکون خبرا عنه) احتراز من نحو(ما سیری إلا سیر شدید) فإنه مرفوع،لما صح أن یکون خبرا عن سیری،قیل و لا بد من الاحتراز من المجازی فإنه إذا أرید الإخبار بالمصدر عن الجثة مجازا للمبالغة لم یجب الحذف بل یکون خبرا مرفوعا نحو:</w:t>
      </w:r>
    </w:p>
    <w:p>
      <w:pPr>
        <w:pStyle w:val="BookText"/>
      </w:pPr>
      <w:r>
        <w:rPr>
          <w:rFonts w:ascii="IRNazanin" w:hAnsi="IRNazanin" w:eastAsia="IRNazanin" w:cs="IRNazanin"/>
          <w:lang w:bidi="fa-IR"/>
          <w:color w:val="111111"/>
          <w:sz w:val="28"/>
          <w:szCs w:val="28"/>
          <w:rtl/>
        </w:rPr>
        <w:t xml:space="preserve">[133]ترتع ما رتعت حتی إذا ادکرت</w:t>
      </w:r>
    </w:p>
    <w:p>
      <w:pPr>
        <w:pStyle w:val="BookText"/>
      </w:pPr>
      <w:r>
        <w:rPr>
          <w:rFonts w:ascii="IRNazanin" w:hAnsi="IRNazanin" w:eastAsia="IRNazanin" w:cs="IRNazanin"/>
          <w:lang w:bidi="fa-IR"/>
          <w:color w:val="111111"/>
          <w:sz w:val="28"/>
          <w:szCs w:val="28"/>
          <w:rtl/>
        </w:rPr>
        <w:t xml:space="preserve">فإنما هی إقبال و إدبار </w:t>
      </w:r>
      <w:r>
        <w:rPr>
          <w:rStyle w:val="FootnoteReference"/>
        </w:rPr>
        <w:footnoteReference w:id="1053"/>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[ظ 36]</w:t>
      </w:r>
    </w:p>
    <w:p>
      <w:pPr>
        <w:pStyle w:val="BookText"/>
      </w:pPr>
      <w:r>
        <w:rPr>
          <w:rFonts w:ascii="IRNazanin" w:hAnsi="IRNazanin" w:eastAsia="IRNazanin" w:cs="IRNazanin"/>
          <w:lang w:bidi="fa-IR"/>
          <w:color w:val="111111"/>
          <w:sz w:val="28"/>
          <w:szCs w:val="28"/>
          <w:rtl/>
        </w:rPr>
        <w:t xml:space="preserve">و مثال ما اجتمعت فیه الشروط.</w:t>
      </w:r>
    </w:p>
    <w:p>
      <w:pPr>
        <w:pStyle w:val="BookText"/>
      </w:pPr>
      <w:r>
        <w:rPr>
          <w:rFonts w:ascii="IRNazanin" w:hAnsi="IRNazanin" w:eastAsia="IRNazanin" w:cs="IRNazanin"/>
          <w:lang w:bidi="fa-IR"/>
          <w:color w:val="111111"/>
          <w:sz w:val="28"/>
          <w:szCs w:val="28"/>
          <w:rtl/>
        </w:rPr>
        <w:t xml:space="preserve">قوله:(ما أنت إلا سیرا)،(و ما أنت إلا سیر البرید)[و زید سیرا سیرا] </w:t>
      </w:r>
      <w:r>
        <w:rPr>
          <w:rStyle w:val="FootnoteReference"/>
        </w:rPr>
        <w:footnoteReference w:id="1054"/>
      </w:r>
      <w:r>
        <w:rPr>
          <w:rFonts w:ascii="IRNazanin" w:hAnsi="IRNazanin" w:eastAsia="IRNazanin" w:cs="IRNazanin"/>
          <w:lang w:bidi="fa-IR"/>
          <w:color w:val="111111"/>
          <w:sz w:val="28"/>
          <w:szCs w:val="28"/>
          <w:rtl/>
        </w:rPr>
        <w:t xml:space="preserve">فسیرا و(سیر البرید)مثبتان بعد نفی و هو ما داخل النفی علی اسم،و هو أنت و المصدر،و هو(سیرا سیرا)لا یکون خبرا عنه لأنه لا یخبر عن الجثث لتقضیها و زوالها،و لا یصح الإخبار بما یتقضی عما یبقی، و مثلّ بمثالین؛أحدهما:نکرة،و الآخر:معرفة و قال رکن الدین: </w:t>
      </w:r>
      <w:r>
        <w:rPr>
          <w:rStyle w:val="FootnoteReference"/>
        </w:rPr>
        <w:footnoteReference w:id="1055"/>
      </w:r>
    </w:p>
    <w:p>
      <w:pPr>
        <w:pStyle w:val="BookText"/>
      </w:pPr>
      <w:r>
        <w:rPr>
          <w:rFonts w:ascii="IRNazanin" w:hAnsi="IRNazanin" w:eastAsia="IRNazanin" w:cs="IRNazanin"/>
          <w:lang w:bidi="fa-IR"/>
          <w:color w:val="111111"/>
          <w:sz w:val="28"/>
          <w:szCs w:val="28"/>
          <w:rtl/>
        </w:rPr>
        <w:t xml:space="preserve">أوردهما لیعلم أن الواقع موقع الخبر یکون فعلا للمبتدأ کالأول،و مشبها به کالثانی.</w:t>
      </w:r>
    </w:p>
    <w:p>
      <w:pPr>
        <w:pStyle w:val="BookText"/>
      </w:pPr>
      <w:r>
        <w:rPr>
          <w:rFonts w:ascii="IRNazanin" w:hAnsi="IRNazanin" w:eastAsia="IRNazanin" w:cs="IRNazanin"/>
          <w:lang w:bidi="fa-IR"/>
          <w:color w:val="111111"/>
          <w:sz w:val="28"/>
          <w:szCs w:val="28"/>
          <w:rtl/>
        </w:rPr>
        <w:t xml:space="preserve">قوله:(و إنما أنت سیرا)</w:t>
      </w:r>
    </w:p>
    <w:p>
      <w:pPr>
        <w:pStyle w:val="BookText"/>
      </w:pPr>
      <w:r>
        <w:rPr>
          <w:rStyle w:val="FootnoteReference"/>
        </w:rPr>
        <w:footnoteReference w:id="1056"/>
      </w:r>
      <w:r>
        <w:rPr>
          <w:rFonts w:ascii="IRNazanin" w:hAnsi="IRNazanin" w:eastAsia="IRNazanin" w:cs="IRNazanin"/>
          <w:lang w:bidi="fa-IR"/>
          <w:color w:val="111111"/>
          <w:sz w:val="28"/>
          <w:szCs w:val="28"/>
          <w:rtl/>
        </w:rPr>
        <w:t xml:space="preserve">
مثال لما فی معنی(إلا).قوله:(أو وقع مکررا) </w:t>
      </w:r>
      <w:r>
        <w:rPr>
          <w:rStyle w:val="FootnoteReference"/>
        </w:rPr>
        <w:footnoteReference w:id="1057"/>
      </w:r>
      <w:r>
        <w:rPr>
          <w:rFonts w:ascii="IRNazanin" w:hAnsi="IRNazanin" w:eastAsia="IRNazanin" w:cs="IRNazanin"/>
          <w:lang w:bidi="fa-IR"/>
          <w:color w:val="111111"/>
          <w:sz w:val="28"/>
          <w:szCs w:val="28"/>
          <w:rtl/>
        </w:rPr>
        <w:t xml:space="preserve">یعنی أو وقع المصدر الداخل علی الاسم الذی لا یکون المصدر خبرا عن ذلک الاسم مکررا،و إن لم یکن بعد نفی و لا معناه،و لا بد من هذین الشرطین و هما:أن یدخل علی الاسم لا یکون خبرا عنه،لئلا یرد،</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نحو: کَلاّٰ إِذٰا دُکَّتِ الْأَرْضُ دَکًّا دَکًّا </w:t>
      </w:r>
      <w:r>
        <w:rPr>
          <w:rStyle w:val="FootnoteReference"/>
        </w:rPr>
        <w:footnoteReference w:id="1058"/>
      </w:r>
      <w:r>
        <w:rPr>
          <w:rFonts w:ascii="IRNazanin" w:hAnsi="IRNazanin" w:eastAsia="IRNazanin" w:cs="IRNazanin"/>
          <w:lang w:bidi="fa-IR"/>
          <w:color w:val="111111"/>
          <w:sz w:val="28"/>
          <w:szCs w:val="28"/>
          <w:rtl/>
        </w:rPr>
        <w:t xml:space="preserve">فإنه داخل علی فعل(و سیری سیر سیر)فإنه خبر عنه </w:t>
      </w:r>
      <w:r>
        <w:rPr>
          <w:rStyle w:val="FootnoteReference"/>
        </w:rPr>
        <w:footnoteReference w:id="1059"/>
      </w:r>
      <w:r>
        <w:rPr>
          <w:rFonts w:ascii="IRNazanin" w:hAnsi="IRNazanin" w:eastAsia="IRNazanin" w:cs="IRNazanin"/>
          <w:lang w:bidi="fa-IR"/>
          <w:color w:val="111111"/>
          <w:sz w:val="28"/>
          <w:szCs w:val="28"/>
          <w:rtl/>
        </w:rPr>
        <w:t xml:space="preserve">،و مثاله(زید ضربا ضربا)فإن المصدر مکرر، و هو لا یکون خبرا عن زید لأنه جثة،و لا فرق فی المکرر،بین أن یکون من لفظه نحو(زید سیرا سیرا)أو من غیر لفظه بعطف نحو:(زید ضربا و قتلا) أو بغیر عطف نحو(زید قیاما و قعودا)دخلت علیه نواسخ المبتدأ و الخبر، نحو(إن زیدا سیرا سیرا)و(کان زید سیرا سیرا)أو لم تدخل،و إنما وجب فیه الحذف،لأن المراد الحصر و الاستمرار،و إظهار الفعل یدل علی الحدوث و التجدد،أو لأنهم أقاموا فی المکرر أحد المکررین مقام الفعل.</w:t>
      </w:r>
    </w:p>
    <w:p>
      <w:pPr>
        <w:pStyle w:val="BookText"/>
      </w:pPr>
      <w:r>
        <w:rPr>
          <w:rFonts w:ascii="IRNazanin" w:hAnsi="IRNazanin" w:eastAsia="IRNazanin" w:cs="IRNazanin"/>
          <w:lang w:bidi="fa-IR"/>
          <w:color w:val="111111"/>
          <w:sz w:val="28"/>
          <w:szCs w:val="28"/>
          <w:rtl/>
        </w:rPr>
        <w:t xml:space="preserve">قوله:(و منها) أی من الواجبات القیاسیة(ما وقع تفصیلا)احتراز من أن لا یقع تفصیلا فإنه یظهر ک‍(مننت منا)و(ضربت ضربا).</w:t>
      </w:r>
    </w:p>
    <w:p>
      <w:pPr>
        <w:pStyle w:val="BookText"/>
      </w:pPr>
      <w:r>
        <w:rPr>
          <w:rFonts w:ascii="IRNazanin" w:hAnsi="IRNazanin" w:eastAsia="IRNazanin" w:cs="IRNazanin"/>
          <w:lang w:bidi="fa-IR"/>
          <w:color w:val="111111"/>
          <w:sz w:val="28"/>
          <w:szCs w:val="28"/>
          <w:rtl/>
        </w:rPr>
        <w:t xml:space="preserve">قوله:(لأثر مضمون جملة) احتراز من أن یقع تفصیلا لمضمون الجملة، و هو معناها،لا لأثرها،فإنه یظهر،نحو:(زید یسافر إما سفرا قریبا أو بعیدا) و احتراز من أن یقع تفصیلا لمضمون مفرد نحو(سفر زید إما سفر قریب أو بعید)و لأثره </w:t>
      </w:r>
      <w:r>
        <w:rPr>
          <w:rStyle w:val="FootnoteReference"/>
        </w:rPr>
        <w:footnoteReference w:id="1060"/>
      </w:r>
      <w:r>
        <w:rPr>
          <w:rFonts w:ascii="Amiri" w:hAnsi="Amiri" w:eastAsia="Amiri" w:cs="Amiri"/>
          <w:lang w:bidi="ar-SA"/>
          <w:color w:val="111111"/>
          <w:sz w:val="28"/>
          <w:szCs w:val="28"/>
          <w:rtl/>
        </w:rPr>
        <w:t xml:space="preserve">،نحو فَشُدُّوا الْوَثٰاقَ فَإِمّٰا مَنًّا بَعْدُ وَ إِمّٰا فِدٰاءً </w:t>
      </w:r>
      <w:r>
        <w:rPr>
          <w:rStyle w:val="FootnoteReference"/>
        </w:rPr>
        <w:footnoteReference w:id="1061"/>
      </w:r>
      <w:r>
        <w:rPr>
          <w:rFonts w:ascii="IRNazanin" w:hAnsi="IRNazanin" w:eastAsia="IRNazanin" w:cs="IRNazanin"/>
          <w:lang w:bidi="fa-IR"/>
          <w:color w:val="111111"/>
          <w:sz w:val="28"/>
          <w:szCs w:val="28"/>
          <w:rtl/>
        </w:rPr>
        <w:t xml:space="preserve">فإن الفعل یظهر فی هذه الاحترازات،و مراده بالأثر،عاقبة معنی الجملة،و فائدها</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مقصودها من الفرض المطلوب منها،و سماه أثرا،لأن الغرض من الشیء یحصل بعد حصول ذلک الشیء کالأثر الذی یکون بعد المؤثر.</w:t>
      </w:r>
    </w:p>
    <w:p>
      <w:pPr>
        <w:pStyle w:val="BookText"/>
      </w:pPr>
      <w:r>
        <w:rPr>
          <w:rFonts w:ascii="IRNazanin" w:hAnsi="IRNazanin" w:eastAsia="IRNazanin" w:cs="IRNazanin"/>
          <w:lang w:bidi="fa-IR"/>
          <w:color w:val="111111"/>
          <w:sz w:val="28"/>
          <w:szCs w:val="28"/>
          <w:rtl/>
        </w:rPr>
        <w:t xml:space="preserve">قوله:(متقدمة) ،قال الوالد:قید مستغنی عنه،لأن التفصیل لا یکون إلا للمتقدم،إلا أن یرید أن هذا المصدر لا یتقدم علی جملته.</w:t>
      </w:r>
    </w:p>
    <w:p>
      <w:pPr>
        <w:pStyle w:val="BookText"/>
      </w:pPr>
      <w:r>
        <w:rPr>
          <w:rFonts w:ascii="IRNazanin" w:hAnsi="IRNazanin" w:eastAsia="IRNazanin" w:cs="IRNazanin"/>
          <w:lang w:bidi="fa-IR"/>
          <w:color w:val="111111"/>
          <w:sz w:val="28"/>
          <w:szCs w:val="28"/>
          <w:rtl/>
        </w:rPr>
        <w:t xml:space="preserve">قوله:(مثل:فشدوا الوثاق)[فإما منا بعد و إما فداء] </w:t>
      </w:r>
      <w:r>
        <w:rPr>
          <w:rStyle w:val="FootnoteReference"/>
        </w:rPr>
        <w:footnoteReference w:id="1062"/>
      </w:r>
      <w:r>
        <w:rPr>
          <w:rFonts w:ascii="IRNazanin" w:hAnsi="IRNazanin" w:eastAsia="IRNazanin" w:cs="IRNazanin"/>
          <w:lang w:bidi="fa-IR"/>
          <w:color w:val="111111"/>
          <w:sz w:val="28"/>
          <w:szCs w:val="28"/>
          <w:rtl/>
        </w:rPr>
        <w:t xml:space="preserve">هذا مثال لما اجتمعت فیه الشروط لأن(المن و الفداء)تفصیل لأثر مضمون الجملة، و هو(شدوا الوثاق)إذ کل شد وثاق یتعقبه،إما المن و إما الفداء،أی إما أن تمنوا منا،أو تفادوا فداء،و مثله(اشتر ثیابا فإما اکتساء و إما بیعا)و(اشتر طعاما،فإما أکلا و إما بیعا).</w:t>
      </w:r>
    </w:p>
    <w:p>
      <w:pPr>
        <w:pStyle w:val="BookText"/>
      </w:pPr>
      <w:r>
        <w:rPr>
          <w:rFonts w:ascii="IRNazanin" w:hAnsi="IRNazanin" w:eastAsia="IRNazanin" w:cs="IRNazanin"/>
          <w:lang w:bidi="fa-IR"/>
          <w:color w:val="111111"/>
          <w:sz w:val="28"/>
          <w:szCs w:val="28"/>
          <w:rtl/>
        </w:rPr>
        <w:t xml:space="preserve">قوله:(و منها ما وقع للتشبیه) احتراز من أن یقع لغیر التشبیه نحو(لزید صوت صوت حسن)فإنه لا یجب الحذف بل یقدر عند الخلیل </w:t>
      </w:r>
      <w:r>
        <w:rPr>
          <w:rStyle w:val="FootnoteReference"/>
        </w:rPr>
        <w:footnoteReference w:id="1063"/>
      </w:r>
      <w:r>
        <w:rPr>
          <w:rFonts w:ascii="IRNazanin" w:hAnsi="IRNazanin" w:eastAsia="IRNazanin" w:cs="IRNazanin"/>
          <w:lang w:bidi="fa-IR"/>
          <w:color w:val="111111"/>
          <w:sz w:val="28"/>
          <w:szCs w:val="28"/>
          <w:rtl/>
        </w:rPr>
        <w:t xml:space="preserve">و إلا رفعت علی البدل عند سیبویه </w:t>
      </w:r>
      <w:r>
        <w:rPr>
          <w:rStyle w:val="FootnoteReference"/>
        </w:rPr>
        <w:footnoteReference w:id="1064"/>
      </w:r>
      <w:r>
        <w:rPr>
          <w:rFonts w:ascii="Amiri" w:hAnsi="Amiri" w:eastAsia="Amiri" w:cs="Amiri"/>
          <w:lang w:bidi="ar-SA"/>
          <w:color w:val="111111"/>
          <w:sz w:val="28"/>
          <w:szCs w:val="28"/>
          <w:rtl/>
        </w:rPr>
        <w:t xml:space="preserve">أو الصفة.</w:t>
      </w:r>
    </w:p>
    <w:p>
      <w:pPr>
        <w:pStyle w:val="BookText"/>
      </w:pPr>
      <w:r>
        <w:rPr>
          <w:rFonts w:ascii="IRNazanin" w:hAnsi="IRNazanin" w:eastAsia="IRNazanin" w:cs="IRNazanin"/>
          <w:lang w:bidi="fa-IR"/>
          <w:color w:val="111111"/>
          <w:sz w:val="28"/>
          <w:szCs w:val="28"/>
          <w:rtl/>
        </w:rPr>
        <w:t xml:space="preserve">قوله:(علاجا) احتراز عن ما وقع للتشبیه،و لیس بعلاج،کأفعال الطبائع نحو(مررت به،فإذا له هدی هدی العلماء)و(سمت سمت الصلحاء)فإنک ترفع،و إلا أتیت بالفعل،و المراد بالعلاج،ما کان یزوال ما هو عارض غیر لازم کالصوت،و قد قیل:إن قوله:(علاجا)محذوف فی بعض النسخ،و لا بد منه،إلا إذا دخل ما کان بالطبع.</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قوله:(بعد جملة) احتراز عن أن یقع بعد مفرد نحو(صوت زید صوت حمار)فإنه یرفع.[و 37]</w:t>
      </w:r>
    </w:p>
    <w:p>
      <w:pPr>
        <w:pStyle w:val="BookText"/>
      </w:pPr>
      <w:r>
        <w:rPr>
          <w:rFonts w:ascii="IRNazanin" w:hAnsi="IRNazanin" w:eastAsia="IRNazanin" w:cs="IRNazanin"/>
          <w:lang w:bidi="fa-IR"/>
          <w:color w:val="111111"/>
          <w:sz w:val="28"/>
          <w:szCs w:val="28"/>
          <w:rtl/>
        </w:rPr>
        <w:t xml:space="preserve">قوله:(مشتملة علی اسم) یحترز من أن لا یشتمل علی اسم نحو(مررت فإذا ضرب صوت حمار) </w:t>
      </w:r>
      <w:r>
        <w:rPr>
          <w:rStyle w:val="FootnoteReference"/>
        </w:rPr>
        <w:footnoteReference w:id="1065"/>
      </w:r>
      <w:r>
        <w:rPr>
          <w:rFonts w:ascii="IRNazanin" w:hAnsi="IRNazanin" w:eastAsia="IRNazanin" w:cs="IRNazanin"/>
          <w:lang w:bidi="fa-IR"/>
          <w:color w:val="111111"/>
          <w:sz w:val="28"/>
          <w:szCs w:val="28"/>
          <w:rtl/>
        </w:rPr>
        <w:t xml:space="preserve">أو(مررت فإذا لزید صوت حمار)فإنه یرفع.</w:t>
      </w:r>
    </w:p>
    <w:p>
      <w:pPr>
        <w:pStyle w:val="BookText"/>
      </w:pPr>
      <w:r>
        <w:rPr>
          <w:rFonts w:ascii="IRNazanin" w:hAnsi="IRNazanin" w:eastAsia="IRNazanin" w:cs="IRNazanin"/>
          <w:lang w:bidi="fa-IR"/>
          <w:color w:val="111111"/>
          <w:sz w:val="28"/>
          <w:szCs w:val="28"/>
          <w:rtl/>
        </w:rPr>
        <w:t xml:space="preserve">قوله:(بمعناه) یحترز من أن یشتمل علی اسم لا بمعنی المصدر، نحو(مررت بزید فإذا له ضرب صوت حمار)قال الوالد:و کان من حقه أن یقول غیر صالح لنصبه،و إلا وردّ ب‍(مررت بزید)فإذا هو مصوت صوت حمار)فإن(مصوتا)ناصب لصوت حمار.</w:t>
      </w:r>
    </w:p>
    <w:p>
      <w:pPr>
        <w:pStyle w:val="BookText"/>
      </w:pPr>
      <w:r>
        <w:rPr>
          <w:rFonts w:ascii="IRNazanin" w:hAnsi="IRNazanin" w:eastAsia="IRNazanin" w:cs="IRNazanin"/>
          <w:lang w:bidi="fa-IR"/>
          <w:color w:val="111111"/>
          <w:sz w:val="28"/>
          <w:szCs w:val="28"/>
          <w:rtl/>
        </w:rPr>
        <w:t xml:space="preserve">قوله:(و صاحبه) احتراز من أن یشتمل علی اسم بمعناه،و لکن لیس بصاحبه،فإنه یرفع،نحو(مررت فإذا فی الدار صوت صوت حمار)و أجاز سیبویه </w:t>
      </w:r>
      <w:r>
        <w:rPr>
          <w:rStyle w:val="FootnoteReference"/>
        </w:rPr>
        <w:footnoteReference w:id="1066"/>
      </w:r>
      <w:r>
        <w:rPr>
          <w:rFonts w:ascii="IRNazanin" w:hAnsi="IRNazanin" w:eastAsia="IRNazanin" w:cs="IRNazanin"/>
          <w:lang w:bidi="fa-IR"/>
          <w:color w:val="111111"/>
          <w:sz w:val="28"/>
          <w:szCs w:val="28"/>
          <w:rtl/>
        </w:rPr>
        <w:t xml:space="preserve">النصب،لأن صاحبه مذکور فی المعنی لأن کل صوت لا بد له من مصوّت.</w:t>
      </w:r>
    </w:p>
    <w:p>
      <w:pPr>
        <w:pStyle w:val="BookText"/>
      </w:pPr>
      <w:r>
        <w:rPr>
          <w:rFonts w:ascii="IRNazanin" w:hAnsi="IRNazanin" w:eastAsia="IRNazanin" w:cs="IRNazanin"/>
          <w:lang w:bidi="fa-IR"/>
          <w:color w:val="111111"/>
          <w:sz w:val="28"/>
          <w:szCs w:val="28"/>
          <w:rtl/>
        </w:rPr>
        <w:t xml:space="preserve">قوله:(مثل:مررت به(فإذا له صوت صوت حمار)و(صراخ صراخ الثکلی) هذان مثالان لما اجتمعت فیه الشروط(فصوت حمار، و صراخ الثکلی)للتشبیه،و هو علاج لأن الصوت مما یعالج و بزوال، و هو بعد جملة،و هی(فإذا له صوت)و هی مشتملة علی اسم، و هو(صوت)بمعنی المصدر و هو(صوت حمار)،و صراخ الثکلی،و مثلها:</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(دق دقک بالمنحاز حب الفلفل) </w:t>
      </w:r>
      <w:r>
        <w:rPr>
          <w:rStyle w:val="FootnoteReference"/>
        </w:rPr>
        <w:footnoteReference w:id="106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[134]...</w:t>
      </w:r>
    </w:p>
    <w:p>
      <w:pPr>
        <w:pStyle w:val="BookText"/>
      </w:pPr>
      <w:r>
        <w:rPr>
          <w:rFonts w:ascii="IRNazanin" w:hAnsi="IRNazanin" w:eastAsia="IRNazanin" w:cs="IRNazanin"/>
          <w:lang w:bidi="fa-IR"/>
          <w:color w:val="111111"/>
          <w:sz w:val="28"/>
          <w:szCs w:val="28"/>
          <w:rtl/>
        </w:rPr>
        <w:t xml:space="preserve">له صریف صریف القعو بالمسد </w:t>
      </w:r>
      <w:r>
        <w:rPr>
          <w:rStyle w:val="FootnoteReference"/>
        </w:rPr>
        <w:footnoteReference w:id="1068"/>
      </w:r>
    </w:p>
    <w:p>
      <w:pPr>
        <w:pStyle w:val="BookText"/>
      </w:pPr>
      <w:r>
        <w:rPr>
          <w:rFonts w:ascii="IRNazanin" w:hAnsi="IRNazanin" w:eastAsia="IRNazanin" w:cs="IRNazanin"/>
          <w:lang w:bidi="fa-IR"/>
          <w:color w:val="111111"/>
          <w:sz w:val="28"/>
          <w:szCs w:val="28"/>
          <w:rtl/>
        </w:rPr>
        <w:t xml:space="preserve">و التقدیر:یصوّت صوت حمار،و یصرخ صراخ الثکلی،و یدق دقک بالمنحاز،و لها صریف صریف القعو،و قال بعض النحاة:العامل فیه المصدر الأول.</w:t>
      </w:r>
    </w:p>
    <w:p>
      <w:pPr>
        <w:pStyle w:val="BookText"/>
      </w:pPr>
      <w:r>
        <w:rPr>
          <w:rFonts w:ascii="IRNazanin" w:hAnsi="IRNazanin" w:eastAsia="IRNazanin" w:cs="IRNazanin"/>
          <w:lang w:bidi="fa-IR"/>
          <w:color w:val="111111"/>
          <w:sz w:val="28"/>
          <w:szCs w:val="28"/>
          <w:rtl/>
        </w:rPr>
        <w:t xml:space="preserve">قوله:(و منها ما وقع مضمون جملة) یعنی المصدر،یقع مضمون جملة، أی معناها،احترز من مضمون المفرد،نحو(ضربت ضربا)فإنه یظهر فعله.</w:t>
      </w:r>
    </w:p>
    <w:p>
      <w:pPr>
        <w:pStyle w:val="BookText"/>
      </w:pPr>
      <w:r>
        <w:rPr>
          <w:rFonts w:ascii="IRNazanin" w:hAnsi="IRNazanin" w:eastAsia="IRNazanin" w:cs="IRNazanin"/>
          <w:lang w:bidi="fa-IR"/>
          <w:color w:val="111111"/>
          <w:sz w:val="28"/>
          <w:szCs w:val="28"/>
          <w:rtl/>
        </w:rPr>
        <w:t xml:space="preserve">قوله:(لا محتمل لها غیره) احتراز من نحو(زید قائم حقا)،قوله:(مثل له علی ألف درهم اعترافا)معنی الجملة التی هی(له علی ألف درهم)</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قوله:</w:t>
      </w:r>
    </w:p>
    <w:p>
      <w:pPr>
        <w:pStyle w:val="BookText"/>
      </w:pPr>
      <w:r>
        <w:rPr>
          <w:rFonts w:ascii="IRNazanin" w:hAnsi="IRNazanin" w:eastAsia="IRNazanin" w:cs="IRNazanin"/>
          <w:lang w:bidi="fa-IR"/>
          <w:color w:val="111111"/>
          <w:sz w:val="28"/>
          <w:szCs w:val="28"/>
          <w:rtl/>
        </w:rPr>
        <w:t xml:space="preserve">[135]إنی لأمنحک الصدود و إننی</w:t>
      </w:r>
    </w:p>
    <w:p>
      <w:pPr>
        <w:pStyle w:val="BookText"/>
      </w:pPr>
      <w:r>
        <w:rPr>
          <w:rFonts w:ascii="IRNazanin" w:hAnsi="IRNazanin" w:eastAsia="IRNazanin" w:cs="IRNazanin"/>
          <w:lang w:bidi="fa-IR"/>
          <w:color w:val="111111"/>
          <w:sz w:val="28"/>
          <w:szCs w:val="28"/>
          <w:rtl/>
        </w:rPr>
        <w:t xml:space="preserve">قسما إلیک مع الصدود لأمیل </w:t>
      </w:r>
      <w:r>
        <w:rPr>
          <w:rStyle w:val="FootnoteReference"/>
        </w:rPr>
        <w:footnoteReference w:id="1069"/>
      </w:r>
    </w:p>
    <w:p>
      <w:pPr>
        <w:pStyle w:val="BookText"/>
      </w:pPr>
      <w:r>
        <w:rPr>
          <w:rFonts w:ascii="Amiri" w:hAnsi="Amiri" w:eastAsia="Amiri" w:cs="Amiri"/>
          <w:lang w:bidi="ar-SA"/>
          <w:color w:val="111111"/>
          <w:sz w:val="28"/>
          <w:szCs w:val="28"/>
          <w:rtl/>
        </w:rPr>
        <w:t xml:space="preserve">و قد تکون معرفة نحو: صُنْعَ اللّٰهِ </w:t>
      </w:r>
      <w:r>
        <w:rPr>
          <w:rStyle w:val="FootnoteReference"/>
        </w:rPr>
        <w:footnoteReference w:id="1070"/>
      </w:r>
      <w:r>
        <w:rPr>
          <w:rFonts w:ascii="Amiri" w:hAnsi="Amiri" w:eastAsia="Amiri" w:cs="Amiri"/>
          <w:lang w:bidi="ar-SA"/>
          <w:color w:val="111111"/>
          <w:sz w:val="28"/>
          <w:szCs w:val="28"/>
          <w:rtl/>
        </w:rPr>
        <w:t xml:space="preserve">و صِبْغَةَ اللّٰهِ </w:t>
      </w:r>
      <w:r>
        <w:rPr>
          <w:rStyle w:val="FootnoteReference"/>
        </w:rPr>
        <w:footnoteReference w:id="1071"/>
      </w:r>
      <w:r>
        <w:rPr>
          <w:rFonts w:ascii="Amiri" w:hAnsi="Amiri" w:eastAsia="Amiri" w:cs="Amiri"/>
          <w:lang w:bidi="ar-SA"/>
          <w:color w:val="111111"/>
          <w:sz w:val="28"/>
          <w:szCs w:val="28"/>
          <w:rtl/>
        </w:rPr>
        <w:t xml:space="preserve">و کِتٰابَ اللّٰهِ </w:t>
      </w:r>
      <w:r>
        <w:rPr>
          <w:rStyle w:val="FootnoteReference"/>
        </w:rPr>
        <w:footnoteReference w:id="1072"/>
      </w:r>
      <w:r>
        <w:rPr>
          <w:rFonts w:ascii="Amiri" w:hAnsi="Amiri" w:eastAsia="Amiri" w:cs="Amiri"/>
          <w:lang w:bidi="ar-SA"/>
          <w:color w:val="111111"/>
          <w:sz w:val="28"/>
          <w:szCs w:val="28"/>
          <w:rtl/>
        </w:rPr>
        <w:t xml:space="preserve">و وَعْدَ اللّٰهِ </w:t>
      </w:r>
      <w:r>
        <w:rPr>
          <w:rStyle w:val="FootnoteReference"/>
        </w:rPr>
        <w:footnoteReference w:id="1073"/>
      </w:r>
      <w:r>
        <w:rPr>
          <w:rFonts w:ascii="IRNazanin" w:hAnsi="IRNazanin" w:eastAsia="IRNazanin" w:cs="IRNazanin"/>
          <w:lang w:bidi="fa-IR"/>
          <w:color w:val="111111"/>
          <w:sz w:val="28"/>
          <w:szCs w:val="28"/>
          <w:rtl/>
        </w:rPr>
        <w:t xml:space="preserve">،و إنما کان اللّه مما لا متحمل له،لأن فعل اللّه حق، و منه(اللّه أکبر دعوة الحق) </w:t>
      </w:r>
      <w:r>
        <w:rPr>
          <w:rStyle w:val="FootnoteReference"/>
        </w:rPr>
        <w:footnoteReference w:id="10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قوله:(و یسمی توکید لنفسه) و ذلک لأنه یؤکد مضمون الجملة </w:t>
      </w:r>
      <w:r>
        <w:rPr>
          <w:rStyle w:val="FootnoteReference"/>
        </w:rPr>
        <w:footnoteReference w:id="1075"/>
      </w:r>
      <w:r>
        <w:rPr>
          <w:rFonts w:ascii="IRNazanin" w:hAnsi="IRNazanin" w:eastAsia="IRNazanin" w:cs="IRNazanin"/>
          <w:lang w:bidi="fa-IR"/>
          <w:color w:val="111111"/>
          <w:sz w:val="28"/>
          <w:szCs w:val="28"/>
          <w:rtl/>
        </w:rPr>
        <w:t xml:space="preserve">الذی هو الاعتراف.</w:t>
      </w:r>
    </w:p>
    <w:p>
      <w:pPr>
        <w:pStyle w:val="BookText"/>
      </w:pPr>
      <w:r>
        <w:rPr>
          <w:rFonts w:ascii="IRNazanin" w:hAnsi="IRNazanin" w:eastAsia="IRNazanin" w:cs="IRNazanin"/>
          <w:lang w:bidi="fa-IR"/>
          <w:color w:val="111111"/>
          <w:sz w:val="28"/>
          <w:szCs w:val="28"/>
          <w:rtl/>
        </w:rPr>
        <w:t xml:space="preserve">قوله:(و منها ما وقع مضمون جملة) أی معناها،یحترز من مضمون المفرد،نحو(رجع القهقری) </w:t>
      </w:r>
      <w:r>
        <w:rPr>
          <w:rStyle w:val="FootnoteReference"/>
        </w:rPr>
        <w:footnoteReference w:id="1076"/>
      </w:r>
      <w:r>
        <w:rPr>
          <w:rFonts w:ascii="Times New Roman" w:hAnsi="Times New Roman" w:eastAsia="Times New Roman" w:cs="Times New Roman"/>
          <w:lang w:val="en-US" w:bidi="en-US"/>
          <w:color w:val="111111"/>
          <w:sz w:val="28"/>
          <w:szCs w:val="28"/>
          <w:rtl/>
        </w:rPr>
        <w:t xml:space="preserve">.</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قوله:(لها محتمل غیره) یحترز من(له علی ألف درهم مثله).</w:t>
      </w:r>
    </w:p>
    <w:p>
      <w:pPr>
        <w:pStyle w:val="BookText"/>
      </w:pPr>
      <w:r>
        <w:rPr>
          <w:rFonts w:ascii="IRNazanin" w:hAnsi="IRNazanin" w:eastAsia="IRNazanin" w:cs="IRNazanin"/>
          <w:lang w:bidi="fa-IR"/>
          <w:color w:val="111111"/>
          <w:sz w:val="28"/>
          <w:szCs w:val="28"/>
          <w:rtl/>
        </w:rPr>
        <w:t xml:space="preserve">قوله:(زید قائم حقا)</w:t>
      </w:r>
    </w:p>
    <w:p>
      <w:pPr>
        <w:pStyle w:val="BookText"/>
      </w:pPr>
      <w:r>
        <w:rPr>
          <w:rStyle w:val="FootnoteReference"/>
        </w:rPr>
        <w:footnoteReference w:id="1077"/>
      </w:r>
      <w:r>
        <w:rPr>
          <w:rFonts w:ascii="IRNazanin" w:hAnsi="IRNazanin" w:eastAsia="IRNazanin" w:cs="IRNazanin"/>
          <w:lang w:bidi="fa-IR"/>
          <w:color w:val="111111"/>
          <w:sz w:val="28"/>
          <w:szCs w:val="28"/>
          <w:rtl/>
        </w:rPr>
        <w:t xml:space="preserve">
فإن حقا مضمون ل‍(زید قائم)،و هو یحتمل أن یکون قیامه حقا و غیر حق.</w:t>
      </w:r>
    </w:p>
    <w:p>
      <w:pPr>
        <w:pStyle w:val="BookText"/>
      </w:pPr>
      <w:r>
        <w:rPr>
          <w:rFonts w:ascii="IRNazanin" w:hAnsi="IRNazanin" w:eastAsia="IRNazanin" w:cs="IRNazanin"/>
          <w:lang w:bidi="fa-IR"/>
          <w:color w:val="111111"/>
          <w:sz w:val="28"/>
          <w:szCs w:val="28"/>
          <w:rtl/>
        </w:rPr>
        <w:t xml:space="preserve">قوله:(و یسمی توکیدا لغیره)</w:t>
      </w:r>
    </w:p>
    <w:p>
      <w:pPr>
        <w:pStyle w:val="BookText"/>
      </w:pPr>
      <w:r>
        <w:rPr>
          <w:rStyle w:val="FootnoteReference"/>
        </w:rPr>
        <w:footnoteReference w:id="1078"/>
      </w:r>
      <w:r>
        <w:rPr>
          <w:rFonts w:ascii="IRNazanin" w:hAnsi="IRNazanin" w:eastAsia="IRNazanin" w:cs="IRNazanin"/>
          <w:lang w:bidi="fa-IR"/>
          <w:color w:val="111111"/>
          <w:sz w:val="28"/>
          <w:szCs w:val="28"/>
          <w:rtl/>
        </w:rPr>
        <w:t xml:space="preserve">
أی لغیر مضمون الجملة لاحتماله الصدق و غیره،و من هذا قولهم:(النار محرقة حقا)و(السماء فوقنا یقینا) لأن الجملة غیر مفیدة للمصدر،و إنما علم من بدیهة العقل،و نحو قول النبی </w:t>
      </w:r>
      <w:r>
        <w:rPr>
          <w:rStyle w:val="FootnoteReference"/>
        </w:rPr>
        <w:footnoteReference w:id="1079"/>
      </w:r>
      <w:r>
        <w:rPr>
          <w:rFonts w:ascii="IRNazanin" w:hAnsi="IRNazanin" w:eastAsia="IRNazanin" w:cs="IRNazanin"/>
          <w:lang w:bidi="fa-IR"/>
          <w:color w:val="111111"/>
          <w:sz w:val="28"/>
          <w:szCs w:val="28"/>
          <w:rtl/>
        </w:rPr>
        <w:t xml:space="preserve">مثلا:(زید قائم حقا)،فإنه یعدّ مؤکدا لغیره و إن کان کلامه حقا، لأنه علم من غیر لفظ الجملة،و قیل هذا من التوکید.</w:t>
      </w:r>
    </w:p>
    <w:p>
      <w:pPr>
        <w:pStyle w:val="BookText"/>
      </w:pPr>
      <w:r>
        <w:rPr>
          <w:rFonts w:ascii="IRNazanin" w:hAnsi="IRNazanin" w:eastAsia="IRNazanin" w:cs="IRNazanin"/>
          <w:lang w:bidi="fa-IR"/>
          <w:color w:val="111111"/>
          <w:sz w:val="28"/>
          <w:szCs w:val="28"/>
          <w:rtl/>
        </w:rPr>
        <w:t xml:space="preserve">قوله:(و منها ما وقع مثنی،مثل لبیک و سعدیک) یعنی من القیاسیة و کذلک(حنانیک)و(هذا ذیک)و(دوالیک)و هذه الأمثلة تثنیتها مقصورة علی السماع،لأنها علی خلاف القیاس،و أما حذف فعلها فقیاس، ف‍(لبیک)من ألبّ </w:t>
      </w:r>
      <w:r>
        <w:rPr>
          <w:rStyle w:val="FootnoteReference"/>
        </w:rPr>
        <w:footnoteReference w:id="1080"/>
      </w:r>
      <w:r>
        <w:rPr>
          <w:rFonts w:ascii="IRNazanin" w:hAnsi="IRNazanin" w:eastAsia="IRNazanin" w:cs="IRNazanin"/>
          <w:lang w:bidi="fa-IR"/>
          <w:color w:val="111111"/>
          <w:sz w:val="28"/>
          <w:szCs w:val="28"/>
          <w:rtl/>
        </w:rPr>
        <w:t xml:space="preserve">بالمکان إذا أقام به،أی أقیم بخدمتک و لا أفارقها، و(سعدیک أی أسعدک إسعادا بعد إسعاد،أی إجابة بعد إجابة قال:</w:t>
      </w:r>
    </w:p>
    <w:p>
      <w:pPr>
        <w:pStyle w:val="BookText"/>
      </w:pPr>
      <w:r>
        <w:rPr>
          <w:rFonts w:ascii="IRNazanin" w:hAnsi="IRNazanin" w:eastAsia="IRNazanin" w:cs="IRNazanin"/>
          <w:lang w:bidi="fa-IR"/>
          <w:color w:val="111111"/>
          <w:sz w:val="28"/>
          <w:szCs w:val="28"/>
          <w:rtl/>
        </w:rPr>
        <w:t xml:space="preserve">[136]لبیک لبیک لا أرضی بواحدة</w:t>
      </w:r>
    </w:p>
    <w:p>
      <w:pPr>
        <w:pStyle w:val="BookText"/>
      </w:pPr>
      <w:r>
        <w:rPr>
          <w:rFonts w:ascii="IRNazanin" w:hAnsi="IRNazanin" w:eastAsia="IRNazanin" w:cs="IRNazanin"/>
          <w:lang w:bidi="fa-IR"/>
          <w:color w:val="111111"/>
          <w:sz w:val="28"/>
          <w:szCs w:val="28"/>
          <w:rtl/>
        </w:rPr>
        <w:t xml:space="preserve">حتی أزید مع لبیک سعدیک </w:t>
      </w:r>
      <w:r>
        <w:rPr>
          <w:rStyle w:val="FootnoteReference"/>
        </w:rPr>
        <w:footnoteReference w:id="1081"/>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و(حنانیک)تحننا بعد تحنن،قال:</w:t>
      </w:r>
    </w:p>
    <w:p>
      <w:pPr>
        <w:pStyle w:val="BookText"/>
      </w:pPr>
      <w:r>
        <w:rPr>
          <w:rFonts w:ascii="IRNazanin" w:hAnsi="IRNazanin" w:eastAsia="IRNazanin" w:cs="IRNazanin"/>
          <w:lang w:bidi="fa-IR"/>
          <w:color w:val="111111"/>
          <w:sz w:val="28"/>
          <w:szCs w:val="28"/>
          <w:rtl/>
        </w:rPr>
        <w:t xml:space="preserve">[137]أبا منذر أفنیت فاستبق بعضنا</w:t>
      </w:r>
    </w:p>
    <w:p>
      <w:pPr>
        <w:pStyle w:val="BookText"/>
      </w:pPr>
      <w:r>
        <w:rPr>
          <w:rFonts w:ascii="IRNazanin" w:hAnsi="IRNazanin" w:eastAsia="IRNazanin" w:cs="IRNazanin"/>
          <w:lang w:bidi="fa-IR"/>
          <w:color w:val="111111"/>
          <w:sz w:val="28"/>
          <w:szCs w:val="28"/>
          <w:rtl/>
        </w:rPr>
        <w:t xml:space="preserve">حنانیک بعض الشر أهون من بعض </w:t>
      </w:r>
      <w:r>
        <w:rPr>
          <w:rStyle w:val="FootnoteReference"/>
        </w:rPr>
        <w:footnoteReference w:id="1082"/>
      </w:r>
    </w:p>
    <w:p>
      <w:pPr>
        <w:pStyle w:val="BookText"/>
      </w:pPr>
      <w:r>
        <w:rPr>
          <w:rFonts w:ascii="Amiri" w:hAnsi="Amiri" w:eastAsia="Amiri" w:cs="Amiri"/>
          <w:lang w:bidi="ar-SA"/>
          <w:color w:val="111111"/>
          <w:sz w:val="28"/>
          <w:szCs w:val="28"/>
          <w:rtl/>
        </w:rPr>
        <w:t xml:space="preserve">و تجیء مفردة.قال تعالی: وَ حَنٰاناً مِنْ لَدُنّٰا </w:t>
      </w:r>
      <w:r>
        <w:rPr>
          <w:rStyle w:val="FootnoteReference"/>
        </w:rPr>
        <w:footnoteReference w:id="1083"/>
      </w:r>
      <w:r>
        <w:rPr>
          <w:rFonts w:ascii="IRNazanin" w:hAnsi="IRNazanin" w:eastAsia="IRNazanin" w:cs="IRNazanin"/>
          <w:lang w:bidi="fa-IR"/>
          <w:color w:val="111111"/>
          <w:sz w:val="28"/>
          <w:szCs w:val="28"/>
          <w:rtl/>
        </w:rPr>
        <w:t xml:space="preserve">و(هذا ذیک)هذّا بعد هذّ و هو السرعة،قال:</w:t>
      </w:r>
    </w:p>
    <w:p>
      <w:pPr>
        <w:pStyle w:val="BookText"/>
      </w:pPr>
      <w:r>
        <w:rPr>
          <w:rFonts w:ascii="IRNazanin" w:hAnsi="IRNazanin" w:eastAsia="IRNazanin" w:cs="IRNazanin"/>
          <w:lang w:bidi="fa-IR"/>
          <w:color w:val="111111"/>
          <w:sz w:val="28"/>
          <w:szCs w:val="28"/>
          <w:rtl/>
        </w:rPr>
        <w:t xml:space="preserve">[138]ضربا هذا ذیک و طعنا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[ظ 37]و(دوالیک)من المداولة،أی مداولة بعد مداولة قال:</w:t>
      </w:r>
    </w:p>
    <w:p>
      <w:pPr>
        <w:pStyle w:val="BookText"/>
      </w:pPr>
      <w:r>
        <w:rPr>
          <w:rFonts w:ascii="IRNazanin" w:hAnsi="IRNazanin" w:eastAsia="IRNazanin" w:cs="IRNazanin"/>
          <w:lang w:bidi="fa-IR"/>
          <w:color w:val="111111"/>
          <w:sz w:val="28"/>
          <w:szCs w:val="28"/>
          <w:rtl/>
        </w:rPr>
        <w:t xml:space="preserve">[139]إذا شقّ برد شقّ بالبرد مثله</w:t>
      </w:r>
    </w:p>
    <w:p>
      <w:pPr>
        <w:pStyle w:val="BookText"/>
      </w:pPr>
      <w:r>
        <w:rPr>
          <w:rFonts w:ascii="IRNazanin" w:hAnsi="IRNazanin" w:eastAsia="IRNazanin" w:cs="IRNazanin"/>
          <w:lang w:bidi="fa-IR"/>
          <w:color w:val="111111"/>
          <w:sz w:val="28"/>
          <w:szCs w:val="28"/>
          <w:rtl/>
        </w:rPr>
        <w:t xml:space="preserve">دوالیک حتی کلنا غیر لابس </w:t>
      </w:r>
      <w:r>
        <w:rPr>
          <w:rStyle w:val="FootnoteReference"/>
        </w:rPr>
        <w:footnoteReference w:id="1084"/>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الألفاظ مثناة عند سیبویه </w:t>
      </w:r>
      <w:r>
        <w:rPr>
          <w:rStyle w:val="FootnoteReference"/>
        </w:rPr>
        <w:footnoteReference w:id="1085"/>
      </w:r>
      <w:r>
        <w:rPr>
          <w:rFonts w:ascii="IRNazanin" w:hAnsi="IRNazanin" w:eastAsia="IRNazanin" w:cs="IRNazanin"/>
          <w:lang w:bidi="fa-IR"/>
          <w:color w:val="111111"/>
          <w:sz w:val="28"/>
          <w:szCs w:val="28"/>
          <w:rtl/>
        </w:rPr>
        <w:t xml:space="preserve">،و الکاف ضمیر بدلیل سقوط النون، و اختلف فی تثنیتها،فعند السهیلی </w:t>
      </w:r>
      <w:r>
        <w:rPr>
          <w:rStyle w:val="FootnoteReference"/>
        </w:rPr>
        <w:footnoteReference w:id="1086"/>
      </w:r>
      <w:r>
        <w:rPr>
          <w:rFonts w:ascii="IRNazanin" w:hAnsi="IRNazanin" w:eastAsia="IRNazanin" w:cs="IRNazanin"/>
          <w:lang w:bidi="fa-IR"/>
          <w:color w:val="111111"/>
          <w:sz w:val="28"/>
          <w:szCs w:val="28"/>
          <w:rtl/>
        </w:rPr>
        <w:t xml:space="preserve">و غیره،تثنیة حقیقیة،أی إجابة فی الأوامر،و إجابة فی النواهی،و إسعادا فی الأوامر،و اسعادا فی النواهی، و خفافا فی الدنیا،و خفافا فی الآخرة.و هذّا منهم،و مداولة منها،و عند السیرافی </w:t>
      </w:r>
      <w:r>
        <w:rPr>
          <w:rStyle w:val="FootnoteReference"/>
        </w:rPr>
        <w:footnoteReference w:id="1087"/>
      </w:r>
      <w:r>
        <w:rPr>
          <w:rFonts w:ascii="Amiri" w:hAnsi="Amiri" w:eastAsia="Amiri" w:cs="Amiri"/>
          <w:lang w:bidi="ar-SA"/>
          <w:color w:val="111111"/>
          <w:sz w:val="28"/>
          <w:szCs w:val="28"/>
          <w:rtl/>
        </w:rPr>
        <w:t xml:space="preserve">أنها لیست بحقیقیة،و إنما یرادبها التکثیر،أی إجابة بعد إجابة إلی آخرها،کقوله تعالی: ثُمَّ ارْجِعِ الْبَصَرَ کَرَّتَیْنِ یَنْقَلِبْ إِلَیْکَ الْبَصَرُ خٰاسِئاً وَ هُوَ حَسِیرٌ </w:t>
      </w:r>
      <w:r>
        <w:rPr>
          <w:rStyle w:val="FootnoteReference"/>
        </w:rPr>
        <w:footnoteReference w:id="1088"/>
      </w:r>
      <w:r>
        <w:rPr>
          <w:rFonts w:ascii="IRNazanin" w:hAnsi="IRNazanin" w:eastAsia="IRNazanin" w:cs="IRNazanin"/>
          <w:lang w:bidi="fa-IR"/>
          <w:color w:val="111111"/>
          <w:sz w:val="28"/>
          <w:szCs w:val="28"/>
          <w:rtl/>
        </w:rPr>
        <w:t xml:space="preserve">و ذلک لا یکون من کرتین،و قال یونس: </w:t>
      </w:r>
      <w:r>
        <w:rPr>
          <w:rStyle w:val="FootnoteReference"/>
        </w:rPr>
        <w:footnoteReference w:id="1089"/>
      </w:r>
      <w:r>
        <w:rPr>
          <w:rFonts w:ascii="IRNazanin" w:hAnsi="IRNazanin" w:eastAsia="IRNazanin" w:cs="IRNazanin"/>
          <w:lang w:bidi="fa-IR"/>
          <w:color w:val="111111"/>
          <w:sz w:val="28"/>
          <w:szCs w:val="28"/>
          <w:rtl/>
        </w:rPr>
        <w:t xml:space="preserve">إنها مفردة،و أصلها(لبی)قلبت ألفها مع المضمر ک‍(علی)و(لدی)و ضعف بقوله:</w:t>
      </w:r>
    </w:p>
    <w:p>
      <w:pPr>
        <w:pStyle w:val="BookText"/>
      </w:pPr>
      <w:r>
        <w:rPr>
          <w:rFonts w:ascii="IRNazanin" w:hAnsi="IRNazanin" w:eastAsia="IRNazanin" w:cs="IRNazanin"/>
          <w:lang w:bidi="fa-IR"/>
          <w:color w:val="111111"/>
          <w:sz w:val="28"/>
          <w:szCs w:val="28"/>
          <w:rtl/>
        </w:rPr>
        <w:t xml:space="preserve">[140]دعوت لما نا بنی مسورا</w:t>
      </w:r>
    </w:p>
    <w:p>
      <w:pPr>
        <w:pStyle w:val="BookText"/>
      </w:pPr>
      <w:r>
        <w:rPr>
          <w:rFonts w:ascii="Amiri" w:hAnsi="Amiri" w:eastAsia="Amiri" w:cs="Amiri"/>
          <w:lang w:bidi="ar-SA"/>
          <w:color w:val="111111"/>
          <w:sz w:val="28"/>
          <w:szCs w:val="28"/>
          <w:rtl/>
        </w:rPr>
        <w:t xml:space="preserve">فلبّی فلبّی یدی مسور </w:t>
      </w:r>
      <w:r>
        <w:rPr>
          <w:rStyle w:val="FootnoteReference"/>
        </w:rPr>
        <w:footnoteReference w:id="1090"/>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یاءه بقیت مع إضافته إلی المظهر،و زعم الأعلم </w:t>
      </w:r>
      <w:r>
        <w:rPr>
          <w:rStyle w:val="FootnoteReference"/>
        </w:rPr>
        <w:footnoteReference w:id="1091"/>
      </w:r>
      <w:r>
        <w:rPr>
          <w:rFonts w:ascii="IRNazanin" w:hAnsi="IRNazanin" w:eastAsia="IRNazanin" w:cs="IRNazanin"/>
          <w:lang w:bidi="fa-IR"/>
          <w:color w:val="111111"/>
          <w:sz w:val="28"/>
          <w:szCs w:val="28"/>
          <w:rtl/>
        </w:rPr>
        <w:t xml:space="preserve">،أن الکاف للخطاب،کالتی فی(ذلک)و حذفت النون معا تشبیها لها بکاف </w:t>
      </w:r>
      <w:r>
        <w:rPr>
          <w:rStyle w:val="FootnoteReference"/>
        </w:rPr>
        <w:footnoteReference w:id="1092"/>
      </w:r>
      <w:r>
        <w:rPr>
          <w:rFonts w:ascii="IRNazanin" w:hAnsi="IRNazanin" w:eastAsia="IRNazanin" w:cs="IRNazanin"/>
          <w:lang w:bidi="fa-IR"/>
          <w:color w:val="111111"/>
          <w:sz w:val="28"/>
          <w:szCs w:val="28"/>
          <w:rtl/>
        </w:rPr>
        <w:t xml:space="preserve">الضمیر،و هذه الألفاظ إذا ثنیت لزمت النصب،و حذف فعلها قیاسا، و إنما حذف لأن التثنیة فی المعنی تکریر،فاستغنوا بذکر أحد المتکررین عن الفعل.</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منقلبة عن ألف،و سیبویه یری أنها یاء التثنیة.و فی الشاهد رد علی یونس،کما قال الشارح.</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38" w:name="pg19739_196980"/>
    <w:bookmarkEnd w:id="38"/>
    <w:p>
      <w:pPr>
        <w:pStyle w:val="Heading5"/>
      </w:pPr>
      <w:bookmarkStart w:id="114" w:name="_Toc52"/>
      <w:r>
        <w:t>المفعول به</w:t>
      </w:r>
      <w:bookmarkEnd w:id="114"/>
    </w:p>
    <w:p>
      <w:pPr>
        <w:pStyle w:val="BookText"/>
      </w:pPr>
      <w:r>
        <w:rPr>
          <w:rFonts w:ascii="IRNazanin" w:hAnsi="IRNazanin" w:eastAsia="IRNazanin" w:cs="IRNazanin"/>
          <w:lang w:bidi="fa-IR"/>
          <w:color w:val="111111"/>
          <w:sz w:val="28"/>
          <w:szCs w:val="28"/>
          <w:rtl/>
        </w:rPr>
        <w:t xml:space="preserve">قوله:(المفعول به:ما وقع علیه فعل الفاعل) قال الشیخ:و المراد بالوقوع تعلقه بما لا یفعل إلا به </w:t>
      </w:r>
      <w:r>
        <w:rPr>
          <w:rStyle w:val="FootnoteReference"/>
        </w:rPr>
        <w:footnoteReference w:id="1093"/>
      </w:r>
      <w:r>
        <w:rPr>
          <w:rFonts w:ascii="IRNazanin" w:hAnsi="IRNazanin" w:eastAsia="IRNazanin" w:cs="IRNazanin"/>
          <w:lang w:bidi="fa-IR"/>
          <w:color w:val="111111"/>
          <w:sz w:val="28"/>
          <w:szCs w:val="28"/>
          <w:rtl/>
        </w:rPr>
        <w:t xml:space="preserve">،حقیقة نحو(ضربت زیدا)و مجازا نحو(رأیت زیدا)و هذا یدخل فیه المتعدی بحرف لأن مفعوله لا یفعل إلا به،و مطلق لفظ المفعول به،لا یقع علی المتعدی بحرف فی الاصطلاح،قال فی البرود:فالأولی ما یفعل به الفعل المتعدی خاصة.و العامل عند البصریین الفعل أو شبهه </w:t>
      </w:r>
      <w:r>
        <w:rPr>
          <w:rStyle w:val="FootnoteReference"/>
        </w:rPr>
        <w:footnoteReference w:id="1094"/>
      </w:r>
      <w:r>
        <w:rPr>
          <w:rFonts w:ascii="IRNazanin" w:hAnsi="IRNazanin" w:eastAsia="IRNazanin" w:cs="IRNazanin"/>
          <w:lang w:bidi="fa-IR"/>
          <w:color w:val="111111"/>
          <w:sz w:val="28"/>
          <w:szCs w:val="28"/>
          <w:rtl/>
        </w:rPr>
        <w:t xml:space="preserve">،و قال الفراء: </w:t>
      </w:r>
      <w:r>
        <w:rPr>
          <w:rStyle w:val="FootnoteReference"/>
        </w:rPr>
        <w:footnoteReference w:id="1095"/>
      </w:r>
      <w:r>
        <w:rPr>
          <w:rFonts w:ascii="IRNazanin" w:hAnsi="IRNazanin" w:eastAsia="IRNazanin" w:cs="IRNazanin"/>
          <w:lang w:bidi="fa-IR"/>
          <w:color w:val="111111"/>
          <w:sz w:val="28"/>
          <w:szCs w:val="28"/>
          <w:rtl/>
        </w:rPr>
        <w:t xml:space="preserve">الفعل و الفاعل،و هشام: </w:t>
      </w:r>
      <w:r>
        <w:rPr>
          <w:rStyle w:val="FootnoteReference"/>
        </w:rPr>
        <w:footnoteReference w:id="1096"/>
      </w:r>
    </w:p>
    <w:p>
      <w:pPr>
        <w:pStyle w:val="BookText"/>
      </w:pPr>
      <w:r>
        <w:rPr>
          <w:rFonts w:ascii="IRNazanin" w:hAnsi="IRNazanin" w:eastAsia="IRNazanin" w:cs="IRNazanin"/>
          <w:lang w:bidi="fa-IR"/>
          <w:color w:val="111111"/>
          <w:sz w:val="28"/>
          <w:szCs w:val="28"/>
          <w:rtl/>
        </w:rPr>
        <w:t xml:space="preserve">الفاعل،و قال خلف من الکوفیین: </w:t>
      </w:r>
      <w:r>
        <w:rPr>
          <w:rStyle w:val="FootnoteReference"/>
        </w:rPr>
        <w:footnoteReference w:id="1097"/>
      </w:r>
      <w:r>
        <w:rPr>
          <w:rFonts w:ascii="IRNazanin" w:hAnsi="IRNazanin" w:eastAsia="IRNazanin" w:cs="IRNazanin"/>
          <w:lang w:bidi="fa-IR"/>
          <w:color w:val="111111"/>
          <w:sz w:val="28"/>
          <w:szCs w:val="28"/>
          <w:rtl/>
        </w:rPr>
        <w:t xml:space="preserve">کونه مفعولا،و الضمیر فی قوله:</w:t>
      </w:r>
    </w:p>
    <w:p>
      <w:pPr>
        <w:pStyle w:val="BookText"/>
      </w:pPr>
      <w:r>
        <w:rPr>
          <w:rFonts w:ascii="IRNazanin" w:hAnsi="IRNazanin" w:eastAsia="IRNazanin" w:cs="IRNazanin"/>
          <w:lang w:bidi="fa-IR"/>
          <w:color w:val="111111"/>
          <w:sz w:val="28"/>
          <w:szCs w:val="28"/>
          <w:rtl/>
        </w:rPr>
        <w:t xml:space="preserve">(المفعول به)راجع إلی الألف و اللام،أی الذی یفعل به فعل،و کذا الضمیر فی المفعول فیه،و له،و معه.</w:t>
      </w:r>
    </w:p>
    <w:p>
      <w:pPr>
        <w:pStyle w:val="BookText"/>
      </w:pPr>
      <w:r>
        <w:rPr>
          <w:rFonts w:ascii="IRNazanin" w:hAnsi="IRNazanin" w:eastAsia="IRNazanin" w:cs="IRNazanin"/>
          <w:lang w:bidi="fa-IR"/>
          <w:color w:val="111111"/>
          <w:sz w:val="28"/>
          <w:szCs w:val="28"/>
          <w:rtl/>
        </w:rPr>
        <w:t xml:space="preserve">قوله:(و قد یتقدم علی الفعل) الأصل تأخره بعد الفعل و الفاعل لأنه فضلة،و قد یتقدم،و ذلک لقوة عامله،لأنه إذا تصرف فی نفسه</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تصرف فی معموله بخلاف(إنّ)و أخواتها </w:t>
      </w:r>
      <w:r>
        <w:rPr>
          <w:rStyle w:val="FootnoteReference"/>
        </w:rPr>
        <w:footnoteReference w:id="1098"/>
      </w:r>
      <w:r>
        <w:rPr>
          <w:rFonts w:ascii="IRNazanin" w:hAnsi="IRNazanin" w:eastAsia="IRNazanin" w:cs="IRNazanin"/>
          <w:lang w:bidi="fa-IR"/>
          <w:color w:val="111111"/>
          <w:sz w:val="28"/>
          <w:szCs w:val="28"/>
          <w:rtl/>
        </w:rPr>
        <w:t xml:space="preserve">و تقدم المفعول علی الفعل واجب و ممتنع و جائز.</w:t>
      </w:r>
    </w:p>
    <w:p>
      <w:pPr>
        <w:pStyle w:val="BookText"/>
      </w:pPr>
      <w:r>
        <w:rPr>
          <w:rFonts w:ascii="IRNazanin" w:hAnsi="IRNazanin" w:eastAsia="IRNazanin" w:cs="IRNazanin"/>
          <w:lang w:bidi="fa-IR"/>
          <w:color w:val="111111"/>
          <w:sz w:val="28"/>
          <w:szCs w:val="28"/>
          <w:rtl/>
        </w:rPr>
        <w:t xml:space="preserve">أما الواجب فحیث یکون له الصدر کالاستفهام،و الشرط </w:t>
      </w:r>
      <w:r>
        <w:rPr>
          <w:rStyle w:val="FootnoteReference"/>
        </w:rPr>
        <w:footnoteReference w:id="1099"/>
      </w:r>
      <w:r>
        <w:rPr>
          <w:rFonts w:ascii="IRNazanin" w:hAnsi="IRNazanin" w:eastAsia="IRNazanin" w:cs="IRNazanin"/>
          <w:lang w:bidi="fa-IR"/>
          <w:color w:val="111111"/>
          <w:sz w:val="28"/>
          <w:szCs w:val="28"/>
          <w:rtl/>
        </w:rPr>
        <w:t xml:space="preserve">،و کم الخبریة،و المضاف إلی أحدهما،أو ینصبه فعل دوما مع(أما)أو مع عدمها نحو:(أیهم ضربت)؟و(من تضرب أضرب)و(کم ضربت)،و(غلام من تضرب أضرب)و(غلام کم رجل لقیت)؟ فَأَمَّا الْیَتِیمَ فَلاٰ تَقْهَرْ </w:t>
      </w:r>
      <w:r>
        <w:rPr>
          <w:rStyle w:val="FootnoteReference"/>
        </w:rPr>
        <w:footnoteReference w:id="1100"/>
      </w:r>
      <w:r>
        <w:rPr>
          <w:rFonts w:ascii="IRNazanin" w:hAnsi="IRNazanin" w:eastAsia="IRNazanin" w:cs="IRNazanin"/>
          <w:lang w:bidi="fa-IR"/>
          <w:color w:val="111111"/>
          <w:sz w:val="28"/>
          <w:szCs w:val="28"/>
          <w:rtl/>
        </w:rPr>
        <w:t xml:space="preserve">و(زیدا فاضرب).</w:t>
      </w:r>
    </w:p>
    <w:p>
      <w:pPr>
        <w:pStyle w:val="BookText"/>
      </w:pPr>
      <w:r>
        <w:rPr>
          <w:rFonts w:ascii="IRNazanin" w:hAnsi="IRNazanin" w:eastAsia="IRNazanin" w:cs="IRNazanin"/>
          <w:lang w:bidi="fa-IR"/>
          <w:color w:val="111111"/>
          <w:sz w:val="28"/>
          <w:szCs w:val="28"/>
          <w:rtl/>
        </w:rPr>
        <w:t xml:space="preserve">و أما الممتنع،فمع فعل التعجب نحو:(ما أحسن زیدا)و الذی نزله نون التوکید نحو(اضربن زیدا)و الموصول ب‍(إنّ)نحو(إن ضربت زیدا)و حیث یلتبس نحو(ضرب موسی عیسی) </w:t>
      </w:r>
      <w:r>
        <w:rPr>
          <w:rStyle w:val="FootnoteReference"/>
        </w:rPr>
        <w:footnoteReference w:id="1101"/>
      </w:r>
      <w:r>
        <w:rPr>
          <w:rFonts w:ascii="IRNazanin" w:hAnsi="IRNazanin" w:eastAsia="IRNazanin" w:cs="IRNazanin"/>
          <w:lang w:bidi="fa-IR"/>
          <w:color w:val="111111"/>
          <w:sz w:val="28"/>
          <w:szCs w:val="28"/>
          <w:rtl/>
        </w:rPr>
        <w:t xml:space="preserve">کذلک کل حرف له الصدر لا یفصل بینه و بین الفعل،و لا یتقدم علیه معمول الفعل،ک‍(إن)الشرطیة و(لم) و(لما)،و الداخل علیه لام الابتداء،مثل(لسوف أضرب)ما لم یکن فی خبر أن نحو(کرهت أنک قائم)أو(أن)نحو(کرهت أن تخرج)فحصل من هذا،أنه یجب التأخیر لضعف العامل،و أداؤه إلی تأخیر ما له الصدر، أو إلی الجمع بین مثلین ک‍(علمت أنک قائم)لأنک لو قدمته جاز دخول العوامل علیه نحو(إلی أنک قائم علمت)أو إلی اللبس،و زاد الکوفیون </w:t>
      </w:r>
      <w:r>
        <w:rPr>
          <w:rStyle w:val="FootnoteReference"/>
        </w:rPr>
        <w:footnoteReference w:id="1102"/>
      </w:r>
      <w:r>
        <w:rPr>
          <w:rFonts w:ascii="IRNazanin" w:hAnsi="IRNazanin" w:eastAsia="IRNazanin" w:cs="IRNazanin"/>
          <w:lang w:bidi="fa-IR"/>
          <w:color w:val="111111"/>
          <w:sz w:val="28"/>
          <w:szCs w:val="28"/>
          <w:rtl/>
        </w:rPr>
        <w:t xml:space="preserve">عوده إلی غیر مذکور.</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الجائز ففی ما عدا الواجب و الممتنع[و 38].</w:t>
      </w:r>
    </w:p>
    <w:p>
      <w:pPr>
        <w:pStyle w:val="BookText"/>
      </w:pPr>
      <w:r>
        <w:rPr>
          <w:rFonts w:ascii="IRNazanin" w:hAnsi="IRNazanin" w:eastAsia="IRNazanin" w:cs="IRNazanin"/>
          <w:lang w:bidi="fa-IR"/>
          <w:color w:val="111111"/>
          <w:sz w:val="28"/>
          <w:szCs w:val="28"/>
          <w:rtl/>
        </w:rPr>
        <w:t xml:space="preserve">قوله:(و قد یحذف الفعل لقیام قرینة جوازا و وجوبا) و الجواز قرینة حالیة نحو:(مکة و ربّ الکعبة)لمن علیه أهبة السفر و لرائی الرؤیا(خیرا و ما شرا) </w:t>
      </w:r>
      <w:r>
        <w:rPr>
          <w:rStyle w:val="FootnoteReference"/>
        </w:rPr>
        <w:footnoteReference w:id="1103"/>
      </w:r>
      <w:r>
        <w:rPr>
          <w:rFonts w:ascii="IRNazanin" w:hAnsi="IRNazanin" w:eastAsia="IRNazanin" w:cs="IRNazanin"/>
          <w:lang w:bidi="fa-IR"/>
          <w:color w:val="111111"/>
          <w:sz w:val="28"/>
          <w:szCs w:val="28"/>
          <w:rtl/>
        </w:rPr>
        <w:t xml:space="preserve">و خیرا لنا،و شرا لعدونا،و لمن یسدد سهما(القرطاس و اللّه) </w:t>
      </w:r>
      <w:r>
        <w:rPr>
          <w:rStyle w:val="FootnoteReference"/>
        </w:rPr>
        <w:footnoteReference w:id="1104"/>
      </w:r>
      <w:r>
        <w:rPr>
          <w:rFonts w:ascii="IRNazanin" w:hAnsi="IRNazanin" w:eastAsia="IRNazanin" w:cs="IRNazanin"/>
          <w:lang w:bidi="fa-IR"/>
          <w:color w:val="111111"/>
          <w:sz w:val="28"/>
          <w:szCs w:val="28"/>
          <w:rtl/>
        </w:rPr>
        <w:t xml:space="preserve">أی قصد مکة،و رأیت خیرا،و ما رأیت شرا،و أصبت القرطاس و اللّه.و مقالیة فی جواب الاستفهام نحو(زیدا،لمن قال:من أضرب) و کذلک،نعم زیدا لمن قال:(أضربت أحدا)و النفی نحو(بلی زیدا)،لمن قال:(ما ضربت).</w:t>
      </w:r>
    </w:p>
    <w:p>
      <w:pPr>
        <w:pStyle w:val="BookText"/>
      </w:pPr>
      <w:r>
        <w:rPr>
          <w:rFonts w:ascii="IRNazanin" w:hAnsi="IRNazanin" w:eastAsia="IRNazanin" w:cs="IRNazanin"/>
          <w:lang w:bidi="fa-IR"/>
          <w:color w:val="111111"/>
          <w:sz w:val="28"/>
          <w:szCs w:val="28"/>
          <w:rtl/>
        </w:rPr>
        <w:t xml:space="preserve">(و الوجوب فی أربعة أبواب.قوله:(فالأول سماعی)و ذلک فیما کان محذوف الفعل من مثل،أو جار مجراه فی کثرة الاستعمال،فالمثل قولهم(کلّ شیء و لا شتیمة حر) </w:t>
      </w:r>
      <w:r>
        <w:rPr>
          <w:rStyle w:val="FootnoteReference"/>
        </w:rPr>
        <w:footnoteReference w:id="1105"/>
      </w:r>
      <w:r>
        <w:rPr>
          <w:rFonts w:ascii="IRNazanin" w:hAnsi="IRNazanin" w:eastAsia="IRNazanin" w:cs="IRNazanin"/>
          <w:lang w:bidi="fa-IR"/>
          <w:color w:val="111111"/>
          <w:sz w:val="28"/>
          <w:szCs w:val="28"/>
          <w:rtl/>
        </w:rPr>
        <w:t xml:space="preserve">أی ارتکب.(و کلیهما و تمرا) </w:t>
      </w:r>
      <w:r>
        <w:rPr>
          <w:rStyle w:val="FootnoteReference"/>
        </w:rPr>
        <w:footnoteReference w:id="1106"/>
      </w:r>
      <w:r>
        <w:rPr>
          <w:rFonts w:ascii="IRNazanin" w:hAnsi="IRNazanin" w:eastAsia="IRNazanin" w:cs="IRNazanin"/>
          <w:lang w:bidi="fa-IR"/>
          <w:color w:val="111111"/>
          <w:sz w:val="28"/>
          <w:szCs w:val="28"/>
          <w:rtl/>
        </w:rPr>
        <w:t xml:space="preserve">أی أعطیک</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کلیهما و أزیدک تمرا،و(الکلاب علی البقر) </w:t>
      </w:r>
      <w:r>
        <w:rPr>
          <w:rStyle w:val="FootnoteReference"/>
        </w:rPr>
        <w:footnoteReference w:id="1107"/>
      </w:r>
      <w:r>
        <w:rPr>
          <w:rFonts w:ascii="IRNazanin" w:hAnsi="IRNazanin" w:eastAsia="IRNazanin" w:cs="IRNazanin"/>
          <w:lang w:bidi="fa-IR"/>
          <w:color w:val="111111"/>
          <w:sz w:val="28"/>
          <w:szCs w:val="28"/>
          <w:rtl/>
        </w:rPr>
        <w:t xml:space="preserve">أی أرسل،و(أهلک و اللیل) </w:t>
      </w:r>
      <w:r>
        <w:rPr>
          <w:rStyle w:val="FootnoteReference"/>
        </w:rPr>
        <w:footnoteReference w:id="1108"/>
      </w:r>
      <w:r>
        <w:rPr>
          <w:rFonts w:ascii="IRNazanin" w:hAnsi="IRNazanin" w:eastAsia="IRNazanin" w:cs="IRNazanin"/>
          <w:lang w:bidi="fa-IR"/>
          <w:color w:val="111111"/>
          <w:sz w:val="28"/>
          <w:szCs w:val="28"/>
          <w:rtl/>
        </w:rPr>
        <w:t xml:space="preserve">أی الحق أهلک مع اللیل لا یسبقک إلیهم،إن کانت الواو بمعنی(مع)،و إن کانت عاطفة،قدر للیل فعل آخر،أی الحق أهلک و اسبق اللیل،و الجاری مجراه مما ذکره الشیخ.</w:t>
      </w:r>
    </w:p>
    <w:p>
      <w:pPr>
        <w:pStyle w:val="BookText"/>
      </w:pPr>
      <w:r>
        <w:rPr>
          <w:rFonts w:ascii="IRNazanin" w:hAnsi="IRNazanin" w:eastAsia="IRNazanin" w:cs="IRNazanin"/>
          <w:lang w:bidi="fa-IR"/>
          <w:color w:val="111111"/>
          <w:sz w:val="28"/>
          <w:szCs w:val="28"/>
          <w:rtl/>
        </w:rPr>
        <w:t xml:space="preserve">قوله:(مثل امرءا و نفسه) أی دع امرءا و نفسه،و الواو تحتمل العطفیة أی ودع نفسه،و یحتمل المعیة،و هی الناصبة نفسه.</w:t>
      </w:r>
    </w:p>
    <w:p>
      <w:pPr>
        <w:pStyle w:val="BookText"/>
      </w:pPr>
      <w:r>
        <w:rPr>
          <w:rFonts w:ascii="Amiri" w:hAnsi="Amiri" w:eastAsia="Amiri" w:cs="Amiri"/>
          <w:lang w:bidi="ar-SA"/>
          <w:color w:val="111111"/>
          <w:sz w:val="28"/>
          <w:szCs w:val="28"/>
          <w:rtl/>
        </w:rPr>
        <w:t xml:space="preserve">قوله:و اِنْتَهُوا خَیْراً لَکُمْ </w:t>
      </w:r>
      <w:r>
        <w:rPr>
          <w:rStyle w:val="FootnoteReference"/>
        </w:rPr>
        <w:footnoteReference w:id="1109"/>
      </w:r>
      <w:r>
        <w:rPr>
          <w:rFonts w:ascii="IRNazanin" w:hAnsi="IRNazanin" w:eastAsia="IRNazanin" w:cs="IRNazanin"/>
          <w:lang w:bidi="fa-IR"/>
          <w:color w:val="111111"/>
          <w:sz w:val="28"/>
          <w:szCs w:val="28"/>
          <w:rtl/>
        </w:rPr>
        <w:t xml:space="preserve">تقدیره:و اتقوا خیرا لکم.قاله سیبویه </w:t>
      </w:r>
      <w:r>
        <w:rPr>
          <w:rStyle w:val="FootnoteReference"/>
        </w:rPr>
        <w:footnoteReference w:id="1110"/>
      </w:r>
      <w:r>
        <w:rPr>
          <w:rFonts w:ascii="IRNazanin" w:hAnsi="IRNazanin" w:eastAsia="IRNazanin" w:cs="IRNazanin"/>
          <w:lang w:bidi="fa-IR"/>
          <w:color w:val="111111"/>
          <w:sz w:val="28"/>
          <w:szCs w:val="28"/>
          <w:rtl/>
        </w:rPr>
        <w:t xml:space="preserve">و الجمهور،و قال الکسائی: </w:t>
      </w:r>
      <w:r>
        <w:rPr>
          <w:rStyle w:val="FootnoteReference"/>
        </w:rPr>
        <w:footnoteReference w:id="1111"/>
      </w:r>
      <w:r>
        <w:rPr>
          <w:rFonts w:ascii="IRNazanin" w:hAnsi="IRNazanin" w:eastAsia="IRNazanin" w:cs="IRNazanin"/>
          <w:lang w:bidi="fa-IR"/>
          <w:color w:val="111111"/>
          <w:sz w:val="28"/>
          <w:szCs w:val="28"/>
          <w:rtl/>
        </w:rPr>
        <w:t xml:space="preserve">إنه خبر(کان) تقدیره یکن خیرا لکم.</w:t>
      </w:r>
    </w:p>
    <w:p>
      <w:pPr>
        <w:pStyle w:val="BookText"/>
      </w:pPr>
      <w:r>
        <w:rPr>
          <w:rFonts w:ascii="IRNazanin" w:hAnsi="IRNazanin" w:eastAsia="IRNazanin" w:cs="IRNazanin"/>
          <w:lang w:bidi="fa-IR"/>
          <w:color w:val="111111"/>
          <w:sz w:val="28"/>
          <w:szCs w:val="28"/>
          <w:rtl/>
        </w:rPr>
        <w:t xml:space="preserve">و قال الفراء: </w:t>
      </w:r>
      <w:r>
        <w:rPr>
          <w:rStyle w:val="FootnoteReference"/>
        </w:rPr>
        <w:footnoteReference w:id="1112"/>
      </w:r>
    </w:p>
    <w:p>
      <w:pPr>
        <w:pStyle w:val="BookText"/>
      </w:pPr>
      <w:r>
        <w:rPr>
          <w:rFonts w:ascii="IRNazanin" w:hAnsi="IRNazanin" w:eastAsia="IRNazanin" w:cs="IRNazanin"/>
          <w:lang w:bidi="fa-IR"/>
          <w:color w:val="111111"/>
          <w:sz w:val="28"/>
          <w:szCs w:val="28"/>
          <w:rtl/>
        </w:rPr>
        <w:t xml:space="preserve">إنه صفة مصدر محذوف،أی انتهاء خیرا لکم،و قال بعض الکوفیین </w:t>
      </w:r>
      <w:r>
        <w:rPr>
          <w:rStyle w:val="FootnoteReference"/>
        </w:rPr>
        <w:footnoteReference w:id="1113"/>
      </w:r>
      <w:r>
        <w:rPr>
          <w:rFonts w:ascii="IRNazanin" w:hAnsi="IRNazanin" w:eastAsia="IRNazanin" w:cs="IRNazanin"/>
          <w:lang w:bidi="fa-IR"/>
          <w:color w:val="111111"/>
          <w:sz w:val="28"/>
          <w:szCs w:val="28"/>
          <w:rtl/>
        </w:rPr>
        <w:t xml:space="preserve">انتصابه علی الحال.</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قوله:(و أهلا و سهلا و مرحبا) تقدیره أتیت أهلا لا أجانب و وطئت سهلا من البلاد و لا حزنا و لقیت مرحبا،أی مکانا رحبا،و قیل:یقدر لها فعل واحد أی صادفت،و قال المبرد: </w:t>
      </w:r>
      <w:r>
        <w:rPr>
          <w:rStyle w:val="FootnoteReference"/>
        </w:rPr>
        <w:footnoteReference w:id="1114"/>
      </w:r>
      <w:r>
        <w:rPr>
          <w:rFonts w:ascii="IRNazanin" w:hAnsi="IRNazanin" w:eastAsia="IRNazanin" w:cs="IRNazanin"/>
          <w:lang w:bidi="fa-IR"/>
          <w:color w:val="111111"/>
          <w:sz w:val="28"/>
          <w:szCs w:val="28"/>
          <w:rtl/>
        </w:rPr>
        <w:t xml:space="preserve">إنها من المفعول المطلق،أی أهلت أهلا،و سهل موضعک سهولة،وضع سهلا موضع سهولة،و رحبت بلادک مرحبا </w:t>
      </w:r>
      <w:r>
        <w:rPr>
          <w:rStyle w:val="FootnoteReference"/>
        </w:rPr>
        <w:footnoteReference w:id="1115"/>
      </w:r>
      <w:r>
        <w:rPr>
          <w:rFonts w:ascii="IRNazanin" w:hAnsi="IRNazanin" w:eastAsia="IRNazanin" w:cs="IRNazanin"/>
          <w:lang w:bidi="fa-IR"/>
          <w:color w:val="111111"/>
          <w:sz w:val="28"/>
          <w:szCs w:val="28"/>
          <w:rtl/>
        </w:rPr>
        <w:t xml:space="preserve">أی رحبا.</w:t>
      </w:r>
    </w:p>
    <w:p>
      <w:pPr>
        <w:pStyle w:val="BookText"/>
      </w:pPr>
      <w:r>
        <w:rPr>
          <w:rFonts w:ascii="IRNazanin" w:hAnsi="IRNazanin" w:eastAsia="IRNazanin" w:cs="IRNazanin"/>
          <w:lang w:bidi="fa-IR"/>
          <w:color w:val="111111"/>
          <w:sz w:val="28"/>
          <w:szCs w:val="28"/>
          <w:rtl/>
        </w:rPr>
        <w:t xml:space="preserve">و قد یحذف المفعول،و لم یذکره المصنف،فخلاف مفعول أفعال القلوب علی ما یأتی فی بابها،و مفعول فعل التعجب،لأنه لا فائدة فی التعجب دون المتعجب منه،إلا أن تقوم قرینة علی تعیینه،جاز حذفه نحو(ما أحسنک و أجمل).</w:t>
      </w:r>
    </w:p>
    <w:p>
      <w:pPr>
        <w:pStyle w:val="BookText"/>
      </w:pPr>
      <w:r>
        <w:rPr>
          <w:rFonts w:ascii="Amiri" w:hAnsi="Amiri" w:eastAsia="Amiri" w:cs="Amiri"/>
          <w:lang w:bidi="ar-SA"/>
          <w:color w:val="111111"/>
          <w:sz w:val="28"/>
          <w:szCs w:val="28"/>
          <w:rtl/>
        </w:rPr>
        <w:t xml:space="preserve">و حذف المفعول علی ضربین،منه ما یراد و ینوی ک‍(أعطیت و ضربت) وَ مٰا عَمِلَتْهُ أَیْدِیهِمْ </w:t>
      </w:r>
      <w:r>
        <w:rPr>
          <w:rStyle w:val="FootnoteReference"/>
        </w:rPr>
        <w:footnoteReference w:id="1116"/>
      </w:r>
      <w:r>
        <w:rPr>
          <w:rFonts w:ascii="Amiri" w:hAnsi="Amiri" w:eastAsia="Amiri" w:cs="Amiri"/>
          <w:lang w:bidi="ar-SA"/>
          <w:color w:val="111111"/>
          <w:sz w:val="28"/>
          <w:szCs w:val="28"/>
          <w:rtl/>
        </w:rPr>
        <w:t xml:space="preserve">و مٰا تَشْتَهِیهِ الْأَنْفُسُ </w:t>
      </w:r>
      <w:r>
        <w:rPr>
          <w:rStyle w:val="FootnoteReference"/>
        </w:rPr>
        <w:footnoteReference w:id="1117"/>
      </w:r>
      <w:r>
        <w:rPr>
          <w:rFonts w:ascii="Amiri" w:hAnsi="Amiri" w:eastAsia="Amiri" w:cs="Amiri"/>
          <w:lang w:bidi="ar-SA"/>
          <w:color w:val="111111"/>
          <w:sz w:val="28"/>
          <w:szCs w:val="28"/>
          <w:rtl/>
        </w:rPr>
        <w:t xml:space="preserve">.و منه ما لا یراد، و إما لتضمن فعله اللزوم،نحو وَ أَصْلِحْ لِی فِی ذُرِّیَّتِی </w:t>
      </w:r>
      <w:r>
        <w:rPr>
          <w:rStyle w:val="FootnoteReference"/>
        </w:rPr>
        <w:footnoteReference w:id="1118"/>
      </w:r>
      <w:r>
        <w:rPr>
          <w:rFonts w:ascii="IRNazanin" w:hAnsi="IRNazanin" w:eastAsia="IRNazanin" w:cs="IRNazanin"/>
          <w:lang w:bidi="fa-IR"/>
          <w:color w:val="111111"/>
          <w:sz w:val="28"/>
          <w:szCs w:val="28"/>
          <w:rtl/>
        </w:rPr>
        <w:t xml:space="preserve">و قوله:</w:t>
      </w:r>
    </w:p>
    <w:p>
      <w:pPr>
        <w:pStyle w:val="BookText"/>
      </w:pPr>
      <w:r>
        <w:rPr>
          <w:rFonts w:ascii="Times New Roman" w:hAnsi="Times New Roman" w:eastAsia="Times New Roman" w:cs="Times New Roman"/>
          <w:lang w:val="en-US" w:bidi="en-US"/>
          <w:color w:val="111111"/>
          <w:sz w:val="28"/>
          <w:szCs w:val="28"/>
          <w:rtl/>
        </w:rPr>
        <w:t xml:space="preserve">[141]...</w:t>
      </w:r>
    </w:p>
    <w:p>
      <w:pPr>
        <w:pStyle w:val="BookText"/>
      </w:pPr>
      <w:r>
        <w:rPr>
          <w:rFonts w:ascii="IRNazanin" w:hAnsi="IRNazanin" w:eastAsia="IRNazanin" w:cs="IRNazanin"/>
          <w:lang w:bidi="fa-IR"/>
          <w:color w:val="111111"/>
          <w:sz w:val="28"/>
          <w:szCs w:val="28"/>
          <w:rtl/>
        </w:rPr>
        <w:t xml:space="preserve">إلی الضیف یجرح فی عراقیبها نصلی </w:t>
      </w:r>
      <w:r>
        <w:rPr>
          <w:rStyle w:val="FootnoteReference"/>
        </w:rPr>
        <w:footnoteReference w:id="1119"/>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فضمن أصلح معنی بارک،و یجرح معنی ینزل،و العموم و المبالغة نحو(فلان یعطی و یمنع،و یقطع و یعقد و یحل،و یأمر و ینهی) وَ اللّٰهُ یُحْیِی وَ یُمِیتُ </w:t>
      </w:r>
      <w:r>
        <w:rPr>
          <w:rStyle w:val="FootnoteReference"/>
        </w:rPr>
        <w:footnoteReference w:id="1120"/>
      </w:r>
      <w:r>
        <w:rPr>
          <w:rFonts w:ascii="Amiri" w:hAnsi="Amiri" w:eastAsia="Amiri" w:cs="Amiri"/>
          <w:lang w:bidi="ar-SA"/>
          <w:color w:val="111111"/>
          <w:sz w:val="28"/>
          <w:szCs w:val="28"/>
          <w:rtl/>
        </w:rPr>
        <w:t xml:space="preserve">و یَقْبِضُ وَ یَبْصُطُ </w:t>
      </w:r>
      <w:r>
        <w:rPr>
          <w:rStyle w:val="FootnoteReference"/>
        </w:rPr>
        <w:footnoteReference w:id="1121"/>
      </w:r>
      <w:r>
        <w:rPr>
          <w:rFonts w:ascii="Amiri" w:hAnsi="Amiri" w:eastAsia="Amiri" w:cs="Amiri"/>
          <w:lang w:bidi="ar-SA"/>
          <w:color w:val="111111"/>
          <w:sz w:val="28"/>
          <w:szCs w:val="28"/>
          <w:rtl/>
        </w:rPr>
        <w:t xml:space="preserve">و قوله تعالی: فَأَمّٰا مَنْ أَعْطیٰ وَ اتَّقیٰ </w:t>
      </w:r>
      <w:r>
        <w:rPr>
          <w:rStyle w:val="FootnoteReference"/>
        </w:rPr>
        <w:footnoteReference w:id="11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کذلک فواصل الآی نحو: لَعَلَّهُمْ یَعْلَمُونَ </w:t>
      </w:r>
      <w:r>
        <w:rPr>
          <w:rStyle w:val="FootnoteReference"/>
        </w:rPr>
        <w:footnoteReference w:id="1123"/>
      </w:r>
      <w:r>
        <w:rPr>
          <w:rFonts w:ascii="Amiri" w:hAnsi="Amiri" w:eastAsia="Amiri" w:cs="Amiri"/>
          <w:lang w:bidi="ar-SA"/>
          <w:color w:val="111111"/>
          <w:sz w:val="28"/>
          <w:szCs w:val="28"/>
          <w:rtl/>
        </w:rPr>
        <w:t xml:space="preserve">و تَعْقِلُونَ </w:t>
      </w:r>
      <w:r>
        <w:rPr>
          <w:rStyle w:val="FootnoteReference"/>
        </w:rPr>
        <w:footnoteReference w:id="1124"/>
      </w:r>
      <w:r>
        <w:rPr>
          <w:rFonts w:ascii="Amiri" w:hAnsi="Amiri" w:eastAsia="Amiri" w:cs="Amiri"/>
          <w:lang w:bidi="ar-SA"/>
          <w:color w:val="111111"/>
          <w:sz w:val="28"/>
          <w:szCs w:val="28"/>
          <w:rtl/>
        </w:rPr>
        <w:t xml:space="preserve">و تَتَّقُونَ </w:t>
      </w:r>
      <w:r>
        <w:rPr>
          <w:rStyle w:val="FootnoteReference"/>
        </w:rPr>
        <w:footnoteReference w:id="112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و صدره: و إن تعتذر بالمحل من ذی ضروعها و ینظر أساس البلاغة مادة(عذر)296 ن و شرح المفصل لابن یعیش 39/2،و أمالی ابن الحاجب 251/1،و شرح الرضی 131/1،و مغنی اللبیب 676،و خزانة الأدب 128/2. و الشاهد فیه قوله:(یجرح)و فیه حذف المفعول به لیجرح لتضمنه معنی یؤثر فی الجرح أو ینزل کما ذکره الشارح.</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39" w:name="pg19739_196986"/>
    <w:bookmarkEnd w:id="39"/>
    <w:p>
      <w:pPr>
        <w:pStyle w:val="Heading5"/>
      </w:pPr>
      <w:bookmarkStart w:id="115" w:name="_Toc53"/>
      <w:r>
        <w:t>المنادی</w:t>
      </w:r>
      <w:bookmarkEnd w:id="115"/>
    </w:p>
    <w:p>
      <w:pPr>
        <w:pStyle w:val="BookText"/>
      </w:pPr>
      <w:r>
        <w:rPr>
          <w:rFonts w:ascii="IRNazanin" w:hAnsi="IRNazanin" w:eastAsia="IRNazanin" w:cs="IRNazanin"/>
          <w:lang w:bidi="fa-IR"/>
          <w:color w:val="111111"/>
          <w:sz w:val="28"/>
          <w:szCs w:val="28"/>
          <w:rtl/>
        </w:rPr>
        <w:t xml:space="preserve">قوله:(الثانی المنادی) و هو ثانی ما حذف فعله وجوبا،و أول القیاسیة.</w:t>
      </w:r>
    </w:p>
    <w:p>
      <w:pPr>
        <w:pStyle w:val="BookText"/>
      </w:pPr>
      <w:r>
        <w:rPr>
          <w:rFonts w:ascii="IRNazanin" w:hAnsi="IRNazanin" w:eastAsia="IRNazanin" w:cs="IRNazanin"/>
          <w:lang w:bidi="fa-IR"/>
          <w:color w:val="111111"/>
          <w:sz w:val="28"/>
          <w:szCs w:val="28"/>
          <w:rtl/>
        </w:rPr>
        <w:t xml:space="preserve">قوله:(و هو المطلوب إقباله)</w:t>
      </w:r>
    </w:p>
    <w:p>
      <w:pPr>
        <w:pStyle w:val="BookText"/>
      </w:pPr>
      <w:r>
        <w:rPr>
          <w:rStyle w:val="FootnoteReference"/>
        </w:rPr>
        <w:footnoteReference w:id="1126"/>
      </w:r>
      <w:r>
        <w:rPr>
          <w:rFonts w:ascii="IRNazanin" w:hAnsi="IRNazanin" w:eastAsia="IRNazanin" w:cs="IRNazanin"/>
          <w:lang w:bidi="fa-IR"/>
          <w:color w:val="111111"/>
          <w:sz w:val="28"/>
          <w:szCs w:val="28"/>
          <w:rtl/>
        </w:rPr>
        <w:t xml:space="preserve">
:جنس دخل فیه(أنا أطلب إقبالک) قوله:(بحرف نائب مناب أدعو) أخرج أنا طالب إقبالک،و النائب مناب(أدعو)حروف النداء </w:t>
      </w:r>
      <w:r>
        <w:rPr>
          <w:rStyle w:val="FootnoteReference"/>
        </w:rPr>
        <w:footnoteReference w:id="11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قوله:(لفظا أو تقدیرا) تقسیم بعد تمام الحد فاللفظ:نحو(یا زید) و التقدیر: </w:t>
      </w:r>
      <w:r>
        <w:rPr>
          <w:rStyle w:val="FootnoteReference"/>
        </w:rPr>
        <w:footnoteReference w:id="1128"/>
      </w:r>
      <w:r>
        <w:rPr>
          <w:rFonts w:ascii="Amiri" w:hAnsi="Amiri" w:eastAsia="Amiri" w:cs="Amiri"/>
          <w:lang w:bidi="ar-SA"/>
          <w:color w:val="111111"/>
          <w:sz w:val="28"/>
          <w:szCs w:val="28"/>
          <w:rtl/>
        </w:rPr>
        <w:t xml:space="preserve">یُوسُفُ أَعْرِضْ عَنْ هٰذٰا </w:t>
      </w:r>
      <w:r>
        <w:rPr>
          <w:rStyle w:val="FootnoteReference"/>
        </w:rPr>
        <w:footnoteReference w:id="11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عامل المنادی هو(أدعو)عند سیبویه </w:t>
      </w:r>
      <w:r>
        <w:rPr>
          <w:rStyle w:val="FootnoteReference"/>
        </w:rPr>
        <w:footnoteReference w:id="1130"/>
      </w:r>
      <w:r>
        <w:rPr>
          <w:rFonts w:ascii="IRNazanin" w:hAnsi="IRNazanin" w:eastAsia="IRNazanin" w:cs="IRNazanin"/>
          <w:lang w:bidi="fa-IR"/>
          <w:color w:val="111111"/>
          <w:sz w:val="28"/>
          <w:szCs w:val="28"/>
          <w:rtl/>
        </w:rPr>
        <w:t xml:space="preserve">،لکن حذف حذفا لازما لکثرة استعماله،و لدلالة حرف النداء علیه،و إفادته فائدته،و عند الزمخشری </w:t>
      </w:r>
      <w:r>
        <w:rPr>
          <w:rStyle w:val="FootnoteReference"/>
        </w:rPr>
        <w:footnoteReference w:id="1131"/>
      </w:r>
      <w:r>
        <w:rPr>
          <w:rFonts w:ascii="IRNazanin" w:hAnsi="IRNazanin" w:eastAsia="IRNazanin" w:cs="IRNazanin"/>
          <w:lang w:bidi="fa-IR"/>
          <w:color w:val="111111"/>
          <w:sz w:val="28"/>
          <w:szCs w:val="28"/>
          <w:rtl/>
        </w:rPr>
        <w:t xml:space="preserve">، (یا)لازمة مع الفعل و تقدیره(یا)أدعو زیدا،و إنما قدرها مع الفعل لتبقی</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الجملة علی الإنشاء </w:t>
      </w:r>
      <w:r>
        <w:rPr>
          <w:rStyle w:val="FootnoteReference"/>
        </w:rPr>
        <w:footnoteReference w:id="1132"/>
      </w:r>
      <w:r>
        <w:rPr>
          <w:rFonts w:ascii="IRNazanin" w:hAnsi="IRNazanin" w:eastAsia="IRNazanin" w:cs="IRNazanin"/>
          <w:lang w:bidi="fa-IR"/>
          <w:color w:val="111111"/>
          <w:sz w:val="28"/>
          <w:szCs w:val="28"/>
          <w:rtl/>
        </w:rPr>
        <w:t xml:space="preserve">،و قیل حرف النداء هو العامل.فقال الفارسی:</w:t>
      </w:r>
    </w:p>
    <w:p>
      <w:pPr>
        <w:pStyle w:val="BookText"/>
      </w:pPr>
      <w:r>
        <w:rPr>
          <w:rFonts w:ascii="IRNazanin" w:hAnsi="IRNazanin" w:eastAsia="IRNazanin" w:cs="IRNazanin"/>
          <w:lang w:bidi="fa-IR"/>
          <w:color w:val="111111"/>
          <w:sz w:val="28"/>
          <w:szCs w:val="28"/>
          <w:rtl/>
        </w:rPr>
        <w:t xml:space="preserve">لنیابتها عن الفعل </w:t>
      </w:r>
      <w:r>
        <w:rPr>
          <w:rStyle w:val="FootnoteReference"/>
        </w:rPr>
        <w:footnoteReference w:id="1133"/>
      </w:r>
      <w:r>
        <w:rPr>
          <w:rFonts w:ascii="IRNazanin" w:hAnsi="IRNazanin" w:eastAsia="IRNazanin" w:cs="IRNazanin"/>
          <w:lang w:bidi="fa-IR"/>
          <w:color w:val="111111"/>
          <w:sz w:val="28"/>
          <w:szCs w:val="28"/>
          <w:rtl/>
        </w:rPr>
        <w:t xml:space="preserve">،و هی حرف و ضعف بلزوم اتصال الضمیر بها، و بأنها قد تحذف،و هم لا یحذفون العوض و المعوض منه جمیعا،و قیل لأنها اسم فعل بدلیل تمام الکلام بقولک(یا زید)ورد بأن من حروف من النداء الهمزة،و لیس من أسماء الأفعال[ظ 38]حرف واحد،و بأنه کان یلزم الاقتصار علیه،کأسماء الأفعال.</w:t>
      </w:r>
    </w:p>
    <w:p>
      <w:pPr>
        <w:pStyle w:val="BookText"/>
      </w:pPr>
      <w:r>
        <w:rPr>
          <w:rFonts w:ascii="IRNazanin" w:hAnsi="IRNazanin" w:eastAsia="IRNazanin" w:cs="IRNazanin"/>
          <w:lang w:bidi="fa-IR"/>
          <w:color w:val="111111"/>
          <w:sz w:val="28"/>
          <w:szCs w:val="28"/>
          <w:rtl/>
        </w:rPr>
        <w:t xml:space="preserve">قوله:(و یبنی علی ما یرفع به)[إن کان مفردا معرفة] </w:t>
      </w:r>
      <w:r>
        <w:rPr>
          <w:rStyle w:val="FootnoteReference"/>
        </w:rPr>
        <w:footnoteReference w:id="1134"/>
      </w:r>
      <w:r>
        <w:rPr>
          <w:rFonts w:ascii="IRNazanin" w:hAnsi="IRNazanin" w:eastAsia="IRNazanin" w:cs="IRNazanin"/>
          <w:lang w:bidi="fa-IR"/>
          <w:color w:val="111111"/>
          <w:sz w:val="28"/>
          <w:szCs w:val="28"/>
          <w:rtl/>
        </w:rPr>
        <w:t xml:space="preserve">إنما لم یقل علی الضم،لیعم علامات الرفع </w:t>
      </w:r>
      <w:r>
        <w:rPr>
          <w:rStyle w:val="FootnoteReference"/>
        </w:rPr>
        <w:footnoteReference w:id="1135"/>
      </w:r>
      <w:r>
        <w:rPr>
          <w:rFonts w:ascii="IRNazanin" w:hAnsi="IRNazanin" w:eastAsia="IRNazanin" w:cs="IRNazanin"/>
          <w:lang w:bidi="fa-IR"/>
          <w:color w:val="111111"/>
          <w:sz w:val="28"/>
          <w:szCs w:val="28"/>
          <w:rtl/>
        </w:rPr>
        <w:t xml:space="preserve">،و هی الضمة و الألف و الواو.</w:t>
      </w:r>
    </w:p>
    <w:p>
      <w:pPr>
        <w:pStyle w:val="BookText"/>
      </w:pPr>
      <w:r>
        <w:rPr>
          <w:rFonts w:ascii="IRNazanin" w:hAnsi="IRNazanin" w:eastAsia="IRNazanin" w:cs="IRNazanin"/>
          <w:lang w:bidi="fa-IR"/>
          <w:color w:val="111111"/>
          <w:sz w:val="28"/>
          <w:szCs w:val="28"/>
          <w:rtl/>
        </w:rPr>
        <w:t xml:space="preserve">و المنادی ینقسم إلی مبنی و معرب.و المعرب منصوب و مجرور،و المبنی له شرطان:أن یکون مفردا و معرفة،و أراد بالمفرد هنا غیر المضاف و المشبه به، دون المثنی و المجموع،و بالمعرفة ما کان معرفة قبل النداء و بعده،و هو النکرة المقصودة.</w:t>
      </w:r>
    </w:p>
    <w:p>
      <w:pPr>
        <w:pStyle w:val="BookText"/>
      </w:pPr>
      <w:r>
        <w:rPr>
          <w:rFonts w:ascii="IRNazanin" w:hAnsi="IRNazanin" w:eastAsia="IRNazanin" w:cs="IRNazanin"/>
          <w:lang w:bidi="fa-IR"/>
          <w:color w:val="111111"/>
          <w:sz w:val="28"/>
          <w:szCs w:val="28"/>
          <w:rtl/>
        </w:rPr>
        <w:t xml:space="preserve">قوله:(مثل:یا زید،و یا رجل،و یا زیدان،و یا زیدون) ف‍(یا زید)، مثال المفرد المعرفة،و(یا رجل)النکرة المقصودة،و(یا زیدان)للمثنی،و(یا زیدون)للمجموع،و فیه سؤال و هو،لم بنی علی حرکة؟و لم خصّ بحرکة دون حرکة؟أما لم بنی؟فقال الفراء: </w:t>
      </w:r>
      <w:r>
        <w:rPr>
          <w:rStyle w:val="FootnoteReference"/>
        </w:rPr>
        <w:footnoteReference w:id="1136"/>
      </w:r>
      <w:r>
        <w:rPr>
          <w:rFonts w:ascii="IRNazanin" w:hAnsi="IRNazanin" w:eastAsia="IRNazanin" w:cs="IRNazanin"/>
          <w:lang w:bidi="fa-IR"/>
          <w:color w:val="111111"/>
          <w:sz w:val="28"/>
          <w:szCs w:val="28"/>
          <w:rtl/>
        </w:rPr>
        <w:t xml:space="preserve">لتضمنه الألف و الهاء،لأن أصله</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زیداه)و بنی علی الضم،ک‍(قبل)و(بعد)،قال المصنف و کثیر من المتأخرین:لوقوعه موقع الکاف الاسمیة.و هی(أدعوک)المشابهة لکاف الخطاب الحرفیة لفظا أو معنی </w:t>
      </w:r>
      <w:r>
        <w:rPr>
          <w:rStyle w:val="FootnoteReference"/>
        </w:rPr>
        <w:footnoteReference w:id="1137"/>
      </w:r>
      <w:r>
        <w:rPr>
          <w:rFonts w:ascii="IRNazanin" w:hAnsi="IRNazanin" w:eastAsia="IRNazanin" w:cs="IRNazanin"/>
          <w:lang w:bidi="fa-IR"/>
          <w:color w:val="111111"/>
          <w:sz w:val="28"/>
          <w:szCs w:val="28"/>
          <w:rtl/>
        </w:rPr>
        <w:t xml:space="preserve">،أما اللفظ،فلأنه مفرد غیر مضاف،و لا مشبه به کالضمیر المخاطب،و أما المعنی:فالأقبال و الإدبار،التعریف و الخطاب لأن المنادی مخاطب،و أما بناؤه علی حرکة فقیل:لئلا یجمع بین ساکنین فی بعض المواضع،نحو(یا زید)و حمل باقی الباب علیه،و قیل لأن بناءه عارض،و الأصل فیه التمکین فی الإعراب،و إنما خص بالضم لأنه لو بنی علی الکسر لالتبس بالمضاف إلی یاء المتکلم،و لو بنی علی الفتح لا لتبس بنکرة المعرب فیه،فخصّوه بالضم خوف اللبس،و أما إذا اضطر الشاعر إلی تنوینه،فالخلیل یبقیه علی الضم </w:t>
      </w:r>
      <w:r>
        <w:rPr>
          <w:rStyle w:val="FootnoteReference"/>
        </w:rPr>
        <w:footnoteReference w:id="1138"/>
      </w:r>
      <w:r>
        <w:rPr>
          <w:rFonts w:ascii="IRNazanin" w:hAnsi="IRNazanin" w:eastAsia="IRNazanin" w:cs="IRNazanin"/>
          <w:lang w:bidi="fa-IR"/>
          <w:color w:val="111111"/>
          <w:sz w:val="28"/>
          <w:szCs w:val="28"/>
          <w:rtl/>
        </w:rPr>
        <w:t xml:space="preserve">،و أبو عمرو ینصبه </w:t>
      </w:r>
      <w:r>
        <w:rPr>
          <w:rStyle w:val="FootnoteReference"/>
        </w:rPr>
        <w:footnoteReference w:id="1139"/>
      </w:r>
      <w:r>
        <w:rPr>
          <w:rFonts w:ascii="IRNazanin" w:hAnsi="IRNazanin" w:eastAsia="IRNazanin" w:cs="IRNazanin"/>
          <w:lang w:bidi="fa-IR"/>
          <w:color w:val="111111"/>
          <w:sz w:val="28"/>
          <w:szCs w:val="28"/>
          <w:rtl/>
        </w:rPr>
        <w:t xml:space="preserve">،لأنه لما دخل التنوین عاد الإعراب،و أصله النصب لأن(یا زید)بمنزلة (أدعو زیدا)و قد روی الوجهان فی:</w:t>
      </w:r>
    </w:p>
    <w:p>
      <w:pPr>
        <w:pStyle w:val="BookText"/>
      </w:pPr>
      <w:r>
        <w:rPr>
          <w:rFonts w:ascii="IRNazanin" w:hAnsi="IRNazanin" w:eastAsia="IRNazanin" w:cs="IRNazanin"/>
          <w:lang w:bidi="fa-IR"/>
          <w:color w:val="111111"/>
          <w:sz w:val="28"/>
          <w:szCs w:val="28"/>
          <w:rtl/>
        </w:rPr>
        <w:t xml:space="preserve">[142]سلام اللّه یا مطر علیها</w:t>
      </w:r>
    </w:p>
    <w:p>
      <w:pPr>
        <w:pStyle w:val="BookText"/>
      </w:pPr>
      <w:r>
        <w:rPr>
          <w:rFonts w:ascii="IRNazanin" w:hAnsi="IRNazanin" w:eastAsia="IRNazanin" w:cs="IRNazanin"/>
          <w:lang w:bidi="fa-IR"/>
          <w:color w:val="111111"/>
          <w:sz w:val="28"/>
          <w:szCs w:val="28"/>
          <w:rtl/>
        </w:rPr>
        <w:t xml:space="preserve">و لیس علیک یا مطر السّلام </w:t>
      </w:r>
      <w:r>
        <w:rPr>
          <w:rStyle w:val="FootnoteReference"/>
        </w:rPr>
        <w:footnoteReference w:id="1140"/>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[143]...</w:t>
      </w:r>
    </w:p>
    <w:p>
      <w:pPr>
        <w:pStyle w:val="BookText"/>
      </w:pPr>
      <w:r>
        <w:rPr>
          <w:rFonts w:ascii="IRNazanin" w:hAnsi="IRNazanin" w:eastAsia="IRNazanin" w:cs="IRNazanin"/>
          <w:lang w:bidi="fa-IR"/>
          <w:color w:val="111111"/>
          <w:sz w:val="28"/>
          <w:szCs w:val="28"/>
          <w:rtl/>
        </w:rPr>
        <w:t xml:space="preserve">یا عدیا لقد وقتک الأواقی </w:t>
      </w:r>
      <w:r>
        <w:rPr>
          <w:rStyle w:val="FootnoteReference"/>
        </w:rPr>
        <w:footnoteReference w:id="1141"/>
      </w:r>
    </w:p>
    <w:p>
      <w:pPr>
        <w:pStyle w:val="BookText"/>
      </w:pPr>
      <w:r>
        <w:rPr>
          <w:rFonts w:ascii="IRNazanin" w:hAnsi="IRNazanin" w:eastAsia="IRNazanin" w:cs="IRNazanin"/>
          <w:lang w:bidi="fa-IR"/>
          <w:color w:val="111111"/>
          <w:sz w:val="28"/>
          <w:szCs w:val="28"/>
          <w:rtl/>
        </w:rPr>
        <w:t xml:space="preserve">قوله:(و یخفض بلام الاستغاثة) هذا أحد قسمی المعرب.قوله:(مثل یا لزید) </w:t>
      </w:r>
      <w:r>
        <w:rPr>
          <w:rStyle w:val="FootnoteReference"/>
        </w:rPr>
        <w:footnoteReference w:id="1142"/>
      </w:r>
      <w:r>
        <w:rPr>
          <w:rFonts w:ascii="IRNazanin" w:hAnsi="IRNazanin" w:eastAsia="IRNazanin" w:cs="IRNazanin"/>
          <w:lang w:bidi="fa-IR"/>
          <w:color w:val="111111"/>
          <w:sz w:val="28"/>
          <w:szCs w:val="28"/>
          <w:rtl/>
        </w:rPr>
        <w:t xml:space="preserve">و إنما خفض معها لأن حرف الجر لا یمکن إلغاؤه فکان اعتباره أولی،و قد اختلف فی الاستغاثة،فحکی الفراء عن بعضهم أنها محذوفة من(آل) </w:t>
      </w:r>
      <w:r>
        <w:rPr>
          <w:rStyle w:val="FootnoteReference"/>
        </w:rPr>
        <w:footnoteReference w:id="1143"/>
      </w:r>
      <w:r>
        <w:rPr>
          <w:rFonts w:ascii="IRNazanin" w:hAnsi="IRNazanin" w:eastAsia="IRNazanin" w:cs="IRNazanin"/>
          <w:lang w:bidi="fa-IR"/>
          <w:color w:val="111111"/>
          <w:sz w:val="28"/>
          <w:szCs w:val="28"/>
          <w:rtl/>
        </w:rPr>
        <w:t xml:space="preserve">و لهذا صح الوقف علیها قال:</w:t>
      </w:r>
    </w:p>
    <w:p>
      <w:pPr>
        <w:pStyle w:val="BookText"/>
      </w:pPr>
      <w:r>
        <w:rPr>
          <w:rFonts w:ascii="Times New Roman" w:hAnsi="Times New Roman" w:eastAsia="Times New Roman" w:cs="Times New Roman"/>
          <w:lang w:val="en-US" w:bidi="en-US"/>
          <w:color w:val="111111"/>
          <w:sz w:val="28"/>
          <w:szCs w:val="28"/>
          <w:rtl/>
        </w:rPr>
        <w:t xml:space="preserve">[144]...</w:t>
      </w:r>
    </w:p>
    <w:p>
      <w:pPr>
        <w:pStyle w:val="BookText"/>
      </w:pPr>
      <w:r>
        <w:rPr>
          <w:rFonts w:ascii="IRNazanin" w:hAnsi="IRNazanin" w:eastAsia="IRNazanin" w:cs="IRNazanin"/>
          <w:lang w:bidi="fa-IR"/>
          <w:color w:val="111111"/>
          <w:sz w:val="28"/>
          <w:szCs w:val="28"/>
          <w:rtl/>
        </w:rPr>
        <w:t xml:space="preserve">إذا الداعی المثوب قال یا لا </w:t>
      </w:r>
      <w:r>
        <w:rPr>
          <w:rStyle w:val="FootnoteReference"/>
        </w:rPr>
        <w:footnoteReference w:id="1144"/>
      </w:r>
    </w:p>
    <w:p>
      <w:pPr>
        <w:pStyle w:val="BookText"/>
      </w:pPr>
      <w:r>
        <w:rPr>
          <w:rFonts w:ascii="IRNazanin" w:hAnsi="IRNazanin" w:eastAsia="IRNazanin" w:cs="IRNazanin"/>
          <w:lang w:bidi="fa-IR"/>
          <w:color w:val="111111"/>
          <w:sz w:val="28"/>
          <w:szCs w:val="28"/>
          <w:rtl/>
        </w:rPr>
        <w:t xml:space="preserve">أی یالا فلان،و ذهب الأکثرون إلی أنها لام الجر،فقیل إنها زائدة لأنه</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متعلق لها إلا(یا)أو(أدعو)و لا یتعلق ب‍(یا)لأنه غیر عامل.و لا ب‍(أدعو)لأنه غیر متعد بنفسه،و الصحیح أنه لام التخصیص،و هی تکون فی المستغاث نحو(یا اللّه)و المتعجب نحو(یا للماء)و(للدواهی) </w:t>
      </w:r>
      <w:r>
        <w:rPr>
          <w:rStyle w:val="FootnoteReference"/>
        </w:rPr>
        <w:footnoteReference w:id="1145"/>
      </w:r>
      <w:r>
        <w:rPr>
          <w:rFonts w:ascii="IRNazanin" w:hAnsi="IRNazanin" w:eastAsia="IRNazanin" w:cs="IRNazanin"/>
          <w:lang w:bidi="fa-IR"/>
          <w:color w:val="111111"/>
          <w:sz w:val="28"/>
          <w:szCs w:val="28"/>
          <w:rtl/>
        </w:rPr>
        <w:t xml:space="preserve">دون غیرها و شذّ:</w:t>
      </w:r>
    </w:p>
    <w:p>
      <w:pPr>
        <w:pStyle w:val="BookText"/>
      </w:pPr>
      <w:r>
        <w:rPr>
          <w:rFonts w:ascii="IRNazanin" w:hAnsi="IRNazanin" w:eastAsia="IRNazanin" w:cs="IRNazanin"/>
          <w:lang w:bidi="fa-IR"/>
          <w:color w:val="111111"/>
          <w:sz w:val="28"/>
          <w:szCs w:val="28"/>
          <w:rtl/>
        </w:rPr>
        <w:t xml:space="preserve">[145]یا لبکر انشروا لی کلیبا</w:t>
      </w:r>
    </w:p>
    <w:p>
      <w:pPr>
        <w:pStyle w:val="BookText"/>
      </w:pPr>
      <w:r>
        <w:rPr>
          <w:rFonts w:ascii="IRNazanin" w:hAnsi="IRNazanin" w:eastAsia="IRNazanin" w:cs="IRNazanin"/>
          <w:lang w:bidi="fa-IR"/>
          <w:color w:val="111111"/>
          <w:sz w:val="28"/>
          <w:szCs w:val="28"/>
          <w:rtl/>
        </w:rPr>
        <w:t xml:space="preserve">یا لبکر أین أین الفرار </w:t>
      </w:r>
      <w:r>
        <w:rPr>
          <w:rStyle w:val="FootnoteReference"/>
        </w:rPr>
        <w:footnoteReference w:id="1146"/>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قیل هو مستغاث،و لا یدخل إلا علی(یا)دون أخواتها،و إنما قلنا:إنها للتخصیص للمناسبة بینها و بین المستغاث و المتعجب،لأن المستغاث مخصوص من بین أمثاله بالدعاء،و المتعجب مخصوص باستحضاره لغرابته من بین أمثاله،و هی المعدیة ل‍(أدعو)المقدر عند سیبویه أو لحرف النداء القائم مقامه عند المبرد إلی المفعول،و إنما جاز ذلک مع أن أدعو متعد بنفسه لضعفه بالإضمار،أو لعطف النائب منابه،ألا تری أنک تقول:(ضربی لزید حسن)و(أنا ضارب لزید)و لا یجوز(ضربت لزید) و إنما فتحت لام الجر مع المستغاث إما للفرق بینها و بین المستغاث له، أو لوقوع المستغاث موقع المضمر،تقدیره(أدعوک)و(أستغیثک)و لام الجر مفتوحة معه،ما خلا یاء المتکلم،فحصل من هذا أن اللام مفتوحة،ما لم</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یکن مجازا نحو(یا للعجب)فإنه یجوز فتحها علی أنه مستغاث،و کسرها علی أنه مستغاث له،و المستغاث به مفتوح محذوف تقدیره(یا للناس للعجب)[و 39]و أما لام المستغاث له فهی حرف جر مکسورة علی قیاسها،ما لم تدخل علی مضمر غیرها متعلقة ب‍(یا)أو(أدعو)و قیل:</w:t>
      </w:r>
    </w:p>
    <w:p>
      <w:pPr>
        <w:pStyle w:val="BookText"/>
      </w:pPr>
      <w:r>
        <w:rPr>
          <w:rFonts w:ascii="IRNazanin" w:hAnsi="IRNazanin" w:eastAsia="IRNazanin" w:cs="IRNazanin"/>
          <w:lang w:bidi="fa-IR"/>
          <w:color w:val="111111"/>
          <w:sz w:val="28"/>
          <w:szCs w:val="28"/>
          <w:rtl/>
        </w:rPr>
        <w:t xml:space="preserve">بمحذوف،و یکونان جملتین،و قیل بحال محذوفة،فیکون جملة واحدة،تقدیره داعیا أو مستغیثا،و أما المعطوف علی المستغاث،فإن أعدت معه حرف النداء فتحتها نحو:</w:t>
      </w:r>
    </w:p>
    <w:p>
      <w:pPr>
        <w:pStyle w:val="BookText"/>
      </w:pPr>
      <w:r>
        <w:rPr>
          <w:rFonts w:ascii="IRNazanin" w:hAnsi="IRNazanin" w:eastAsia="IRNazanin" w:cs="IRNazanin"/>
          <w:lang w:bidi="fa-IR"/>
          <w:color w:val="111111"/>
          <w:sz w:val="28"/>
          <w:szCs w:val="28"/>
          <w:rtl/>
        </w:rPr>
        <w:t xml:space="preserve">[146]یا لعطّافنا و یا لریاح</w:t>
      </w:r>
    </w:p>
    <w:p>
      <w:pPr>
        <w:pStyle w:val="BookText"/>
      </w:pPr>
      <w:r>
        <w:rPr>
          <w:rFonts w:ascii="IRNazanin" w:hAnsi="IRNazanin" w:eastAsia="IRNazanin" w:cs="IRNazanin"/>
          <w:lang w:bidi="fa-IR"/>
          <w:color w:val="111111"/>
          <w:sz w:val="28"/>
          <w:szCs w:val="28"/>
          <w:rtl/>
        </w:rPr>
        <w:t xml:space="preserve">و أبی الحشرج الفتی النفّاح </w:t>
      </w:r>
      <w:r>
        <w:rPr>
          <w:rStyle w:val="FootnoteReference"/>
        </w:rPr>
        <w:footnoteReference w:id="1147"/>
      </w:r>
    </w:p>
    <w:p>
      <w:pPr>
        <w:pStyle w:val="BookText"/>
      </w:pPr>
      <w:r>
        <w:rPr>
          <w:rFonts w:ascii="IRNazanin" w:hAnsi="IRNazanin" w:eastAsia="IRNazanin" w:cs="IRNazanin"/>
          <w:lang w:bidi="fa-IR"/>
          <w:color w:val="111111"/>
          <w:sz w:val="28"/>
          <w:szCs w:val="28"/>
          <w:rtl/>
        </w:rPr>
        <w:t xml:space="preserve">و إن لم تعد فهی مکسورة ما لم تدخل علی مضمر غیر یا،نحو:</w:t>
      </w:r>
    </w:p>
    <w:p>
      <w:pPr>
        <w:pStyle w:val="BookText"/>
      </w:pPr>
      <w:r>
        <w:rPr>
          <w:rFonts w:ascii="IRNazanin" w:hAnsi="IRNazanin" w:eastAsia="IRNazanin" w:cs="IRNazanin"/>
          <w:lang w:bidi="fa-IR"/>
          <w:color w:val="111111"/>
          <w:sz w:val="28"/>
          <w:szCs w:val="28"/>
          <w:rtl/>
        </w:rPr>
        <w:t xml:space="preserve">[147]یبکین ناء بعید الدار مغترب</w:t>
      </w:r>
    </w:p>
    <w:p>
      <w:pPr>
        <w:pStyle w:val="BookText"/>
      </w:pPr>
      <w:r>
        <w:rPr>
          <w:rFonts w:ascii="IRNazanin" w:hAnsi="IRNazanin" w:eastAsia="IRNazanin" w:cs="IRNazanin"/>
          <w:lang w:bidi="fa-IR"/>
          <w:color w:val="111111"/>
          <w:sz w:val="28"/>
          <w:szCs w:val="28"/>
          <w:rtl/>
        </w:rPr>
        <w:t xml:space="preserve">یا للکهول و للشبان للعجب </w:t>
      </w:r>
      <w:r>
        <w:rPr>
          <w:rStyle w:val="FootnoteReference"/>
        </w:rPr>
        <w:footnoteReference w:id="1148"/>
      </w:r>
    </w:p>
    <w:p>
      <w:pPr>
        <w:pStyle w:val="BookText"/>
      </w:pPr>
      <w:r>
        <w:rPr>
          <w:rFonts w:ascii="IRNazanin" w:hAnsi="IRNazanin" w:eastAsia="IRNazanin" w:cs="IRNazanin"/>
          <w:lang w:bidi="fa-IR"/>
          <w:color w:val="111111"/>
          <w:sz w:val="28"/>
          <w:szCs w:val="28"/>
          <w:rtl/>
        </w:rPr>
        <w:t xml:space="preserve">قوله:(و یفتح لإلحاق ألفها) یعنی أن المنادی یفتح لإلحاق ألف</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الاستغاثة،کقولک(یا زیدا)،و یجوز إلحاق هاء الوقف بعد ألف الاستغاثة،فتقول(یا زیداه)و حذفها نحو(یا زیدا).</w:t>
      </w:r>
    </w:p>
    <w:p>
      <w:pPr>
        <w:pStyle w:val="BookText"/>
      </w:pPr>
      <w:r>
        <w:rPr>
          <w:rFonts w:ascii="IRNazanin" w:hAnsi="IRNazanin" w:eastAsia="IRNazanin" w:cs="IRNazanin"/>
          <w:lang w:bidi="fa-IR"/>
          <w:color w:val="111111"/>
          <w:sz w:val="28"/>
          <w:szCs w:val="28"/>
          <w:rtl/>
        </w:rPr>
        <w:t xml:space="preserve">قوله:(فلا لام[فیه مثل:یا زیداه] </w:t>
      </w:r>
      <w:r>
        <w:rPr>
          <w:rStyle w:val="FootnoteReference"/>
        </w:rPr>
        <w:footnoteReference w:id="1149"/>
      </w:r>
      <w:r>
        <w:rPr>
          <w:rFonts w:ascii="IRNazanin" w:hAnsi="IRNazanin" w:eastAsia="IRNazanin" w:cs="IRNazanin"/>
          <w:lang w:bidi="fa-IR"/>
          <w:color w:val="111111"/>
          <w:sz w:val="28"/>
          <w:szCs w:val="28"/>
          <w:rtl/>
        </w:rPr>
        <w:t xml:space="preserve">أی لا تدخل اللام مع دخول الألف،لأنه یؤدی إلی الجمع بین ضدین،و أن اللام تطلب الآخر المکسر، و الألف الفتح،و اختلف هل الأصل اللام أو الألف؟فقیل اللام و هو المفهوم من المصنف و غیره </w:t>
      </w:r>
      <w:r>
        <w:rPr>
          <w:rStyle w:val="FootnoteReference"/>
        </w:rPr>
        <w:footnoteReference w:id="1150"/>
      </w:r>
      <w:r>
        <w:rPr>
          <w:rFonts w:ascii="IRNazanin" w:hAnsi="IRNazanin" w:eastAsia="IRNazanin" w:cs="IRNazanin"/>
          <w:lang w:bidi="fa-IR"/>
          <w:color w:val="111111"/>
          <w:sz w:val="28"/>
          <w:szCs w:val="28"/>
          <w:rtl/>
        </w:rPr>
        <w:t xml:space="preserve">،و الألف تلحقها،و قیل الألف الأصل لأنها للمد،و تعاقب الألف فی المد،و الواو و الیاء نحو(یا غلا مکیه)و(یا غلا مکموه)کالمندوب.</w:t>
      </w:r>
    </w:p>
    <w:p>
      <w:pPr>
        <w:pStyle w:val="BookText"/>
      </w:pPr>
      <w:r>
        <w:rPr>
          <w:rFonts w:ascii="IRNazanin" w:hAnsi="IRNazanin" w:eastAsia="IRNazanin" w:cs="IRNazanin"/>
          <w:lang w:bidi="fa-IR"/>
          <w:color w:val="111111"/>
          <w:sz w:val="28"/>
          <w:szCs w:val="28"/>
          <w:rtl/>
        </w:rPr>
        <w:t xml:space="preserve">قوله:(و ینصب ما سواهما)</w:t>
      </w:r>
    </w:p>
    <w:p>
      <w:pPr>
        <w:pStyle w:val="BookText"/>
      </w:pPr>
      <w:r>
        <w:rPr>
          <w:rStyle w:val="FootnoteReference"/>
        </w:rPr>
        <w:footnoteReference w:id="1151"/>
      </w:r>
      <w:r>
        <w:rPr>
          <w:rFonts w:ascii="IRNazanin" w:hAnsi="IRNazanin" w:eastAsia="IRNazanin" w:cs="IRNazanin"/>
          <w:lang w:bidi="fa-IR"/>
          <w:color w:val="111111"/>
          <w:sz w:val="28"/>
          <w:szCs w:val="28"/>
          <w:rtl/>
        </w:rPr>
        <w:t xml:space="preserve">
هذا الثانی من قسمی المعرب و هو المنصوب،و یعنی ما سوی المبنی،و هو المفرد المعرفة و النکرة المقصودة، و ما سوی المستغاث،و المنصوب ثلاثة أقسام:المضاف،و الطویل،و النکرة غیر المقصودة.</w:t>
      </w:r>
    </w:p>
    <w:p>
      <w:pPr>
        <w:pStyle w:val="BookText"/>
      </w:pPr>
      <w:r>
        <w:rPr>
          <w:rFonts w:ascii="IRNazanin" w:hAnsi="IRNazanin" w:eastAsia="IRNazanin" w:cs="IRNazanin"/>
          <w:lang w:bidi="fa-IR"/>
          <w:color w:val="111111"/>
          <w:sz w:val="28"/>
          <w:szCs w:val="28"/>
          <w:rtl/>
        </w:rPr>
        <w:t xml:space="preserve">قوله:(مثل یا عبد اللّه) هذا مثال المضاف و هو منصوب سواء أضبف إلی معرفة نحو(یا عبد اللّه)أو إلی نکرة نحو(یا غلام رجل)معنویة(یا عبد اللّه)أو لفظیة نحو(یا ضارب زید)خلافا لثعلب فإنه أجاز فی اللفظیة الضم،لأنها فی نیة الانفصال </w:t>
      </w:r>
      <w:r>
        <w:rPr>
          <w:rStyle w:val="FootnoteReference"/>
        </w:rPr>
        <w:footnoteReference w:id="1152"/>
      </w:r>
      <w:r>
        <w:rPr>
          <w:rFonts w:ascii="Times New Roman" w:hAnsi="Times New Roman" w:eastAsia="Times New Roman" w:cs="Times New Roman"/>
          <w:lang w:val="en-US" w:bidi="en-US"/>
          <w:color w:val="111111"/>
          <w:sz w:val="28"/>
          <w:szCs w:val="28"/>
          <w:rtl/>
        </w:rPr>
        <w:t xml:space="preserve">.</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قوله:(و یا طالعا جبلا) هذا هو الطویل،و هو ثلاثة أقسام:</w:t>
      </w:r>
    </w:p>
    <w:p>
      <w:pPr>
        <w:pStyle w:val="BookText"/>
      </w:pPr>
      <w:r>
        <w:rPr>
          <w:rFonts w:ascii="IRNazanin" w:hAnsi="IRNazanin" w:eastAsia="IRNazanin" w:cs="IRNazanin"/>
          <w:lang w:bidi="fa-IR"/>
          <w:color w:val="111111"/>
          <w:sz w:val="28"/>
          <w:szCs w:val="28"/>
          <w:rtl/>
        </w:rPr>
        <w:t xml:space="preserve">الأول:أن یکون معمولا للمنادی نحو(یا طالعا جبلا)و(یا رفیقا بالعباد) و(یا عشرین رجلا).</w:t>
      </w:r>
    </w:p>
    <w:p>
      <w:pPr>
        <w:pStyle w:val="BookText"/>
      </w:pPr>
      <w:r>
        <w:rPr>
          <w:rFonts w:ascii="IRNazanin" w:hAnsi="IRNazanin" w:eastAsia="IRNazanin" w:cs="IRNazanin"/>
          <w:lang w:bidi="fa-IR"/>
          <w:color w:val="111111"/>
          <w:sz w:val="28"/>
          <w:szCs w:val="28"/>
          <w:rtl/>
        </w:rPr>
        <w:t xml:space="preserve">الثانی:أن یکون معطوفا علیه بحرف نحو:أن یسمی بثلاثة و ثلاثین علما </w:t>
      </w:r>
      <w:r>
        <w:rPr>
          <w:rStyle w:val="FootnoteReference"/>
        </w:rPr>
        <w:footnoteReference w:id="1153"/>
      </w:r>
      <w:r>
        <w:rPr>
          <w:rFonts w:ascii="IRNazanin" w:hAnsi="IRNazanin" w:eastAsia="IRNazanin" w:cs="IRNazanin"/>
          <w:lang w:bidi="fa-IR"/>
          <w:color w:val="111111"/>
          <w:sz w:val="28"/>
          <w:szCs w:val="28"/>
          <w:rtl/>
        </w:rPr>
        <w:t xml:space="preserve">،و إما إن کان غیر علم فلا یطول،و حکمه حکم المعطوف و المعطوف علیه،نحو(یا زید و عمرو)بالرفع،إن کان معنیا و حکم(یا رجلا و یا غلاما)بالنصب،إن کان غیر معین،و قال سیبویه: </w:t>
      </w:r>
      <w:r>
        <w:rPr>
          <w:rStyle w:val="FootnoteReference"/>
        </w:rPr>
        <w:footnoteReference w:id="1154"/>
      </w:r>
      <w:r>
        <w:rPr>
          <w:rFonts w:ascii="IRNazanin" w:hAnsi="IRNazanin" w:eastAsia="IRNazanin" w:cs="IRNazanin"/>
          <w:lang w:bidi="fa-IR"/>
          <w:color w:val="111111"/>
          <w:sz w:val="28"/>
          <w:szCs w:val="28"/>
          <w:rtl/>
        </w:rPr>
        <w:t xml:space="preserve">إن أردت نداء جماعة هذه عدتها،نصبت،لأنه قد طال فصار کالاسم الواحد،و إن أردت نداء کل واحد علی حدته،کان کالمعطوف </w:t>
      </w:r>
      <w:r>
        <w:rPr>
          <w:rStyle w:val="FootnoteReference"/>
        </w:rPr>
        <w:footnoteReference w:id="11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الثالث:أن یکون نعتا له بجملة أو ظرف نحو(یا حلیما لا یعجل)و(یا کریما لا یبخل)،قال:</w:t>
      </w:r>
    </w:p>
    <w:p>
      <w:pPr>
        <w:pStyle w:val="BookText"/>
      </w:pPr>
      <w:r>
        <w:rPr>
          <w:rFonts w:ascii="IRNazanin" w:hAnsi="IRNazanin" w:eastAsia="IRNazanin" w:cs="IRNazanin"/>
          <w:lang w:bidi="fa-IR"/>
          <w:color w:val="111111"/>
          <w:sz w:val="28"/>
          <w:szCs w:val="28"/>
          <w:rtl/>
        </w:rPr>
        <w:t xml:space="preserve">[148]أیا شاعرا لا شاعر الیوم مثله</w:t>
      </w:r>
    </w:p>
    <w:p>
      <w:pPr>
        <w:pStyle w:val="BookText"/>
      </w:pPr>
      <w:r>
        <w:rPr>
          <w:rFonts w:ascii="IRNazanin" w:hAnsi="IRNazanin" w:eastAsia="IRNazanin" w:cs="IRNazanin"/>
          <w:lang w:bidi="fa-IR"/>
          <w:color w:val="111111"/>
          <w:sz w:val="28"/>
          <w:szCs w:val="28"/>
          <w:rtl/>
        </w:rPr>
        <w:t xml:space="preserve">جریر و لکن فی کلیب تواضع </w:t>
      </w:r>
      <w:r>
        <w:rPr>
          <w:rStyle w:val="FootnoteReference"/>
        </w:rPr>
        <w:footnoteReference w:id="1156"/>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w:t>
      </w:r>
    </w:p>
    <w:p>
      <w:pPr>
        <w:pStyle w:val="BookText"/>
      </w:pPr>
      <w:r>
        <w:rPr>
          <w:rFonts w:ascii="IRNazanin" w:hAnsi="IRNazanin" w:eastAsia="IRNazanin" w:cs="IRNazanin"/>
          <w:lang w:bidi="fa-IR"/>
          <w:color w:val="111111"/>
          <w:sz w:val="28"/>
          <w:szCs w:val="28"/>
          <w:rtl/>
        </w:rPr>
        <w:t xml:space="preserve">[149]أعبدا حل فی شعبی غریبا</w:t>
      </w:r>
    </w:p>
    <w:p>
      <w:pPr>
        <w:pStyle w:val="BookText"/>
      </w:pPr>
      <w:r>
        <w:rPr>
          <w:rFonts w:ascii="IRNazanin" w:hAnsi="IRNazanin" w:eastAsia="IRNazanin" w:cs="IRNazanin"/>
          <w:lang w:bidi="fa-IR"/>
          <w:color w:val="111111"/>
          <w:sz w:val="28"/>
          <w:szCs w:val="28"/>
          <w:rtl/>
        </w:rPr>
        <w:t xml:space="preserve">ألؤما لا أبا لک و اغترابا </w:t>
      </w:r>
      <w:r>
        <w:rPr>
          <w:rStyle w:val="FootnoteReference"/>
        </w:rPr>
        <w:footnoteReference w:id="1157"/>
      </w:r>
    </w:p>
    <w:p>
      <w:pPr>
        <w:pStyle w:val="BookText"/>
      </w:pPr>
      <w:r>
        <w:rPr>
          <w:rFonts w:ascii="IRNazanin" w:hAnsi="IRNazanin" w:eastAsia="IRNazanin" w:cs="IRNazanin"/>
          <w:lang w:bidi="fa-IR"/>
          <w:color w:val="111111"/>
          <w:sz w:val="28"/>
          <w:szCs w:val="28"/>
          <w:rtl/>
        </w:rPr>
        <w:t xml:space="preserve">و قال:</w:t>
      </w:r>
    </w:p>
    <w:p>
      <w:pPr>
        <w:pStyle w:val="BookText"/>
      </w:pPr>
      <w:r>
        <w:rPr>
          <w:rFonts w:ascii="IRNazanin" w:hAnsi="IRNazanin" w:eastAsia="IRNazanin" w:cs="IRNazanin"/>
          <w:lang w:bidi="fa-IR"/>
          <w:color w:val="111111"/>
          <w:sz w:val="28"/>
          <w:szCs w:val="28"/>
          <w:rtl/>
        </w:rPr>
        <w:t xml:space="preserve">[150]أدارا بحزوی هجت للعین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w:t>
      </w:r>
    </w:p>
    <w:p>
      <w:pPr>
        <w:pStyle w:val="BookText"/>
      </w:pPr>
      <w:r>
        <w:rPr>
          <w:rFonts w:ascii="IRNazanin" w:hAnsi="IRNazanin" w:eastAsia="IRNazanin" w:cs="IRNazanin"/>
          <w:lang w:bidi="fa-IR"/>
          <w:color w:val="111111"/>
          <w:sz w:val="28"/>
          <w:szCs w:val="28"/>
          <w:rtl/>
        </w:rPr>
        <w:t xml:space="preserve">[151]ألا یا نخلة من ذات عرق</w:t>
      </w:r>
    </w:p>
    <w:p>
      <w:pPr>
        <w:pStyle w:val="BookText"/>
      </w:pPr>
      <w:r>
        <w:rPr>
          <w:rFonts w:ascii="IRNazanin" w:hAnsi="IRNazanin" w:eastAsia="IRNazanin" w:cs="IRNazanin"/>
          <w:lang w:bidi="fa-IR"/>
          <w:color w:val="111111"/>
          <w:sz w:val="28"/>
          <w:szCs w:val="28"/>
          <w:rtl/>
        </w:rPr>
        <w:t xml:space="preserve">علیک و رحمة اللّه السّلام </w:t>
      </w:r>
      <w:r>
        <w:rPr>
          <w:rStyle w:val="FootnoteReference"/>
        </w:rPr>
        <w:footnoteReference w:id="1158"/>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هذا مذهب البصریین </w:t>
      </w:r>
      <w:r>
        <w:rPr>
          <w:rStyle w:val="FootnoteReference"/>
        </w:rPr>
        <w:footnoteReference w:id="1159"/>
      </w:r>
      <w:r>
        <w:rPr>
          <w:rFonts w:ascii="IRNazanin" w:hAnsi="IRNazanin" w:eastAsia="IRNazanin" w:cs="IRNazanin"/>
          <w:lang w:bidi="fa-IR"/>
          <w:color w:val="111111"/>
          <w:sz w:val="28"/>
          <w:szCs w:val="28"/>
          <w:rtl/>
        </w:rPr>
        <w:t xml:space="preserve">و المصنف </w:t>
      </w:r>
      <w:r>
        <w:rPr>
          <w:rStyle w:val="FootnoteReference"/>
        </w:rPr>
        <w:footnoteReference w:id="1160"/>
      </w:r>
      <w:r>
        <w:rPr>
          <w:rFonts w:ascii="IRNazanin" w:hAnsi="IRNazanin" w:eastAsia="IRNazanin" w:cs="IRNazanin"/>
          <w:lang w:bidi="fa-IR"/>
          <w:color w:val="111111"/>
          <w:sz w:val="28"/>
          <w:szCs w:val="28"/>
          <w:rtl/>
        </w:rPr>
        <w:t xml:space="preserve">،و شرطه عندهم،أن یکون المنادی نکرة،لأن الجملة لا تکون صفة للمعرفة،و أما إذا کان معرفة لم یطل خلافا لابن کیسان </w:t>
      </w:r>
      <w:r>
        <w:rPr>
          <w:rStyle w:val="FootnoteReference"/>
        </w:rPr>
        <w:footnoteReference w:id="1161"/>
      </w:r>
      <w:r>
        <w:rPr>
          <w:rFonts w:ascii="IRNazanin" w:hAnsi="IRNazanin" w:eastAsia="IRNazanin" w:cs="IRNazanin"/>
          <w:lang w:bidi="fa-IR"/>
          <w:color w:val="111111"/>
          <w:sz w:val="28"/>
          <w:szCs w:val="28"/>
          <w:rtl/>
        </w:rPr>
        <w:t xml:space="preserve">فإن قال:یطول و احتج بقوله:</w:t>
      </w:r>
    </w:p>
    <w:p>
      <w:pPr>
        <w:pStyle w:val="BookText"/>
      </w:pPr>
      <w:r>
        <w:rPr>
          <w:rFonts w:ascii="Times New Roman" w:hAnsi="Times New Roman" w:eastAsia="Times New Roman" w:cs="Times New Roman"/>
          <w:lang w:val="en-US" w:bidi="en-US"/>
          <w:color w:val="111111"/>
          <w:sz w:val="28"/>
          <w:szCs w:val="28"/>
          <w:rtl/>
        </w:rPr>
        <w:t xml:space="preserve">[152]...</w:t>
      </w:r>
    </w:p>
    <w:p>
      <w:pPr>
        <w:pStyle w:val="BookText"/>
      </w:pPr>
      <w:r>
        <w:rPr>
          <w:rFonts w:ascii="IRNazanin" w:hAnsi="IRNazanin" w:eastAsia="IRNazanin" w:cs="IRNazanin"/>
          <w:lang w:bidi="fa-IR"/>
          <w:color w:val="111111"/>
          <w:sz w:val="28"/>
          <w:szCs w:val="28"/>
          <w:rtl/>
        </w:rPr>
        <w:t xml:space="preserve">بأکرم منک یا عمر الجوادا </w:t>
      </w:r>
      <w:r>
        <w:rPr>
          <w:rStyle w:val="FootnoteReference"/>
        </w:rPr>
        <w:footnoteReference w:id="1162"/>
      </w:r>
    </w:p>
    <w:p>
      <w:pPr>
        <w:pStyle w:val="BookText"/>
      </w:pPr>
      <w:r>
        <w:rPr>
          <w:rFonts w:ascii="IRNazanin" w:hAnsi="IRNazanin" w:eastAsia="IRNazanin" w:cs="IRNazanin"/>
          <w:lang w:bidi="fa-IR"/>
          <w:color w:val="111111"/>
          <w:sz w:val="28"/>
          <w:szCs w:val="28"/>
          <w:rtl/>
        </w:rPr>
        <w:t xml:space="preserve">ورد بأن أصله یا عمراه،فحذفت الهاء للوصل،و الألف للساکنین، و اختار الکوفیون </w:t>
      </w:r>
      <w:r>
        <w:rPr>
          <w:rStyle w:val="FootnoteReference"/>
        </w:rPr>
        <w:footnoteReference w:id="1163"/>
      </w:r>
      <w:r>
        <w:rPr>
          <w:rFonts w:ascii="IRNazanin" w:hAnsi="IRNazanin" w:eastAsia="IRNazanin" w:cs="IRNazanin"/>
          <w:lang w:bidi="fa-IR"/>
          <w:color w:val="111111"/>
          <w:sz w:val="28"/>
          <w:szCs w:val="28"/>
          <w:rtl/>
        </w:rPr>
        <w:t xml:space="preserve">طول النکرة الموصوف بمفرد کان أو جملة،ذکر الموصوف نحو(یا رجلا راکبا)أو لم یذکر نحو:[ظ 39]</w:t>
      </w:r>
    </w:p>
    <w:p>
      <w:pPr>
        <w:pStyle w:val="BookText"/>
      </w:pPr>
      <w:r>
        <w:rPr>
          <w:rFonts w:ascii="IRNazanin" w:hAnsi="IRNazanin" w:eastAsia="IRNazanin" w:cs="IRNazanin"/>
          <w:lang w:bidi="fa-IR"/>
          <w:color w:val="111111"/>
          <w:sz w:val="28"/>
          <w:szCs w:val="28"/>
          <w:rtl/>
        </w:rPr>
        <w:t xml:space="preserve">[153]فیا راکبا إما عرضت فبلّغن</w:t>
      </w:r>
    </w:p>
    <w:p>
      <w:pPr>
        <w:pStyle w:val="BookText"/>
      </w:pPr>
      <w:r>
        <w:rPr>
          <w:rFonts w:ascii="IRNazanin" w:hAnsi="IRNazanin" w:eastAsia="IRNazanin" w:cs="IRNazanin"/>
          <w:lang w:bidi="fa-IR"/>
          <w:color w:val="111111"/>
          <w:sz w:val="28"/>
          <w:szCs w:val="28"/>
          <w:rtl/>
        </w:rPr>
        <w:t xml:space="preserve">ندامای من نجران أن لا تلاقیا </w:t>
      </w:r>
      <w:r>
        <w:rPr>
          <w:rStyle w:val="FootnoteReference"/>
        </w:rPr>
        <w:footnoteReference w:id="1164"/>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و الشاهد فیه قوله:(یا نخلة)حیث نصب المنادی لأنه نکرة موصوفة بالجار و المجرور.</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40" w:name="pg19739_196996"/>
    <w:bookmarkEnd w:id="40"/>
    <w:p>
      <w:pPr>
        <w:pStyle w:val="BookText"/>
      </w:pPr>
      <w:r>
        <w:rPr>
          <w:rFonts w:ascii="IRNazanin" w:hAnsi="IRNazanin" w:eastAsia="IRNazanin" w:cs="IRNazanin"/>
          <w:lang w:bidi="fa-IR"/>
          <w:color w:val="111111"/>
          <w:sz w:val="28"/>
          <w:szCs w:val="28"/>
          <w:rtl/>
        </w:rPr>
        <w:t xml:space="preserve">قوله:(و یا رجلا لغیر معین)</w:t>
      </w:r>
    </w:p>
    <w:p>
      <w:pPr>
        <w:pStyle w:val="BookText"/>
      </w:pPr>
      <w:r>
        <w:rPr>
          <w:rStyle w:val="FootnoteReference"/>
        </w:rPr>
        <w:footnoteReference w:id="1165"/>
      </w:r>
      <w:r>
        <w:rPr>
          <w:rFonts w:ascii="IRNazanin" w:hAnsi="IRNazanin" w:eastAsia="IRNazanin" w:cs="IRNazanin"/>
          <w:lang w:bidi="fa-IR"/>
          <w:color w:val="111111"/>
          <w:sz w:val="28"/>
          <w:szCs w:val="28"/>
          <w:rtl/>
        </w:rPr>
        <w:t xml:space="preserve">
هذا القسم الثالث من أقسام المنصوب و هو النکرة المقصودة،نحو(یا رجلا)و(یا غلاما)و إذا لم تعین شخصا بعینه،و منع المازنی </w:t>
      </w:r>
      <w:r>
        <w:rPr>
          <w:rStyle w:val="FootnoteReference"/>
        </w:rPr>
        <w:footnoteReference w:id="1166"/>
      </w:r>
      <w:r>
        <w:rPr>
          <w:rFonts w:ascii="IRNazanin" w:hAnsi="IRNazanin" w:eastAsia="IRNazanin" w:cs="IRNazanin"/>
          <w:lang w:bidi="fa-IR"/>
          <w:color w:val="111111"/>
          <w:sz w:val="28"/>
          <w:szCs w:val="28"/>
          <w:rtl/>
        </w:rPr>
        <w:t xml:space="preserve">من نداء النکرة غیر المقصودة،قال:لأن من المحال أن ینادی الإنسان ما لا یقبل علیه،و ما ورد فتنوینه للضرورة ورد بقول الأعمی(یا رجلا خذ بیدی).</w:t>
      </w:r>
    </w:p>
    <w:p>
      <w:pPr>
        <w:pStyle w:val="Heading5"/>
      </w:pPr>
      <w:bookmarkStart w:id="116" w:name="_Toc54"/>
      <w:r>
        <w:t>توابع المنادی</w:t>
      </w:r>
      <w:bookmarkEnd w:id="116"/>
    </w:p>
    <w:p>
      <w:pPr>
        <w:pStyle w:val="BookText"/>
      </w:pPr>
      <w:r>
        <w:rPr>
          <w:rFonts w:ascii="IRNazanin" w:hAnsi="IRNazanin" w:eastAsia="IRNazanin" w:cs="IRNazanin"/>
          <w:lang w:bidi="fa-IR"/>
          <w:color w:val="111111"/>
          <w:sz w:val="28"/>
          <w:szCs w:val="28"/>
          <w:rtl/>
        </w:rPr>
        <w:t xml:space="preserve">قوله:(و توابع المنادی المبنی[المفردة] </w:t>
      </w:r>
      <w:r>
        <w:rPr>
          <w:rStyle w:val="FootnoteReference"/>
        </w:rPr>
        <w:footnoteReference w:id="1167"/>
      </w:r>
      <w:r>
        <w:rPr>
          <w:rFonts w:ascii="IRNazanin" w:hAnsi="IRNazanin" w:eastAsia="IRNazanin" w:cs="IRNazanin"/>
          <w:lang w:bidi="fa-IR"/>
          <w:color w:val="111111"/>
          <w:sz w:val="28"/>
          <w:szCs w:val="28"/>
          <w:rtl/>
        </w:rPr>
        <w:t xml:space="preserve">) سواء بنی علی الضم، نحو(یا زید)أو علی الکسر نحو(یا حذام)أو(یا هؤلاء)فإنه یجوز فی تابعه الضم و الفتح،یحترز من توابع المعرب کالمضاف،فإنه یعرب علی اللفظ فقط،تقول:(یا عبد اللّه الظریف)بالنصب فقط،و من المستغاث فإنه یعرب بالجر نحو(یا لزید و عمرو)قال:</w:t>
      </w:r>
    </w:p>
    <w:p>
      <w:pPr>
        <w:pStyle w:val="BookText"/>
      </w:pPr>
      <w:r>
        <w:rPr>
          <w:rFonts w:ascii="IRNazanin" w:hAnsi="IRNazanin" w:eastAsia="IRNazanin" w:cs="IRNazanin"/>
          <w:lang w:bidi="fa-IR"/>
          <w:color w:val="111111"/>
          <w:sz w:val="28"/>
          <w:szCs w:val="28"/>
          <w:rtl/>
        </w:rPr>
        <w:t xml:space="preserve">[154]یا لعطافنا و یا لریاح</w:t>
      </w:r>
    </w:p>
    <w:p>
      <w:pPr>
        <w:pStyle w:val="BookText"/>
      </w:pPr>
      <w:r>
        <w:rPr>
          <w:rFonts w:ascii="IRNazanin" w:hAnsi="IRNazanin" w:eastAsia="IRNazanin" w:cs="IRNazanin"/>
          <w:lang w:bidi="fa-IR"/>
          <w:color w:val="111111"/>
          <w:sz w:val="28"/>
          <w:szCs w:val="28"/>
          <w:rtl/>
        </w:rPr>
        <w:t xml:space="preserve">و أبی الحشرج الفتی النفاح </w:t>
      </w:r>
      <w:r>
        <w:rPr>
          <w:rStyle w:val="FootnoteReference"/>
        </w:rPr>
        <w:footnoteReference w:id="1168"/>
      </w:r>
    </w:p>
    <w:p>
      <w:pPr>
        <w:pStyle w:val="BookText"/>
      </w:pPr>
      <w:r>
        <w:rPr>
          <w:rFonts w:ascii="IRNazanin" w:hAnsi="IRNazanin" w:eastAsia="IRNazanin" w:cs="IRNazanin"/>
          <w:lang w:bidi="fa-IR"/>
          <w:color w:val="111111"/>
          <w:sz w:val="28"/>
          <w:szCs w:val="28"/>
          <w:rtl/>
        </w:rPr>
        <w:t xml:space="preserve">و بالنصب أیضا دون الرفع،و أجاز بعضهم فی تابع المستغاث الذی فی آخره زیادة،الاستغاثة نحو(یا زیدا و عمرا)فإن المتبوع مبنی علی الفتح، و لیس یجوز فی تابعه إلا النصب علی المحل.</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قوله:(من التأکید) نحو(ما تمیم </w:t>
      </w:r>
      <w:r>
        <w:rPr>
          <w:rStyle w:val="FootnoteReference"/>
        </w:rPr>
        <w:footnoteReference w:id="1169"/>
      </w:r>
      <w:r>
        <w:rPr>
          <w:rFonts w:ascii="IRNazanin" w:hAnsi="IRNazanin" w:eastAsia="IRNazanin" w:cs="IRNazanin"/>
          <w:lang w:bidi="fa-IR"/>
          <w:color w:val="111111"/>
          <w:sz w:val="28"/>
          <w:szCs w:val="28"/>
          <w:rtl/>
        </w:rPr>
        <w:t xml:space="preserve">أجمعین و أجمعون)و مراده بالتأکید المعنوی،و أما اللفظی نحو(یا زید زید)فحکمه حکم المستقل کالبدل.قاله نجم الدین </w:t>
      </w:r>
      <w:r>
        <w:rPr>
          <w:rStyle w:val="FootnoteReference"/>
        </w:rPr>
        <w:footnoteReference w:id="1170"/>
      </w:r>
      <w:r>
        <w:rPr>
          <w:rFonts w:ascii="Amiri" w:hAnsi="Amiri" w:eastAsia="Amiri" w:cs="Amiri"/>
          <w:lang w:bidi="ar-SA"/>
          <w:color w:val="111111"/>
          <w:sz w:val="28"/>
          <w:szCs w:val="28"/>
          <w:rtl/>
        </w:rPr>
        <w:t xml:space="preserve">(و الصفة)نحو(یا زید الطویل و الطویل)(و عطف البیان) نحو(یا غلام بشر و بشرا)و المعطوف علیه بحرف نحو(یا زید و الحارث و الحارث)قال تعالی: یٰا جِبٰالُ أَوِّبِی مَعَهُ وَ الطَّیْرَ </w:t>
      </w:r>
      <w:r>
        <w:rPr>
          <w:rStyle w:val="FootnoteReference"/>
        </w:rPr>
        <w:footnoteReference w:id="1171"/>
      </w:r>
    </w:p>
    <w:p>
      <w:pPr>
        <w:pStyle w:val="BookText"/>
      </w:pPr>
      <w:r>
        <w:rPr>
          <w:rFonts w:ascii="IRNazanin" w:hAnsi="IRNazanin" w:eastAsia="IRNazanin" w:cs="IRNazanin"/>
          <w:lang w:bidi="fa-IR"/>
          <w:color w:val="111111"/>
          <w:sz w:val="28"/>
          <w:szCs w:val="28"/>
          <w:rtl/>
        </w:rPr>
        <w:t xml:space="preserve">قوله:(الممتنع دخول(یا)علیه) یعنی ما فیه الألف و اللام نحو(الحسن)و(الصعق)و(الرجل).</w:t>
      </w:r>
    </w:p>
    <w:p>
      <w:pPr>
        <w:pStyle w:val="BookText"/>
      </w:pPr>
      <w:r>
        <w:rPr>
          <w:rFonts w:ascii="IRNazanin" w:hAnsi="IRNazanin" w:eastAsia="IRNazanin" w:cs="IRNazanin"/>
          <w:lang w:bidi="fa-IR"/>
          <w:color w:val="111111"/>
          <w:sz w:val="28"/>
          <w:szCs w:val="28"/>
          <w:rtl/>
        </w:rPr>
        <w:t xml:space="preserve">قوله:(ترفع علی لفظه،و تنصب علی محله)[یا زید العاقل العاقل] </w:t>
      </w:r>
      <w:r>
        <w:rPr>
          <w:rStyle w:val="FootnoteReference"/>
        </w:rPr>
        <w:footnoteReference w:id="1172"/>
      </w:r>
      <w:r>
        <w:rPr>
          <w:rFonts w:ascii="IRNazanin" w:hAnsi="IRNazanin" w:eastAsia="IRNazanin" w:cs="IRNazanin"/>
          <w:lang w:bidi="fa-IR"/>
          <w:color w:val="111111"/>
          <w:sz w:val="28"/>
          <w:szCs w:val="28"/>
          <w:rtl/>
        </w:rPr>
        <w:t xml:space="preserve">فالرفع بتقدیر أنت و النصب بتقدیر(أدعو)کأنه فی معناه، و اختار سیبویه </w:t>
      </w:r>
      <w:r>
        <w:rPr>
          <w:rStyle w:val="FootnoteReference"/>
        </w:rPr>
        <w:footnoteReference w:id="1173"/>
      </w:r>
      <w:r>
        <w:rPr>
          <w:rFonts w:ascii="IRNazanin" w:hAnsi="IRNazanin" w:eastAsia="IRNazanin" w:cs="IRNazanin"/>
          <w:lang w:bidi="fa-IR"/>
          <w:color w:val="111111"/>
          <w:sz w:val="28"/>
          <w:szCs w:val="28"/>
          <w:rtl/>
        </w:rPr>
        <w:t xml:space="preserve">و المبرد </w:t>
      </w:r>
      <w:r>
        <w:rPr>
          <w:rStyle w:val="FootnoteReference"/>
        </w:rPr>
        <w:footnoteReference w:id="1174"/>
      </w:r>
      <w:r>
        <w:rPr>
          <w:rFonts w:ascii="IRNazanin" w:hAnsi="IRNazanin" w:eastAsia="IRNazanin" w:cs="IRNazanin"/>
          <w:lang w:bidi="fa-IR"/>
          <w:color w:val="111111"/>
          <w:sz w:val="28"/>
          <w:szCs w:val="28"/>
          <w:rtl/>
        </w:rPr>
        <w:t xml:space="preserve">و الجرمی </w:t>
      </w:r>
      <w:r>
        <w:rPr>
          <w:rStyle w:val="FootnoteReference"/>
        </w:rPr>
        <w:footnoteReference w:id="1175"/>
      </w:r>
      <w:r>
        <w:rPr>
          <w:rFonts w:ascii="IRNazanin" w:hAnsi="IRNazanin" w:eastAsia="IRNazanin" w:cs="IRNazanin"/>
          <w:lang w:bidi="fa-IR"/>
          <w:color w:val="111111"/>
          <w:sz w:val="28"/>
          <w:szCs w:val="28"/>
          <w:rtl/>
        </w:rPr>
        <w:t xml:space="preserve">،الرفع،لأنه أکثر فی کلامهم للمشاکلة،و قال بعضهم:النصب قیاسا علی المبنیات،و بعضهم منع فی</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التوابع من الإتباع علی اللفظ و قیاسا علی المبنیات،نحو(جاءتنی حذام العاقلة)،ورد بالسماع قال تعالی: یٰا جِبٰالُ أَوِّبِی مَعَهُ وَ الطَّیْرَ </w:t>
      </w:r>
      <w:r>
        <w:rPr>
          <w:rStyle w:val="FootnoteReference"/>
        </w:rPr>
        <w:footnoteReference w:id="1176"/>
      </w:r>
      <w:r>
        <w:rPr>
          <w:rFonts w:ascii="IRNazanin" w:hAnsi="IRNazanin" w:eastAsia="IRNazanin" w:cs="IRNazanin"/>
          <w:lang w:bidi="fa-IR"/>
          <w:color w:val="111111"/>
          <w:sz w:val="28"/>
          <w:szCs w:val="28"/>
          <w:rtl/>
        </w:rPr>
        <w:t xml:space="preserve">و الطیر بالرفع و النصب.</w:t>
      </w:r>
    </w:p>
    <w:p>
      <w:pPr>
        <w:pStyle w:val="BookText"/>
      </w:pPr>
      <w:r>
        <w:rPr>
          <w:rFonts w:ascii="IRNazanin" w:hAnsi="IRNazanin" w:eastAsia="IRNazanin" w:cs="IRNazanin"/>
          <w:lang w:bidi="fa-IR"/>
          <w:color w:val="111111"/>
          <w:sz w:val="28"/>
          <w:szCs w:val="28"/>
          <w:rtl/>
        </w:rPr>
        <w:t xml:space="preserve">و قال:</w:t>
      </w:r>
    </w:p>
    <w:p>
      <w:pPr>
        <w:pStyle w:val="BookText"/>
      </w:pPr>
      <w:r>
        <w:rPr>
          <w:rFonts w:ascii="IRNazanin" w:hAnsi="IRNazanin" w:eastAsia="IRNazanin" w:cs="IRNazanin"/>
          <w:lang w:bidi="fa-IR"/>
          <w:color w:val="111111"/>
          <w:sz w:val="28"/>
          <w:szCs w:val="28"/>
          <w:rtl/>
        </w:rPr>
        <w:t xml:space="preserve">[155]ألا یا زید و الضحاک مهلا </w:t>
      </w:r>
      <w:r>
        <w:rPr>
          <w:rStyle w:val="FootnoteReference"/>
        </w:rPr>
        <w:footnoteReference w:id="117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هو أکثر من أن یحصی،و للمانع أن یتأول ما ورد علی القطع إلی النصب،و الوجه فی جواز الوجهین هنا،أن حرکة بنائه شبیهة حرکة الإعراب و حرکة الإعراب تجری علی لفظها و محلها،و العامل فی تابع المنادی العامل فی المنادی،عمل فی الأول البناء،و فی الثانی الإعراب،ففی الأول أشبه موجب البناء عامل الإعراب،و الثانی لما أشبهت الضمة حرکتا الإعراب شبه حالتها،و الموجب لها بالعامل،فانسحب علی توابعه فعمل فیها.</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قوله:(و الخلیل فی المعطوف یختار الرفع)</w:t>
      </w:r>
    </w:p>
    <w:p>
      <w:pPr>
        <w:pStyle w:val="BookText"/>
      </w:pPr>
      <w:r>
        <w:rPr>
          <w:rStyle w:val="FootnoteReference"/>
        </w:rPr>
        <w:footnoteReference w:id="1178"/>
      </w:r>
      <w:r>
        <w:rPr>
          <w:rFonts w:ascii="IRNazanin" w:hAnsi="IRNazanin" w:eastAsia="IRNazanin" w:cs="IRNazanin"/>
          <w:lang w:bidi="fa-IR"/>
          <w:color w:val="111111"/>
          <w:sz w:val="28"/>
          <w:szCs w:val="28"/>
          <w:rtl/>
        </w:rPr>
        <w:t xml:space="preserve">
یعنی بالمعطوف الممتنع دخول(یا)علیه،و حجته أن المعطوف علیه فی حکم المستقل،فکأن حرف النداء باشره،و هو مذهب سیبویه </w:t>
      </w:r>
      <w:r>
        <w:rPr>
          <w:rStyle w:val="FootnoteReference"/>
        </w:rPr>
        <w:footnoteReference w:id="11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قوله:(و أبو عمرو)</w:t>
      </w:r>
    </w:p>
    <w:p>
      <w:pPr>
        <w:pStyle w:val="BookText"/>
      </w:pPr>
      <w:r>
        <w:rPr>
          <w:rStyle w:val="FootnoteReference"/>
        </w:rPr>
        <w:footnoteReference w:id="1180"/>
      </w:r>
      <w:r>
        <w:rPr>
          <w:rFonts w:ascii="IRNazanin" w:hAnsi="IRNazanin" w:eastAsia="IRNazanin" w:cs="IRNazanin"/>
          <w:lang w:bidi="fa-IR"/>
          <w:color w:val="111111"/>
          <w:sz w:val="28"/>
          <w:szCs w:val="28"/>
          <w:rtl/>
        </w:rPr>
        <w:t xml:space="preserve">
هو أبو عمرو بن العلاء و الجرمی یختاران </w:t>
      </w:r>
      <w:r>
        <w:rPr>
          <w:rStyle w:val="FootnoteReference"/>
        </w:rPr>
        <w:footnoteReference w:id="1181"/>
      </w:r>
      <w:r>
        <w:rPr>
          <w:rFonts w:ascii="IRNazanin" w:hAnsi="IRNazanin" w:eastAsia="IRNazanin" w:cs="IRNazanin"/>
          <w:lang w:bidi="fa-IR"/>
          <w:color w:val="111111"/>
          <w:sz w:val="28"/>
          <w:szCs w:val="28"/>
          <w:rtl/>
        </w:rPr>
        <w:t xml:space="preserve">(النصب)و حجتهما،أنه تابع،و تابع المبنی یعرب علی محله،و لأن(یا) ممتنع دخولها علیه.</w:t>
      </w:r>
    </w:p>
    <w:p>
      <w:pPr>
        <w:pStyle w:val="BookText"/>
      </w:pPr>
      <w:r>
        <w:rPr>
          <w:rFonts w:ascii="IRNazanin" w:hAnsi="IRNazanin" w:eastAsia="IRNazanin" w:cs="IRNazanin"/>
          <w:lang w:bidi="fa-IR"/>
          <w:color w:val="111111"/>
          <w:sz w:val="28"/>
          <w:szCs w:val="28"/>
          <w:rtl/>
        </w:rPr>
        <w:t xml:space="preserve">قوله:(و أبو العباس) یعنی المبرد </w:t>
      </w:r>
      <w:r>
        <w:rPr>
          <w:rStyle w:val="FootnoteReference"/>
        </w:rPr>
        <w:footnoteReference w:id="1182"/>
      </w:r>
      <w:r>
        <w:rPr>
          <w:rFonts w:ascii="IRNazanin" w:hAnsi="IRNazanin" w:eastAsia="IRNazanin" w:cs="IRNazanin"/>
          <w:lang w:bidi="fa-IR"/>
          <w:color w:val="111111"/>
          <w:sz w:val="28"/>
          <w:szCs w:val="28"/>
          <w:rtl/>
        </w:rPr>
        <w:t xml:space="preserve">(إن کان ک‍(الحسن)فکا الخلیل و إلا</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فکأبی عمرو) </w:t>
      </w:r>
      <w:r>
        <w:rPr>
          <w:rStyle w:val="FootnoteReference"/>
        </w:rPr>
        <w:footnoteReference w:id="1183"/>
      </w:r>
      <w:r>
        <w:rPr>
          <w:rFonts w:ascii="IRNazanin" w:hAnsi="IRNazanin" w:eastAsia="IRNazanin" w:cs="IRNazanin"/>
          <w:lang w:bidi="fa-IR"/>
          <w:color w:val="111111"/>
          <w:sz w:val="28"/>
          <w:szCs w:val="28"/>
          <w:rtl/>
        </w:rPr>
        <w:t xml:space="preserve">یعنی أنه فصل،و اختلف فی الحکایة،فعند المصنف و غیره أن مراده إن کان کالحسن،یعنی مما ینزع منه الألف و اللام(کالحسن و الحارث و الرجل)فأقول قول الخلیل و سیبویه و هو الرفع،لأنهما یقولان:</w:t>
      </w:r>
    </w:p>
    <w:p>
      <w:pPr>
        <w:pStyle w:val="BookText"/>
      </w:pPr>
      <w:r>
        <w:rPr>
          <w:rFonts w:ascii="IRNazanin" w:hAnsi="IRNazanin" w:eastAsia="IRNazanin" w:cs="IRNazanin"/>
          <w:lang w:bidi="fa-IR"/>
          <w:color w:val="111111"/>
          <w:sz w:val="28"/>
          <w:szCs w:val="28"/>
          <w:rtl/>
        </w:rPr>
        <w:t xml:space="preserve">التابع فی حکم المستقل،و إن کان مما لا ینزعان[و 40]منه،(کالنجم و الصعق)فالقول قول أبی عمرو و الجرمی و نجم الدین عن المبرد،و إن کانت مفیدة للتعریف(کالرجل و الغلام)فالقول ما قاله أبو عمرو،و لأنها قویة،و إن کانت غیر مفیدة نحو(الحارث و الحسن،و النجم و الصعق) فالقول ما قاله الخلیل لأنها ضعیفة،فکأنه یصح دخول(یا)علیها لعدم إفادتها التعریف.</w:t>
      </w:r>
    </w:p>
    <w:p>
      <w:pPr>
        <w:pStyle w:val="BookText"/>
      </w:pPr>
      <w:r>
        <w:rPr>
          <w:rFonts w:ascii="IRNazanin" w:hAnsi="IRNazanin" w:eastAsia="IRNazanin" w:cs="IRNazanin"/>
          <w:lang w:bidi="fa-IR"/>
          <w:color w:val="111111"/>
          <w:sz w:val="28"/>
          <w:szCs w:val="28"/>
          <w:rtl/>
        </w:rPr>
        <w:t xml:space="preserve">قوله:(و المضافة معنویة تنصب)</w:t>
      </w:r>
    </w:p>
    <w:p>
      <w:pPr>
        <w:pStyle w:val="BookText"/>
      </w:pPr>
      <w:r>
        <w:rPr>
          <w:rStyle w:val="FootnoteReference"/>
        </w:rPr>
        <w:footnoteReference w:id="1184"/>
      </w:r>
      <w:r>
        <w:rPr>
          <w:rFonts w:ascii="IRNazanin" w:hAnsi="IRNazanin" w:eastAsia="IRNazanin" w:cs="IRNazanin"/>
          <w:lang w:bidi="fa-IR"/>
          <w:color w:val="111111"/>
          <w:sz w:val="28"/>
          <w:szCs w:val="28"/>
          <w:rtl/>
        </w:rPr>
        <w:t xml:space="preserve">
یعنی التوابع الخمسة کلها،المضافة إضافة معنویة،یجب نصبها،لانسحاب حکم النداء علیها،و حکمه فی المضاف النصب(یا تمیم کلکم)و(یا زید غلام عمرو)و قال:</w:t>
      </w:r>
    </w:p>
    <w:p>
      <w:pPr>
        <w:pStyle w:val="BookText"/>
      </w:pPr>
      <w:r>
        <w:rPr>
          <w:rFonts w:ascii="IRNazanin" w:hAnsi="IRNazanin" w:eastAsia="IRNazanin" w:cs="IRNazanin"/>
          <w:lang w:bidi="fa-IR"/>
          <w:color w:val="111111"/>
          <w:sz w:val="28"/>
          <w:szCs w:val="28"/>
          <w:rtl/>
        </w:rPr>
        <w:t xml:space="preserve">[156]أزید أخا ورقاء إن کنت ثائرا</w:t>
      </w:r>
    </w:p>
    <w:p>
      <w:pPr>
        <w:pStyle w:val="BookText"/>
      </w:pPr>
      <w:r>
        <w:rPr>
          <w:rFonts w:ascii="IRNazanin" w:hAnsi="IRNazanin" w:eastAsia="IRNazanin" w:cs="IRNazanin"/>
          <w:lang w:bidi="fa-IR"/>
          <w:color w:val="111111"/>
          <w:sz w:val="28"/>
          <w:szCs w:val="28"/>
          <w:rtl/>
        </w:rPr>
        <w:t xml:space="preserve">فقد عرضت أحناء حقّ فخاصم </w:t>
      </w:r>
      <w:r>
        <w:rPr>
          <w:rStyle w:val="FootnoteReference"/>
        </w:rPr>
        <w:footnoteReference w:id="1185"/>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یحترز من اللفظیة،فإنه یجوز فیها الوجهان،لأنها فی حکم المنفصلة فکأن التابع مفرد نحو(یا زید ضارب عمرو)و قال:</w:t>
      </w:r>
    </w:p>
    <w:p>
      <w:pPr>
        <w:pStyle w:val="BookText"/>
      </w:pPr>
      <w:r>
        <w:rPr>
          <w:rFonts w:ascii="IRNazanin" w:hAnsi="IRNazanin" w:eastAsia="IRNazanin" w:cs="IRNazanin"/>
          <w:lang w:bidi="fa-IR"/>
          <w:color w:val="111111"/>
          <w:sz w:val="28"/>
          <w:szCs w:val="28"/>
          <w:rtl/>
        </w:rPr>
        <w:t xml:space="preserve">[157]یا صاح یا ذا الضامر العنس</w:t>
      </w:r>
    </w:p>
    <w:p>
      <w:pPr>
        <w:pStyle w:val="BookText"/>
      </w:pPr>
      <w:r>
        <w:rPr>
          <w:rFonts w:ascii="IRNazanin" w:hAnsi="IRNazanin" w:eastAsia="IRNazanin" w:cs="IRNazanin"/>
          <w:lang w:bidi="fa-IR"/>
          <w:color w:val="111111"/>
          <w:sz w:val="28"/>
          <w:szCs w:val="28"/>
          <w:rtl/>
        </w:rPr>
        <w:t xml:space="preserve">و الرّحل ذی الأنساع و الحلس </w:t>
      </w:r>
      <w:r>
        <w:rPr>
          <w:rStyle w:val="FootnoteReference"/>
        </w:rPr>
        <w:footnoteReference w:id="1186"/>
      </w:r>
    </w:p>
    <w:p>
      <w:pPr>
        <w:pStyle w:val="BookText"/>
      </w:pPr>
      <w:r>
        <w:rPr>
          <w:rFonts w:ascii="IRNazanin" w:hAnsi="IRNazanin" w:eastAsia="IRNazanin" w:cs="IRNazanin"/>
          <w:lang w:bidi="fa-IR"/>
          <w:color w:val="111111"/>
          <w:sz w:val="28"/>
          <w:szCs w:val="28"/>
          <w:rtl/>
        </w:rPr>
        <w:t xml:space="preserve">[158]یا ذا المخوفنا بمقتل شیخه </w:t>
      </w:r>
      <w:r>
        <w:rPr>
          <w:rStyle w:val="FootnoteReference"/>
        </w:rPr>
        <w:footnoteReference w:id="118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بالرفع و النصب،و بعضهم حتم النصب فی التوابع المضافة مطلقا، معنویة کانت أو لفظیة.</w:t>
      </w:r>
    </w:p>
    <w:p>
      <w:pPr>
        <w:pStyle w:val="BookText"/>
      </w:pPr>
      <w:r>
        <w:rPr>
          <w:rFonts w:ascii="IRNazanin" w:hAnsi="IRNazanin" w:eastAsia="IRNazanin" w:cs="IRNazanin"/>
          <w:lang w:bidi="fa-IR"/>
          <w:color w:val="111111"/>
          <w:sz w:val="28"/>
          <w:szCs w:val="28"/>
          <w:rtl/>
        </w:rPr>
        <w:t xml:space="preserve">قوله:(و البدل و المعطوف غیر ما ذکر حکمه)</w:t>
      </w:r>
    </w:p>
    <w:p>
      <w:pPr>
        <w:pStyle w:val="BookText"/>
      </w:pPr>
      <w:r>
        <w:rPr>
          <w:rStyle w:val="FootnoteReference"/>
        </w:rPr>
        <w:footnoteReference w:id="1188"/>
      </w:r>
      <w:r>
        <w:rPr>
          <w:rFonts w:ascii="IRNazanin" w:hAnsi="IRNazanin" w:eastAsia="IRNazanin" w:cs="IRNazanin"/>
          <w:lang w:bidi="fa-IR"/>
          <w:color w:val="111111"/>
          <w:sz w:val="28"/>
          <w:szCs w:val="28"/>
          <w:rtl/>
        </w:rPr>
        <w:t xml:space="preserve">
یعنی غیر الممتنع</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قال سیبویه:قلت للخلیل:أفرأیت قول العرب کلهم:أزید أخا ورقاء...لأی شیء لم یجز فیه الرفع کما جاز فی الطویل قال:لأن المنادی إذا وصف بالمضاف فهو بمنزلتة إذا کان فی موضعه.الکتاب /2 183-184.قال ابن مالک فی شرح التسهیل السفر الثانی 809/2،قلت:قد تضمن کلام سیبویه أن أخا ورقاء منصوب عند العرب کلهم،و أنه لم یجز فیه الرفع.</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دخول(یا)علیه،و الاستثناء راجع إلی المعطوف.</w:t>
      </w:r>
    </w:p>
    <w:p>
      <w:pPr>
        <w:pStyle w:val="BookText"/>
      </w:pPr>
      <w:r>
        <w:rPr>
          <w:rFonts w:ascii="IRNazanin" w:hAnsi="IRNazanin" w:eastAsia="IRNazanin" w:cs="IRNazanin"/>
          <w:lang w:bidi="fa-IR"/>
          <w:color w:val="111111"/>
          <w:sz w:val="28"/>
          <w:szCs w:val="28"/>
          <w:rtl/>
        </w:rPr>
        <w:t xml:space="preserve">قوله:(حکمه حکم المستقل) یعنی حکم ما لو دخل علیه حرف النداء،فإن کان مضافا نصب،نحو(یا زید و عبد اللّه)و(یا زید عبد اللّه) و إن کان مفردا بنی فقط،نحو(یا زید و عمرو)و(یا زید بشر)و أجاز المازنی </w:t>
      </w:r>
      <w:r>
        <w:rPr>
          <w:rStyle w:val="FootnoteReference"/>
        </w:rPr>
        <w:footnoteReference w:id="1189"/>
      </w:r>
      <w:r>
        <w:rPr>
          <w:rFonts w:ascii="IRNazanin" w:hAnsi="IRNazanin" w:eastAsia="IRNazanin" w:cs="IRNazanin"/>
          <w:lang w:bidi="fa-IR"/>
          <w:color w:val="111111"/>
          <w:sz w:val="28"/>
          <w:szCs w:val="28"/>
          <w:rtl/>
        </w:rPr>
        <w:t xml:space="preserve">النصب و الرفع فی المعطوف.</w:t>
      </w:r>
    </w:p>
    <w:p>
      <w:pPr>
        <w:pStyle w:val="BookText"/>
      </w:pPr>
      <w:r>
        <w:rPr>
          <w:rFonts w:ascii="IRNazanin" w:hAnsi="IRNazanin" w:eastAsia="IRNazanin" w:cs="IRNazanin"/>
          <w:lang w:bidi="fa-IR"/>
          <w:color w:val="111111"/>
          <w:sz w:val="28"/>
          <w:szCs w:val="28"/>
          <w:rtl/>
        </w:rPr>
        <w:t xml:space="preserve">قوله:(و العلم الموصوغ بابن) یحترز من غیر العلم،فإنه لا یجوز الفتح،و أجازه الکوفیون </w:t>
      </w:r>
      <w:r>
        <w:rPr>
          <w:rStyle w:val="FootnoteReference"/>
        </w:rPr>
        <w:footnoteReference w:id="1190"/>
      </w:r>
      <w:r>
        <w:rPr>
          <w:rFonts w:ascii="IRNazanin" w:hAnsi="IRNazanin" w:eastAsia="IRNazanin" w:cs="IRNazanin"/>
          <w:lang w:bidi="fa-IR"/>
          <w:color w:val="111111"/>
          <w:sz w:val="28"/>
          <w:szCs w:val="28"/>
          <w:rtl/>
        </w:rPr>
        <w:t xml:space="preserve">إذا کان بعد ابن،مثل ما فیه </w:t>
      </w:r>
      <w:r>
        <w:rPr>
          <w:rStyle w:val="FootnoteReference"/>
        </w:rPr>
        <w:footnoteReference w:id="1191"/>
      </w:r>
      <w:r>
        <w:rPr>
          <w:rFonts w:ascii="IRNazanin" w:hAnsi="IRNazanin" w:eastAsia="IRNazanin" w:cs="IRNazanin"/>
          <w:lang w:bidi="fa-IR"/>
          <w:color w:val="111111"/>
          <w:sz w:val="28"/>
          <w:szCs w:val="28"/>
          <w:rtl/>
        </w:rPr>
        <w:t xml:space="preserve">نحو(یا سید بن سید)و(یا ضلّ بن ضلّ)و(یا فاضل بن فاضل).و قوله:(بابن)یحترز من أن یوصف بغیره،فإنه لا یفتح،و یفهم من المصنف </w:t>
      </w:r>
      <w:r>
        <w:rPr>
          <w:rStyle w:val="FootnoteReference"/>
        </w:rPr>
        <w:footnoteReference w:id="1192"/>
      </w:r>
      <w:r>
        <w:rPr>
          <w:rFonts w:ascii="IRNazanin" w:hAnsi="IRNazanin" w:eastAsia="IRNazanin" w:cs="IRNazanin"/>
          <w:lang w:bidi="fa-IR"/>
          <w:color w:val="111111"/>
          <w:sz w:val="28"/>
          <w:szCs w:val="28"/>
          <w:rtl/>
        </w:rPr>
        <w:t xml:space="preserve">أن شرطه،الوصف بابن فقط،و هو جائز ب‍(ابن)و(ابنه)بخلاف(بنت)،فإن فیه خلافا،روی عن سیبویه أنه لا یفتح العلم المؤنث الموصوف ب‍(بنت) </w:t>
      </w:r>
      <w:r>
        <w:rPr>
          <w:rStyle w:val="FootnoteReference"/>
        </w:rPr>
        <w:footnoteReference w:id="1193"/>
      </w:r>
      <w:r>
        <w:rPr>
          <w:rFonts w:ascii="IRNazanin" w:hAnsi="IRNazanin" w:eastAsia="IRNazanin" w:cs="IRNazanin"/>
          <w:lang w:bidi="fa-IR"/>
          <w:color w:val="111111"/>
          <w:sz w:val="28"/>
          <w:szCs w:val="28"/>
          <w:rtl/>
        </w:rPr>
        <w:t xml:space="preserve">کما لا یسقط تنوینه،لأنه لا بد من التقاء الساکنین،و بعضهم لا یشترط ذلک فی الفتح.</w:t>
      </w:r>
    </w:p>
    <w:p>
      <w:pPr>
        <w:pStyle w:val="BookText"/>
      </w:pPr>
      <w:r>
        <w:rPr>
          <w:rFonts w:ascii="IRNazanin" w:hAnsi="IRNazanin" w:eastAsia="IRNazanin" w:cs="IRNazanin"/>
          <w:lang w:bidi="fa-IR"/>
          <w:color w:val="111111"/>
          <w:sz w:val="28"/>
          <w:szCs w:val="28"/>
          <w:rtl/>
        </w:rPr>
        <w:t xml:space="preserve">قوله:(مضافا) بالجر صفة ل‍(ابن)و بالنصب علی الحال من ابن، و هو ضعیف من کون صاحبه نکرة و مجرورا.</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قوله:(إلی علم) یحترز من أن یضاف إلی غیره،نحو(یا زیدا ابن أخینا) سواء کان العلم المضاف إلیه ابن مذکرا نحو(یا زیدا بن عمرو)أم مؤنثا، نحو(یا زید بن هند)کنیة </w:t>
      </w:r>
      <w:r>
        <w:rPr>
          <w:rStyle w:val="FootnoteReference"/>
        </w:rPr>
        <w:footnoteReference w:id="1194"/>
      </w:r>
      <w:r>
        <w:rPr>
          <w:rFonts w:ascii="IRNazanin" w:hAnsi="IRNazanin" w:eastAsia="IRNazanin" w:cs="IRNazanin"/>
          <w:lang w:bidi="fa-IR"/>
          <w:color w:val="111111"/>
          <w:sz w:val="28"/>
          <w:szCs w:val="28"/>
          <w:rtl/>
        </w:rPr>
        <w:t xml:space="preserve">نحو(یا زید بن أبی عمرو)أم لقبا.نحو(یا زید بن قفة)و نجم الدین قصرة علی المذکر لأنه لم یکثر إلا فیه،إلا(عمرو بن هند)فإنه کثر فیه فیعامل معاملة المذکر.</w:t>
      </w:r>
    </w:p>
    <w:p>
      <w:pPr>
        <w:pStyle w:val="BookText"/>
      </w:pPr>
      <w:r>
        <w:rPr>
          <w:rFonts w:ascii="IRNazanin" w:hAnsi="IRNazanin" w:eastAsia="IRNazanin" w:cs="IRNazanin"/>
          <w:lang w:bidi="fa-IR"/>
          <w:color w:val="111111"/>
          <w:sz w:val="28"/>
          <w:szCs w:val="28"/>
          <w:rtl/>
        </w:rPr>
        <w:t xml:space="preserve">قوله:(یختار فتحه)</w:t>
      </w:r>
    </w:p>
    <w:p>
      <w:pPr>
        <w:pStyle w:val="BookText"/>
      </w:pPr>
      <w:r>
        <w:rPr>
          <w:rStyle w:val="FootnoteReference"/>
        </w:rPr>
        <w:footnoteReference w:id="1195"/>
      </w:r>
      <w:r>
        <w:rPr>
          <w:rFonts w:ascii="IRNazanin" w:hAnsi="IRNazanin" w:eastAsia="IRNazanin" w:cs="IRNazanin"/>
          <w:lang w:bidi="fa-IR"/>
          <w:color w:val="111111"/>
          <w:sz w:val="28"/>
          <w:szCs w:val="28"/>
          <w:rtl/>
        </w:rPr>
        <w:t xml:space="preserve">
یعنی العلم المنادی،و أما(ابن)فلیس فیه إلا الفتح،لأنه مضاف إضافة معنویة،و قد فهم من کلامه أنه یجوز فی العلم الوجهان،و أنه یختار فتحه و لا یجب،و أنه مبنی،أما جواز الوجهین،فالضم لأنه منادی،و الفتح لطلب الخفة،و أما اختیار الفتح،فلأنه أخف من الضم،و أما بناؤه،فلأن الفتحة تدل علی الضمة التی للبناء،و قال الزمخشری </w:t>
      </w:r>
      <w:r>
        <w:rPr>
          <w:rStyle w:val="FootnoteReference"/>
        </w:rPr>
        <w:footnoteReference w:id="1196"/>
      </w:r>
      <w:r>
        <w:rPr>
          <w:rFonts w:ascii="IRNazanin" w:hAnsi="IRNazanin" w:eastAsia="IRNazanin" w:cs="IRNazanin"/>
          <w:lang w:bidi="fa-IR"/>
          <w:color w:val="111111"/>
          <w:sz w:val="28"/>
          <w:szCs w:val="28"/>
          <w:rtl/>
        </w:rPr>
        <w:t xml:space="preserve">و الفارسی: </w:t>
      </w:r>
      <w:r>
        <w:rPr>
          <w:rStyle w:val="FootnoteReference"/>
        </w:rPr>
        <w:footnoteReference w:id="1197"/>
      </w:r>
      <w:r>
        <w:rPr>
          <w:rFonts w:ascii="IRNazanin" w:hAnsi="IRNazanin" w:eastAsia="IRNazanin" w:cs="IRNazanin"/>
          <w:lang w:bidi="fa-IR"/>
          <w:color w:val="111111"/>
          <w:sz w:val="28"/>
          <w:szCs w:val="28"/>
          <w:rtl/>
        </w:rPr>
        <w:t xml:space="preserve">إن بناءه کونه ترکب الوصف و الموصوف نحو(یا زید الفاضل بن عمرو)و اختیر الفتح فی هذا المثال،لأنه کثر بخلاف غیره،فخفف لفظا نقلت الضمة فتحة،و خطا تحذف الألف من ابن.</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قوله:(و إذا نودی المعرف باللام) أی إذا أرید نداؤه،فلا بد من التوصل،لأن اللام للتعریف،و حرف النداء للتعریف،و لا یصح الجمع بین حرفی تعریف،قال المبرد </w:t>
      </w:r>
      <w:r>
        <w:rPr>
          <w:rStyle w:val="FootnoteReference"/>
        </w:rPr>
        <w:footnoteReference w:id="1198"/>
      </w:r>
      <w:r>
        <w:rPr>
          <w:rFonts w:ascii="IRNazanin" w:hAnsi="IRNazanin" w:eastAsia="IRNazanin" w:cs="IRNazanin"/>
          <w:lang w:bidi="fa-IR"/>
          <w:color w:val="111111"/>
          <w:sz w:val="28"/>
          <w:szCs w:val="28"/>
          <w:rtl/>
        </w:rPr>
        <w:t xml:space="preserve">و الأعلام تعریفها زائل حالة النداء و هو منقوص ب‍(اللّه)[ظ 40]فإنه لا یصح زواله فی حالة النداء قال نجم الدین ما معناه:الجمع بین حرفی تعریف جائز إذا تغایر التعریف </w:t>
      </w:r>
      <w:r>
        <w:rPr>
          <w:rStyle w:val="FootnoteReference"/>
        </w:rPr>
        <w:footnoteReference w:id="1199"/>
      </w:r>
      <w:r>
        <w:rPr>
          <w:rFonts w:ascii="IRNazanin" w:hAnsi="IRNazanin" w:eastAsia="IRNazanin" w:cs="IRNazanin"/>
          <w:lang w:bidi="fa-IR"/>
          <w:color w:val="111111"/>
          <w:sz w:val="28"/>
          <w:szCs w:val="28"/>
          <w:rtl/>
        </w:rPr>
        <w:t xml:space="preserve">،و فی (یا زید)العلمیة،أفادت التخصیص و(یا)القصد دلیله أنه یشترط فی المنادی أن یکون تمییز الماهیة،و إن لم تعلم الذات،و الأولی فی وجه التوصل،أنک إذا أدخلت علی المعرف المفرد(یا)بنیته و اللام تنافی البناء، لأنها معاقبة للتنوین،فهو کالتنوین و لا بناء مع التنوین،و إن أعربته فهو بعید لحصول علة البناء،فأتوا بالتوصل لهذا الوجه،و أما الکوفیون </w:t>
      </w:r>
      <w:r>
        <w:rPr>
          <w:rStyle w:val="FootnoteReference"/>
        </w:rPr>
        <w:footnoteReference w:id="1200"/>
      </w:r>
      <w:r>
        <w:rPr>
          <w:rFonts w:ascii="IRNazanin" w:hAnsi="IRNazanin" w:eastAsia="IRNazanin" w:cs="IRNazanin"/>
          <w:lang w:bidi="fa-IR"/>
          <w:color w:val="111111"/>
          <w:sz w:val="28"/>
          <w:szCs w:val="28"/>
          <w:rtl/>
        </w:rPr>
        <w:t xml:space="preserve">فأجازوا نداء التعریف مطلقا من غیر توصل و احتجوا بقولهم(یا أللّه) و بقوله:</w:t>
      </w:r>
    </w:p>
    <w:p>
      <w:pPr>
        <w:pStyle w:val="BookText"/>
      </w:pPr>
      <w:r>
        <w:rPr>
          <w:rFonts w:ascii="IRNazanin" w:hAnsi="IRNazanin" w:eastAsia="IRNazanin" w:cs="IRNazanin"/>
          <w:lang w:bidi="fa-IR"/>
          <w:color w:val="111111"/>
          <w:sz w:val="28"/>
          <w:szCs w:val="28"/>
          <w:rtl/>
        </w:rPr>
        <w:t xml:space="preserve">[159]فیا الغلامان اللذان فرّا</w:t>
      </w:r>
    </w:p>
    <w:p>
      <w:pPr>
        <w:pStyle w:val="BookText"/>
      </w:pPr>
      <w:r>
        <w:rPr>
          <w:rFonts w:ascii="IRNazanin" w:hAnsi="IRNazanin" w:eastAsia="IRNazanin" w:cs="IRNazanin"/>
          <w:lang w:bidi="fa-IR"/>
          <w:color w:val="111111"/>
          <w:sz w:val="28"/>
          <w:szCs w:val="28"/>
          <w:rtl/>
        </w:rPr>
        <w:t xml:space="preserve">إیاکما أن تکسبانا شرا </w:t>
      </w:r>
      <w:r>
        <w:rPr>
          <w:rStyle w:val="FootnoteReference"/>
        </w:rPr>
        <w:footnoteReference w:id="1201"/>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بقوله:</w:t>
      </w:r>
    </w:p>
    <w:p>
      <w:pPr>
        <w:pStyle w:val="BookText"/>
      </w:pPr>
      <w:r>
        <w:rPr>
          <w:rFonts w:ascii="IRNazanin" w:hAnsi="IRNazanin" w:eastAsia="IRNazanin" w:cs="IRNazanin"/>
          <w:lang w:bidi="fa-IR"/>
          <w:color w:val="111111"/>
          <w:sz w:val="28"/>
          <w:szCs w:val="28"/>
          <w:rtl/>
        </w:rPr>
        <w:t xml:space="preserve">[160]من أجلک یا التی تیمّت قلبی</w:t>
      </w:r>
    </w:p>
    <w:p>
      <w:pPr>
        <w:pStyle w:val="BookText"/>
      </w:pPr>
      <w:r>
        <w:rPr>
          <w:rFonts w:ascii="IRNazanin" w:hAnsi="IRNazanin" w:eastAsia="IRNazanin" w:cs="IRNazanin"/>
          <w:lang w:bidi="fa-IR"/>
          <w:color w:val="111111"/>
          <w:sz w:val="28"/>
          <w:szCs w:val="28"/>
          <w:rtl/>
        </w:rPr>
        <w:t xml:space="preserve">و أنت بخیلة بالوصل عنی </w:t>
      </w:r>
      <w:r>
        <w:rPr>
          <w:rStyle w:val="FootnoteReference"/>
        </w:rPr>
        <w:footnoteReference w:id="1202"/>
      </w:r>
    </w:p>
    <w:p>
      <w:pPr>
        <w:pStyle w:val="BookText"/>
      </w:pPr>
      <w:r>
        <w:rPr>
          <w:rFonts w:ascii="IRNazanin" w:hAnsi="IRNazanin" w:eastAsia="IRNazanin" w:cs="IRNazanin"/>
          <w:lang w:bidi="fa-IR"/>
          <w:color w:val="111111"/>
          <w:sz w:val="28"/>
          <w:szCs w:val="28"/>
          <w:rtl/>
        </w:rPr>
        <w:t xml:space="preserve">و عند البصریین </w:t>
      </w:r>
      <w:r>
        <w:rPr>
          <w:rStyle w:val="FootnoteReference"/>
        </w:rPr>
        <w:footnoteReference w:id="1203"/>
      </w:r>
      <w:r>
        <w:rPr>
          <w:rFonts w:ascii="IRNazanin" w:hAnsi="IRNazanin" w:eastAsia="IRNazanin" w:cs="IRNazanin"/>
          <w:lang w:bidi="fa-IR"/>
          <w:color w:val="111111"/>
          <w:sz w:val="28"/>
          <w:szCs w:val="28"/>
          <w:rtl/>
        </w:rPr>
        <w:t xml:space="preserve">أنه جمع بین حرفی تعریف للضرورة،کما جمع بین حرفی جر للضرورة نحو:</w:t>
      </w:r>
    </w:p>
    <w:p>
      <w:pPr>
        <w:pStyle w:val="BookText"/>
      </w:pPr>
      <w:r>
        <w:rPr>
          <w:rFonts w:ascii="IRNazanin" w:hAnsi="IRNazanin" w:eastAsia="IRNazanin" w:cs="IRNazanin"/>
          <w:lang w:bidi="fa-IR"/>
          <w:color w:val="111111"/>
          <w:sz w:val="28"/>
          <w:szCs w:val="28"/>
          <w:rtl/>
        </w:rPr>
        <w:t xml:space="preserve">[161]فأصبح لا یسألنه عن بما به </w:t>
      </w:r>
      <w:r>
        <w:rPr>
          <w:rStyle w:val="FootnoteReference"/>
        </w:rPr>
        <w:footnoteReference w:id="120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المنادی محذوف،و هو(أی)و حذفها ضرورة،و بقیت صفتها علی الأصل و تقدیره(فیا أیها الغلامان)و(یا أیتها التی تیمّت).</w:t>
      </w:r>
    </w:p>
    <w:p>
      <w:pPr>
        <w:pStyle w:val="BookText"/>
      </w:pPr>
      <w:r>
        <w:rPr>
          <w:rFonts w:ascii="Amiri" w:hAnsi="Amiri" w:eastAsia="Amiri" w:cs="Amiri"/>
          <w:lang w:bidi="ar-SA"/>
          <w:color w:val="111111"/>
          <w:sz w:val="28"/>
          <w:szCs w:val="28"/>
          <w:rtl/>
        </w:rPr>
        <w:t xml:space="preserve">قوله:(قیل یا أیها الرجل) یعنی أن الوصل یکون ب‍(أی)و(ها) التنبیه فی المفرد و المثنی و المجموع و المذکر و المؤنث،نحو(یا أیها الرجل)قال تعالی: یٰا أَیَّتُهَا النَّفْسُ الْمُطْمَئِنَّةُ </w:t>
      </w:r>
      <w:r>
        <w:rPr>
          <w:rStyle w:val="FootnoteReference"/>
        </w:rPr>
        <w:footnoteReference w:id="1205"/>
      </w:r>
      <w:r>
        <w:rPr>
          <w:rFonts w:ascii="IRNazanin" w:hAnsi="IRNazanin" w:eastAsia="IRNazanin" w:cs="IRNazanin"/>
          <w:lang w:bidi="fa-IR"/>
          <w:color w:val="111111"/>
          <w:sz w:val="28"/>
          <w:szCs w:val="28"/>
          <w:rtl/>
        </w:rPr>
        <w:t xml:space="preserve">و باسم الإشارة نحو(یا ذا الرجل)قال:</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[162]یا ذا المخوفنا بمقتل شیخه </w:t>
      </w:r>
      <w:r>
        <w:rPr>
          <w:rStyle w:val="FootnoteReference"/>
        </w:rPr>
        <w:footnoteReference w:id="120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بالإشارة و التنبیه نحو:(یا هذا الرجل) </w:t>
      </w:r>
      <w:r>
        <w:rPr>
          <w:rStyle w:val="FootnoteReference"/>
        </w:rPr>
        <w:footnoteReference w:id="1207"/>
      </w:r>
      <w:r>
        <w:rPr>
          <w:rFonts w:ascii="IRNazanin" w:hAnsi="IRNazanin" w:eastAsia="IRNazanin" w:cs="IRNazanin"/>
          <w:lang w:bidi="fa-IR"/>
          <w:color w:val="111111"/>
          <w:sz w:val="28"/>
          <w:szCs w:val="28"/>
          <w:rtl/>
        </w:rPr>
        <w:t xml:space="preserve">و بمجموعهما نحو(یا أیها الرجل)قال:</w:t>
      </w:r>
    </w:p>
    <w:p>
      <w:pPr>
        <w:pStyle w:val="BookText"/>
      </w:pPr>
      <w:r>
        <w:rPr>
          <w:rFonts w:ascii="IRNazanin" w:hAnsi="IRNazanin" w:eastAsia="IRNazanin" w:cs="IRNazanin"/>
          <w:lang w:bidi="fa-IR"/>
          <w:color w:val="111111"/>
          <w:sz w:val="28"/>
          <w:szCs w:val="28"/>
          <w:rtl/>
        </w:rPr>
        <w:t xml:space="preserve">[163]ألا أیهذا الزاجری أحضر الوغی </w:t>
      </w:r>
      <w:r>
        <w:rPr>
          <w:rStyle w:val="FootnoteReference"/>
        </w:rPr>
        <w:footnoteReference w:id="120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إلا أنک إذا أتیت ب‍(أی)لزمت(ها)التنبیه،و لا تلزم مع الإشارة،لأن (أی)لازمة للإضافة،و(ها)عوض عن المضاف إلیه،و إنما تأتی بها دون غیرها،لأن التنبیه یناسب النداء فی أنّ ما بعدها هو المقصود،و إنما اختصّت دون أخواتها لأنها أقل حروفا.</w:t>
      </w:r>
    </w:p>
    <w:p>
      <w:pPr>
        <w:pStyle w:val="BookText"/>
      </w:pPr>
      <w:r>
        <w:rPr>
          <w:rFonts w:ascii="IRNazanin" w:hAnsi="IRNazanin" w:eastAsia="IRNazanin" w:cs="IRNazanin"/>
          <w:lang w:bidi="fa-IR"/>
          <w:color w:val="111111"/>
          <w:sz w:val="28"/>
          <w:szCs w:val="28"/>
          <w:rtl/>
        </w:rPr>
        <w:t xml:space="preserve">قوله:(یا أیها الرجل) </w:t>
      </w:r>
      <w:r>
        <w:rPr>
          <w:rStyle w:val="FootnoteReference"/>
        </w:rPr>
        <w:footnoteReference w:id="1209"/>
      </w:r>
      <w:r>
        <w:rPr>
          <w:rFonts w:ascii="IRNazanin" w:hAnsi="IRNazanin" w:eastAsia="IRNazanin" w:cs="IRNazanin"/>
          <w:lang w:bidi="fa-IR"/>
          <w:color w:val="111111"/>
          <w:sz w:val="28"/>
          <w:szCs w:val="28"/>
          <w:rtl/>
        </w:rPr>
        <w:t xml:space="preserve">[یا أیهذا الرجل] </w:t>
      </w:r>
      <w:r>
        <w:rPr>
          <w:rStyle w:val="FootnoteReference"/>
        </w:rPr>
        <w:footnoteReference w:id="1210"/>
      </w:r>
      <w:r>
        <w:rPr>
          <w:rFonts w:ascii="IRNazanin" w:hAnsi="IRNazanin" w:eastAsia="IRNazanin" w:cs="IRNazanin"/>
          <w:lang w:bidi="fa-IR"/>
          <w:color w:val="111111"/>
          <w:sz w:val="28"/>
          <w:szCs w:val="28"/>
          <w:rtl/>
        </w:rPr>
        <w:t xml:space="preserve">هذا مثال المنادی و التنبیه و(یا هذا الرجل)مثال الإشارة و التنبیه،(یا أیهذا الرجل)مثال لمجموعهما،و اعلم أن المنادی المعرف فیه تفصیل،و هو أن یقال:إن کان</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جملة مسمی بها لیست فی تأویل المفرد جاز نداؤها من غیر توصل،لأن اللام بعض الاسم،نحو أن یسمی بقولک(الرجل قائم)(یا الرجل قائم)، لأن الجمل تحکی،و إن کانت فی تأویل المفرد،نحو أن یسمی(بالذی قام) فقال سیبویه </w:t>
      </w:r>
      <w:r>
        <w:rPr>
          <w:rStyle w:val="FootnoteReference"/>
        </w:rPr>
        <w:footnoteReference w:id="1211"/>
      </w:r>
      <w:r>
        <w:rPr>
          <w:rFonts w:ascii="IRNazanin" w:hAnsi="IRNazanin" w:eastAsia="IRNazanin" w:cs="IRNazanin"/>
          <w:lang w:bidi="fa-IR"/>
          <w:color w:val="111111"/>
          <w:sz w:val="28"/>
          <w:szCs w:val="28"/>
          <w:rtl/>
        </w:rPr>
        <w:t xml:space="preserve">لا بد من التوصل،لأنها فی حکم القائم و أجاز المبرد نداءها من غیر توصل </w:t>
      </w:r>
      <w:r>
        <w:rPr>
          <w:rStyle w:val="FootnoteReference"/>
        </w:rPr>
        <w:footnoteReference w:id="1212"/>
      </w:r>
      <w:r>
        <w:rPr>
          <w:rFonts w:ascii="IRNazanin" w:hAnsi="IRNazanin" w:eastAsia="IRNazanin" w:cs="IRNazanin"/>
          <w:lang w:bidi="fa-IR"/>
          <w:color w:val="111111"/>
          <w:sz w:val="28"/>
          <w:szCs w:val="28"/>
          <w:rtl/>
        </w:rPr>
        <w:t xml:space="preserve">،و أما المفرد فظاهر کلام المصنف أن یتوصل إلیه مطلقا </w:t>
      </w:r>
      <w:r>
        <w:rPr>
          <w:rStyle w:val="FootnoteReference"/>
        </w:rPr>
        <w:footnoteReference w:id="1213"/>
      </w:r>
      <w:r>
        <w:rPr>
          <w:rFonts w:ascii="IRNazanin" w:hAnsi="IRNazanin" w:eastAsia="IRNazanin" w:cs="IRNazanin"/>
          <w:lang w:bidi="fa-IR"/>
          <w:color w:val="111111"/>
          <w:sz w:val="28"/>
          <w:szCs w:val="28"/>
          <w:rtl/>
        </w:rPr>
        <w:t xml:space="preserve">،و فیه تفصیل و هو أن یقول:إن کان المعرف بصح أن یکون وصفا ل‍(أی)و اسم الإشارة،جاز التوصل،و ذلک نحو(اسم الجنس و الذی و التی)و ما تفرع منهما،فیقال(یا أیها الرجل)و(یا أیهذا الذی قام)و إن لم یصح،لم یجز التوصل،کأن تسمی بما فیه الألف و اللام الجوامد،فلا یقال(یا أیها النضر)،و لا(یا أیها الصعق)و لا(یا أیها الزیدان و الزیدون)فی المثنی و المجموع،بل إذا أردت نداء ما هذه حاله،قلت(یا من هو النجم)و(یا من هو الصّعق)و(یا من هو النضر)،و یکون خبرا لمبتدأ محذوف،و لا یکون منادی،و لا یتوصل إلی ندائه،و فصّل بعض النحاة،فقال:إن کان أصله الوصف،أو اسم الجنس جاز أن یتوصل إلی ندائه،و یکون حکمه حکم الجنس،نحو(یا أیها الحارث)و الجنس،إلا لم یجز،ک‍(الزیدین)و الزیدین و النجم و الصعق).</w:t>
      </w:r>
    </w:p>
    <w:p>
      <w:pPr>
        <w:pStyle w:val="BookText"/>
      </w:pPr>
      <w:r>
        <w:rPr>
          <w:rFonts w:ascii="IRNazanin" w:hAnsi="IRNazanin" w:eastAsia="IRNazanin" w:cs="IRNazanin"/>
          <w:lang w:bidi="fa-IR"/>
          <w:color w:val="111111"/>
          <w:sz w:val="28"/>
          <w:szCs w:val="28"/>
          <w:rtl/>
        </w:rPr>
        <w:t xml:space="preserve">قوله:(و التزموا)[و 41](رفع الرجل لأنه المقصود) هذا مذهب سیبویه </w:t>
      </w:r>
      <w:r>
        <w:rPr>
          <w:rStyle w:val="FootnoteReference"/>
        </w:rPr>
        <w:footnoteReference w:id="1214"/>
      </w:r>
      <w:r>
        <w:rPr>
          <w:rFonts w:ascii="IRNazanin" w:hAnsi="IRNazanin" w:eastAsia="IRNazanin" w:cs="IRNazanin"/>
          <w:lang w:bidi="fa-IR"/>
          <w:color w:val="111111"/>
          <w:sz w:val="28"/>
          <w:szCs w:val="28"/>
          <w:rtl/>
        </w:rPr>
        <w:t xml:space="preserve">و الجمهور لأنه لم یسمع إلا الرفع و لأنه المقصود(بالنداء)و إنما</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أتی بأی توصلا إلی ندائه،و إنما لم یقل ضمه،لبعده عن حرف النداء، فلما بعد صار معها،و لما کان مقصودا اجتلبت صورة الضمة و أجاز المازنی </w:t>
      </w:r>
      <w:r>
        <w:rPr>
          <w:rStyle w:val="FootnoteReference"/>
        </w:rPr>
        <w:footnoteReference w:id="1215"/>
      </w:r>
      <w:r>
        <w:rPr>
          <w:rFonts w:ascii="IRNazanin" w:hAnsi="IRNazanin" w:eastAsia="IRNazanin" w:cs="IRNazanin"/>
          <w:lang w:bidi="fa-IR"/>
          <w:color w:val="111111"/>
          <w:sz w:val="28"/>
          <w:szCs w:val="28"/>
          <w:rtl/>
        </w:rPr>
        <w:t xml:space="preserve">و الزجاج </w:t>
      </w:r>
      <w:r>
        <w:rPr>
          <w:rStyle w:val="FootnoteReference"/>
        </w:rPr>
        <w:footnoteReference w:id="1216"/>
      </w:r>
      <w:r>
        <w:rPr>
          <w:rFonts w:ascii="IRNazanin" w:hAnsi="IRNazanin" w:eastAsia="IRNazanin" w:cs="IRNazanin"/>
          <w:lang w:bidi="fa-IR"/>
          <w:color w:val="111111"/>
          <w:sz w:val="28"/>
          <w:szCs w:val="28"/>
          <w:rtl/>
        </w:rPr>
        <w:t xml:space="preserve">الرفع و النصب فی الرجل فجعلوه صفة ل‍(أی) و اسم الإشارة،و قاسوه علی(یا زید الظریف)و فصّل بعض المتأخرین، فقال:إن دخل حرف النداء علی(أی)و التنبیه فقط وجب رفع الرجل، لأنه لا یکتفی ب‍(أی)دون صفتها،و إن دخل علی الإشارة،فإن أردت نداءها،جاز فی الرجل الوجهان و إن جعلتها و صلة إلی نداء المعروف وجب الرفع،و قال الفرّاء و الأخفش </w:t>
      </w:r>
      <w:r>
        <w:rPr>
          <w:rStyle w:val="FootnoteReference"/>
        </w:rPr>
        <w:footnoteReference w:id="1217"/>
      </w:r>
      <w:r>
        <w:rPr>
          <w:rFonts w:ascii="IRNazanin" w:hAnsi="IRNazanin" w:eastAsia="IRNazanin" w:cs="IRNazanin"/>
          <w:lang w:bidi="fa-IR"/>
          <w:color w:val="111111"/>
          <w:sz w:val="28"/>
          <w:szCs w:val="28"/>
          <w:rtl/>
        </w:rPr>
        <w:t xml:space="preserve">فی(یا أیها الرجل)أی موصولة، و ذو اللام بعده خبر مبتدأ محذوف،و الجملة صلة أی،و تقدیره:(یا الذی هو الرجل)و إنما جاز حذف هذا المبتدأ لمناسبة التخفیف للمنادی،و إنما بنیت(أی)و کان قیاسها النصب،لأن الموصول طویل بصلته یحذف صدر صلتها،و ضعف تفرد(أی)فالتزموا رفع توابعه،بأن هذا المضمر لم یظهر فی بعض الصور فیستدل به علی حذفه فی باقیتها.</w:t>
      </w:r>
    </w:p>
    <w:p>
      <w:pPr>
        <w:pStyle w:val="BookText"/>
      </w:pPr>
      <w:r>
        <w:rPr>
          <w:rFonts w:ascii="IRNazanin" w:hAnsi="IRNazanin" w:eastAsia="IRNazanin" w:cs="IRNazanin"/>
          <w:lang w:bidi="fa-IR"/>
          <w:color w:val="111111"/>
          <w:sz w:val="28"/>
          <w:szCs w:val="28"/>
          <w:rtl/>
        </w:rPr>
        <w:t xml:space="preserve">قوله:(و توابعه،لأنها توابع معرب) أی و التزموا رفع توابعه لأنها توابع معرب،و توابع المعرب تتبع علی لفظه،سواء کانت مفردة نحو(یا أیها الرجل الظریف)أو مضافة نحو(یا أیها الرجل ذوا المال)و کلامه مبنی علی أنه جواب سؤال مقدر و هو أن یقال:إذا کان الرجل صفة للمنادی</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المضموم،فلم لم یجز نصبه؟کما فی(یا زید الظریف)و أجاب بأنه المقصود بالنداء،و أورد علیه سؤال،و هو أن یقال:إذا کان هو المقصود بالنداء،و المقصود بالنداء کالمنادی المضموم،فأجیزوا فی توابعه ما جاز فی توابع المضموم،و أجاب بقوله:(إنها توابع معرب)قال نجم الدین: </w:t>
      </w:r>
      <w:r>
        <w:rPr>
          <w:rStyle w:val="FootnoteReference"/>
        </w:rPr>
        <w:footnoteReference w:id="1218"/>
      </w:r>
    </w:p>
    <w:p>
      <w:pPr>
        <w:pStyle w:val="BookText"/>
      </w:pPr>
      <w:r>
        <w:rPr>
          <w:rFonts w:ascii="IRNazanin" w:hAnsi="IRNazanin" w:eastAsia="IRNazanin" w:cs="IRNazanin"/>
          <w:lang w:bidi="fa-IR"/>
          <w:color w:val="111111"/>
          <w:sz w:val="28"/>
          <w:szCs w:val="28"/>
          <w:rtl/>
        </w:rPr>
        <w:t xml:space="preserve">فصار الرجل فی(یا أیها الرجل)کالنعامة،إذا قیل:لم وجب رفعه؟قیل:</w:t>
      </w:r>
    </w:p>
    <w:p>
      <w:pPr>
        <w:pStyle w:val="BookText"/>
      </w:pPr>
      <w:r>
        <w:rPr>
          <w:rFonts w:ascii="IRNazanin" w:hAnsi="IRNazanin" w:eastAsia="IRNazanin" w:cs="IRNazanin"/>
          <w:lang w:bidi="fa-IR"/>
          <w:color w:val="111111"/>
          <w:sz w:val="28"/>
          <w:szCs w:val="28"/>
          <w:rtl/>
        </w:rPr>
        <w:t xml:space="preserve">هو کالمنادی لأنه المقصود،فإن قیل:فیجوز فی توابعه ما فی توابع المنادی المضموم،قیل:هو لیس بنفس المنادی المضموم بل هو مثله.و أما تابع التابع فإن کان المنادی معربا مضافا کان منصوبا فی الصفة و التأکید و عطف البیان،سواء کان التابع مفردا،أو مضافا،و سواء اتبعه التابع الأول أو المنادی،و إن کان بدلا أو معطوفا بحرف،فإن اتبعه التابع الأول کان منصوبا،و إن اتبعه المنادی کان کالمستقل مثله:(یا عبد اللّه العالم محمد)و(یا عبد اللّه العالم و محمد)و إن کان المنادی مبنیا،فإن کان أبا و اسم الإشارة فلیس فیه إلا الرفع،و هی مسألة الکتاب </w:t>
      </w:r>
      <w:r>
        <w:rPr>
          <w:rStyle w:val="FootnoteReference"/>
        </w:rPr>
        <w:footnoteReference w:id="1219"/>
      </w:r>
      <w:r>
        <w:rPr>
          <w:rFonts w:ascii="IRNazanin" w:hAnsi="IRNazanin" w:eastAsia="IRNazanin" w:cs="IRNazanin"/>
          <w:lang w:bidi="fa-IR"/>
          <w:color w:val="111111"/>
          <w:sz w:val="28"/>
          <w:szCs w:val="28"/>
          <w:rtl/>
        </w:rPr>
        <w:t xml:space="preserve">،و إن کان غیرهما و هو المفرد المعرفة،أو النکرة المقصودة فإن کانت الصفة و التأکید و عطف البیان و أتبعته النابع الأول أعربته إعراب التابع رفعا،کان أو نصبا،مفردا کان أو مضافا،و إن أتبعته المنادی وجب فی المضاف النصب،و فی المفرد الوجهان،و إن کان بدلا أو عطفا بحرف فإن أتبعتهما المنادی کان کالمستقل یرفعان إن کانا مفردین و ینصبان إن کانا مضافین و إن أتبعتهما التابع الأول أعربا إعرابه.</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قوله:(یا اللّه خاصة) یعنی أدخلوا(یا)علی اسم اللّه تعالی،و فیه الألف و اللام،و هذا من حجج الکوفیین </w:t>
      </w:r>
      <w:r>
        <w:rPr>
          <w:rStyle w:val="FootnoteReference"/>
        </w:rPr>
        <w:footnoteReference w:id="1220"/>
      </w:r>
      <w:r>
        <w:rPr>
          <w:rFonts w:ascii="IRNazanin" w:hAnsi="IRNazanin" w:eastAsia="IRNazanin" w:cs="IRNazanin"/>
          <w:lang w:bidi="fa-IR"/>
          <w:color w:val="111111"/>
          <w:sz w:val="28"/>
          <w:szCs w:val="28"/>
          <w:rtl/>
        </w:rPr>
        <w:t xml:space="preserve">،و اختلف فی تأویله،فقیل:إن أسماء اللّه تعالی توقیفیة </w:t>
      </w:r>
      <w:r>
        <w:rPr>
          <w:rStyle w:val="FootnoteReference"/>
        </w:rPr>
        <w:footnoteReference w:id="1221"/>
      </w:r>
      <w:r>
        <w:rPr>
          <w:rFonts w:ascii="IRNazanin" w:hAnsi="IRNazanin" w:eastAsia="IRNazanin" w:cs="IRNazanin"/>
          <w:lang w:bidi="fa-IR"/>
          <w:color w:val="111111"/>
          <w:sz w:val="28"/>
          <w:szCs w:val="28"/>
          <w:rtl/>
        </w:rPr>
        <w:t xml:space="preserve">،و لم یرد إذن شرعی ب‍(یا أیها اللّه)و قیل لما کثر فی استعمالهم[ظ 41]أکثر من غیر خفف بحذف الوصلة،و قیل کرهوا التوصل إلی أسماء اللّه تعالی بالمبهمات:قال الوالد:و فیه نظر لأن مثل ذلک لا یکون عذرا لهم فی اللحن،و قیل هی جزء من الکلمة لأنها تنزل منزلة الأصل،لأنها عوض عن الهمزة التی هی فاء الکلمة،لأن أصله اللاه </w:t>
      </w:r>
      <w:r>
        <w:rPr>
          <w:rStyle w:val="FootnoteReference"/>
        </w:rPr>
        <w:footnoteReference w:id="1222"/>
      </w:r>
      <w:r>
        <w:rPr>
          <w:rFonts w:ascii="IRNazanin" w:hAnsi="IRNazanin" w:eastAsia="IRNazanin" w:cs="IRNazanin"/>
          <w:lang w:bidi="fa-IR"/>
          <w:color w:val="111111"/>
          <w:sz w:val="28"/>
          <w:szCs w:val="28"/>
          <w:rtl/>
        </w:rPr>
        <w:t xml:space="preserve">فتقلت حرکة الهمزة إلی اللام فحذفت فصار(اللاه)أدغموا اللام فی اللام ثم فخموا بعد الفتح و الضم دون الکسر.</w:t>
      </w:r>
    </w:p>
    <w:p>
      <w:pPr>
        <w:pStyle w:val="BookText"/>
      </w:pPr>
      <w:r>
        <w:rPr>
          <w:rFonts w:ascii="IRNazanin" w:hAnsi="IRNazanin" w:eastAsia="IRNazanin" w:cs="IRNazanin"/>
          <w:lang w:bidi="fa-IR"/>
          <w:color w:val="111111"/>
          <w:sz w:val="28"/>
          <w:szCs w:val="28"/>
          <w:rtl/>
        </w:rPr>
        <w:t xml:space="preserve">و الأکثر فی نداء هذا الاسم الشریف(اللهم)و المیم عند البصریین </w:t>
      </w:r>
      <w:r>
        <w:rPr>
          <w:rStyle w:val="FootnoteReference"/>
        </w:rPr>
        <w:footnoteReference w:id="1223"/>
      </w:r>
      <w:r>
        <w:rPr>
          <w:rFonts w:ascii="IRNazanin" w:hAnsi="IRNazanin" w:eastAsia="IRNazanin" w:cs="IRNazanin"/>
          <w:lang w:bidi="fa-IR"/>
          <w:color w:val="111111"/>
          <w:sz w:val="28"/>
          <w:szCs w:val="28"/>
          <w:rtl/>
        </w:rPr>
        <w:t xml:space="preserve">عوض عن حرف النداء،و قد جمع بینهما فی الشذوذ نحو قوله:</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[164]و ما علیک أن تقولی کلما</w:t>
      </w:r>
    </w:p>
    <w:p>
      <w:pPr>
        <w:pStyle w:val="BookText"/>
      </w:pPr>
      <w:r>
        <w:rPr>
          <w:rFonts w:ascii="Amiri" w:hAnsi="Amiri" w:eastAsia="Amiri" w:cs="Amiri"/>
          <w:lang w:bidi="ar-SA"/>
          <w:color w:val="111111"/>
          <w:sz w:val="28"/>
          <w:szCs w:val="28"/>
          <w:rtl/>
        </w:rPr>
        <w:t xml:space="preserve">سبحّت أو هلّلت یا للهما </w:t>
      </w:r>
      <w:r>
        <w:rPr>
          <w:rStyle w:val="FootnoteReference"/>
        </w:rPr>
        <w:footnoteReference w:id="1224"/>
      </w:r>
    </w:p>
    <w:p>
      <w:pPr>
        <w:pStyle w:val="BookText"/>
      </w:pPr>
      <w:r>
        <w:rPr>
          <w:rFonts w:ascii="IRNazanin" w:hAnsi="IRNazanin" w:eastAsia="IRNazanin" w:cs="IRNazanin"/>
          <w:lang w:bidi="fa-IR"/>
          <w:color w:val="111111"/>
          <w:sz w:val="28"/>
          <w:szCs w:val="28"/>
          <w:rtl/>
        </w:rPr>
        <w:t xml:space="preserve">أردد علینا شیخنا مسلما</w:t>
      </w:r>
    </w:p>
    <w:p>
      <w:pPr>
        <w:pStyle w:val="BookText"/>
      </w:pPr>
      <w:r>
        <w:rPr>
          <w:rFonts w:ascii="IRNazanin" w:hAnsi="IRNazanin" w:eastAsia="IRNazanin" w:cs="IRNazanin"/>
          <w:lang w:bidi="fa-IR"/>
          <w:color w:val="111111"/>
          <w:sz w:val="28"/>
          <w:szCs w:val="28"/>
          <w:rtl/>
        </w:rPr>
        <w:t xml:space="preserve">شیخا علی کرسیه معمما</w:t>
      </w:r>
    </w:p>
    <w:p>
      <w:pPr>
        <w:pStyle w:val="BookText"/>
      </w:pPr>
      <w:r>
        <w:rPr>
          <w:rFonts w:ascii="IRNazanin" w:hAnsi="IRNazanin" w:eastAsia="IRNazanin" w:cs="IRNazanin"/>
          <w:lang w:bidi="fa-IR"/>
          <w:color w:val="111111"/>
          <w:sz w:val="28"/>
          <w:szCs w:val="28"/>
          <w:rtl/>
        </w:rPr>
        <w:t xml:space="preserve">و قال الکوفیون إنها محذوفة من أجزاء،و أصله(یا اللّه أمنّا بخیر) </w:t>
      </w:r>
      <w:r>
        <w:rPr>
          <w:rStyle w:val="FootnoteReference"/>
        </w:rPr>
        <w:footnoteReference w:id="1225"/>
      </w:r>
      <w:r>
        <w:rPr>
          <w:rFonts w:ascii="IRNazanin" w:hAnsi="IRNazanin" w:eastAsia="IRNazanin" w:cs="IRNazanin"/>
          <w:lang w:bidi="fa-IR"/>
          <w:color w:val="111111"/>
          <w:sz w:val="28"/>
          <w:szCs w:val="28"/>
          <w:rtl/>
        </w:rPr>
        <w:t xml:space="preserve">و إذا جمع بینهما فهو تأکید نحو(اللهم أمنّا بخیر).</w:t>
      </w:r>
    </w:p>
    <w:p>
      <w:pPr>
        <w:pStyle w:val="BookText"/>
      </w:pPr>
      <w:r>
        <w:rPr>
          <w:rFonts w:ascii="IRNazanin" w:hAnsi="IRNazanin" w:eastAsia="IRNazanin" w:cs="IRNazanin"/>
          <w:lang w:bidi="fa-IR"/>
          <w:color w:val="111111"/>
          <w:sz w:val="28"/>
          <w:szCs w:val="28"/>
          <w:rtl/>
        </w:rPr>
        <w:t xml:space="preserve">قوله:(و لک فی مثل یا تیم تیم عدی...و النصب و الضم) یعنی فی(تیم)الأول </w:t>
      </w:r>
      <w:r>
        <w:rPr>
          <w:rStyle w:val="FootnoteReference"/>
        </w:rPr>
        <w:footnoteReference w:id="1226"/>
      </w:r>
      <w:r>
        <w:rPr>
          <w:rFonts w:ascii="IRNazanin" w:hAnsi="IRNazanin" w:eastAsia="IRNazanin" w:cs="IRNazanin"/>
          <w:lang w:bidi="fa-IR"/>
          <w:color w:val="111111"/>
          <w:sz w:val="28"/>
          <w:szCs w:val="28"/>
          <w:rtl/>
        </w:rPr>
        <w:t xml:space="preserve">،و أما الثانی فهو منصوب اتفاقا لأنه مضاف،و أراد ب‍(مثل)کل منادی.</w:t>
      </w:r>
    </w:p>
    <w:p>
      <w:pPr>
        <w:pStyle w:val="BookText"/>
      </w:pPr>
      <w:r>
        <w:rPr>
          <w:rFonts w:ascii="IRNazanin" w:hAnsi="IRNazanin" w:eastAsia="IRNazanin" w:cs="IRNazanin"/>
          <w:lang w:bidi="fa-IR"/>
          <w:color w:val="111111"/>
          <w:sz w:val="28"/>
          <w:szCs w:val="28"/>
          <w:rtl/>
        </w:rPr>
        <w:t xml:space="preserve">مفرد إذا تکرر لفظه و ولی الاسم الثانی اسم مجرور بالإضافة،فالثانی واجب النصب،و لک فی الأول الضم و النصب نحو:</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[165]یا تیم تیم عدی </w:t>
      </w:r>
      <w:r>
        <w:rPr>
          <w:rStyle w:val="FootnoteReference"/>
        </w:rPr>
        <w:footnoteReference w:id="122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w:t>
      </w:r>
    </w:p>
    <w:p>
      <w:pPr>
        <w:pStyle w:val="BookText"/>
      </w:pPr>
      <w:r>
        <w:rPr>
          <w:rFonts w:ascii="IRNazanin" w:hAnsi="IRNazanin" w:eastAsia="IRNazanin" w:cs="IRNazanin"/>
          <w:lang w:bidi="fa-IR"/>
          <w:color w:val="111111"/>
          <w:sz w:val="28"/>
          <w:szCs w:val="28"/>
          <w:rtl/>
        </w:rPr>
        <w:t xml:space="preserve">[166]یا زید زید الیعملات الذبّل</w:t>
      </w:r>
    </w:p>
    <w:p>
      <w:pPr>
        <w:pStyle w:val="BookText"/>
      </w:pPr>
      <w:r>
        <w:rPr>
          <w:rFonts w:ascii="IRNazanin" w:hAnsi="IRNazanin" w:eastAsia="IRNazanin" w:cs="IRNazanin"/>
          <w:lang w:bidi="fa-IR"/>
          <w:color w:val="111111"/>
          <w:sz w:val="28"/>
          <w:szCs w:val="28"/>
          <w:rtl/>
        </w:rPr>
        <w:t xml:space="preserve">تطاول اللیل علیک فانزل </w:t>
      </w:r>
      <w:r>
        <w:rPr>
          <w:rStyle w:val="FootnoteReference"/>
        </w:rPr>
        <w:footnoteReference w:id="1228"/>
      </w:r>
    </w:p>
    <w:p>
      <w:pPr>
        <w:pStyle w:val="BookText"/>
      </w:pPr>
      <w:r>
        <w:rPr>
          <w:rFonts w:ascii="IRNazanin" w:hAnsi="IRNazanin" w:eastAsia="IRNazanin" w:cs="IRNazanin"/>
          <w:lang w:bidi="fa-IR"/>
          <w:color w:val="111111"/>
          <w:sz w:val="28"/>
          <w:szCs w:val="28"/>
          <w:rtl/>
        </w:rPr>
        <w:t xml:space="preserve">فإذا رفع(تیم)الأول فعلی القیاس،لأنه مفرد معرفة،و إن نصب فقد اختلف.</w:t>
      </w:r>
    </w:p>
    <w:p>
      <w:pPr>
        <w:pStyle w:val="BookText"/>
      </w:pPr>
      <w:r>
        <w:rPr>
          <w:rFonts w:ascii="IRNazanin" w:hAnsi="IRNazanin" w:eastAsia="IRNazanin" w:cs="IRNazanin"/>
          <w:lang w:bidi="fa-IR"/>
          <w:color w:val="111111"/>
          <w:sz w:val="28"/>
          <w:szCs w:val="28"/>
          <w:rtl/>
        </w:rPr>
        <w:t xml:space="preserve">فی تأویله،فقال سیبویه و الخلیل </w:t>
      </w:r>
      <w:r>
        <w:rPr>
          <w:rStyle w:val="FootnoteReference"/>
        </w:rPr>
        <w:footnoteReference w:id="1229"/>
      </w:r>
      <w:r>
        <w:rPr>
          <w:rFonts w:ascii="IRNazanin" w:hAnsi="IRNazanin" w:eastAsia="IRNazanin" w:cs="IRNazanin"/>
          <w:lang w:bidi="fa-IR"/>
          <w:color w:val="111111"/>
          <w:sz w:val="28"/>
          <w:szCs w:val="28"/>
          <w:rtl/>
        </w:rPr>
        <w:t xml:space="preserve">أصله(یا تیم عدی تیمه)فحذف الضمیر و أقحم بین المضاف و المضاف إلیه تأکید کما فی:</w:t>
      </w:r>
    </w:p>
    <w:p>
      <w:pPr>
        <w:pStyle w:val="BookText"/>
      </w:pPr>
      <w:r>
        <w:rPr>
          <w:rFonts w:ascii="IRNazanin" w:hAnsi="IRNazanin" w:eastAsia="IRNazanin" w:cs="IRNazanin"/>
          <w:lang w:bidi="fa-IR"/>
          <w:color w:val="111111"/>
          <w:sz w:val="28"/>
          <w:szCs w:val="28"/>
          <w:rtl/>
        </w:rPr>
        <w:t xml:space="preserve">[167]یا بؤس للحرب </w:t>
      </w:r>
      <w:r>
        <w:rPr>
          <w:rStyle w:val="FootnoteReference"/>
        </w:rPr>
        <w:footnoteReference w:id="1230"/>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نصب الأول لأنه مضاف فی الحقیقة،و نصب الثانی لأنه مضاف فی اللفظ،و قال المبرد </w:t>
      </w:r>
      <w:r>
        <w:rPr>
          <w:rStyle w:val="FootnoteReference"/>
        </w:rPr>
        <w:footnoteReference w:id="1231"/>
      </w:r>
      <w:r>
        <w:rPr>
          <w:rFonts w:ascii="IRNazanin" w:hAnsi="IRNazanin" w:eastAsia="IRNazanin" w:cs="IRNazanin"/>
          <w:lang w:bidi="fa-IR"/>
          <w:color w:val="111111"/>
          <w:sz w:val="28"/>
          <w:szCs w:val="28"/>
          <w:rtl/>
        </w:rPr>
        <w:t xml:space="preserve">و جماعة من النحاة:إن الأصل(یا تیم عدی تیم عدی)فحذف(عدی)و بنی(تیم)علی إعرابه،قال:و إذا جاز حذف المضاف إلیه مع اختلاف المضافین نحو قولهم:(نصف و ربع درهم) </w:t>
      </w:r>
      <w:r>
        <w:rPr>
          <w:rStyle w:val="FootnoteReference"/>
        </w:rPr>
        <w:footnoteReference w:id="1232"/>
      </w:r>
      <w:r>
        <w:rPr>
          <w:rFonts w:ascii="IRNazanin" w:hAnsi="IRNazanin" w:eastAsia="IRNazanin" w:cs="IRNazanin"/>
          <w:lang w:bidi="fa-IR"/>
          <w:color w:val="111111"/>
          <w:sz w:val="28"/>
          <w:szCs w:val="28"/>
          <w:rtl/>
        </w:rPr>
        <w:t xml:space="preserve">و نحو قوله:</w:t>
      </w:r>
    </w:p>
    <w:p>
      <w:pPr>
        <w:pStyle w:val="BookText"/>
      </w:pPr>
      <w:r>
        <w:rPr>
          <w:rFonts w:ascii="Times New Roman" w:hAnsi="Times New Roman" w:eastAsia="Times New Roman" w:cs="Times New Roman"/>
          <w:lang w:val="en-US" w:bidi="en-US"/>
          <w:color w:val="111111"/>
          <w:sz w:val="28"/>
          <w:szCs w:val="28"/>
          <w:rtl/>
        </w:rPr>
        <w:t xml:space="preserve">[168]...</w:t>
      </w:r>
    </w:p>
    <w:p>
      <w:pPr>
        <w:pStyle w:val="BookText"/>
      </w:pPr>
      <w:r>
        <w:rPr>
          <w:rFonts w:ascii="IRNazanin" w:hAnsi="IRNazanin" w:eastAsia="IRNazanin" w:cs="IRNazanin"/>
          <w:lang w:bidi="fa-IR"/>
          <w:color w:val="111111"/>
          <w:sz w:val="28"/>
          <w:szCs w:val="28"/>
          <w:rtl/>
        </w:rPr>
        <w:t xml:space="preserve">بین ذراعی و جبهة الأسد </w:t>
      </w:r>
      <w:r>
        <w:rPr>
          <w:rStyle w:val="FootnoteReference"/>
        </w:rPr>
        <w:footnoteReference w:id="1233"/>
      </w:r>
    </w:p>
    <w:p>
      <w:pPr>
        <w:pStyle w:val="BookText"/>
      </w:pPr>
      <w:r>
        <w:rPr>
          <w:rFonts w:ascii="IRNazanin" w:hAnsi="IRNazanin" w:eastAsia="IRNazanin" w:cs="IRNazanin"/>
          <w:lang w:bidi="fa-IR"/>
          <w:color w:val="111111"/>
          <w:sz w:val="28"/>
          <w:szCs w:val="28"/>
          <w:rtl/>
        </w:rPr>
        <w:t xml:space="preserve">أی نصف درهم و ربع درهم(و بین ذراعی الأسد و جبهة الأسد) و الدلیل علی إضافته(ذراعی)حذف نون التثنیة منه،فهو مع اتفاقهما أجوز،لأن کثرة التکرار أدعی إلی الاستکراه </w:t>
      </w:r>
      <w:r>
        <w:rPr>
          <w:rStyle w:val="FootnoteReference"/>
        </w:rPr>
        <w:footnoteReference w:id="1234"/>
      </w:r>
      <w:r>
        <w:rPr>
          <w:rFonts w:ascii="IRNazanin" w:hAnsi="IRNazanin" w:eastAsia="IRNazanin" w:cs="IRNazanin"/>
          <w:lang w:bidi="fa-IR"/>
          <w:color w:val="111111"/>
          <w:sz w:val="28"/>
          <w:szCs w:val="28"/>
          <w:rtl/>
        </w:rPr>
        <w:t xml:space="preserve">ثم اختلفوا أیهما المحذوف فقیل:عدی الأول لئلا یلزم الفصل بین المضاف و المضاف إلیه،و قیل</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(رهط)1753/3،و مغنی اللبیب 286،و خزانة الأدب 468/1-473. و تمامه: التی وضعت أراهط و الشاهد فیه قوله:(یا بؤس للحرب)حیث أقحم اللام بین المضاف و المضاف إلیه.</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(تیم)الأول مضاف إلی عدی الموجود(تیم)الثانی مضاف إلی المحذوف لئلا یلزم الحذف قبل الدلیل علیه،و قال السیرافی: </w:t>
      </w:r>
      <w:r>
        <w:rPr>
          <w:rStyle w:val="FootnoteReference"/>
        </w:rPr>
        <w:footnoteReference w:id="1235"/>
      </w:r>
      <w:r>
        <w:rPr>
          <w:rFonts w:ascii="IRNazanin" w:hAnsi="IRNazanin" w:eastAsia="IRNazanin" w:cs="IRNazanin"/>
          <w:lang w:bidi="fa-IR"/>
          <w:color w:val="111111"/>
          <w:sz w:val="28"/>
          <w:szCs w:val="28"/>
          <w:rtl/>
        </w:rPr>
        <w:t xml:space="preserve">إنه فتح الأول اتباعا کما فی(یا زید بن عمرو)و قال الفراء </w:t>
      </w:r>
      <w:r>
        <w:rPr>
          <w:rStyle w:val="FootnoteReference"/>
        </w:rPr>
        <w:footnoteReference w:id="1236"/>
      </w:r>
      <w:r>
        <w:rPr>
          <w:rFonts w:ascii="IRNazanin" w:hAnsi="IRNazanin" w:eastAsia="IRNazanin" w:cs="IRNazanin"/>
          <w:lang w:bidi="fa-IR"/>
          <w:color w:val="111111"/>
          <w:sz w:val="28"/>
          <w:szCs w:val="28"/>
          <w:rtl/>
        </w:rPr>
        <w:t xml:space="preserve">إنهما کلاهما مضافان إلی عدی و زیادته تؤدی إلی معمول بین عاملین،و قال الأعلم: </w:t>
      </w:r>
      <w:r>
        <w:rPr>
          <w:rStyle w:val="FootnoteReference"/>
        </w:rPr>
        <w:footnoteReference w:id="1237"/>
      </w:r>
      <w:r>
        <w:rPr>
          <w:rFonts w:ascii="IRNazanin" w:hAnsi="IRNazanin" w:eastAsia="IRNazanin" w:cs="IRNazanin"/>
          <w:lang w:bidi="fa-IR"/>
          <w:color w:val="111111"/>
          <w:sz w:val="28"/>
          <w:szCs w:val="28"/>
          <w:rtl/>
        </w:rPr>
        <w:t xml:space="preserve">إنه مرکب ک‍(خمسة عشرک)و فتح الأول و الثانی بناء،قال الوالد:و یمکن أن یکون فتح الثانی إعرابا مثل(بعلبک زید).</w:t>
      </w:r>
    </w:p>
    <w:p>
      <w:pPr>
        <w:pStyle w:val="BookText"/>
      </w:pPr>
      <w:r>
        <w:rPr>
          <w:rFonts w:ascii="IRNazanin" w:hAnsi="IRNazanin" w:eastAsia="IRNazanin" w:cs="IRNazanin"/>
          <w:lang w:bidi="fa-IR"/>
          <w:color w:val="111111"/>
          <w:sz w:val="28"/>
          <w:szCs w:val="28"/>
          <w:rtl/>
        </w:rPr>
        <w:t xml:space="preserve">قوله:(و المضاف إلی یاء المتکلم)</w:t>
      </w:r>
    </w:p>
    <w:p>
      <w:pPr>
        <w:pStyle w:val="BookText"/>
      </w:pPr>
      <w:r>
        <w:rPr>
          <w:rStyle w:val="FootnoteReference"/>
        </w:rPr>
        <w:footnoteReference w:id="1238"/>
      </w:r>
      <w:r>
        <w:rPr>
          <w:rFonts w:ascii="IRNazanin" w:hAnsi="IRNazanin" w:eastAsia="IRNazanin" w:cs="IRNazanin"/>
          <w:lang w:bidi="fa-IR"/>
          <w:color w:val="111111"/>
          <w:sz w:val="28"/>
          <w:szCs w:val="28"/>
          <w:rtl/>
        </w:rPr>
        <w:t xml:space="preserve">
یعنی المنادی،یعنی غیر الألف نحو(یا مصطفای،و یا غلامی)فإن هذه الوجوه لا یجوز فیها،و أما غیر المنادی فسیأتی فی المجرورات.</w:t>
      </w:r>
    </w:p>
    <w:p>
      <w:pPr>
        <w:pStyle w:val="BookText"/>
      </w:pPr>
      <w:r>
        <w:rPr>
          <w:rFonts w:ascii="IRNazanin" w:hAnsi="IRNazanin" w:eastAsia="IRNazanin" w:cs="IRNazanin"/>
          <w:lang w:bidi="fa-IR"/>
          <w:color w:val="111111"/>
          <w:sz w:val="28"/>
          <w:szCs w:val="28"/>
          <w:rtl/>
        </w:rPr>
        <w:t xml:space="preserve">قوله:(یجوز فیه غلامی)[و یا غلامی] </w:t>
      </w:r>
      <w:r>
        <w:rPr>
          <w:rStyle w:val="FootnoteReference"/>
        </w:rPr>
        <w:footnoteReference w:id="1239"/>
      </w:r>
      <w:r>
        <w:rPr>
          <w:rFonts w:ascii="IRNazanin" w:hAnsi="IRNazanin" w:eastAsia="IRNazanin" w:cs="IRNazanin"/>
          <w:lang w:bidi="fa-IR"/>
          <w:color w:val="111111"/>
          <w:sz w:val="28"/>
          <w:szCs w:val="28"/>
          <w:rtl/>
        </w:rPr>
        <w:t xml:space="preserve">فیه لغات سبع:إثبات الیاء مفتوحة و ساکنة،و الأصل فیهما علی ما اختاره المصنف </w:t>
      </w:r>
      <w:r>
        <w:rPr>
          <w:rStyle w:val="FootnoteReference"/>
        </w:rPr>
        <w:footnoteReference w:id="1240"/>
      </w:r>
      <w:r>
        <w:rPr>
          <w:rFonts w:ascii="IRNazanin" w:hAnsi="IRNazanin" w:eastAsia="IRNazanin" w:cs="IRNazanin"/>
          <w:lang w:bidi="fa-IR"/>
          <w:color w:val="111111"/>
          <w:sz w:val="28"/>
          <w:szCs w:val="28"/>
          <w:rtl/>
        </w:rPr>
        <w:t xml:space="preserve">الفتح علی الأکثر ک‍(ضربت)لأنه اسم علی حرف واحد،فقوی بالفتح و قیل الأصل السکون حملا علی الواو،فی(ضربوا)و لأنه مبنی،و أصل</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البناء السکون.</w:t>
      </w:r>
    </w:p>
    <w:p>
      <w:pPr>
        <w:pStyle w:val="BookText"/>
      </w:pPr>
      <w:r>
        <w:rPr>
          <w:rFonts w:ascii="IRNazanin" w:hAnsi="IRNazanin" w:eastAsia="IRNazanin" w:cs="IRNazanin"/>
          <w:lang w:bidi="fa-IR"/>
          <w:color w:val="111111"/>
          <w:sz w:val="28"/>
          <w:szCs w:val="28"/>
          <w:rtl/>
        </w:rPr>
        <w:t xml:space="preserve">الثالثة:(یا غلام)بحذف الیاء للتخفیف و بقاء الکسرة دلیلا[و 42] علیها و هی کثیرة فی القرآن،نحو(یا قوم) </w:t>
      </w:r>
      <w:r>
        <w:rPr>
          <w:rStyle w:val="FootnoteReference"/>
        </w:rPr>
        <w:footnoteReference w:id="1241"/>
      </w:r>
      <w:r>
        <w:rPr>
          <w:rFonts w:ascii="IRNazanin" w:hAnsi="IRNazanin" w:eastAsia="IRNazanin" w:cs="IRNazanin"/>
          <w:lang w:bidi="fa-IR"/>
          <w:color w:val="111111"/>
          <w:sz w:val="28"/>
          <w:szCs w:val="28"/>
          <w:rtl/>
        </w:rPr>
        <w:t xml:space="preserve">و(یا عباد) </w:t>
      </w:r>
      <w:r>
        <w:rPr>
          <w:rStyle w:val="FootnoteReference"/>
        </w:rPr>
        <w:footnoteReference w:id="1242"/>
      </w:r>
      <w:r>
        <w:rPr>
          <w:rFonts w:ascii="IRNazanin" w:hAnsi="IRNazanin" w:eastAsia="IRNazanin" w:cs="IRNazanin"/>
          <w:lang w:bidi="fa-IR"/>
          <w:color w:val="111111"/>
          <w:sz w:val="28"/>
          <w:szCs w:val="28"/>
          <w:rtl/>
        </w:rPr>
        <w:t xml:space="preserve">فإذا عدیت الکسرة کنداء المقصود نحو(یا مصطفای)لم تحذف الیاء لعدم الدلیل علیها.</w:t>
      </w:r>
    </w:p>
    <w:p>
      <w:pPr>
        <w:pStyle w:val="BookText"/>
      </w:pPr>
      <w:r>
        <w:rPr>
          <w:rFonts w:ascii="Amiri" w:hAnsi="Amiri" w:eastAsia="Amiri" w:cs="Amiri"/>
          <w:lang w:bidi="ar-SA"/>
          <w:color w:val="111111"/>
          <w:sz w:val="28"/>
          <w:szCs w:val="28"/>
          <w:rtl/>
        </w:rPr>
        <w:t xml:space="preserve">الرابعة:ضم المیم و حذفت الیاء،و علیه قراءة من قرأ قٰالَ رَبِّ احْکُمْ </w:t>
      </w:r>
      <w:r>
        <w:rPr>
          <w:rStyle w:val="FootnoteReference"/>
        </w:rPr>
        <w:footnoteReference w:id="1243"/>
      </w:r>
      <w:r>
        <w:rPr>
          <w:rFonts w:ascii="Amiri" w:hAnsi="Amiri" w:eastAsia="Amiri" w:cs="Amiri"/>
          <w:lang w:bidi="ar-SA"/>
          <w:color w:val="111111"/>
          <w:sz w:val="28"/>
          <w:szCs w:val="28"/>
          <w:rtl/>
        </w:rPr>
        <w:t xml:space="preserve">قٰالَ رَبِّ السِّجْنُ أَحَبُّ إِلَیَّ </w:t>
      </w:r>
      <w:r>
        <w:rPr>
          <w:rStyle w:val="FootnoteReference"/>
        </w:rPr>
        <w:footnoteReference w:id="12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الخامسة:(یا غلاما)بالألف عوض عن الیاء لأنهما من حروف العلة، و علیه یٰا أَسَفیٰ عَلیٰ یُوسُفَ </w:t>
      </w:r>
      <w:r>
        <w:rPr>
          <w:rStyle w:val="FootnoteReference"/>
        </w:rPr>
        <w:footnoteReference w:id="1245"/>
      </w:r>
      <w:r>
        <w:rPr>
          <w:rFonts w:ascii="Amiri" w:hAnsi="Amiri" w:eastAsia="Amiri" w:cs="Amiri"/>
          <w:lang w:bidi="ar-SA"/>
          <w:color w:val="111111"/>
          <w:sz w:val="28"/>
          <w:szCs w:val="28"/>
          <w:rtl/>
        </w:rPr>
        <w:t xml:space="preserve">و یٰا حَسْرَتیٰ عَلیٰ مٰا فَرَّطْتُ </w:t>
      </w:r>
      <w:r>
        <w:rPr>
          <w:rStyle w:val="FootnoteReference"/>
        </w:rPr>
        <w:footnoteReference w:id="1246"/>
      </w:r>
      <w:r>
        <w:rPr>
          <w:rFonts w:ascii="IRNazanin" w:hAnsi="IRNazanin" w:eastAsia="IRNazanin" w:cs="IRNazanin"/>
          <w:lang w:bidi="fa-IR"/>
          <w:color w:val="111111"/>
          <w:sz w:val="28"/>
          <w:szCs w:val="28"/>
          <w:rtl/>
        </w:rPr>
        <w:t xml:space="preserve">.و الأصل:یا أسفی و حسرتی.</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السادسة:زادها الأخفش </w:t>
      </w:r>
      <w:r>
        <w:rPr>
          <w:rStyle w:val="FootnoteReference"/>
        </w:rPr>
        <w:footnoteReference w:id="1247"/>
      </w:r>
      <w:r>
        <w:rPr>
          <w:rFonts w:ascii="IRNazanin" w:hAnsi="IRNazanin" w:eastAsia="IRNazanin" w:cs="IRNazanin"/>
          <w:lang w:bidi="fa-IR"/>
          <w:color w:val="111111"/>
          <w:sz w:val="28"/>
          <w:szCs w:val="28"/>
          <w:rtl/>
        </w:rPr>
        <w:t xml:space="preserve">(یا غلام)بالفتح من دون ألف لیدل علی الألف المحذوفة.</w:t>
      </w:r>
    </w:p>
    <w:p>
      <w:pPr>
        <w:pStyle w:val="BookText"/>
      </w:pPr>
      <w:r>
        <w:rPr>
          <w:rFonts w:ascii="IRNazanin" w:hAnsi="IRNazanin" w:eastAsia="IRNazanin" w:cs="IRNazanin"/>
          <w:lang w:bidi="fa-IR"/>
          <w:color w:val="111111"/>
          <w:sz w:val="28"/>
          <w:szCs w:val="28"/>
          <w:rtl/>
        </w:rPr>
        <w:t xml:space="preserve">قوله:(و بالهاء وقفا) هذه لغة سابعة نحو(یا غلاماه)یعنی أنهم أبدلوا من الیاء ألفا،و أتوا بهاء السکت لبیان الألف </w:t>
      </w:r>
      <w:r>
        <w:rPr>
          <w:rStyle w:val="FootnoteReference"/>
        </w:rPr>
        <w:footnoteReference w:id="12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قوله:و قالوا:(یا أبی و یا أمی)</w:t>
      </w:r>
    </w:p>
    <w:p>
      <w:pPr>
        <w:pStyle w:val="BookText"/>
      </w:pPr>
      <w:r>
        <w:rPr>
          <w:rStyle w:val="FootnoteReference"/>
        </w:rPr>
        <w:footnoteReference w:id="1249"/>
      </w:r>
      <w:r>
        <w:rPr>
          <w:rFonts w:ascii="IRNazanin" w:hAnsi="IRNazanin" w:eastAsia="IRNazanin" w:cs="IRNazanin"/>
          <w:lang w:bidi="fa-IR"/>
          <w:color w:val="111111"/>
          <w:sz w:val="28"/>
          <w:szCs w:val="28"/>
          <w:rtl/>
        </w:rPr>
        <w:t xml:space="preserve">
یعنی یجوز فیهما ما جاز فی غلامی،و جاء:</w:t>
      </w:r>
    </w:p>
    <w:p>
      <w:pPr>
        <w:pStyle w:val="BookText"/>
      </w:pPr>
      <w:r>
        <w:rPr>
          <w:rFonts w:ascii="Amiri" w:hAnsi="Amiri" w:eastAsia="Amiri" w:cs="Amiri"/>
          <w:lang w:bidi="ar-SA"/>
          <w:color w:val="111111"/>
          <w:sz w:val="28"/>
          <w:szCs w:val="28"/>
          <w:rtl/>
        </w:rPr>
        <w:t xml:space="preserve">[169]یا ربّ یا ربّاه إیاک أسل </w:t>
      </w:r>
      <w:r>
        <w:rPr>
          <w:rStyle w:val="FootnoteReference"/>
        </w:rPr>
        <w:footnoteReference w:id="125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قوله:(وقفا) یعنی لا یجوز إثباتها فی الوصل،و قد یجعل منه یٰا أَسَفیٰ </w:t>
      </w:r>
      <w:r>
        <w:rPr>
          <w:rStyle w:val="FootnoteReference"/>
        </w:rPr>
        <w:footnoteReference w:id="1251"/>
      </w:r>
      <w:r>
        <w:rPr>
          <w:rFonts w:ascii="Amiri" w:hAnsi="Amiri" w:eastAsia="Amiri" w:cs="Amiri"/>
          <w:lang w:bidi="ar-SA"/>
          <w:color w:val="111111"/>
          <w:sz w:val="28"/>
          <w:szCs w:val="28"/>
          <w:rtl/>
        </w:rPr>
        <w:t xml:space="preserve">و یٰا حَسْرَتیٰ </w:t>
      </w:r>
      <w:r>
        <w:rPr>
          <w:rStyle w:val="FootnoteReference"/>
        </w:rPr>
        <w:footnoteReference w:id="1252"/>
      </w:r>
      <w:r>
        <w:rPr>
          <w:rFonts w:ascii="IRNazanin" w:hAnsi="IRNazanin" w:eastAsia="IRNazanin" w:cs="IRNazanin"/>
          <w:lang w:bidi="fa-IR"/>
          <w:color w:val="111111"/>
          <w:sz w:val="28"/>
          <w:szCs w:val="28"/>
          <w:rtl/>
        </w:rPr>
        <w:t xml:space="preserve">و قد جاء نادرا:</w:t>
      </w:r>
    </w:p>
    <w:p>
      <w:pPr>
        <w:pStyle w:val="BookText"/>
      </w:pPr>
      <w:r>
        <w:rPr>
          <w:rFonts w:ascii="Amiri" w:hAnsi="Amiri" w:eastAsia="Amiri" w:cs="Amiri"/>
          <w:lang w:bidi="ar-SA"/>
          <w:color w:val="111111"/>
          <w:sz w:val="28"/>
          <w:szCs w:val="28"/>
          <w:rtl/>
        </w:rPr>
        <w:t xml:space="preserve">[170]یا ربّ یا ربّاه إیاک أسل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أی أسأل،و یراد أن إبدال الیاء تاء تأنیث فتقول:(یا ربة یا أمة)</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فتحا و کسرا.</w:t>
      </w:r>
    </w:p>
    <w:p>
      <w:pPr>
        <w:pStyle w:val="BookText"/>
      </w:pPr>
      <w:r>
        <w:rPr>
          <w:rFonts w:ascii="IRNazanin" w:hAnsi="IRNazanin" w:eastAsia="IRNazanin" w:cs="IRNazanin"/>
          <w:lang w:bidi="fa-IR"/>
          <w:color w:val="111111"/>
          <w:sz w:val="28"/>
          <w:szCs w:val="28"/>
          <w:rtl/>
        </w:rPr>
        <w:t xml:space="preserve">و قوله:(بالألف دون الیاء) أی بالألف مع التاء دون الیاء فتقول:یا أبتا،و لا یجوز(یا أبتی)لأن تاء التأنیث عوض عن الیاء و هم لا یجمعون بین العوض و المعوض منه،و أجاز الکوفیون </w:t>
      </w:r>
      <w:r>
        <w:rPr>
          <w:rStyle w:val="FootnoteReference"/>
        </w:rPr>
        <w:footnoteReference w:id="1253"/>
      </w:r>
      <w:r>
        <w:rPr>
          <w:rFonts w:ascii="IRNazanin" w:hAnsi="IRNazanin" w:eastAsia="IRNazanin" w:cs="IRNazanin"/>
          <w:lang w:bidi="fa-IR"/>
          <w:color w:val="111111"/>
          <w:sz w:val="28"/>
          <w:szCs w:val="28"/>
          <w:rtl/>
        </w:rPr>
        <w:t xml:space="preserve">(یا أبتی)بناء منهم علی أن التاء لمجرد التأنیث لا للعوض.قال نجم الدین:و قد جاء ضم التاء نحو(یا بة و یا مة)و إذا وقف وقف بالهاء لأنها لیست محضة للعوض </w:t>
      </w:r>
      <w:r>
        <w:rPr>
          <w:rStyle w:val="FootnoteReference"/>
        </w:rPr>
        <w:footnoteReference w:id="1254"/>
      </w:r>
      <w:r>
        <w:rPr>
          <w:rFonts w:ascii="IRNazanin" w:hAnsi="IRNazanin" w:eastAsia="IRNazanin" w:cs="IRNazanin"/>
          <w:lang w:bidi="fa-IR"/>
          <w:color w:val="111111"/>
          <w:sz w:val="28"/>
          <w:szCs w:val="28"/>
          <w:rtl/>
        </w:rPr>
        <w:t xml:space="preserve">، و قال الفراء:یوقف بالتاء کبنت و أخت) </w:t>
      </w:r>
      <w:r>
        <w:rPr>
          <w:rStyle w:val="FootnoteReference"/>
        </w:rPr>
        <w:footnoteReference w:id="12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قوله:(و یا ابن أم،و یا ابن عم خاصة)</w:t>
      </w:r>
    </w:p>
    <w:p>
      <w:pPr>
        <w:pStyle w:val="BookText"/>
      </w:pPr>
      <w:r>
        <w:rPr>
          <w:rStyle w:val="FootnoteReference"/>
        </w:rPr>
        <w:footnoteReference w:id="1256"/>
      </w:r>
      <w:r>
        <w:rPr>
          <w:rFonts w:ascii="IRNazanin" w:hAnsi="IRNazanin" w:eastAsia="IRNazanin" w:cs="IRNazanin"/>
          <w:lang w:bidi="fa-IR"/>
          <w:color w:val="111111"/>
          <w:sz w:val="28"/>
          <w:szCs w:val="28"/>
          <w:rtl/>
        </w:rPr>
        <w:t xml:space="preserve">
یعنی أن المنادی المضاف إلی المضاف إلی یاء المتکلم،نحو(یا غلام غلامی)لا تجری فیه الوجوه التی فی المضاف إلی یاء المتکلم،و فی(یا ابن أمّ)و(یا ابن عمّ)خاصة لکثرة استعمالهما دونها،فتقول(یا ابن عمی)و بفتح الیاء و سکونها قال:</w:t>
      </w:r>
    </w:p>
    <w:p>
      <w:pPr>
        <w:pStyle w:val="BookText"/>
      </w:pPr>
      <w:r>
        <w:rPr>
          <w:rFonts w:ascii="IRNazanin" w:hAnsi="IRNazanin" w:eastAsia="IRNazanin" w:cs="IRNazanin"/>
          <w:lang w:bidi="fa-IR"/>
          <w:color w:val="111111"/>
          <w:sz w:val="28"/>
          <w:szCs w:val="28"/>
          <w:rtl/>
        </w:rPr>
        <w:t xml:space="preserve">[171]یا ابن أمی،و یا شقّیق نفسی</w:t>
      </w:r>
    </w:p>
    <w:p>
      <w:pPr>
        <w:pStyle w:val="BookText"/>
      </w:pPr>
      <w:r>
        <w:rPr>
          <w:rFonts w:ascii="IRNazanin" w:hAnsi="IRNazanin" w:eastAsia="IRNazanin" w:cs="IRNazanin"/>
          <w:lang w:bidi="fa-IR"/>
          <w:color w:val="111111"/>
          <w:sz w:val="28"/>
          <w:szCs w:val="28"/>
          <w:rtl/>
        </w:rPr>
        <w:t xml:space="preserve">أنت خلقتنی لدهر شدید </w:t>
      </w:r>
      <w:r>
        <w:rPr>
          <w:rStyle w:val="FootnoteReference"/>
        </w:rPr>
        <w:footnoteReference w:id="1257"/>
      </w:r>
    </w:p>
    <w:p>
      <w:pPr>
        <w:pStyle w:val="BookText"/>
      </w:pPr>
      <w:r>
        <w:rPr>
          <w:rFonts w:ascii="IRNazanin" w:hAnsi="IRNazanin" w:eastAsia="IRNazanin" w:cs="IRNazanin"/>
          <w:lang w:bidi="fa-IR"/>
          <w:color w:val="111111"/>
          <w:sz w:val="28"/>
          <w:szCs w:val="28"/>
          <w:rtl/>
        </w:rPr>
        <w:t xml:space="preserve">و(یا ابن أمّ)و(یا ابن عمّ)بالکسرة من دون یاء(و یا ابن أمّا)و(یا</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عمّا)قال:</w:t>
      </w:r>
    </w:p>
    <w:p>
      <w:pPr>
        <w:pStyle w:val="BookText"/>
      </w:pPr>
      <w:r>
        <w:rPr>
          <w:rFonts w:ascii="IRNazanin" w:hAnsi="IRNazanin" w:eastAsia="IRNazanin" w:cs="IRNazanin"/>
          <w:lang w:bidi="fa-IR"/>
          <w:color w:val="111111"/>
          <w:sz w:val="28"/>
          <w:szCs w:val="28"/>
          <w:rtl/>
        </w:rPr>
        <w:t xml:space="preserve">[172]یا ابنة عمّا لا تلومی و اهجعی</w:t>
      </w:r>
    </w:p>
    <w:p>
      <w:pPr>
        <w:pStyle w:val="BookText"/>
      </w:pPr>
      <w:r>
        <w:rPr>
          <w:rFonts w:ascii="IRNazanin" w:hAnsi="IRNazanin" w:eastAsia="IRNazanin" w:cs="IRNazanin"/>
          <w:lang w:bidi="fa-IR"/>
          <w:color w:val="111111"/>
          <w:sz w:val="28"/>
          <w:szCs w:val="28"/>
          <w:rtl/>
        </w:rPr>
        <w:t xml:space="preserve">لا تطمعی فی فرقتی لا تطمعی </w:t>
      </w:r>
      <w:r>
        <w:rPr>
          <w:rStyle w:val="FootnoteReference"/>
        </w:rPr>
        <w:footnoteReference w:id="1258"/>
      </w:r>
    </w:p>
    <w:p>
      <w:pPr>
        <w:pStyle w:val="BookText"/>
      </w:pPr>
      <w:r>
        <w:rPr>
          <w:rFonts w:ascii="IRNazanin" w:hAnsi="IRNazanin" w:eastAsia="IRNazanin" w:cs="IRNazanin"/>
          <w:lang w:bidi="fa-IR"/>
          <w:color w:val="111111"/>
          <w:sz w:val="28"/>
          <w:szCs w:val="28"/>
          <w:rtl/>
        </w:rPr>
        <w:t xml:space="preserve">و(یا ابن أماه)و یا ابن عماه).</w:t>
      </w:r>
    </w:p>
    <w:p>
      <w:pPr>
        <w:pStyle w:val="BookText"/>
      </w:pPr>
      <w:r>
        <w:rPr>
          <w:rFonts w:ascii="IRNazanin" w:hAnsi="IRNazanin" w:eastAsia="IRNazanin" w:cs="IRNazanin"/>
          <w:lang w:bidi="fa-IR"/>
          <w:color w:val="111111"/>
          <w:sz w:val="28"/>
          <w:szCs w:val="28"/>
          <w:rtl/>
        </w:rPr>
        <w:t xml:space="preserve">قوله:(و قالوا:یا ابن أم،و یا ابن عمّ خاصة)[مثل باب یا غلامی] </w:t>
      </w:r>
      <w:r>
        <w:rPr>
          <w:rStyle w:val="FootnoteReference"/>
        </w:rPr>
        <w:footnoteReference w:id="1259"/>
      </w:r>
      <w:r>
        <w:rPr>
          <w:rFonts w:ascii="IRNazanin" w:hAnsi="IRNazanin" w:eastAsia="IRNazanin" w:cs="IRNazanin"/>
          <w:lang w:bidi="fa-IR"/>
          <w:color w:val="111111"/>
          <w:sz w:val="28"/>
          <w:szCs w:val="28"/>
          <w:rtl/>
        </w:rPr>
        <w:t xml:space="preserve">یعنی بالفتح من دون ألف،و إنما أعاده لأن عنده أن الفتح فی (یا غلامی)لم یثبت،و قد رویناه عند الأخفش </w:t>
      </w:r>
      <w:r>
        <w:rPr>
          <w:rStyle w:val="FootnoteReference"/>
        </w:rPr>
        <w:footnoteReference w:id="1260"/>
      </w:r>
      <w:r>
        <w:rPr>
          <w:rFonts w:ascii="IRNazanin" w:hAnsi="IRNazanin" w:eastAsia="IRNazanin" w:cs="IRNazanin"/>
          <w:lang w:bidi="fa-IR"/>
          <w:color w:val="111111"/>
          <w:sz w:val="28"/>
          <w:szCs w:val="28"/>
          <w:rtl/>
        </w:rPr>
        <w:t xml:space="preserve">،و قد یأتی ب‍(بنی)علی طریقة النداء و یقصد به الاختصاص و هو ثلاثة أقسام؛منه:ما یصح دخول حرف النداء،و لا یصح إظهار الفعل نحو(أما أنا فافعل کذا أیها الرجل) </w:t>
      </w:r>
      <w:r>
        <w:rPr>
          <w:rStyle w:val="FootnoteReference"/>
        </w:rPr>
        <w:footnoteReference w:id="1261"/>
      </w:r>
      <w:r>
        <w:rPr>
          <w:rFonts w:ascii="IRNazanin" w:hAnsi="IRNazanin" w:eastAsia="IRNazanin" w:cs="IRNazanin"/>
          <w:lang w:bidi="fa-IR"/>
          <w:color w:val="111111"/>
          <w:sz w:val="28"/>
          <w:szCs w:val="28"/>
          <w:rtl/>
        </w:rPr>
        <w:t xml:space="preserve">و(نحن نفعل کذا أیها القوم)و(اللهم اغفر لنا أیتها العصابة) </w:t>
      </w:r>
      <w:r>
        <w:rPr>
          <w:rStyle w:val="FootnoteReference"/>
        </w:rPr>
        <w:footnoteReference w:id="1262"/>
      </w:r>
      <w:r>
        <w:rPr>
          <w:rFonts w:ascii="IRNazanin" w:hAnsi="IRNazanin" w:eastAsia="IRNazanin" w:cs="IRNazanin"/>
          <w:lang w:bidi="fa-IR"/>
          <w:color w:val="111111"/>
          <w:sz w:val="28"/>
          <w:szCs w:val="28"/>
          <w:rtl/>
        </w:rPr>
        <w:t xml:space="preserve">و منه:ما یصح إظهار الفعل دون حرف النداء نحو(نحن العرب أقری الناس للضیف) </w:t>
      </w:r>
      <w:r>
        <w:rPr>
          <w:rStyle w:val="FootnoteReference"/>
        </w:rPr>
        <w:footnoteReference w:id="1263"/>
      </w:r>
      <w:r>
        <w:rPr>
          <w:rFonts w:ascii="IRNazanin" w:hAnsi="IRNazanin" w:eastAsia="IRNazanin" w:cs="IRNazanin"/>
          <w:lang w:bidi="fa-IR"/>
          <w:color w:val="111111"/>
          <w:sz w:val="28"/>
          <w:szCs w:val="28"/>
          <w:rtl/>
        </w:rPr>
        <w:t xml:space="preserve">و(بک اللّه نرجو الفضل)و(سبحانک اللّه</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41" w:name="pg19739_197019"/>
    <w:bookmarkEnd w:id="41"/>
    <w:p>
      <w:pPr>
        <w:pStyle w:val="BookText"/>
      </w:pPr>
      <w:r>
        <w:rPr>
          <w:rFonts w:ascii="IRNazanin" w:hAnsi="IRNazanin" w:eastAsia="IRNazanin" w:cs="IRNazanin"/>
          <w:lang w:bidi="fa-IR"/>
          <w:color w:val="111111"/>
          <w:sz w:val="28"/>
          <w:szCs w:val="28"/>
          <w:rtl/>
        </w:rPr>
        <w:t xml:space="preserve">العظیم) </w:t>
      </w:r>
      <w:r>
        <w:rPr>
          <w:rStyle w:val="FootnoteReference"/>
        </w:rPr>
        <w:footnoteReference w:id="1264"/>
      </w:r>
      <w:r>
        <w:rPr>
          <w:rFonts w:ascii="IRNazanin" w:hAnsi="IRNazanin" w:eastAsia="IRNazanin" w:cs="IRNazanin"/>
          <w:lang w:bidi="fa-IR"/>
          <w:color w:val="111111"/>
          <w:sz w:val="28"/>
          <w:szCs w:val="28"/>
          <w:rtl/>
        </w:rPr>
        <w:t xml:space="preserve">و منه:ما یصح فیه الإعراب و النصب علی النداء،و علی الاختصاص،نحو(نحن آل فلان کرما)و(إنا معشر العرب نفعل کذا) و روی أبو عمرو أن العرب تنصب علی الاختصاص أربعة أشیاء(آل، و أهل،و معشر،و بنی) </w:t>
      </w:r>
      <w:r>
        <w:rPr>
          <w:rStyle w:val="FootnoteReference"/>
        </w:rPr>
        <w:footnoteReference w:id="1265"/>
      </w:r>
      <w:r>
        <w:rPr>
          <w:rFonts w:ascii="IRNazanin" w:hAnsi="IRNazanin" w:eastAsia="IRNazanin" w:cs="IRNazanin"/>
          <w:lang w:bidi="fa-IR"/>
          <w:color w:val="111111"/>
          <w:sz w:val="28"/>
          <w:szCs w:val="28"/>
          <w:rtl/>
        </w:rPr>
        <w:t xml:space="preserve">و الفرق بین الاختصاص و النداء،أن الاختصاص لا یجوز ظهور حرف النداء فیه و یدخل فیه المتکلم و المخاطب دون الغائب،و المنادی مختص بالمخاطب فقط.</w:t>
      </w:r>
    </w:p>
    <w:p>
      <w:pPr>
        <w:pStyle w:val="Heading5"/>
      </w:pPr>
      <w:bookmarkStart w:id="117" w:name="_Toc55"/>
      <w:r>
        <w:t>ترخیم المنادی</w:t>
      </w:r>
      <w:bookmarkEnd w:id="117"/>
    </w:p>
    <w:p>
      <w:pPr>
        <w:pStyle w:val="BookText"/>
      </w:pPr>
      <w:r>
        <w:rPr>
          <w:rFonts w:ascii="IRNazanin" w:hAnsi="IRNazanin" w:eastAsia="IRNazanin" w:cs="IRNazanin"/>
          <w:lang w:bidi="fa-IR"/>
          <w:color w:val="111111"/>
          <w:sz w:val="28"/>
          <w:szCs w:val="28"/>
          <w:rtl/>
        </w:rPr>
        <w:t xml:space="preserve">قوله:(و ترخیم المنادی جائز) یعنی فی سعة الکلام </w:t>
      </w:r>
      <w:r>
        <w:rPr>
          <w:rStyle w:val="FootnoteReference"/>
        </w:rPr>
        <w:footnoteReference w:id="1266"/>
      </w:r>
      <w:r>
        <w:rPr>
          <w:rFonts w:ascii="IRNazanin" w:hAnsi="IRNazanin" w:eastAsia="IRNazanin" w:cs="IRNazanin"/>
          <w:lang w:bidi="fa-IR"/>
          <w:color w:val="111111"/>
          <w:sz w:val="28"/>
          <w:szCs w:val="28"/>
          <w:rtl/>
        </w:rPr>
        <w:t xml:space="preserve">و إنما جاز ترخیمه دون غیره لکثرته،و لأن المقصود فی النداء هو المنادی له،و قصد سرعة الفراغ من النداء[ظ 42]و الإفضاء إلی المقصود،فحذف آخره اعتباطا </w:t>
      </w:r>
      <w:r>
        <w:rPr>
          <w:rStyle w:val="FootnoteReference"/>
        </w:rPr>
        <w:footnoteReference w:id="12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الترخیم فی اللغة مأخوذ من التلیین و التسهیل </w:t>
      </w:r>
      <w:r>
        <w:rPr>
          <w:rStyle w:val="FootnoteReference"/>
        </w:rPr>
        <w:footnoteReference w:id="1268"/>
      </w:r>
      <w:r>
        <w:rPr>
          <w:rFonts w:ascii="IRNazanin" w:hAnsi="IRNazanin" w:eastAsia="IRNazanin" w:cs="IRNazanin"/>
          <w:lang w:bidi="fa-IR"/>
          <w:color w:val="111111"/>
          <w:sz w:val="28"/>
          <w:szCs w:val="28"/>
          <w:rtl/>
        </w:rPr>
        <w:t xml:space="preserve">قال:</w:t>
      </w:r>
    </w:p>
    <w:p>
      <w:pPr>
        <w:pStyle w:val="BookText"/>
      </w:pPr>
      <w:r>
        <w:rPr>
          <w:rFonts w:ascii="IRNazanin" w:hAnsi="IRNazanin" w:eastAsia="IRNazanin" w:cs="IRNazanin"/>
          <w:lang w:bidi="fa-IR"/>
          <w:color w:val="111111"/>
          <w:sz w:val="28"/>
          <w:szCs w:val="28"/>
          <w:rtl/>
        </w:rPr>
        <w:t xml:space="preserve">[173]لها بشر مثل الحریر و منطق</w:t>
      </w:r>
    </w:p>
    <w:p>
      <w:pPr>
        <w:pStyle w:val="BookText"/>
      </w:pPr>
      <w:r>
        <w:rPr>
          <w:rFonts w:ascii="IRNazanin" w:hAnsi="IRNazanin" w:eastAsia="IRNazanin" w:cs="IRNazanin"/>
          <w:lang w:bidi="fa-IR"/>
          <w:color w:val="111111"/>
          <w:sz w:val="28"/>
          <w:szCs w:val="28"/>
          <w:rtl/>
        </w:rPr>
        <w:t xml:space="preserve">رخیم الحواشی لا هراء و لا نزر </w:t>
      </w:r>
      <w:r>
        <w:rPr>
          <w:rStyle w:val="FootnoteReference"/>
        </w:rPr>
        <w:footnoteReference w:id="1269"/>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قیل:من القطع،لقولهم(رخمت الدجاجة بیضها)إذا قطعته و أما فی الاصطلاح:(فهو حذف فی آخره الاسم تخفیفا) </w:t>
      </w:r>
      <w:r>
        <w:rPr>
          <w:rStyle w:val="FootnoteReference"/>
        </w:rPr>
        <w:footnoteReference w:id="1270"/>
      </w:r>
      <w:r>
        <w:rPr>
          <w:rFonts w:ascii="IRNazanin" w:hAnsi="IRNazanin" w:eastAsia="IRNazanin" w:cs="IRNazanin"/>
          <w:lang w:bidi="fa-IR"/>
          <w:color w:val="111111"/>
          <w:sz w:val="28"/>
          <w:szCs w:val="28"/>
          <w:rtl/>
        </w:rPr>
        <w:t xml:space="preserve">قوله:(فی آخره)یحترز من تصغیر الترخیم،فإنه لا یلزم أن یکون فی ک‍(حمید)من أحمد و(زهیر) من زاهر و(عمیر)من عمران.و قوله:(تخفیفا)یعنی من غیر موجب یحترز من ما حذف لا لمجرد التخفیف بل له و لموجب کالإعلال،و إلا فکل حذف لا بد فیه من تخفیف</w:t>
      </w:r>
    </w:p>
    <w:p>
      <w:pPr>
        <w:pStyle w:val="BookText"/>
      </w:pPr>
      <w:r>
        <w:rPr>
          <w:rFonts w:ascii="IRNazanin" w:hAnsi="IRNazanin" w:eastAsia="IRNazanin" w:cs="IRNazanin"/>
          <w:lang w:bidi="fa-IR"/>
          <w:color w:val="111111"/>
          <w:sz w:val="28"/>
          <w:szCs w:val="28"/>
          <w:rtl/>
        </w:rPr>
        <w:t xml:space="preserve">قوله:(و شرطه أن لا یکون مضافا)الترخیم إن کان فی غیر المنادی لم یجز إلا فی ضرورة الشعر بشرط أن یکون مما یصح نداؤه،و أن یکون جامعا لشروط ترخیم المنادی </w:t>
      </w:r>
      <w:r>
        <w:rPr>
          <w:rStyle w:val="FootnoteReference"/>
        </w:rPr>
        <w:footnoteReference w:id="1271"/>
      </w:r>
      <w:r>
        <w:rPr>
          <w:rFonts w:ascii="IRNazanin" w:hAnsi="IRNazanin" w:eastAsia="IRNazanin" w:cs="IRNazanin"/>
          <w:lang w:bidi="fa-IR"/>
          <w:color w:val="111111"/>
          <w:sz w:val="28"/>
          <w:szCs w:val="28"/>
          <w:rtl/>
        </w:rPr>
        <w:t xml:space="preserve">،و أن یرخم فیه ما یرخم فی المنادی نحو:</w:t>
      </w:r>
    </w:p>
    <w:p>
      <w:pPr>
        <w:pStyle w:val="BookText"/>
      </w:pPr>
      <w:r>
        <w:rPr>
          <w:rFonts w:ascii="IRNazanin" w:hAnsi="IRNazanin" w:eastAsia="IRNazanin" w:cs="IRNazanin"/>
          <w:lang w:bidi="fa-IR"/>
          <w:color w:val="111111"/>
          <w:sz w:val="28"/>
          <w:szCs w:val="28"/>
          <w:rtl/>
        </w:rPr>
        <w:t xml:space="preserve">[174]و إنّ افتقادی فاطما بعد أحمد</w:t>
      </w:r>
    </w:p>
    <w:p>
      <w:pPr>
        <w:pStyle w:val="BookText"/>
      </w:pPr>
      <w:r>
        <w:rPr>
          <w:rFonts w:ascii="IRNazanin" w:hAnsi="IRNazanin" w:eastAsia="IRNazanin" w:cs="IRNazanin"/>
          <w:lang w:bidi="fa-IR"/>
          <w:color w:val="111111"/>
          <w:sz w:val="28"/>
          <w:szCs w:val="28"/>
          <w:rtl/>
        </w:rPr>
        <w:t xml:space="preserve">دلیل علی أن لا یدوم خلیل </w:t>
      </w:r>
      <w:r>
        <w:rPr>
          <w:rStyle w:val="FootnoteReference"/>
        </w:rPr>
        <w:footnoteReference w:id="1272"/>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و الشاهد فیه قوله:(رخیم الحواشی)حیث استعمل کلمة رخیم بمعنی الرقة و ذلک یدل علی أن الترخیم فی اللغة ترقیق الصوت.</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زاد المبرد </w:t>
      </w:r>
      <w:r>
        <w:rPr>
          <w:rStyle w:val="FootnoteReference"/>
        </w:rPr>
        <w:footnoteReference w:id="1273"/>
      </w:r>
      <w:r>
        <w:rPr>
          <w:rFonts w:ascii="IRNazanin" w:hAnsi="IRNazanin" w:eastAsia="IRNazanin" w:cs="IRNazanin"/>
          <w:lang w:bidi="fa-IR"/>
          <w:color w:val="111111"/>
          <w:sz w:val="28"/>
          <w:szCs w:val="28"/>
          <w:rtl/>
        </w:rPr>
        <w:t xml:space="preserve">أن یکون علی لغة من لا ینوی و لا یعتبره سیبویه </w:t>
      </w:r>
      <w:r>
        <w:rPr>
          <w:rStyle w:val="FootnoteReference"/>
        </w:rPr>
        <w:footnoteReference w:id="1274"/>
      </w:r>
      <w:r>
        <w:rPr>
          <w:rFonts w:ascii="IRNazanin" w:hAnsi="IRNazanin" w:eastAsia="IRNazanin" w:cs="IRNazanin"/>
          <w:lang w:bidi="fa-IR"/>
          <w:color w:val="111111"/>
          <w:sz w:val="28"/>
          <w:szCs w:val="28"/>
          <w:rtl/>
        </w:rPr>
        <w:t xml:space="preserve">، و استدل سیبویه بقوله:</w:t>
      </w:r>
    </w:p>
    <w:p>
      <w:pPr>
        <w:pStyle w:val="BookText"/>
      </w:pPr>
      <w:r>
        <w:rPr>
          <w:rFonts w:ascii="IRNazanin" w:hAnsi="IRNazanin" w:eastAsia="IRNazanin" w:cs="IRNazanin"/>
          <w:lang w:bidi="fa-IR"/>
          <w:color w:val="111111"/>
          <w:sz w:val="28"/>
          <w:szCs w:val="28"/>
          <w:rtl/>
        </w:rPr>
        <w:t xml:space="preserve">[175]ألا أضحت حبالکم رماما</w:t>
      </w:r>
    </w:p>
    <w:p>
      <w:pPr>
        <w:pStyle w:val="BookText"/>
      </w:pPr>
      <w:r>
        <w:rPr>
          <w:rFonts w:ascii="IRNazanin" w:hAnsi="IRNazanin" w:eastAsia="IRNazanin" w:cs="IRNazanin"/>
          <w:lang w:bidi="fa-IR"/>
          <w:color w:val="111111"/>
          <w:sz w:val="28"/>
          <w:szCs w:val="28"/>
          <w:rtl/>
        </w:rPr>
        <w:t xml:space="preserve">و أضحت منک شاسعة أماما </w:t>
      </w:r>
      <w:r>
        <w:rPr>
          <w:rStyle w:val="FootnoteReference"/>
        </w:rPr>
        <w:footnoteReference w:id="1275"/>
      </w:r>
    </w:p>
    <w:p>
      <w:pPr>
        <w:pStyle w:val="BookText"/>
      </w:pPr>
      <w:r>
        <w:rPr>
          <w:rFonts w:ascii="IRNazanin" w:hAnsi="IRNazanin" w:eastAsia="IRNazanin" w:cs="IRNazanin"/>
          <w:lang w:bidi="fa-IR"/>
          <w:color w:val="111111"/>
          <w:sz w:val="28"/>
          <w:szCs w:val="28"/>
          <w:rtl/>
        </w:rPr>
        <w:t xml:space="preserve">أی أمامه،و المبرد یرویه: </w:t>
      </w:r>
      <w:r>
        <w:rPr>
          <w:rStyle w:val="FootnoteReference"/>
        </w:rPr>
        <w:footnoteReference w:id="1276"/>
      </w:r>
      <w:r>
        <w:rPr>
          <w:rFonts w:ascii="IRNazanin" w:hAnsi="IRNazanin" w:eastAsia="IRNazanin" w:cs="IRNazanin"/>
          <w:lang w:bidi="fa-IR"/>
          <w:color w:val="111111"/>
          <w:sz w:val="28"/>
          <w:szCs w:val="28"/>
          <w:rtl/>
        </w:rPr>
        <w:t xml:space="preserve">و ما عهدی کعهدک یا أماما،و ما خالف هذا لم یقس علیه نحو:</w:t>
      </w:r>
    </w:p>
    <w:p>
      <w:pPr>
        <w:pStyle w:val="BookText"/>
      </w:pPr>
      <w:r>
        <w:rPr>
          <w:rFonts w:ascii="IRNazanin" w:hAnsi="IRNazanin" w:eastAsia="IRNazanin" w:cs="IRNazanin"/>
          <w:lang w:bidi="fa-IR"/>
          <w:color w:val="111111"/>
          <w:sz w:val="28"/>
          <w:szCs w:val="28"/>
          <w:rtl/>
        </w:rPr>
        <w:t xml:space="preserve">[176]درس المنا بمتالع فأبان </w:t>
      </w:r>
      <w:r>
        <w:rPr>
          <w:rStyle w:val="FootnoteReference"/>
        </w:rPr>
        <w:footnoteReference w:id="1277"/>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قوله:</w:t>
      </w:r>
    </w:p>
    <w:p>
      <w:pPr>
        <w:pStyle w:val="BookText"/>
      </w:pPr>
      <w:r>
        <w:rPr>
          <w:rFonts w:ascii="IRNazanin" w:hAnsi="IRNazanin" w:eastAsia="IRNazanin" w:cs="IRNazanin"/>
          <w:lang w:bidi="fa-IR"/>
          <w:color w:val="111111"/>
          <w:sz w:val="28"/>
          <w:szCs w:val="28"/>
          <w:rtl/>
        </w:rPr>
        <w:t xml:space="preserve">[177]أو ألفا مکة من ورق الحما </w:t>
      </w:r>
      <w:r>
        <w:rPr>
          <w:rStyle w:val="FootnoteReference"/>
        </w:rPr>
        <w:footnoteReference w:id="127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أراد المنازل و الحمام،و أما المنادی فله شروط </w:t>
      </w:r>
      <w:r>
        <w:rPr>
          <w:rStyle w:val="FootnoteReference"/>
        </w:rPr>
        <w:footnoteReference w:id="1279"/>
      </w:r>
      <w:r>
        <w:rPr>
          <w:rFonts w:ascii="IRNazanin" w:hAnsi="IRNazanin" w:eastAsia="IRNazanin" w:cs="IRNazanin"/>
          <w:lang w:bidi="fa-IR"/>
          <w:color w:val="111111"/>
          <w:sz w:val="28"/>
          <w:szCs w:val="28"/>
          <w:rtl/>
        </w:rPr>
        <w:t xml:space="preserve">،منها ما یرجع إلی النفی، و منها ما یرجع إلی الإثبات،أما التی ترجع إلی النفی،فثلاثة:</w:t>
      </w:r>
    </w:p>
    <w:p>
      <w:pPr>
        <w:pStyle w:val="BookText"/>
      </w:pPr>
      <w:r>
        <w:rPr>
          <w:rFonts w:ascii="IRNazanin" w:hAnsi="IRNazanin" w:eastAsia="IRNazanin" w:cs="IRNazanin"/>
          <w:lang w:bidi="fa-IR"/>
          <w:color w:val="111111"/>
          <w:sz w:val="28"/>
          <w:szCs w:val="28"/>
          <w:rtl/>
        </w:rPr>
        <w:t xml:space="preserve">الأول:أن لا یکون مضافا و لا شبیها به،و هو الطویل،لأنک إن رخمت الأول رخمت وسط الکلمة،و إن رخمت الثانی فلیس بمنادی،لأن المضاف إلیه من حیث اللفظ اسم مستقل،و من حیث المعنی فی حکم جزء من الأول،فإن روعی الأمران تعذر الترخیم بخلاف المرکب،فإن الثانی امتزج بالأول،حتی صار کالکلمة الواحدة و أجازه الکوفیون </w:t>
      </w:r>
      <w:r>
        <w:rPr>
          <w:rStyle w:val="FootnoteReference"/>
        </w:rPr>
        <w:footnoteReference w:id="1280"/>
      </w:r>
      <w:r>
        <w:rPr>
          <w:rFonts w:ascii="IRNazanin" w:hAnsi="IRNazanin" w:eastAsia="IRNazanin" w:cs="IRNazanin"/>
          <w:lang w:bidi="fa-IR"/>
          <w:color w:val="111111"/>
          <w:sz w:val="28"/>
          <w:szCs w:val="28"/>
          <w:rtl/>
        </w:rPr>
        <w:t xml:space="preserve">،و احتجوا بقوله:</w:t>
      </w:r>
    </w:p>
    <w:p>
      <w:pPr>
        <w:pStyle w:val="BookText"/>
      </w:pPr>
      <w:r>
        <w:rPr>
          <w:rFonts w:ascii="IRNazanin" w:hAnsi="IRNazanin" w:eastAsia="IRNazanin" w:cs="IRNazanin"/>
          <w:lang w:bidi="fa-IR"/>
          <w:color w:val="111111"/>
          <w:sz w:val="28"/>
          <w:szCs w:val="28"/>
          <w:rtl/>
        </w:rPr>
        <w:t xml:space="preserve">[178]إما ترینی الیوم أمّ حمز </w:t>
      </w:r>
      <w:r>
        <w:rPr>
          <w:rStyle w:val="FootnoteReference"/>
        </w:rPr>
        <w:footnoteReference w:id="128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قوله:</w:t>
      </w:r>
    </w:p>
    <w:p>
      <w:pPr>
        <w:pStyle w:val="BookText"/>
      </w:pPr>
      <w:r>
        <w:rPr>
          <w:rFonts w:ascii="IRNazanin" w:hAnsi="IRNazanin" w:eastAsia="IRNazanin" w:cs="IRNazanin"/>
          <w:lang w:bidi="fa-IR"/>
          <w:color w:val="111111"/>
          <w:sz w:val="28"/>
          <w:szCs w:val="28"/>
          <w:rtl/>
        </w:rPr>
        <w:t xml:space="preserve">[179]خذوا حظکم یا آل عکرم و اذکروا </w:t>
      </w:r>
      <w:r>
        <w:rPr>
          <w:rStyle w:val="FootnoteReference"/>
        </w:rPr>
        <w:footnoteReference w:id="1282"/>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قوله:</w:t>
      </w:r>
    </w:p>
    <w:p>
      <w:pPr>
        <w:pStyle w:val="BookText"/>
      </w:pPr>
      <w:r>
        <w:rPr>
          <w:rFonts w:ascii="IRNazanin" w:hAnsi="IRNazanin" w:eastAsia="IRNazanin" w:cs="IRNazanin"/>
          <w:lang w:bidi="fa-IR"/>
          <w:color w:val="111111"/>
          <w:sz w:val="28"/>
          <w:szCs w:val="28"/>
          <w:rtl/>
        </w:rPr>
        <w:t xml:space="preserve">[180]أبا عرو لا تبعد فکل ابن حرة</w:t>
      </w:r>
    </w:p>
    <w:p>
      <w:pPr>
        <w:pStyle w:val="BookText"/>
      </w:pPr>
      <w:r>
        <w:rPr>
          <w:rFonts w:ascii="IRNazanin" w:hAnsi="IRNazanin" w:eastAsia="IRNazanin" w:cs="IRNazanin"/>
          <w:lang w:bidi="fa-IR"/>
          <w:color w:val="111111"/>
          <w:sz w:val="28"/>
          <w:szCs w:val="28"/>
          <w:rtl/>
        </w:rPr>
        <w:t xml:space="preserve">سیدعوه داعی حتفیه فیجیب </w:t>
      </w:r>
      <w:r>
        <w:rPr>
          <w:rStyle w:val="FootnoteReference"/>
        </w:rPr>
        <w:footnoteReference w:id="1283"/>
      </w:r>
    </w:p>
    <w:p>
      <w:pPr>
        <w:pStyle w:val="BookText"/>
      </w:pPr>
      <w:r>
        <w:rPr>
          <w:rFonts w:ascii="IRNazanin" w:hAnsi="IRNazanin" w:eastAsia="IRNazanin" w:cs="IRNazanin"/>
          <w:lang w:bidi="fa-IR"/>
          <w:color w:val="111111"/>
          <w:sz w:val="28"/>
          <w:szCs w:val="28"/>
          <w:rtl/>
        </w:rPr>
        <w:t xml:space="preserve">أراد ابن حمزة و عکرمة و عروة،و أجازه بعضهم فیما کان فیه تاء تأنیث کالأبیات.</w:t>
      </w:r>
    </w:p>
    <w:p>
      <w:pPr>
        <w:pStyle w:val="BookText"/>
      </w:pPr>
      <w:r>
        <w:rPr>
          <w:rFonts w:ascii="IRNazanin" w:hAnsi="IRNazanin" w:eastAsia="IRNazanin" w:cs="IRNazanin"/>
          <w:lang w:bidi="fa-IR"/>
          <w:color w:val="111111"/>
          <w:sz w:val="28"/>
          <w:szCs w:val="28"/>
          <w:rtl/>
        </w:rPr>
        <w:t xml:space="preserve">الثانی قوله:(و لا مستغاثا و لا مندوبا)و ذلک لأن المراد بهما التطویل و الجواز،فلهذا زید فی آخرهما ألف،فلو رخما زال الغرض الذی جاءآ لأجله </w:t>
      </w:r>
      <w:r>
        <w:rPr>
          <w:rStyle w:val="FootnoteReference"/>
        </w:rPr>
        <w:footnoteReference w:id="12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الثالث قوله:(و لا جملة)و ذلک نحو(تأبط شرا)و(ذرا حیا)لأن الجمل تحکی علی إعرابها،و أجازه ابن مالک </w:t>
      </w:r>
      <w:r>
        <w:rPr>
          <w:rStyle w:val="FootnoteReference"/>
        </w:rPr>
        <w:footnoteReference w:id="1285"/>
      </w:r>
      <w:r>
        <w:rPr>
          <w:rFonts w:ascii="IRNazanin" w:hAnsi="IRNazanin" w:eastAsia="IRNazanin" w:cs="IRNazanin"/>
          <w:lang w:bidi="fa-IR"/>
          <w:color w:val="111111"/>
          <w:sz w:val="28"/>
          <w:szCs w:val="28"/>
          <w:rtl/>
        </w:rPr>
        <w:t xml:space="preserve">و قال یحذف الاسم الثانی فتقول</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(تأبط)قال:</w:t>
      </w:r>
    </w:p>
    <w:p>
      <w:pPr>
        <w:pStyle w:val="BookText"/>
      </w:pPr>
      <w:r>
        <w:rPr>
          <w:rFonts w:ascii="IRNazanin" w:hAnsi="IRNazanin" w:eastAsia="IRNazanin" w:cs="IRNazanin"/>
          <w:lang w:bidi="fa-IR"/>
          <w:color w:val="111111"/>
          <w:sz w:val="28"/>
          <w:szCs w:val="28"/>
          <w:rtl/>
        </w:rPr>
        <w:t xml:space="preserve">[181]فأجروا تأبط لا أبا لکم </w:t>
      </w:r>
      <w:r>
        <w:rPr>
          <w:rStyle w:val="FootnoteReference"/>
        </w:rPr>
        <w:footnoteReference w:id="128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التی ترجع إلی الإثبات فثلاثة:</w:t>
      </w:r>
    </w:p>
    <w:p>
      <w:pPr>
        <w:pStyle w:val="BookText"/>
      </w:pPr>
      <w:r>
        <w:rPr>
          <w:rFonts w:ascii="IRNazanin" w:hAnsi="IRNazanin" w:eastAsia="IRNazanin" w:cs="IRNazanin"/>
          <w:lang w:bidi="fa-IR"/>
          <w:color w:val="111111"/>
          <w:sz w:val="28"/>
          <w:szCs w:val="28"/>
          <w:rtl/>
        </w:rPr>
        <w:t xml:space="preserve">الأول قوله:(و یکون إما علما)و إنما اشترطت العلمیة،لأن نداء الأعلام هو الکثیر،و حذفها معلوم فلا یلتبس بخلاف النکرات فإنه یقع اللبس،و اختار المبرد </w:t>
      </w:r>
      <w:r>
        <w:rPr>
          <w:rStyle w:val="FootnoteReference"/>
        </w:rPr>
        <w:footnoteReference w:id="1287"/>
      </w:r>
      <w:r>
        <w:rPr>
          <w:rFonts w:ascii="IRNazanin" w:hAnsi="IRNazanin" w:eastAsia="IRNazanin" w:cs="IRNazanin"/>
          <w:lang w:bidi="fa-IR"/>
          <w:color w:val="111111"/>
          <w:sz w:val="28"/>
          <w:szCs w:val="28"/>
          <w:rtl/>
        </w:rPr>
        <w:t xml:space="preserve">ترخیم النکرة المقصودة،لأنها فی حکم المعرفة بدلیل نعتها بالمعرفة،و ابن </w:t>
      </w:r>
      <w:r>
        <w:rPr>
          <w:rStyle w:val="FootnoteReference"/>
        </w:rPr>
        <w:footnoteReference w:id="1288"/>
      </w:r>
      <w:r>
        <w:rPr>
          <w:rFonts w:ascii="IRNazanin" w:hAnsi="IRNazanin" w:eastAsia="IRNazanin" w:cs="IRNazanin"/>
          <w:lang w:bidi="fa-IR"/>
          <w:color w:val="111111"/>
          <w:sz w:val="28"/>
          <w:szCs w:val="28"/>
          <w:rtl/>
        </w:rPr>
        <w:t xml:space="preserve">الخشاب أجاز ترخیم النکرة مطلقا.</w:t>
      </w:r>
    </w:p>
    <w:p>
      <w:pPr>
        <w:pStyle w:val="BookText"/>
      </w:pPr>
      <w:r>
        <w:rPr>
          <w:rFonts w:ascii="IRNazanin" w:hAnsi="IRNazanin" w:eastAsia="IRNazanin" w:cs="IRNazanin"/>
          <w:lang w:bidi="fa-IR"/>
          <w:color w:val="111111"/>
          <w:sz w:val="28"/>
          <w:szCs w:val="28"/>
          <w:rtl/>
        </w:rPr>
        <w:t xml:space="preserve">الثانی قوله:(زائدا علی ثلاثة)[أحرف] </w:t>
      </w:r>
      <w:r>
        <w:rPr>
          <w:rStyle w:val="FootnoteReference"/>
        </w:rPr>
        <w:footnoteReference w:id="1289"/>
      </w:r>
      <w:r>
        <w:rPr>
          <w:rFonts w:ascii="IRNazanin" w:hAnsi="IRNazanin" w:eastAsia="IRNazanin" w:cs="IRNazanin"/>
          <w:lang w:bidi="fa-IR"/>
          <w:color w:val="111111"/>
          <w:sz w:val="28"/>
          <w:szCs w:val="28"/>
          <w:rtl/>
        </w:rPr>
        <w:t xml:space="preserve">و ذلک لأنه لورخم لأدی إلی بقائه علی حرفین بالترخیم الذی هو تخفیف لا إعلال،و لا سیما علی لغة من یقول(یا حار)لأنه عندهم اسم برأسه،و أجاز الأخفش و الفراء </w:t>
      </w:r>
      <w:r>
        <w:rPr>
          <w:rStyle w:val="FootnoteReference"/>
        </w:rPr>
        <w:footnoteReference w:id="1290"/>
      </w:r>
      <w:r>
        <w:rPr>
          <w:rFonts w:ascii="IRNazanin" w:hAnsi="IRNazanin" w:eastAsia="IRNazanin" w:cs="IRNazanin"/>
          <w:lang w:bidi="fa-IR"/>
          <w:color w:val="111111"/>
          <w:sz w:val="28"/>
          <w:szCs w:val="28"/>
          <w:rtl/>
        </w:rPr>
        <w:t xml:space="preserve">ترخیم الثلاثی إذا کان متحرک الوسط نحو(یا عمر)کأن حرکة الأوسط[و 43]قائمة مقام حرف رابع.</w:t>
      </w:r>
    </w:p>
    <w:p>
      <w:pPr>
        <w:pStyle w:val="BookText"/>
      </w:pPr>
      <w:r>
        <w:rPr>
          <w:rFonts w:ascii="IRNazanin" w:hAnsi="IRNazanin" w:eastAsia="IRNazanin" w:cs="IRNazanin"/>
          <w:lang w:bidi="fa-IR"/>
          <w:color w:val="111111"/>
          <w:sz w:val="28"/>
          <w:szCs w:val="28"/>
          <w:rtl/>
        </w:rPr>
        <w:t xml:space="preserve">قوله:(أو بتاء تأنیث)</w:t>
      </w:r>
    </w:p>
    <w:p>
      <w:pPr>
        <w:pStyle w:val="BookText"/>
      </w:pPr>
      <w:r>
        <w:rPr>
          <w:rStyle w:val="FootnoteReference"/>
        </w:rPr>
        <w:footnoteReference w:id="1291"/>
      </w:r>
      <w:r>
        <w:rPr>
          <w:rFonts w:ascii="IRNazanin" w:hAnsi="IRNazanin" w:eastAsia="IRNazanin" w:cs="IRNazanin"/>
          <w:lang w:bidi="fa-IR"/>
          <w:color w:val="111111"/>
          <w:sz w:val="28"/>
          <w:szCs w:val="28"/>
          <w:rtl/>
        </w:rPr>
        <w:t xml:space="preserve">
یعنی أن العلمیة و الزیادة لیسا شرطا مغنیا،بل</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إذا حصلت تاء التأنیث سدت مسدهما سواء کانت فی ثنائی ک‍(هبة) أو ثلاثی ک‍(طلحة)أو رباعی ک‍(فاطمة)معرفة کهذه أو نکرة نحو(یا قائمة)قال:</w:t>
      </w:r>
    </w:p>
    <w:p>
      <w:pPr>
        <w:pStyle w:val="BookText"/>
      </w:pPr>
      <w:r>
        <w:rPr>
          <w:rFonts w:ascii="IRNazanin" w:hAnsi="IRNazanin" w:eastAsia="IRNazanin" w:cs="IRNazanin"/>
          <w:lang w:bidi="fa-IR"/>
          <w:color w:val="111111"/>
          <w:sz w:val="28"/>
          <w:szCs w:val="28"/>
          <w:rtl/>
        </w:rPr>
        <w:t xml:space="preserve">[182]یا ناق سیری عنقا فسیحا </w:t>
      </w:r>
      <w:r>
        <w:rPr>
          <w:rStyle w:val="FootnoteReference"/>
        </w:rPr>
        <w:footnoteReference w:id="129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قوله:</w:t>
      </w:r>
    </w:p>
    <w:p>
      <w:pPr>
        <w:pStyle w:val="BookText"/>
      </w:pPr>
      <w:r>
        <w:rPr>
          <w:rFonts w:ascii="IRNazanin" w:hAnsi="IRNazanin" w:eastAsia="IRNazanin" w:cs="IRNazanin"/>
          <w:lang w:bidi="fa-IR"/>
          <w:color w:val="111111"/>
          <w:sz w:val="28"/>
          <w:szCs w:val="28"/>
          <w:rtl/>
        </w:rPr>
        <w:t xml:space="preserve">[183]جاری لا تستنکری عذیری</w:t>
      </w:r>
    </w:p>
    <w:p>
      <w:pPr>
        <w:pStyle w:val="BookText"/>
      </w:pPr>
      <w:r>
        <w:rPr>
          <w:rFonts w:ascii="IRNazanin" w:hAnsi="IRNazanin" w:eastAsia="IRNazanin" w:cs="IRNazanin"/>
          <w:lang w:bidi="fa-IR"/>
          <w:color w:val="111111"/>
          <w:sz w:val="28"/>
          <w:szCs w:val="28"/>
          <w:rtl/>
        </w:rPr>
        <w:t xml:space="preserve">سیری و إشفاقی علی بعیری </w:t>
      </w:r>
      <w:r>
        <w:rPr>
          <w:rStyle w:val="FootnoteReference"/>
        </w:rPr>
        <w:footnoteReference w:id="1293"/>
      </w:r>
    </w:p>
    <w:p>
      <w:pPr>
        <w:pStyle w:val="BookText"/>
      </w:pPr>
      <w:r>
        <w:rPr>
          <w:rFonts w:ascii="IRNazanin" w:hAnsi="IRNazanin" w:eastAsia="IRNazanin" w:cs="IRNazanin"/>
          <w:lang w:bidi="fa-IR"/>
          <w:color w:val="111111"/>
          <w:sz w:val="28"/>
          <w:szCs w:val="28"/>
          <w:rtl/>
        </w:rPr>
        <w:t xml:space="preserve">أراد یا(ناقة)و یا(جاریة)و إنما قامت تاء التأنیث مقامهما لأن المحذوف لیس جزءا من الکلمة فیقع بحذفه لبس،و إنما لم یشترط معهما أن یکون المنادی زائدا علی الثلاثة،لأنه إذا رحم لم یؤد إلی تغییر بنیته،لأنها زائدة، و إن کان فیه تغییر ک‍(شاة)و(هبة) </w:t>
      </w:r>
      <w:r>
        <w:rPr>
          <w:rStyle w:val="FootnoteReference"/>
        </w:rPr>
        <w:footnoteReference w:id="1294"/>
      </w:r>
      <w:r>
        <w:rPr>
          <w:rFonts w:ascii="IRNazanin" w:hAnsi="IRNazanin" w:eastAsia="IRNazanin" w:cs="IRNazanin"/>
          <w:lang w:bidi="fa-IR"/>
          <w:color w:val="111111"/>
          <w:sz w:val="28"/>
          <w:szCs w:val="28"/>
          <w:rtl/>
        </w:rPr>
        <w:t xml:space="preserve">لا یصح نداؤه،و ما ورد فیه لم یجز</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ترخیمه نحو:</w:t>
      </w:r>
    </w:p>
    <w:p>
      <w:pPr>
        <w:pStyle w:val="BookText"/>
      </w:pPr>
      <w:r>
        <w:rPr>
          <w:rFonts w:ascii="IRNazanin" w:hAnsi="IRNazanin" w:eastAsia="IRNazanin" w:cs="IRNazanin"/>
          <w:lang w:bidi="fa-IR"/>
          <w:color w:val="111111"/>
          <w:sz w:val="28"/>
          <w:szCs w:val="28"/>
          <w:rtl/>
        </w:rPr>
        <w:t xml:space="preserve">[184]یا أبجر بن أبحر یا أنتا </w:t>
      </w:r>
      <w:r>
        <w:rPr>
          <w:rStyle w:val="FootnoteReference"/>
        </w:rPr>
        <w:footnoteReference w:id="129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قوله:(فإن کان فی آخره زیادتان فی حکم الواحدة)[کأسماء و مروان] </w:t>
      </w:r>
      <w:r>
        <w:rPr>
          <w:rStyle w:val="FootnoteReference"/>
        </w:rPr>
        <w:footnoteReference w:id="1296"/>
      </w:r>
      <w:r>
        <w:rPr>
          <w:rFonts w:ascii="IRNazanin" w:hAnsi="IRNazanin" w:eastAsia="IRNazanin" w:cs="IRNazanin"/>
          <w:lang w:bidi="fa-IR"/>
          <w:color w:val="111111"/>
          <w:sz w:val="28"/>
          <w:szCs w:val="28"/>
          <w:rtl/>
        </w:rPr>
        <w:t xml:space="preserve">هذا کلام فی کیفیة الحذف،و ما مضی فی شروطه،و المحذوف قد یکون حرفا،و حرفین،و ثلاثة،و کلمة،فبدأ بالحرفین،و هما فی مواضع الأول،الزیادتان فی حکم الزیادة الواحدة،و یعنی بقوله(فإن کان فی آخره) أی آخر المنادی الجامع للشروط زیادتان فی حکم الواحدة؛أولاهما:</w:t>
      </w:r>
    </w:p>
    <w:p>
      <w:pPr>
        <w:pStyle w:val="BookText"/>
      </w:pPr>
      <w:r>
        <w:rPr>
          <w:rFonts w:ascii="IRNazanin" w:hAnsi="IRNazanin" w:eastAsia="IRNazanin" w:cs="IRNazanin"/>
          <w:lang w:bidi="fa-IR"/>
          <w:color w:val="111111"/>
          <w:sz w:val="28"/>
          <w:szCs w:val="28"/>
          <w:rtl/>
        </w:rPr>
        <w:t xml:space="preserve">ساکنا،یحترز من الزیادتین لمتعین نحو(یا مرجانة)،و المتحرک أولاهما نحو:یا خولا،فإنه لا یحذف إلا حرف واحد،و الزیادتان فی حکم الواحدة،تکون فی سبعة أقسام </w:t>
      </w:r>
      <w:r>
        <w:rPr>
          <w:rStyle w:val="FootnoteReference"/>
        </w:rPr>
        <w:footnoteReference w:id="1297"/>
      </w:r>
      <w:r>
        <w:rPr>
          <w:rFonts w:ascii="IRNazanin" w:hAnsi="IRNazanin" w:eastAsia="IRNazanin" w:cs="IRNazanin"/>
          <w:lang w:bidi="fa-IR"/>
          <w:color w:val="111111"/>
          <w:sz w:val="28"/>
          <w:szCs w:val="28"/>
          <w:rtl/>
        </w:rPr>
        <w:t xml:space="preserve">،فی ألف التأنیث کأسماء و حمراء قال:</w:t>
      </w:r>
    </w:p>
    <w:p>
      <w:pPr>
        <w:pStyle w:val="BookText"/>
      </w:pPr>
      <w:r>
        <w:rPr>
          <w:rFonts w:ascii="IRNazanin" w:hAnsi="IRNazanin" w:eastAsia="IRNazanin" w:cs="IRNazanin"/>
          <w:lang w:bidi="fa-IR"/>
          <w:color w:val="111111"/>
          <w:sz w:val="28"/>
          <w:szCs w:val="28"/>
          <w:rtl/>
        </w:rPr>
        <w:t xml:space="preserve">[185]قفی فانظری أسم هل تعرفینه </w:t>
      </w:r>
      <w:r>
        <w:rPr>
          <w:rStyle w:val="FootnoteReference"/>
        </w:rPr>
        <w:footnoteReference w:id="1298"/>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w:t>
      </w:r>
    </w:p>
    <w:p>
      <w:pPr>
        <w:pStyle w:val="BookText"/>
      </w:pPr>
      <w:r>
        <w:rPr>
          <w:rFonts w:ascii="IRNazanin" w:hAnsi="IRNazanin" w:eastAsia="IRNazanin" w:cs="IRNazanin"/>
          <w:lang w:bidi="fa-IR"/>
          <w:color w:val="111111"/>
          <w:sz w:val="28"/>
          <w:szCs w:val="28"/>
          <w:rtl/>
        </w:rPr>
        <w:t xml:space="preserve">[186]یا اسم صبرا علی ما کان من حدث </w:t>
      </w:r>
      <w:r>
        <w:rPr>
          <w:rStyle w:val="FootnoteReference"/>
        </w:rPr>
        <w:footnoteReference w:id="129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جمع المؤنث السالم نحو(یا مسلمات)مسمی بها،و فی الألف و النون فی المذکر ک‍(عمران)و(مروان)قال:</w:t>
      </w:r>
    </w:p>
    <w:p>
      <w:pPr>
        <w:pStyle w:val="BookText"/>
      </w:pPr>
      <w:r>
        <w:rPr>
          <w:rFonts w:ascii="IRNazanin" w:hAnsi="IRNazanin" w:eastAsia="IRNazanin" w:cs="IRNazanin"/>
          <w:lang w:bidi="fa-IR"/>
          <w:color w:val="111111"/>
          <w:sz w:val="28"/>
          <w:szCs w:val="28"/>
          <w:rtl/>
        </w:rPr>
        <w:t xml:space="preserve">[187]یا مرو إن مطیتی محبوسة </w:t>
      </w:r>
      <w:r>
        <w:rPr>
          <w:rStyle w:val="FootnoteReference"/>
        </w:rPr>
        <w:footnoteReference w:id="130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الألف و النون و الواو و النون فی المثنی و المجموع المسمی بهما،و فی یاء النسب،نحو(یا تمیمی)(یا بصری)و زاد نجم الدین </w:t>
      </w:r>
      <w:r>
        <w:rPr>
          <w:rStyle w:val="FootnoteReference"/>
        </w:rPr>
        <w:footnoteReference w:id="1301"/>
      </w:r>
      <w:r>
        <w:rPr>
          <w:rFonts w:ascii="IRNazanin" w:hAnsi="IRNazanin" w:eastAsia="IRNazanin" w:cs="IRNazanin"/>
          <w:lang w:bidi="fa-IR"/>
          <w:color w:val="111111"/>
          <w:sz w:val="28"/>
          <w:szCs w:val="28"/>
          <w:rtl/>
        </w:rPr>
        <w:t xml:space="preserve">،همزة الإلحاق مع الألف التی قبلها ک‍(حرباء و علباء).</w:t>
      </w:r>
    </w:p>
    <w:p>
      <w:pPr>
        <w:pStyle w:val="BookText"/>
      </w:pPr>
      <w:r>
        <w:rPr>
          <w:rFonts w:ascii="IRNazanin" w:hAnsi="IRNazanin" w:eastAsia="IRNazanin" w:cs="IRNazanin"/>
          <w:lang w:bidi="fa-IR"/>
          <w:color w:val="111111"/>
          <w:sz w:val="28"/>
          <w:szCs w:val="28"/>
          <w:rtl/>
        </w:rPr>
        <w:t xml:space="preserve">قوله:(أو حرف صحیح قبله مدة) هذا الموضوع الثانی مما یحذف فیه حرفان،و له شروط:أن یکون آخر المنادی(حرفا صحیحا) </w:t>
      </w:r>
      <w:r>
        <w:rPr>
          <w:rStyle w:val="FootnoteReference"/>
        </w:rPr>
        <w:footnoteReference w:id="1302"/>
      </w:r>
      <w:r>
        <w:rPr>
          <w:rFonts w:ascii="IRNazanin" w:hAnsi="IRNazanin" w:eastAsia="IRNazanin" w:cs="IRNazanin"/>
          <w:lang w:bidi="fa-IR"/>
          <w:color w:val="111111"/>
          <w:sz w:val="28"/>
          <w:szCs w:val="28"/>
          <w:rtl/>
        </w:rPr>
        <w:t xml:space="preserve">یحترز من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و الشاهد فیه قوله:(یا أسم)حیث رخمه بحذف الهمزة ثم حذفت الألف قبلها و الأصل یا أسماء.</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المعتل ک‍(حنطاوة)فإنه لا یحذف منه إلا حرف واحد،و قوله(قبله مدة) و المراد بالمدة:ما کان آخره أحد حروف العلة التی قبلها حرکة مجانسة لها، یحترز مما لا مدة له فیه ک‍(غرینق)و(فردوس)،فلا یرخم فیهما إلا حرف واحد،و لا بد أن تکون المدة زائدة و إلا،ورد علیه(مختار)لأن ألفه أصلیة منقلبة عن یاء </w:t>
      </w:r>
      <w:r>
        <w:rPr>
          <w:rStyle w:val="FootnoteReference"/>
        </w:rPr>
        <w:footnoteReference w:id="1303"/>
      </w:r>
      <w:r>
        <w:rPr>
          <w:rFonts w:ascii="IRNazanin" w:hAnsi="IRNazanin" w:eastAsia="IRNazanin" w:cs="IRNazanin"/>
          <w:lang w:bidi="fa-IR"/>
          <w:color w:val="111111"/>
          <w:sz w:val="28"/>
          <w:szCs w:val="28"/>
          <w:rtl/>
        </w:rPr>
        <w:t xml:space="preserve">و لا یرخم منه إلا حرف واحد.</w:t>
      </w:r>
    </w:p>
    <w:p>
      <w:pPr>
        <w:pStyle w:val="BookText"/>
      </w:pPr>
      <w:r>
        <w:rPr>
          <w:rFonts w:ascii="IRNazanin" w:hAnsi="IRNazanin" w:eastAsia="IRNazanin" w:cs="IRNazanin"/>
          <w:lang w:bidi="fa-IR"/>
          <w:color w:val="111111"/>
          <w:sz w:val="28"/>
          <w:szCs w:val="28"/>
          <w:rtl/>
        </w:rPr>
        <w:t xml:space="preserve">قوله:(و هو أکثر من أربعة أحرف)[حذفتا] </w:t>
      </w:r>
      <w:r>
        <w:rPr>
          <w:rStyle w:val="FootnoteReference"/>
        </w:rPr>
        <w:footnoteReference w:id="1304"/>
      </w:r>
      <w:r>
        <w:rPr>
          <w:rFonts w:ascii="IRNazanin" w:hAnsi="IRNazanin" w:eastAsia="IRNazanin" w:cs="IRNazanin"/>
          <w:lang w:bidi="fa-IR"/>
          <w:color w:val="111111"/>
          <w:sz w:val="28"/>
          <w:szCs w:val="28"/>
          <w:rtl/>
        </w:rPr>
        <w:t xml:space="preserve">یحتمل أن راجعا إلی قوله:(فإن کان آخره زیادتان)فلا یصح ترخیم(یدان)و(دمان)،و فیه خلاف،الأکثر یجیزونه،لأن الترخیم لم یغیر البنیة و إنما غیرها موجب الإعلال،و بعضهم منعه طردا للباب،و یحتمل أن یکون راجعا إلی قوله:</w:t>
      </w:r>
    </w:p>
    <w:p>
      <w:pPr>
        <w:pStyle w:val="BookText"/>
      </w:pPr>
      <w:r>
        <w:rPr>
          <w:rFonts w:ascii="IRNazanin" w:hAnsi="IRNazanin" w:eastAsia="IRNazanin" w:cs="IRNazanin"/>
          <w:lang w:bidi="fa-IR"/>
          <w:color w:val="111111"/>
          <w:sz w:val="28"/>
          <w:szCs w:val="28"/>
          <w:rtl/>
        </w:rPr>
        <w:t xml:space="preserve">(أو حرف صحیح)فیصح ترخیم(یدان)و إنما اشترط ذلک لئلا یبقی الاسم علی حرفین،و أجاز الفراء </w:t>
      </w:r>
      <w:r>
        <w:rPr>
          <w:rStyle w:val="FootnoteReference"/>
        </w:rPr>
        <w:footnoteReference w:id="1305"/>
      </w:r>
      <w:r>
        <w:rPr>
          <w:rFonts w:ascii="IRNazanin" w:hAnsi="IRNazanin" w:eastAsia="IRNazanin" w:cs="IRNazanin"/>
          <w:lang w:bidi="fa-IR"/>
          <w:color w:val="111111"/>
          <w:sz w:val="28"/>
          <w:szCs w:val="28"/>
          <w:rtl/>
        </w:rPr>
        <w:t xml:space="preserve">ترخیم حرفین فی الثلاثی ک‍(ثمود و سعید و عماد)مثال ما جمع الشروط(یا عمار)و(منصور)و(یا مسکین) فإذا رخمتها قلت:(یا منص)و(عمّ)و(مسک)و زاد بعضهم أن لا یکون آخره تاء تأنیث ک‍(مؤمنة)و(مسکینة)،فإنه لا یرخم فیه إلا حرف واحد.</w:t>
      </w:r>
    </w:p>
    <w:p>
      <w:pPr>
        <w:pStyle w:val="BookText"/>
      </w:pPr>
      <w:r>
        <w:rPr>
          <w:rFonts w:ascii="IRNazanin" w:hAnsi="IRNazanin" w:eastAsia="IRNazanin" w:cs="IRNazanin"/>
          <w:lang w:bidi="fa-IR"/>
          <w:color w:val="111111"/>
          <w:sz w:val="28"/>
          <w:szCs w:val="28"/>
          <w:rtl/>
        </w:rPr>
        <w:t xml:space="preserve">الثالث:الترخیم بعد الترخیم نحو(معاویة)[ظ 43]فإنه یجوز فیه(یا معاوی)قال:</w:t>
      </w:r>
    </w:p>
    <w:p>
      <w:pPr>
        <w:pStyle w:val="BookText"/>
      </w:pPr>
      <w:r>
        <w:rPr>
          <w:rFonts w:ascii="IRNazanin" w:hAnsi="IRNazanin" w:eastAsia="IRNazanin" w:cs="IRNazanin"/>
          <w:lang w:bidi="fa-IR"/>
          <w:color w:val="111111"/>
          <w:sz w:val="28"/>
          <w:szCs w:val="28"/>
          <w:rtl/>
        </w:rPr>
        <w:t xml:space="preserve">[188]معاوی إننا بشر فأسجح</w:t>
      </w:r>
    </w:p>
    <w:p>
      <w:pPr>
        <w:pStyle w:val="BookText"/>
      </w:pPr>
      <w:r>
        <w:rPr>
          <w:rFonts w:ascii="IRNazanin" w:hAnsi="IRNazanin" w:eastAsia="IRNazanin" w:cs="IRNazanin"/>
          <w:lang w:bidi="fa-IR"/>
          <w:color w:val="111111"/>
          <w:sz w:val="28"/>
          <w:szCs w:val="28"/>
          <w:rtl/>
        </w:rPr>
        <w:t xml:space="preserve">فلسنا بالجبل و لا الحدیدا </w:t>
      </w:r>
      <w:r>
        <w:rPr>
          <w:rStyle w:val="FootnoteReference"/>
        </w:rPr>
        <w:footnoteReference w:id="1306"/>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قال:یا معاو قال:</w:t>
      </w:r>
    </w:p>
    <w:p>
      <w:pPr>
        <w:pStyle w:val="BookText"/>
      </w:pPr>
      <w:r>
        <w:rPr>
          <w:rFonts w:ascii="IRNazanin" w:hAnsi="IRNazanin" w:eastAsia="IRNazanin" w:cs="IRNazanin"/>
          <w:lang w:bidi="fa-IR"/>
          <w:color w:val="111111"/>
          <w:sz w:val="28"/>
          <w:szCs w:val="28"/>
          <w:rtl/>
        </w:rPr>
        <w:t xml:space="preserve">[189]إنک یا معاو یا بن الأخیر </w:t>
      </w:r>
      <w:r>
        <w:rPr>
          <w:rStyle w:val="FootnoteReference"/>
        </w:rPr>
        <w:footnoteReference w:id="130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شرطه کل اسم آخره یاء زائدة علی أربعة أحرف،یحترز من(طلحة) علی لغة من لا ینوی،لأنه یجعل الباقی بعد الترخیم،الأول لاسم مستقل و أما من ینوی فلا یجیز الترخیم بعد الترخیم و الذی یحذف منه ثلاثة أحرف نحو(میمونة)فإنک تحذف الترخیم الأول التاء،و فی الترخیم الثانی النون و الواو،و أما من لا ینوی فإنه لا یجیز ترخیم ثلاثة أحرف.</w:t>
      </w:r>
    </w:p>
    <w:p>
      <w:pPr>
        <w:pStyle w:val="BookText"/>
      </w:pPr>
      <w:r>
        <w:rPr>
          <w:rFonts w:ascii="IRNazanin" w:hAnsi="IRNazanin" w:eastAsia="IRNazanin" w:cs="IRNazanin"/>
          <w:lang w:bidi="fa-IR"/>
          <w:color w:val="111111"/>
          <w:sz w:val="28"/>
          <w:szCs w:val="28"/>
          <w:rtl/>
        </w:rPr>
        <w:t xml:space="preserve">قوله:(و إن کان مرکبا حذف الاسم الآخر)</w:t>
      </w:r>
    </w:p>
    <w:p>
      <w:pPr>
        <w:pStyle w:val="BookText"/>
      </w:pPr>
      <w:r>
        <w:rPr>
          <w:rStyle w:val="FootnoteReference"/>
        </w:rPr>
        <w:footnoteReference w:id="1308"/>
      </w:r>
      <w:r>
        <w:rPr>
          <w:rFonts w:ascii="IRNazanin" w:hAnsi="IRNazanin" w:eastAsia="IRNazanin" w:cs="IRNazanin"/>
          <w:lang w:bidi="fa-IR"/>
          <w:color w:val="111111"/>
          <w:sz w:val="28"/>
          <w:szCs w:val="28"/>
          <w:rtl/>
        </w:rPr>
        <w:t xml:space="preserve">
هذا الذی یحذف</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و شرح أبیات سیبویه 300/1،و سمط اللالئ 148/1،و المغنی 621،و شرح شواهد المغنی 870/2، و شرح التسهیل السفر الثانی 989/2،و شرح الرضی 269/1،و اللسان مادة(غمز)3296/5. قال أبو علی القالی فی أمالیه و بهامشه سمط اللالئ علی أمالی القالی:و أنشده النحویون فلسنا بالجبال و لا الحدیدا بالنصب و القوافی مخفوضة إذ یرویها القالی هکذا: معاوی إننا بشر فأسجح فلسنا بالجبال و لا الحدید فهبها أمة هلکت ضیاعا یزید أمیرها و أبو یزید أکلتم أرضنا فجردتموها فهل من قائم أو من حصید و قال محققه:و قد أنشد سیبویه بیت القالی منصوبا فتبعه النحاة و اعتذر له الأعلم بما لا عذر فیه و قد آخذه العلماء قدیما و حدیثا(و طبعا علی رأیه)ینظر السمط 149/1. و الإسجاح هو:حسن العفو. و الشاهد فیه قوله:(معاوی)حیث رخم لفظ معاویة و هذا جائز کما ذکر الشارح.</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 کلمة،و أراد بالمرکب ما عدا ما استثنی،و هو ترکیب الجمل و الإضافة و الباقی ترکیب المزج و العدد و الصوت،فهذه تحذف منها الکلمة الأخری للترخیم،لأنها بمنزلة تاء التأنیث،إلا(اثنتی عشرة)و(اثنی عشر)فی العدد فإنک تحذف مع آخره الألف،لأن(عشر)و الألف تنزلان منزلة زیادتی التثنیة </w:t>
      </w:r>
      <w:r>
        <w:rPr>
          <w:rStyle w:val="FootnoteReference"/>
        </w:rPr>
        <w:footnoteReference w:id="1309"/>
      </w:r>
      <w:r>
        <w:rPr>
          <w:rFonts w:ascii="IRNazanin" w:hAnsi="IRNazanin" w:eastAsia="IRNazanin" w:cs="IRNazanin"/>
          <w:lang w:bidi="fa-IR"/>
          <w:color w:val="111111"/>
          <w:sz w:val="28"/>
          <w:szCs w:val="28"/>
          <w:rtl/>
        </w:rPr>
        <w:t xml:space="preserve">،و إذا وقفت علی(خمسة عشر)بعد الترخیم وقفت بالهاء،ردّ الهاء إلی أصلها قبل الترکیب،و قال الفراء: </w:t>
      </w:r>
      <w:r>
        <w:rPr>
          <w:rStyle w:val="FootnoteReference"/>
        </w:rPr>
        <w:footnoteReference w:id="1310"/>
      </w:r>
      <w:r>
        <w:rPr>
          <w:rFonts w:ascii="IRNazanin" w:hAnsi="IRNazanin" w:eastAsia="IRNazanin" w:cs="IRNazanin"/>
          <w:lang w:bidi="fa-IR"/>
          <w:color w:val="111111"/>
          <w:sz w:val="28"/>
          <w:szCs w:val="28"/>
          <w:rtl/>
        </w:rPr>
        <w:t xml:space="preserve">إنک فی الصوت لا تحذف إلا الهاء و تقلب الیاء ألفا،فتقول(یا سیبوا)و(یا عمروا).</w:t>
      </w:r>
    </w:p>
    <w:p>
      <w:pPr>
        <w:pStyle w:val="BookText"/>
      </w:pPr>
      <w:r>
        <w:rPr>
          <w:rFonts w:ascii="IRNazanin" w:hAnsi="IRNazanin" w:eastAsia="IRNazanin" w:cs="IRNazanin"/>
          <w:lang w:bidi="fa-IR"/>
          <w:color w:val="111111"/>
          <w:sz w:val="28"/>
          <w:szCs w:val="28"/>
          <w:rtl/>
        </w:rPr>
        <w:t xml:space="preserve">قوله:(و إن کان غیر ذلک فحرف واحد) أی غیر ما تقدم مما یحذف منه حرفان و ثلاثة و کلمة،فإنه یحذف منه حرف واحد نحو(یا مال)و(یا حار)فی(مالک)و(حارث)و قال الأخفش(یا ذو مال مال)،و قال:</w:t>
      </w:r>
    </w:p>
    <w:p>
      <w:pPr>
        <w:pStyle w:val="BookText"/>
      </w:pPr>
      <w:r>
        <w:rPr>
          <w:rFonts w:ascii="IRNazanin" w:hAnsi="IRNazanin" w:eastAsia="IRNazanin" w:cs="IRNazanin"/>
          <w:lang w:bidi="fa-IR"/>
          <w:color w:val="111111"/>
          <w:sz w:val="28"/>
          <w:szCs w:val="28"/>
          <w:rtl/>
        </w:rPr>
        <w:t xml:space="preserve">[190]حار بن کعب ألا أحلام تزجرکم</w:t>
      </w:r>
    </w:p>
    <w:p>
      <w:pPr>
        <w:pStyle w:val="BookText"/>
      </w:pPr>
      <w:r>
        <w:rPr>
          <w:rFonts w:ascii="IRNazanin" w:hAnsi="IRNazanin" w:eastAsia="IRNazanin" w:cs="IRNazanin"/>
          <w:lang w:bidi="fa-IR"/>
          <w:color w:val="111111"/>
          <w:sz w:val="28"/>
          <w:szCs w:val="28"/>
          <w:rtl/>
        </w:rPr>
        <w:t xml:space="preserve">عنا و أنتم من الجوف الجماخیر </w:t>
      </w:r>
      <w:r>
        <w:rPr>
          <w:rStyle w:val="FootnoteReference"/>
        </w:rPr>
        <w:footnoteReference w:id="1311"/>
      </w:r>
    </w:p>
    <w:p>
      <w:pPr>
        <w:pStyle w:val="BookText"/>
      </w:pPr>
      <w:r>
        <w:rPr>
          <w:rFonts w:ascii="IRNazanin" w:hAnsi="IRNazanin" w:eastAsia="IRNazanin" w:cs="IRNazanin"/>
          <w:lang w:bidi="fa-IR"/>
          <w:color w:val="111111"/>
          <w:sz w:val="28"/>
          <w:szCs w:val="28"/>
          <w:rtl/>
        </w:rPr>
        <w:t xml:space="preserve">قوله:(و هو فی حکم الثابت علی الأکثر) یعنی أن المحذوف فی جمیع ما ذکر،فیه لغتان،اللغة الکثیرة الفصیحة یجعلون المحذوف کالثابت، فیتقی الاسم علی ما کان علیه قبل الترخیم من حرکة أو سکون،و لا یعلّ و لا یدغم،فیقال:(یا حار،و یا ثمو،و یا کرو).</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قوله:(و قد یجعل اسما برأسه) هذه اللغة القلیلة،فإنهم یجعلون المحذوف نسیا منسیا،و المرخم اسما مستقلا برأسه فیضمونه و یعلّونه و یعاملونه بکل ما یعامل به الاسم المستقل،فیقولون:(یا حار)بالضم و(یا ثمی) </w:t>
      </w:r>
      <w:r>
        <w:rPr>
          <w:rStyle w:val="FootnoteReference"/>
        </w:rPr>
        <w:footnoteReference w:id="1312"/>
      </w:r>
      <w:r>
        <w:rPr>
          <w:rFonts w:ascii="IRNazanin" w:hAnsi="IRNazanin" w:eastAsia="IRNazanin" w:cs="IRNazanin"/>
          <w:lang w:bidi="fa-IR"/>
          <w:color w:val="111111"/>
          <w:sz w:val="28"/>
          <w:szCs w:val="28"/>
          <w:rtl/>
        </w:rPr>
        <w:t xml:space="preserve">بالیاء،لأن الواو و إذا تطرفت و قبلها ضمة قلبت یاء و الضمة کسرة،و(یا کرا)بالألف،لأنه إذا تحرک حرف العلة و فتح ما قبله قلبت ألفا،و قد استثنی أهل اللغة القویة أشیاء غیروها:</w:t>
      </w:r>
    </w:p>
    <w:p>
      <w:pPr>
        <w:pStyle w:val="BookText"/>
      </w:pPr>
      <w:r>
        <w:rPr>
          <w:rFonts w:ascii="IRNazanin" w:hAnsi="IRNazanin" w:eastAsia="IRNazanin" w:cs="IRNazanin"/>
          <w:lang w:bidi="fa-IR"/>
          <w:color w:val="111111"/>
          <w:sz w:val="28"/>
          <w:szCs w:val="28"/>
          <w:rtl/>
        </w:rPr>
        <w:t xml:space="preserve">أحدها:ما أزال الترخیم إعلاله ک‍(قاضیین)و(مصطفین)علما فإنک إذا رخمتهما رجعت الیاء و الألف فتقول یا(قاضی)و(یا مصطفی)لأن حذفهما إنما کان لعارض لفظی و هو وجود الواو و الیاء،فلما حذفتا فی الترخیم زال الموجب لحذفهما فرجعتا لأنهما قوینا التقدیر.</w:t>
      </w:r>
    </w:p>
    <w:p>
      <w:pPr>
        <w:pStyle w:val="BookText"/>
      </w:pPr>
      <w:r>
        <w:rPr>
          <w:rFonts w:ascii="IRNazanin" w:hAnsi="IRNazanin" w:eastAsia="IRNazanin" w:cs="IRNazanin"/>
          <w:lang w:bidi="fa-IR"/>
          <w:color w:val="111111"/>
          <w:sz w:val="28"/>
          <w:szCs w:val="28"/>
          <w:rtl/>
        </w:rPr>
        <w:t xml:space="preserve">الثانی:ما أزال جواز سکونه فیجوز(محمّارّ)،و مراده فإنک إذا رخمته بقی(محمار)،براء ساکنة و أدی إلی جمع بین ساکنین من غیر شرط،فغیروه، فسر بغیره بالفتح لأنه أقرب إلی الألف،و الأکثر یکسرونه علی أصل التقاء الساکنین </w:t>
      </w:r>
      <w:r>
        <w:rPr>
          <w:rStyle w:val="FootnoteReference"/>
        </w:rPr>
        <w:footnoteReference w:id="1313"/>
      </w:r>
      <w:r>
        <w:rPr>
          <w:rFonts w:ascii="IRNazanin" w:hAnsi="IRNazanin" w:eastAsia="IRNazanin" w:cs="IRNazanin"/>
          <w:lang w:bidi="fa-IR"/>
          <w:color w:val="111111"/>
          <w:sz w:val="28"/>
          <w:szCs w:val="28"/>
          <w:rtl/>
        </w:rPr>
        <w:t xml:space="preserve">،و ابن الحاجب و جماعة منعوا من هذا التغییر،لأن الاسم الساقط بالترخیم کالمذکور،و هو الصحیح </w:t>
      </w:r>
      <w:r>
        <w:rPr>
          <w:rStyle w:val="FootnoteReference"/>
        </w:rPr>
        <w:footnoteReference w:id="1314"/>
      </w:r>
      <w:r>
        <w:rPr>
          <w:rFonts w:ascii="Amiri" w:hAnsi="Amiri" w:eastAsia="Amiri" w:cs="Amiri"/>
          <w:lang w:bidi="ar-SA"/>
          <w:color w:val="111111"/>
          <w:sz w:val="28"/>
          <w:szCs w:val="28"/>
          <w:rtl/>
        </w:rPr>
        <w:t xml:space="preserve">و اللّه أعلم.</w:t>
      </w:r>
    </w:p>
    <w:p>
      <w:pPr>
        <w:pStyle w:val="BookText"/>
      </w:pPr>
      <w:r>
        <w:rPr>
          <w:rFonts w:ascii="IRNazanin" w:hAnsi="IRNazanin" w:eastAsia="IRNazanin" w:cs="IRNazanin"/>
          <w:lang w:bidi="fa-IR"/>
          <w:color w:val="111111"/>
          <w:sz w:val="28"/>
          <w:szCs w:val="28"/>
          <w:rtl/>
        </w:rPr>
        <w:t xml:space="preserve">الثالث:حیث یرخم الاسم و یبقی آخره تاء تأنیث فإنهم یقفون علیها</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42" w:name="pg19739_197032"/>
    <w:bookmarkEnd w:id="42"/>
    <w:p>
      <w:pPr>
        <w:pStyle w:val="BookText"/>
      </w:pPr>
      <w:r>
        <w:rPr>
          <w:rFonts w:ascii="IRNazanin" w:hAnsi="IRNazanin" w:eastAsia="IRNazanin" w:cs="IRNazanin"/>
          <w:lang w:bidi="fa-IR"/>
          <w:color w:val="111111"/>
          <w:sz w:val="28"/>
          <w:szCs w:val="28"/>
          <w:rtl/>
        </w:rPr>
        <w:t xml:space="preserve">بالهاء و یوافقون القلیلة،نحو(مسلمات)و(خمسة عشر)لأنها أصلها قبل الترکیب و التثنیة،بخلاف(بنتان)فإنهم لا یقفون علیها بالهاء لأنها لم ترجع إلیها بحال،و ما أدی إلی اللبس فی إحدی اللغتین،و إلی عدم النظیر تعینت فیه الأخری،و ما التبس فیهما جمیعا لم یرخم،فالذی یتغیر فی الأولی نحو(قائمة)الصفة و(زیدان)و(مسلمات)فإنه علی اللغة القلیلة یلتبس بالمفرد،و الذی یؤدی إلی عدم النظیر فی القلیلة نحو(طیلسان) و عرفوه بأنه لیس فی کلامهم فیعمل و لا فعلی و الذی یؤدی إلی عدم النظیر فی الأولی نحو(هرقل) </w:t>
      </w:r>
      <w:r>
        <w:rPr>
          <w:rStyle w:val="FootnoteReference"/>
        </w:rPr>
        <w:footnoteReference w:id="1315"/>
      </w:r>
      <w:r>
        <w:rPr>
          <w:rFonts w:ascii="IRNazanin" w:hAnsi="IRNazanin" w:eastAsia="IRNazanin" w:cs="IRNazanin"/>
          <w:lang w:bidi="fa-IR"/>
          <w:color w:val="111111"/>
          <w:sz w:val="28"/>
          <w:szCs w:val="28"/>
          <w:rtl/>
        </w:rPr>
        <w:t xml:space="preserve">فإنه قلیل فی کلامهم بخلاف(هرق) نحو(ضلع)[و 44]و الذی یلتبس فیهما جمیعا،جمع المذکر السالم </w:t>
      </w:r>
      <w:r>
        <w:rPr>
          <w:rStyle w:val="FootnoteReference"/>
        </w:rPr>
        <w:footnoteReference w:id="1316"/>
      </w:r>
      <w:r>
        <w:rPr>
          <w:rFonts w:ascii="IRNazanin" w:hAnsi="IRNazanin" w:eastAsia="IRNazanin" w:cs="IRNazanin"/>
          <w:lang w:bidi="fa-IR"/>
          <w:color w:val="111111"/>
          <w:sz w:val="28"/>
          <w:szCs w:val="28"/>
          <w:rtl/>
        </w:rPr>
        <w:t xml:space="preserve">و المنسوب مطلقا نحو(زیدون)فإنک إذا رخمت الواو و النون التبس علی کلا اللغتین و إذا رخمت(زیدیّ)(زیدی)فعلی اللغة الأولی یلتبس بالمضاف إلی الیاء،و علی الآخر بالمفرد،و هذه التفاصیل أصلها للکوفیین، و الصحیح أن کل موضع قامت فیه قرینة تزیل اللبس جاز ترخیمه علی اعتباره کلا اللغتین.</w:t>
      </w:r>
    </w:p>
    <w:p>
      <w:pPr>
        <w:pStyle w:val="Heading5"/>
      </w:pPr>
      <w:bookmarkStart w:id="118" w:name="_Toc56"/>
      <w:r>
        <w:t>الندبة</w:t>
      </w:r>
      <w:bookmarkEnd w:id="118"/>
    </w:p>
    <w:p>
      <w:pPr>
        <w:pStyle w:val="BookText"/>
      </w:pPr>
      <w:r>
        <w:rPr>
          <w:rFonts w:ascii="IRNazanin" w:hAnsi="IRNazanin" w:eastAsia="IRNazanin" w:cs="IRNazanin"/>
          <w:lang w:bidi="fa-IR"/>
          <w:color w:val="111111"/>
          <w:sz w:val="28"/>
          <w:szCs w:val="28"/>
          <w:rtl/>
        </w:rPr>
        <w:t xml:space="preserve">قوله:(و قد استعملوا صیغة النداء فی المندوب) و هذا بناء منه علی</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المندوب لیس بمنادی </w:t>
      </w:r>
      <w:r>
        <w:rPr>
          <w:rStyle w:val="FootnoteReference"/>
        </w:rPr>
        <w:footnoteReference w:id="1317"/>
      </w:r>
      <w:r>
        <w:rPr>
          <w:rFonts w:ascii="IRNazanin" w:hAnsi="IRNazanin" w:eastAsia="IRNazanin" w:cs="IRNazanin"/>
          <w:lang w:bidi="fa-IR"/>
          <w:color w:val="111111"/>
          <w:sz w:val="28"/>
          <w:szCs w:val="28"/>
          <w:rtl/>
        </w:rPr>
        <w:t xml:space="preserve">،لأن المنادی یطلب إقباله بخلاف المندوب و الصحیح ما قاله الجمهور:إنه منادی لأنه مطلوب إقباله مجازا </w:t>
      </w:r>
      <w:r>
        <w:rPr>
          <w:rStyle w:val="FootnoteReference"/>
        </w:rPr>
        <w:footnoteReference w:id="1318"/>
      </w:r>
      <w:r>
        <w:rPr>
          <w:rFonts w:ascii="IRNazanin" w:hAnsi="IRNazanin" w:eastAsia="IRNazanin" w:cs="IRNazanin"/>
          <w:lang w:bidi="fa-IR"/>
          <w:color w:val="111111"/>
          <w:sz w:val="28"/>
          <w:szCs w:val="28"/>
          <w:rtl/>
        </w:rPr>
        <w:t xml:space="preserve">،کما تنادی الدیار و الأطلال و المیت أقرب إلی الإجابة،لأنه قد کان أهلا لها، قال الجزولی: </w:t>
      </w:r>
      <w:r>
        <w:rPr>
          <w:rStyle w:val="FootnoteReference"/>
        </w:rPr>
        <w:footnoteReference w:id="1319"/>
      </w:r>
      <w:r>
        <w:rPr>
          <w:rFonts w:ascii="IRNazanin" w:hAnsi="IRNazanin" w:eastAsia="IRNazanin" w:cs="IRNazanin"/>
          <w:lang w:bidi="fa-IR"/>
          <w:color w:val="111111"/>
          <w:sz w:val="28"/>
          <w:szCs w:val="28"/>
          <w:rtl/>
        </w:rPr>
        <w:t xml:space="preserve">المندوب منادی علی حدّ التفجع،فإذا قلت(وا زید) فکأنک تنادیه و تقول:تعال فإنی مشتاق إلیک و منه قولهم فی المراثی:</w:t>
      </w:r>
    </w:p>
    <w:p>
      <w:pPr>
        <w:pStyle w:val="BookText"/>
      </w:pPr>
      <w:r>
        <w:rPr>
          <w:rFonts w:ascii="IRNazanin" w:hAnsi="IRNazanin" w:eastAsia="IRNazanin" w:cs="IRNazanin"/>
          <w:lang w:bidi="fa-IR"/>
          <w:color w:val="111111"/>
          <w:sz w:val="28"/>
          <w:szCs w:val="28"/>
          <w:rtl/>
        </w:rPr>
        <w:t xml:space="preserve">(لا تبعد) </w:t>
      </w:r>
      <w:r>
        <w:rPr>
          <w:rStyle w:val="FootnoteReference"/>
        </w:rPr>
        <w:footnoteReference w:id="1320"/>
      </w:r>
      <w:r>
        <w:rPr>
          <w:rFonts w:ascii="IRNazanin" w:hAnsi="IRNazanin" w:eastAsia="IRNazanin" w:cs="IRNazanin"/>
          <w:lang w:bidi="fa-IR"/>
          <w:color w:val="111111"/>
          <w:sz w:val="28"/>
          <w:szCs w:val="28"/>
          <w:rtl/>
        </w:rPr>
        <w:t xml:space="preserve">أی لا تهلک،من ضنهم بالمیت عن الموت یصورونه حیا، و کذا المندوب المتوجع منه </w:t>
      </w:r>
      <w:r>
        <w:rPr>
          <w:rStyle w:val="FootnoteReference"/>
        </w:rPr>
        <w:footnoteReference w:id="1321"/>
      </w:r>
      <w:r>
        <w:rPr>
          <w:rFonts w:ascii="Amiri" w:hAnsi="Amiri" w:eastAsia="Amiri" w:cs="Amiri"/>
          <w:lang w:bidi="ar-SA"/>
          <w:color w:val="111111"/>
          <w:sz w:val="28"/>
          <w:szCs w:val="28"/>
          <w:rtl/>
        </w:rPr>
        <w:t xml:space="preserve">نحو(و اثبواره)أی احضر حتی یتعجب من فظاعتک،و الدلیل علی أنه مدعو قوله تعالی: لاٰ تَدْعُوا الْیَوْمَ ثُبُوراً وٰاحِداً وَ ادْعُوا ثُبُوراً کَثِیراً </w:t>
      </w:r>
      <w:r>
        <w:rPr>
          <w:rStyle w:val="FootnoteReference"/>
        </w:rPr>
        <w:footnoteReference w:id="1322"/>
      </w:r>
      <w:r>
        <w:rPr>
          <w:rFonts w:ascii="IRNazanin" w:hAnsi="IRNazanin" w:eastAsia="IRNazanin" w:cs="IRNazanin"/>
          <w:lang w:bidi="fa-IR"/>
          <w:color w:val="111111"/>
          <w:sz w:val="28"/>
          <w:szCs w:val="28"/>
          <w:rtl/>
        </w:rPr>
        <w:t xml:space="preserve">فإنه أمرهم أن یقولوا:و اثبورا.</w:t>
      </w:r>
    </w:p>
    <w:p>
      <w:pPr>
        <w:pStyle w:val="BookText"/>
      </w:pPr>
      <w:r>
        <w:rPr>
          <w:rFonts w:ascii="IRNazanin" w:hAnsi="IRNazanin" w:eastAsia="IRNazanin" w:cs="IRNazanin"/>
          <w:lang w:bidi="fa-IR"/>
          <w:color w:val="111111"/>
          <w:sz w:val="28"/>
          <w:szCs w:val="28"/>
          <w:rtl/>
        </w:rPr>
        <w:t xml:space="preserve">قوله:(و هو المتفجع علیه)</w:t>
      </w:r>
    </w:p>
    <w:p>
      <w:pPr>
        <w:pStyle w:val="BookText"/>
      </w:pPr>
      <w:r>
        <w:rPr>
          <w:rStyle w:val="FootnoteReference"/>
        </w:rPr>
        <w:footnoteReference w:id="1323"/>
      </w:r>
      <w:r>
        <w:rPr>
          <w:rFonts w:ascii="IRNazanin" w:hAnsi="IRNazanin" w:eastAsia="IRNazanin" w:cs="IRNazanin"/>
          <w:lang w:bidi="fa-IR"/>
          <w:color w:val="111111"/>
          <w:sz w:val="28"/>
          <w:szCs w:val="28"/>
          <w:rtl/>
        </w:rPr>
        <w:t xml:space="preserve">
دخل کل متفجع ب‍(یا)أو(وا)خرج</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عداهما.</w:t>
      </w:r>
    </w:p>
    <w:p>
      <w:pPr>
        <w:pStyle w:val="BookText"/>
      </w:pPr>
      <w:r>
        <w:rPr>
          <w:rFonts w:ascii="IRNazanin" w:hAnsi="IRNazanin" w:eastAsia="IRNazanin" w:cs="IRNazanin"/>
          <w:lang w:bidi="fa-IR"/>
          <w:color w:val="111111"/>
          <w:sz w:val="28"/>
          <w:szCs w:val="28"/>
          <w:rtl/>
        </w:rPr>
        <w:t xml:space="preserve">قوله:(و اختص ب‍(وا)) یعنی أن المندوب مختص ب‍(وا)و هو و المنادی مشترکان فی(یا) </w:t>
      </w:r>
      <w:r>
        <w:rPr>
          <w:rStyle w:val="FootnoteReference"/>
        </w:rPr>
        <w:footnoteReference w:id="1324"/>
      </w:r>
      <w:r>
        <w:rPr>
          <w:rFonts w:ascii="IRNazanin" w:hAnsi="IRNazanin" w:eastAsia="IRNazanin" w:cs="IRNazanin"/>
          <w:lang w:bidi="fa-IR"/>
          <w:color w:val="111111"/>
          <w:sz w:val="28"/>
          <w:szCs w:val="28"/>
          <w:rtl/>
        </w:rPr>
        <w:t xml:space="preserve">،و قد قیل:إن و اتستعمل فی النداء قلیلا نحو:</w:t>
      </w:r>
    </w:p>
    <w:p>
      <w:pPr>
        <w:pStyle w:val="BookText"/>
      </w:pPr>
      <w:r>
        <w:rPr>
          <w:rFonts w:ascii="IRNazanin" w:hAnsi="IRNazanin" w:eastAsia="IRNazanin" w:cs="IRNazanin"/>
          <w:lang w:bidi="fa-IR"/>
          <w:color w:val="111111"/>
          <w:sz w:val="28"/>
          <w:szCs w:val="28"/>
          <w:rtl/>
        </w:rPr>
        <w:t xml:space="preserve">[191]وا فقعسا،و أین منی فقعس </w:t>
      </w:r>
      <w:r>
        <w:rPr>
          <w:rStyle w:val="FootnoteReference"/>
        </w:rPr>
        <w:footnoteReference w:id="132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نجم الدین:و قد أخل بأحد قسمی المندوب و هو المتوجع منه نحو:وا (ثبورا)وا(حزنا) </w:t>
      </w:r>
      <w:r>
        <w:rPr>
          <w:rStyle w:val="FootnoteReference"/>
        </w:rPr>
        <w:footnoteReference w:id="1326"/>
      </w:r>
      <w:r>
        <w:rPr>
          <w:rFonts w:ascii="IRNazanin" w:hAnsi="IRNazanin" w:eastAsia="IRNazanin" w:cs="IRNazanin"/>
          <w:lang w:bidi="fa-IR"/>
          <w:color w:val="111111"/>
          <w:sz w:val="28"/>
          <w:szCs w:val="28"/>
          <w:rtl/>
        </w:rPr>
        <w:t xml:space="preserve">و التفجع قد یکون بفقده حقیقة نحو إما بموت نحو(وا زیداه)أو بمعیبة نحو:أن یضطهد نحو(وا أمیر المؤمنیناه) </w:t>
      </w:r>
      <w:r>
        <w:rPr>
          <w:rStyle w:val="FootnoteReference"/>
        </w:rPr>
        <w:footnoteReference w:id="1327"/>
      </w:r>
      <w:r>
        <w:rPr>
          <w:rFonts w:ascii="IRNazanin" w:hAnsi="IRNazanin" w:eastAsia="IRNazanin" w:cs="IRNazanin"/>
          <w:lang w:bidi="fa-IR"/>
          <w:color w:val="111111"/>
          <w:sz w:val="28"/>
          <w:szCs w:val="28"/>
          <w:rtl/>
        </w:rPr>
        <w:t xml:space="preserve">و قد یکون مجازا نحو:</w:t>
      </w:r>
    </w:p>
    <w:p>
      <w:pPr>
        <w:pStyle w:val="BookText"/>
      </w:pPr>
      <w:r>
        <w:rPr>
          <w:rFonts w:ascii="IRNazanin" w:hAnsi="IRNazanin" w:eastAsia="IRNazanin" w:cs="IRNazanin"/>
          <w:lang w:bidi="fa-IR"/>
          <w:color w:val="111111"/>
          <w:sz w:val="28"/>
          <w:szCs w:val="28"/>
          <w:rtl/>
        </w:rPr>
        <w:t xml:space="preserve">[192]و اکیدا من حب من لا یحبنی</w:t>
      </w:r>
    </w:p>
    <w:p>
      <w:pPr>
        <w:pStyle w:val="BookText"/>
      </w:pPr>
      <w:r>
        <w:rPr>
          <w:rFonts w:ascii="IRNazanin" w:hAnsi="IRNazanin" w:eastAsia="IRNazanin" w:cs="IRNazanin"/>
          <w:lang w:bidi="fa-IR"/>
          <w:color w:val="111111"/>
          <w:sz w:val="28"/>
          <w:szCs w:val="28"/>
          <w:rtl/>
        </w:rPr>
        <w:t xml:space="preserve">من غیرات مالهن مثال </w:t>
      </w:r>
      <w:r>
        <w:rPr>
          <w:rStyle w:val="FootnoteReference"/>
        </w:rPr>
        <w:footnoteReference w:id="1328"/>
      </w:r>
    </w:p>
    <w:p>
      <w:pPr>
        <w:pStyle w:val="BookText"/>
      </w:pPr>
      <w:r>
        <w:rPr>
          <w:rFonts w:ascii="IRNazanin" w:hAnsi="IRNazanin" w:eastAsia="IRNazanin" w:cs="IRNazanin"/>
          <w:lang w:bidi="fa-IR"/>
          <w:color w:val="111111"/>
          <w:sz w:val="28"/>
          <w:szCs w:val="28"/>
          <w:rtl/>
        </w:rPr>
        <w:t xml:space="preserve">قوله:(و حکمه فی الإعراب و البناء حکم المنادی) یعنی یبنی المفرد نحو(وا زید)و یعرب المضاف نحو(وا عبد اللّه)و توابعه کتوابع المنادی </w:t>
      </w:r>
      <w:r>
        <w:rPr>
          <w:rStyle w:val="FootnoteReference"/>
        </w:rPr>
        <w:footnoteReference w:id="1329"/>
      </w:r>
      <w:r>
        <w:rPr>
          <w:rFonts w:ascii="Times New Roman" w:hAnsi="Times New Roman" w:eastAsia="Times New Roman" w:cs="Times New Roman"/>
          <w:lang w:val="en-US" w:bidi="en-US"/>
          <w:color w:val="111111"/>
          <w:sz w:val="28"/>
          <w:szCs w:val="28"/>
          <w:rtl/>
        </w:rPr>
        <w:t xml:space="preserve">.</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قوله:(و لک[إلحاق] </w:t>
      </w:r>
      <w:r>
        <w:rPr>
          <w:rStyle w:val="FootnoteReference"/>
        </w:rPr>
        <w:footnoteReference w:id="1330"/>
      </w:r>
      <w:r>
        <w:rPr>
          <w:rFonts w:ascii="IRNazanin" w:hAnsi="IRNazanin" w:eastAsia="IRNazanin" w:cs="IRNazanin"/>
          <w:lang w:bidi="fa-IR"/>
          <w:color w:val="111111"/>
          <w:sz w:val="28"/>
          <w:szCs w:val="28"/>
          <w:rtl/>
        </w:rPr>
        <w:t xml:space="preserve">ألف فی آخره) لأن المراد التطویل و مد الصوت،و قد أوجبها ابن الموفق الأندلسی </w:t>
      </w:r>
      <w:r>
        <w:rPr>
          <w:rStyle w:val="FootnoteReference"/>
        </w:rPr>
        <w:footnoteReference w:id="1331"/>
      </w:r>
      <w:r>
        <w:rPr>
          <w:rFonts w:ascii="IRNazanin" w:hAnsi="IRNazanin" w:eastAsia="IRNazanin" w:cs="IRNazanin"/>
          <w:lang w:bidi="fa-IR"/>
          <w:color w:val="111111"/>
          <w:sz w:val="28"/>
          <w:szCs w:val="28"/>
          <w:rtl/>
        </w:rPr>
        <w:t xml:space="preserve">مع(یا)فرقا بینه و بین المنادی،و إنما کان الإلحاق بالألف دون غیرها لأنها أخف و زیادتها أکثر، و کیفیة الإلحاق عند البصریین </w:t>
      </w:r>
      <w:r>
        <w:rPr>
          <w:rStyle w:val="FootnoteReference"/>
        </w:rPr>
        <w:footnoteReference w:id="1332"/>
      </w:r>
      <w:r>
        <w:rPr>
          <w:rFonts w:ascii="IRNazanin" w:hAnsi="IRNazanin" w:eastAsia="IRNazanin" w:cs="IRNazanin"/>
          <w:lang w:bidi="fa-IR"/>
          <w:color w:val="111111"/>
          <w:sz w:val="28"/>
          <w:szCs w:val="28"/>
          <w:rtl/>
        </w:rPr>
        <w:t xml:space="preserve">،أنک تلحق الألف و تفتح ما قبلها،و ما لم یلتبس سواء کان معربا نحو(یا عبد اللّه)،أو مبنیا کبناء(زیداه)،و إن کان آخره تنوینا حذفته،أو ألفا ک‍(موسی)حذفتها و الکوفیون </w:t>
      </w:r>
      <w:r>
        <w:rPr>
          <w:rStyle w:val="FootnoteReference"/>
        </w:rPr>
        <w:footnoteReference w:id="1333"/>
      </w:r>
      <w:r>
        <w:rPr>
          <w:rFonts w:ascii="IRNazanin" w:hAnsi="IRNazanin" w:eastAsia="IRNazanin" w:cs="IRNazanin"/>
          <w:lang w:bidi="fa-IR"/>
          <w:color w:val="111111"/>
          <w:sz w:val="28"/>
          <w:szCs w:val="28"/>
          <w:rtl/>
        </w:rPr>
        <w:t xml:space="preserve">یحافظون علی بقاء التنوین،و یقولون:لک أن تحرکه بالفتح للتخفیف و تلحقه الألف، و نقول:(وا غلام زیداه)و أن تکسره علی الأصل،و تقلب الألف یاء لانکسار ما قبلها فتقول وا غلام زیدینه و إن کان غیر منون فلک إلحاق الألف یاء لانکسار و فتح ما قبلها کمذهب البصریین فتقول:(و اعبد المطلباه)،و قال الفراء: </w:t>
      </w:r>
      <w:r>
        <w:rPr>
          <w:rStyle w:val="FootnoteReference"/>
        </w:rPr>
        <w:footnoteReference w:id="1334"/>
      </w:r>
      <w:r>
        <w:rPr>
          <w:rFonts w:ascii="IRNazanin" w:hAnsi="IRNazanin" w:eastAsia="IRNazanin" w:cs="IRNazanin"/>
          <w:lang w:bidi="fa-IR"/>
          <w:color w:val="111111"/>
          <w:sz w:val="28"/>
          <w:szCs w:val="28"/>
          <w:rtl/>
        </w:rPr>
        <w:t xml:space="preserve">یجوز أن تلحق ما یجانس حرکة إعرابه ضمه ف‍(وا)و فتحة ف‍(ألف)و کسرة ف‍(یاء)فنقول:(وا من ضرب الرجلوه) (وا غلام أحمداه)إذا أتبعته علی لفظه،(وا غلام الرجلیه)،و الصحیح،أن یقال:إن اللبس تعین مجانسة الحرکة نحو(وا زیدانیه)مثنی،لأنک لو أتیت بالألف لقلت:(وا زیداه ناه)،و التبس ب‍(زیدان)مفردا ک‍(عفّان)و إن لم یلتبس تعینت الألف،و إن کان مضافا إلی مضمر،فإن کان فی المتکلم قلت:(وا غلامیاه) </w:t>
      </w:r>
      <w:r>
        <w:rPr>
          <w:rStyle w:val="FootnoteReference"/>
        </w:rPr>
        <w:footnoteReference w:id="1335"/>
      </w:r>
      <w:r>
        <w:rPr>
          <w:rFonts w:ascii="IRNazanin" w:hAnsi="IRNazanin" w:eastAsia="IRNazanin" w:cs="IRNazanin"/>
          <w:lang w:bidi="fa-IR"/>
          <w:color w:val="111111"/>
          <w:sz w:val="28"/>
          <w:szCs w:val="28"/>
          <w:rtl/>
        </w:rPr>
        <w:t xml:space="preserve">[ظ 44]فی لغة من یثبت الیاء ساکنة أو متحرکة،</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و(وا غلاماه)فی لغة من یحذفها،و فی الجمع تحذف الألف التی فی الجمع کراهة الجمع بین ألفین،فتقول:(وا غلامیاه)و إن کان مخاطبا،و هی مسألة الکتاب </w:t>
      </w:r>
      <w:r>
        <w:rPr>
          <w:rStyle w:val="FootnoteReference"/>
        </w:rPr>
        <w:footnoteReference w:id="13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قوله:(فإن خفت اللبس،قلت:وا غلامکیه)</w:t>
      </w:r>
    </w:p>
    <w:p>
      <w:pPr>
        <w:pStyle w:val="BookText"/>
      </w:pPr>
      <w:r>
        <w:rPr>
          <w:rStyle w:val="FootnoteReference"/>
        </w:rPr>
        <w:footnoteReference w:id="1337"/>
      </w:r>
      <w:r>
        <w:rPr>
          <w:rFonts w:ascii="IRNazanin" w:hAnsi="IRNazanin" w:eastAsia="IRNazanin" w:cs="IRNazanin"/>
          <w:lang w:bidi="fa-IR"/>
          <w:color w:val="111111"/>
          <w:sz w:val="28"/>
          <w:szCs w:val="28"/>
          <w:rtl/>
        </w:rPr>
        <w:t xml:space="preserve">
یعنی أنک مع المفرد المذکر تلحق ألفا فتقول،(وا غلامکاه)،و مع المؤنث بیاء مجانسة للحرکة، فتقول:(وا غلامکیه)لأنک لو فتحت الضمیر و أتیت بالألف لم تفترق الحال،بین المذکر و المؤنث،و فی التثنیة تحذف ألف الضمیر و تلحق ألفا فتقول:(وا غلامکما)فی المذکر و المؤنث جمیعا لأن صیغتهما واحدة.</w:t>
      </w:r>
    </w:p>
    <w:p>
      <w:pPr>
        <w:pStyle w:val="BookText"/>
      </w:pPr>
      <w:r>
        <w:rPr>
          <w:rFonts w:ascii="IRNazanin" w:hAnsi="IRNazanin" w:eastAsia="IRNazanin" w:cs="IRNazanin"/>
          <w:lang w:bidi="fa-IR"/>
          <w:color w:val="111111"/>
          <w:sz w:val="28"/>
          <w:szCs w:val="28"/>
          <w:rtl/>
        </w:rPr>
        <w:t xml:space="preserve">قوله:(وا غلامکوه)</w:t>
      </w:r>
    </w:p>
    <w:p>
      <w:pPr>
        <w:pStyle w:val="BookText"/>
      </w:pPr>
      <w:r>
        <w:rPr>
          <w:rStyle w:val="FootnoteReference"/>
        </w:rPr>
        <w:footnoteReference w:id="1338"/>
      </w:r>
      <w:r>
        <w:rPr>
          <w:rFonts w:ascii="IRNazanin" w:hAnsi="IRNazanin" w:eastAsia="IRNazanin" w:cs="IRNazanin"/>
          <w:lang w:bidi="fa-IR"/>
          <w:color w:val="111111"/>
          <w:sz w:val="28"/>
          <w:szCs w:val="28"/>
          <w:rtl/>
        </w:rPr>
        <w:t xml:space="preserve">
هذا فی جمع المذکر تقول:(وا غلامکموه)بضم المیم و تلحق واو فی آخره،لأنک لو أتیت بالألف التبس بالمثنی،و تقول فی جمع المؤنث:(وا غلامکناه)،و إن کان غائبا قلت فی المذکر(وا غلامهموه) لأنک لو جئت بالألف التبس بالمؤنث،و فی جمع المؤنث(وا غلامهناه).</w:t>
      </w:r>
    </w:p>
    <w:p>
      <w:pPr>
        <w:pStyle w:val="BookText"/>
      </w:pPr>
      <w:r>
        <w:rPr>
          <w:rFonts w:ascii="IRNazanin" w:hAnsi="IRNazanin" w:eastAsia="IRNazanin" w:cs="IRNazanin"/>
          <w:lang w:bidi="fa-IR"/>
          <w:color w:val="111111"/>
          <w:sz w:val="28"/>
          <w:szCs w:val="28"/>
          <w:rtl/>
        </w:rPr>
        <w:t xml:space="preserve">قوله:(و لک الهاء فی الوقف) یعنی أن الإتیان بعد ألف بها إلسکت جائز فی الوقف لا واجب </w:t>
      </w:r>
      <w:r>
        <w:rPr>
          <w:rStyle w:val="FootnoteReference"/>
        </w:rPr>
        <w:footnoteReference w:id="1339"/>
      </w:r>
      <w:r>
        <w:rPr>
          <w:rFonts w:ascii="IRNazanin" w:hAnsi="IRNazanin" w:eastAsia="IRNazanin" w:cs="IRNazanin"/>
          <w:lang w:bidi="fa-IR"/>
          <w:color w:val="111111"/>
          <w:sz w:val="28"/>
          <w:szCs w:val="28"/>
          <w:rtl/>
        </w:rPr>
        <w:t xml:space="preserve">و لا یصح الإتیان بها فی الوصل،و أجازه الفراء نحو:</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[193]ألا یا عمرو عمراه</w:t>
      </w:r>
    </w:p>
    <w:p>
      <w:pPr>
        <w:pStyle w:val="BookText"/>
      </w:pPr>
      <w:r>
        <w:rPr>
          <w:rFonts w:ascii="IRNazanin" w:hAnsi="IRNazanin" w:eastAsia="IRNazanin" w:cs="IRNazanin"/>
          <w:lang w:bidi="fa-IR"/>
          <w:color w:val="111111"/>
          <w:sz w:val="28"/>
          <w:szCs w:val="28"/>
          <w:rtl/>
        </w:rPr>
        <w:t xml:space="preserve">و عمرو بن الزبیراه </w:t>
      </w:r>
      <w:r>
        <w:rPr>
          <w:rStyle w:val="FootnoteReference"/>
        </w:rPr>
        <w:footnoteReference w:id="1340"/>
      </w:r>
    </w:p>
    <w:p>
      <w:pPr>
        <w:pStyle w:val="BookText"/>
      </w:pPr>
      <w:r>
        <w:rPr>
          <w:rFonts w:ascii="IRNazanin" w:hAnsi="IRNazanin" w:eastAsia="IRNazanin" w:cs="IRNazanin"/>
          <w:lang w:bidi="fa-IR"/>
          <w:color w:val="111111"/>
          <w:sz w:val="28"/>
          <w:szCs w:val="28"/>
          <w:rtl/>
        </w:rPr>
        <w:t xml:space="preserve">و بعضهم منعها فیما آخره ألف و هاء،فلا یجیز(عبد اللهاه)،فی (عبد اللّه).</w:t>
      </w:r>
    </w:p>
    <w:p>
      <w:pPr>
        <w:pStyle w:val="BookText"/>
      </w:pPr>
      <w:r>
        <w:rPr>
          <w:rFonts w:ascii="IRNazanin" w:hAnsi="IRNazanin" w:eastAsia="IRNazanin" w:cs="IRNazanin"/>
          <w:lang w:bidi="fa-IR"/>
          <w:color w:val="111111"/>
          <w:sz w:val="28"/>
          <w:szCs w:val="28"/>
          <w:rtl/>
        </w:rPr>
        <w:t xml:space="preserve">قوله:(و لا یندب إلا المعروف)</w:t>
      </w:r>
    </w:p>
    <w:p>
      <w:pPr>
        <w:pStyle w:val="BookText"/>
      </w:pPr>
      <w:r>
        <w:rPr>
          <w:rStyle w:val="FootnoteReference"/>
        </w:rPr>
        <w:footnoteReference w:id="1341"/>
      </w:r>
      <w:r>
        <w:rPr>
          <w:rFonts w:ascii="IRNazanin" w:hAnsi="IRNazanin" w:eastAsia="IRNazanin" w:cs="IRNazanin"/>
          <w:lang w:bidi="fa-IR"/>
          <w:color w:val="111111"/>
          <w:sz w:val="28"/>
          <w:szCs w:val="28"/>
          <w:rtl/>
        </w:rPr>
        <w:t xml:space="preserve">
یعنی أن شرط المندوب أن یکون مشهورا عند التفجع فی حکم المعروف لیکون عذرا للمتفجع فی ندبه عند اللوم و الإعلام بوقوع مصیبة عظیمة،و ذلک لا یتم إلا بعد العلم به،و سواء کان معرفة،أو نکرة إذا کان مشهورا،فأما إذا لم یکن معروفا لم یصح ندبه،و إذا کان معرفة فلا نقول:(وا زیداه)لمن لا یعرفه،و أجازه الکوفیین </w:t>
      </w:r>
      <w:r>
        <w:rPr>
          <w:rStyle w:val="FootnoteReference"/>
        </w:rPr>
        <w:footnoteReference w:id="1342"/>
      </w:r>
      <w:r>
        <w:rPr>
          <w:rFonts w:ascii="IRNazanin" w:hAnsi="IRNazanin" w:eastAsia="IRNazanin" w:cs="IRNazanin"/>
          <w:lang w:bidi="fa-IR"/>
          <w:color w:val="111111"/>
          <w:sz w:val="28"/>
          <w:szCs w:val="28"/>
          <w:rtl/>
        </w:rPr>
        <w:t xml:space="preserve">و احتجوا بقولهم:(وا رجلا مشیخاه)،و الذی فی حکمه حیث یکون المتفجع فیه مشهورا بذلک الاسم نحو(وا من حفر بئر زمزماه)(وا من قلع باب خیبراه)(وا أمیر المؤمنیناه) </w:t>
      </w:r>
      <w:r>
        <w:rPr>
          <w:rStyle w:val="FootnoteReference"/>
        </w:rPr>
        <w:footnoteReference w:id="1343"/>
      </w:r>
      <w:r>
        <w:rPr>
          <w:rFonts w:ascii="IRNazanin" w:hAnsi="IRNazanin" w:eastAsia="IRNazanin" w:cs="IRNazanin"/>
          <w:lang w:bidi="fa-IR"/>
          <w:color w:val="111111"/>
          <w:sz w:val="28"/>
          <w:szCs w:val="28"/>
          <w:rtl/>
        </w:rPr>
        <w:t xml:space="preserve">فإن الشهرة کافیة فی جواز کونه مندوبا،و أما المتوجع فإنک تقول(وا مصیبتاه)و لا یشترط أن یکون معروفا.</w:t>
      </w:r>
    </w:p>
    <w:p>
      <w:pPr>
        <w:pStyle w:val="BookText"/>
      </w:pPr>
      <w:r>
        <w:rPr>
          <w:rFonts w:ascii="IRNazanin" w:hAnsi="IRNazanin" w:eastAsia="IRNazanin" w:cs="IRNazanin"/>
          <w:lang w:bidi="fa-IR"/>
          <w:color w:val="111111"/>
          <w:sz w:val="28"/>
          <w:szCs w:val="28"/>
          <w:rtl/>
        </w:rPr>
        <w:t xml:space="preserve">قوله:(فلا یقال(وا رجلاه) یعنی إذا لم یکن معروفا،فأما إذا کان معروفا صح.</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43" w:name="pg19739_197038"/>
    <w:bookmarkEnd w:id="43"/>
    <w:p>
      <w:pPr>
        <w:pStyle w:val="BookText"/>
      </w:pPr>
      <w:r>
        <w:rPr>
          <w:rFonts w:ascii="IRNazanin" w:hAnsi="IRNazanin" w:eastAsia="IRNazanin" w:cs="IRNazanin"/>
          <w:lang w:bidi="fa-IR"/>
          <w:color w:val="111111"/>
          <w:sz w:val="28"/>
          <w:szCs w:val="28"/>
          <w:rtl/>
        </w:rPr>
        <w:t xml:space="preserve">قوله:(وا متنع وا زید الطویلاه،خلافا لیونس)</w:t>
      </w:r>
    </w:p>
    <w:p>
      <w:pPr>
        <w:pStyle w:val="BookText"/>
      </w:pPr>
      <w:r>
        <w:rPr>
          <w:rStyle w:val="FootnoteReference"/>
        </w:rPr>
        <w:footnoteReference w:id="1344"/>
      </w:r>
      <w:r>
        <w:rPr>
          <w:rFonts w:ascii="IRNazanin" w:hAnsi="IRNazanin" w:eastAsia="IRNazanin" w:cs="IRNazanin"/>
          <w:lang w:bidi="fa-IR"/>
          <w:color w:val="111111"/>
          <w:sz w:val="28"/>
          <w:szCs w:val="28"/>
          <w:rtl/>
        </w:rPr>
        <w:t xml:space="preserve">
هذا کلام فی إلحاق ألف الندبة فی التوابع،و أنت تقول:إن کان التابع بدلا،أو معطوفا بحرف،أو توکیدا لفظیا،جاز إلحاق ألف الندبة فیه،لأن حکمها حکم المستقل فتقول:(وا زید أخاناه)(وا زید و عمراه)(وا زید زیداه)قال:</w:t>
      </w:r>
    </w:p>
    <w:p>
      <w:pPr>
        <w:pStyle w:val="BookText"/>
      </w:pPr>
      <w:r>
        <w:rPr>
          <w:rFonts w:ascii="IRNazanin" w:hAnsi="IRNazanin" w:eastAsia="IRNazanin" w:cs="IRNazanin"/>
          <w:lang w:bidi="fa-IR"/>
          <w:color w:val="111111"/>
          <w:sz w:val="28"/>
          <w:szCs w:val="28"/>
          <w:rtl/>
        </w:rPr>
        <w:t xml:space="preserve">[194]ألا یا عمر و عمراه </w:t>
      </w:r>
      <w:r>
        <w:rPr>
          <w:rStyle w:val="FootnoteReference"/>
        </w:rPr>
        <w:footnoteReference w:id="134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عطف البیان و التوکید المعنوی و الصفة،فأجازها یونس </w:t>
      </w:r>
      <w:r>
        <w:rPr>
          <w:rStyle w:val="FootnoteReference"/>
        </w:rPr>
        <w:footnoteReference w:id="1346"/>
      </w:r>
      <w:r>
        <w:rPr>
          <w:rFonts w:ascii="IRNazanin" w:hAnsi="IRNazanin" w:eastAsia="IRNazanin" w:cs="IRNazanin"/>
          <w:lang w:bidi="fa-IR"/>
          <w:color w:val="111111"/>
          <w:sz w:val="28"/>
          <w:szCs w:val="28"/>
          <w:rtl/>
        </w:rPr>
        <w:t xml:space="preserve">و کثیر من الکوفیین </w:t>
      </w:r>
      <w:r>
        <w:rPr>
          <w:rStyle w:val="FootnoteReference"/>
        </w:rPr>
        <w:footnoteReference w:id="1347"/>
      </w:r>
      <w:r>
        <w:rPr>
          <w:rFonts w:ascii="IRNazanin" w:hAnsi="IRNazanin" w:eastAsia="IRNazanin" w:cs="IRNazanin"/>
          <w:lang w:bidi="fa-IR"/>
          <w:color w:val="111111"/>
          <w:sz w:val="28"/>
          <w:szCs w:val="28"/>
          <w:rtl/>
        </w:rPr>
        <w:t xml:space="preserve">،لأنها هی الأول فی المعنی و حکمها حکمه فتقول:(وا زید الطویلاه)،(وا زید یسراه)،(وا زید نفسکاه)و منعها سیبویه و الخلیل </w:t>
      </w:r>
      <w:r>
        <w:rPr>
          <w:rStyle w:val="FootnoteReference"/>
        </w:rPr>
        <w:footnoteReference w:id="1348"/>
      </w:r>
      <w:r>
        <w:rPr>
          <w:rFonts w:ascii="IRNazanin" w:hAnsi="IRNazanin" w:eastAsia="IRNazanin" w:cs="IRNazanin"/>
          <w:lang w:bidi="fa-IR"/>
          <w:color w:val="111111"/>
          <w:sz w:val="28"/>
          <w:szCs w:val="28"/>
          <w:rtl/>
        </w:rPr>
        <w:t xml:space="preserve">لأن الصفة منفصلة عن الموصوف،بدلیل أنه یجوز الاقتصار علیه دونها،بخلاف المضاف إلیه.</w:t>
      </w:r>
    </w:p>
    <w:p>
      <w:pPr>
        <w:pStyle w:val="Heading5"/>
      </w:pPr>
      <w:bookmarkStart w:id="119" w:name="_Toc57"/>
      <w:r>
        <w:t>حذف حرف النداء</w:t>
      </w:r>
      <w:bookmarkEnd w:id="119"/>
    </w:p>
    <w:p>
      <w:pPr>
        <w:pStyle w:val="BookText"/>
      </w:pPr>
      <w:r>
        <w:rPr>
          <w:rFonts w:ascii="Amiri" w:hAnsi="Amiri" w:eastAsia="Amiri" w:cs="Amiri"/>
          <w:lang w:bidi="ar-SA"/>
          <w:color w:val="111111"/>
          <w:sz w:val="28"/>
          <w:szCs w:val="28"/>
          <w:rtl/>
        </w:rPr>
        <w:t xml:space="preserve">قوله:(و یجوز حذف حرف النداء) و ذلک فی ثلاثة أشیاء:فی العلم سواء کان مفردا نحو: یُوسُفُ أَعْرِضْ عَنْ هٰذٰا أو مضافا نحو(عبد اللّه)قال:</w:t>
      </w:r>
    </w:p>
    <w:p>
      <w:pPr>
        <w:pStyle w:val="BookText"/>
      </w:pPr>
      <w:r>
        <w:rPr>
          <w:rFonts w:ascii="IRNazanin" w:hAnsi="IRNazanin" w:eastAsia="IRNazanin" w:cs="IRNazanin"/>
          <w:lang w:bidi="fa-IR"/>
          <w:color w:val="111111"/>
          <w:sz w:val="28"/>
          <w:szCs w:val="28"/>
          <w:rtl/>
        </w:rPr>
        <w:t xml:space="preserve">[195]حار بن کعب ألا أحلام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فی المضاف إلی المعرفة و هو[و 45]کثیر فی القرآن نحو رَبَّنٰا لاٰ تُؤٰاخِذْنٰا </w:t>
      </w:r>
      <w:r>
        <w:rPr>
          <w:rStyle w:val="FootnoteReference"/>
        </w:rPr>
        <w:footnoteReference w:id="1349"/>
      </w:r>
      <w:r>
        <w:rPr>
          <w:rFonts w:ascii="Amiri" w:hAnsi="Amiri" w:eastAsia="Amiri" w:cs="Amiri"/>
          <w:lang w:bidi="ar-SA"/>
          <w:color w:val="111111"/>
          <w:sz w:val="28"/>
          <w:szCs w:val="28"/>
          <w:rtl/>
        </w:rPr>
        <w:t xml:space="preserve">رَبِّ قَدْ آتَیْتَنِی مِنَ الْمُلْکِ وَ عَلَّمْتَنِی مِنْ تَأْوِیلِ الْأَحٰادِیثِ فٰاطِرَ السَّمٰاوٰاتِ وَ الْأَرْضِ </w:t>
      </w:r>
      <w:r>
        <w:rPr>
          <w:rStyle w:val="FootnoteReference"/>
        </w:rPr>
        <w:footnoteReference w:id="1350"/>
      </w:r>
      <w:r>
        <w:rPr>
          <w:rFonts w:ascii="IRNazanin" w:hAnsi="IRNazanin" w:eastAsia="IRNazanin" w:cs="IRNazanin"/>
          <w:lang w:bidi="fa-IR"/>
          <w:color w:val="111111"/>
          <w:sz w:val="28"/>
          <w:szCs w:val="28"/>
          <w:rtl/>
        </w:rPr>
        <w:t xml:space="preserve">و فی أی نحو(أیها الرجل)فی(یا أیها الرجل)و کقوله:</w:t>
      </w:r>
    </w:p>
    <w:p>
      <w:pPr>
        <w:pStyle w:val="BookText"/>
      </w:pPr>
      <w:r>
        <w:rPr>
          <w:rFonts w:ascii="Amiri" w:hAnsi="Amiri" w:eastAsia="Amiri" w:cs="Amiri"/>
          <w:lang w:bidi="ar-SA"/>
          <w:color w:val="111111"/>
          <w:sz w:val="28"/>
          <w:szCs w:val="28"/>
          <w:rtl/>
        </w:rPr>
        <w:t xml:space="preserve">سَنَفْرُغُ لَکُمْ أَیُّهَ الثَّقَلاٰنِ و قوله:</w:t>
      </w:r>
    </w:p>
    <w:p>
      <w:pPr>
        <w:pStyle w:val="BookText"/>
      </w:pPr>
      <w:r>
        <w:rPr>
          <w:rFonts w:ascii="IRNazanin" w:hAnsi="IRNazanin" w:eastAsia="IRNazanin" w:cs="IRNazanin"/>
          <w:lang w:bidi="fa-IR"/>
          <w:color w:val="111111"/>
          <w:sz w:val="28"/>
          <w:szCs w:val="28"/>
          <w:rtl/>
        </w:rPr>
        <w:t xml:space="preserve">[196]أیها المنکح الثریا سهیلا </w:t>
      </w:r>
      <w:r>
        <w:rPr>
          <w:rStyle w:val="FootnoteReference"/>
        </w:rPr>
        <w:footnoteReference w:id="135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إنما جاز حذفه للاختصار،لأنه قائم مقام الفعل،و قد جاز حذف الفعل فیجوز حذفه إلا أنه یؤدی إلی بقائه بلا تعریف کالنکرة، أو اجحافه،أو الباسة،فإنه لا یحذف،و کان القیاس أن لا یجوز حذفه لأنه نائب مناب الفعل للاختصار،و هو یؤدی إلی اختصار المختصر.</w:t>
      </w:r>
    </w:p>
    <w:p>
      <w:pPr>
        <w:pStyle w:val="BookText"/>
      </w:pPr>
      <w:r>
        <w:rPr>
          <w:rFonts w:ascii="IRNazanin" w:hAnsi="IRNazanin" w:eastAsia="IRNazanin" w:cs="IRNazanin"/>
          <w:lang w:bidi="fa-IR"/>
          <w:color w:val="111111"/>
          <w:sz w:val="28"/>
          <w:szCs w:val="28"/>
          <w:rtl/>
        </w:rPr>
        <w:t xml:space="preserve">قوله:(إلا مع اسم جنس،و اسم الإشارة،و المستغاث و المندوب) أی لا یجوز حذفه مع هذه،هذا مذهب البصریین </w:t>
      </w:r>
      <w:r>
        <w:rPr>
          <w:rStyle w:val="FootnoteReference"/>
        </w:rPr>
        <w:footnoteReference w:id="1352"/>
      </w:r>
      <w:r>
        <w:rPr>
          <w:rFonts w:ascii="IRNazanin" w:hAnsi="IRNazanin" w:eastAsia="IRNazanin" w:cs="IRNazanin"/>
          <w:lang w:bidi="fa-IR"/>
          <w:color w:val="111111"/>
          <w:sz w:val="28"/>
          <w:szCs w:val="28"/>
          <w:rtl/>
        </w:rPr>
        <w:t xml:space="preserve">،و مراده باسم الجنس ما کان نکرة قبل النداء سواء تعرف بالنداء نحو(یا رجل)أو لم ک‍(یا رجلا) و سواء کان مفردا،أو مضافا إلی نکرة،نحو(یا غلام الرجل)أو مشبها به</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ک‍(یا طالعا جبلا)و(یا ضاربا زیدا)و إنما لم یجز حذفه مع اسم الجنس </w:t>
      </w:r>
      <w:r>
        <w:rPr>
          <w:rStyle w:val="FootnoteReference"/>
        </w:rPr>
        <w:footnoteReference w:id="1353"/>
      </w:r>
      <w:r>
        <w:rPr>
          <w:rFonts w:ascii="IRNazanin" w:hAnsi="IRNazanin" w:eastAsia="IRNazanin" w:cs="IRNazanin"/>
          <w:lang w:bidi="fa-IR"/>
          <w:color w:val="111111"/>
          <w:sz w:val="28"/>
          <w:szCs w:val="28"/>
          <w:rtl/>
        </w:rPr>
        <w:t xml:space="preserve">، لأن قولک(یا رجل)أصله(یا أیهذا الرجل)و(یا أیها الرجل)فحذف الألف و اللام اشتغناء عنها ب‍(یا)و حذفت أی و اسم الإشارة،لأنه إنما أتی بهما و صلة إلی ما فیه الألف و اللام،و قد زال المتوصل إلیه،فلا حاجة إلی التوصل فبقی(یا رجل)فکرهوا أن یحذفوا حرف النداء، فبخلوا بحذف أشیاء کثیرة،فی العلم المضاف إلی معرفة و(أی)لم یحذف إلا حرف النداء فقط،و رجع فیها التعریف بخلاف(رجل)فإنه بعد الحذف لا تعریف فیه،فأدی إلی بقائه فیها.قوله:(و الإشارة)یعنی کذلک لا یجوز حذف حرف النداء معها،لا تقول:(هذا)،لئلا یلتبس بالمبتدأ،و لزوال التعریف،فإن قیل إنه یرجع إلی ما کان من قبل،و هو تعریف الإشارة، فجوابه:أن تعریف الإشارة مبهم،و تعریف النداء قصد،فاختلف التعریفان،قوله:(و المستغاث و المندوب)یعنی لا تقول:(زیدا)بحذف حرف النداء،لأن المراد بهما التطویل،و الجواز،و لهذا زید فی آخرهما ألف،و لم یرخما،فلو حذفت حرف النداء تنافی معناهما،و أما الکوفیون </w:t>
      </w:r>
      <w:r>
        <w:rPr>
          <w:rStyle w:val="FootnoteReference"/>
        </w:rPr>
        <w:footnoteReference w:id="1354"/>
      </w:r>
      <w:r>
        <w:rPr>
          <w:rFonts w:ascii="Amiri" w:hAnsi="Amiri" w:eastAsia="Amiri" w:cs="Amiri"/>
          <w:lang w:bidi="ar-SA"/>
          <w:color w:val="111111"/>
          <w:sz w:val="28"/>
          <w:szCs w:val="28"/>
          <w:rtl/>
        </w:rPr>
        <w:t xml:space="preserve">فأجازوا حذف حرف النداء من المنادی مطلقا،و احتجوا بقوله تعالی فی الإشارة: هٰا أَنْتُمْ أُولاٰءِ تُحِبُّونَهُمْ </w:t>
      </w:r>
      <w:r>
        <w:rPr>
          <w:rStyle w:val="FootnoteReference"/>
        </w:rPr>
        <w:footnoteReference w:id="1355"/>
      </w:r>
      <w:r>
        <w:rPr>
          <w:rFonts w:ascii="IRNazanin" w:hAnsi="IRNazanin" w:eastAsia="IRNazanin" w:cs="IRNazanin"/>
          <w:lang w:bidi="fa-IR"/>
          <w:color w:val="111111"/>
          <w:sz w:val="28"/>
          <w:szCs w:val="28"/>
          <w:rtl/>
        </w:rPr>
        <w:t xml:space="preserve">و فی الجنس یقول النبی صلّی اللّه علیه و علی آله:«اشتدی أزمة تنفرجی» </w:t>
      </w:r>
      <w:r>
        <w:rPr>
          <w:rStyle w:val="FootnoteReference"/>
        </w:rPr>
        <w:footnoteReference w:id="1356"/>
      </w:r>
      <w:r>
        <w:rPr>
          <w:rFonts w:ascii="Times New Roman" w:hAnsi="Times New Roman" w:eastAsia="Times New Roman" w:cs="Times New Roman"/>
          <w:lang w:val="en-US" w:bidi="en-US"/>
          <w:color w:val="111111"/>
          <w:sz w:val="28"/>
          <w:szCs w:val="28"/>
          <w:rtl/>
        </w:rPr>
        <w:t xml:space="preserve">.</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قوله فی المثل:(و شذ:أصبح لیل </w:t>
      </w:r>
      <w:r>
        <w:rPr>
          <w:rStyle w:val="FootnoteReference"/>
        </w:rPr>
        <w:footnoteReference w:id="1357"/>
      </w:r>
      <w:r>
        <w:rPr>
          <w:rFonts w:ascii="IRNazanin" w:hAnsi="IRNazanin" w:eastAsia="IRNazanin" w:cs="IRNazanin"/>
          <w:lang w:bidi="fa-IR"/>
          <w:color w:val="111111"/>
          <w:sz w:val="28"/>
          <w:szCs w:val="28"/>
          <w:rtl/>
        </w:rPr>
        <w:t xml:space="preserve">و أطرق کرا </w:t>
      </w:r>
      <w:r>
        <w:rPr>
          <w:rStyle w:val="FootnoteReference"/>
        </w:rPr>
        <w:footnoteReference w:id="1358"/>
      </w:r>
      <w:r>
        <w:rPr>
          <w:rFonts w:ascii="IRNazanin" w:hAnsi="IRNazanin" w:eastAsia="IRNazanin" w:cs="IRNazanin"/>
          <w:lang w:bidi="fa-IR"/>
          <w:color w:val="111111"/>
          <w:sz w:val="28"/>
          <w:szCs w:val="28"/>
          <w:rtl/>
        </w:rPr>
        <w:t xml:space="preserve">،و افتد مخنوق) و البصریون یتأولون الآیة،بأنه مبتدأ،بأن الحدیث یروی بالمعنی،و أما الأمثال فشاذة،و قال بعضهم:إنهم یشهرونها بالشذوذ لتسیر فی الآفاق، و أصل المثل،فی(أصبح لیل)لأم جندب زوج امرئ القیس تبرما به،لأنه کان مبغضا للنساء،و هو یضرب مثلا فی شدة طلب الشیء،و روی أنه سألها عن سبب فرکهنّ له </w:t>
      </w:r>
      <w:r>
        <w:rPr>
          <w:rStyle w:val="FootnoteReference"/>
        </w:rPr>
        <w:footnoteReference w:id="1359"/>
      </w:r>
      <w:r>
        <w:rPr>
          <w:rFonts w:ascii="IRNazanin" w:hAnsi="IRNazanin" w:eastAsia="IRNazanin" w:cs="IRNazanin"/>
          <w:lang w:bidi="fa-IR"/>
          <w:color w:val="111111"/>
          <w:sz w:val="28"/>
          <w:szCs w:val="28"/>
          <w:rtl/>
        </w:rPr>
        <w:t xml:space="preserve">فقالت له:لأنک ثقیل الصدر خفیف العجر،سریع الإراقة،بطیء الإفاقة،و أما(أطرق کرا)ففیه شذوذان؛ أحدهما:أنه حذف حرف النداء من اسم الجنس،و الثانی ترخیم النکرة، لأن أصله(کراون)فرخم بحذف الألف و النون،و قلبت الواو ألفا علی اللغة القلیلة،و قد قیل إن(کرا)غیر مرخم و هو اسم لذکر(الکروان) و أصل المثل </w:t>
      </w:r>
      <w:r>
        <w:rPr>
          <w:rStyle w:val="FootnoteReference"/>
        </w:rPr>
        <w:footnoteReference w:id="1360"/>
      </w:r>
      <w:r>
        <w:rPr>
          <w:rFonts w:ascii="IRNazanin" w:hAnsi="IRNazanin" w:eastAsia="IRNazanin" w:cs="IRNazanin"/>
          <w:lang w:bidi="fa-IR"/>
          <w:color w:val="111111"/>
          <w:sz w:val="28"/>
          <w:szCs w:val="28"/>
          <w:rtl/>
        </w:rPr>
        <w:t xml:space="preserve">أنه رقیة لصید(الکرا)یقولون:(أطرق کرا إن النعام فی القری) </w:t>
      </w:r>
      <w:r>
        <w:rPr>
          <w:rStyle w:val="FootnoteReference"/>
        </w:rPr>
        <w:footnoteReference w:id="1361"/>
      </w:r>
      <w:r>
        <w:rPr>
          <w:rFonts w:ascii="IRNazanin" w:hAnsi="IRNazanin" w:eastAsia="IRNazanin" w:cs="IRNazanin"/>
          <w:lang w:bidi="fa-IR"/>
          <w:color w:val="111111"/>
          <w:sz w:val="28"/>
          <w:szCs w:val="28"/>
          <w:rtl/>
        </w:rPr>
        <w:t xml:space="preserve">ما إن رأی هذا(کری)و صار مثلا لمن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و جعلها صدرا لبیت و عجزه هو: قد آذن لیلک بالبلج ینظر الدرر 149/1.</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یتکلم و فی المحضر من هو أفصح منه،و أما(افتد مخنوق) </w:t>
      </w:r>
      <w:r>
        <w:rPr>
          <w:rStyle w:val="FootnoteReference"/>
        </w:rPr>
        <w:footnoteReference w:id="1362"/>
      </w:r>
      <w:r>
        <w:rPr>
          <w:rFonts w:ascii="IRNazanin" w:hAnsi="IRNazanin" w:eastAsia="IRNazanin" w:cs="IRNazanin"/>
          <w:lang w:bidi="fa-IR"/>
          <w:color w:val="111111"/>
          <w:sz w:val="28"/>
          <w:szCs w:val="28"/>
          <w:rtl/>
        </w:rPr>
        <w:t xml:space="preserve">[ظ 45] فهو مثل للحث علی تخلیص النفس من الشدائد،و أصله:أن شخصا وقع باللیل علی سیلیک بن سلکة التمیمی،و هو نائم مستلق فخنقه، و قال:افتد مخنوق،فقال له سلیک اللیل طویل و أنت مقمر أی أتت من ما ذا عنی لک ففیم استعجالک فی الأسر،ثم ضغطه سلیک فضرط فقال له سلیک:(أضریطا و أنت الأعلی) </w:t>
      </w:r>
      <w:r>
        <w:rPr>
          <w:rStyle w:val="FootnoteReference"/>
        </w:rPr>
        <w:footnoteReference w:id="1363"/>
      </w:r>
      <w:r>
        <w:rPr>
          <w:rFonts w:ascii="IRNazanin" w:hAnsi="IRNazanin" w:eastAsia="IRNazanin" w:cs="IRNazanin"/>
          <w:lang w:bidi="fa-IR"/>
          <w:color w:val="111111"/>
          <w:sz w:val="28"/>
          <w:szCs w:val="28"/>
          <w:rtl/>
        </w:rPr>
        <w:t xml:space="preserve">فذهبت کلها أمثالا.</w:t>
      </w:r>
    </w:p>
    <w:p>
      <w:pPr>
        <w:pStyle w:val="BookText"/>
      </w:pPr>
      <w:r>
        <w:rPr>
          <w:rFonts w:ascii="IRNazanin" w:hAnsi="IRNazanin" w:eastAsia="IRNazanin" w:cs="IRNazanin"/>
          <w:lang w:bidi="fa-IR"/>
          <w:color w:val="111111"/>
          <w:sz w:val="28"/>
          <w:szCs w:val="28"/>
          <w:rtl/>
        </w:rPr>
        <w:t xml:space="preserve">قوله:(و قد یحذف المنادی) قد للتقلیل(و لا یحذف إلا جوازا مع قرینة)و هی وقوع الأمر و النهی بعدهما و غیرهما،و إنما جاز حذفه لأنه مفعول و المفعول فضلة یجوز حذفه </w:t>
      </w:r>
      <w:r>
        <w:rPr>
          <w:rStyle w:val="FootnoteReference"/>
        </w:rPr>
        <w:footnoteReference w:id="13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قوله:(مثل ألا یا اسجدوا </w:t>
      </w:r>
      <w:r>
        <w:rPr>
          <w:rStyle w:val="FootnoteReference"/>
        </w:rPr>
        <w:footnoteReference w:id="1365"/>
      </w:r>
      <w:r>
        <w:rPr>
          <w:rFonts w:ascii="Amiri" w:hAnsi="Amiri" w:eastAsia="Amiri" w:cs="Amiri"/>
          <w:lang w:bidi="ar-SA"/>
          <w:color w:val="111111"/>
          <w:sz w:val="28"/>
          <w:szCs w:val="28"/>
          <w:rtl/>
        </w:rPr>
        <w:t xml:space="preserve">علی الکسائی بتخفیف حرف التنبیه و هی(ألا) و(یا)للنداء و قوله تعالی: یٰا حَسْرَةً عَلَی الْعِبٰادِ </w:t>
      </w:r>
      <w:r>
        <w:rPr>
          <w:rStyle w:val="FootnoteReference"/>
        </w:rPr>
        <w:footnoteReference w:id="1366"/>
      </w:r>
      <w:r>
        <w:rPr>
          <w:rFonts w:ascii="IRNazanin" w:hAnsi="IRNazanin" w:eastAsia="IRNazanin" w:cs="IRNazanin"/>
          <w:lang w:bidi="fa-IR"/>
          <w:color w:val="111111"/>
          <w:sz w:val="28"/>
          <w:szCs w:val="28"/>
          <w:rtl/>
        </w:rPr>
        <w:t xml:space="preserve">و کذلک قوله:</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[197]یا لعنة اللّه و الأقوام کلهم</w:t>
      </w:r>
    </w:p>
    <w:p>
      <w:pPr>
        <w:pStyle w:val="BookText"/>
      </w:pPr>
      <w:r>
        <w:rPr>
          <w:rFonts w:ascii="IRNazanin" w:hAnsi="IRNazanin" w:eastAsia="IRNazanin" w:cs="IRNazanin"/>
          <w:lang w:bidi="fa-IR"/>
          <w:color w:val="111111"/>
          <w:sz w:val="28"/>
          <w:szCs w:val="28"/>
          <w:rtl/>
        </w:rPr>
        <w:t xml:space="preserve">و الصالحین علی سمعان من جار </w:t>
      </w:r>
      <w:r>
        <w:rPr>
          <w:rStyle w:val="FootnoteReference"/>
        </w:rPr>
        <w:footnoteReference w:id="1367"/>
      </w:r>
    </w:p>
    <w:p>
      <w:pPr>
        <w:pStyle w:val="BookText"/>
      </w:pPr>
      <w:r>
        <w:rPr>
          <w:rFonts w:ascii="IRNazanin" w:hAnsi="IRNazanin" w:eastAsia="IRNazanin" w:cs="IRNazanin"/>
          <w:lang w:bidi="fa-IR"/>
          <w:color w:val="111111"/>
          <w:sz w:val="28"/>
          <w:szCs w:val="28"/>
          <w:rtl/>
        </w:rPr>
        <w:t xml:space="preserve">تقدیره:(یا قوم اسجدوا)و(یا قوم تحسروا حسرة)و(یا قوم لعنة اللّه و الأقوام)و روی برفع لعنة و نصبها،فالرفع علی أنه خبر مبتدأ،و المنادی محذوف،أی(یا قوم)و النصب یحتمل أن اللعنة منادی مضاف و یحتمل أن المنادی محذوف و تقدیره(یا قوم العنوا لعنة اللّه و لعنة الصالحین) بالإضافة،و إن رفعت الصالحین،فتقدیره(و لعن الصالحون)و منع أبو حیان </w:t>
      </w:r>
      <w:r>
        <w:rPr>
          <w:rStyle w:val="FootnoteReference"/>
        </w:rPr>
        <w:footnoteReference w:id="1368"/>
      </w:r>
      <w:r>
        <w:rPr>
          <w:rFonts w:ascii="IRNazanin" w:hAnsi="IRNazanin" w:eastAsia="IRNazanin" w:cs="IRNazanin"/>
          <w:lang w:bidi="fa-IR"/>
          <w:color w:val="111111"/>
          <w:sz w:val="28"/>
          <w:szCs w:val="28"/>
          <w:rtl/>
        </w:rPr>
        <w:t xml:space="preserve">و جماعة من حذف المنادی،و تأولوا ما ورد علی أن(یا)فیه حرف تنبیه،و الأمر و النهی یقعان کثیرا بعد التنبیه نحو:</w:t>
      </w:r>
    </w:p>
    <w:p>
      <w:pPr>
        <w:pStyle w:val="BookText"/>
      </w:pPr>
      <w:r>
        <w:rPr>
          <w:rFonts w:ascii="IRNazanin" w:hAnsi="IRNazanin" w:eastAsia="IRNazanin" w:cs="IRNazanin"/>
          <w:lang w:bidi="fa-IR"/>
          <w:color w:val="111111"/>
          <w:sz w:val="28"/>
          <w:szCs w:val="28"/>
          <w:rtl/>
        </w:rPr>
        <w:t xml:space="preserve">[198]ألا لا یجهلن أحد علینا</w:t>
      </w:r>
    </w:p>
    <w:p>
      <w:pPr>
        <w:pStyle w:val="BookText"/>
      </w:pPr>
      <w:r>
        <w:rPr>
          <w:rFonts w:ascii="IRNazanin" w:hAnsi="IRNazanin" w:eastAsia="IRNazanin" w:cs="IRNazanin"/>
          <w:lang w:bidi="fa-IR"/>
          <w:color w:val="111111"/>
          <w:sz w:val="28"/>
          <w:szCs w:val="28"/>
          <w:rtl/>
        </w:rPr>
        <w:t xml:space="preserve">فنجهل فوق جهل الجاهلینا </w:t>
      </w:r>
      <w:r>
        <w:rPr>
          <w:rStyle w:val="FootnoteReference"/>
        </w:rPr>
        <w:footnoteReference w:id="1369"/>
      </w:r>
    </w:p>
    <w:p>
      <w:pPr>
        <w:pStyle w:val="BookText"/>
      </w:pPr>
      <w:r>
        <w:rPr>
          <w:rFonts w:ascii="IRNazanin" w:hAnsi="IRNazanin" w:eastAsia="IRNazanin" w:cs="IRNazanin"/>
          <w:lang w:bidi="fa-IR"/>
          <w:color w:val="111111"/>
          <w:sz w:val="28"/>
          <w:szCs w:val="28"/>
          <w:rtl/>
        </w:rPr>
        <w:t xml:space="preserve">ورد بأن نحو(ألا یا اسجدوا)و فیه حرف تنبیه،و هم لا یجمعون بین حرفین بمعنی واحد،و لا ضرورة فی القرآن.</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44" w:name="pg19739_197044"/>
    <w:bookmarkEnd w:id="44"/>
    <w:p>
      <w:pPr>
        <w:pStyle w:val="Heading5"/>
      </w:pPr>
      <w:bookmarkStart w:id="120" w:name="_Toc58"/>
      <w:r>
        <w:t>الاشتغال</w:t>
      </w:r>
      <w:bookmarkEnd w:id="120"/>
    </w:p>
    <w:p>
      <w:pPr>
        <w:pStyle w:val="BookText"/>
      </w:pPr>
      <w:r>
        <w:rPr>
          <w:rFonts w:ascii="IRNazanin" w:hAnsi="IRNazanin" w:eastAsia="IRNazanin" w:cs="IRNazanin"/>
          <w:lang w:bidi="fa-IR"/>
          <w:color w:val="111111"/>
          <w:sz w:val="28"/>
          <w:szCs w:val="28"/>
          <w:rtl/>
        </w:rPr>
        <w:t xml:space="preserve">قوله:الثالث:(ما أضمر عامله علی شریطة التفسیر) أی الثالث، مما حذف فعله وجوبا و هو ثانی القیاسیة و إنما وجب الإضمار،لأن المفسر کالعوض من الناصب،و هو لا یصح الجمع بین العوض و المعوض منه کما فی وَ إِنْ أَحَدٌ مِنَ الْمُشْرِکِینَ اسْتَجٰارَکَ </w:t>
      </w:r>
      <w:r>
        <w:rPr>
          <w:rStyle w:val="FootnoteReference"/>
        </w:rPr>
        <w:footnoteReference w:id="1370"/>
      </w:r>
      <w:r>
        <w:rPr>
          <w:rFonts w:ascii="IRNazanin" w:hAnsi="IRNazanin" w:eastAsia="IRNazanin" w:cs="IRNazanin"/>
          <w:lang w:bidi="fa-IR"/>
          <w:color w:val="111111"/>
          <w:sz w:val="28"/>
          <w:szCs w:val="28"/>
          <w:rtl/>
        </w:rPr>
        <w:t xml:space="preserve">و یعنی شریطة التفسیر،أن المقدر موافق للمفسر علی ما یأتی،و حقیقته ما ذکر.</w:t>
      </w:r>
    </w:p>
    <w:p>
      <w:pPr>
        <w:pStyle w:val="BookText"/>
      </w:pPr>
      <w:r>
        <w:rPr>
          <w:rFonts w:ascii="IRNazanin" w:hAnsi="IRNazanin" w:eastAsia="IRNazanin" w:cs="IRNazanin"/>
          <w:lang w:bidi="fa-IR"/>
          <w:color w:val="111111"/>
          <w:sz w:val="28"/>
          <w:szCs w:val="28"/>
          <w:rtl/>
        </w:rPr>
        <w:t xml:space="preserve">قوله:(کل اسم جنس) لأنه لا بد أن یکون اسما لأنه مفعول به.قوله:</w:t>
      </w:r>
    </w:p>
    <w:p>
      <w:pPr>
        <w:pStyle w:val="BookText"/>
      </w:pPr>
      <w:r>
        <w:rPr>
          <w:rFonts w:ascii="IRNazanin" w:hAnsi="IRNazanin" w:eastAsia="IRNazanin" w:cs="IRNazanin"/>
          <w:lang w:bidi="fa-IR"/>
          <w:color w:val="111111"/>
          <w:sz w:val="28"/>
          <w:szCs w:val="28"/>
          <w:rtl/>
        </w:rPr>
        <w:t xml:space="preserve">(بعده فعل)خرج ما قبله فعل،نحو(ضربت زیدا)فإنه لیس من هذا،و ما بعده اسم،نحو(زید قائم)أو حرف نحو(زید فی الدار).</w:t>
      </w:r>
    </w:p>
    <w:p>
      <w:pPr>
        <w:pStyle w:val="BookText"/>
      </w:pPr>
      <w:r>
        <w:rPr>
          <w:rFonts w:ascii="IRNazanin" w:hAnsi="IRNazanin" w:eastAsia="IRNazanin" w:cs="IRNazanin"/>
          <w:lang w:bidi="fa-IR"/>
          <w:color w:val="111111"/>
          <w:sz w:val="28"/>
          <w:szCs w:val="28"/>
          <w:rtl/>
        </w:rPr>
        <w:t xml:space="preserve">قوله:(أو شبهه) یعنی اسما الفاعلین و المفعولین اللذین یصح أن یتقدم معمولهما علیهما،نحو(زیدا أنا ضاربه)(و زیدا أنت محبوس علیه)و لا بد</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فیهما من الاعتماد،أو الهمزة،أو ما یحترز مما فیه الألف و اللام مبهما، و الصفة المشبهة،و اسم الفعل،و المصدر،و أفعل التفضیل،فإن هذه لا یصح تقدیم معمولها علیها </w:t>
      </w:r>
      <w:r>
        <w:rPr>
          <w:rStyle w:val="FootnoteReference"/>
        </w:rPr>
        <w:footnoteReference w:id="13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قوله:(مشتغل عنه بضمیره) یحترز مما لا یشتغل،نحو(زیدا ضربت) فإنه العامل بنفسه،و مما لا مفعول له،نحو(زید قام)فإنه و إن اشتغل بمعموله،فلیس ینتصب(زیدا)و من حق المعمول أن یکون مما یصح إضماره،فیخرج ما یمتنع فیه الإضمار کالحال و التمییز و نحوهما.</w:t>
      </w:r>
    </w:p>
    <w:p>
      <w:pPr>
        <w:pStyle w:val="BookText"/>
      </w:pPr>
      <w:r>
        <w:rPr>
          <w:rFonts w:ascii="IRNazanin" w:hAnsi="IRNazanin" w:eastAsia="IRNazanin" w:cs="IRNazanin"/>
          <w:lang w:bidi="fa-IR"/>
          <w:color w:val="111111"/>
          <w:sz w:val="28"/>
          <w:szCs w:val="28"/>
          <w:rtl/>
        </w:rPr>
        <w:t xml:space="preserve">قوله:(أو متعلقة) بکسر اللام و فتحها،و المراد هنا بالتعلق الارتباط، فإن فتحتها رددت ضمیر المتعلق إلی الاسم،و إن کسرتها رددته إلی الضمیر فی قوله(بضمیره)و یعنی أن یکون مشتغلا بالضمیر و بما یتعلق بضمیر الاسم[و 46]نحو(زیدا ضربت غلامه)متعلقة،ما أضیف إلیه نحو(زیدا ضربت غلامه)أو إلی صلته،نحو(زیدا ضربت الذی یحبه) أو صفته،نحو(زیدا ضربت رجلا یحبه) </w:t>
      </w:r>
      <w:r>
        <w:rPr>
          <w:rStyle w:val="FootnoteReference"/>
        </w:rPr>
        <w:footnoteReference w:id="13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قوله:(لو سلط علیه هو أو مناسبة لنصبه)</w:t>
      </w:r>
    </w:p>
    <w:p>
      <w:pPr>
        <w:pStyle w:val="BookText"/>
      </w:pPr>
      <w:r>
        <w:rPr>
          <w:rStyle w:val="FootnoteReference"/>
        </w:rPr>
        <w:footnoteReference w:id="1373"/>
      </w:r>
      <w:r>
        <w:rPr>
          <w:rFonts w:ascii="IRNazanin" w:hAnsi="IRNazanin" w:eastAsia="IRNazanin" w:cs="IRNazanin"/>
          <w:lang w:bidi="fa-IR"/>
          <w:color w:val="111111"/>
          <w:sz w:val="28"/>
          <w:szCs w:val="28"/>
          <w:rtl/>
        </w:rPr>
        <w:t xml:space="preserve">
یعنی لو سلط الفعل</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الموجود علی الاسم الذی قبله،أو مناسبه،نحو(زیدا مررت به)و(زیدا ضربت غلامه)و(زیدا حبست علیه)فإن هذه الأفعال مناسبة للمقدر، قوله:(لنصبه) یحترز مما لو سلط لرفع،و هو غیر المتعدی،و هو(زید قام) و کلها له صدر الکلام نحو(زیدا هل ضربته)؟و(زیدا أین ضربته)؟و غیر ذلک مما له الصدر،فإنه لا یتقدم ما بعده علیه و ما لا یتقدم معموله نحو:</w:t>
      </w:r>
    </w:p>
    <w:p>
      <w:pPr>
        <w:pStyle w:val="BookText"/>
      </w:pPr>
      <w:r>
        <w:rPr>
          <w:rFonts w:ascii="IRNazanin" w:hAnsi="IRNazanin" w:eastAsia="IRNazanin" w:cs="IRNazanin"/>
          <w:lang w:bidi="fa-IR"/>
          <w:color w:val="111111"/>
          <w:sz w:val="28"/>
          <w:szCs w:val="28"/>
          <w:rtl/>
        </w:rPr>
        <w:t xml:space="preserve">فعل التعجب،و المصدر،و اسم الفعل،و الصفة المشبهة و اسم الفاعل و المفعول باللام،و مما یحول بین الاسم و بینه بأجنبی،نحو(زیدا أنت تضربه)فلا یجوز فی هذا الاسم عند سیبویه </w:t>
      </w:r>
      <w:r>
        <w:rPr>
          <w:rStyle w:val="FootnoteReference"/>
        </w:rPr>
        <w:footnoteReference w:id="1374"/>
      </w:r>
      <w:r>
        <w:rPr>
          <w:rFonts w:ascii="IRNazanin" w:hAnsi="IRNazanin" w:eastAsia="IRNazanin" w:cs="IRNazanin"/>
          <w:lang w:bidi="fa-IR"/>
          <w:color w:val="111111"/>
          <w:sz w:val="28"/>
          <w:szCs w:val="28"/>
          <w:rtl/>
        </w:rPr>
        <w:t xml:space="preserve">النصب و أجازه الکسائی قیاسا علی اسم الفاعل.</w:t>
      </w:r>
    </w:p>
    <w:p>
      <w:pPr>
        <w:pStyle w:val="BookText"/>
      </w:pPr>
      <w:r>
        <w:rPr>
          <w:rFonts w:ascii="IRNazanin" w:hAnsi="IRNazanin" w:eastAsia="IRNazanin" w:cs="IRNazanin"/>
          <w:lang w:bidi="fa-IR"/>
          <w:color w:val="111111"/>
          <w:sz w:val="28"/>
          <w:szCs w:val="28"/>
          <w:rtl/>
        </w:rPr>
        <w:t xml:space="preserve">قوله:(مثل:زیدا ضربته) هذا مثال ما یسلط بنفسه مما وافقه فی المعنی الخاص و التعدی.</w:t>
      </w:r>
    </w:p>
    <w:p>
      <w:pPr>
        <w:pStyle w:val="BookText"/>
      </w:pPr>
      <w:r>
        <w:rPr>
          <w:rFonts w:ascii="IRNazanin" w:hAnsi="IRNazanin" w:eastAsia="IRNazanin" w:cs="IRNazanin"/>
          <w:lang w:bidi="fa-IR"/>
          <w:color w:val="111111"/>
          <w:sz w:val="28"/>
          <w:szCs w:val="28"/>
          <w:rtl/>
        </w:rPr>
        <w:t xml:space="preserve">قوله:(و زیدا مررت به) مثال لما یرافقه فی المعنی الخاص دون التعدی،</w:t>
      </w:r>
    </w:p>
    <w:p>
      <w:pPr>
        <w:pStyle w:val="BookText"/>
      </w:pPr>
      <w:r>
        <w:rPr>
          <w:rFonts w:ascii="IRNazanin" w:hAnsi="IRNazanin" w:eastAsia="IRNazanin" w:cs="IRNazanin"/>
          <w:lang w:bidi="fa-IR"/>
          <w:color w:val="111111"/>
          <w:sz w:val="28"/>
          <w:szCs w:val="28"/>
          <w:rtl/>
        </w:rPr>
        <w:t xml:space="preserve">قوله:(و زیدا ضربت غلامه) هذا مثال لما یوافقه فی التعدی فقط.</w:t>
      </w:r>
    </w:p>
    <w:p>
      <w:pPr>
        <w:pStyle w:val="BookText"/>
      </w:pPr>
      <w:r>
        <w:rPr>
          <w:rFonts w:ascii="IRNazanin" w:hAnsi="IRNazanin" w:eastAsia="IRNazanin" w:cs="IRNazanin"/>
          <w:lang w:bidi="fa-IR"/>
          <w:color w:val="111111"/>
          <w:sz w:val="28"/>
          <w:szCs w:val="28"/>
          <w:rtl/>
        </w:rPr>
        <w:t xml:space="preserve">قوله:(و زیدا حبست علیه) هذا مثال لما یوافقه فی المعنی العام دون الخاص و التعدی،و لا خلاف فی قوة الأول و ضعف الرابع و إنما الخلاف فی الوسطین،فاختار المصنف: </w:t>
      </w:r>
      <w:r>
        <w:rPr>
          <w:rStyle w:val="FootnoteReference"/>
        </w:rPr>
        <w:footnoteReference w:id="1375"/>
      </w:r>
      <w:r>
        <w:rPr>
          <w:rFonts w:ascii="IRNazanin" w:hAnsi="IRNazanin" w:eastAsia="IRNazanin" w:cs="IRNazanin"/>
          <w:lang w:bidi="fa-IR"/>
          <w:color w:val="111111"/>
          <w:sz w:val="28"/>
          <w:szCs w:val="28"/>
          <w:rtl/>
        </w:rPr>
        <w:t xml:space="preserve">أن المعنی الخاص أقوی لأن اعتبار المعنی أقوی،و اختار طاهر </w:t>
      </w:r>
      <w:r>
        <w:rPr>
          <w:rStyle w:val="FootnoteReference"/>
        </w:rPr>
        <w:footnoteReference w:id="1376"/>
      </w:r>
      <w:r>
        <w:rPr>
          <w:rFonts w:ascii="IRNazanin" w:hAnsi="IRNazanin" w:eastAsia="IRNazanin" w:cs="IRNazanin"/>
          <w:lang w:bidi="fa-IR"/>
          <w:color w:val="111111"/>
          <w:sz w:val="28"/>
          <w:szCs w:val="28"/>
          <w:rtl/>
        </w:rPr>
        <w:t xml:space="preserve">أن الموافق فی التعدی أولا،لأنه قد وافق فی التعدی أصل المعنی الخاص.</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قوله:(ینصب بفعل یفسره ما بعده) یعنی أن کل واحد من معمولات هذه الأقسام ینصب بفعل یفسره ما بعده،فإن أمکن تقدیر مثل الفعل المذکور موافقا له فی المعنی الخاص و التعدی کان أولی </w:t>
      </w:r>
      <w:r>
        <w:rPr>
          <w:rStyle w:val="FootnoteReference"/>
        </w:rPr>
        <w:footnoteReference w:id="1377"/>
      </w:r>
      <w:r>
        <w:rPr>
          <w:rFonts w:ascii="IRNazanin" w:hAnsi="IRNazanin" w:eastAsia="IRNazanin" w:cs="IRNazanin"/>
          <w:lang w:bidi="fa-IR"/>
          <w:color w:val="111111"/>
          <w:sz w:val="28"/>
          <w:szCs w:val="28"/>
          <w:rtl/>
        </w:rPr>
        <w:t xml:space="preserve">نحو:</w:t>
      </w:r>
    </w:p>
    <w:p>
      <w:pPr>
        <w:pStyle w:val="BookText"/>
      </w:pPr>
      <w:r>
        <w:rPr>
          <w:rFonts w:ascii="IRNazanin" w:hAnsi="IRNazanin" w:eastAsia="IRNazanin" w:cs="IRNazanin"/>
          <w:lang w:bidi="fa-IR"/>
          <w:color w:val="111111"/>
          <w:sz w:val="28"/>
          <w:szCs w:val="28"/>
          <w:rtl/>
        </w:rPr>
        <w:t xml:space="preserve">زیدا ضربته،فإنک تقول:(ضربت زیدا ضربته)،فضربت المقدر وافق المفسر فی المعنی الخاص و التعدی،و إن لم یمکن فمعناه الخاص دون التعدی علی کلام المصنف </w:t>
      </w:r>
      <w:r>
        <w:rPr>
          <w:rStyle w:val="FootnoteReference"/>
        </w:rPr>
        <w:footnoteReference w:id="1378"/>
      </w:r>
      <w:r>
        <w:rPr>
          <w:rFonts w:ascii="IRNazanin" w:hAnsi="IRNazanin" w:eastAsia="IRNazanin" w:cs="IRNazanin"/>
          <w:lang w:bidi="fa-IR"/>
          <w:color w:val="111111"/>
          <w:sz w:val="28"/>
          <w:szCs w:val="28"/>
          <w:rtl/>
        </w:rPr>
        <w:t xml:space="preserve">نحو(تجاوزت زیدا)فی قولک(زیدا مررت به)فإن معنی المجاوزة و المرور واحد،و التعدی مختلف،فالمقدر متعد بنفسه، و المفسر بحرف جر،و إن لم یکن،فالتعدی و المعنی العام،نحو(أهنت زیدا) فی(زیدا ضربت غلامه)،فإن المقدر وافق المفسر فی المعنی العام،و هو أن من ضرب غلامه فقد أهین،دون المعنی الخاص،لأنه لیس نفسه الضرب الواقع فی الغلام فی زید،و إن لم یمکن المعنی الخاص و لا المتعدی،فالمعنی العام نحو(لا بست زیدا فی زید حبست علیه)فإن التعدی فی المقدر بنفسه،و فی المفسر بحرف و بین الفعلین معنی عام و هو أن سبب الحبس الملابسة و المخالطة و تقدیر هذه الأفعال مذهب البصریین،و مذهب الکوفیین </w:t>
      </w:r>
      <w:r>
        <w:rPr>
          <w:rStyle w:val="FootnoteReference"/>
        </w:rPr>
        <w:footnoteReference w:id="1379"/>
      </w:r>
      <w:r>
        <w:rPr>
          <w:rFonts w:ascii="IRNazanin" w:hAnsi="IRNazanin" w:eastAsia="IRNazanin" w:cs="IRNazanin"/>
          <w:lang w:bidi="fa-IR"/>
          <w:color w:val="111111"/>
          <w:sz w:val="28"/>
          <w:szCs w:val="28"/>
          <w:rtl/>
        </w:rPr>
        <w:t xml:space="preserve">،أن العامل فی المفعول المقدم الفعل الموجود،و إنما جاز أن یعمل فی الظاهر و المضمر فی حالة واحدة،لأن الضمیر فی المعنی هو الظاهر،و تکون فائدة تسلیطه علی المضمر بعد الظاهر المقدم، کالتأکید لإیقاع الفعل،و لا یقال:إن الضمیر من أی التوابع الخمسة،لأن إعرابه و إعراب الظاهر یختلف،و التابع یجب موافقته للمتبوع فی</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الإعراب،و قال آخرون:إن زیدا بدل من الضمیر أو بیان له،تقدم علی الفعل،و الأصل(ضربته زیدا)[ظ 46]</w:t>
      </w:r>
    </w:p>
    <w:p>
      <w:pPr>
        <w:pStyle w:val="BookText"/>
      </w:pPr>
      <w:r>
        <w:rPr>
          <w:rFonts w:ascii="IRNazanin" w:hAnsi="IRNazanin" w:eastAsia="IRNazanin" w:cs="IRNazanin"/>
          <w:lang w:bidi="fa-IR"/>
          <w:color w:val="111111"/>
          <w:sz w:val="28"/>
          <w:szCs w:val="28"/>
          <w:rtl/>
        </w:rPr>
        <w:t xml:space="preserve">قوله:(و یختار الرفع) مسائل هذا الباب تنقسم إلی خمسة أقسام مختار الرفع و مختار النصب،و مستوی الأمرین،و واجب النصب،و واجب الرفع،و هذا الخامس مختلف فیه </w:t>
      </w:r>
      <w:r>
        <w:rPr>
          <w:rStyle w:val="FootnoteReference"/>
        </w:rPr>
        <w:footnoteReference w:id="1380"/>
      </w:r>
      <w:r>
        <w:rPr>
          <w:rFonts w:ascii="IRNazanin" w:hAnsi="IRNazanin" w:eastAsia="IRNazanin" w:cs="IRNazanin"/>
          <w:lang w:bidi="fa-IR"/>
          <w:color w:val="111111"/>
          <w:sz w:val="28"/>
          <w:szCs w:val="28"/>
          <w:rtl/>
        </w:rPr>
        <w:t xml:space="preserve">هل هو من هذا الباب أم لا؟و سیأتی، أما اختیار الرفع ففی موضعین.</w:t>
      </w:r>
    </w:p>
    <w:p>
      <w:pPr>
        <w:pStyle w:val="BookText"/>
      </w:pPr>
      <w:r>
        <w:rPr>
          <w:rFonts w:ascii="IRNazanin" w:hAnsi="IRNazanin" w:eastAsia="IRNazanin" w:cs="IRNazanin"/>
          <w:lang w:bidi="fa-IR"/>
          <w:color w:val="111111"/>
          <w:sz w:val="28"/>
          <w:szCs w:val="28"/>
          <w:rtl/>
        </w:rPr>
        <w:t xml:space="preserve">الأول:قوله:(و یختار الرفع بالابتداء عند عدم قرینه خلافه) </w:t>
      </w:r>
      <w:r>
        <w:rPr>
          <w:rStyle w:val="FootnoteReference"/>
        </w:rPr>
        <w:footnoteReference w:id="1381"/>
      </w:r>
      <w:r>
        <w:rPr>
          <w:rFonts w:ascii="IRNazanin" w:hAnsi="IRNazanin" w:eastAsia="IRNazanin" w:cs="IRNazanin"/>
          <w:lang w:bidi="fa-IR"/>
          <w:color w:val="111111"/>
          <w:sz w:val="28"/>
          <w:szCs w:val="28"/>
          <w:rtl/>
        </w:rPr>
        <w:t xml:space="preserve">یعنی أنه یختار رفع الاسم الذی بعده فعل مستقل عنه بضمیره أو متعلقه،عند عدم قرینه النصب و غیره من الأقسام خلاف قرینة الرفع،و ذلک مثل (زیدا ضربته)،و الرفع أولی لأنه لا یحتاج إلی تقدیر </w:t>
      </w:r>
      <w:r>
        <w:rPr>
          <w:rStyle w:val="FootnoteReference"/>
        </w:rPr>
        <w:footnoteReference w:id="1382"/>
      </w:r>
      <w:r>
        <w:rPr>
          <w:rFonts w:ascii="Amiri" w:hAnsi="Amiri" w:eastAsia="Amiri" w:cs="Amiri"/>
          <w:lang w:bidi="ar-SA"/>
          <w:color w:val="111111"/>
          <w:sz w:val="28"/>
          <w:szCs w:val="28"/>
          <w:rtl/>
        </w:rPr>
        <w:t xml:space="preserve">،و لا قرینة للنصب تدل علی التقدیر و منه قوله تعالی: وَ الْقَمَرَ قَدَّرْنٰاهُ مَنٰازِلَ </w:t>
      </w:r>
      <w:r>
        <w:rPr>
          <w:rStyle w:val="FootnoteReference"/>
        </w:rPr>
        <w:footnoteReference w:id="1383"/>
      </w:r>
      <w:r>
        <w:rPr>
          <w:rFonts w:ascii="Amiri" w:hAnsi="Amiri" w:eastAsia="Amiri" w:cs="Amiri"/>
          <w:lang w:bidi="ar-SA"/>
          <w:color w:val="111111"/>
          <w:sz w:val="28"/>
          <w:szCs w:val="28"/>
          <w:rtl/>
        </w:rPr>
        <w:t xml:space="preserve">و سُورَةٌ أَنْزَلْنٰاهٰا </w:t>
      </w:r>
      <w:r>
        <w:rPr>
          <w:rStyle w:val="FootnoteReference"/>
        </w:rPr>
        <w:footnoteReference w:id="1384"/>
      </w:r>
      <w:r>
        <w:rPr>
          <w:rFonts w:ascii="IRNazanin" w:hAnsi="IRNazanin" w:eastAsia="IRNazanin" w:cs="IRNazanin"/>
          <w:lang w:bidi="fa-IR"/>
          <w:color w:val="111111"/>
          <w:sz w:val="28"/>
          <w:szCs w:val="28"/>
          <w:rtl/>
        </w:rPr>
        <w:t xml:space="preserve">قال سیبویه:النصب عربی کثیر و الرفع أجود </w:t>
      </w:r>
      <w:r>
        <w:rPr>
          <w:rStyle w:val="FootnoteReference"/>
        </w:rPr>
        <w:footnoteReference w:id="1385"/>
      </w:r>
      <w:r>
        <w:rPr>
          <w:rFonts w:ascii="IRNazanin" w:hAnsi="IRNazanin" w:eastAsia="IRNazanin" w:cs="IRNazanin"/>
          <w:lang w:bidi="fa-IR"/>
          <w:color w:val="111111"/>
          <w:sz w:val="28"/>
          <w:szCs w:val="28"/>
          <w:rtl/>
        </w:rPr>
        <w:t xml:space="preserve">،و إنما کان أجود لأنه أخصر لا یحتاج إلی تقدیر،و لأن الجملة مع الرفع لها موضع من الإعراب،لأنها خبر لها،و لا موضع مع النصب لأنها مفسرة،لأن الجمل التی لا موضع لها من الإعراب؛أربع: </w:t>
      </w:r>
      <w:r>
        <w:rPr>
          <w:rStyle w:val="FootnoteReference"/>
        </w:rPr>
        <w:footnoteReference w:id="1386"/>
      </w:r>
      <w:r>
        <w:rPr>
          <w:rFonts w:ascii="IRNazanin" w:hAnsi="IRNazanin" w:eastAsia="IRNazanin" w:cs="IRNazanin"/>
          <w:lang w:bidi="fa-IR"/>
          <w:color w:val="111111"/>
          <w:sz w:val="28"/>
          <w:szCs w:val="28"/>
          <w:rtl/>
        </w:rPr>
        <w:t xml:space="preserve">المفسرة و الصلة و الاستئنافیة</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الاعتراضیة،و التی لها موضع من الإعراب أربع </w:t>
      </w:r>
      <w:r>
        <w:rPr>
          <w:rStyle w:val="FootnoteReference"/>
        </w:rPr>
        <w:footnoteReference w:id="1387"/>
      </w:r>
      <w:r>
        <w:rPr>
          <w:rFonts w:ascii="IRNazanin" w:hAnsi="IRNazanin" w:eastAsia="IRNazanin" w:cs="IRNazanin"/>
          <w:lang w:bidi="fa-IR"/>
          <w:color w:val="111111"/>
          <w:sz w:val="28"/>
          <w:szCs w:val="28"/>
          <w:rtl/>
        </w:rPr>
        <w:t xml:space="preserve">،و هی حیث تکون خبرا لمبتدأ،أو صفة لموصوف،أو حالا لذی حال أو مضافا إلیها أسماء الزمان،و ضابطه ما وقعت الجملة فیه موقع المفرد،فلها محل،و ما لم فلا محل لها.</w:t>
      </w:r>
    </w:p>
    <w:p>
      <w:pPr>
        <w:pStyle w:val="BookText"/>
      </w:pPr>
      <w:r>
        <w:rPr>
          <w:rFonts w:ascii="IRNazanin" w:hAnsi="IRNazanin" w:eastAsia="IRNazanin" w:cs="IRNazanin"/>
          <w:lang w:bidi="fa-IR"/>
          <w:color w:val="111111"/>
          <w:sz w:val="28"/>
          <w:szCs w:val="28"/>
          <w:rtl/>
        </w:rPr>
        <w:t xml:space="preserve">الثانی:قوله:(أو عند وجود أقوی منها) </w:t>
      </w:r>
      <w:r>
        <w:rPr>
          <w:rStyle w:val="FootnoteReference"/>
        </w:rPr>
        <w:footnoteReference w:id="1388"/>
      </w:r>
      <w:r>
        <w:rPr>
          <w:rFonts w:ascii="IRNazanin" w:hAnsi="IRNazanin" w:eastAsia="IRNazanin" w:cs="IRNazanin"/>
          <w:lang w:bidi="fa-IR"/>
          <w:color w:val="111111"/>
          <w:sz w:val="28"/>
          <w:szCs w:val="28"/>
          <w:rtl/>
        </w:rPr>
        <w:t xml:space="preserve">یعنی أن الرفع یختار،و إن وجدت قرینة النصب،إذا کانت قرینة الرفع أقوی منها و ذلک مع(أما) إذا کانت لغیر الطلب و مع(إذا).التی للمفاجأة،مثل(أما)نحو:أن تعطف علی جملة فعلیة مع(أما)نحو:(جاء زید و أما عمرو فقد ضربته) فإنه قد حصلت قرینة النصب،و هی العطف علی جملة فعلیة،و قرینة الرفع و هی أن أکثر ما یقع بعد(أما)المبتدأ فغلبت قرینة الرفع من حیث أنها لا تحتاج إلی التقدیر.</w:t>
      </w:r>
    </w:p>
    <w:p>
      <w:pPr>
        <w:pStyle w:val="BookText"/>
      </w:pPr>
      <w:r>
        <w:rPr>
          <w:rFonts w:ascii="IRNazanin" w:hAnsi="IRNazanin" w:eastAsia="IRNazanin" w:cs="IRNazanin"/>
          <w:lang w:bidi="fa-IR"/>
          <w:color w:val="111111"/>
          <w:sz w:val="28"/>
          <w:szCs w:val="28"/>
          <w:rtl/>
        </w:rPr>
        <w:t xml:space="preserve">قوله:(مع غیر الطلب) یحترز من أن </w:t>
      </w:r>
      <w:r>
        <w:rPr>
          <w:rStyle w:val="FootnoteReference"/>
        </w:rPr>
        <w:footnoteReference w:id="1389"/>
      </w:r>
      <w:r>
        <w:rPr>
          <w:rFonts w:ascii="IRNazanin" w:hAnsi="IRNazanin" w:eastAsia="IRNazanin" w:cs="IRNazanin"/>
          <w:lang w:bidi="fa-IR"/>
          <w:color w:val="111111"/>
          <w:sz w:val="28"/>
          <w:szCs w:val="28"/>
          <w:rtl/>
        </w:rPr>
        <w:t xml:space="preserve">تکون معه طلبیة،فإن قرینة</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حیث التفصیل ثمان،الأربع المذکورة و هذه التی لم یذکرها: -الابتدائیة و هی من أنواع الاستئنافیة. -جملة جواب الشرط غیر الجازم. -و المعطوف علی جملة لا محل لها من الإعراب. ینظر المغنی 536 و ما بعدها.</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النصب أرجح،لأن الإنشاء لا یقع خبرا إلا بتأویل،و هو(مقول) </w:t>
      </w:r>
      <w:r>
        <w:rPr>
          <w:rStyle w:val="FootnoteReference"/>
        </w:rPr>
        <w:footnoteReference w:id="1390"/>
      </w:r>
      <w:r>
        <w:rPr>
          <w:rFonts w:ascii="IRNazanin" w:hAnsi="IRNazanin" w:eastAsia="IRNazanin" w:cs="IRNazanin"/>
          <w:lang w:bidi="fa-IR"/>
          <w:color w:val="111111"/>
          <w:sz w:val="28"/>
          <w:szCs w:val="28"/>
          <w:rtl/>
        </w:rPr>
        <w:t xml:space="preserve">مثاله (جاء زید و أما عمرا فاضربه).</w:t>
      </w:r>
    </w:p>
    <w:p>
      <w:pPr>
        <w:pStyle w:val="BookText"/>
      </w:pPr>
      <w:r>
        <w:rPr>
          <w:rFonts w:ascii="IRNazanin" w:hAnsi="IRNazanin" w:eastAsia="IRNazanin" w:cs="IRNazanin"/>
          <w:lang w:bidi="fa-IR"/>
          <w:color w:val="111111"/>
          <w:sz w:val="28"/>
          <w:szCs w:val="28"/>
          <w:rtl/>
        </w:rPr>
        <w:t xml:space="preserve">قوله:(و إذا للمفاجأة) یحترز من الشرطیة مثاله(جاء زید و إذا عمرو یضربه بکر)،فإن قرینة الرفع أرجح لأن أکثر ما یقع بعدها المبتدأ، هذا مذهب سیبویه </w:t>
      </w:r>
      <w:r>
        <w:rPr>
          <w:rStyle w:val="FootnoteReference"/>
        </w:rPr>
        <w:footnoteReference w:id="1391"/>
      </w:r>
      <w:r>
        <w:rPr>
          <w:rFonts w:ascii="IRNazanin" w:hAnsi="IRNazanin" w:eastAsia="IRNazanin" w:cs="IRNazanin"/>
          <w:lang w:bidi="fa-IR"/>
          <w:color w:val="111111"/>
          <w:sz w:val="28"/>
          <w:szCs w:val="28"/>
          <w:rtl/>
        </w:rPr>
        <w:t xml:space="preserve">،و ذهب کثیر من المحققین إلی وجوب الرفع فیما بعدها،لأنه لا یقع بعدها إلا المبتدأ فقط،فرقا بینها و بین إذا الشرطیة.</w:t>
      </w:r>
    </w:p>
    <w:p>
      <w:pPr>
        <w:pStyle w:val="BookText"/>
      </w:pPr>
      <w:r>
        <w:rPr>
          <w:rFonts w:ascii="IRNazanin" w:hAnsi="IRNazanin" w:eastAsia="IRNazanin" w:cs="IRNazanin"/>
          <w:lang w:bidi="fa-IR"/>
          <w:color w:val="111111"/>
          <w:sz w:val="28"/>
          <w:szCs w:val="28"/>
          <w:rtl/>
        </w:rPr>
        <w:t xml:space="preserve">قوله:(و یختار النصب) هذا القسم الثانی و هو المختار فیه النصب و ذلک فی مواضع ثمانیة:</w:t>
      </w:r>
    </w:p>
    <w:p>
      <w:pPr>
        <w:pStyle w:val="BookText"/>
      </w:pPr>
      <w:r>
        <w:rPr>
          <w:rFonts w:ascii="IRNazanin" w:hAnsi="IRNazanin" w:eastAsia="IRNazanin" w:cs="IRNazanin"/>
          <w:lang w:bidi="fa-IR"/>
          <w:color w:val="111111"/>
          <w:sz w:val="28"/>
          <w:szCs w:val="28"/>
          <w:rtl/>
        </w:rPr>
        <w:t xml:space="preserve">الأول قوله:(بالعطف علی جملة فعلیة)[للتناسب] </w:t>
      </w:r>
      <w:r>
        <w:rPr>
          <w:rStyle w:val="FootnoteReference"/>
        </w:rPr>
        <w:footnoteReference w:id="1392"/>
      </w:r>
      <w:r>
        <w:rPr>
          <w:rFonts w:ascii="IRNazanin" w:hAnsi="IRNazanin" w:eastAsia="IRNazanin" w:cs="IRNazanin"/>
          <w:lang w:bidi="fa-IR"/>
          <w:color w:val="111111"/>
          <w:sz w:val="28"/>
          <w:szCs w:val="28"/>
          <w:rtl/>
        </w:rPr>
        <w:t xml:space="preserve">یعنی حیث یعطف جملة فعلیة علی جملة فعلیة نحو(لقیت زیدا و عمرا أکرمته)و لا فرق فی الجملة المعطوف علیها،بین أن یتقدم معمولها علی فعله نحو(زیدا لقیت و عمرا أکرمته)أولا،و أما المتعدی فاشترطه بعضهم،لأنهما إذا لم یتفقا فیه فلا مناسبة،و بعضهم لم یشترط فتقول(قام زید و عمرا أکرمته) و إنما رجحت قرینة النصب علی الرفع مع احتیاجها إلی التقدیر بخلاف الرفع لأن التناسب فی کلام العرب مهم مقصود،و الحذف و إن کان مکروها فهو کثیر فی کلامهم.</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الثانی قوله:(و بعد حرف النفی)و هی(ما)و(لا)و(إن)نحو(ما زیدا ضربته)و(لا زیدا ضربته)قال:</w:t>
      </w:r>
    </w:p>
    <w:p>
      <w:pPr>
        <w:pStyle w:val="BookText"/>
      </w:pPr>
      <w:r>
        <w:rPr>
          <w:rFonts w:ascii="IRNazanin" w:hAnsi="IRNazanin" w:eastAsia="IRNazanin" w:cs="IRNazanin"/>
          <w:lang w:bidi="fa-IR"/>
          <w:color w:val="111111"/>
          <w:sz w:val="28"/>
          <w:szCs w:val="28"/>
          <w:rtl/>
        </w:rPr>
        <w:t xml:space="preserve">[199]فلا حسبا فخرت به لتیم </w:t>
      </w:r>
      <w:r>
        <w:rPr>
          <w:rStyle w:val="FootnoteReference"/>
        </w:rPr>
        <w:footnoteReference w:id="139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و(إن)نحو(إن زیدا ضربت)و إنما اختیر النصب مع جواز الرفع لأن النفی فی الحقیقة[و 47]لمضمون الفعل،ما تلاه إیاه لفظا و تقدیرا أولی، و لیس(لم)و(لما)و(لن)من هذا الباب لأنها عاملة فی المضارع،و لا یقدر معمولها لضعفها فی العمل لا یقال:(لم زیدا تضربه)کما یقال(إن زیدا تضربه أو ضربته)لقوة(إن)فی أنها تدخل علی المضارع و الماضی و تجزم الشرط و الجزاء،بخلاف هذه فإنها لا تجزم إلا فعلا واحدا و هی لازمة للفعل فیجب فیما بعدها النصب لاختصاصها بالفعل،و أما(لیس) فلیس من هذا الباب،لأنه یقع ما بعدها مرفوعا بکل حال،فیمن قال بفعلیتها و حرفیتها،فإن کانت فعلیة،فهو اسمها و إن کانت حرفیة فمبتدأ.</w:t>
      </w:r>
    </w:p>
    <w:p>
      <w:pPr>
        <w:pStyle w:val="BookText"/>
      </w:pPr>
      <w:r>
        <w:rPr>
          <w:rFonts w:ascii="IRNazanin" w:hAnsi="IRNazanin" w:eastAsia="IRNazanin" w:cs="IRNazanin"/>
          <w:lang w:bidi="fa-IR"/>
          <w:color w:val="111111"/>
          <w:sz w:val="28"/>
          <w:szCs w:val="28"/>
          <w:rtl/>
        </w:rPr>
        <w:t xml:space="preserve">الثالث:قوله:(و ألف </w:t>
      </w:r>
      <w:r>
        <w:rPr>
          <w:rStyle w:val="FootnoteReference"/>
        </w:rPr>
        <w:footnoteReference w:id="1394"/>
      </w:r>
      <w:r>
        <w:rPr>
          <w:rFonts w:ascii="IRNazanin" w:hAnsi="IRNazanin" w:eastAsia="IRNazanin" w:cs="IRNazanin"/>
          <w:lang w:bidi="fa-IR"/>
          <w:color w:val="111111"/>
          <w:sz w:val="28"/>
          <w:szCs w:val="28"/>
          <w:rtl/>
        </w:rPr>
        <w:t xml:space="preserve">الاستفهام)یعنی الهمزة و لم یقل و الاستفهام، لیحترز من(هل)و أسماء و الاستفهام </w:t>
      </w:r>
      <w:r>
        <w:rPr>
          <w:rStyle w:val="FootnoteReference"/>
        </w:rPr>
        <w:footnoteReference w:id="1395"/>
      </w:r>
      <w:r>
        <w:rPr>
          <w:rFonts w:ascii="IRNazanin" w:hAnsi="IRNazanin" w:eastAsia="IRNazanin" w:cs="IRNazanin"/>
          <w:lang w:bidi="fa-IR"/>
          <w:color w:val="111111"/>
          <w:sz w:val="28"/>
          <w:szCs w:val="28"/>
          <w:rtl/>
        </w:rPr>
        <w:t xml:space="preserve">،و حاصل الکلام أن الاستفهام علی ثلاثة أضرب یختار فیه النصب،و هو حیث یأتی بالهمزة،نحو(أزیدا</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ضربته؟)و یختار الرفع،و النصب جائز،و هو الاستفهام بالأسماء و المعمولة نحو(أیهم ضربته؟)و(من حدثته؟)و ضرب یحتم إما الجملة الفعلیة،و إلا الاسمیة الصدر و العجز،و لا یجوز اسمیة الصدر فعلیة العجز و ذلک مع (هل)و أسماء الاستفهام الداخلة علی المعمول نحو(هل زید قائم؟)و(هل ضربت زیدا؟)و(متی زید قائم؟)(و متی زیدا ضربت؟)و لا یجوز(هل زید قام)و لا(متی زید قام)إلا علی قبح،و ذلک لأن أصلها الدخول علی الجملة الفعلیة،فإذا عدمت جاز دخولها علی الاسمیة لأجل عدم الفعلیة، فکأنها عند دخولها علی الاسمیة،قد نسبت صحة الفعلیة،فإذا جئت باسمیة الصدر فعلیة العجز،تذکرت صحة القدیمة،فلا ترضی إلا باتصالها بها و بمعانیها،فیجب أن تولیها إیاها،تخالف الهمزة،فإنها تدخل علیها،تقول(أزید قام؟)لاختصاصها بالاستفهام و توغلها فیه،و علة اختیار النصب مع الاستفهام کعلته مع النفی.</w:t>
      </w:r>
    </w:p>
    <w:p>
      <w:pPr>
        <w:pStyle w:val="BookText"/>
      </w:pPr>
      <w:r>
        <w:rPr>
          <w:rFonts w:ascii="IRNazanin" w:hAnsi="IRNazanin" w:eastAsia="IRNazanin" w:cs="IRNazanin"/>
          <w:lang w:bidi="fa-IR"/>
          <w:color w:val="111111"/>
          <w:sz w:val="28"/>
          <w:szCs w:val="28"/>
          <w:rtl/>
        </w:rPr>
        <w:t xml:space="preserve">الرابع قوله:(و إذا الشرطیة)یعنی مما یختار بعدها النصب نحو(إذا زیدا ضربته ضربته)قال:</w:t>
      </w:r>
    </w:p>
    <w:p>
      <w:pPr>
        <w:pStyle w:val="BookText"/>
      </w:pPr>
      <w:r>
        <w:rPr>
          <w:rFonts w:ascii="IRNazanin" w:hAnsi="IRNazanin" w:eastAsia="IRNazanin" w:cs="IRNazanin"/>
          <w:lang w:bidi="fa-IR"/>
          <w:color w:val="111111"/>
          <w:sz w:val="28"/>
          <w:szCs w:val="28"/>
          <w:rtl/>
        </w:rPr>
        <w:t xml:space="preserve">[200]إذا ابن أبی موسی بلالا بلغته </w:t>
      </w:r>
      <w:r>
        <w:rPr>
          <w:rStyle w:val="FootnoteReference"/>
        </w:rPr>
        <w:footnoteReference w:id="1396"/>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هذا مذهب الأخفش و الکسائی و المصنف </w:t>
      </w:r>
      <w:r>
        <w:rPr>
          <w:rStyle w:val="FootnoteReference"/>
        </w:rPr>
        <w:footnoteReference w:id="1397"/>
      </w:r>
      <w:r>
        <w:rPr>
          <w:rFonts w:ascii="IRNazanin" w:hAnsi="IRNazanin" w:eastAsia="IRNazanin" w:cs="IRNazanin"/>
          <w:lang w:bidi="fa-IR"/>
          <w:color w:val="111111"/>
          <w:sz w:val="28"/>
          <w:szCs w:val="28"/>
          <w:rtl/>
        </w:rPr>
        <w:t xml:space="preserve">،أعنی اختیار الفعلیة لأن الشرط بالفعل أولی،کالنفی و الاستفهام،و إنما لم تجب الفعلیة بعدها کحروف الشرط لأنها لیست شرطا محققا لأنها واقعة فیما یتحقق وقوعه،و الشرط مشکوک فیه،و أما مذهب سیبویه </w:t>
      </w:r>
      <w:r>
        <w:rPr>
          <w:rStyle w:val="FootnoteReference"/>
        </w:rPr>
        <w:footnoteReference w:id="1398"/>
      </w:r>
      <w:r>
        <w:rPr>
          <w:rFonts w:ascii="Amiri" w:hAnsi="Amiri" w:eastAsia="Amiri" w:cs="Amiri"/>
          <w:lang w:bidi="ar-SA"/>
          <w:color w:val="111111"/>
          <w:sz w:val="28"/>
          <w:szCs w:val="28"/>
          <w:rtl/>
        </w:rPr>
        <w:t xml:space="preserve">و البصریین فیجب بعدها النصب لأنه لا یقع بعدها إلا الفعل ظاهرا أو مقدرا، نحو: إِذَا السَّمٰاءُ انْشَقَّتْ </w:t>
      </w:r>
      <w:r>
        <w:rPr>
          <w:rStyle w:val="FootnoteReference"/>
        </w:rPr>
        <w:footnoteReference w:id="13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الخامس قوله:(و حیث)نحو(حیث زیدا تجده فأکرمه) </w:t>
      </w:r>
      <w:r>
        <w:rPr>
          <w:rStyle w:val="FootnoteReference"/>
        </w:rPr>
        <w:footnoteReference w:id="1400"/>
      </w:r>
      <w:r>
        <w:rPr>
          <w:rFonts w:ascii="IRNazanin" w:hAnsi="IRNazanin" w:eastAsia="IRNazanin" w:cs="IRNazanin"/>
          <w:lang w:bidi="fa-IR"/>
          <w:color w:val="111111"/>
          <w:sz w:val="28"/>
          <w:szCs w:val="28"/>
          <w:rtl/>
        </w:rPr>
        <w:t xml:space="preserve">لأنها فی معنی الشرط فهی تقتضی الفعل غالبا.</w:t>
      </w:r>
    </w:p>
    <w:p>
      <w:pPr>
        <w:pStyle w:val="BookText"/>
      </w:pPr>
      <w:r>
        <w:rPr>
          <w:rFonts w:ascii="IRNazanin" w:hAnsi="IRNazanin" w:eastAsia="IRNazanin" w:cs="IRNazanin"/>
          <w:lang w:bidi="fa-IR"/>
          <w:color w:val="111111"/>
          <w:sz w:val="28"/>
          <w:szCs w:val="28"/>
          <w:rtl/>
        </w:rPr>
        <w:t xml:space="preserve">السادس قوله:(و فی الأمر و النهی)نحو(زیدا(أضربه)و عمرا لا تضربه)و إنما اختبر النصب لأن الإنشاء لا یقع خبرا </w:t>
      </w:r>
      <w:r>
        <w:rPr>
          <w:rStyle w:val="FootnoteReference"/>
        </w:rPr>
        <w:footnoteReference w:id="14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السابع قوله:(إذا هی مواقع الفعل)هذا تعلیل لاختیار النصب فی هذه الأقسام السبعة.</w:t>
      </w:r>
    </w:p>
    <w:p>
      <w:pPr>
        <w:pStyle w:val="BookText"/>
      </w:pPr>
      <w:r>
        <w:rPr>
          <w:rFonts w:ascii="IRNazanin" w:hAnsi="IRNazanin" w:eastAsia="IRNazanin" w:cs="IRNazanin"/>
          <w:lang w:bidi="fa-IR"/>
          <w:color w:val="111111"/>
          <w:sz w:val="28"/>
          <w:szCs w:val="28"/>
          <w:rtl/>
        </w:rPr>
        <w:t xml:space="preserve">الثامن قوله:(و عند خوف[لبس] </w:t>
      </w:r>
      <w:r>
        <w:rPr>
          <w:rStyle w:val="FootnoteReference"/>
        </w:rPr>
        <w:footnoteReference w:id="1402"/>
      </w:r>
      <w:r>
        <w:rPr>
          <w:rFonts w:ascii="IRNazanin" w:hAnsi="IRNazanin" w:eastAsia="IRNazanin" w:cs="IRNazanin"/>
          <w:lang w:bidi="fa-IR"/>
          <w:color w:val="111111"/>
          <w:sz w:val="28"/>
          <w:szCs w:val="28"/>
          <w:rtl/>
        </w:rPr>
        <w:t xml:space="preserve">المفسر بالصفة)یعنی إذا خیف التباس الفعل المفسر بالصفة اختیر النصب لزوال اللبس و ذلک فی مثل:</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تعالی: إِنّٰا کُلَّ شَیْءٍ خَلَقْنٰاهُ بِقَدَرٍ </w:t>
      </w:r>
      <w:r>
        <w:rPr>
          <w:rStyle w:val="FootnoteReference"/>
        </w:rPr>
        <w:footnoteReference w:id="1403"/>
      </w:r>
      <w:r>
        <w:rPr>
          <w:rFonts w:ascii="IRNazanin" w:hAnsi="IRNazanin" w:eastAsia="IRNazanin" w:cs="IRNazanin"/>
          <w:lang w:bidi="fa-IR"/>
          <w:color w:val="111111"/>
          <w:sz w:val="28"/>
          <w:szCs w:val="28"/>
          <w:rtl/>
        </w:rPr>
        <w:t xml:space="preserve">فإنک إذا رفعته اختل العموم و هو مراده،و هو حیث یجعل خلقناه الخبر،و بقدر متعلق به،و یحتمل أن یکون خلقناه صفة للمبتدأ،و هو کل شیء،و بقدر الخبر،فلا یفید العموم، و یعلق محذوف و لیس ذلک مراد المصنف،لأن الجبریة </w:t>
      </w:r>
      <w:r>
        <w:rPr>
          <w:rStyle w:val="FootnoteReference"/>
        </w:rPr>
        <w:footnoteReference w:id="1404"/>
      </w:r>
      <w:r>
        <w:rPr>
          <w:rFonts w:ascii="IRNazanin" w:hAnsi="IRNazanin" w:eastAsia="IRNazanin" w:cs="IRNazanin"/>
          <w:lang w:bidi="fa-IR"/>
          <w:color w:val="111111"/>
          <w:sz w:val="28"/>
          <w:szCs w:val="28"/>
          <w:rtl/>
        </w:rPr>
        <w:t xml:space="preserve">یضیفون الأفعال کلها إلی اللّه،و أما إذا نصب تحتم العموم فی المخلوقات أنها من اللّه تعالی.فقال المصنف: </w:t>
      </w:r>
      <w:r>
        <w:rPr>
          <w:rStyle w:val="FootnoteReference"/>
        </w:rPr>
        <w:footnoteReference w:id="1405"/>
      </w:r>
      <w:r>
        <w:rPr>
          <w:rFonts w:ascii="IRNazanin" w:hAnsi="IRNazanin" w:eastAsia="IRNazanin" w:cs="IRNazanin"/>
          <w:lang w:bidi="fa-IR"/>
          <w:color w:val="111111"/>
          <w:sz w:val="28"/>
          <w:szCs w:val="28"/>
          <w:rtl/>
        </w:rPr>
        <w:t xml:space="preserve">ما أجمعت القراء علی النصب مع ضعفه إلا لغرض مهم،و هو العموم فی المخلوقات أنها من اللّه تعالی.قال الوالد جمال الإسلام:و الجواب عما ذکره من وجهین؛الأول:إنا لا نسلم أن هذه الآیة من هذا الباب،بل انتصاب(کلّ شیء)علی بدل الاشتمال من اسم(إنّ)و قد حکی هذا القول طاهر </w:t>
      </w:r>
      <w:r>
        <w:rPr>
          <w:rStyle w:val="FootnoteReference"/>
        </w:rPr>
        <w:footnoteReference w:id="14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الثانی:سلمنا أنه من هذا الباب لکن لا نسلم أنه عدل إلی النصب لإفادة العموم،فی أنه خلق کل شیء،و إنما عدل إلیه لأحد أمور؛[ظ 47] أحدهما:أن اطلاق اسم الأکثر علی الکل بمکان من الفصاحة،لأن اللّه</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تعالی خالق لأکثر الأشیاء </w:t>
      </w:r>
      <w:r>
        <w:rPr>
          <w:rStyle w:val="FootnoteReference"/>
        </w:rPr>
        <w:footnoteReference w:id="1407"/>
      </w:r>
      <w:r>
        <w:rPr>
          <w:rFonts w:ascii="Amiri" w:hAnsi="Amiri" w:eastAsia="Amiri" w:cs="Amiri"/>
          <w:lang w:bidi="ar-SA"/>
          <w:color w:val="111111"/>
          <w:sz w:val="28"/>
          <w:szCs w:val="28"/>
          <w:rtl/>
        </w:rPr>
        <w:t xml:space="preserve">،و مقدورات العباد بالنسبة إلی مقدوراته قلیلة جدا،و ورود ذلک کثیر فی القرآن.قال تعالی: تُدَمِّرُ کُلَّ شَیْءٍ.  و  أُوتِیَتْ مِنْ کُلِّ شَیْءٍ </w:t>
      </w:r>
      <w:r>
        <w:rPr>
          <w:rStyle w:val="FootnoteReference"/>
        </w:rPr>
        <w:footnoteReference w:id="1408"/>
      </w:r>
      <w:r>
        <w:rPr>
          <w:rFonts w:ascii="IRNazanin" w:hAnsi="IRNazanin" w:eastAsia="IRNazanin" w:cs="IRNazanin"/>
          <w:lang w:bidi="fa-IR"/>
          <w:color w:val="111111"/>
          <w:sz w:val="28"/>
          <w:szCs w:val="28"/>
          <w:rtl/>
        </w:rPr>
        <w:t xml:space="preserve">إلی غیر ذلک من الآیات الکریمة، و هی أکثر من أن تحصی و تخصیص ذلک بدلالة العقل </w:t>
      </w:r>
      <w:r>
        <w:rPr>
          <w:rStyle w:val="FootnoteReference"/>
        </w:rPr>
        <w:footnoteReference w:id="1409"/>
      </w:r>
      <w:r>
        <w:rPr>
          <w:rFonts w:ascii="IRNazanin" w:hAnsi="IRNazanin" w:eastAsia="IRNazanin" w:cs="IRNazanin"/>
          <w:lang w:bidi="fa-IR"/>
          <w:color w:val="111111"/>
          <w:sz w:val="28"/>
          <w:szCs w:val="28"/>
          <w:rtl/>
        </w:rPr>
        <w:t xml:space="preserve">.الثانی:أن هذا من إیراد المتشابه </w:t>
      </w:r>
      <w:r>
        <w:rPr>
          <w:rStyle w:val="FootnoteReference"/>
        </w:rPr>
        <w:footnoteReference w:id="1410"/>
      </w:r>
      <w:r>
        <w:rPr>
          <w:rFonts w:ascii="Amiri" w:hAnsi="Amiri" w:eastAsia="Amiri" w:cs="Amiri"/>
          <w:lang w:bidi="ar-SA"/>
          <w:color w:val="111111"/>
          <w:sz w:val="28"/>
          <w:szCs w:val="28"/>
          <w:rtl/>
        </w:rPr>
        <w:t xml:space="preserve">فی القرآن،و هو کثیر نحو: اَلرَّحْمٰنُ عَلَی الْعَرْشِ اسْتَویٰ </w:t>
      </w:r>
      <w:r>
        <w:rPr>
          <w:rStyle w:val="FootnoteReference"/>
        </w:rPr>
        <w:footnoteReference w:id="1411"/>
      </w:r>
      <w:r>
        <w:rPr>
          <w:rFonts w:ascii="IRNazanin" w:hAnsi="IRNazanin" w:eastAsia="IRNazanin" w:cs="IRNazanin"/>
          <w:lang w:bidi="fa-IR"/>
          <w:color w:val="111111"/>
          <w:sz w:val="28"/>
          <w:szCs w:val="28"/>
          <w:rtl/>
        </w:rPr>
        <w:t xml:space="preserve">و الوجه فی إیراد المتشابه الحث علی النظر و الزجر عن تتبع أدلة السمع فقط </w:t>
      </w:r>
      <w:r>
        <w:rPr>
          <w:rStyle w:val="FootnoteReference"/>
        </w:rPr>
        <w:footnoteReference w:id="1412"/>
      </w:r>
      <w:r>
        <w:rPr>
          <w:rFonts w:ascii="IRNazanin" w:hAnsi="IRNazanin" w:eastAsia="IRNazanin" w:cs="IRNazanin"/>
          <w:lang w:bidi="fa-IR"/>
          <w:color w:val="111111"/>
          <w:sz w:val="28"/>
          <w:szCs w:val="28"/>
          <w:rtl/>
        </w:rPr>
        <w:t xml:space="preserve">إذ هی محتملة للتأویل و الزیادة فی التکلیف و الثواب،</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الأغلب أن کل موضع فی القرآن وردت فیه(کل)فإنها للخصوص إلا قوله تعالی:  اللّٰهَ بِکُلِّ شَیْءٍ عَلِیمٌ </w:t>
      </w:r>
      <w:r>
        <w:rPr>
          <w:rStyle w:val="FootnoteReference"/>
        </w:rPr>
        <w:footnoteReference w:id="14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الثالث التأویل </w:t>
      </w:r>
      <w:r>
        <w:rPr>
          <w:rStyle w:val="FootnoteReference"/>
        </w:rPr>
        <w:footnoteReference w:id="1414"/>
      </w:r>
      <w:r>
        <w:rPr>
          <w:rFonts w:ascii="IRNazanin" w:hAnsi="IRNazanin" w:eastAsia="IRNazanin" w:cs="IRNazanin"/>
          <w:lang w:bidi="fa-IR"/>
          <w:color w:val="111111"/>
          <w:sz w:val="28"/>
          <w:szCs w:val="28"/>
          <w:rtl/>
        </w:rPr>
        <w:t xml:space="preserve">و هو أن المراد خالق کل شیء فی ابتداء الخلق من بسط الرزق لمن یشاء،و إنزال الغیث علی حسب ما یشاء،و تحسین صورة و تقبیح أخری،و مدّ قامة،و نقص أخری علی حسب الحکمة و المصلحة، و قد یکون بقدر متعلقا بخلقنا فی حال النصب تقدیره:خلقنا بقدر کل شیء و من أمثلة لبس المفسر بالصفة،أنک إذا أردت أن تخبر أن کل واحد من ممالیکک اشتریته بعشرین درهما،و أنک لم تملک أحدا منهم إلا بهذا الثمن،فإذا نصبت قلت:کل واحد من ممالیکی اشتریته بعشرین درهما،تنصب کل،فهو نص فی المعنی المقصود،و هو العموم،و إن رفعت (کل)فإن جعلت شریت الخبر،و بعشرین متعلقا له و هو المعنی المقصود فی العموم،و إن جعلت شریته صفة لکل واحد،و بعشرین الخبر،أی کل مشتری لی من الممالیک،فهو بعشرین لم یفد العموم.</w:t>
      </w:r>
    </w:p>
    <w:p>
      <w:pPr>
        <w:pStyle w:val="BookText"/>
      </w:pPr>
      <w:r>
        <w:rPr>
          <w:rFonts w:ascii="IRNazanin" w:hAnsi="IRNazanin" w:eastAsia="IRNazanin" w:cs="IRNazanin"/>
          <w:lang w:bidi="fa-IR"/>
          <w:color w:val="111111"/>
          <w:sz w:val="28"/>
          <w:szCs w:val="28"/>
          <w:rtl/>
        </w:rPr>
        <w:t xml:space="preserve">قوله:(و یستوی الأمران) یعنی الرفع و النصب،و هذا القسم الثالث.</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دلیل قطعی الثبوت ظنی الدلالة فلا یجوز بناء بحث الأسماء و الصفات علیه.لأنه إذا صح الاحتمال سقط الاستدلال.</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قوله:(فی مثل زید قام،و عمرو أکرمته) یعنی إن من شرط الجملة المعطوف علیها أن تکون اسمیة الصدر فعلیة العجر،فهذه جائز فی المعطوف علیها الوجهان،الرفع بالنظر إلی العطف علی الجملة الکبری، و هی المبتدأ،و النصب بالنظر إلی العطف علی الجملة الصغری،و هی الفعل،و الفاعل مستتر فیه فإن رجحت الرفع علی الجملة الکبری لعدم التقدیر عارضه الصغری بالقرب،و إن رجحت النصب علی الضغری للقرب عارضه الکبری لعدم التقدیر فتساویا،و هذا المثال الذی مثل به المصنف،مثال سیبویه </w:t>
      </w:r>
      <w:r>
        <w:rPr>
          <w:rStyle w:val="FootnoteReference"/>
        </w:rPr>
        <w:footnoteReference w:id="1415"/>
      </w:r>
      <w:r>
        <w:rPr>
          <w:rFonts w:ascii="IRNazanin" w:hAnsi="IRNazanin" w:eastAsia="IRNazanin" w:cs="IRNazanin"/>
          <w:lang w:bidi="fa-IR"/>
          <w:color w:val="111111"/>
          <w:sz w:val="28"/>
          <w:szCs w:val="28"/>
          <w:rtl/>
        </w:rPr>
        <w:t xml:space="preserve">،و قد اعترض علیه بأنه لا یجوز فیه العطف [إلا] </w:t>
      </w:r>
      <w:r>
        <w:rPr>
          <w:rStyle w:val="FootnoteReference"/>
        </w:rPr>
        <w:footnoteReference w:id="1416"/>
      </w:r>
      <w:r>
        <w:rPr>
          <w:rFonts w:ascii="IRNazanin" w:hAnsi="IRNazanin" w:eastAsia="IRNazanin" w:cs="IRNazanin"/>
          <w:lang w:bidi="fa-IR"/>
          <w:color w:val="111111"/>
          <w:sz w:val="28"/>
          <w:szCs w:val="28"/>
          <w:rtl/>
        </w:rPr>
        <w:t xml:space="preserve">أن یکون فیه عائدا إلی المبتدأ و لیس فی عمرا أکرمته)عائدا إلی زید،فلا بد أن یقال:(زید قام و عمرا أکرمته فی داره)و اعتذر لسیبویه باعتذارین؛أحدهما:للسیرافی </w:t>
      </w:r>
      <w:r>
        <w:rPr>
          <w:rStyle w:val="FootnoteReference"/>
        </w:rPr>
        <w:footnoteReference w:id="1417"/>
      </w:r>
      <w:r>
        <w:rPr>
          <w:rFonts w:ascii="IRNazanin" w:hAnsi="IRNazanin" w:eastAsia="IRNazanin" w:cs="IRNazanin"/>
          <w:lang w:bidi="fa-IR"/>
          <w:color w:val="111111"/>
          <w:sz w:val="28"/>
          <w:szCs w:val="28"/>
          <w:rtl/>
        </w:rPr>
        <w:t xml:space="preserve">أن غرض سیبویه بالمثال تبیین جملة اسمیة الصدر فعلیة العجز،معطوف علیها أو علی الجزء منها،لا تصحیح المثال،فإنه لا بد فیه من زیادة ضمیر،الثانی:لیفهم أنا لا نسلم أن حکم المعطوف حکم المعطوف علیه فیما یجب و یمتنع،ألا تری إلی قولهم:(رب شاة و سخلتها بدرهم) </w:t>
      </w:r>
      <w:r>
        <w:rPr>
          <w:rStyle w:val="FootnoteReference"/>
        </w:rPr>
        <w:footnoteReference w:id="1418"/>
      </w:r>
      <w:r>
        <w:rPr>
          <w:rFonts w:ascii="IRNazanin" w:hAnsi="IRNazanin" w:eastAsia="IRNazanin" w:cs="IRNazanin"/>
          <w:lang w:bidi="fa-IR"/>
          <w:color w:val="111111"/>
          <w:sz w:val="28"/>
          <w:szCs w:val="28"/>
          <w:rtl/>
        </w:rPr>
        <w:t xml:space="preserve">فإنه عطف المعرفة علی النکرة،و رب لا تدخل علی سخلتها،لأنها لا تدخل إلا علی النکرات.</w:t>
      </w:r>
    </w:p>
    <w:p>
      <w:pPr>
        <w:pStyle w:val="BookText"/>
      </w:pPr>
      <w:r>
        <w:rPr>
          <w:rFonts w:ascii="IRNazanin" w:hAnsi="IRNazanin" w:eastAsia="IRNazanin" w:cs="IRNazanin"/>
          <w:lang w:bidi="fa-IR"/>
          <w:color w:val="111111"/>
          <w:sz w:val="28"/>
          <w:szCs w:val="28"/>
          <w:rtl/>
        </w:rPr>
        <w:t xml:space="preserve">قوله:(و یجب النصب) هذا القسم الرابع و ذلک فی موضعین:</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الأول:قوله:(بعد حرف الشرط)یحترز من أن یقع قبله نحو:زید إن تکرمه یکرمک،فإنه یجب الرفع،و یعنی بحروف الشرط،(إن)و(لو)و(إما) فهی من قرائن الرفع کما تقدم،نقول(إن زیدا ضربته ضربتة)و(لو زیدا ضربته ضربته)و إنما وجب النصب لأن الفعل واجب بعدها،فإن کان ظاهرا و إلا قدر،و إذا وجب الفعل وجب النصب بخلاف(أما)فإن فعلها واجب الحذف،و إذا قدر لم یقدر إلا لازما،خلافا للکسائی </w:t>
      </w:r>
      <w:r>
        <w:rPr>
          <w:rStyle w:val="FootnoteReference"/>
        </w:rPr>
        <w:footnoteReference w:id="1419"/>
      </w:r>
      <w:r>
        <w:rPr>
          <w:rFonts w:ascii="IRNazanin" w:hAnsi="IRNazanin" w:eastAsia="IRNazanin" w:cs="IRNazanin"/>
          <w:lang w:bidi="fa-IR"/>
          <w:color w:val="111111"/>
          <w:sz w:val="28"/>
          <w:szCs w:val="28"/>
          <w:rtl/>
        </w:rPr>
        <w:t xml:space="preserve">،فإنه لا یوجب الفعل بعد حرف الشرط و احتج بقوله:</w:t>
      </w:r>
    </w:p>
    <w:p>
      <w:pPr>
        <w:pStyle w:val="BookText"/>
      </w:pPr>
      <w:r>
        <w:rPr>
          <w:rFonts w:ascii="IRNazanin" w:hAnsi="IRNazanin" w:eastAsia="IRNazanin" w:cs="IRNazanin"/>
          <w:lang w:bidi="fa-IR"/>
          <w:color w:val="111111"/>
          <w:sz w:val="28"/>
          <w:szCs w:val="28"/>
          <w:rtl/>
        </w:rPr>
        <w:t xml:space="preserve">[201]لا تجزعی إن منفس أهلکته </w:t>
      </w:r>
      <w:r>
        <w:rPr>
          <w:rStyle w:val="FootnoteReference"/>
        </w:rPr>
        <w:footnoteReference w:id="142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قوله:</w:t>
      </w:r>
    </w:p>
    <w:p>
      <w:pPr>
        <w:pStyle w:val="BookText"/>
      </w:pPr>
      <w:r>
        <w:rPr>
          <w:rFonts w:ascii="IRNazanin" w:hAnsi="IRNazanin" w:eastAsia="IRNazanin" w:cs="IRNazanin"/>
          <w:lang w:bidi="fa-IR"/>
          <w:color w:val="111111"/>
          <w:sz w:val="28"/>
          <w:szCs w:val="28"/>
          <w:rtl/>
        </w:rPr>
        <w:t xml:space="preserve">[202]أتجزع إن نفس أتی حماها </w:t>
      </w:r>
      <w:r>
        <w:rPr>
          <w:rStyle w:val="FootnoteReference"/>
        </w:rPr>
        <w:footnoteReference w:id="1421"/>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تؤول بتقدیر فعل أی هلک منفس و إن هلکت نفس أو ماتت نفس.</w:t>
      </w:r>
    </w:p>
    <w:p>
      <w:pPr>
        <w:pStyle w:val="BookText"/>
      </w:pPr>
      <w:r>
        <w:rPr>
          <w:rFonts w:ascii="IRNazanin" w:hAnsi="IRNazanin" w:eastAsia="IRNazanin" w:cs="IRNazanin"/>
          <w:lang w:bidi="fa-IR"/>
          <w:color w:val="111111"/>
          <w:sz w:val="28"/>
          <w:szCs w:val="28"/>
          <w:rtl/>
        </w:rPr>
        <w:t xml:space="preserve">الثانی قوله:(و حروف التخصیص)[إن زیدا ضربته،ضربک] </w:t>
      </w:r>
      <w:r>
        <w:rPr>
          <w:rStyle w:val="FootnoteReference"/>
        </w:rPr>
        <w:footnoteReference w:id="1422"/>
      </w:r>
      <w:r>
        <w:rPr>
          <w:rFonts w:ascii="IRNazanin" w:hAnsi="IRNazanin" w:eastAsia="IRNazanin" w:cs="IRNazanin"/>
          <w:lang w:bidi="fa-IR"/>
          <w:color w:val="111111"/>
          <w:sz w:val="28"/>
          <w:szCs w:val="28"/>
          <w:rtl/>
        </w:rPr>
        <w:t xml:space="preserve">و هی أربعة(لو لا)و(لوما)و(هلا)و(ألا)تقول(لولا زیدا ضربته)و(هلا زیدا ضربته)(و ألا زیدا ضربته)و إنما وجب النصب لأنها لا تدخل إلا علی الفعل الظاهر نحو(لولا ضربت زیدا)أو مقدرا نحو:</w:t>
      </w:r>
    </w:p>
    <w:p>
      <w:pPr>
        <w:pStyle w:val="BookText"/>
      </w:pPr>
      <w:r>
        <w:rPr>
          <w:rFonts w:ascii="Times New Roman" w:hAnsi="Times New Roman" w:eastAsia="Times New Roman" w:cs="Times New Roman"/>
          <w:lang w:val="en-US" w:bidi="en-US"/>
          <w:color w:val="111111"/>
          <w:sz w:val="28"/>
          <w:szCs w:val="28"/>
          <w:rtl/>
        </w:rPr>
        <w:t xml:space="preserve">[203]...</w:t>
      </w:r>
    </w:p>
    <w:p>
      <w:pPr>
        <w:pStyle w:val="BookText"/>
      </w:pPr>
      <w:r>
        <w:rPr>
          <w:rFonts w:ascii="IRNazanin" w:hAnsi="IRNazanin" w:eastAsia="IRNazanin" w:cs="IRNazanin"/>
          <w:lang w:bidi="fa-IR"/>
          <w:color w:val="111111"/>
          <w:sz w:val="28"/>
          <w:szCs w:val="28"/>
          <w:rtl/>
        </w:rPr>
        <w:t xml:space="preserve">لولا الکمیّ المقنعا </w:t>
      </w:r>
      <w:r>
        <w:rPr>
          <w:rStyle w:val="FootnoteReference"/>
        </w:rPr>
        <w:footnoteReference w:id="1423"/>
      </w:r>
    </w:p>
    <w:p>
      <w:pPr>
        <w:pStyle w:val="BookText"/>
      </w:pPr>
      <w:r>
        <w:rPr>
          <w:rFonts w:ascii="IRNazanin" w:hAnsi="IRNazanin" w:eastAsia="IRNazanin" w:cs="IRNazanin"/>
          <w:lang w:bidi="fa-IR"/>
          <w:color w:val="111111"/>
          <w:sz w:val="28"/>
          <w:szCs w:val="28"/>
          <w:rtl/>
        </w:rPr>
        <w:t xml:space="preserve">و إذا وجب الفعل وجب النصب لأنها للحض و التندیم و ذلک لا یکون إلا فی الأفعال.قوله:</w:t>
      </w:r>
    </w:p>
    <w:p>
      <w:pPr>
        <w:pStyle w:val="BookText"/>
      </w:pPr>
      <w:r>
        <w:rPr>
          <w:rFonts w:ascii="Times New Roman" w:hAnsi="Times New Roman" w:eastAsia="Times New Roman" w:cs="Times New Roman"/>
          <w:lang w:val="en-US" w:bidi="en-US"/>
          <w:color w:val="111111"/>
          <w:sz w:val="28"/>
          <w:szCs w:val="28"/>
          <w:rtl/>
        </w:rPr>
        <w:t xml:space="preserve">[204]...</w:t>
      </w:r>
    </w:p>
    <w:p>
      <w:pPr>
        <w:pStyle w:val="BookText"/>
      </w:pPr>
      <w:r>
        <w:rPr>
          <w:rFonts w:ascii="IRNazanin" w:hAnsi="IRNazanin" w:eastAsia="IRNazanin" w:cs="IRNazanin"/>
          <w:lang w:bidi="fa-IR"/>
          <w:color w:val="111111"/>
          <w:sz w:val="28"/>
          <w:szCs w:val="28"/>
          <w:rtl/>
        </w:rPr>
        <w:t xml:space="preserve">(إلی فهلا نفس لیلی شفیعها)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و بلا نسبة فی الجنی الدانی 248،و خزانة الأدب 144/10،و المغنی 198. و الشاهد فیه قوله:(إن نفس)حیث أعرب نفس فاعل لفعل محذوف یفسره المذکور و التقدیر کما ذکر الشارح.</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شاذ،و کذلک أسماء الشرط یتحتم بعدها النصب لأنه یلیها الفعل وجوبا و لا یتأخر إلا ضرورة نحو:</w:t>
      </w:r>
    </w:p>
    <w:p>
      <w:pPr>
        <w:pStyle w:val="BookText"/>
      </w:pPr>
      <w:r>
        <w:rPr>
          <w:rFonts w:ascii="IRNazanin" w:hAnsi="IRNazanin" w:eastAsia="IRNazanin" w:cs="IRNazanin"/>
          <w:lang w:bidi="fa-IR"/>
          <w:color w:val="111111"/>
          <w:sz w:val="28"/>
          <w:szCs w:val="28"/>
          <w:rtl/>
        </w:rPr>
        <w:t xml:space="preserve">[205]صعدة نابتة فی حائر</w:t>
      </w:r>
    </w:p>
    <w:p>
      <w:pPr>
        <w:pStyle w:val="BookText"/>
      </w:pPr>
      <w:r>
        <w:rPr>
          <w:rFonts w:ascii="IRNazanin" w:hAnsi="IRNazanin" w:eastAsia="IRNazanin" w:cs="IRNazanin"/>
          <w:lang w:bidi="fa-IR"/>
          <w:color w:val="111111"/>
          <w:sz w:val="28"/>
          <w:szCs w:val="28"/>
          <w:rtl/>
        </w:rPr>
        <w:t xml:space="preserve">أینما الریح تمیّلها تمل </w:t>
      </w:r>
      <w:r>
        <w:rPr>
          <w:rStyle w:val="FootnoteReference"/>
        </w:rPr>
        <w:footnoteReference w:id="1424"/>
      </w:r>
    </w:p>
    <w:p>
      <w:pPr>
        <w:pStyle w:val="BookText"/>
      </w:pPr>
      <w:r>
        <w:rPr>
          <w:rFonts w:ascii="IRNazanin" w:hAnsi="IRNazanin" w:eastAsia="IRNazanin" w:cs="IRNazanin"/>
          <w:lang w:bidi="fa-IR"/>
          <w:color w:val="111111"/>
          <w:sz w:val="28"/>
          <w:szCs w:val="28"/>
          <w:rtl/>
        </w:rPr>
        <w:t xml:space="preserve">و قوله:</w:t>
      </w:r>
    </w:p>
    <w:p>
      <w:pPr>
        <w:pStyle w:val="BookText"/>
      </w:pPr>
      <w:r>
        <w:rPr>
          <w:rFonts w:ascii="IRNazanin" w:hAnsi="IRNazanin" w:eastAsia="IRNazanin" w:cs="IRNazanin"/>
          <w:lang w:bidi="fa-IR"/>
          <w:color w:val="111111"/>
          <w:sz w:val="28"/>
          <w:szCs w:val="28"/>
          <w:rtl/>
        </w:rPr>
        <w:t xml:space="preserve">[206]فمتی واغل ینبهم یحیّو</w:t>
      </w:r>
    </w:p>
    <w:p>
      <w:pPr>
        <w:pStyle w:val="BookText"/>
      </w:pPr>
      <w:r>
        <w:rPr>
          <w:rFonts w:ascii="IRNazanin" w:hAnsi="IRNazanin" w:eastAsia="IRNazanin" w:cs="IRNazanin"/>
          <w:lang w:bidi="fa-IR"/>
          <w:color w:val="111111"/>
          <w:sz w:val="28"/>
          <w:szCs w:val="28"/>
          <w:rtl/>
        </w:rPr>
        <w:t xml:space="preserve">ه و تعطف علیه کاس الساقی </w:t>
      </w:r>
      <w:r>
        <w:rPr>
          <w:rStyle w:val="FootnoteReference"/>
        </w:rPr>
        <w:footnoteReference w:id="1425"/>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الأشمونی 316/2،و همع الهوامع 353/4،و الخزانة 60/3. و الشاهد فیه قوله:(فهلا نفس لیلی شفیعها)حیث أضمر فیه ضمیر کان الشأنیة و التقدیر، فهلا کان نفس لیلی شفیعها فاسم کان ضمیر الشأن المحذوف و خبر الجملة الاسمیة نفس لیلی شفیعها و ذلک لأن هلا تختص بالجمل الفعلیة الخبریة.و إذا اتصلت الأسماء فعلی سیبل الشذوذ کما ذکر الشارح.</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قوله:(و لیس مثل:(أزید ذهب به)منه) هذا القسم الخامس و هو حیث یجب الرفع </w:t>
      </w:r>
      <w:r>
        <w:rPr>
          <w:rStyle w:val="FootnoteReference"/>
        </w:rPr>
        <w:footnoteReference w:id="1426"/>
      </w:r>
      <w:r>
        <w:rPr>
          <w:rFonts w:ascii="IRNazanin" w:hAnsi="IRNazanin" w:eastAsia="IRNazanin" w:cs="IRNazanin"/>
          <w:lang w:bidi="fa-IR"/>
          <w:color w:val="111111"/>
          <w:sz w:val="28"/>
          <w:szCs w:val="28"/>
          <w:rtl/>
        </w:rPr>
        <w:t xml:space="preserve">و ذلک حیث ینخرم شرط من الشروط التی قد ذکر،و قد نبه علی ثلاث مسائل،الأولی:قوله:(و لیس مثل:(أزید ذهب به)منه)یعنی لیس هذه المسألة مما أضمر عامله،لأنه لا یصح تسلیط الفعل لوجوه ثلاثة:</w:t>
      </w:r>
    </w:p>
    <w:p>
      <w:pPr>
        <w:pStyle w:val="BookText"/>
      </w:pPr>
      <w:r>
        <w:rPr>
          <w:rFonts w:ascii="IRNazanin" w:hAnsi="IRNazanin" w:eastAsia="IRNazanin" w:cs="IRNazanin"/>
          <w:lang w:bidi="fa-IR"/>
          <w:color w:val="111111"/>
          <w:sz w:val="28"/>
          <w:szCs w:val="28"/>
          <w:rtl/>
        </w:rPr>
        <w:t xml:space="preserve">أحدها:أن الفاعل لا یتقدم علی فعله،الثانی سلمنا صحة التسلیط، و شرط ما أضمر عامله لو سلط هو أو مناسبة لنصب،لأن کلامنا فی المفعول به،هذا لو سلط هو أو مناسبه لرفع،الثالث:سلمنا التسلیط و الرفع،و شرطه أن یشتغل بضمیره الذی لو حذف تسلط علی المعمول، و هذا لیس مستقلا،لأنه لا یقام به مع وجود(زید)فإذا لا اشتغال.</w:t>
      </w:r>
    </w:p>
    <w:p>
      <w:pPr>
        <w:pStyle w:val="BookText"/>
      </w:pPr>
      <w:r>
        <w:rPr>
          <w:rFonts w:ascii="IRNazanin" w:hAnsi="IRNazanin" w:eastAsia="IRNazanin" w:cs="IRNazanin"/>
          <w:lang w:bidi="fa-IR"/>
          <w:color w:val="111111"/>
          <w:sz w:val="28"/>
          <w:szCs w:val="28"/>
          <w:rtl/>
        </w:rPr>
        <w:t xml:space="preserve">قوله:(فالرفع لازم) یعنی علی الابتداء،و الجملة التی بعده خبره،و قد قیل فی:(أزید ذهب به)أنه یجوز النصب ل‍(زید)علی أن المقام مقام الفاعل ضمیر المصدر و المجرور فی موضع نصب،و یصیر مثل قولک:</w:t>
      </w:r>
    </w:p>
    <w:p>
      <w:pPr>
        <w:pStyle w:val="BookText"/>
      </w:pPr>
      <w:r>
        <w:rPr>
          <w:rFonts w:ascii="IRNazanin" w:hAnsi="IRNazanin" w:eastAsia="IRNazanin" w:cs="IRNazanin"/>
          <w:lang w:bidi="fa-IR"/>
          <w:color w:val="111111"/>
          <w:sz w:val="28"/>
          <w:szCs w:val="28"/>
          <w:rtl/>
        </w:rPr>
        <w:t xml:space="preserve">(زیدا مررت به)و قد اختلف فی دخول ما لم یسم فاعله فی باب الإضمار بعد اتفاقهم علی أنه غیر مفعول،فأجازه الکوفیون مطلقا و قالوا:لیس الإضمار مقصورا علی ما ینصب،بل یقدّر الرافع کما یقدّر الناصب </w:t>
      </w:r>
      <w:r>
        <w:rPr>
          <w:rStyle w:val="FootnoteReference"/>
        </w:rPr>
        <w:footnoteReference w:id="1427"/>
      </w:r>
      <w:r>
        <w:rPr>
          <w:rFonts w:ascii="IRNazanin" w:hAnsi="IRNazanin" w:eastAsia="IRNazanin" w:cs="IRNazanin"/>
          <w:lang w:bidi="fa-IR"/>
          <w:color w:val="111111"/>
          <w:sz w:val="28"/>
          <w:szCs w:val="28"/>
          <w:rtl/>
        </w:rPr>
        <w:t xml:space="preserve">، أی(ذهب زید به)،و منع المصنف </w:t>
      </w:r>
      <w:r>
        <w:rPr>
          <w:rStyle w:val="FootnoteReference"/>
        </w:rPr>
        <w:footnoteReference w:id="1428"/>
      </w:r>
      <w:r>
        <w:rPr>
          <w:rFonts w:ascii="Amiri" w:hAnsi="Amiri" w:eastAsia="Amiri" w:cs="Amiri"/>
          <w:lang w:bidi="ar-SA"/>
          <w:color w:val="111111"/>
          <w:sz w:val="28"/>
          <w:szCs w:val="28"/>
          <w:rtl/>
        </w:rPr>
        <w:t xml:space="preserve">و جماعة مطلقا،و أجازه </w:t>
      </w:r>
      <w:r>
        <w:rPr>
          <w:rStyle w:val="FootnoteReference"/>
        </w:rPr>
        <w:footnoteReference w:id="1429"/>
      </w:r>
      <w:r>
        <w:rPr>
          <w:rFonts w:ascii="IRNazanin" w:hAnsi="IRNazanin" w:eastAsia="IRNazanin" w:cs="IRNazanin"/>
          <w:lang w:bidi="fa-IR"/>
          <w:color w:val="111111"/>
          <w:sz w:val="28"/>
          <w:szCs w:val="28"/>
          <w:rtl/>
        </w:rPr>
        <w:t xml:space="preserve">بعضهم إن</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کان ثم ما یستدعی فعلا،نحو:(أزید قام؟)،و(ما زید قام)ثم اختلفوا علی ما یرفع،فمنهم من رجّح الابتداء،و منهم من رجّح الفاعلیة </w:t>
      </w:r>
      <w:r>
        <w:rPr>
          <w:rStyle w:val="FootnoteReference"/>
        </w:rPr>
        <w:footnoteReference w:id="14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الثانیة قوله:( وَ کُلُّ شَیْءٍ فَعَلُوهُ فِی الزُّبُرِ </w:t>
      </w:r>
      <w:r>
        <w:rPr>
          <w:rStyle w:val="FootnoteReference"/>
        </w:rPr>
        <w:footnoteReference w:id="1431"/>
      </w:r>
      <w:r>
        <w:rPr>
          <w:rFonts w:ascii="IRNazanin" w:hAnsi="IRNazanin" w:eastAsia="IRNazanin" w:cs="IRNazanin"/>
          <w:lang w:bidi="fa-IR"/>
          <w:color w:val="111111"/>
          <w:sz w:val="28"/>
          <w:szCs w:val="28"/>
          <w:rtl/>
        </w:rPr>
        <w:t xml:space="preserve">)یعنی لا یکون من باب ما أضمر عامله علی شریطة التفسیر لفساد المعنی </w:t>
      </w:r>
      <w:r>
        <w:rPr>
          <w:rStyle w:val="FootnoteReference"/>
        </w:rPr>
        <w:footnoteReference w:id="1432"/>
      </w:r>
      <w:r>
        <w:rPr>
          <w:rFonts w:ascii="IRNazanin" w:hAnsi="IRNazanin" w:eastAsia="IRNazanin" w:cs="IRNazanin"/>
          <w:lang w:bidi="fa-IR"/>
          <w:color w:val="111111"/>
          <w:sz w:val="28"/>
          <w:szCs w:val="28"/>
          <w:rtl/>
        </w:rPr>
        <w:t xml:space="preserve">،لأن المراد،أن کل ما فعلوه فهو مکتوب علیهم فی الزّبر،و هذا لا یتم إلا حیث یجعل(کل شیء)مبتدأ و(فعلوه)صفة له،و فی الزبر الخبر،و هو متعلق بمحذوف و أمّا إذا جعل الخبر(فعلوه)و(فی الزبر)متعلقة فسد المعنی لأنه یؤدی أن یکون فعلوا کلّ شیء وسط الزّبر و یکون الزبر ظرفا لفعلهم،و أما إذا نصب فهو فاسد المعنی بکل حال،لأنه یؤدی إلی أحد باطلین،إما أن یکون المعنی:إنهم فعلوا کل شیء فی وسط الزبر،و الزّبر ظرف،کما فی الوجه الثانی من وجهی الرفع،و المعلوم أن أفعالهم لیست عامة لکل شیء و لا الزّبر ظرفا لها،و إما أنه یصیر المعنی أنهم فعلوا کل ما کان فی الزبر،و هو باطل،لأنه أراد جمیع الزبر فهذا مدح لهم و المعلوم خلاف هذا و هو أنهم ما فعلوا ما فیها بل ترکوه و نبذوه وراء ظهورهم،و إن أراد زبرهم فلیس فیها شیء سوی ما فعلوه.</w:t>
      </w:r>
    </w:p>
    <w:p>
      <w:pPr>
        <w:pStyle w:val="BookText"/>
      </w:pPr>
      <w:r>
        <w:rPr>
          <w:rFonts w:ascii="Amiri" w:hAnsi="Amiri" w:eastAsia="Amiri" w:cs="Amiri"/>
          <w:lang w:bidi="ar-SA"/>
          <w:color w:val="111111"/>
          <w:sz w:val="28"/>
          <w:szCs w:val="28"/>
          <w:rtl/>
        </w:rPr>
        <w:t xml:space="preserve">الثالثة قوله(نحو:( اَلزّٰانِیَةُ وَ الزّٰانِی فَاجْلِدُوا </w:t>
      </w:r>
      <w:r>
        <w:rPr>
          <w:rStyle w:val="FootnoteReference"/>
        </w:rPr>
        <w:footnoteReference w:id="1433"/>
      </w:r>
      <w:r>
        <w:rPr>
          <w:rFonts w:ascii="Amiri" w:hAnsi="Amiri" w:eastAsia="Amiri" w:cs="Amiri"/>
          <w:lang w:bidi="ar-SA"/>
          <w:color w:val="111111"/>
          <w:sz w:val="28"/>
          <w:szCs w:val="28"/>
          <w:rtl/>
        </w:rPr>
        <w:t xml:space="preserve">، وَ السّٰارِقُ</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السّٰارِقَةُ فَاقْطَعُوا</w:t>
      </w:r>
    </w:p>
    <w:p>
      <w:pPr>
        <w:pStyle w:val="BookText"/>
      </w:pPr>
      <w:r>
        <w:rPr>
          <w:rStyle w:val="FootnoteReference"/>
        </w:rPr>
        <w:footnoteReference w:id="1434"/>
      </w:r>
      <w:r>
        <w:rPr>
          <w:rFonts w:ascii="IRNazanin" w:hAnsi="IRNazanin" w:eastAsia="IRNazanin" w:cs="IRNazanin"/>
          <w:lang w:bidi="fa-IR"/>
          <w:color w:val="111111"/>
          <w:sz w:val="28"/>
          <w:szCs w:val="28"/>
          <w:rtl/>
        </w:rPr>
        <w:t xml:space="preserve">
)یعنی لیس من هذا الباب </w:t>
      </w:r>
      <w:r>
        <w:rPr>
          <w:rStyle w:val="FootnoteReference"/>
        </w:rPr>
        <w:footnoteReference w:id="1435"/>
      </w:r>
      <w:r>
        <w:rPr>
          <w:rFonts w:ascii="IRNazanin" w:hAnsi="IRNazanin" w:eastAsia="IRNazanin" w:cs="IRNazanin"/>
          <w:lang w:bidi="fa-IR"/>
          <w:color w:val="111111"/>
          <w:sz w:val="28"/>
          <w:szCs w:val="28"/>
          <w:rtl/>
        </w:rPr>
        <w:t xml:space="preserve">،لأنه لو کان فیه لکان مما یختار فیه النصب،لقلة وقوع الإنشاء خبرا فلما اتفق القراء علی رفعه، علم أنه لیس منه،و قد اختلف فی تأویله فقال المبرد </w:t>
      </w:r>
      <w:r>
        <w:rPr>
          <w:rStyle w:val="FootnoteReference"/>
        </w:rPr>
        <w:footnoteReference w:id="1436"/>
      </w:r>
      <w:r>
        <w:rPr>
          <w:rFonts w:ascii="IRNazanin" w:hAnsi="IRNazanin" w:eastAsia="IRNazanin" w:cs="IRNazanin"/>
          <w:lang w:bidi="fa-IR"/>
          <w:color w:val="111111"/>
          <w:sz w:val="28"/>
          <w:szCs w:val="28"/>
          <w:rtl/>
        </w:rPr>
        <w:t xml:space="preserve">و الفراء </w:t>
      </w:r>
      <w:r>
        <w:rPr>
          <w:rStyle w:val="FootnoteReference"/>
        </w:rPr>
        <w:footnoteReference w:id="1437"/>
      </w:r>
      <w:r>
        <w:rPr>
          <w:rFonts w:ascii="IRNazanin" w:hAnsi="IRNazanin" w:eastAsia="IRNazanin" w:cs="IRNazanin"/>
          <w:lang w:bidi="fa-IR"/>
          <w:color w:val="111111"/>
          <w:sz w:val="28"/>
          <w:szCs w:val="28"/>
          <w:rtl/>
        </w:rPr>
        <w:t xml:space="preserve">و الألف و اللام بمعنی الذی[ظ 48]و الفاء دخلت بمعنی الشرط کما دخلت فی (الذی یأتینی فله درهم)،و الکلام جملة واحدة لکن منع من العمل الفاء لأنها إذا کانت للشرط،لم یعمل ما بعدها فیما قبلها،فخرج عن الباب، لأن من شرطه صحة التسلیط،و قوله: اَلزّٰانِی و  الزّٰانِیَةُ  عطف علیه، و (فَاجْلِدُوا) الخبر،و تقدیره:(الذی زنا و التی زنت فاجلدوا)و هو ضعیف من حیث جعل الإنشاء خبرا و قوی نقله الحذف،و قال سیبویه </w:t>
      </w:r>
      <w:r>
        <w:rPr>
          <w:rStyle w:val="FootnoteReference"/>
        </w:rPr>
        <w:footnoteReference w:id="1438"/>
      </w:r>
      <w:r>
        <w:rPr>
          <w:rFonts w:ascii="IRNazanin" w:hAnsi="IRNazanin" w:eastAsia="IRNazanin" w:cs="IRNazanin"/>
          <w:lang w:bidi="fa-IR"/>
          <w:color w:val="111111"/>
          <w:sz w:val="28"/>
          <w:szCs w:val="28"/>
          <w:rtl/>
        </w:rPr>
        <w:t xml:space="preserve">إن الکلام جملتان:الأولی خبریة،و الثانیة إنشائیة و تقدیره فیما یتلی علیکم حکم الزانیة و الزانی فاجلدوا،فحذف من الجملة الأولی الخبر و هو مما یتلی علیکم،و المضاف من المبتدأ،و هو حکم و(فاجلدوا)جملة ثانیة إنشائیة بیان للجملة الأولی،و الفاء للسببیة،کما فی قولک:(زید کریم فأکرمه)،فامتنع أن یکون من هذا الباب،لأنه لا یصح عمل فعل من</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جملة فی مبتدأ مخبر عنه بغیره من جملة أخری </w:t>
      </w:r>
      <w:r>
        <w:rPr>
          <w:rStyle w:val="FootnoteReference"/>
        </w:rPr>
        <w:footnoteReference w:id="1439"/>
      </w:r>
      <w:r>
        <w:rPr>
          <w:rFonts w:ascii="IRNazanin" w:hAnsi="IRNazanin" w:eastAsia="IRNazanin" w:cs="IRNazanin"/>
          <w:lang w:bidi="fa-IR"/>
          <w:color w:val="111111"/>
          <w:sz w:val="28"/>
          <w:szCs w:val="28"/>
          <w:rtl/>
        </w:rPr>
        <w:t xml:space="preserve">،و کلام سیبویه ضعیف لکثرة الحذف،و قوی حیث لم یجعل الإنشاء خبرا.و قال الإمام یحی بن حمزة إنهما جملتان </w:t>
      </w:r>
      <w:r>
        <w:rPr>
          <w:rStyle w:val="FootnoteReference"/>
        </w:rPr>
        <w:footnoteReference w:id="1440"/>
      </w:r>
      <w:r>
        <w:rPr>
          <w:rFonts w:ascii="IRNazanin" w:hAnsi="IRNazanin" w:eastAsia="IRNazanin" w:cs="IRNazanin"/>
          <w:lang w:bidi="fa-IR"/>
          <w:color w:val="111111"/>
          <w:sz w:val="28"/>
          <w:szCs w:val="28"/>
          <w:rtl/>
        </w:rPr>
        <w:t xml:space="preserve">و الشرط فی الجملة الأخری محذوف تقدیره الزانیة و الزانی إن زنیا فاجلدوا،و الفاء للشرط،و لا یعمل ما بعدها فیما قبلها، لأنها جملة أخری،و لأن الشرط لا یعمل ما بعده فیما قبله،فخرج عن الباب،و سماهما رأسین باسم ما یؤولان إلیه.</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45" w:name="pg19739_197065"/>
    <w:bookmarkEnd w:id="45"/>
    <w:p>
      <w:pPr>
        <w:pStyle w:val="Heading5"/>
      </w:pPr>
      <w:bookmarkStart w:id="121" w:name="_Toc59"/>
      <w:r>
        <w:t>التحذیر</w:t>
      </w:r>
      <w:bookmarkEnd w:id="121"/>
    </w:p>
    <w:p>
      <w:pPr>
        <w:pStyle w:val="BookText"/>
      </w:pPr>
      <w:r>
        <w:rPr>
          <w:rFonts w:ascii="IRNazanin" w:hAnsi="IRNazanin" w:eastAsia="IRNazanin" w:cs="IRNazanin"/>
          <w:lang w:bidi="fa-IR"/>
          <w:color w:val="111111"/>
          <w:sz w:val="28"/>
          <w:szCs w:val="28"/>
          <w:rtl/>
        </w:rPr>
        <w:t xml:space="preserve">قوله:(الرابع التحذیر) ،یعنی ما حذف فعله وجوبا،و هو ثالث القیاسیة،و قد أجاز بعضهم إظهاره فی المکرر فلا یکون منه.قوله:</w:t>
      </w:r>
    </w:p>
    <w:p>
      <w:pPr>
        <w:pStyle w:val="BookText"/>
      </w:pPr>
      <w:r>
        <w:rPr>
          <w:rFonts w:ascii="IRNazanin" w:hAnsi="IRNazanin" w:eastAsia="IRNazanin" w:cs="IRNazanin"/>
          <w:lang w:bidi="fa-IR"/>
          <w:color w:val="111111"/>
          <w:sz w:val="28"/>
          <w:szCs w:val="28"/>
          <w:rtl/>
        </w:rPr>
        <w:t xml:space="preserve">(و هو ضمیر جنس)،و خرج غیر الضمیر </w:t>
      </w:r>
      <w:r>
        <w:rPr>
          <w:rStyle w:val="FootnoteReference"/>
        </w:rPr>
        <w:footnoteReference w:id="1441"/>
      </w:r>
      <w:r>
        <w:rPr>
          <w:rFonts w:ascii="IRNazanin" w:hAnsi="IRNazanin" w:eastAsia="IRNazanin" w:cs="IRNazanin"/>
          <w:lang w:bidi="fa-IR"/>
          <w:color w:val="111111"/>
          <w:sz w:val="28"/>
          <w:szCs w:val="28"/>
          <w:rtl/>
        </w:rPr>
        <w:t xml:space="preserve">.قوله:(منفصل)خرج المتصل.</w:t>
      </w:r>
    </w:p>
    <w:p>
      <w:pPr>
        <w:pStyle w:val="BookText"/>
      </w:pPr>
      <w:r>
        <w:rPr>
          <w:rFonts w:ascii="IRNazanin" w:hAnsi="IRNazanin" w:eastAsia="IRNazanin" w:cs="IRNazanin"/>
          <w:lang w:bidi="fa-IR"/>
          <w:color w:val="111111"/>
          <w:sz w:val="28"/>
          <w:szCs w:val="28"/>
          <w:rtl/>
        </w:rPr>
        <w:t xml:space="preserve">قوله:(معمول بتقدیر(اتق)) خرج ما کان معمولا بغیر اتق نحو قولک (إیاک)لمن قال(من ضربت؟)و ما کان معمولا لا بلفظ(اتق)کقولک:</w:t>
      </w:r>
    </w:p>
    <w:p>
      <w:pPr>
        <w:pStyle w:val="BookText"/>
      </w:pPr>
      <w:r>
        <w:rPr>
          <w:rFonts w:ascii="IRNazanin" w:hAnsi="IRNazanin" w:eastAsia="IRNazanin" w:cs="IRNazanin"/>
          <w:lang w:bidi="fa-IR"/>
          <w:color w:val="111111"/>
          <w:sz w:val="28"/>
          <w:szCs w:val="28"/>
          <w:rtl/>
        </w:rPr>
        <w:t xml:space="preserve">(إیاک اتق).</w:t>
      </w:r>
    </w:p>
    <w:p>
      <w:pPr>
        <w:pStyle w:val="BookText"/>
      </w:pPr>
      <w:r>
        <w:rPr>
          <w:rFonts w:ascii="IRNazanin" w:hAnsi="IRNazanin" w:eastAsia="IRNazanin" w:cs="IRNazanin"/>
          <w:lang w:bidi="fa-IR"/>
          <w:color w:val="111111"/>
          <w:sz w:val="28"/>
          <w:szCs w:val="28"/>
          <w:rtl/>
        </w:rPr>
        <w:t xml:space="preserve">قوله:(تحذیرا مما بعده) خرج نحو قولک(إیاک)لمن قال:من أتقی؟فإنه إخبار لا تحذیر،و تحذیرا مفعول له،و عامله المصدر،و هو قوله (بتقدیر اتق) </w:t>
      </w:r>
      <w:r>
        <w:rPr>
          <w:rStyle w:val="FootnoteReference"/>
        </w:rPr>
        <w:footnoteReference w:id="14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قوله:(أو ذکر المحذر منه مکررا) عطف علی قوله:(بتقدیر اتق) یعنی أنه إذا ذکر المحذر منه مکررا،کان تحذیرا وجب حذف فعله علی الصحیح </w:t>
      </w:r>
      <w:r>
        <w:rPr>
          <w:rStyle w:val="FootnoteReference"/>
        </w:rPr>
        <w:footnoteReference w:id="1443"/>
      </w:r>
      <w:r>
        <w:rPr>
          <w:rFonts w:ascii="IRNazanin" w:hAnsi="IRNazanin" w:eastAsia="IRNazanin" w:cs="IRNazanin"/>
          <w:lang w:bidi="fa-IR"/>
          <w:color w:val="111111"/>
          <w:sz w:val="28"/>
          <w:szCs w:val="28"/>
          <w:rtl/>
        </w:rPr>
        <w:t xml:space="preserve">لأنه قد قام أحد المکررین مقام الفعل،نحو:(الطریق الطریق)</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و(الأسد الأسد) </w:t>
      </w:r>
      <w:r>
        <w:rPr>
          <w:rStyle w:val="FootnoteReference"/>
        </w:rPr>
        <w:footnoteReference w:id="1444"/>
      </w:r>
      <w:r>
        <w:rPr>
          <w:rFonts w:ascii="IRNazanin" w:hAnsi="IRNazanin" w:eastAsia="IRNazanin" w:cs="IRNazanin"/>
          <w:lang w:bidi="fa-IR"/>
          <w:color w:val="111111"/>
          <w:sz w:val="28"/>
          <w:szCs w:val="28"/>
          <w:rtl/>
        </w:rPr>
        <w:t xml:space="preserve">،و أما إذا لم یکرره فالأجود ظهور فعله نحو قوله:</w:t>
      </w:r>
    </w:p>
    <w:p>
      <w:pPr>
        <w:pStyle w:val="BookText"/>
      </w:pPr>
      <w:r>
        <w:rPr>
          <w:rFonts w:ascii="IRNazanin" w:hAnsi="IRNazanin" w:eastAsia="IRNazanin" w:cs="IRNazanin"/>
          <w:lang w:bidi="fa-IR"/>
          <w:color w:val="111111"/>
          <w:sz w:val="28"/>
          <w:szCs w:val="28"/>
          <w:rtl/>
        </w:rPr>
        <w:t xml:space="preserve">[207]خل الطریق لمن یبنی المنار به</w:t>
      </w:r>
    </w:p>
    <w:p>
      <w:pPr>
        <w:pStyle w:val="BookText"/>
      </w:pPr>
      <w:r>
        <w:rPr>
          <w:rFonts w:ascii="IRNazanin" w:hAnsi="IRNazanin" w:eastAsia="IRNazanin" w:cs="IRNazanin"/>
          <w:lang w:bidi="fa-IR"/>
          <w:color w:val="111111"/>
          <w:sz w:val="28"/>
          <w:szCs w:val="28"/>
          <w:rtl/>
        </w:rPr>
        <w:t xml:space="preserve">و أبرز ببرزة حیث اضطرت القدر </w:t>
      </w:r>
      <w:r>
        <w:rPr>
          <w:rStyle w:val="FootnoteReference"/>
        </w:rPr>
        <w:footnoteReference w:id="1445"/>
      </w:r>
    </w:p>
    <w:p>
      <w:pPr>
        <w:pStyle w:val="BookText"/>
      </w:pPr>
      <w:r>
        <w:rPr>
          <w:rFonts w:ascii="IRNazanin" w:hAnsi="IRNazanin" w:eastAsia="IRNazanin" w:cs="IRNazanin"/>
          <w:lang w:bidi="fa-IR"/>
          <w:color w:val="111111"/>
          <w:sz w:val="28"/>
          <w:szCs w:val="28"/>
          <w:rtl/>
        </w:rPr>
        <w:t xml:space="preserve">و إنما وجب حذف عامل التحذیر لوجود القرینة و عدم الفرصة لخشیة الوقوع فی المهلة قبل تمام الکلام،و قد اختلفت فی کیفیة الحذف،فذهب الأکثرون:أن أصله(اتقک و الأسد)بفعل متعد إلی واحد فکرهوا الجمع بین ضمیری الفاعل و المفعول لشیء واحد فأتوا بالنفس لیتصل بها المفعول،فصار(اتق نفسک و الأسد)فحذفوا الفعل،و لحقه الفاعل لما کان متصلا به،ثم حذفوا النفس </w:t>
      </w:r>
      <w:r>
        <w:rPr>
          <w:rStyle w:val="FootnoteReference"/>
        </w:rPr>
        <w:footnoteReference w:id="1446"/>
      </w:r>
      <w:r>
        <w:rPr>
          <w:rFonts w:ascii="IRNazanin" w:hAnsi="IRNazanin" w:eastAsia="IRNazanin" w:cs="IRNazanin"/>
          <w:lang w:bidi="fa-IR"/>
          <w:color w:val="111111"/>
          <w:sz w:val="28"/>
          <w:szCs w:val="28"/>
          <w:rtl/>
        </w:rPr>
        <w:t xml:space="preserve">لزوال الموجب للإتیان بها،و بقی الضمیر اسما علی حرف واحد فلم یمکن النطق به،فأتوا بصیغة الانفصال،فقالوا(إیاک و الأسد)و معناه:اتق نفسک أن تتعرض للأسد و الأسد أن یتعرض لنفسک و الواو یحتمل أن تکون للمعیة و أن تکون عاطفة </w:t>
      </w:r>
      <w:r>
        <w:rPr>
          <w:rStyle w:val="FootnoteReference"/>
        </w:rPr>
        <w:footnoteReference w:id="1447"/>
      </w:r>
      <w:r>
        <w:rPr>
          <w:rFonts w:ascii="IRNazanin" w:hAnsi="IRNazanin" w:eastAsia="IRNazanin" w:cs="IRNazanin"/>
          <w:lang w:bidi="fa-IR"/>
          <w:color w:val="111111"/>
          <w:sz w:val="28"/>
          <w:szCs w:val="28"/>
          <w:rtl/>
        </w:rPr>
        <w:t xml:space="preserve">قال نجم الدین: </w:t>
      </w:r>
      <w:r>
        <w:rPr>
          <w:rStyle w:val="FootnoteReference"/>
        </w:rPr>
        <w:footnoteReference w:id="1448"/>
      </w:r>
      <w:r>
        <w:rPr>
          <w:rFonts w:ascii="IRNazanin" w:hAnsi="IRNazanin" w:eastAsia="IRNazanin" w:cs="IRNazanin"/>
          <w:lang w:bidi="fa-IR"/>
          <w:color w:val="111111"/>
          <w:sz w:val="28"/>
          <w:szCs w:val="28"/>
          <w:rtl/>
        </w:rPr>
        <w:t xml:space="preserve">الأولی أن یقدر العامل متأخرا و اصله(إیاک</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باعد أونح)و جاز اجتماع ضمیری الفاعل و المفعول لشیء واحد لأنه منفصل،کما فی(ما ضربت إلا إیاک)و ذهب أبو البقاء </w:t>
      </w:r>
      <w:r>
        <w:rPr>
          <w:rStyle w:val="FootnoteReference"/>
        </w:rPr>
        <w:footnoteReference w:id="1449"/>
      </w:r>
      <w:r>
        <w:rPr>
          <w:rFonts w:ascii="IRNazanin" w:hAnsi="IRNazanin" w:eastAsia="IRNazanin" w:cs="IRNazanin"/>
          <w:lang w:bidi="fa-IR"/>
          <w:color w:val="111111"/>
          <w:sz w:val="28"/>
          <w:szCs w:val="28"/>
          <w:rtl/>
        </w:rPr>
        <w:t xml:space="preserve">و الأندلسی:أن المقدر فعل یتعدی إلی اثنین،أی(وقّ أو جنب نفسک الأسد) و الواو یحتمل أن تکون زائدة،أو بدل من حرف الجر،کما قالوا(شاة و درهم)أی(شاة بدرهم)و ضعف بأن حرف العطف لا یکون زائدا، و إبداله من حرف الجر شاذ.[و 49]</w:t>
      </w:r>
    </w:p>
    <w:p>
      <w:pPr>
        <w:pStyle w:val="BookText"/>
      </w:pPr>
      <w:r>
        <w:rPr>
          <w:rFonts w:ascii="IRNazanin" w:hAnsi="IRNazanin" w:eastAsia="IRNazanin" w:cs="IRNazanin"/>
          <w:lang w:bidi="fa-IR"/>
          <w:color w:val="111111"/>
          <w:sz w:val="28"/>
          <w:szCs w:val="28"/>
          <w:rtl/>
        </w:rPr>
        <w:t xml:space="preserve">قوله:(مثل إیاک و الأسد) یعنی أن التحذیر ثلاث صیغ،الأولی بالواو نحو:إیاک و الأسد،و إیاک و إیاه:قال الشاعر:</w:t>
      </w:r>
    </w:p>
    <w:p>
      <w:pPr>
        <w:pStyle w:val="BookText"/>
      </w:pPr>
      <w:r>
        <w:rPr>
          <w:rFonts w:ascii="IRNazanin" w:hAnsi="IRNazanin" w:eastAsia="IRNazanin" w:cs="IRNazanin"/>
          <w:lang w:bidi="fa-IR"/>
          <w:color w:val="111111"/>
          <w:sz w:val="28"/>
          <w:szCs w:val="28"/>
          <w:rtl/>
        </w:rPr>
        <w:t xml:space="preserve">[208]و لا تصحب أخا الجه‍</w:t>
      </w:r>
    </w:p>
    <w:p>
      <w:pPr>
        <w:pStyle w:val="BookText"/>
      </w:pPr>
      <w:r>
        <w:rPr>
          <w:rFonts w:ascii="IRNazanin" w:hAnsi="IRNazanin" w:eastAsia="IRNazanin" w:cs="IRNazanin"/>
          <w:lang w:bidi="fa-IR"/>
          <w:color w:val="111111"/>
          <w:sz w:val="28"/>
          <w:szCs w:val="28"/>
          <w:rtl/>
        </w:rPr>
        <w:t xml:space="preserve">ل و إیاک و إیاه </w:t>
      </w:r>
      <w:r>
        <w:rPr>
          <w:rStyle w:val="FootnoteReference"/>
        </w:rPr>
        <w:footnoteReference w:id="1450"/>
      </w:r>
    </w:p>
    <w:p>
      <w:pPr>
        <w:pStyle w:val="BookText"/>
      </w:pPr>
      <w:r>
        <w:rPr>
          <w:rFonts w:ascii="IRNazanin" w:hAnsi="IRNazanin" w:eastAsia="IRNazanin" w:cs="IRNazanin"/>
          <w:lang w:bidi="fa-IR"/>
          <w:color w:val="111111"/>
          <w:sz w:val="28"/>
          <w:szCs w:val="28"/>
          <w:rtl/>
        </w:rPr>
        <w:t xml:space="preserve">الثانیة ب‍(من)ظاهرة أو مقدرة،فالظاهرة نحو(إیاک من الأسد)و من(أن تحذف)،و المقدر مع(أن)و الفعل نحو:(إیاک أن تحذف)لأن حروف الجر یجوز حذفها مع(أن)و(أنّ)قیاسا لطولهما بالصلة </w:t>
      </w:r>
      <w:r>
        <w:rPr>
          <w:rStyle w:val="FootnoteReference"/>
        </w:rPr>
        <w:footnoteReference w:id="1451"/>
      </w:r>
      <w:r>
        <w:rPr>
          <w:rFonts w:ascii="IRNazanin" w:hAnsi="IRNazanin" w:eastAsia="IRNazanin" w:cs="IRNazanin"/>
          <w:lang w:bidi="fa-IR"/>
          <w:color w:val="111111"/>
          <w:sz w:val="28"/>
          <w:szCs w:val="28"/>
          <w:rtl/>
        </w:rPr>
        <w:t xml:space="preserve">و محل(أن)و الفعل قیل:جر،و قیل:مفعول له،و قیل:مفعول به.</w:t>
      </w:r>
    </w:p>
    <w:p>
      <w:pPr>
        <w:pStyle w:val="BookText"/>
      </w:pPr>
      <w:r>
        <w:rPr>
          <w:rFonts w:ascii="IRNazanin" w:hAnsi="IRNazanin" w:eastAsia="IRNazanin" w:cs="IRNazanin"/>
          <w:lang w:bidi="fa-IR"/>
          <w:color w:val="111111"/>
          <w:sz w:val="28"/>
          <w:szCs w:val="28"/>
          <w:rtl/>
        </w:rPr>
        <w:t xml:space="preserve">الثالثة:التکرار:و هو أن یکون ظاهرا نحو:(الأسد الأسد)و(النار النار)،و مضمرا متکلما و مخاطبا و غائبا،نحو(إیّای إیّای)،و(إیّاک إیاک)،(إیاه</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إیاه)،و ظاهرا مضافا إلی مضمر نحو:(نفسک نفسک)،و المحذر المعطوف علیه لا یکون فی الأغلب إلا ضمیرا منفصلا مخاطبا،نحو:(إیاک و الأسد)، و ظاهرا مضافا إلی مخاطب،نحو:(رأسک و الحائط)،و قد یأتی قلیلا للمتکلم نحو:(إیای و الشر)،و أقل منه الغائب نحو قولهم:(إذا بلغ الرجل الستین فإیاه و إیاه الشوابّ) </w:t>
      </w:r>
      <w:r>
        <w:rPr>
          <w:rStyle w:val="FootnoteReference"/>
        </w:rPr>
        <w:footnoteReference w:id="1452"/>
      </w:r>
      <w:r>
        <w:rPr>
          <w:rFonts w:ascii="IRNazanin" w:hAnsi="IRNazanin" w:eastAsia="IRNazanin" w:cs="IRNazanin"/>
          <w:lang w:bidi="fa-IR"/>
          <w:color w:val="111111"/>
          <w:sz w:val="28"/>
          <w:szCs w:val="28"/>
          <w:rtl/>
        </w:rPr>
        <w:t xml:space="preserve">و الأکثر أن یکون ما بعد الواو موافقا للضمیر فی الخطاب و التکلم و قد یختلفان،نحو قول عمر:(إیای و أن یحذف أحدکم الأرنب) </w:t>
      </w:r>
      <w:r>
        <w:rPr>
          <w:rStyle w:val="FootnoteReference"/>
        </w:rPr>
        <w:footnoteReference w:id="14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قوله:(مثل إیاک و الأسد) هذا مثال الواو.و(أن یحذف)لأن و الفعل.</w:t>
      </w:r>
    </w:p>
    <w:p>
      <w:pPr>
        <w:pStyle w:val="BookText"/>
      </w:pPr>
      <w:r>
        <w:rPr>
          <w:rFonts w:ascii="IRNazanin" w:hAnsi="IRNazanin" w:eastAsia="IRNazanin" w:cs="IRNazanin"/>
          <w:lang w:bidi="fa-IR"/>
          <w:color w:val="111111"/>
          <w:sz w:val="28"/>
          <w:szCs w:val="28"/>
          <w:rtl/>
        </w:rPr>
        <w:t xml:space="preserve">(و الطریق الطریق)للمکرر.</w:t>
      </w:r>
    </w:p>
    <w:p>
      <w:pPr>
        <w:pStyle w:val="BookText"/>
      </w:pPr>
      <w:r>
        <w:rPr>
          <w:rFonts w:ascii="IRNazanin" w:hAnsi="IRNazanin" w:eastAsia="IRNazanin" w:cs="IRNazanin"/>
          <w:lang w:bidi="fa-IR"/>
          <w:color w:val="111111"/>
          <w:sz w:val="28"/>
          <w:szCs w:val="28"/>
          <w:rtl/>
        </w:rPr>
        <w:t xml:space="preserve">قوله:(و تقول:إیاک من الأسد،و من أن تحذف) یعنی ذلک أن یأتی ب‍(من)بدل الواو.(و إیاک أن تحذف)بتقدیر من.</w:t>
      </w:r>
    </w:p>
    <w:p>
      <w:pPr>
        <w:pStyle w:val="BookText"/>
      </w:pPr>
      <w:r>
        <w:rPr>
          <w:rFonts w:ascii="IRNazanin" w:hAnsi="IRNazanin" w:eastAsia="IRNazanin" w:cs="IRNazanin"/>
          <w:lang w:bidi="fa-IR"/>
          <w:color w:val="111111"/>
          <w:sz w:val="28"/>
          <w:szCs w:val="28"/>
          <w:rtl/>
        </w:rPr>
        <w:t xml:space="preserve">قوله:(و لا تقول:إیاک الأسد لامتناع تقدیر من) یعنی لا یجوز هذا المثال،لأنه إن کان المقدر حرف العطف،فحروف العطف لا تحذف </w:t>
      </w:r>
      <w:r>
        <w:rPr>
          <w:rStyle w:val="FootnoteReference"/>
        </w:rPr>
        <w:footnoteReference w:id="1454"/>
      </w:r>
      <w:r>
        <w:rPr>
          <w:rFonts w:ascii="IRNazanin" w:hAnsi="IRNazanin" w:eastAsia="IRNazanin" w:cs="IRNazanin"/>
          <w:lang w:bidi="fa-IR"/>
          <w:color w:val="111111"/>
          <w:sz w:val="28"/>
          <w:szCs w:val="28"/>
          <w:rtl/>
        </w:rPr>
        <w:t xml:space="preserve">،</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إن کان(من)فهی لا تحذف إلا مع أن و الفعل قیاسا لطولها بصلتها، و فیما عداه من الأسماء الصریحة نحو(استغفرت اللّه ذنبا) </w:t>
      </w:r>
      <w:r>
        <w:rPr>
          <w:rStyle w:val="FootnoteReference"/>
        </w:rPr>
        <w:footnoteReference w:id="1455"/>
      </w:r>
      <w:r>
        <w:rPr>
          <w:rFonts w:ascii="IRNazanin" w:hAnsi="IRNazanin" w:eastAsia="IRNazanin" w:cs="IRNazanin"/>
          <w:lang w:bidi="fa-IR"/>
          <w:color w:val="111111"/>
          <w:sz w:val="28"/>
          <w:szCs w:val="28"/>
          <w:rtl/>
        </w:rPr>
        <w:t xml:space="preserve">سماعا،و أجاز طاهر </w:t>
      </w:r>
      <w:r>
        <w:rPr>
          <w:rStyle w:val="FootnoteReference"/>
        </w:rPr>
        <w:footnoteReference w:id="1456"/>
      </w:r>
      <w:r>
        <w:rPr>
          <w:rFonts w:ascii="IRNazanin" w:hAnsi="IRNazanin" w:eastAsia="IRNazanin" w:cs="IRNazanin"/>
          <w:lang w:bidi="fa-IR"/>
          <w:color w:val="111111"/>
          <w:sz w:val="28"/>
          <w:szCs w:val="28"/>
          <w:rtl/>
        </w:rPr>
        <w:t xml:space="preserve">و أبو البقاء حذفه،و احتجوا بقوله:</w:t>
      </w:r>
    </w:p>
    <w:p>
      <w:pPr>
        <w:pStyle w:val="BookText"/>
      </w:pPr>
      <w:r>
        <w:rPr>
          <w:rFonts w:ascii="Amiri" w:hAnsi="Amiri" w:eastAsia="Amiri" w:cs="Amiri"/>
          <w:lang w:bidi="ar-SA"/>
          <w:color w:val="111111"/>
          <w:sz w:val="28"/>
          <w:szCs w:val="28"/>
          <w:rtl/>
        </w:rPr>
        <w:t xml:space="preserve">[209]إیّاک إیّاک المراء فإنه</w:t>
      </w:r>
    </w:p>
    <w:p>
      <w:pPr>
        <w:pStyle w:val="BookText"/>
      </w:pPr>
      <w:r>
        <w:rPr>
          <w:rFonts w:ascii="IRNazanin" w:hAnsi="IRNazanin" w:eastAsia="IRNazanin" w:cs="IRNazanin"/>
          <w:lang w:bidi="fa-IR"/>
          <w:color w:val="111111"/>
          <w:sz w:val="28"/>
          <w:szCs w:val="28"/>
          <w:rtl/>
        </w:rPr>
        <w:t xml:space="preserve">إلی الشر دعّاء و للشر جالب </w:t>
      </w:r>
      <w:r>
        <w:rPr>
          <w:rStyle w:val="FootnoteReference"/>
        </w:rPr>
        <w:footnoteReference w:id="1457"/>
      </w:r>
    </w:p>
    <w:p>
      <w:pPr>
        <w:pStyle w:val="BookText"/>
      </w:pPr>
      <w:r>
        <w:rPr>
          <w:rFonts w:ascii="IRNazanin" w:hAnsi="IRNazanin" w:eastAsia="IRNazanin" w:cs="IRNazanin"/>
          <w:lang w:bidi="fa-IR"/>
          <w:color w:val="111111"/>
          <w:sz w:val="28"/>
          <w:szCs w:val="28"/>
          <w:rtl/>
        </w:rPr>
        <w:t xml:space="preserve">و هو ضعیف لوجوه أحدها،إنه لضرورة الشعر.</w:t>
      </w:r>
    </w:p>
    <w:p>
      <w:pPr>
        <w:pStyle w:val="BookText"/>
      </w:pPr>
      <w:r>
        <w:rPr>
          <w:rFonts w:ascii="IRNazanin" w:hAnsi="IRNazanin" w:eastAsia="IRNazanin" w:cs="IRNazanin"/>
          <w:lang w:bidi="fa-IR"/>
          <w:color w:val="111111"/>
          <w:sz w:val="28"/>
          <w:szCs w:val="28"/>
          <w:rtl/>
        </w:rPr>
        <w:t xml:space="preserve">الثانی:علی خلاف القیاس،و استعمال الفصحاء.</w:t>
      </w:r>
    </w:p>
    <w:p>
      <w:pPr>
        <w:pStyle w:val="BookText"/>
      </w:pPr>
      <w:r>
        <w:rPr>
          <w:rFonts w:ascii="IRNazanin" w:hAnsi="IRNazanin" w:eastAsia="IRNazanin" w:cs="IRNazanin"/>
          <w:lang w:bidi="fa-IR"/>
          <w:color w:val="111111"/>
          <w:sz w:val="28"/>
          <w:szCs w:val="28"/>
          <w:rtl/>
        </w:rPr>
        <w:t xml:space="preserve">الثالث:قال الخلیل: </w:t>
      </w:r>
      <w:r>
        <w:rPr>
          <w:rStyle w:val="FootnoteReference"/>
        </w:rPr>
        <w:footnoteReference w:id="1458"/>
      </w:r>
      <w:r>
        <w:rPr>
          <w:rFonts w:ascii="IRNazanin" w:hAnsi="IRNazanin" w:eastAsia="IRNazanin" w:cs="IRNazanin"/>
          <w:lang w:bidi="fa-IR"/>
          <w:color w:val="111111"/>
          <w:sz w:val="28"/>
          <w:szCs w:val="28"/>
          <w:rtl/>
        </w:rPr>
        <w:t xml:space="preserve">إن إیّاک إیاک من المکرر و هو مستقل،و المراء کلام آخر منصوب بفعل مقدر،أی:دع المراء.</w:t>
      </w:r>
    </w:p>
    <w:p>
      <w:pPr>
        <w:pStyle w:val="BookText"/>
      </w:pPr>
      <w:r>
        <w:rPr>
          <w:rFonts w:ascii="IRNazanin" w:hAnsi="IRNazanin" w:eastAsia="IRNazanin" w:cs="IRNazanin"/>
          <w:lang w:bidi="fa-IR"/>
          <w:color w:val="111111"/>
          <w:sz w:val="28"/>
          <w:szCs w:val="28"/>
          <w:rtl/>
        </w:rPr>
        <w:t xml:space="preserve">الرابع:إن(من)مقدرة،و المراء مصدر بمعنی أن تماری.</w:t>
      </w:r>
    </w:p>
    <w:p>
      <w:pPr>
        <w:pStyle w:val="BookText"/>
      </w:pPr>
      <w:r>
        <w:rPr>
          <w:rFonts w:ascii="IRNazanin" w:hAnsi="IRNazanin" w:eastAsia="IRNazanin" w:cs="IRNazanin"/>
          <w:lang w:bidi="fa-IR"/>
          <w:color w:val="111111"/>
          <w:sz w:val="28"/>
          <w:szCs w:val="28"/>
          <w:rtl/>
        </w:rPr>
        <w:t xml:space="preserve">و قد ترک المصنف بابا آخر یجب حذف فعله و هو الإغراء </w:t>
      </w:r>
      <w:r>
        <w:rPr>
          <w:rStyle w:val="FootnoteReference"/>
        </w:rPr>
        <w:footnoteReference w:id="1459"/>
      </w:r>
      <w:r>
        <w:rPr>
          <w:rFonts w:ascii="IRNazanin" w:hAnsi="IRNazanin" w:eastAsia="IRNazanin" w:cs="IRNazanin"/>
          <w:lang w:bidi="fa-IR"/>
          <w:color w:val="111111"/>
          <w:sz w:val="28"/>
          <w:szCs w:val="28"/>
          <w:rtl/>
        </w:rPr>
        <w:t xml:space="preserve">و له ثلاث</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فخطأ،لأن حرف الجر لا یحذف عن باب الأسد و یحذف عن باب أن،و حذف حرف العطف ممتنع مطلقا)...</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صیغ:أحدها:التکرار نحو(الجنة الجنة السّنة السّنة)قال:</w:t>
      </w:r>
    </w:p>
    <w:p>
      <w:pPr>
        <w:pStyle w:val="BookText"/>
      </w:pPr>
      <w:r>
        <w:rPr>
          <w:rFonts w:ascii="IRNazanin" w:hAnsi="IRNazanin" w:eastAsia="IRNazanin" w:cs="IRNazanin"/>
          <w:lang w:bidi="fa-IR"/>
          <w:color w:val="111111"/>
          <w:sz w:val="28"/>
          <w:szCs w:val="28"/>
          <w:rtl/>
        </w:rPr>
        <w:t xml:space="preserve">[210]أخاک أخاک إن من لا أخا له</w:t>
      </w:r>
    </w:p>
    <w:p>
      <w:pPr>
        <w:pStyle w:val="BookText"/>
      </w:pPr>
      <w:r>
        <w:rPr>
          <w:rFonts w:ascii="IRNazanin" w:hAnsi="IRNazanin" w:eastAsia="IRNazanin" w:cs="IRNazanin"/>
          <w:lang w:bidi="fa-IR"/>
          <w:color w:val="111111"/>
          <w:sz w:val="28"/>
          <w:szCs w:val="28"/>
          <w:rtl/>
        </w:rPr>
        <w:t xml:space="preserve">کساع إلی الهیجا بغیر سلاح </w:t>
      </w:r>
      <w:r>
        <w:rPr>
          <w:rStyle w:val="FootnoteReference"/>
        </w:rPr>
        <w:footnoteReference w:id="1460"/>
      </w:r>
    </w:p>
    <w:p>
      <w:pPr>
        <w:pStyle w:val="BookText"/>
      </w:pPr>
      <w:r>
        <w:rPr>
          <w:rFonts w:ascii="IRNazanin" w:hAnsi="IRNazanin" w:eastAsia="IRNazanin" w:cs="IRNazanin"/>
          <w:lang w:bidi="fa-IR"/>
          <w:color w:val="111111"/>
          <w:sz w:val="28"/>
          <w:szCs w:val="28"/>
          <w:rtl/>
        </w:rPr>
        <w:t xml:space="preserve">الثانیة:اسم ظاهر مضاف إلی مضمر نحو(شأنک و الحج)أی الزم.</w:t>
      </w:r>
    </w:p>
    <w:p>
      <w:pPr>
        <w:pStyle w:val="BookText"/>
      </w:pPr>
      <w:r>
        <w:rPr>
          <w:rFonts w:ascii="IRNazanin" w:hAnsi="IRNazanin" w:eastAsia="IRNazanin" w:cs="IRNazanin"/>
          <w:lang w:bidi="fa-IR"/>
          <w:color w:val="111111"/>
          <w:sz w:val="28"/>
          <w:szCs w:val="28"/>
          <w:rtl/>
        </w:rPr>
        <w:t xml:space="preserve">الثالثة:الجار و المجرور نحو:(علیک زیدا)و(إلیک بکرا)و(دونک زیدا) و العلة فی حذف فعله کعلة التحذیر.</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46" w:name="pg19739_197071"/>
    <w:bookmarkEnd w:id="46"/>
    <w:p>
      <w:pPr>
        <w:pStyle w:val="Heading5"/>
      </w:pPr>
      <w:bookmarkStart w:id="122" w:name="_Toc60"/>
      <w:r>
        <w:t>المفعول فیه</w:t>
      </w:r>
      <w:bookmarkEnd w:id="122"/>
    </w:p>
    <w:p>
      <w:pPr>
        <w:pStyle w:val="BookText"/>
      </w:pPr>
      <w:r>
        <w:rPr>
          <w:rFonts w:ascii="IRNazanin" w:hAnsi="IRNazanin" w:eastAsia="IRNazanin" w:cs="IRNazanin"/>
          <w:lang w:bidi="fa-IR"/>
          <w:color w:val="111111"/>
          <w:sz w:val="28"/>
          <w:szCs w:val="28"/>
          <w:rtl/>
        </w:rPr>
        <w:t xml:space="preserve">قوله:(المفعول فیه) هذا ثالث الحقیقیة،و حقیقته قوله:(ما فعل فیه فعل)جنس للحد،و دخل فیه یوم الجمعة حسن فإنه لا بد أن یفعل فیه فعل،لکنک لم تذکره لا لفظا و لا تقدیرا فلم یکن فی اصطلاحهم مفعولا فیه </w:t>
      </w:r>
      <w:r>
        <w:rPr>
          <w:rStyle w:val="FootnoteReference"/>
        </w:rPr>
        <w:footnoteReference w:id="14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قوله:(مذکور) خرج(ما)دخل.قوله:(من زمان أو مکان)تقسیم بعد تمام الحد فالزمان ما دل علیه الفعل بصیغته،و هو مالا حد له علی التحقیق کأسماء الأیام و اللیالی و الساعات و نحوها،و عددها نحو:(سرت عشرین یوما) فَتَمَّ مِیقٰاتُ رَبِّهِ أَرْبَعِینَ لَیْلَةً </w:t>
      </w:r>
      <w:r>
        <w:rPr>
          <w:rStyle w:val="FootnoteReference"/>
        </w:rPr>
        <w:footnoteReference w:id="1462"/>
      </w:r>
      <w:r>
        <w:rPr>
          <w:rFonts w:ascii="IRNazanin" w:hAnsi="IRNazanin" w:eastAsia="IRNazanin" w:cs="IRNazanin"/>
          <w:lang w:bidi="fa-IR"/>
          <w:color w:val="111111"/>
          <w:sz w:val="28"/>
          <w:szCs w:val="28"/>
          <w:rtl/>
        </w:rPr>
        <w:t xml:space="preserve">و کذلک ما قام مقامه مما حذف قبله اسم الزمان و کان مضافا،نحو:(سرت قدوم الحاج،و خفوق النجم) </w:t>
      </w:r>
      <w:r>
        <w:rPr>
          <w:rStyle w:val="FootnoteReference"/>
        </w:rPr>
        <w:footnoteReference w:id="1463"/>
      </w:r>
      <w:r>
        <w:rPr>
          <w:rFonts w:ascii="IRNazanin" w:hAnsi="IRNazanin" w:eastAsia="IRNazanin" w:cs="IRNazanin"/>
          <w:lang w:bidi="fa-IR"/>
          <w:color w:val="111111"/>
          <w:sz w:val="28"/>
          <w:szCs w:val="28"/>
          <w:rtl/>
        </w:rPr>
        <w:t xml:space="preserve">،و الصفة نحو:(سرت طویلا)أی زمانا طویلا[ظ 49]و المکان</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دل علیه بلازمه،و هو ما یشغل الجسم من الحیز نحو أسماء الأمکنة و الجهات و عددها </w:t>
      </w:r>
      <w:r>
        <w:rPr>
          <w:rStyle w:val="FootnoteReference"/>
        </w:rPr>
        <w:footnoteReference w:id="1464"/>
      </w:r>
      <w:r>
        <w:rPr>
          <w:rFonts w:ascii="IRNazanin" w:hAnsi="IRNazanin" w:eastAsia="IRNazanin" w:cs="IRNazanin"/>
          <w:lang w:bidi="fa-IR"/>
          <w:color w:val="111111"/>
          <w:sz w:val="28"/>
          <w:szCs w:val="28"/>
          <w:rtl/>
        </w:rPr>
        <w:t xml:space="preserve">،نحو:(سرت عشرین میلا و فرسخا و بریدا)،و کذلک ما قام مقامهما مما کانت مضافة إلیه،و حذفت نحو:هو منی مناط الثریا </w:t>
      </w:r>
      <w:r>
        <w:rPr>
          <w:rStyle w:val="FootnoteReference"/>
        </w:rPr>
        <w:footnoteReference w:id="1465"/>
      </w:r>
      <w:r>
        <w:rPr>
          <w:rFonts w:ascii="IRNazanin" w:hAnsi="IRNazanin" w:eastAsia="IRNazanin" w:cs="IRNazanin"/>
          <w:lang w:bidi="fa-IR"/>
          <w:color w:val="111111"/>
          <w:sz w:val="28"/>
          <w:szCs w:val="28"/>
          <w:rtl/>
        </w:rPr>
        <w:t xml:space="preserve">، و مقعد الخاتن </w:t>
      </w:r>
      <w:r>
        <w:rPr>
          <w:rStyle w:val="FootnoteReference"/>
        </w:rPr>
        <w:footnoteReference w:id="1466"/>
      </w:r>
      <w:r>
        <w:rPr>
          <w:rFonts w:ascii="IRNazanin" w:hAnsi="IRNazanin" w:eastAsia="IRNazanin" w:cs="IRNazanin"/>
          <w:lang w:bidi="fa-IR"/>
          <w:color w:val="111111"/>
          <w:sz w:val="28"/>
          <w:szCs w:val="28"/>
          <w:rtl/>
        </w:rPr>
        <w:t xml:space="preserve">،و مزجر الکلب </w:t>
      </w:r>
      <w:r>
        <w:rPr>
          <w:rStyle w:val="FootnoteReference"/>
        </w:rPr>
        <w:footnoteReference w:id="1467"/>
      </w:r>
      <w:r>
        <w:rPr>
          <w:rFonts w:ascii="IRNazanin" w:hAnsi="IRNazanin" w:eastAsia="IRNazanin" w:cs="IRNazanin"/>
          <w:lang w:bidi="fa-IR"/>
          <w:color w:val="111111"/>
          <w:sz w:val="28"/>
          <w:szCs w:val="28"/>
          <w:rtl/>
        </w:rPr>
        <w:t xml:space="preserve">،أو کان صفة لها،نحو:(قعدت قریبا منک)و(بعیدا منک)أی مکانا و ظرف الزمان ینقسم إلی متصرف و(غیر) متصرف،کالیوم و الشهر و یعنی بالتصرف:جواز انتقاله من الظرفیة و بعواقب </w:t>
      </w:r>
      <w:r>
        <w:rPr>
          <w:rStyle w:val="FootnoteReference"/>
        </w:rPr>
        <w:footnoteReference w:id="1468"/>
      </w:r>
      <w:r>
        <w:rPr>
          <w:rFonts w:ascii="IRNazanin" w:hAnsi="IRNazanin" w:eastAsia="IRNazanin" w:cs="IRNazanin"/>
          <w:lang w:bidi="fa-IR"/>
          <w:color w:val="111111"/>
          <w:sz w:val="28"/>
          <w:szCs w:val="28"/>
          <w:rtl/>
        </w:rPr>
        <w:t xml:space="preserve">العوامل علیه،و بالمتصرف دخول الجر و التنوین و لا منصرف ک‍(سحر)فهو غیر منصرف للعلمیة و العدل،و لم یتصرف لأنه لم یستعمل إلا ظرفا منصوبا و متصرف و غیر متصرف نحو(ضحی و عتمه و عشیة) لغیر معینة و(ذات مرة)و(بعیدات بین) </w:t>
      </w:r>
      <w:r>
        <w:rPr>
          <w:rStyle w:val="FootnoteReference"/>
        </w:rPr>
        <w:footnoteReference w:id="1469"/>
      </w:r>
      <w:r>
        <w:rPr>
          <w:rFonts w:ascii="IRNazanin" w:hAnsi="IRNazanin" w:eastAsia="IRNazanin" w:cs="IRNazanin"/>
          <w:lang w:bidi="fa-IR"/>
          <w:color w:val="111111"/>
          <w:sz w:val="28"/>
          <w:szCs w:val="28"/>
          <w:rtl/>
        </w:rPr>
        <w:t xml:space="preserve">فهذه لازمة للظرفیة،و متصرف و غیر متصرف نحو(بکرة و غداة)و البکرة یومک و غداته،فهی لا تصرف</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للعلمیة و التأنیث و متصرفة لأنک تقول:(أعجبتنی غداة یومک).</w:t>
      </w:r>
    </w:p>
    <w:p>
      <w:pPr>
        <w:pStyle w:val="BookText"/>
      </w:pPr>
      <w:r>
        <w:rPr>
          <w:rFonts w:ascii="IRNazanin" w:hAnsi="IRNazanin" w:eastAsia="IRNazanin" w:cs="IRNazanin"/>
          <w:lang w:bidi="fa-IR"/>
          <w:color w:val="111111"/>
          <w:sz w:val="28"/>
          <w:szCs w:val="28"/>
          <w:rtl/>
        </w:rPr>
        <w:t xml:space="preserve">قوله:(و شرط نصبه تقدیر(فی))</w:t>
      </w:r>
    </w:p>
    <w:p>
      <w:pPr>
        <w:pStyle w:val="BookText"/>
      </w:pPr>
      <w:r>
        <w:rPr>
          <w:rStyle w:val="FootnoteReference"/>
        </w:rPr>
        <w:footnoteReference w:id="1470"/>
      </w:r>
      <w:r>
        <w:rPr>
          <w:rFonts w:ascii="IRNazanin" w:hAnsi="IRNazanin" w:eastAsia="IRNazanin" w:cs="IRNazanin"/>
          <w:lang w:bidi="fa-IR"/>
          <w:color w:val="111111"/>
          <w:sz w:val="28"/>
          <w:szCs w:val="28"/>
          <w:rtl/>
        </w:rPr>
        <w:t xml:space="preserve">
لأنها إذا لم تقدر و تعدی الفعل بنفسه کان مفعولا به صریحا،و إن ظهرت کان مجرورا،و إلا لزم أن یکون مجرورا أو منصوبا فی حالة واحدة،و هو محال.و العامل فی الظرف الفعل أو معناه بواسطة الحرف و هو(فی)سواء صح ظهورها نحو(صلیت مکانک)،أم لم یصح نحو:(صلیت عندک)أو(معک)لأن کثیرا من المقدرات العاملة،لا تظهر،کباب النداء،و ما أضمر عامله.هذا مذهب البصریین </w:t>
      </w:r>
      <w:r>
        <w:rPr>
          <w:rStyle w:val="FootnoteReference"/>
        </w:rPr>
        <w:footnoteReference w:id="1471"/>
      </w:r>
      <w:r>
        <w:rPr>
          <w:rFonts w:ascii="IRNazanin" w:hAnsi="IRNazanin" w:eastAsia="IRNazanin" w:cs="IRNazanin"/>
          <w:lang w:bidi="fa-IR"/>
          <w:color w:val="111111"/>
          <w:sz w:val="28"/>
          <w:szCs w:val="28"/>
          <w:rtl/>
        </w:rPr>
        <w:t xml:space="preserve">،و ذهب الکوفیون إلی أن ما کان العمل فی جمیعه نحو(صمت یوما)فهو مفعول به أو مشبها بالمفعول به،و الأحسن الرفع،تقول:(الصوم الیوم)و إذا لم یعم فالنصب أولی تقول:(الصلاة الیوم)،و إذا أخبرت عن أیام الأسبوع فالرفع واجب إلا فی السبت و الجمعة فی معنی القطع، و الجمعة فی معنی الاجتماع.فتقول:الأحد الیوم،و السبت الیوم،و الجمعة الیوم بالنصب،و کذلک حفرت وسط الدار بئرا،إذا أردت حفر جمیع الوسط،کان مفعولا به و کانت السین مفتوحة،و إن أردت نقطة البیکار کان ظرفا و کانت السین ساکنة </w:t>
      </w:r>
      <w:r>
        <w:rPr>
          <w:rStyle w:val="FootnoteReference"/>
        </w:rPr>
        <w:footnoteReference w:id="1472"/>
      </w:r>
      <w:r>
        <w:rPr>
          <w:rFonts w:ascii="Times New Roman" w:hAnsi="Times New Roman" w:eastAsia="Times New Roman" w:cs="Times New Roman"/>
          <w:lang w:val="en-US" w:bidi="en-US"/>
          <w:color w:val="111111"/>
          <w:sz w:val="28"/>
          <w:szCs w:val="28"/>
          <w:rtl/>
        </w:rPr>
        <w:t xml:space="preserve">.</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قوله:(و ظروف الزمان کلها تقبل ذلک) یعنی تقبل تقدیر(فی) سواء کان الزمن مبهما نحو:(وقت)و(حین)أو مختصا معرفة </w:t>
      </w:r>
      <w:r>
        <w:rPr>
          <w:rStyle w:val="FootnoteReference"/>
        </w:rPr>
        <w:footnoteReference w:id="1473"/>
      </w:r>
      <w:r>
        <w:rPr>
          <w:rFonts w:ascii="IRNazanin" w:hAnsi="IRNazanin" w:eastAsia="IRNazanin" w:cs="IRNazanin"/>
          <w:lang w:bidi="fa-IR"/>
          <w:color w:val="111111"/>
          <w:sz w:val="28"/>
          <w:szCs w:val="28"/>
          <w:rtl/>
        </w:rPr>
        <w:t xml:space="preserve">،کالیوم و الشهر أم نکرة کیوم و شهر،و المبهم مالا حد له یحصره،و المختص ما له حد یحصره،فتقول:(صلیت وقتا)فی وقت و یوم الجمعة،و فی یوم الجمعة إن شئت أتیت بفی ظاهره أو مقدرة،و إنما تعدی إلیه الفعل بنفسه لقوة دلالته علیه کدلالته علی المصدر فکما یلتبس المصدر بنفسه معرفة کان أو نکرة تنصب ظرف الزمان مبهما کان أو معینا لأنه یدل علیه بصیغته و ضرورته.</w:t>
      </w:r>
    </w:p>
    <w:p>
      <w:pPr>
        <w:pStyle w:val="BookText"/>
      </w:pPr>
      <w:r>
        <w:rPr>
          <w:rFonts w:ascii="IRNazanin" w:hAnsi="IRNazanin" w:eastAsia="IRNazanin" w:cs="IRNazanin"/>
          <w:lang w:bidi="fa-IR"/>
          <w:color w:val="111111"/>
          <w:sz w:val="28"/>
          <w:szCs w:val="28"/>
          <w:rtl/>
        </w:rPr>
        <w:t xml:space="preserve">قوله:(و[ظرف] </w:t>
      </w:r>
      <w:r>
        <w:rPr>
          <w:rStyle w:val="FootnoteReference"/>
        </w:rPr>
        <w:footnoteReference w:id="1474"/>
      </w:r>
      <w:r>
        <w:rPr>
          <w:rFonts w:ascii="IRNazanin" w:hAnsi="IRNazanin" w:eastAsia="IRNazanin" w:cs="IRNazanin"/>
          <w:lang w:bidi="fa-IR"/>
          <w:color w:val="111111"/>
          <w:sz w:val="28"/>
          <w:szCs w:val="28"/>
          <w:rtl/>
        </w:rPr>
        <w:t xml:space="preserve">المکان إن کان مبهما قبل)</w:t>
      </w:r>
    </w:p>
    <w:p>
      <w:pPr>
        <w:pStyle w:val="BookText"/>
      </w:pPr>
      <w:r>
        <w:rPr>
          <w:rStyle w:val="FootnoteReference"/>
        </w:rPr>
        <w:footnoteReference w:id="1475"/>
      </w:r>
      <w:r>
        <w:rPr>
          <w:rFonts w:ascii="IRNazanin" w:hAnsi="IRNazanin" w:eastAsia="IRNazanin" w:cs="IRNazanin"/>
          <w:lang w:bidi="fa-IR"/>
          <w:color w:val="111111"/>
          <w:sz w:val="28"/>
          <w:szCs w:val="28"/>
          <w:rtl/>
        </w:rPr>
        <w:t xml:space="preserve">
یعنی قبل تقدیر فی،فتقول صلیت خلفک،و فی خلفک،و إنما قبل لأنه أشبه الزمان فی دلالته لأن الفعل مستلزم لمکان من الأمکنة کاستلزامه للزمان.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فأسکنت السین و نصبت لأنه ظرف)ینظر المقتضب 341/4،و الأصول فی النحو 201/1.</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قوله:(و إلا لم یقبل)</w:t>
      </w:r>
    </w:p>
    <w:p>
      <w:pPr>
        <w:pStyle w:val="BookText"/>
      </w:pPr>
      <w:r>
        <w:rPr>
          <w:rStyle w:val="FootnoteReference"/>
        </w:rPr>
        <w:footnoteReference w:id="1476"/>
      </w:r>
      <w:r>
        <w:rPr>
          <w:rFonts w:ascii="IRNazanin" w:hAnsi="IRNazanin" w:eastAsia="IRNazanin" w:cs="IRNazanin"/>
          <w:lang w:bidi="fa-IR"/>
          <w:color w:val="111111"/>
          <w:sz w:val="28"/>
          <w:szCs w:val="28"/>
          <w:rtl/>
        </w:rPr>
        <w:t xml:space="preserve">
و هو المختص،بل یجب ظهور(فی)،فتقول:</w:t>
      </w:r>
    </w:p>
    <w:p>
      <w:pPr>
        <w:pStyle w:val="BookText"/>
      </w:pPr>
      <w:r>
        <w:rPr>
          <w:rFonts w:ascii="IRNazanin" w:hAnsi="IRNazanin" w:eastAsia="IRNazanin" w:cs="IRNazanin"/>
          <w:lang w:bidi="fa-IR"/>
          <w:color w:val="111111"/>
          <w:sz w:val="28"/>
          <w:szCs w:val="28"/>
          <w:rtl/>
        </w:rPr>
        <w:t xml:space="preserve">صلیت فی المسجد،و إنما وجب ظهورها لعدم دلالة الفعل علی الأمکنة المعینة فلم یقو للتعدی بنفسه،و إنما برزت(فی)مع الزمان و المکان فهی الظرف و ما بعدها لا یسمی إلا مجرورا،و إن لم یبرز فی أیهما،کان هو الظرف.</w:t>
      </w:r>
    </w:p>
    <w:p>
      <w:pPr>
        <w:pStyle w:val="BookText"/>
      </w:pPr>
      <w:r>
        <w:rPr>
          <w:rFonts w:ascii="IRNazanin" w:hAnsi="IRNazanin" w:eastAsia="IRNazanin" w:cs="IRNazanin"/>
          <w:lang w:bidi="fa-IR"/>
          <w:color w:val="111111"/>
          <w:sz w:val="28"/>
          <w:szCs w:val="28"/>
          <w:rtl/>
        </w:rPr>
        <w:t xml:space="preserve">قوله:(و فسّر المبهم بالجهات الست) یعنی لما کان المبهم یقبل تقدیر فی،بخلاف المختص احتیج إلی تمییز کل واحد منهما و قد اختلف فیه، فمنهم من عد المبهم بالجهات الست،و ما حمل علیها نحو:[و 50](قدام و تجاه)علی أمام،و وراء علی خلف،و أعلی علی فوق و أسفل علی تحت، و یسار علی شمال و أما یمین فلا یحمل علیه شیء،و ما عداها مختص،و منهم من حده فقال:المبهم ما کان له اسم باعتبار أمر غیر داخل فی مسماه </w:t>
      </w:r>
      <w:r>
        <w:rPr>
          <w:rStyle w:val="FootnoteReference"/>
        </w:rPr>
        <w:footnoteReference w:id="1477"/>
      </w:r>
      <w:r>
        <w:rPr>
          <w:rFonts w:ascii="IRNazanin" w:hAnsi="IRNazanin" w:eastAsia="IRNazanin" w:cs="IRNazanin"/>
          <w:lang w:bidi="fa-IR"/>
          <w:color w:val="111111"/>
          <w:sz w:val="28"/>
          <w:szCs w:val="28"/>
          <w:rtl/>
        </w:rPr>
        <w:t xml:space="preserve">، فقوله:(کل ما کان له)یعنی المبهم اسم و هی خلف و وراء و نحوها باعتبار أمر،و هو الشخص و هو غیر داخل فی مسماها،و المختص ما کان له اسم باعتبار أمر داخل فی مسماه،فقوله:(کل ما کان له)یعنی المختص اسمه،و هو الدار باعتبار أمر و هی الحیطان و هی داخلة فی مسماه ممن عدّ </w:t>
      </w:r>
      <w:r>
        <w:rPr>
          <w:rStyle w:val="FootnoteReference"/>
        </w:rPr>
        <w:footnoteReference w:id="1478"/>
      </w:r>
      <w:r>
        <w:rPr>
          <w:rFonts w:ascii="IRNazanin" w:hAnsi="IRNazanin" w:eastAsia="IRNazanin" w:cs="IRNazanin"/>
          <w:lang w:bidi="fa-IR"/>
          <w:color w:val="111111"/>
          <w:sz w:val="28"/>
          <w:szCs w:val="28"/>
          <w:rtl/>
        </w:rPr>
        <w:t xml:space="preserve">،وردّ علیه:برید و فرسخ،و قیل إنها من المبهم،و من حدّ فقد دخلت،و أما من جعلها من المختص لم یرد علی من حدّ أو عدّ لأنها عنده لها اسمها باعتبار أمر،و هو ذرعها،و هو داخل فی مسماها.</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قوله:(و حمل علیه عند ولدی) أی علی المبهم فی تقدیر(فی)علی من فسره بالجهات الست،و أما من حدّ فقد دخلا،هما و شبههما </w:t>
      </w:r>
      <w:r>
        <w:rPr>
          <w:rStyle w:val="FootnoteReference"/>
        </w:rPr>
        <w:footnoteReference w:id="1479"/>
      </w:r>
      <w:r>
        <w:rPr>
          <w:rFonts w:ascii="IRNazanin" w:hAnsi="IRNazanin" w:eastAsia="IRNazanin" w:cs="IRNazanin"/>
          <w:lang w:bidi="fa-IR"/>
          <w:color w:val="111111"/>
          <w:sz w:val="28"/>
          <w:szCs w:val="28"/>
          <w:rtl/>
        </w:rPr>
        <w:t xml:space="preserve">،و إنما حملا علیه لإبهامهما،لأنهما یصلحان لجمیع المبهمات التی أضیفتا إلیها، و الفرق بین(عندی)و(لدی)،أن لدیّ لما کان فی ملکک إذا حضر،و عند لما کان فی ملک حضر أو غاب.</w:t>
      </w:r>
    </w:p>
    <w:p>
      <w:pPr>
        <w:pStyle w:val="BookText"/>
      </w:pPr>
      <w:r>
        <w:rPr>
          <w:rFonts w:ascii="IRNazanin" w:hAnsi="IRNazanin" w:eastAsia="IRNazanin" w:cs="IRNazanin"/>
          <w:lang w:bidi="fa-IR"/>
          <w:color w:val="111111"/>
          <w:sz w:val="28"/>
          <w:szCs w:val="28"/>
          <w:rtl/>
        </w:rPr>
        <w:t xml:space="preserve">قوله:(و شبههما)[لإبهامهما] </w:t>
      </w:r>
      <w:r>
        <w:rPr>
          <w:rStyle w:val="FootnoteReference"/>
        </w:rPr>
        <w:footnoteReference w:id="1480"/>
      </w:r>
      <w:r>
        <w:rPr>
          <w:rFonts w:ascii="IRNazanin" w:hAnsi="IRNazanin" w:eastAsia="IRNazanin" w:cs="IRNazanin"/>
          <w:lang w:bidi="fa-IR"/>
          <w:color w:val="111111"/>
          <w:sz w:val="28"/>
          <w:szCs w:val="28"/>
          <w:rtl/>
        </w:rPr>
        <w:t xml:space="preserve">و ذلک نحو(دون)و(بین)و(مع) و(وسط)و(ناحیة)و(جهة)و إنما حملت علی المبهم لمشابهتها للجهات الست فی الإبهام.</w:t>
      </w:r>
    </w:p>
    <w:p>
      <w:pPr>
        <w:pStyle w:val="BookText"/>
      </w:pPr>
      <w:r>
        <w:rPr>
          <w:rFonts w:ascii="IRNazanin" w:hAnsi="IRNazanin" w:eastAsia="IRNazanin" w:cs="IRNazanin"/>
          <w:lang w:bidi="fa-IR"/>
          <w:color w:val="111111"/>
          <w:sz w:val="28"/>
          <w:szCs w:val="28"/>
          <w:rtl/>
        </w:rPr>
        <w:t xml:space="preserve">قوله:(و لفظ مکان لکثرته)</w:t>
      </w:r>
    </w:p>
    <w:p>
      <w:pPr>
        <w:pStyle w:val="BookText"/>
      </w:pPr>
      <w:r>
        <w:rPr>
          <w:rStyle w:val="FootnoteReference"/>
        </w:rPr>
        <w:footnoteReference w:id="1481"/>
      </w:r>
      <w:r>
        <w:rPr>
          <w:rFonts w:ascii="IRNazanin" w:hAnsi="IRNazanin" w:eastAsia="IRNazanin" w:cs="IRNazanin"/>
          <w:lang w:bidi="fa-IR"/>
          <w:color w:val="111111"/>
          <w:sz w:val="28"/>
          <w:szCs w:val="28"/>
          <w:rtl/>
        </w:rPr>
        <w:t xml:space="preserve">
حمل لفظ مکان لإبهام فیه،لأن قولک:</w:t>
      </w:r>
    </w:p>
    <w:p>
      <w:pPr>
        <w:pStyle w:val="BookText"/>
      </w:pPr>
      <w:r>
        <w:rPr>
          <w:rFonts w:ascii="IRNazanin" w:hAnsi="IRNazanin" w:eastAsia="IRNazanin" w:cs="IRNazanin"/>
          <w:lang w:bidi="fa-IR"/>
          <w:color w:val="111111"/>
          <w:sz w:val="28"/>
          <w:szCs w:val="28"/>
          <w:rtl/>
        </w:rPr>
        <w:t xml:space="preserve">جلست مکان زید معین،و کذلک ما بمعناه،نحو منزل،و موضع،و صفاتها، نحو(قریبا و بعیدا)قال الوالد:و الأولی أنه أشبه المبهم لکونه لغیر معین.</w:t>
      </w:r>
    </w:p>
    <w:p>
      <w:pPr>
        <w:pStyle w:val="BookText"/>
      </w:pPr>
      <w:r>
        <w:rPr>
          <w:rFonts w:ascii="IRNazanin" w:hAnsi="IRNazanin" w:eastAsia="IRNazanin" w:cs="IRNazanin"/>
          <w:lang w:bidi="fa-IR"/>
          <w:color w:val="111111"/>
          <w:sz w:val="28"/>
          <w:szCs w:val="28"/>
          <w:rtl/>
        </w:rPr>
        <w:t xml:space="preserve">قوله:(و ما بعد:دخلت)</w:t>
      </w:r>
    </w:p>
    <w:p>
      <w:pPr>
        <w:pStyle w:val="BookText"/>
      </w:pPr>
      <w:r>
        <w:rPr>
          <w:rStyle w:val="FootnoteReference"/>
        </w:rPr>
        <w:footnoteReference w:id="1482"/>
      </w:r>
      <w:r>
        <w:rPr>
          <w:rFonts w:ascii="IRNazanin" w:hAnsi="IRNazanin" w:eastAsia="IRNazanin" w:cs="IRNazanin"/>
          <w:lang w:bidi="fa-IR"/>
          <w:color w:val="111111"/>
          <w:sz w:val="28"/>
          <w:szCs w:val="28"/>
          <w:rtl/>
        </w:rPr>
        <w:t xml:space="preserve">
یعنی مما حمل علی المبهم فی تقدیر(فی) من المعین و ذلک نحو:دخلت و سکنت و نزلت نقول(دخلت الدار)</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سکنت الخان،و نزلت السوق،و لا نأتی ب‍(فی)ظاهرة لکثرة استعمال هذه الثلاثة بخلاف غیرها من المعین و کذلک قولهم:(ذهبت الشام) </w:t>
      </w:r>
      <w:r>
        <w:rPr>
          <w:rStyle w:val="FootnoteReference"/>
        </w:rPr>
        <w:footnoteReference w:id="1483"/>
      </w:r>
      <w:r>
        <w:rPr>
          <w:rFonts w:ascii="IRNazanin" w:hAnsi="IRNazanin" w:eastAsia="IRNazanin" w:cs="IRNazanin"/>
          <w:lang w:bidi="fa-IR"/>
          <w:color w:val="111111"/>
          <w:sz w:val="28"/>
          <w:szCs w:val="28"/>
          <w:rtl/>
        </w:rPr>
        <w:t xml:space="preserve">فقط دون ذهبت الیمن،فلا بد فیه من(فی)ظاهرة،و الفراء </w:t>
      </w:r>
      <w:r>
        <w:rPr>
          <w:rStyle w:val="FootnoteReference"/>
        </w:rPr>
        <w:footnoteReference w:id="1484"/>
      </w:r>
      <w:r>
        <w:rPr>
          <w:rFonts w:ascii="IRNazanin" w:hAnsi="IRNazanin" w:eastAsia="IRNazanin" w:cs="IRNazanin"/>
          <w:lang w:bidi="fa-IR"/>
          <w:color w:val="111111"/>
          <w:sz w:val="28"/>
          <w:szCs w:val="28"/>
          <w:rtl/>
        </w:rPr>
        <w:t xml:space="preserve">أجاز حذفها فی جمیع الأماکن مع ذهبت مطلقا و دخلت مطلقا.</w:t>
      </w:r>
    </w:p>
    <w:p>
      <w:pPr>
        <w:pStyle w:val="BookText"/>
      </w:pPr>
      <w:r>
        <w:rPr>
          <w:rFonts w:ascii="IRNazanin" w:hAnsi="IRNazanin" w:eastAsia="IRNazanin" w:cs="IRNazanin"/>
          <w:lang w:bidi="fa-IR"/>
          <w:color w:val="111111"/>
          <w:sz w:val="28"/>
          <w:szCs w:val="28"/>
          <w:rtl/>
        </w:rPr>
        <w:t xml:space="preserve">قوله:(فی الأصح)</w:t>
      </w:r>
    </w:p>
    <w:p>
      <w:pPr>
        <w:pStyle w:val="BookText"/>
      </w:pPr>
      <w:r>
        <w:rPr>
          <w:rStyle w:val="FootnoteReference"/>
        </w:rPr>
        <w:footnoteReference w:id="1485"/>
      </w:r>
      <w:r>
        <w:rPr>
          <w:rFonts w:ascii="IRNazanin" w:hAnsi="IRNazanin" w:eastAsia="IRNazanin" w:cs="IRNazanin"/>
          <w:lang w:bidi="fa-IR"/>
          <w:color w:val="111111"/>
          <w:sz w:val="28"/>
          <w:szCs w:val="28"/>
          <w:rtl/>
        </w:rPr>
        <w:t xml:space="preserve">
إشارة إلی الخلاف فیما بعد هذه الثلاثة،فقال سیبویه و أصحابه </w:t>
      </w:r>
      <w:r>
        <w:rPr>
          <w:rStyle w:val="FootnoteReference"/>
        </w:rPr>
        <w:footnoteReference w:id="1486"/>
      </w:r>
      <w:r>
        <w:rPr>
          <w:rFonts w:ascii="IRNazanin" w:hAnsi="IRNazanin" w:eastAsia="IRNazanin" w:cs="IRNazanin"/>
          <w:lang w:bidi="fa-IR"/>
          <w:color w:val="111111"/>
          <w:sz w:val="28"/>
          <w:szCs w:val="28"/>
          <w:rtl/>
        </w:rPr>
        <w:t xml:space="preserve">إن ما بعدها منتصب علی الظرفیة بواسطة فی إلا أنه حذف لکثرة الاستعمال،و لا تعدی بنفسها،بل هی لازمة،و الدلیل علی لزومها،أن نظیرها و هو غرت </w:t>
      </w:r>
      <w:r>
        <w:rPr>
          <w:rStyle w:val="FootnoteReference"/>
        </w:rPr>
        <w:footnoteReference w:id="1487"/>
      </w:r>
      <w:r>
        <w:rPr>
          <w:rFonts w:ascii="IRNazanin" w:hAnsi="IRNazanin" w:eastAsia="IRNazanin" w:cs="IRNazanin"/>
          <w:lang w:bidi="fa-IR"/>
          <w:color w:val="111111"/>
          <w:sz w:val="28"/>
          <w:szCs w:val="28"/>
          <w:rtl/>
        </w:rPr>
        <w:t xml:space="preserve">،و نقیضها و هو خرجت لازمان و الشیء یحمل علی نقیضه،کما یحمل علی نظیره،و لأن مصدرها فعول، و هو مصدر اللازم،نحو:(شکور قلیل)،و قال الجرمی: </w:t>
      </w:r>
      <w:r>
        <w:rPr>
          <w:rStyle w:val="FootnoteReference"/>
        </w:rPr>
        <w:footnoteReference w:id="1488"/>
      </w:r>
      <w:r>
        <w:rPr>
          <w:rFonts w:ascii="IRNazanin" w:hAnsi="IRNazanin" w:eastAsia="IRNazanin" w:cs="IRNazanin"/>
          <w:lang w:bidi="fa-IR"/>
          <w:color w:val="111111"/>
          <w:sz w:val="28"/>
          <w:szCs w:val="28"/>
          <w:rtl/>
        </w:rPr>
        <w:t xml:space="preserve">إنّ(دخلت)متعد بنفسه و ما بعده مفعول به،لا فیه،و أما ذهبت الشام </w:t>
      </w:r>
      <w:r>
        <w:rPr>
          <w:rStyle w:val="FootnoteReference"/>
        </w:rPr>
        <w:footnoteReference w:id="1489"/>
      </w:r>
      <w:r>
        <w:rPr>
          <w:rFonts w:ascii="IRNazanin" w:hAnsi="IRNazanin" w:eastAsia="IRNazanin" w:cs="IRNazanin"/>
          <w:lang w:bidi="fa-IR"/>
          <w:color w:val="111111"/>
          <w:sz w:val="28"/>
          <w:szCs w:val="28"/>
          <w:rtl/>
        </w:rPr>
        <w:t xml:space="preserve">،فانتصاب الشام علی الظرفیة اتفاقا،لأن(ذهبت)لازم.</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قوله:(و ینصب بعامل مضمر) لمن قال(أین کنت،و متی سرت؟) و(کم سرت خلفک)؟أو(فی الدار،و یوم الجمعة)و(حینا)أی کنت خلفک،أو کنت فی الدار،أو سرت یوم الجمعة،أو سرت حینا.</w:t>
      </w:r>
    </w:p>
    <w:p>
      <w:pPr>
        <w:pStyle w:val="BookText"/>
      </w:pPr>
      <w:r>
        <w:rPr>
          <w:rFonts w:ascii="IRNazanin" w:hAnsi="IRNazanin" w:eastAsia="IRNazanin" w:cs="IRNazanin"/>
          <w:lang w:bidi="fa-IR"/>
          <w:color w:val="111111"/>
          <w:sz w:val="28"/>
          <w:szCs w:val="28"/>
          <w:rtl/>
        </w:rPr>
        <w:t xml:space="preserve">قوله:(علی شریطة التفسیر) یعنی یجوز فیه ما یجوز فیما أضمر عامله علی شریطة التفسیر من اختیار الرفع،و جواز النصب نحو:یوم الجمعة سرته،و العکس نحو:أیوم الجمعة صمته،و ما یوم الجمعة صمته،و وجوب النصب نحو:(إن یوم الجمعة صمته صمته)و(هلا یوم الجمعة صمته)، و تساوی الوجهین،نحو:(یوم الجمعة سافرت فیه)و(یوم الجمعة سافر فیه زید)و وجوب الرفع نحو:أیوم الجمعة سیر فیه </w:t>
      </w:r>
      <w:r>
        <w:rPr>
          <w:rStyle w:val="FootnoteReference"/>
        </w:rPr>
        <w:footnoteReference w:id="1490"/>
      </w:r>
      <w:r>
        <w:rPr>
          <w:rFonts w:ascii="Times New Roman" w:hAnsi="Times New Roman" w:eastAsia="Times New Roman" w:cs="Times New Roman"/>
          <w:lang w:val="en-US" w:bidi="en-US"/>
          <w:color w:val="111111"/>
          <w:sz w:val="28"/>
          <w:szCs w:val="28"/>
          <w:rtl/>
        </w:rPr>
        <w:t xml:space="preserve">.</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47" w:name="pg19739_197079"/>
    <w:bookmarkEnd w:id="47"/>
    <w:p>
      <w:pPr>
        <w:pStyle w:val="Heading5"/>
      </w:pPr>
      <w:bookmarkStart w:id="123" w:name="_Toc61"/>
      <w:r>
        <w:t>المفعول له[ظ 50]</w:t>
      </w:r>
      <w:bookmarkEnd w:id="123"/>
    </w:p>
    <w:p>
      <w:pPr>
        <w:pStyle w:val="BookText"/>
      </w:pPr>
      <w:r>
        <w:rPr>
          <w:rFonts w:ascii="IRNazanin" w:hAnsi="IRNazanin" w:eastAsia="IRNazanin" w:cs="IRNazanin"/>
          <w:lang w:bidi="fa-IR"/>
          <w:color w:val="111111"/>
          <w:sz w:val="28"/>
          <w:szCs w:val="28"/>
          <w:rtl/>
        </w:rPr>
        <w:t xml:space="preserve">قوله:(المفعول له) هو رابع الحقیقیة،و قدّم علی المفعول معه لأن دلالته أقوی منه،لأن کل فعل لا بد له من علة،ما لم یکن سهوا و لا عنتا،بخلاف المصاحب فإنه یستغنی عنه الفاعل فی الفعل.</w:t>
      </w:r>
    </w:p>
    <w:p>
      <w:pPr>
        <w:pStyle w:val="BookText"/>
      </w:pPr>
      <w:r>
        <w:rPr>
          <w:rFonts w:ascii="IRNazanin" w:hAnsi="IRNazanin" w:eastAsia="IRNazanin" w:cs="IRNazanin"/>
          <w:lang w:bidi="fa-IR"/>
          <w:color w:val="111111"/>
          <w:sz w:val="28"/>
          <w:szCs w:val="28"/>
          <w:rtl/>
        </w:rPr>
        <w:t xml:space="preserve">قوله:(ما فعل لأجله فعل) جنس الحد،و دخل فیه التأدیب حسن إذا قلته،و قد شاهدت ضربا لأجل التأدیب فإنه فعل لأجله فعل غیر مذکور </w:t>
      </w:r>
      <w:r>
        <w:rPr>
          <w:rStyle w:val="FootnoteReference"/>
        </w:rPr>
        <w:footnoteReference w:id="14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قوله:(مذکور) خرج ما دخل و سواء کان الفعل المذکور ملفوظا به ک‍(ضربته تأدیبا)أو مقدر کقولک فی جواب السؤال،لم ضربته؟فقلت:</w:t>
      </w:r>
    </w:p>
    <w:p>
      <w:pPr>
        <w:pStyle w:val="BookText"/>
      </w:pPr>
      <w:r>
        <w:rPr>
          <w:rFonts w:ascii="IRNazanin" w:hAnsi="IRNazanin" w:eastAsia="IRNazanin" w:cs="IRNazanin"/>
          <w:lang w:bidi="fa-IR"/>
          <w:color w:val="111111"/>
          <w:sz w:val="28"/>
          <w:szCs w:val="28"/>
          <w:rtl/>
        </w:rPr>
        <w:t xml:space="preserve">تأدیبا و نحو قوله:(ما جاء بک.؟أحد با علی قومک أم رغبة فی الإسلام)؟ و مراده بقوله:(فعل مذکور)المصدر لا الفعل الاصطلاحی.</w:t>
      </w:r>
    </w:p>
    <w:p>
      <w:pPr>
        <w:pStyle w:val="BookText"/>
      </w:pPr>
      <w:r>
        <w:rPr>
          <w:rFonts w:ascii="IRNazanin" w:hAnsi="IRNazanin" w:eastAsia="IRNazanin" w:cs="IRNazanin"/>
          <w:lang w:bidi="fa-IR"/>
          <w:color w:val="111111"/>
          <w:sz w:val="28"/>
          <w:szCs w:val="28"/>
          <w:rtl/>
        </w:rPr>
        <w:t xml:space="preserve">قوله:(مثل ضربته تأدیبا،و قعدت عن الحرب جبنا) إنما مثل</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بمثالین،لأن منهم من جعل الفعل علة فی المصدر،فلا یستقیم لکم ذلک فی(قعدت عن الحرب جبنا) </w:t>
      </w:r>
      <w:r>
        <w:rPr>
          <w:rStyle w:val="FootnoteReference"/>
        </w:rPr>
        <w:footnoteReference w:id="1492"/>
      </w:r>
      <w:r>
        <w:rPr>
          <w:rFonts w:ascii="IRNazanin" w:hAnsi="IRNazanin" w:eastAsia="IRNazanin" w:cs="IRNazanin"/>
          <w:lang w:bidi="fa-IR"/>
          <w:color w:val="111111"/>
          <w:sz w:val="28"/>
          <w:szCs w:val="28"/>
          <w:rtl/>
        </w:rPr>
        <w:t xml:space="preserve">أن یکون القعود سببا فی الجبن بل العکس.</w:t>
      </w:r>
    </w:p>
    <w:p>
      <w:pPr>
        <w:pStyle w:val="BookText"/>
      </w:pPr>
      <w:r>
        <w:rPr>
          <w:rFonts w:ascii="IRNazanin" w:hAnsi="IRNazanin" w:eastAsia="IRNazanin" w:cs="IRNazanin"/>
          <w:lang w:bidi="fa-IR"/>
          <w:color w:val="111111"/>
          <w:sz w:val="28"/>
          <w:szCs w:val="28"/>
          <w:rtl/>
        </w:rPr>
        <w:t xml:space="preserve">قوله:(خلافا للزجاج فإنه عنده مصدر)</w:t>
      </w:r>
    </w:p>
    <w:p>
      <w:pPr>
        <w:pStyle w:val="BookText"/>
      </w:pPr>
      <w:r>
        <w:rPr>
          <w:rStyle w:val="FootnoteReference"/>
        </w:rPr>
        <w:footnoteReference w:id="1493"/>
      </w:r>
      <w:r>
        <w:rPr>
          <w:rFonts w:ascii="IRNazanin" w:hAnsi="IRNazanin" w:eastAsia="IRNazanin" w:cs="IRNazanin"/>
          <w:lang w:bidi="fa-IR"/>
          <w:color w:val="111111"/>
          <w:sz w:val="28"/>
          <w:szCs w:val="28"/>
          <w:rtl/>
        </w:rPr>
        <w:t xml:space="preserve">
یعنی المفعول لأجله و ناصبه عنده مقدر من لفظه تقدیره،ضربته فأدبته تأدیبا،و قیل علی حذف مضاف أی(ضرب تأدیب)و عند الکوفیین </w:t>
      </w:r>
      <w:r>
        <w:rPr>
          <w:rStyle w:val="FootnoteReference"/>
        </w:rPr>
        <w:footnoteReference w:id="1494"/>
      </w:r>
      <w:r>
        <w:rPr>
          <w:rFonts w:ascii="IRNazanin" w:hAnsi="IRNazanin" w:eastAsia="IRNazanin" w:cs="IRNazanin"/>
          <w:lang w:bidi="fa-IR"/>
          <w:color w:val="111111"/>
          <w:sz w:val="28"/>
          <w:szCs w:val="28"/>
          <w:rtl/>
        </w:rPr>
        <w:t xml:space="preserve">أنه مصدر أیضا و عامله الموجود لأنه فی معناه،کما فی(قعدت جلوسا)و البصریون جعلوه بابا مستقلا مفعولا لأجله،و عامله الموجود بواسطة اللام.</w:t>
      </w:r>
    </w:p>
    <w:p>
      <w:pPr>
        <w:pStyle w:val="BookText"/>
      </w:pPr>
      <w:r>
        <w:rPr>
          <w:rFonts w:ascii="IRNazanin" w:hAnsi="IRNazanin" w:eastAsia="IRNazanin" w:cs="IRNazanin"/>
          <w:lang w:bidi="fa-IR"/>
          <w:color w:val="111111"/>
          <w:sz w:val="28"/>
          <w:szCs w:val="28"/>
          <w:rtl/>
        </w:rPr>
        <w:t xml:space="preserve">قوله:(و شرط نصبه تقدیر اللام)</w:t>
      </w:r>
    </w:p>
    <w:p>
      <w:pPr>
        <w:pStyle w:val="BookText"/>
      </w:pPr>
      <w:r>
        <w:rPr>
          <w:rStyle w:val="FootnoteReference"/>
        </w:rPr>
        <w:footnoteReference w:id="1495"/>
      </w:r>
      <w:r>
        <w:rPr>
          <w:rFonts w:ascii="Amiri" w:hAnsi="Amiri" w:eastAsia="Amiri" w:cs="Amiri"/>
          <w:lang w:bidi="ar-SA"/>
          <w:color w:val="111111"/>
          <w:sz w:val="28"/>
          <w:szCs w:val="28"/>
          <w:rtl/>
        </w:rPr>
        <w:t xml:space="preserve">
و ذلک لأنها إن ظهرت جرته، و إن لم تقدر لم تفهم منه العلة،و(المفعول له)ینجر بالباء نحو: فَبِظُلْمٍ مِنَ الَّذِینَ هٰادُوا </w:t>
      </w:r>
      <w:r>
        <w:rPr>
          <w:rStyle w:val="FootnoteReference"/>
        </w:rPr>
        <w:footnoteReference w:id="1496"/>
      </w:r>
      <w:r>
        <w:rPr>
          <w:rFonts w:ascii="Amiri" w:hAnsi="Amiri" w:eastAsia="Amiri" w:cs="Amiri"/>
          <w:lang w:bidi="ar-SA"/>
          <w:color w:val="111111"/>
          <w:sz w:val="28"/>
          <w:szCs w:val="28"/>
          <w:rtl/>
        </w:rPr>
        <w:t xml:space="preserve">و ب‍(من)نحو: مِنْ أَجْلِ ذٰلِکَ کَتَبْنٰا </w:t>
      </w:r>
      <w:r>
        <w:rPr>
          <w:rStyle w:val="FootnoteReference"/>
        </w:rPr>
        <w:footnoteReference w:id="1497"/>
      </w:r>
      <w:r>
        <w:rPr>
          <w:rFonts w:ascii="IRNazanin" w:hAnsi="IRNazanin" w:eastAsia="IRNazanin" w:cs="IRNazanin"/>
          <w:lang w:bidi="fa-IR"/>
          <w:color w:val="111111"/>
          <w:sz w:val="28"/>
          <w:szCs w:val="28"/>
          <w:rtl/>
        </w:rPr>
        <w:t xml:space="preserve">و(جئت من</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خوفک)و باللام نحو:(جئت للسمن)إلا أنه لا تقدر إلا اللام،دون (الباء)و(من)لکثرتها.</w:t>
      </w:r>
    </w:p>
    <w:p>
      <w:pPr>
        <w:pStyle w:val="BookText"/>
      </w:pPr>
      <w:r>
        <w:rPr>
          <w:rFonts w:ascii="IRNazanin" w:hAnsi="IRNazanin" w:eastAsia="IRNazanin" w:cs="IRNazanin"/>
          <w:lang w:bidi="fa-IR"/>
          <w:color w:val="111111"/>
          <w:sz w:val="28"/>
          <w:szCs w:val="28"/>
          <w:rtl/>
        </w:rPr>
        <w:t xml:space="preserve">قوله:(و إنما یجوز حذفها إذا کان فعلا لفاعل الفعل) یعنی لا یجوز حذف اللام من المفعول له إلا بشروط ثلاثة و فیه تفصیل،إن کان اسما جامدا،نحو:(جئت للسمن) </w:t>
      </w:r>
      <w:r>
        <w:rPr>
          <w:rStyle w:val="FootnoteReference"/>
        </w:rPr>
        <w:footnoteReference w:id="1498"/>
      </w:r>
      <w:r>
        <w:rPr>
          <w:rFonts w:ascii="IRNazanin" w:hAnsi="IRNazanin" w:eastAsia="IRNazanin" w:cs="IRNazanin"/>
          <w:lang w:bidi="fa-IR"/>
          <w:color w:val="111111"/>
          <w:sz w:val="28"/>
          <w:szCs w:val="28"/>
          <w:rtl/>
        </w:rPr>
        <w:t xml:space="preserve">و إن کان مصدرا،فإن کان(إن و إنّ)جاز دخولها و حذفها،نحو:(أزورک إن تحسن إلی)و(لأن تحسن إلیّ)و(و إنّک تحسن إلیّ)و(لأنک تحسن إلیّ)،و إن کان صریح المصدر،فإن اختلت الشروط أو أحدها لم یجز حذفها،و إن اجتمعت،فإن کان مفردا فلا یصح حذفها نحو(جئتک للإکرام)و یجوز حذفها عند سیبویه </w:t>
      </w:r>
      <w:r>
        <w:rPr>
          <w:rStyle w:val="FootnoteReference"/>
        </w:rPr>
        <w:footnoteReference w:id="1499"/>
      </w:r>
      <w:r>
        <w:rPr>
          <w:rFonts w:ascii="IRNazanin" w:hAnsi="IRNazanin" w:eastAsia="IRNazanin" w:cs="IRNazanin"/>
          <w:lang w:bidi="fa-IR"/>
          <w:color w:val="111111"/>
          <w:sz w:val="28"/>
          <w:szCs w:val="28"/>
          <w:rtl/>
        </w:rPr>
        <w:t xml:space="preserve">نحو قوله:</w:t>
      </w:r>
    </w:p>
    <w:p>
      <w:pPr>
        <w:pStyle w:val="BookText"/>
      </w:pPr>
      <w:r>
        <w:rPr>
          <w:rFonts w:ascii="IRNazanin" w:hAnsi="IRNazanin" w:eastAsia="IRNazanin" w:cs="IRNazanin"/>
          <w:lang w:bidi="fa-IR"/>
          <w:color w:val="111111"/>
          <w:sz w:val="28"/>
          <w:szCs w:val="28"/>
          <w:rtl/>
        </w:rPr>
        <w:t xml:space="preserve">[211]لا أقعد الجبن عن الهیجاء</w:t>
      </w:r>
    </w:p>
    <w:p>
      <w:pPr>
        <w:pStyle w:val="BookText"/>
      </w:pPr>
      <w:r>
        <w:rPr>
          <w:rFonts w:ascii="IRNazanin" w:hAnsi="IRNazanin" w:eastAsia="IRNazanin" w:cs="IRNazanin"/>
          <w:lang w:bidi="fa-IR"/>
          <w:color w:val="111111"/>
          <w:sz w:val="28"/>
          <w:szCs w:val="28"/>
          <w:rtl/>
        </w:rPr>
        <w:t xml:space="preserve">و لو توالت زمر الأعداء </w:t>
      </w:r>
      <w:r>
        <w:rPr>
          <w:rStyle w:val="FootnoteReference"/>
        </w:rPr>
        <w:footnoteReference w:id="1500"/>
      </w:r>
    </w:p>
    <w:p>
      <w:pPr>
        <w:pStyle w:val="BookText"/>
      </w:pPr>
      <w:r>
        <w:rPr>
          <w:rFonts w:ascii="IRNazanin" w:hAnsi="IRNazanin" w:eastAsia="IRNazanin" w:cs="IRNazanin"/>
          <w:lang w:bidi="fa-IR"/>
          <w:color w:val="111111"/>
          <w:sz w:val="28"/>
          <w:szCs w:val="28"/>
          <w:rtl/>
        </w:rPr>
        <w:t xml:space="preserve">و منع المبرد من جواز حذفها </w:t>
      </w:r>
      <w:r>
        <w:rPr>
          <w:rStyle w:val="FootnoteReference"/>
        </w:rPr>
        <w:footnoteReference w:id="1501"/>
      </w:r>
      <w:r>
        <w:rPr>
          <w:rFonts w:ascii="IRNazanin" w:hAnsi="IRNazanin" w:eastAsia="IRNazanin" w:cs="IRNazanin"/>
          <w:lang w:bidi="fa-IR"/>
          <w:color w:val="111111"/>
          <w:sz w:val="28"/>
          <w:szCs w:val="28"/>
          <w:rtl/>
        </w:rPr>
        <w:t xml:space="preserve">إلا علی تقدیر زیادة لام التعریف،و إن کان منکرا،فلا خلاف فی حسن حذفها نحو:(جئتک إکراما لک)و یجوز لإکرامک،قال:</w:t>
      </w:r>
    </w:p>
    <w:p>
      <w:pPr>
        <w:pStyle w:val="BookText"/>
      </w:pPr>
      <w:r>
        <w:rPr>
          <w:rFonts w:ascii="Times New Roman" w:hAnsi="Times New Roman" w:eastAsia="Times New Roman" w:cs="Times New Roman"/>
          <w:lang w:val="en-US" w:bidi="en-US"/>
          <w:color w:val="111111"/>
          <w:sz w:val="28"/>
          <w:szCs w:val="28"/>
          <w:rtl/>
        </w:rPr>
        <w:t xml:space="preserve">[212]...</w:t>
      </w:r>
    </w:p>
    <w:p>
      <w:pPr>
        <w:pStyle w:val="BookText"/>
      </w:pPr>
      <w:r>
        <w:rPr>
          <w:rFonts w:ascii="Amiri" w:hAnsi="Amiri" w:eastAsia="Amiri" w:cs="Amiri"/>
          <w:lang w:bidi="ar-SA"/>
          <w:color w:val="111111"/>
          <w:sz w:val="28"/>
          <w:szCs w:val="28"/>
          <w:rtl/>
        </w:rPr>
        <w:t xml:space="preserve">مخافة ورع المجبور</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کان مضارعا فالجواز و الحذف علی سواء نحو: حَذَرَ الْمَوْتِ </w:t>
      </w:r>
      <w:r>
        <w:rPr>
          <w:rStyle w:val="FootnoteReference"/>
        </w:rPr>
        <w:footnoteReference w:id="1502"/>
      </w:r>
      <w:r>
        <w:rPr>
          <w:rFonts w:ascii="Amiri" w:hAnsi="Amiri" w:eastAsia="Amiri" w:cs="Amiri"/>
          <w:lang w:bidi="ar-SA"/>
          <w:color w:val="111111"/>
          <w:sz w:val="28"/>
          <w:szCs w:val="28"/>
          <w:rtl/>
        </w:rPr>
        <w:t xml:space="preserve">و لِإِیلاٰفِ قُرَیْشٍ </w:t>
      </w:r>
      <w:r>
        <w:rPr>
          <w:rStyle w:val="FootnoteReference"/>
        </w:rPr>
        <w:footnoteReference w:id="1503"/>
      </w:r>
      <w:r>
        <w:rPr>
          <w:rFonts w:ascii="IRNazanin" w:hAnsi="IRNazanin" w:eastAsia="IRNazanin" w:cs="IRNazanin"/>
          <w:lang w:bidi="fa-IR"/>
          <w:color w:val="111111"/>
          <w:sz w:val="28"/>
          <w:szCs w:val="28"/>
          <w:rtl/>
        </w:rPr>
        <w:t xml:space="preserve">.قال:</w:t>
      </w:r>
    </w:p>
    <w:p>
      <w:pPr>
        <w:pStyle w:val="BookText"/>
      </w:pPr>
      <w:r>
        <w:rPr>
          <w:rFonts w:ascii="IRNazanin" w:hAnsi="IRNazanin" w:eastAsia="IRNazanin" w:cs="IRNazanin"/>
          <w:lang w:bidi="fa-IR"/>
          <w:color w:val="111111"/>
          <w:sz w:val="28"/>
          <w:szCs w:val="28"/>
          <w:rtl/>
        </w:rPr>
        <w:t xml:space="preserve">[213]و أغفر عوراء الکریم ادخاره</w:t>
      </w:r>
    </w:p>
    <w:p>
      <w:pPr>
        <w:pStyle w:val="BookText"/>
      </w:pPr>
      <w:r>
        <w:rPr>
          <w:rFonts w:ascii="IRNazanin" w:hAnsi="IRNazanin" w:eastAsia="IRNazanin" w:cs="IRNazanin"/>
          <w:lang w:bidi="fa-IR"/>
          <w:color w:val="111111"/>
          <w:sz w:val="28"/>
          <w:szCs w:val="28"/>
          <w:rtl/>
        </w:rPr>
        <w:t xml:space="preserve">و أعرض عن شتم اللئیم تکرما </w:t>
      </w:r>
      <w:r>
        <w:rPr>
          <w:rStyle w:val="FootnoteReference"/>
        </w:rPr>
        <w:footnoteReference w:id="1504"/>
      </w:r>
    </w:p>
    <w:p>
      <w:pPr>
        <w:pStyle w:val="BookText"/>
      </w:pPr>
      <w:r>
        <w:rPr>
          <w:rFonts w:ascii="IRNazanin" w:hAnsi="IRNazanin" w:eastAsia="IRNazanin" w:cs="IRNazanin"/>
          <w:lang w:bidi="fa-IR"/>
          <w:color w:val="111111"/>
          <w:sz w:val="28"/>
          <w:szCs w:val="28"/>
          <w:rtl/>
        </w:rPr>
        <w:t xml:space="preserve">و قد جاء حذف اللام فی الإضافة و التعریف و التنکیر جمیعا و قوله:</w:t>
      </w:r>
    </w:p>
    <w:p>
      <w:pPr>
        <w:pStyle w:val="BookText"/>
      </w:pPr>
      <w:r>
        <w:rPr>
          <w:rFonts w:ascii="IRNazanin" w:hAnsi="IRNazanin" w:eastAsia="IRNazanin" w:cs="IRNazanin"/>
          <w:lang w:bidi="fa-IR"/>
          <w:color w:val="111111"/>
          <w:sz w:val="28"/>
          <w:szCs w:val="28"/>
          <w:rtl/>
        </w:rPr>
        <w:t xml:space="preserve">[214]یرکب کل عاقر جمهور</w:t>
      </w:r>
    </w:p>
    <w:p>
      <w:pPr>
        <w:pStyle w:val="BookText"/>
      </w:pPr>
      <w:r>
        <w:rPr>
          <w:rFonts w:ascii="Amiri" w:hAnsi="Amiri" w:eastAsia="Amiri" w:cs="Amiri"/>
          <w:lang w:bidi="ar-SA"/>
          <w:color w:val="111111"/>
          <w:sz w:val="28"/>
          <w:szCs w:val="28"/>
          <w:rtl/>
        </w:rPr>
        <w:t xml:space="preserve">مخافة و زعل المجبور </w:t>
      </w:r>
      <w:r>
        <w:rPr>
          <w:rStyle w:val="FootnoteReference"/>
        </w:rPr>
        <w:footnoteReference w:id="1505"/>
      </w:r>
    </w:p>
    <w:p>
      <w:pPr>
        <w:pStyle w:val="BookText"/>
      </w:pPr>
      <w:r>
        <w:rPr>
          <w:rFonts w:ascii="IRNazanin" w:hAnsi="IRNazanin" w:eastAsia="IRNazanin" w:cs="IRNazanin"/>
          <w:lang w:bidi="fa-IR"/>
          <w:color w:val="111111"/>
          <w:sz w:val="28"/>
          <w:szCs w:val="28"/>
          <w:rtl/>
        </w:rPr>
        <w:t xml:space="preserve">و الهول من تهور الهبور.</w:t>
      </w:r>
    </w:p>
    <w:p>
      <w:pPr>
        <w:pStyle w:val="BookText"/>
      </w:pPr>
      <w:r>
        <w:rPr>
          <w:rFonts w:ascii="IRNazanin" w:hAnsi="IRNazanin" w:eastAsia="IRNazanin" w:cs="IRNazanin"/>
          <w:lang w:bidi="fa-IR"/>
          <w:color w:val="111111"/>
          <w:sz w:val="28"/>
          <w:szCs w:val="28"/>
          <w:rtl/>
        </w:rPr>
        <w:t xml:space="preserve">و الشرط التی یجوز معها حذف الأول.</w:t>
      </w:r>
    </w:p>
    <w:p>
      <w:pPr>
        <w:pStyle w:val="BookText"/>
      </w:pPr>
      <w:r>
        <w:rPr>
          <w:rFonts w:ascii="IRNazanin" w:hAnsi="IRNazanin" w:eastAsia="IRNazanin" w:cs="IRNazanin"/>
          <w:lang w:bidi="fa-IR"/>
          <w:color w:val="111111"/>
          <w:sz w:val="28"/>
          <w:szCs w:val="28"/>
          <w:rtl/>
        </w:rPr>
        <w:t xml:space="preserve">قوله:(أن یکون فعلا) أی مصدرا یحترز من الاسم[و 51]نحو:(جئت للسمن)فإنه لا یجوز حذفها </w:t>
      </w:r>
      <w:r>
        <w:rPr>
          <w:rStyle w:val="FootnoteReference"/>
        </w:rPr>
        <w:footnoteReference w:id="1506"/>
      </w:r>
      <w:r>
        <w:rPr>
          <w:rFonts w:ascii="Times New Roman" w:hAnsi="Times New Roman" w:eastAsia="Times New Roman" w:cs="Times New Roman"/>
          <w:lang w:val="en-US" w:bidi="en-US"/>
          <w:color w:val="111111"/>
          <w:sz w:val="28"/>
          <w:szCs w:val="28"/>
          <w:rtl/>
        </w:rPr>
        <w:t xml:space="preserve">.</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الثانی قوله:(لفاعل الفعل المعلل) </w:t>
      </w:r>
      <w:r>
        <w:rPr>
          <w:rStyle w:val="FootnoteReference"/>
        </w:rPr>
        <w:footnoteReference w:id="1507"/>
      </w:r>
      <w:r>
        <w:rPr>
          <w:rFonts w:ascii="IRNazanin" w:hAnsi="IRNazanin" w:eastAsia="IRNazanin" w:cs="IRNazanin"/>
          <w:lang w:bidi="fa-IR"/>
          <w:color w:val="111111"/>
          <w:sz w:val="28"/>
          <w:szCs w:val="28"/>
          <w:rtl/>
        </w:rPr>
        <w:t xml:space="preserve">أن یکون المصدر فعلا لفاعل الفعل الأول الذی علل،فخرج من هذا مالا تعلیل فیه،کالمفعول المطلق و أتیته رکضا،و ما کان فاعل المصدر غیر فاعل الفعل نحو:(جئت لأکرامک لی)قال:</w:t>
      </w:r>
    </w:p>
    <w:p>
      <w:pPr>
        <w:pStyle w:val="BookText"/>
      </w:pPr>
      <w:r>
        <w:rPr>
          <w:rFonts w:ascii="IRNazanin" w:hAnsi="IRNazanin" w:eastAsia="IRNazanin" w:cs="IRNazanin"/>
          <w:lang w:bidi="fa-IR"/>
          <w:color w:val="111111"/>
          <w:sz w:val="28"/>
          <w:szCs w:val="28"/>
          <w:rtl/>
        </w:rPr>
        <w:t xml:space="preserve">[215]و إنی لتعرونی لذکراک هزة</w:t>
      </w:r>
    </w:p>
    <w:p>
      <w:pPr>
        <w:pStyle w:val="BookText"/>
      </w:pPr>
      <w:r>
        <w:rPr>
          <w:rFonts w:ascii="IRNazanin" w:hAnsi="IRNazanin" w:eastAsia="IRNazanin" w:cs="IRNazanin"/>
          <w:lang w:bidi="fa-IR"/>
          <w:color w:val="111111"/>
          <w:sz w:val="28"/>
          <w:szCs w:val="28"/>
          <w:rtl/>
        </w:rPr>
        <w:t xml:space="preserve">کما انتفض العصفور بلله القطر </w:t>
      </w:r>
      <w:r>
        <w:rPr>
          <w:rStyle w:val="FootnoteReference"/>
        </w:rPr>
        <w:footnoteReference w:id="1508"/>
      </w:r>
    </w:p>
    <w:p>
      <w:pPr>
        <w:pStyle w:val="BookText"/>
      </w:pPr>
      <w:r>
        <w:rPr>
          <w:rFonts w:ascii="IRNazanin" w:hAnsi="IRNazanin" w:eastAsia="IRNazanin" w:cs="IRNazanin"/>
          <w:lang w:bidi="fa-IR"/>
          <w:color w:val="111111"/>
          <w:sz w:val="28"/>
          <w:szCs w:val="28"/>
          <w:rtl/>
        </w:rPr>
        <w:t xml:space="preserve">و هذا مختلف فیه،فمنهم من اشترط أن یکون فاعلها واحدا،کابن الحاجب </w:t>
      </w:r>
      <w:r>
        <w:rPr>
          <w:rStyle w:val="FootnoteReference"/>
        </w:rPr>
        <w:footnoteReference w:id="1509"/>
      </w:r>
      <w:r>
        <w:rPr>
          <w:rFonts w:ascii="IRNazanin" w:hAnsi="IRNazanin" w:eastAsia="IRNazanin" w:cs="IRNazanin"/>
          <w:lang w:bidi="fa-IR"/>
          <w:color w:val="111111"/>
          <w:sz w:val="28"/>
          <w:szCs w:val="28"/>
          <w:rtl/>
        </w:rPr>
        <w:t xml:space="preserve">،و إلا وجبت اللام،و منهم من لم یشترط،و احتج بقوله تعالی:</w:t>
      </w:r>
    </w:p>
    <w:p>
      <w:pPr>
        <w:pStyle w:val="BookText"/>
      </w:pPr>
      <w:r>
        <w:rPr>
          <w:rFonts w:ascii="Amiri" w:hAnsi="Amiri" w:eastAsia="Amiri" w:cs="Amiri"/>
          <w:lang w:bidi="ar-SA"/>
          <w:color w:val="111111"/>
          <w:sz w:val="28"/>
          <w:szCs w:val="28"/>
          <w:rtl/>
        </w:rPr>
        <w:t xml:space="preserve">یُرِیکُمُ الْبَرْقَ خَوْفاً وَ طَمَعاً</w:t>
      </w:r>
    </w:p>
    <w:p>
      <w:pPr>
        <w:pStyle w:val="BookText"/>
      </w:pPr>
      <w:r>
        <w:rPr>
          <w:rStyle w:val="FootnoteReference"/>
        </w:rPr>
        <w:footnoteReference w:id="1510"/>
      </w:r>
      <w:r>
        <w:rPr>
          <w:rFonts w:ascii="IRNazanin" w:hAnsi="IRNazanin" w:eastAsia="IRNazanin" w:cs="IRNazanin"/>
          <w:lang w:bidi="fa-IR"/>
          <w:color w:val="111111"/>
          <w:sz w:val="28"/>
          <w:szCs w:val="28"/>
          <w:rtl/>
        </w:rPr>
        <w:t xml:space="preserve">
و بقوله:</w:t>
      </w:r>
    </w:p>
    <w:p>
      <w:pPr>
        <w:pStyle w:val="BookText"/>
      </w:pPr>
      <w:r>
        <w:rPr>
          <w:rFonts w:ascii="IRNazanin" w:hAnsi="IRNazanin" w:eastAsia="IRNazanin" w:cs="IRNazanin"/>
          <w:lang w:bidi="fa-IR"/>
          <w:color w:val="111111"/>
          <w:sz w:val="28"/>
          <w:szCs w:val="28"/>
          <w:rtl/>
        </w:rPr>
        <w:t xml:space="preserve">[216]أری أمّ عمرو دمعها قد تحدرا</w:t>
      </w:r>
    </w:p>
    <w:p>
      <w:pPr>
        <w:pStyle w:val="BookText"/>
      </w:pPr>
      <w:r>
        <w:rPr>
          <w:rFonts w:ascii="IRNazanin" w:hAnsi="IRNazanin" w:eastAsia="IRNazanin" w:cs="IRNazanin"/>
          <w:lang w:bidi="fa-IR"/>
          <w:color w:val="111111"/>
          <w:sz w:val="28"/>
          <w:szCs w:val="28"/>
          <w:rtl/>
        </w:rPr>
        <w:t xml:space="preserve">بکاء علی عمرو و ما کان أصبرا </w:t>
      </w:r>
      <w:r>
        <w:rPr>
          <w:rStyle w:val="FootnoteReference"/>
        </w:rPr>
        <w:footnoteReference w:id="1511"/>
      </w:r>
    </w:p>
    <w:p>
      <w:pPr>
        <w:pStyle w:val="BookText"/>
      </w:pPr>
      <w:r>
        <w:rPr>
          <w:rFonts w:ascii="IRNazanin" w:hAnsi="IRNazanin" w:eastAsia="IRNazanin" w:cs="IRNazanin"/>
          <w:lang w:bidi="fa-IR"/>
          <w:color w:val="111111"/>
          <w:sz w:val="28"/>
          <w:szCs w:val="28"/>
          <w:rtl/>
        </w:rPr>
        <w:t xml:space="preserve">فإن الإراه من اللّه و الخوف و الطمع من فعلهم،و البکاء منها و تحدر</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الدموع من اللّه،و أجاب المانعون بأنّ انتصاب الآیة و البیت علی الحال، أو علی تقدیر مضاف،أی إرادة خوفکم و طمعکم و یکون الخوف بمعنی الإخافة.</w:t>
      </w:r>
    </w:p>
    <w:p>
      <w:pPr>
        <w:pStyle w:val="BookText"/>
      </w:pPr>
      <w:r>
        <w:rPr>
          <w:rFonts w:ascii="IRNazanin" w:hAnsi="IRNazanin" w:eastAsia="IRNazanin" w:cs="IRNazanin"/>
          <w:lang w:bidi="fa-IR"/>
          <w:color w:val="111111"/>
          <w:sz w:val="28"/>
          <w:szCs w:val="28"/>
          <w:rtl/>
        </w:rPr>
        <w:t xml:space="preserve">الثالث قوله:(و أن یکون مقارنا له فی الوجود) </w:t>
      </w:r>
      <w:r>
        <w:rPr>
          <w:rStyle w:val="FootnoteReference"/>
        </w:rPr>
        <w:footnoteReference w:id="1512"/>
      </w:r>
      <w:r>
        <w:rPr>
          <w:rFonts w:ascii="IRNazanin" w:hAnsi="IRNazanin" w:eastAsia="IRNazanin" w:cs="IRNazanin"/>
          <w:lang w:bidi="fa-IR"/>
          <w:color w:val="111111"/>
          <w:sz w:val="28"/>
          <w:szCs w:val="28"/>
          <w:rtl/>
        </w:rPr>
        <w:t xml:space="preserve">فإنه لم یقارنه وجبت اللام نحو:(أسلمت لدخول الجنّة،و جئتک الیوم لإکرامک لی أمس)،و أجازه بعضهم،و زعم أنه رأی المتقدمین،و احتج بنحو:(ضربته تأدیبا)،فإن التأدیب غیر مقارن للضرب،فإن قیل تقدیر الإرادة مقارنة، قلنا و کذلک هنا،و أجیب بأن التأدیب متصل بالضرب فهو کالمقارن،و إنما جاز حذف اللام مع اجتماع هذه الشروط لمشابهته المصدر،فإن المصدر فعل لفاعل الفعل،و مقارن له فی الوجود،فلما شابهه تعدی إلیه من غیر واسطة اللام کتعدیته إلی المصدر،لقوة الدلالة،و المراد بحذف اللام مع الشرط حذف جواز لا وجوب.</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48" w:name="pg19739_197085"/>
    <w:bookmarkEnd w:id="48"/>
    <w:p>
      <w:pPr>
        <w:pStyle w:val="Heading5"/>
      </w:pPr>
      <w:bookmarkStart w:id="124" w:name="_Toc62"/>
      <w:r>
        <w:t>المفعول معه</w:t>
      </w:r>
      <w:bookmarkEnd w:id="124"/>
    </w:p>
    <w:p>
      <w:pPr>
        <w:pStyle w:val="BookText"/>
      </w:pPr>
      <w:r>
        <w:rPr>
          <w:rFonts w:ascii="IRNazanin" w:hAnsi="IRNazanin" w:eastAsia="IRNazanin" w:cs="IRNazanin"/>
          <w:lang w:bidi="fa-IR"/>
          <w:color w:val="111111"/>
          <w:sz w:val="28"/>
          <w:szCs w:val="28"/>
          <w:rtl/>
        </w:rPr>
        <w:t xml:space="preserve">قوله:(المفعول معه)</w:t>
      </w:r>
    </w:p>
    <w:p>
      <w:pPr>
        <w:pStyle w:val="BookText"/>
      </w:pPr>
      <w:r>
        <w:rPr>
          <w:rStyle w:val="FootnoteReference"/>
        </w:rPr>
        <w:footnoteReference w:id="1513"/>
      </w:r>
      <w:r>
        <w:rPr>
          <w:rFonts w:ascii="IRNazanin" w:hAnsi="IRNazanin" w:eastAsia="IRNazanin" w:cs="IRNazanin"/>
          <w:lang w:bidi="fa-IR"/>
          <w:color w:val="111111"/>
          <w:sz w:val="28"/>
          <w:szCs w:val="28"/>
          <w:rtl/>
        </w:rPr>
        <w:t xml:space="preserve">
هذا خامس الحقیقیة،و هو آخرها،و اختلف فیه، هل هو قیاس أو سماع،فقال بعضهم:إنه سماع لضعف العامل،و قال الأخفش </w:t>
      </w:r>
      <w:r>
        <w:rPr>
          <w:rStyle w:val="FootnoteReference"/>
        </w:rPr>
        <w:footnoteReference w:id="1514"/>
      </w:r>
      <w:r>
        <w:rPr>
          <w:rFonts w:ascii="IRNazanin" w:hAnsi="IRNazanin" w:eastAsia="IRNazanin" w:cs="IRNazanin"/>
          <w:lang w:bidi="fa-IR"/>
          <w:color w:val="111111"/>
          <w:sz w:val="28"/>
          <w:szCs w:val="28"/>
          <w:rtl/>
        </w:rPr>
        <w:t xml:space="preserve">و الفارسی </w:t>
      </w:r>
      <w:r>
        <w:rPr>
          <w:rStyle w:val="FootnoteReference"/>
        </w:rPr>
        <w:footnoteReference w:id="1515"/>
      </w:r>
      <w:r>
        <w:rPr>
          <w:rFonts w:ascii="IRNazanin" w:hAnsi="IRNazanin" w:eastAsia="IRNazanin" w:cs="IRNazanin"/>
          <w:lang w:bidi="fa-IR"/>
          <w:color w:val="111111"/>
          <w:sz w:val="28"/>
          <w:szCs w:val="28"/>
          <w:rtl/>
        </w:rPr>
        <w:t xml:space="preserve">:قیاس بکل حال،و فصّل بعضهم فقال:إن کان لا یصح فیه العطف فهو سماع نحو:(استوی الماء و الخشبة)و لا یقال:</w:t>
      </w:r>
    </w:p>
    <w:p>
      <w:pPr>
        <w:pStyle w:val="BookText"/>
      </w:pPr>
      <w:r>
        <w:rPr>
          <w:rFonts w:ascii="IRNazanin" w:hAnsi="IRNazanin" w:eastAsia="IRNazanin" w:cs="IRNazanin"/>
          <w:lang w:bidi="fa-IR"/>
          <w:color w:val="111111"/>
          <w:sz w:val="28"/>
          <w:szCs w:val="28"/>
          <w:rtl/>
        </w:rPr>
        <w:t xml:space="preserve">(جلس زید و الساریة)،و لا(ضحک زید و طلوع الشمس)إذ لا یسند الجلوس إلی الساریة و لا الضحک إلی طلوع الشمس،و إن صح العطف فهو قیاس و حقیقته:</w:t>
      </w:r>
    </w:p>
    <w:p>
      <w:pPr>
        <w:pStyle w:val="BookText"/>
      </w:pPr>
      <w:r>
        <w:rPr>
          <w:rFonts w:ascii="IRNazanin" w:hAnsi="IRNazanin" w:eastAsia="IRNazanin" w:cs="IRNazanin"/>
          <w:lang w:bidi="fa-IR"/>
          <w:color w:val="111111"/>
          <w:sz w:val="28"/>
          <w:szCs w:val="28"/>
          <w:rtl/>
        </w:rPr>
        <w:t xml:space="preserve">قوله:(المذکور بعد الواو) جنس للحد و خرج ما کان بعد الفاء و ثم و غیرها.</w:t>
      </w:r>
    </w:p>
    <w:p>
      <w:pPr>
        <w:pStyle w:val="BookText"/>
      </w:pPr>
      <w:r>
        <w:rPr>
          <w:rFonts w:ascii="IRNazanin" w:hAnsi="IRNazanin" w:eastAsia="IRNazanin" w:cs="IRNazanin"/>
          <w:lang w:bidi="fa-IR"/>
          <w:color w:val="111111"/>
          <w:sz w:val="28"/>
          <w:szCs w:val="28"/>
          <w:rtl/>
        </w:rPr>
        <w:t xml:space="preserve">قوله:(لمصاحبة معمول فعل) خرج ما یصاحب معمول الابتداء نحو:</w:t>
      </w:r>
    </w:p>
    <w:p>
      <w:pPr>
        <w:pStyle w:val="BookText"/>
      </w:pPr>
      <w:r>
        <w:rPr>
          <w:rFonts w:ascii="IRNazanin" w:hAnsi="IRNazanin" w:eastAsia="IRNazanin" w:cs="IRNazanin"/>
          <w:lang w:bidi="fa-IR"/>
          <w:color w:val="111111"/>
          <w:sz w:val="28"/>
          <w:szCs w:val="28"/>
          <w:rtl/>
        </w:rPr>
        <w:t xml:space="preserve">(زید و عمرو أخواک)،و ما لا مصاحبة فیه کالعطف نحو:(جاء زید و عمرو)، و لأن من شرطه مصاحبة المفعول معه أن لا ینفک مجیئه عنه بحال،بخلاف</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العطف فإنه یحتمل مجیئه معه و قبله و بعده،و خرج ما أفاد المصاحبة بغیر الواو،إما بکلمة أخری أو قرینة نحو:(جاءنی زید و عمرو معا)فإن المصاحبة ها هنا حصلت من قوله معا،لا من الواو،و یعنی بالمفعول المصاحب الفاعل و المفعول مطلقا،و بعضهم شرط أن یکون المعمول الذی یصاحبه المفعول معه فاعلا،نحو:(سرت و زیدا)لاتفاقهم فی نحو:</w:t>
      </w:r>
    </w:p>
    <w:p>
      <w:pPr>
        <w:pStyle w:val="BookText"/>
      </w:pPr>
      <w:r>
        <w:rPr>
          <w:rFonts w:ascii="IRNazanin" w:hAnsi="IRNazanin" w:eastAsia="IRNazanin" w:cs="IRNazanin"/>
          <w:lang w:bidi="fa-IR"/>
          <w:color w:val="111111"/>
          <w:sz w:val="28"/>
          <w:szCs w:val="28"/>
          <w:rtl/>
        </w:rPr>
        <w:t xml:space="preserve">(ضربت زیدا و عمرا)إنه لیس مفعولا معه و هو منقوض بنحو(حسبک و زیدا درهم)قالت:</w:t>
      </w:r>
    </w:p>
    <w:p>
      <w:pPr>
        <w:pStyle w:val="BookText"/>
      </w:pPr>
      <w:r>
        <w:rPr>
          <w:rFonts w:ascii="Times New Roman" w:hAnsi="Times New Roman" w:eastAsia="Times New Roman" w:cs="Times New Roman"/>
          <w:lang w:val="en-US" w:bidi="en-US"/>
          <w:color w:val="111111"/>
          <w:sz w:val="28"/>
          <w:szCs w:val="28"/>
          <w:rtl/>
        </w:rPr>
        <w:t xml:space="preserve">[217]...</w:t>
      </w:r>
    </w:p>
    <w:p>
      <w:pPr>
        <w:pStyle w:val="BookText"/>
      </w:pPr>
      <w:r>
        <w:rPr>
          <w:rFonts w:ascii="IRNazanin" w:hAnsi="IRNazanin" w:eastAsia="IRNazanin" w:cs="IRNazanin"/>
          <w:lang w:bidi="fa-IR"/>
          <w:color w:val="111111"/>
          <w:sz w:val="28"/>
          <w:szCs w:val="28"/>
          <w:rtl/>
        </w:rPr>
        <w:t xml:space="preserve">فحسبک و الضحاک سیف مهند </w:t>
      </w:r>
      <w:r>
        <w:rPr>
          <w:rStyle w:val="FootnoteReference"/>
        </w:rPr>
        <w:footnoteReference w:id="1516"/>
      </w:r>
    </w:p>
    <w:p>
      <w:pPr>
        <w:pStyle w:val="BookText"/>
      </w:pPr>
      <w:r>
        <w:rPr>
          <w:rFonts w:ascii="IRNazanin" w:hAnsi="IRNazanin" w:eastAsia="IRNazanin" w:cs="IRNazanin"/>
          <w:lang w:bidi="fa-IR"/>
          <w:color w:val="111111"/>
          <w:sz w:val="28"/>
          <w:szCs w:val="28"/>
          <w:rtl/>
        </w:rPr>
        <w:t xml:space="preserve">فإن الکاف مفعول ل‍(حسبک)بمعنی یکفیک و أما(ضربت زیدا و عمرا)فإن أصل الواو للعطف،و إنما یعدل إلی النصب علی المعنی للنصب علی المصاحبة،و فی(ضربت زیدا و عمرا)لا یمکن ذلک غالبا.</w:t>
      </w:r>
    </w:p>
    <w:p>
      <w:pPr>
        <w:pStyle w:val="BookText"/>
      </w:pPr>
      <w:r>
        <w:rPr>
          <w:rFonts w:ascii="IRNazanin" w:hAnsi="IRNazanin" w:eastAsia="IRNazanin" w:cs="IRNazanin"/>
          <w:lang w:bidi="fa-IR"/>
          <w:color w:val="111111"/>
          <w:sz w:val="28"/>
          <w:szCs w:val="28"/>
          <w:rtl/>
        </w:rPr>
        <w:t xml:space="preserve">قوله:(لفظا أو معنی) تقسیم للعامل بعد تمام الحد فاللفظ مثل(جئت و زیدا)[ظ 51]و المعنی مثل قولک(مالک و زیدا)و(ما شأنک و عمرا) </w:t>
      </w:r>
      <w:r>
        <w:rPr>
          <w:rStyle w:val="FootnoteReference"/>
        </w:rPr>
        <w:footnoteReference w:id="1517"/>
      </w:r>
      <w:r>
        <w:rPr>
          <w:rFonts w:ascii="IRNazanin" w:hAnsi="IRNazanin" w:eastAsia="IRNazanin" w:cs="IRNazanin"/>
          <w:lang w:bidi="fa-IR"/>
          <w:color w:val="111111"/>
          <w:sz w:val="28"/>
          <w:szCs w:val="28"/>
          <w:rtl/>
        </w:rPr>
        <w:t xml:space="preserve">و(ما أنت و قصعة من ثرید) </w:t>
      </w:r>
      <w:r>
        <w:rPr>
          <w:rStyle w:val="FootnoteReference"/>
        </w:rPr>
        <w:footnoteReference w:id="1518"/>
      </w:r>
      <w:r>
        <w:rPr>
          <w:rFonts w:ascii="IRNazanin" w:hAnsi="IRNazanin" w:eastAsia="IRNazanin" w:cs="IRNazanin"/>
          <w:lang w:bidi="fa-IR"/>
          <w:color w:val="111111"/>
          <w:sz w:val="28"/>
          <w:szCs w:val="28"/>
          <w:rtl/>
        </w:rPr>
        <w:t xml:space="preserve">و الضمیر فی قوله:(معه و له و فیه و به) یعود إلی الألف و اللام،لأنها بمعنی الذی،و اختلف فی عامله.فقال</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الأخفش و قوم من الکوفیین:هو معرب إعراب الظرف المحذوف و هو(مع) </w:t>
      </w:r>
      <w:r>
        <w:rPr>
          <w:rStyle w:val="FootnoteReference"/>
        </w:rPr>
        <w:footnoteReference w:id="1519"/>
      </w:r>
      <w:r>
        <w:rPr>
          <w:rFonts w:ascii="IRNazanin" w:hAnsi="IRNazanin" w:eastAsia="IRNazanin" w:cs="IRNazanin"/>
          <w:lang w:bidi="fa-IR"/>
          <w:color w:val="111111"/>
          <w:sz w:val="28"/>
          <w:szCs w:val="28"/>
          <w:rtl/>
        </w:rPr>
        <w:t xml:space="preserve">لأن أصله:استوی الماء مع الخشبة فحذف(مع)و نقل إعرابها إلی ما بعدها،و قال الزجاج: </w:t>
      </w:r>
      <w:r>
        <w:rPr>
          <w:rStyle w:val="FootnoteReference"/>
        </w:rPr>
        <w:footnoteReference w:id="1520"/>
      </w:r>
      <w:r>
        <w:rPr>
          <w:rFonts w:ascii="IRNazanin" w:hAnsi="IRNazanin" w:eastAsia="IRNazanin" w:cs="IRNazanin"/>
          <w:lang w:bidi="fa-IR"/>
          <w:color w:val="111111"/>
          <w:sz w:val="28"/>
          <w:szCs w:val="28"/>
          <w:rtl/>
        </w:rPr>
        <w:t xml:space="preserve">فعل مقدر بعد الواو،و تقدیره و صاحب الخشبة،و الذی علیه الجمهور </w:t>
      </w:r>
      <w:r>
        <w:rPr>
          <w:rStyle w:val="FootnoteReference"/>
        </w:rPr>
        <w:footnoteReference w:id="1521"/>
      </w:r>
      <w:r>
        <w:rPr>
          <w:rFonts w:ascii="IRNazanin" w:hAnsi="IRNazanin" w:eastAsia="IRNazanin" w:cs="IRNazanin"/>
          <w:lang w:bidi="fa-IR"/>
          <w:color w:val="111111"/>
          <w:sz w:val="28"/>
          <w:szCs w:val="28"/>
          <w:rtl/>
        </w:rPr>
        <w:t xml:space="preserve">أنه قبل الواو أو بواستطها،ثم اختلفوا، فقال سیبویه: </w:t>
      </w:r>
      <w:r>
        <w:rPr>
          <w:rStyle w:val="FootnoteReference"/>
        </w:rPr>
        <w:footnoteReference w:id="1522"/>
      </w:r>
      <w:r>
        <w:rPr>
          <w:rFonts w:ascii="IRNazanin" w:hAnsi="IRNazanin" w:eastAsia="IRNazanin" w:cs="IRNazanin"/>
          <w:lang w:bidi="fa-IR"/>
          <w:color w:val="111111"/>
          <w:sz w:val="28"/>
          <w:szCs w:val="28"/>
          <w:rtl/>
        </w:rPr>
        <w:t xml:space="preserve">لا یعمل إلا الفعل لفظا أو تقدیرا،و قال الفارسی و جماعة: </w:t>
      </w:r>
      <w:r>
        <w:rPr>
          <w:rStyle w:val="FootnoteReference"/>
        </w:rPr>
        <w:footnoteReference w:id="1523"/>
      </w:r>
      <w:r>
        <w:rPr>
          <w:rFonts w:ascii="IRNazanin" w:hAnsi="IRNazanin" w:eastAsia="IRNazanin" w:cs="IRNazanin"/>
          <w:lang w:bidi="fa-IR"/>
          <w:color w:val="111111"/>
          <w:sz w:val="28"/>
          <w:szCs w:val="28"/>
          <w:rtl/>
        </w:rPr>
        <w:t xml:space="preserve">أنه یجوز عمل ما قبل الواو بواستطها بفعل أو شبهه أو معناه، کاسم الفاعل و المفعول و الصفة المشبهة و المصدر و الجار و المجرور و الظرف،و اسم الإشارة،کالحال،و لا یقدرون شیئا مع وجود أی هذه.</w:t>
      </w:r>
    </w:p>
    <w:p>
      <w:pPr>
        <w:pStyle w:val="BookText"/>
      </w:pPr>
      <w:r>
        <w:rPr>
          <w:rFonts w:ascii="Amiri" w:hAnsi="Amiri" w:eastAsia="Amiri" w:cs="Amiri"/>
          <w:lang w:bidi="ar-SA"/>
          <w:color w:val="111111"/>
          <w:sz w:val="28"/>
          <w:szCs w:val="28"/>
          <w:rtl/>
        </w:rPr>
        <w:t xml:space="preserve">و من عمل اسم الإشارة قوله:</w:t>
      </w:r>
    </w:p>
    <w:p>
      <w:pPr>
        <w:pStyle w:val="BookText"/>
      </w:pPr>
      <w:r>
        <w:rPr>
          <w:rFonts w:ascii="Times New Roman" w:hAnsi="Times New Roman" w:eastAsia="Times New Roman" w:cs="Times New Roman"/>
          <w:lang w:val="en-US" w:bidi="en-US"/>
          <w:color w:val="111111"/>
          <w:sz w:val="28"/>
          <w:szCs w:val="28"/>
          <w:rtl/>
        </w:rPr>
        <w:t xml:space="preserve">[218]...</w:t>
      </w:r>
    </w:p>
    <w:p>
      <w:pPr>
        <w:pStyle w:val="BookText"/>
      </w:pPr>
      <w:r>
        <w:rPr>
          <w:rFonts w:ascii="IRNazanin" w:hAnsi="IRNazanin" w:eastAsia="IRNazanin" w:cs="IRNazanin"/>
          <w:lang w:bidi="fa-IR"/>
          <w:color w:val="111111"/>
          <w:sz w:val="28"/>
          <w:szCs w:val="28"/>
          <w:rtl/>
        </w:rPr>
        <w:t xml:space="preserve">هذا ردائی مطویا و سر بالا </w:t>
      </w:r>
      <w:r>
        <w:rPr>
          <w:rStyle w:val="FootnoteReference"/>
        </w:rPr>
        <w:footnoteReference w:id="1524"/>
      </w:r>
    </w:p>
    <w:p>
      <w:pPr>
        <w:pStyle w:val="BookText"/>
      </w:pPr>
      <w:r>
        <w:rPr>
          <w:rFonts w:ascii="IRNazanin" w:hAnsi="IRNazanin" w:eastAsia="IRNazanin" w:cs="IRNazanin"/>
          <w:lang w:bidi="fa-IR"/>
          <w:color w:val="111111"/>
          <w:sz w:val="28"/>
          <w:szCs w:val="28"/>
          <w:rtl/>
        </w:rPr>
        <w:t xml:space="preserve">و لا یصح تقدیم المفعول معه علی صاحبه،لا یقال:الخشبة استوی الماء،</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أجاز ابن جنی </w:t>
      </w:r>
      <w:r>
        <w:rPr>
          <w:rStyle w:val="FootnoteReference"/>
        </w:rPr>
        <w:footnoteReference w:id="1525"/>
      </w:r>
      <w:r>
        <w:rPr>
          <w:rFonts w:ascii="IRNazanin" w:hAnsi="IRNazanin" w:eastAsia="IRNazanin" w:cs="IRNazanin"/>
          <w:lang w:bidi="fa-IR"/>
          <w:color w:val="111111"/>
          <w:sz w:val="28"/>
          <w:szCs w:val="28"/>
          <w:rtl/>
        </w:rPr>
        <w:t xml:space="preserve">و الإمام یحیی بن حمزة </w:t>
      </w:r>
      <w:r>
        <w:rPr>
          <w:rStyle w:val="FootnoteReference"/>
        </w:rPr>
        <w:footnoteReference w:id="1526"/>
      </w:r>
      <w:r>
        <w:rPr>
          <w:rFonts w:ascii="IRNazanin" w:hAnsi="IRNazanin" w:eastAsia="IRNazanin" w:cs="IRNazanin"/>
          <w:lang w:bidi="fa-IR"/>
          <w:color w:val="111111"/>
          <w:sz w:val="28"/>
          <w:szCs w:val="28"/>
          <w:rtl/>
        </w:rPr>
        <w:t xml:space="preserve">تقدمه علی صاحبه نحو:</w:t>
      </w:r>
    </w:p>
    <w:p>
      <w:pPr>
        <w:pStyle w:val="BookText"/>
      </w:pPr>
      <w:r>
        <w:rPr>
          <w:rFonts w:ascii="IRNazanin" w:hAnsi="IRNazanin" w:eastAsia="IRNazanin" w:cs="IRNazanin"/>
          <w:lang w:bidi="fa-IR"/>
          <w:color w:val="111111"/>
          <w:sz w:val="28"/>
          <w:szCs w:val="28"/>
          <w:rtl/>
        </w:rPr>
        <w:t xml:space="preserve">[219]جمعت و فحشا غیبة و نمیمة</w:t>
      </w:r>
    </w:p>
    <w:p>
      <w:pPr>
        <w:pStyle w:val="BookText"/>
      </w:pPr>
      <w:r>
        <w:rPr>
          <w:rFonts w:ascii="IRNazanin" w:hAnsi="IRNazanin" w:eastAsia="IRNazanin" w:cs="IRNazanin"/>
          <w:lang w:bidi="fa-IR"/>
          <w:color w:val="111111"/>
          <w:sz w:val="28"/>
          <w:szCs w:val="28"/>
          <w:rtl/>
        </w:rPr>
        <w:t xml:space="preserve">ثلاث خصال لست عنها بمرعوی </w:t>
      </w:r>
      <w:r>
        <w:rPr>
          <w:rStyle w:val="FootnoteReference"/>
        </w:rPr>
        <w:footnoteReference w:id="1527"/>
      </w:r>
    </w:p>
    <w:p>
      <w:pPr>
        <w:pStyle w:val="BookText"/>
      </w:pPr>
      <w:r>
        <w:rPr>
          <w:rFonts w:ascii="IRNazanin" w:hAnsi="IRNazanin" w:eastAsia="IRNazanin" w:cs="IRNazanin"/>
          <w:lang w:bidi="fa-IR"/>
          <w:color w:val="111111"/>
          <w:sz w:val="28"/>
          <w:szCs w:val="28"/>
          <w:rtl/>
        </w:rPr>
        <w:t xml:space="preserve">قوله:(فإن کان الفعل لفظیا،و جاز العطف،فالوجهان) و حاصلة أن العامل إن کان لفظیا،فإن کان المعطوف علیه مرفوعا،فإن صح العطف نحو(جاء زید و عمرو)و(جئت أنا و زید[مثل زیدا،و إن لم یجز] </w:t>
      </w:r>
      <w:r>
        <w:rPr>
          <w:rStyle w:val="FootnoteReference"/>
        </w:rPr>
        <w:footnoteReference w:id="1528"/>
      </w:r>
      <w:r>
        <w:rPr>
          <w:rFonts w:ascii="IRNazanin" w:hAnsi="IRNazanin" w:eastAsia="IRNazanin" w:cs="IRNazanin"/>
          <w:lang w:bidi="fa-IR"/>
          <w:color w:val="111111"/>
          <w:sz w:val="28"/>
          <w:szCs w:val="28"/>
          <w:rtl/>
        </w:rPr>
        <w:t xml:space="preserve">فالوجهان العطف علی اللفظ،و النصب علی المعیة،و الأجود الرفع لقوة عامله،و عبد القاهر أوجب العطف </w:t>
      </w:r>
      <w:r>
        <w:rPr>
          <w:rStyle w:val="FootnoteReference"/>
        </w:rPr>
        <w:footnoteReference w:id="1529"/>
      </w:r>
      <w:r>
        <w:rPr>
          <w:rFonts w:ascii="IRNazanin" w:hAnsi="IRNazanin" w:eastAsia="IRNazanin" w:cs="IRNazanin"/>
          <w:lang w:bidi="fa-IR"/>
          <w:color w:val="111111"/>
          <w:sz w:val="28"/>
          <w:szCs w:val="28"/>
          <w:rtl/>
        </w:rPr>
        <w:t xml:space="preserve">،و إن تعذر العطف،إما لعدم شرط المعطوف نحو(جئت و زیدا)أو لتغیر المعنی نحو استوی الماء و الخشبة وجب النصب </w:t>
      </w:r>
      <w:r>
        <w:rPr>
          <w:rStyle w:val="FootnoteReference"/>
        </w:rPr>
        <w:footnoteReference w:id="1530"/>
      </w:r>
      <w:r>
        <w:rPr>
          <w:rFonts w:ascii="IRNazanin" w:hAnsi="IRNazanin" w:eastAsia="IRNazanin" w:cs="IRNazanin"/>
          <w:lang w:bidi="fa-IR"/>
          <w:color w:val="111111"/>
          <w:sz w:val="28"/>
          <w:szCs w:val="28"/>
          <w:rtl/>
        </w:rPr>
        <w:t xml:space="preserve">،و إن کان منصوبا أو مجرورا،فإن صح العطف تحتم عند</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المصنف </w:t>
      </w:r>
      <w:r>
        <w:rPr>
          <w:rStyle w:val="FootnoteReference"/>
        </w:rPr>
        <w:footnoteReference w:id="1531"/>
      </w:r>
      <w:r>
        <w:rPr>
          <w:rFonts w:ascii="IRNazanin" w:hAnsi="IRNazanin" w:eastAsia="IRNazanin" w:cs="IRNazanin"/>
          <w:lang w:bidi="fa-IR"/>
          <w:color w:val="111111"/>
          <w:sz w:val="28"/>
          <w:szCs w:val="28"/>
          <w:rtl/>
        </w:rPr>
        <w:t xml:space="preserve">و جماعة،نحو(رأیتک و زیدا)و(مررت بزید و عمرو)و أجاز بعضهم المعیة فیها،و سیبویه </w:t>
      </w:r>
      <w:r>
        <w:rPr>
          <w:rStyle w:val="FootnoteReference"/>
        </w:rPr>
        <w:footnoteReference w:id="1532"/>
      </w:r>
      <w:r>
        <w:rPr>
          <w:rFonts w:ascii="IRNazanin" w:hAnsi="IRNazanin" w:eastAsia="IRNazanin" w:cs="IRNazanin"/>
          <w:lang w:bidi="fa-IR"/>
          <w:color w:val="111111"/>
          <w:sz w:val="28"/>
          <w:szCs w:val="28"/>
          <w:rtl/>
        </w:rPr>
        <w:t xml:space="preserve">و جماعة أجازوها فی المجرور فقط دون المنصوب،لأن غرض المعیة غیر ثابت فی عطف المنصوب.</w:t>
      </w:r>
    </w:p>
    <w:p>
      <w:pPr>
        <w:pStyle w:val="BookText"/>
      </w:pPr>
      <w:r>
        <w:rPr>
          <w:rFonts w:ascii="IRNazanin" w:hAnsi="IRNazanin" w:eastAsia="IRNazanin" w:cs="IRNazanin"/>
          <w:lang w:bidi="fa-IR"/>
          <w:color w:val="111111"/>
          <w:sz w:val="28"/>
          <w:szCs w:val="28"/>
          <w:rtl/>
        </w:rPr>
        <w:t xml:space="preserve">قوله:(و إلا تعین النصب)</w:t>
      </w:r>
    </w:p>
    <w:p>
      <w:pPr>
        <w:pStyle w:val="BookText"/>
      </w:pPr>
      <w:r>
        <w:rPr>
          <w:rStyle w:val="FootnoteReference"/>
        </w:rPr>
        <w:footnoteReference w:id="1533"/>
      </w:r>
      <w:r>
        <w:rPr>
          <w:rFonts w:ascii="Amiri" w:hAnsi="Amiri" w:eastAsia="Amiri" w:cs="Amiri"/>
          <w:lang w:bidi="ar-SA"/>
          <w:color w:val="111111"/>
          <w:sz w:val="28"/>
          <w:szCs w:val="28"/>
          <w:rtl/>
        </w:rPr>
        <w:t xml:space="preserve">
یعنی حیث لا یصح العطف،و ذلک حیث یتغیر شرط العطف نحو(جئت و زیدا)أو یختل المعنی نحو:(استوی الماء و الخشبة)و فَأَجْمِعُوا أَمْرَکُمْ وَ شُرَکٰاءَکُمْ </w:t>
      </w:r>
      <w:r>
        <w:rPr>
          <w:rStyle w:val="FootnoteReference"/>
        </w:rPr>
        <w:footnoteReference w:id="15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قوله:(و إن کان معنی،و جاز العطف تعین) یعنی و إن کان العامل معنویا و جاز العطف تعین العطف،لضعف العامل نحو:(ما لزید و عمرو)،و أجاز سیبویه </w:t>
      </w:r>
      <w:r>
        <w:rPr>
          <w:rStyle w:val="FootnoteReference"/>
        </w:rPr>
        <w:footnoteReference w:id="1535"/>
      </w:r>
      <w:r>
        <w:rPr>
          <w:rFonts w:ascii="IRNazanin" w:hAnsi="IRNazanin" w:eastAsia="IRNazanin" w:cs="IRNazanin"/>
          <w:lang w:bidi="fa-IR"/>
          <w:color w:val="111111"/>
          <w:sz w:val="28"/>
          <w:szCs w:val="28"/>
          <w:rtl/>
        </w:rPr>
        <w:t xml:space="preserve">النصب و احتج بما روی عن العرب:</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علی أن العطف علی الضمیر المرفوع المتصل بلا تأکید بالمنفصل و بلا فصل بین المعطوف و المعطوف علیه قبیح لا ممتنع).</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[220]و ما أنا و السیر فی متلف</w:t>
      </w:r>
    </w:p>
    <w:p>
      <w:pPr>
        <w:pStyle w:val="BookText"/>
      </w:pPr>
      <w:r>
        <w:rPr>
          <w:rFonts w:ascii="IRNazanin" w:hAnsi="IRNazanin" w:eastAsia="IRNazanin" w:cs="IRNazanin"/>
          <w:lang w:bidi="fa-IR"/>
          <w:color w:val="111111"/>
          <w:sz w:val="28"/>
          <w:szCs w:val="28"/>
          <w:rtl/>
        </w:rPr>
        <w:t xml:space="preserve">یبرح بالذکر الضابط </w:t>
      </w:r>
      <w:r>
        <w:rPr>
          <w:rStyle w:val="FootnoteReference"/>
        </w:rPr>
        <w:footnoteReference w:id="1536"/>
      </w:r>
    </w:p>
    <w:p>
      <w:pPr>
        <w:pStyle w:val="BookText"/>
      </w:pPr>
      <w:r>
        <w:rPr>
          <w:rFonts w:ascii="IRNazanin" w:hAnsi="IRNazanin" w:eastAsia="IRNazanin" w:cs="IRNazanin"/>
          <w:lang w:bidi="fa-IR"/>
          <w:color w:val="111111"/>
          <w:sz w:val="28"/>
          <w:szCs w:val="28"/>
          <w:rtl/>
        </w:rPr>
        <w:t xml:space="preserve">فإنه جاز النصب مع غیر جار و مجرور فبالأولی معهما.</w:t>
      </w:r>
    </w:p>
    <w:p>
      <w:pPr>
        <w:pStyle w:val="BookText"/>
      </w:pPr>
      <w:r>
        <w:rPr>
          <w:rFonts w:ascii="IRNazanin" w:hAnsi="IRNazanin" w:eastAsia="IRNazanin" w:cs="IRNazanin"/>
          <w:lang w:bidi="fa-IR"/>
          <w:color w:val="111111"/>
          <w:sz w:val="28"/>
          <w:szCs w:val="28"/>
          <w:rtl/>
        </w:rPr>
        <w:t xml:space="preserve">قوله:(و إلا تعین النصب)</w:t>
      </w:r>
    </w:p>
    <w:p>
      <w:pPr>
        <w:pStyle w:val="BookText"/>
      </w:pPr>
      <w:r>
        <w:rPr>
          <w:rStyle w:val="FootnoteReference"/>
        </w:rPr>
        <w:footnoteReference w:id="1537"/>
      </w:r>
      <w:r>
        <w:rPr>
          <w:rFonts w:ascii="IRNazanin" w:hAnsi="IRNazanin" w:eastAsia="IRNazanin" w:cs="IRNazanin"/>
          <w:lang w:bidi="fa-IR"/>
          <w:color w:val="111111"/>
          <w:sz w:val="28"/>
          <w:szCs w:val="28"/>
          <w:rtl/>
        </w:rPr>
        <w:t xml:space="preserve">
یعنی حیث لا یصح العطف إما لتغیر شرطه نحو(مالک و زیدا،و ما شأنک و عمرا) </w:t>
      </w:r>
      <w:r>
        <w:rPr>
          <w:rStyle w:val="FootnoteReference"/>
        </w:rPr>
        <w:footnoteReference w:id="1538"/>
      </w:r>
      <w:r>
        <w:rPr>
          <w:rFonts w:ascii="IRNazanin" w:hAnsi="IRNazanin" w:eastAsia="IRNazanin" w:cs="IRNazanin"/>
          <w:lang w:bidi="fa-IR"/>
          <w:color w:val="111111"/>
          <w:sz w:val="28"/>
          <w:szCs w:val="28"/>
          <w:rtl/>
        </w:rPr>
        <w:t xml:space="preserve">لأنه لا یعطف علی الضمیر المجرور إلا بإعادة الجار </w:t>
      </w:r>
      <w:r>
        <w:rPr>
          <w:rStyle w:val="FootnoteReference"/>
        </w:rPr>
        <w:footnoteReference w:id="1539"/>
      </w:r>
      <w:r>
        <w:rPr>
          <w:rFonts w:ascii="IRNazanin" w:hAnsi="IRNazanin" w:eastAsia="IRNazanin" w:cs="IRNazanin"/>
          <w:lang w:bidi="fa-IR"/>
          <w:color w:val="111111"/>
          <w:sz w:val="28"/>
          <w:szCs w:val="28"/>
          <w:rtl/>
        </w:rPr>
        <w:t xml:space="preserve">،و من أجاز العطف بغیر إعادة الجار، أجاز المعیة،أو لتغیر المعنی نحو(لا تنه عن القبیح و إتیانه)و مثل بمثالین فی معنی العطف،الفعل مع الاستفهام؛أحدهما:فی الجار و المجرور و الآخر فی المصدر.</w:t>
      </w:r>
    </w:p>
    <w:p>
      <w:pPr>
        <w:pStyle w:val="BookText"/>
      </w:pPr>
      <w:r>
        <w:rPr>
          <w:rFonts w:ascii="IRNazanin" w:hAnsi="IRNazanin" w:eastAsia="IRNazanin" w:cs="IRNazanin"/>
          <w:lang w:bidi="fa-IR"/>
          <w:color w:val="111111"/>
          <w:sz w:val="28"/>
          <w:szCs w:val="28"/>
          <w:rtl/>
        </w:rPr>
        <w:t xml:space="preserve">قوله:(لأن المعنی ما تصنع؟) هذا تفسیر العامل المعنوی لأنه عند</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سیبویه </w:t>
      </w:r>
      <w:r>
        <w:rPr>
          <w:rStyle w:val="FootnoteReference"/>
        </w:rPr>
        <w:footnoteReference w:id="1540"/>
      </w:r>
      <w:r>
        <w:rPr>
          <w:rFonts w:ascii="IRNazanin" w:hAnsi="IRNazanin" w:eastAsia="IRNazanin" w:cs="IRNazanin"/>
          <w:lang w:bidi="fa-IR"/>
          <w:color w:val="111111"/>
          <w:sz w:val="28"/>
          <w:szCs w:val="28"/>
          <w:rtl/>
        </w:rPr>
        <w:t xml:space="preserve">أنه فعل مقدر،و لا یقدر إلا مع المصدر،و الجار و المجرور،إذا دخل علیهما الاستفهام و لا عمل لهما،و عند الفارسی: </w:t>
      </w:r>
      <w:r>
        <w:rPr>
          <w:rStyle w:val="FootnoteReference"/>
        </w:rPr>
        <w:footnoteReference w:id="1541"/>
      </w:r>
      <w:r>
        <w:rPr>
          <w:rFonts w:ascii="IRNazanin" w:hAnsi="IRNazanin" w:eastAsia="IRNazanin" w:cs="IRNazanin"/>
          <w:lang w:bidi="fa-IR"/>
          <w:color w:val="111111"/>
          <w:sz w:val="28"/>
          <w:szCs w:val="28"/>
          <w:rtl/>
        </w:rPr>
        <w:t xml:space="preserve">أنهما العاملان من غیر تقدیر و قد یقدر الفعل مع الاستفهام وحده،نحو(ما أنت و قصعة من ثرید)و(کیف أنت و قصعة من ثرید)و المقدر(کان)أو(یکون) التامتان </w:t>
      </w:r>
      <w:r>
        <w:rPr>
          <w:rStyle w:val="FootnoteReference"/>
        </w:rPr>
        <w:footnoteReference w:id="1542"/>
      </w:r>
      <w:r>
        <w:rPr>
          <w:rFonts w:ascii="IRNazanin" w:hAnsi="IRNazanin" w:eastAsia="IRNazanin" w:cs="IRNazanin"/>
          <w:lang w:bidi="fa-IR"/>
          <w:color w:val="111111"/>
          <w:sz w:val="28"/>
          <w:szCs w:val="28"/>
          <w:rtl/>
        </w:rPr>
        <w:t xml:space="preserve">،لأنهما یقدران هاهنا کثیرا،و النصب قلیل،و العطف أجود، و زعم ابن عصفور </w:t>
      </w:r>
      <w:r>
        <w:rPr>
          <w:rStyle w:val="FootnoteReference"/>
        </w:rPr>
        <w:footnoteReference w:id="1543"/>
      </w:r>
      <w:r>
        <w:rPr>
          <w:rFonts w:ascii="IRNazanin" w:hAnsi="IRNazanin" w:eastAsia="IRNazanin" w:cs="IRNazanin"/>
          <w:lang w:bidi="fa-IR"/>
          <w:color w:val="111111"/>
          <w:sz w:val="28"/>
          <w:szCs w:val="28"/>
          <w:rtl/>
        </w:rPr>
        <w:t xml:space="preserve">أنه یتعین النصب حیث یرید معنی المعیة لأنه یفوت بالعطف،فحصل من هذا[و 52]أن العطف ینقسم إلی واجب العطف و مختاره،و واجب المعیة و مختارها،و مستوی الأمرین،فواجب العطف حیث لا یکون ثم فعل و لا معناه،نحو(زید و عمرو أخواک)و(و کل رجل وضیعته)و مختاره فی المنصوب الذی لا یتغیر فیه المعنی نحو(رأیت زیدا و عمرا)و فی المجرور الذی لا یتعذر العطف و لا یتغیر المعنی، نحو(مررت بزید و عمرو)و فی الاستفهام الذی لا مصدر له نحو(ما أنت و قصعة من ثرید)و واجب المعیة حیث یتعذر العطف نحو(جئت و زیدا) و(مررت بک و زیدا)و حیث یتغیر المعنی نحو(استوی الماء و الخشبة)و(جاء</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البرد و الطیالسة) </w:t>
      </w:r>
      <w:r>
        <w:rPr>
          <w:rStyle w:val="FootnoteReference"/>
        </w:rPr>
        <w:footnoteReference w:id="1544"/>
      </w:r>
      <w:r>
        <w:rPr>
          <w:rFonts w:ascii="IRNazanin" w:hAnsi="IRNazanin" w:eastAsia="IRNazanin" w:cs="IRNazanin"/>
          <w:lang w:bidi="fa-IR"/>
          <w:color w:val="111111"/>
          <w:sz w:val="28"/>
          <w:szCs w:val="28"/>
          <w:rtl/>
        </w:rPr>
        <w:t xml:space="preserve">و حیث الإبهام نحو(لاتنه عن القبیح و إتیانه)،و مختار المعیة حیث یکون أدل علی المعنی مع إمکان العطف نحو:(لا تتغد بالسمک و تشرب اللبن)و(لا یعجبک الأکل و الشبع)و حیث یکون عامل العطف غیر صالح،و المعیة ممکنة نحو: فَأَجْمِعُوا أَمْرَکُمْ وَ شُرَکٰاءَکُمْ </w:t>
      </w:r>
      <w:r>
        <w:rPr>
          <w:rStyle w:val="FootnoteReference"/>
        </w:rPr>
        <w:footnoteReference w:id="1545"/>
      </w:r>
      <w:r>
        <w:rPr>
          <w:rFonts w:ascii="IRNazanin" w:hAnsi="IRNazanin" w:eastAsia="IRNazanin" w:cs="IRNazanin"/>
          <w:lang w:bidi="fa-IR"/>
          <w:color w:val="111111"/>
          <w:sz w:val="28"/>
          <w:szCs w:val="28"/>
          <w:rtl/>
        </w:rPr>
        <w:t xml:space="preserve">و مستوی الأمرین،فحیث یمکنان معا و لا مرجح لأحدهما نحو(جئت أنا و زید و زیدا)و(جاء زید و عمرو و عمرا)قال الوالد:و الأقرب أن العطف أرجح لأن عامله أسهل.</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49" w:name="pg19739_197093"/>
    <w:bookmarkEnd w:id="49"/>
    <w:p>
      <w:pPr>
        <w:pStyle w:val="Heading5"/>
      </w:pPr>
      <w:bookmarkStart w:id="125" w:name="_Toc63"/>
      <w:r>
        <w:t>الحال</w:t>
      </w:r>
      <w:bookmarkEnd w:id="125"/>
    </w:p>
    <w:p>
      <w:pPr>
        <w:pStyle w:val="BookText"/>
      </w:pPr>
      <w:r>
        <w:rPr>
          <w:rFonts w:ascii="Amiri" w:hAnsi="Amiri" w:eastAsia="Amiri" w:cs="Amiri"/>
          <w:lang w:bidi="ar-SA"/>
          <w:color w:val="111111"/>
          <w:sz w:val="28"/>
          <w:szCs w:val="28"/>
          <w:rtl/>
        </w:rPr>
        <w:t xml:space="preserve">قوله:(الحال) هذا أول المفعولات المشبهة </w:t>
      </w:r>
      <w:r>
        <w:rPr>
          <w:rStyle w:val="FootnoteReference"/>
        </w:rPr>
        <w:footnoteReference w:id="1546"/>
      </w:r>
      <w:r>
        <w:rPr>
          <w:rFonts w:ascii="IRNazanin" w:hAnsi="IRNazanin" w:eastAsia="IRNazanin" w:cs="IRNazanin"/>
          <w:lang w:bidi="fa-IR"/>
          <w:color w:val="111111"/>
          <w:sz w:val="28"/>
          <w:szCs w:val="28"/>
          <w:rtl/>
        </w:rPr>
        <w:t xml:space="preserve">علی کلام النحاة خلافا للزجاجی و نجم الدین </w:t>
      </w:r>
      <w:r>
        <w:rPr>
          <w:rStyle w:val="FootnoteReference"/>
        </w:rPr>
        <w:footnoteReference w:id="1547"/>
      </w:r>
      <w:r>
        <w:rPr>
          <w:rFonts w:ascii="IRNazanin" w:hAnsi="IRNazanin" w:eastAsia="IRNazanin" w:cs="IRNazanin"/>
          <w:lang w:bidi="fa-IR"/>
          <w:color w:val="111111"/>
          <w:sz w:val="28"/>
          <w:szCs w:val="28"/>
          <w:rtl/>
        </w:rPr>
        <w:t xml:space="preserve">،فإنهما جعلاه من الحقیقیة.و انتصابه لشبهه بالظرف لأنه فضلة تقدر ب‍(فی)و قال الفارسی: </w:t>
      </w:r>
      <w:r>
        <w:rPr>
          <w:rStyle w:val="FootnoteReference"/>
        </w:rPr>
        <w:footnoteReference w:id="1548"/>
      </w:r>
      <w:r>
        <w:rPr>
          <w:rFonts w:ascii="IRNazanin" w:hAnsi="IRNazanin" w:eastAsia="IRNazanin" w:cs="IRNazanin"/>
          <w:lang w:bidi="fa-IR"/>
          <w:color w:val="111111"/>
          <w:sz w:val="28"/>
          <w:szCs w:val="28"/>
          <w:rtl/>
        </w:rPr>
        <w:t xml:space="preserve">لشبهه بالمفعول به.</w:t>
      </w:r>
    </w:p>
    <w:p>
      <w:pPr>
        <w:pStyle w:val="BookText"/>
      </w:pPr>
      <w:r>
        <w:rPr>
          <w:rFonts w:ascii="IRNazanin" w:hAnsi="IRNazanin" w:eastAsia="IRNazanin" w:cs="IRNazanin"/>
          <w:lang w:bidi="fa-IR"/>
          <w:color w:val="111111"/>
          <w:sz w:val="28"/>
          <w:szCs w:val="28"/>
          <w:rtl/>
        </w:rPr>
        <w:t xml:space="preserve">قوله:(ما یبین هیئة الفاعل) ما جنس للحد لأن الحال یکون اسما و فعلا.قوله:(یبین هیئة الفاعل و المفعول)خرجت الصفة،و التمییز، لأنهما یبینان الذات من غیر نظر إلی فاعل أو مفعول،و خرج نحو(رجع القهقری)فإنه و إن بین هیئة،فهی هیئة الفعل لا الفاعل،و المراد بالهیئة ما ینتقل،کالرکوب و الوقوف و هو بخلاف الصفة،فإنها ثابتة لا تنتقل، مثال ما یبین هیئة الفاعل،(جاء زید راکبا)،و مثال المفعول:(شربت السویق ملتوتا)،و هیئتهما علی البدل </w:t>
      </w:r>
      <w:r>
        <w:rPr>
          <w:rStyle w:val="FootnoteReference"/>
        </w:rPr>
        <w:footnoteReference w:id="1549"/>
      </w:r>
      <w:r>
        <w:rPr>
          <w:rFonts w:ascii="IRNazanin" w:hAnsi="IRNazanin" w:eastAsia="IRNazanin" w:cs="IRNazanin"/>
          <w:lang w:bidi="fa-IR"/>
          <w:color w:val="111111"/>
          <w:sz w:val="28"/>
          <w:szCs w:val="28"/>
          <w:rtl/>
        </w:rPr>
        <w:t xml:space="preserve">(ضربت زیدا قائما)و علی الجمع بلفظ واحد(ضربت زیدا قائمین)قال:</w:t>
      </w:r>
    </w:p>
    <w:p>
      <w:pPr>
        <w:pStyle w:val="BookText"/>
      </w:pPr>
      <w:r>
        <w:rPr>
          <w:rFonts w:ascii="IRNazanin" w:hAnsi="IRNazanin" w:eastAsia="IRNazanin" w:cs="IRNazanin"/>
          <w:lang w:bidi="fa-IR"/>
          <w:color w:val="111111"/>
          <w:sz w:val="28"/>
          <w:szCs w:val="28"/>
          <w:rtl/>
        </w:rPr>
        <w:t xml:space="preserve">[221]متی ما تلقنی فردین ترجف</w:t>
      </w:r>
    </w:p>
    <w:p>
      <w:pPr>
        <w:pStyle w:val="BookText"/>
      </w:pPr>
      <w:r>
        <w:rPr>
          <w:rFonts w:ascii="IRNazanin" w:hAnsi="IRNazanin" w:eastAsia="IRNazanin" w:cs="IRNazanin"/>
          <w:lang w:bidi="fa-IR"/>
          <w:color w:val="111111"/>
          <w:sz w:val="28"/>
          <w:szCs w:val="28"/>
          <w:rtl/>
        </w:rPr>
        <w:t xml:space="preserve">روانف إلیتیک و تستطارا </w:t>
      </w:r>
      <w:r>
        <w:rPr>
          <w:rStyle w:val="FootnoteReference"/>
        </w:rPr>
        <w:footnoteReference w:id="1550"/>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بلفظتین(لقیته مصعدا متحدرا)و الأولی أن تجعل الحال الأولی للذی تلیها لثلا یؤدی إلی فصلین،و قد یجیء مفصولا إذا دلت قرینة کقول امرئ القیس:</w:t>
      </w:r>
    </w:p>
    <w:p>
      <w:pPr>
        <w:pStyle w:val="BookText"/>
      </w:pPr>
      <w:r>
        <w:rPr>
          <w:rFonts w:ascii="IRNazanin" w:hAnsi="IRNazanin" w:eastAsia="IRNazanin" w:cs="IRNazanin"/>
          <w:lang w:bidi="fa-IR"/>
          <w:color w:val="111111"/>
          <w:sz w:val="28"/>
          <w:szCs w:val="28"/>
          <w:rtl/>
        </w:rPr>
        <w:t xml:space="preserve">[222]خرجت بها أمشی تجر وراءنا </w:t>
      </w:r>
      <w:r>
        <w:rPr>
          <w:rStyle w:val="FootnoteReference"/>
        </w:rPr>
        <w:footnoteReference w:id="155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ف‍(أمشی)حال من التاء و(تجر)من بها.</w:t>
      </w:r>
    </w:p>
    <w:p>
      <w:pPr>
        <w:pStyle w:val="BookText"/>
      </w:pPr>
      <w:r>
        <w:rPr>
          <w:rFonts w:ascii="IRNazanin" w:hAnsi="IRNazanin" w:eastAsia="IRNazanin" w:cs="IRNazanin"/>
          <w:lang w:bidi="fa-IR"/>
          <w:color w:val="111111"/>
          <w:sz w:val="28"/>
          <w:szCs w:val="28"/>
          <w:rtl/>
        </w:rPr>
        <w:t xml:space="preserve">قوله:(لفظا أو معنی)[ضربت زیدا قائما] </w:t>
      </w:r>
      <w:r>
        <w:rPr>
          <w:rStyle w:val="FootnoteReference"/>
        </w:rPr>
        <w:footnoteReference w:id="1552"/>
      </w:r>
      <w:r>
        <w:rPr>
          <w:rFonts w:ascii="IRNazanin" w:hAnsi="IRNazanin" w:eastAsia="IRNazanin" w:cs="IRNazanin"/>
          <w:lang w:bidi="fa-IR"/>
          <w:color w:val="111111"/>
          <w:sz w:val="28"/>
          <w:szCs w:val="28"/>
          <w:rtl/>
        </w:rPr>
        <w:t xml:space="preserve">تقسیم للفاعل و المفعول، فاللفظ ما تقدم و المعنی فی الفاعل نحو(زید فی الدار قائما) </w:t>
      </w:r>
      <w:r>
        <w:rPr>
          <w:rStyle w:val="FootnoteReference"/>
        </w:rPr>
        <w:footnoteReference w:id="1553"/>
      </w:r>
      <w:r>
        <w:rPr>
          <w:rFonts w:ascii="IRNazanin" w:hAnsi="IRNazanin" w:eastAsia="IRNazanin" w:cs="IRNazanin"/>
          <w:lang w:bidi="fa-IR"/>
          <w:color w:val="111111"/>
          <w:sz w:val="28"/>
          <w:szCs w:val="28"/>
          <w:rtl/>
        </w:rPr>
        <w:t xml:space="preserve">لأن التقدیر استقر،و فی الدار قائم مقامه </w:t>
      </w:r>
      <w:r>
        <w:rPr>
          <w:rStyle w:val="FootnoteReference"/>
        </w:rPr>
        <w:footnoteReference w:id="1554"/>
      </w:r>
      <w:r>
        <w:rPr>
          <w:rFonts w:ascii="Amiri" w:hAnsi="Amiri" w:eastAsia="Amiri" w:cs="Amiri"/>
          <w:lang w:bidi="ar-SA"/>
          <w:color w:val="111111"/>
          <w:sz w:val="28"/>
          <w:szCs w:val="28"/>
          <w:rtl/>
        </w:rPr>
        <w:t xml:space="preserve">،و فی المفعول هٰذٰا بَعْلِی شَیْخاً </w:t>
      </w:r>
      <w:r>
        <w:rPr>
          <w:rStyle w:val="FootnoteReference"/>
        </w:rPr>
        <w:footnoteReference w:id="1555"/>
      </w:r>
      <w:r>
        <w:rPr>
          <w:rFonts w:ascii="IRNazanin" w:hAnsi="IRNazanin" w:eastAsia="IRNazanin" w:cs="IRNazanin"/>
          <w:lang w:bidi="fa-IR"/>
          <w:color w:val="111111"/>
          <w:sz w:val="28"/>
          <w:szCs w:val="28"/>
          <w:rtl/>
        </w:rPr>
        <w:t xml:space="preserve">و(هذه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یعیش 116/4،و أمالی ابن الحاجب 451/1،و شرح شافیة ابن الحاجب 301/3،و همع الهوامع 340/4،و خزانة الأدب 297/4،507/7-514. و یروی روادف بدل روانف. و الشاهد فیه قوله:(فردین)حیث جاء حالا من الفاعل و المفعول فی تلقنی کما ذهب إلی ذلک الشارح.</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هند واقفة)لأنه فی معنی أشیر.</w:t>
      </w:r>
    </w:p>
    <w:p>
      <w:pPr>
        <w:pStyle w:val="BookText"/>
      </w:pPr>
      <w:r>
        <w:rPr>
          <w:rFonts w:ascii="IRNazanin" w:hAnsi="IRNazanin" w:eastAsia="IRNazanin" w:cs="IRNazanin"/>
          <w:lang w:bidi="fa-IR"/>
          <w:color w:val="111111"/>
          <w:sz w:val="28"/>
          <w:szCs w:val="28"/>
          <w:rtl/>
        </w:rPr>
        <w:t xml:space="preserve">قوله:(و عاملها الفعل) یعنی الحال سواء کان متعدیا أو لازما متصرفا أو غیر متصرف.</w:t>
      </w:r>
    </w:p>
    <w:p>
      <w:pPr>
        <w:pStyle w:val="BookText"/>
      </w:pPr>
      <w:r>
        <w:rPr>
          <w:rFonts w:ascii="IRNazanin" w:hAnsi="IRNazanin" w:eastAsia="IRNazanin" w:cs="IRNazanin"/>
          <w:lang w:bidi="fa-IR"/>
          <w:color w:val="111111"/>
          <w:sz w:val="28"/>
          <w:szCs w:val="28"/>
          <w:rtl/>
        </w:rPr>
        <w:t xml:space="preserve">قوله:(أو شبهه) و هو اسم الفاعل،و المفعول،و الصفة المشبهة،و أفعل التفضیل،و اسم الفعل و المصادر،نحو(زید ضارب قائما)،(مضروب قائما)و(حسن الوجه ضاحکا)و(أفضل منک قائما)أو(نزال زیدا راکبا) و(یعجبنی ضربک قائما).</w:t>
      </w:r>
    </w:p>
    <w:p>
      <w:pPr>
        <w:pStyle w:val="BookText"/>
      </w:pPr>
      <w:r>
        <w:rPr>
          <w:rFonts w:ascii="IRNazanin" w:hAnsi="IRNazanin" w:eastAsia="IRNazanin" w:cs="IRNazanin"/>
          <w:lang w:bidi="fa-IR"/>
          <w:color w:val="111111"/>
          <w:sz w:val="28"/>
          <w:szCs w:val="28"/>
          <w:rtl/>
        </w:rPr>
        <w:t xml:space="preserve">قوله:(أو معناه) و هی ثلاثة أشیاء:الأولی:الجار و المجرور و الظرف،نحو (زید فی الدار و عندک قائما)،الثانی الإشارة و حرف التنبیه </w:t>
      </w:r>
      <w:r>
        <w:rPr>
          <w:rStyle w:val="FootnoteReference"/>
        </w:rPr>
        <w:footnoteReference w:id="1556"/>
      </w:r>
      <w:r>
        <w:rPr>
          <w:rFonts w:ascii="IRNazanin" w:hAnsi="IRNazanin" w:eastAsia="IRNazanin" w:cs="IRNazanin"/>
          <w:lang w:bidi="fa-IR"/>
          <w:color w:val="111111"/>
          <w:sz w:val="28"/>
          <w:szCs w:val="28"/>
          <w:rtl/>
        </w:rPr>
        <w:t xml:space="preserve">نحو: هٰذٰا بَعْلِی شَیْخاً و(هذا زید قائما)و فیه خلاف.الجمهور إنهما العاملان جمیعا لما فیهما من معنی الفعل و ذهب السهیلی: </w:t>
      </w:r>
      <w:r>
        <w:rPr>
          <w:rStyle w:val="FootnoteReference"/>
        </w:rPr>
        <w:footnoteReference w:id="1557"/>
      </w:r>
      <w:r>
        <w:rPr>
          <w:rFonts w:ascii="IRNazanin" w:hAnsi="IRNazanin" w:eastAsia="IRNazanin" w:cs="IRNazanin"/>
          <w:lang w:bidi="fa-IR"/>
          <w:color w:val="111111"/>
          <w:sz w:val="28"/>
          <w:szCs w:val="28"/>
          <w:rtl/>
        </w:rPr>
        <w:t xml:space="preserve">أن العامل الفعل،کأنک قلت:انظر إلیه شیخا،قائما لأن الإشارة اسم جامد،و التنبیه حرف لا یعمل بمعناه إذا لزم[ظ 52]فی سائر الحروف أن یعمل بمعانیها،و منهم من قال:العامل الإشارة دون التنبیه لوروده،قال تعالی: فَتِلْکَ</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قال الرضی:أما المفعول المعنوی فنحو شیخا فی قوله تعالی: (هٰذٰا بَعْلِی شَیْخاً) فإن بعلی خبر مبتدأ و هو فی المعنی مفعولا لمدلول هذا بعلی شیخا أو أشیر إلیه شیخا)200/1 و شیخا حال و العامل فیه التنبیه أو الإشارة أو معنی الإشارة.</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بُیُوتُهُمْ خٰاوِیَةً</w:t>
      </w:r>
    </w:p>
    <w:p>
      <w:pPr>
        <w:pStyle w:val="BookText"/>
      </w:pPr>
      <w:r>
        <w:rPr>
          <w:rStyle w:val="FootnoteReference"/>
        </w:rPr>
        <w:footnoteReference w:id="1558"/>
      </w:r>
      <w:r>
        <w:rPr>
          <w:rFonts w:ascii="IRNazanin" w:hAnsi="IRNazanin" w:eastAsia="IRNazanin" w:cs="IRNazanin"/>
          <w:lang w:bidi="fa-IR"/>
          <w:color w:val="111111"/>
          <w:sz w:val="28"/>
          <w:szCs w:val="28"/>
          <w:rtl/>
        </w:rPr>
        <w:t xml:space="preserve">
و منهم من عکس و احتج بقوله:</w:t>
      </w:r>
    </w:p>
    <w:p>
      <w:pPr>
        <w:pStyle w:val="BookText"/>
      </w:pPr>
      <w:r>
        <w:rPr>
          <w:rFonts w:ascii="IRNazanin" w:hAnsi="IRNazanin" w:eastAsia="IRNazanin" w:cs="IRNazanin"/>
          <w:lang w:bidi="fa-IR"/>
          <w:color w:val="111111"/>
          <w:sz w:val="28"/>
          <w:szCs w:val="28"/>
          <w:rtl/>
        </w:rPr>
        <w:t xml:space="preserve">[223]ها بینا ذا صریح النصح فاصغ له</w:t>
      </w:r>
    </w:p>
    <w:p>
      <w:pPr>
        <w:pStyle w:val="BookText"/>
      </w:pPr>
      <w:r>
        <w:rPr>
          <w:rFonts w:ascii="Amiri" w:hAnsi="Amiri" w:eastAsia="Amiri" w:cs="Amiri"/>
          <w:lang w:bidi="ar-SA"/>
          <w:color w:val="111111"/>
          <w:sz w:val="28"/>
          <w:szCs w:val="28"/>
          <w:rtl/>
        </w:rPr>
        <w:t xml:space="preserve">و طع،فطاعة مهد نصحه رشد </w:t>
      </w:r>
      <w:r>
        <w:rPr>
          <w:rStyle w:val="FootnoteReference"/>
        </w:rPr>
        <w:footnoteReference w:id="1559"/>
      </w:r>
    </w:p>
    <w:p>
      <w:pPr>
        <w:pStyle w:val="BookText"/>
      </w:pPr>
      <w:r>
        <w:rPr>
          <w:rFonts w:ascii="IRNazanin" w:hAnsi="IRNazanin" w:eastAsia="IRNazanin" w:cs="IRNazanin"/>
          <w:lang w:bidi="fa-IR"/>
          <w:color w:val="111111"/>
          <w:sz w:val="28"/>
          <w:szCs w:val="28"/>
          <w:rtl/>
        </w:rPr>
        <w:t xml:space="preserve">الثالث:(کأن)و(لیت)و(لعل)،أما کأن فلوروده قال:</w:t>
      </w:r>
    </w:p>
    <w:p>
      <w:pPr>
        <w:pStyle w:val="BookText"/>
      </w:pPr>
      <w:r>
        <w:rPr>
          <w:rFonts w:ascii="IRNazanin" w:hAnsi="IRNazanin" w:eastAsia="IRNazanin" w:cs="IRNazanin"/>
          <w:lang w:bidi="fa-IR"/>
          <w:color w:val="111111"/>
          <w:sz w:val="28"/>
          <w:szCs w:val="28"/>
          <w:rtl/>
        </w:rPr>
        <w:t xml:space="preserve">[224]کأنه خارجا من جنب صفحته</w:t>
      </w:r>
    </w:p>
    <w:p>
      <w:pPr>
        <w:pStyle w:val="BookText"/>
      </w:pPr>
      <w:r>
        <w:rPr>
          <w:rFonts w:ascii="IRNazanin" w:hAnsi="IRNazanin" w:eastAsia="IRNazanin" w:cs="IRNazanin"/>
          <w:lang w:bidi="fa-IR"/>
          <w:color w:val="111111"/>
          <w:sz w:val="28"/>
          <w:szCs w:val="28"/>
          <w:rtl/>
        </w:rPr>
        <w:t xml:space="preserve">سفوّد شرب نسوه عند مفتأد </w:t>
      </w:r>
      <w:r>
        <w:rPr>
          <w:rStyle w:val="FootnoteReference"/>
        </w:rPr>
        <w:footnoteReference w:id="1560"/>
      </w:r>
    </w:p>
    <w:p>
      <w:pPr>
        <w:pStyle w:val="BookText"/>
      </w:pPr>
      <w:r>
        <w:rPr>
          <w:rFonts w:ascii="IRNazanin" w:hAnsi="IRNazanin" w:eastAsia="IRNazanin" w:cs="IRNazanin"/>
          <w:lang w:bidi="fa-IR"/>
          <w:color w:val="111111"/>
          <w:sz w:val="28"/>
          <w:szCs w:val="28"/>
          <w:rtl/>
        </w:rPr>
        <w:t xml:space="preserve">و قوله:</w:t>
      </w:r>
    </w:p>
    <w:p>
      <w:pPr>
        <w:pStyle w:val="BookText"/>
      </w:pPr>
      <w:r>
        <w:rPr>
          <w:rFonts w:ascii="IRNazanin" w:hAnsi="IRNazanin" w:eastAsia="IRNazanin" w:cs="IRNazanin"/>
          <w:lang w:bidi="fa-IR"/>
          <w:color w:val="111111"/>
          <w:sz w:val="28"/>
          <w:szCs w:val="28"/>
          <w:rtl/>
        </w:rPr>
        <w:t xml:space="preserve">[225]کأن قلوب الطیر رطبا و یابسا</w:t>
      </w:r>
    </w:p>
    <w:p>
      <w:pPr>
        <w:pStyle w:val="BookText"/>
      </w:pPr>
      <w:r>
        <w:rPr>
          <w:rFonts w:ascii="IRNazanin" w:hAnsi="IRNazanin" w:eastAsia="IRNazanin" w:cs="IRNazanin"/>
          <w:lang w:bidi="fa-IR"/>
          <w:color w:val="111111"/>
          <w:sz w:val="28"/>
          <w:szCs w:val="28"/>
          <w:rtl/>
        </w:rPr>
        <w:t xml:space="preserve">لدی و کرها العناب و الحشف البالی </w:t>
      </w:r>
      <w:r>
        <w:rPr>
          <w:rStyle w:val="FootnoteReference"/>
        </w:rPr>
        <w:footnoteReference w:id="1561"/>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رطبا و یابسا حالان و عاملهما کأن،و الصاحب قلوب و لم یؤنث الحالین،لأن مراده کل قلب،و أما(لیت)و(لعل)فلأنهما بمعنی کأن فی تغییر الجملة،و منهم من قصرة علی کأن وزاد بعضهم لو لا لأنها فی معنی امتنع،و أما نحو:(إما صدیقا فأنت صدیق)،و الاستفهام المراد به التعظیم نحو:</w:t>
      </w:r>
    </w:p>
    <w:p>
      <w:pPr>
        <w:pStyle w:val="BookText"/>
      </w:pPr>
      <w:r>
        <w:rPr>
          <w:rFonts w:ascii="Times New Roman" w:hAnsi="Times New Roman" w:eastAsia="Times New Roman" w:cs="Times New Roman"/>
          <w:lang w:val="en-US" w:bidi="en-US"/>
          <w:color w:val="111111"/>
          <w:sz w:val="28"/>
          <w:szCs w:val="28"/>
          <w:rtl/>
        </w:rPr>
        <w:t xml:space="preserve">[226]...</w:t>
      </w:r>
    </w:p>
    <w:p>
      <w:pPr>
        <w:pStyle w:val="BookText"/>
      </w:pPr>
      <w:r>
        <w:rPr>
          <w:rFonts w:ascii="IRNazanin" w:hAnsi="IRNazanin" w:eastAsia="IRNazanin" w:cs="IRNazanin"/>
          <w:lang w:bidi="fa-IR"/>
          <w:color w:val="111111"/>
          <w:sz w:val="28"/>
          <w:szCs w:val="28"/>
          <w:rtl/>
        </w:rPr>
        <w:t xml:space="preserve">یا جارتا ما أنت جارة </w:t>
      </w:r>
      <w:r>
        <w:rPr>
          <w:rStyle w:val="FootnoteReference"/>
        </w:rPr>
        <w:footnoteReference w:id="1562"/>
      </w:r>
    </w:p>
    <w:p>
      <w:pPr>
        <w:pStyle w:val="BookText"/>
      </w:pPr>
      <w:r>
        <w:rPr>
          <w:rFonts w:ascii="IRNazanin" w:hAnsi="IRNazanin" w:eastAsia="IRNazanin" w:cs="IRNazanin"/>
          <w:lang w:bidi="fa-IR"/>
          <w:color w:val="111111"/>
          <w:sz w:val="28"/>
          <w:szCs w:val="28"/>
          <w:rtl/>
        </w:rPr>
        <w:t xml:space="preserve">الجنس المراد به الکمال نحو:(أنت الرجل علما)،و المشبهة به نحو:(هو زهیر شعرا) </w:t>
      </w:r>
      <w:r>
        <w:rPr>
          <w:rStyle w:val="FootnoteReference"/>
        </w:rPr>
        <w:footnoteReference w:id="1563"/>
      </w:r>
      <w:r>
        <w:rPr>
          <w:rFonts w:ascii="IRNazanin" w:hAnsi="IRNazanin" w:eastAsia="IRNazanin" w:cs="IRNazanin"/>
          <w:lang w:bidi="fa-IR"/>
          <w:color w:val="111111"/>
          <w:sz w:val="28"/>
          <w:szCs w:val="28"/>
          <w:rtl/>
        </w:rPr>
        <w:t xml:space="preserve">قال:</w:t>
      </w:r>
    </w:p>
    <w:p>
      <w:pPr>
        <w:pStyle w:val="BookText"/>
      </w:pPr>
      <w:r>
        <w:rPr>
          <w:rFonts w:ascii="IRNazanin" w:hAnsi="IRNazanin" w:eastAsia="IRNazanin" w:cs="IRNazanin"/>
          <w:lang w:bidi="fa-IR"/>
          <w:color w:val="111111"/>
          <w:sz w:val="28"/>
          <w:szCs w:val="28"/>
          <w:rtl/>
        </w:rPr>
        <w:t xml:space="preserve">[227]فإنی اللیث مرهوبا حماه </w:t>
      </w:r>
      <w:r>
        <w:rPr>
          <w:rStyle w:val="FootnoteReference"/>
        </w:rPr>
        <w:footnoteReference w:id="156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قوله:(و شرطها أن تکون نکرة) ،هذا مذهب الجمهور </w:t>
      </w:r>
      <w:r>
        <w:rPr>
          <w:rStyle w:val="FootnoteReference"/>
        </w:rPr>
        <w:footnoteReference w:id="1565"/>
      </w:r>
      <w:r>
        <w:rPr>
          <w:rFonts w:ascii="IRNazanin" w:hAnsi="IRNazanin" w:eastAsia="IRNazanin" w:cs="IRNazanin"/>
          <w:lang w:bidi="fa-IR"/>
          <w:color w:val="111111"/>
          <w:sz w:val="28"/>
          <w:szCs w:val="28"/>
          <w:rtl/>
        </w:rPr>
        <w:t xml:space="preserve">لئلا</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یلتبس بالصفة فی النصب لصاحب الحال نحو(ضربت زیدا الراکب) </w:t>
      </w:r>
      <w:r>
        <w:rPr>
          <w:rStyle w:val="FootnoteReference"/>
        </w:rPr>
        <w:footnoteReference w:id="1566"/>
      </w:r>
      <w:r>
        <w:rPr>
          <w:rFonts w:ascii="IRNazanin" w:hAnsi="IRNazanin" w:eastAsia="IRNazanin" w:cs="IRNazanin"/>
          <w:lang w:bidi="fa-IR"/>
          <w:color w:val="111111"/>
          <w:sz w:val="28"/>
          <w:szCs w:val="28"/>
          <w:rtl/>
        </w:rPr>
        <w:t xml:space="preserve">و لأنها فی معنی صفة للفعل،و هو نکرة،لأنها حکم،و الأحکام نکرات، و لأنها جواب لکیف،و جوابه لا یکون إلا نکرة </w:t>
      </w:r>
      <w:r>
        <w:rPr>
          <w:rStyle w:val="FootnoteReference"/>
        </w:rPr>
        <w:footnoteReference w:id="1567"/>
      </w:r>
      <w:r>
        <w:rPr>
          <w:rFonts w:ascii="IRNazanin" w:hAnsi="IRNazanin" w:eastAsia="IRNazanin" w:cs="IRNazanin"/>
          <w:lang w:bidi="fa-IR"/>
          <w:color w:val="111111"/>
          <w:sz w:val="28"/>
          <w:szCs w:val="28"/>
          <w:rtl/>
        </w:rPr>
        <w:t xml:space="preserve">،و أجازها الکوفیون </w:t>
      </w:r>
      <w:r>
        <w:rPr>
          <w:rStyle w:val="FootnoteReference"/>
        </w:rPr>
        <w:footnoteReference w:id="1568"/>
      </w:r>
      <w:r>
        <w:rPr>
          <w:rFonts w:ascii="IRNazanin" w:hAnsi="IRNazanin" w:eastAsia="IRNazanin" w:cs="IRNazanin"/>
          <w:lang w:bidi="fa-IR"/>
          <w:color w:val="111111"/>
          <w:sz w:val="28"/>
          <w:szCs w:val="28"/>
          <w:rtl/>
        </w:rPr>
        <w:t xml:space="preserve">معرفة و احتجوا بنحو(لذوا الرمة:ذا الرمة أشهر منه غیلانا)و مما سیأتی من المتأول عند الجمهور.</w:t>
      </w:r>
    </w:p>
    <w:p>
      <w:pPr>
        <w:pStyle w:val="BookText"/>
      </w:pPr>
      <w:r>
        <w:rPr>
          <w:rFonts w:ascii="IRNazanin" w:hAnsi="IRNazanin" w:eastAsia="IRNazanin" w:cs="IRNazanin"/>
          <w:lang w:bidi="fa-IR"/>
          <w:color w:val="111111"/>
          <w:sz w:val="28"/>
          <w:szCs w:val="28"/>
          <w:rtl/>
        </w:rPr>
        <w:t xml:space="preserve">قوله:(و صاحبها معرفة) یعنی صاحب الحال،و إنما اشترط أن یکون معرفة لأن الحاجة إلی أحوال المعارف أهم من النکرات،و لأنه محکوم علیه،و لأن لا یلتبس بالصفة فی حالة النصب عن من لم یوجب تقدیر الحال.</w:t>
      </w:r>
    </w:p>
    <w:p>
      <w:pPr>
        <w:pStyle w:val="BookText"/>
      </w:pPr>
      <w:r>
        <w:rPr>
          <w:rFonts w:ascii="IRNazanin" w:hAnsi="IRNazanin" w:eastAsia="IRNazanin" w:cs="IRNazanin"/>
          <w:lang w:bidi="fa-IR"/>
          <w:color w:val="111111"/>
          <w:sz w:val="28"/>
          <w:szCs w:val="28"/>
          <w:rtl/>
        </w:rPr>
        <w:t xml:space="preserve">قوله:(غالبا) راجع إلی قوله:(و صاحبها)لا إلی تنکیر الحال فإنه واجب بکل حال لا غالب عند الجمهور،و قد یأتی الصاحب نکرة فیجب تقدیم الحال علیه،و قد قیل:إنه راجع إلی الحال،و احترز بقوله (غالبا)عن نحو(أرسلها العراک)قوله:</w:t>
      </w:r>
    </w:p>
    <w:p>
      <w:pPr>
        <w:pStyle w:val="BookText"/>
      </w:pPr>
      <w:r>
        <w:rPr>
          <w:rFonts w:ascii="IRNazanin" w:hAnsi="IRNazanin" w:eastAsia="IRNazanin" w:cs="IRNazanin"/>
          <w:lang w:bidi="fa-IR"/>
          <w:color w:val="111111"/>
          <w:sz w:val="28"/>
          <w:szCs w:val="28"/>
          <w:rtl/>
        </w:rPr>
        <w:t xml:space="preserve">[228]أرسلها العراک و لم یذدها</w:t>
      </w:r>
    </w:p>
    <w:p>
      <w:pPr>
        <w:pStyle w:val="BookText"/>
      </w:pPr>
      <w:r>
        <w:rPr>
          <w:rFonts w:ascii="IRNazanin" w:hAnsi="IRNazanin" w:eastAsia="IRNazanin" w:cs="IRNazanin"/>
          <w:lang w:bidi="fa-IR"/>
          <w:color w:val="111111"/>
          <w:sz w:val="28"/>
          <w:szCs w:val="28"/>
          <w:rtl/>
        </w:rPr>
        <w:t xml:space="preserve">و لم یشفق علی نغص الدّخال </w:t>
      </w:r>
      <w:r>
        <w:rPr>
          <w:rStyle w:val="FootnoteReference"/>
        </w:rPr>
        <w:footnoteReference w:id="1569"/>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یصف الحمار و الأتن و الدخال فی الورد،أن یشرب البعیر ثم یرد من العطش إلی الحوض،و یدخل بین بعیرین عطشانین لیشرب ما عساه لم یکن شرب،و یقال(شرب دخال)و یقال نغص البعیر إذا لم یتم شربه بمعنی نقص الدخال عدم تمام الشرب أی أوردها مرة واحدة و لم یخف علی أن لا یتم شرب بعضها للماء بالمزاحمة </w:t>
      </w:r>
      <w:r>
        <w:rPr>
          <w:rStyle w:val="FootnoteReference"/>
        </w:rPr>
        <w:footnoteReference w:id="15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قوله:(و نحوه متأول) یعنی ما ورد من الحال معرفة(کأرسلها العراک)، (و ادخلوا الأول فالأول)،(و مررت بهم الجماء الغفیر)و(مررت به وحده) و(جاؤوا قضهم بقضیضهم)و نحو ذلک،فإنه متأول بالنکرة،و أما(أرسلها العراک)فاختلف فی تأویله،فمنهم من أخرجه عن الحالیه،فقیل:إنه صفة لمصدر محذوف تقدیره:الإرسال العراک،و قیل:مفعول ثانی لأرسلها، و یروی:فأوردها العراک و لم یذدها،لأنه فی معنی أرسلها،و منهم من لم یخرجها عن الحالیة،فقال الفارسی:إن العراک </w:t>
      </w:r>
      <w:r>
        <w:rPr>
          <w:rStyle w:val="FootnoteReference"/>
        </w:rPr>
        <w:footnoteReference w:id="1571"/>
      </w:r>
      <w:r>
        <w:rPr>
          <w:rFonts w:ascii="IRNazanin" w:hAnsi="IRNazanin" w:eastAsia="IRNazanin" w:cs="IRNazanin"/>
          <w:lang w:bidi="fa-IR"/>
          <w:color w:val="111111"/>
          <w:sz w:val="28"/>
          <w:szCs w:val="28"/>
          <w:rtl/>
        </w:rPr>
        <w:t xml:space="preserve">مصدر و عامله الحال و تقدیره تعترک العراک،و قال سیبویه: </w:t>
      </w:r>
      <w:r>
        <w:rPr>
          <w:rStyle w:val="FootnoteReference"/>
        </w:rPr>
        <w:footnoteReference w:id="1572"/>
      </w:r>
      <w:r>
        <w:rPr>
          <w:rFonts w:ascii="IRNazanin" w:hAnsi="IRNazanin" w:eastAsia="IRNazanin" w:cs="IRNazanin"/>
          <w:lang w:bidi="fa-IR"/>
          <w:color w:val="111111"/>
          <w:sz w:val="28"/>
          <w:szCs w:val="28"/>
          <w:rtl/>
        </w:rPr>
        <w:t xml:space="preserve">إنه معرفة واقع موقع النکرة و العراک واقع موقع معترکة،و کذلک الأول فالأول،و الجماء الغفیر </w:t>
      </w:r>
      <w:r>
        <w:rPr>
          <w:rStyle w:val="FootnoteReference"/>
        </w:rPr>
        <w:footnoteReference w:id="1573"/>
      </w:r>
      <w:r>
        <w:rPr>
          <w:rFonts w:ascii="IRNazanin" w:hAnsi="IRNazanin" w:eastAsia="IRNazanin" w:cs="IRNazanin"/>
          <w:lang w:bidi="fa-IR"/>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و الشاهد فیه قوله:(العراک)حیث وقع حالا مع کونه معرفة،و إنما ساغ لأنه مؤول بنکرة أی أرسلها معترکة.</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اللام زائدة </w:t>
      </w:r>
      <w:r>
        <w:rPr>
          <w:rStyle w:val="FootnoteReference"/>
        </w:rPr>
        <w:footnoteReference w:id="1574"/>
      </w:r>
      <w:r>
        <w:rPr>
          <w:rFonts w:ascii="IRNazanin" w:hAnsi="IRNazanin" w:eastAsia="IRNazanin" w:cs="IRNazanin"/>
          <w:lang w:bidi="fa-IR"/>
          <w:color w:val="111111"/>
          <w:sz w:val="28"/>
          <w:szCs w:val="28"/>
          <w:rtl/>
        </w:rPr>
        <w:t xml:space="preserve">،و هو واقع موقع أولا فأولا و(جماء و غفیرا)و أما[و 53] وحده،و(نسیج </w:t>
      </w:r>
      <w:r>
        <w:rPr>
          <w:rStyle w:val="FootnoteReference"/>
        </w:rPr>
        <w:footnoteReference w:id="1575"/>
      </w:r>
      <w:r>
        <w:rPr>
          <w:rFonts w:ascii="IRNazanin" w:hAnsi="IRNazanin" w:eastAsia="IRNazanin" w:cs="IRNazanin"/>
          <w:lang w:bidi="fa-IR"/>
          <w:color w:val="111111"/>
          <w:sz w:val="28"/>
          <w:szCs w:val="28"/>
          <w:rtl/>
        </w:rPr>
        <w:t xml:space="preserve">وحده)و(جحیش </w:t>
      </w:r>
      <w:r>
        <w:rPr>
          <w:rStyle w:val="FootnoteReference"/>
        </w:rPr>
        <w:footnoteReference w:id="1576"/>
      </w:r>
      <w:r>
        <w:rPr>
          <w:rFonts w:ascii="IRNazanin" w:hAnsi="IRNazanin" w:eastAsia="IRNazanin" w:cs="IRNazanin"/>
          <w:lang w:bidi="fa-IR"/>
          <w:color w:val="111111"/>
          <w:sz w:val="28"/>
          <w:szCs w:val="28"/>
          <w:rtl/>
        </w:rPr>
        <w:t xml:space="preserve">وحده)و فی التعجب نحو:(رجیل وحده)و اختلف فی نصبه فقیل علی الظرفیة،و نظیره فی الظرفیة عکسه، و هو جاء زید مع غیره،و قیل مصدر واقع موقع انفراد،و قیل حال واقع موقع منفردا،و أما(قضهم بقضیضهم) </w:t>
      </w:r>
      <w:r>
        <w:rPr>
          <w:rStyle w:val="FootnoteReference"/>
        </w:rPr>
        <w:footnoteReference w:id="1577"/>
      </w:r>
      <w:r>
        <w:rPr>
          <w:rFonts w:ascii="IRNazanin" w:hAnsi="IRNazanin" w:eastAsia="IRNazanin" w:cs="IRNazanin"/>
          <w:lang w:bidi="fa-IR"/>
          <w:color w:val="111111"/>
          <w:sz w:val="28"/>
          <w:szCs w:val="28"/>
          <w:rtl/>
        </w:rPr>
        <w:t xml:space="preserve">فمعنی قاضهم و مقضوضهم إضافة لفظیة،(و طلبته جهدک و طاقتک)و(رجع عوده علی بدئه) </w:t>
      </w:r>
      <w:r>
        <w:rPr>
          <w:rStyle w:val="FootnoteReference"/>
        </w:rPr>
        <w:footnoteReference w:id="1578"/>
      </w:r>
      <w:r>
        <w:rPr>
          <w:rFonts w:ascii="IRNazanin" w:hAnsi="IRNazanin" w:eastAsia="IRNazanin" w:cs="IRNazanin"/>
          <w:lang w:bidi="fa-IR"/>
          <w:color w:val="111111"/>
          <w:sz w:val="28"/>
          <w:szCs w:val="28"/>
          <w:rtl/>
        </w:rPr>
        <w:t xml:space="preserve">فواقعه موقع مجتهدا،و مطیقا و عائدا،و قیل:هی مصادر،و الحال عاملها أی یجتهد و یطیق و یعود.</w:t>
      </w:r>
    </w:p>
    <w:p>
      <w:pPr>
        <w:pStyle w:val="BookText"/>
      </w:pPr>
      <w:r>
        <w:rPr>
          <w:rFonts w:ascii="IRNazanin" w:hAnsi="IRNazanin" w:eastAsia="IRNazanin" w:cs="IRNazanin"/>
          <w:lang w:bidi="fa-IR"/>
          <w:color w:val="111111"/>
          <w:sz w:val="28"/>
          <w:szCs w:val="28"/>
          <w:rtl/>
        </w:rPr>
        <w:t xml:space="preserve">و قوله:(فإن کان صاحبها نکرة وجب تقدیمها) مذهب المصنف </w:t>
      </w:r>
      <w:r>
        <w:rPr>
          <w:rStyle w:val="FootnoteReference"/>
        </w:rPr>
        <w:footnoteReference w:id="1579"/>
      </w:r>
      <w:r>
        <w:rPr>
          <w:rFonts w:ascii="IRNazanin" w:hAnsi="IRNazanin" w:eastAsia="IRNazanin" w:cs="IRNazanin"/>
          <w:lang w:bidi="fa-IR"/>
          <w:color w:val="111111"/>
          <w:sz w:val="28"/>
          <w:szCs w:val="28"/>
          <w:rtl/>
        </w:rPr>
        <w:t xml:space="preserve">و جماعة تقدیم الحال إذا کان صاحبها نکرة لئلا یلتبس بالصفة فی حالة النصب،و حمل مالا یلتبس علی ما یلتبس طردا للباب،و غیره جعل تقدیمه اختیارا لا وجوبا و أورد سیبویه فی التقدیم </w:t>
      </w:r>
      <w:r>
        <w:rPr>
          <w:rStyle w:val="FootnoteReference"/>
        </w:rPr>
        <w:footnoteReference w:id="1580"/>
      </w:r>
      <w:r>
        <w:rPr>
          <w:rFonts w:ascii="IRNazanin" w:hAnsi="IRNazanin" w:eastAsia="IRNazanin" w:cs="IRNazanin"/>
          <w:lang w:bidi="fa-IR"/>
          <w:color w:val="111111"/>
          <w:sz w:val="28"/>
          <w:szCs w:val="28"/>
          <w:rtl/>
        </w:rPr>
        <w:t xml:space="preserve">قوله:</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[229]لمیة موحشا طلل</w:t>
      </w:r>
    </w:p>
    <w:p>
      <w:pPr>
        <w:pStyle w:val="BookText"/>
      </w:pPr>
      <w:r>
        <w:rPr>
          <w:rFonts w:ascii="IRNazanin" w:hAnsi="IRNazanin" w:eastAsia="IRNazanin" w:cs="IRNazanin"/>
          <w:lang w:bidi="fa-IR"/>
          <w:color w:val="111111"/>
          <w:sz w:val="28"/>
          <w:szCs w:val="28"/>
          <w:rtl/>
        </w:rPr>
        <w:t xml:space="preserve">یلوح کأنه خلل </w:t>
      </w:r>
      <w:r>
        <w:rPr>
          <w:rStyle w:val="FootnoteReference"/>
        </w:rPr>
        <w:footnoteReference w:id="1581"/>
      </w:r>
    </w:p>
    <w:p>
      <w:pPr>
        <w:pStyle w:val="BookText"/>
      </w:pPr>
      <w:r>
        <w:rPr>
          <w:rFonts w:ascii="IRNazanin" w:hAnsi="IRNazanin" w:eastAsia="IRNazanin" w:cs="IRNazanin"/>
          <w:lang w:bidi="fa-IR"/>
          <w:color w:val="111111"/>
          <w:sz w:val="28"/>
          <w:szCs w:val="28"/>
          <w:rtl/>
        </w:rPr>
        <w:t xml:space="preserve">موحشا حال من طلل،و اعترضه المبرد </w:t>
      </w:r>
      <w:r>
        <w:rPr>
          <w:rStyle w:val="FootnoteReference"/>
        </w:rPr>
        <w:footnoteReference w:id="1582"/>
      </w:r>
      <w:r>
        <w:rPr>
          <w:rFonts w:ascii="IRNazanin" w:hAnsi="IRNazanin" w:eastAsia="IRNazanin" w:cs="IRNazanin"/>
          <w:lang w:bidi="fa-IR"/>
          <w:color w:val="111111"/>
          <w:sz w:val="28"/>
          <w:szCs w:val="28"/>
          <w:rtl/>
        </w:rPr>
        <w:t xml:space="preserve">،و جعل الحال من الضمیر المستتر فی ل‍(میة)و اختلف أصحاب سیبویه فی کلامه،فقال الصفار: </w:t>
      </w:r>
      <w:r>
        <w:rPr>
          <w:rStyle w:val="FootnoteReference"/>
        </w:rPr>
        <w:footnoteReference w:id="1583"/>
      </w:r>
    </w:p>
    <w:p>
      <w:pPr>
        <w:pStyle w:val="BookText"/>
      </w:pPr>
      <w:r>
        <w:rPr>
          <w:rFonts w:ascii="IRNazanin" w:hAnsi="IRNazanin" w:eastAsia="IRNazanin" w:cs="IRNazanin"/>
          <w:lang w:bidi="fa-IR"/>
          <w:color w:val="111111"/>
          <w:sz w:val="28"/>
          <w:szCs w:val="28"/>
          <w:rtl/>
        </w:rPr>
        <w:t xml:space="preserve">مذهب سیبویه:أن ضمیر النکرة إذا کان کذلک فالحال من الظاهر أولی من المضمر،و قال ابن مالک </w:t>
      </w:r>
      <w:r>
        <w:rPr>
          <w:rStyle w:val="FootnoteReference"/>
        </w:rPr>
        <w:footnoteReference w:id="1584"/>
      </w:r>
      <w:r>
        <w:rPr>
          <w:rFonts w:ascii="IRNazanin" w:hAnsi="IRNazanin" w:eastAsia="IRNazanin" w:cs="IRNazanin"/>
          <w:lang w:bidi="fa-IR"/>
          <w:color w:val="111111"/>
          <w:sz w:val="28"/>
          <w:szCs w:val="28"/>
          <w:rtl/>
        </w:rPr>
        <w:t xml:space="preserve">مثل ذلک:إلا أنه لم یجعل ضمیر النکرة نکرة،بل قال:المعنی واحد لأن الضمیر هو الظاهر،فجعله من الظاهر أولی،و قال ابن خروف: </w:t>
      </w:r>
      <w:r>
        <w:rPr>
          <w:rStyle w:val="FootnoteReference"/>
        </w:rPr>
        <w:footnoteReference w:id="1585"/>
      </w:r>
      <w:r>
        <w:rPr>
          <w:rFonts w:ascii="IRNazanin" w:hAnsi="IRNazanin" w:eastAsia="IRNazanin" w:cs="IRNazanin"/>
          <w:lang w:bidi="fa-IR"/>
          <w:color w:val="111111"/>
          <w:sz w:val="28"/>
          <w:szCs w:val="28"/>
          <w:rtl/>
        </w:rPr>
        <w:t xml:space="preserve">إن الظرف إذا کان خبرا و تقدم فلا ضمیر فیه عند سیبویه </w:t>
      </w:r>
      <w:r>
        <w:rPr>
          <w:rStyle w:val="FootnoteReference"/>
        </w:rPr>
        <w:footnoteReference w:id="1586"/>
      </w:r>
      <w:r>
        <w:rPr>
          <w:rFonts w:ascii="IRNazanin" w:hAnsi="IRNazanin" w:eastAsia="IRNazanin" w:cs="IRNazanin"/>
          <w:lang w:bidi="fa-IR"/>
          <w:color w:val="111111"/>
          <w:sz w:val="28"/>
          <w:szCs w:val="28"/>
          <w:rtl/>
        </w:rPr>
        <w:t xml:space="preserve">و الفراء </w:t>
      </w:r>
      <w:r>
        <w:rPr>
          <w:rStyle w:val="FootnoteReference"/>
        </w:rPr>
        <w:footnoteReference w:id="1587"/>
      </w:r>
      <w:r>
        <w:rPr>
          <w:rFonts w:ascii="IRNazanin" w:hAnsi="IRNazanin" w:eastAsia="IRNazanin" w:cs="IRNazanin"/>
          <w:lang w:bidi="fa-IR"/>
          <w:color w:val="111111"/>
          <w:sz w:val="28"/>
          <w:szCs w:val="28"/>
          <w:rtl/>
        </w:rPr>
        <w:t xml:space="preserve">،و قال بعضهم:إن الخبر فی نیة التأخیر.</w:t>
      </w:r>
    </w:p>
    <w:p>
      <w:pPr>
        <w:pStyle w:val="BookText"/>
      </w:pPr>
      <w:r>
        <w:rPr>
          <w:rFonts w:ascii="IRNazanin" w:hAnsi="IRNazanin" w:eastAsia="IRNazanin" w:cs="IRNazanin"/>
          <w:lang w:bidi="fa-IR"/>
          <w:color w:val="111111"/>
          <w:sz w:val="28"/>
          <w:szCs w:val="28"/>
          <w:rtl/>
        </w:rPr>
        <w:t xml:space="preserve">فلو جعلت من ضمیره لکانت الحال قد تقدمت علی صاحبها،و عاملها معنوی،و ذلک لا یجوز،و یلزم علی کلامهم أن یکون العامل فی الحال غیر</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العامل فی صاحبه و ابن مالک </w:t>
      </w:r>
      <w:r>
        <w:rPr>
          <w:rStyle w:val="FootnoteReference"/>
        </w:rPr>
        <w:footnoteReference w:id="1588"/>
      </w:r>
      <w:r>
        <w:rPr>
          <w:rFonts w:ascii="IRNazanin" w:hAnsi="IRNazanin" w:eastAsia="IRNazanin" w:cs="IRNazanin"/>
          <w:lang w:bidi="fa-IR"/>
          <w:color w:val="111111"/>
          <w:sz w:val="28"/>
          <w:szCs w:val="28"/>
          <w:rtl/>
        </w:rPr>
        <w:t xml:space="preserve">التزمه،و منهم من ارتکب أن عامل المبتدأ و هو الابتداء عامل فی الحال.</w:t>
      </w:r>
    </w:p>
    <w:p>
      <w:pPr>
        <w:pStyle w:val="BookText"/>
      </w:pPr>
      <w:r>
        <w:rPr>
          <w:rFonts w:ascii="IRNazanin" w:hAnsi="IRNazanin" w:eastAsia="IRNazanin" w:cs="IRNazanin"/>
          <w:lang w:bidi="fa-IR"/>
          <w:color w:val="111111"/>
          <w:sz w:val="28"/>
          <w:szCs w:val="28"/>
          <w:rtl/>
        </w:rPr>
        <w:t xml:space="preserve">قوله:(و لا یقدم علی العامل المعنوی)</w:t>
      </w:r>
    </w:p>
    <w:p>
      <w:pPr>
        <w:pStyle w:val="BookText"/>
      </w:pPr>
      <w:r>
        <w:rPr>
          <w:rStyle w:val="FootnoteReference"/>
        </w:rPr>
        <w:footnoteReference w:id="1589"/>
      </w:r>
      <w:r>
        <w:rPr>
          <w:rFonts w:ascii="IRNazanin" w:hAnsi="IRNazanin" w:eastAsia="IRNazanin" w:cs="IRNazanin"/>
          <w:lang w:bidi="fa-IR"/>
          <w:color w:val="111111"/>
          <w:sz w:val="28"/>
          <w:szCs w:val="28"/>
          <w:rtl/>
        </w:rPr>
        <w:t xml:space="preserve">
العامل المعنوی الحروف المشبهة،و أسماء الإشارة و الظرف و الحرف،فهذه لا یجوز تقدم الحال علیها لضعفها لأنه قد صح ضعف العامل اللفظی إذا تقدم معموله علیه بدلیل أنه یصح إدخال اللام المعدیه تقول(لزید ضربت)،و لا یصح مع تقدیمه لقوته لا تقول:(ضربت لزید)فبالأولی ما فی معناه،و یفهم من عبارته </w:t>
      </w:r>
      <w:r>
        <w:rPr>
          <w:rStyle w:val="FootnoteReference"/>
        </w:rPr>
        <w:footnoteReference w:id="1590"/>
      </w:r>
      <w:r>
        <w:rPr>
          <w:rFonts w:ascii="IRNazanin" w:hAnsi="IRNazanin" w:eastAsia="IRNazanin" w:cs="IRNazanin"/>
          <w:lang w:bidi="fa-IR"/>
          <w:color w:val="111111"/>
          <w:sz w:val="28"/>
          <w:szCs w:val="28"/>
          <w:rtl/>
        </w:rPr>
        <w:t xml:space="preserve">أنه یجوز تقدیمه علی العامل اللفظی،و أنت تقول:یجوز تقدیمه إذا کان عامله فعلا متصرفا،أو اسم فاعل أو مفعول غیر معرفین،ما لم یکن له الصدر،فإنه لا یجوز تقدیمه،و ما عدا ذلک فلا یجوز تقدیمه.</w:t>
      </w:r>
    </w:p>
    <w:p>
      <w:pPr>
        <w:pStyle w:val="BookText"/>
      </w:pPr>
      <w:r>
        <w:rPr>
          <w:rFonts w:ascii="Amiri" w:hAnsi="Amiri" w:eastAsia="Amiri" w:cs="Amiri"/>
          <w:lang w:bidi="ar-SA"/>
          <w:color w:val="111111"/>
          <w:sz w:val="28"/>
          <w:szCs w:val="28"/>
          <w:rtl/>
        </w:rPr>
        <w:t xml:space="preserve">و قوله:(بخلاف الظرف) یعنی فإن الظرف یجوز تقدیمه علی عامله المعنوی نحو(کل یوم لک ثوب)و کُلَّ یَوْمٍ هُوَ فِی شَأْنٍ </w:t>
      </w:r>
      <w:r>
        <w:rPr>
          <w:rStyle w:val="FootnoteReference"/>
        </w:rPr>
        <w:footnoteReference w:id="1591"/>
      </w:r>
      <w:r>
        <w:rPr>
          <w:rFonts w:ascii="IRNazanin" w:hAnsi="IRNazanin" w:eastAsia="IRNazanin" w:cs="IRNazanin"/>
          <w:lang w:bidi="fa-IR"/>
          <w:color w:val="111111"/>
          <w:sz w:val="28"/>
          <w:szCs w:val="28"/>
          <w:rtl/>
        </w:rPr>
        <w:t xml:space="preserve">ف‍(ثوب)و(هو) مبتدآن و(لک)و(فی شأن)خبران و هما العاملان فی(کل یوم)و إنما جاز تقدیم الظرف علی عامله المعنوی،لأنهم اتسعوا </w:t>
      </w:r>
      <w:r>
        <w:rPr>
          <w:rStyle w:val="FootnoteReference"/>
        </w:rPr>
        <w:footnoteReference w:id="1592"/>
      </w:r>
      <w:r>
        <w:rPr>
          <w:rFonts w:ascii="IRNazanin" w:hAnsi="IRNazanin" w:eastAsia="IRNazanin" w:cs="IRNazanin"/>
          <w:lang w:bidi="fa-IR"/>
          <w:color w:val="111111"/>
          <w:sz w:val="28"/>
          <w:szCs w:val="28"/>
          <w:rtl/>
        </w:rPr>
        <w:t xml:space="preserve">فی الظروف ما لم یتسعوا فی عیرها لکثرتها،و إنما ذکر تقدیم الظرف هنا علی عامله</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المعنوی لأنه فی حکم جواب سؤال مقدر،و هو أن یقال:أنتم شبهتهم الحال بالظرف فی کونه فضلة مقدرا ب‍(فی)و قد جاز فی الظرف تقدیمه علی عامله المعنوی فأجیزوه فیما شبه به و هو الحال،و جوابه أن الظروف اتسع فیها لکثرتها،و أیضا فالمشبه دون المشبه به،و قد أجاز بعض الکوفیین و الأخفش </w:t>
      </w:r>
      <w:r>
        <w:rPr>
          <w:rStyle w:val="FootnoteReference"/>
        </w:rPr>
        <w:footnoteReference w:id="1593"/>
      </w:r>
      <w:r>
        <w:rPr>
          <w:rFonts w:ascii="IRNazanin" w:hAnsi="IRNazanin" w:eastAsia="IRNazanin" w:cs="IRNazanin"/>
          <w:lang w:bidi="fa-IR"/>
          <w:color w:val="111111"/>
          <w:sz w:val="28"/>
          <w:szCs w:val="28"/>
          <w:rtl/>
        </w:rPr>
        <w:t xml:space="preserve">تقدیم الحال علی عامله المعنوی إذا کان حرفا [ظ 53]أو ظرفا بشرط تقدم المبتدأ نحو(زید قائما فی الدار)لأن تقدمه علی جزء واحد کلا تقدیم،لأنه بعد المبتدأ،و المبتدأ یطلب خبره فکأنه قرینة التقدیم و احتج بقوله تعالی: وَ السَّمٰاوٰاتُ مَطْوِیّٰاتٌ بِیَمِینِهِ </w:t>
      </w:r>
      <w:r>
        <w:rPr>
          <w:rStyle w:val="FootnoteReference"/>
        </w:rPr>
        <w:footnoteReference w:id="1594"/>
      </w:r>
      <w:r>
        <w:rPr>
          <w:rFonts w:ascii="Amiri" w:hAnsi="Amiri" w:eastAsia="Amiri" w:cs="Amiri"/>
          <w:lang w:bidi="ar-SA"/>
          <w:color w:val="111111"/>
          <w:sz w:val="28"/>
          <w:szCs w:val="28"/>
          <w:rtl/>
        </w:rPr>
        <w:t xml:space="preserve">و مٰا فِی بُطُونِ هٰذِهِ الْأَنْعٰامِ خٰالِصَةٌ لِذُکُورِنٰا </w:t>
      </w:r>
      <w:r>
        <w:rPr>
          <w:rStyle w:val="FootnoteReference"/>
        </w:rPr>
        <w:footnoteReference w:id="1595"/>
      </w:r>
      <w:r>
        <w:rPr>
          <w:rFonts w:ascii="IRNazanin" w:hAnsi="IRNazanin" w:eastAsia="IRNazanin" w:cs="IRNazanin"/>
          <w:lang w:bidi="fa-IR"/>
          <w:color w:val="111111"/>
          <w:sz w:val="28"/>
          <w:szCs w:val="28"/>
          <w:rtl/>
        </w:rPr>
        <w:t xml:space="preserve">فی قراءة من نصب مطویات،و خالصة فصار کقولک(زید فی الدار قائما)ست صور اثنتان ممتنعتان بلا خلاف و هما(قائما زید فی الدار)و(قائما فی الدار زید)و ثلاث جائزات بلا خلاف و هی:(زید فی الدار قائما)و(فی الدار زید قائما)و(فی الدار قائما زید)لأن عامل الحال الظرف و صاحبها مستتر فیه و هما متقدمتان علی الحال،و واحدة مختلف فیها و هی(زید قائما فی الدار)و فصل ابن</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برهان </w:t>
      </w:r>
      <w:r>
        <w:rPr>
          <w:rStyle w:val="FootnoteReference"/>
        </w:rPr>
        <w:footnoteReference w:id="1596"/>
      </w:r>
      <w:r>
        <w:rPr>
          <w:rFonts w:ascii="IRNazanin" w:hAnsi="IRNazanin" w:eastAsia="IRNazanin" w:cs="IRNazanin"/>
          <w:lang w:bidi="fa-IR"/>
          <w:color w:val="111111"/>
          <w:sz w:val="28"/>
          <w:szCs w:val="28"/>
          <w:rtl/>
        </w:rPr>
        <w:t xml:space="preserve">و قال:إن کانت الحال ظرفا أو حرفا جاز تقدیمها نحو(زید عندک فی الدار)و إلا لم یجز.</w:t>
      </w:r>
    </w:p>
    <w:p>
      <w:pPr>
        <w:pStyle w:val="BookText"/>
      </w:pPr>
      <w:r>
        <w:rPr>
          <w:rFonts w:ascii="IRNazanin" w:hAnsi="IRNazanin" w:eastAsia="IRNazanin" w:cs="IRNazanin"/>
          <w:lang w:bidi="fa-IR"/>
          <w:color w:val="111111"/>
          <w:sz w:val="28"/>
          <w:szCs w:val="28"/>
          <w:rtl/>
        </w:rPr>
        <w:t xml:space="preserve">قوله:(و لا علی المجرور فی الأصح)</w:t>
      </w:r>
    </w:p>
    <w:p>
      <w:pPr>
        <w:pStyle w:val="BookText"/>
      </w:pPr>
      <w:r>
        <w:rPr>
          <w:rStyle w:val="FootnoteReference"/>
        </w:rPr>
        <w:footnoteReference w:id="1597"/>
      </w:r>
      <w:r>
        <w:rPr>
          <w:rFonts w:ascii="Amiri" w:hAnsi="Amiri" w:eastAsia="Amiri" w:cs="Amiri"/>
          <w:lang w:bidi="ar-SA"/>
          <w:color w:val="111111"/>
          <w:sz w:val="28"/>
          <w:szCs w:val="28"/>
          <w:rtl/>
        </w:rPr>
        <w:t xml:space="preserve">
هذا کلام فی تقدیم الحال علی صاحبها،و الأولی فی تقدیمها علی عاملها،و مراده(و لا علی المجرور فی الأصح)،إذا کان صاحب الحال مجرورا بحرف نحو(مررت بهند راکبة) و بإضافة نحو: وَ اتَّبَعَ مِلَّةَ إِبْرٰاهِیمَ حَنِیفاً </w:t>
      </w:r>
      <w:r>
        <w:rPr>
          <w:rStyle w:val="FootnoteReference"/>
        </w:rPr>
        <w:footnoteReference w:id="1598"/>
      </w:r>
      <w:r>
        <w:rPr>
          <w:rFonts w:ascii="IRNazanin" w:hAnsi="IRNazanin" w:eastAsia="IRNazanin" w:cs="IRNazanin"/>
          <w:lang w:bidi="fa-IR"/>
          <w:color w:val="111111"/>
          <w:sz w:val="28"/>
          <w:szCs w:val="28"/>
          <w:rtl/>
        </w:rPr>
        <w:t xml:space="preserve">.لم یصح تقدمه،لا یقال(مررت راکبة بهند)بخلاف،ما یکون غیر مجرور،فإنه یجوز أن یقال(جاء راکبا زید)و إنما لم یجز فی المجرور،لأن الحال تابعة لصاحبها،و التابع لا یقع إلا حیث یصح وقوع المتبوع،و المجرور لا یتقدم علی الجار،فکذلک الحال لا یتقدم علیه،قوله:(فی الأصح)إشارة إلی الخلاف،فإن ابن کیسان و ابن برهان و جماعة من الکوفیین </w:t>
      </w:r>
      <w:r>
        <w:rPr>
          <w:rStyle w:val="FootnoteReference"/>
        </w:rPr>
        <w:footnoteReference w:id="1599"/>
      </w:r>
      <w:r>
        <w:rPr>
          <w:rFonts w:ascii="IRNazanin" w:hAnsi="IRNazanin" w:eastAsia="IRNazanin" w:cs="IRNazanin"/>
          <w:lang w:bidi="fa-IR"/>
          <w:color w:val="111111"/>
          <w:sz w:val="28"/>
          <w:szCs w:val="28"/>
          <w:rtl/>
        </w:rPr>
        <w:t xml:space="preserve">أجازوه،و احتجوا بقوله تعالی:</w:t>
      </w:r>
    </w:p>
    <w:p>
      <w:pPr>
        <w:pStyle w:val="BookText"/>
      </w:pPr>
      <w:r>
        <w:rPr>
          <w:rFonts w:ascii="Amiri" w:hAnsi="Amiri" w:eastAsia="Amiri" w:cs="Amiri"/>
          <w:lang w:bidi="ar-SA"/>
          <w:color w:val="111111"/>
          <w:sz w:val="28"/>
          <w:szCs w:val="28"/>
          <w:rtl/>
        </w:rPr>
        <w:t xml:space="preserve">وَ مٰا أَرْسَلْنٰاکَ إِلاّٰ کَافَّةً لِلنّٰاسِ</w:t>
      </w:r>
    </w:p>
    <w:p>
      <w:pPr>
        <w:pStyle w:val="BookText"/>
      </w:pPr>
      <w:r>
        <w:rPr>
          <w:rStyle w:val="FootnoteReference"/>
        </w:rPr>
        <w:footnoteReference w:id="1600"/>
      </w:r>
      <w:r>
        <w:rPr>
          <w:rFonts w:ascii="IRNazanin" w:hAnsi="IRNazanin" w:eastAsia="IRNazanin" w:cs="IRNazanin"/>
          <w:lang w:bidi="fa-IR"/>
          <w:color w:val="111111"/>
          <w:sz w:val="28"/>
          <w:szCs w:val="28"/>
          <w:rtl/>
        </w:rPr>
        <w:t xml:space="preserve">
.و بقوله:</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[230]إذا المرء أعیته السیادة ناشئا</w:t>
      </w:r>
    </w:p>
    <w:p>
      <w:pPr>
        <w:pStyle w:val="BookText"/>
      </w:pPr>
      <w:r>
        <w:rPr>
          <w:rFonts w:ascii="IRNazanin" w:hAnsi="IRNazanin" w:eastAsia="IRNazanin" w:cs="IRNazanin"/>
          <w:lang w:bidi="fa-IR"/>
          <w:color w:val="111111"/>
          <w:sz w:val="28"/>
          <w:szCs w:val="28"/>
          <w:rtl/>
        </w:rPr>
        <w:t xml:space="preserve">فمطلبها کهلا علیه شدید </w:t>
      </w:r>
      <w:r>
        <w:rPr>
          <w:rStyle w:val="FootnoteReference"/>
        </w:rPr>
        <w:footnoteReference w:id="1601"/>
      </w:r>
    </w:p>
    <w:p>
      <w:pPr>
        <w:pStyle w:val="BookText"/>
      </w:pPr>
      <w:r>
        <w:rPr>
          <w:rFonts w:ascii="IRNazanin" w:hAnsi="IRNazanin" w:eastAsia="IRNazanin" w:cs="IRNazanin"/>
          <w:lang w:bidi="fa-IR"/>
          <w:color w:val="111111"/>
          <w:sz w:val="28"/>
          <w:szCs w:val="28"/>
          <w:rtl/>
        </w:rPr>
        <w:t xml:space="preserve">و قوله:</w:t>
      </w:r>
    </w:p>
    <w:p>
      <w:pPr>
        <w:pStyle w:val="BookText"/>
      </w:pPr>
      <w:r>
        <w:rPr>
          <w:rFonts w:ascii="IRNazanin" w:hAnsi="IRNazanin" w:eastAsia="IRNazanin" w:cs="IRNazanin"/>
          <w:lang w:bidi="fa-IR"/>
          <w:color w:val="111111"/>
          <w:sz w:val="28"/>
          <w:szCs w:val="28"/>
          <w:rtl/>
        </w:rPr>
        <w:t xml:space="preserve">[231]لئن کان برد الماء حران صادیا</w:t>
      </w:r>
    </w:p>
    <w:p>
      <w:pPr>
        <w:pStyle w:val="BookText"/>
      </w:pPr>
      <w:r>
        <w:rPr>
          <w:rFonts w:ascii="IRNazanin" w:hAnsi="IRNazanin" w:eastAsia="IRNazanin" w:cs="IRNazanin"/>
          <w:lang w:bidi="fa-IR"/>
          <w:color w:val="111111"/>
          <w:sz w:val="28"/>
          <w:szCs w:val="28"/>
          <w:rtl/>
        </w:rPr>
        <w:t xml:space="preserve">إلی حبیبا،إنها لحبیب </w:t>
      </w:r>
      <w:r>
        <w:rPr>
          <w:rStyle w:val="FootnoteReference"/>
        </w:rPr>
        <w:footnoteReference w:id="1602"/>
      </w:r>
    </w:p>
    <w:p>
      <w:pPr>
        <w:pStyle w:val="BookText"/>
      </w:pPr>
      <w:r>
        <w:rPr>
          <w:rFonts w:ascii="IRNazanin" w:hAnsi="IRNazanin" w:eastAsia="IRNazanin" w:cs="IRNazanin"/>
          <w:lang w:bidi="fa-IR"/>
          <w:color w:val="111111"/>
          <w:sz w:val="28"/>
          <w:szCs w:val="28"/>
          <w:rtl/>
        </w:rPr>
        <w:t xml:space="preserve">و قد تأوله المانعون،أما الآیة فقیل:کافة صفة لمصدر محذوف تقدیره (إرساله کافة)و قیل هی حال من الکاف فی أرسلناک </w:t>
      </w:r>
      <w:r>
        <w:rPr>
          <w:rStyle w:val="FootnoteReference"/>
        </w:rPr>
        <w:footnoteReference w:id="1603"/>
      </w:r>
      <w:r>
        <w:rPr>
          <w:rFonts w:ascii="IRNazanin" w:hAnsi="IRNazanin" w:eastAsia="IRNazanin" w:cs="IRNazanin"/>
          <w:lang w:bidi="fa-IR"/>
          <w:color w:val="111111"/>
          <w:sz w:val="28"/>
          <w:szCs w:val="28"/>
          <w:rtl/>
        </w:rPr>
        <w:t xml:space="preserve">،و ال‍(نا) للمبالغة،و هو ضعیف،و أما(کهلا)متأول علی أنه حال من فاعل المصدر المحذوف،أی فمطلبها المرء کهلا،و الحال من المحذوف جائز إذا دل علیه دلیل.</w:t>
      </w:r>
    </w:p>
    <w:p>
      <w:pPr>
        <w:pStyle w:val="BookText"/>
      </w:pPr>
      <w:r>
        <w:rPr>
          <w:rFonts w:ascii="IRNazanin" w:hAnsi="IRNazanin" w:eastAsia="IRNazanin" w:cs="IRNazanin"/>
          <w:lang w:bidi="fa-IR"/>
          <w:color w:val="111111"/>
          <w:sz w:val="28"/>
          <w:szCs w:val="28"/>
          <w:rtl/>
        </w:rPr>
        <w:t xml:space="preserve">قوله:(و کل ما دل علی هیئة صح أن یقع حالا) یعنی أن الهیئة</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کافیة و لا حاجة إلا تکلف الاشتقاق </w:t>
      </w:r>
      <w:r>
        <w:rPr>
          <w:rStyle w:val="FootnoteReference"/>
        </w:rPr>
        <w:footnoteReference w:id="1604"/>
      </w:r>
      <w:r>
        <w:rPr>
          <w:rFonts w:ascii="IRNazanin" w:hAnsi="IRNazanin" w:eastAsia="IRNazanin" w:cs="IRNazanin"/>
          <w:lang w:bidi="fa-IR"/>
          <w:color w:val="111111"/>
          <w:sz w:val="28"/>
          <w:szCs w:val="28"/>
          <w:rtl/>
        </w:rPr>
        <w:t xml:space="preserve">،و کذلک فی الصفة،و هذا مذهب جماعة من النحاة،و حجتهم وروده و أکثر ما یکون إذا وصف الحال نحو:</w:t>
      </w:r>
    </w:p>
    <w:p>
      <w:pPr>
        <w:pStyle w:val="BookText"/>
      </w:pPr>
      <w:r>
        <w:rPr>
          <w:rFonts w:ascii="Amiri" w:hAnsi="Amiri" w:eastAsia="Amiri" w:cs="Amiri"/>
          <w:lang w:bidi="ar-SA"/>
          <w:color w:val="111111"/>
          <w:sz w:val="28"/>
          <w:szCs w:val="28"/>
          <w:rtl/>
        </w:rPr>
        <w:t xml:space="preserve">فَتَمَثَّلَ لَهٰا بَشَراً سَوِیًّا</w:t>
      </w:r>
    </w:p>
    <w:p>
      <w:pPr>
        <w:pStyle w:val="BookText"/>
      </w:pPr>
      <w:r>
        <w:rPr>
          <w:rStyle w:val="FootnoteReference"/>
        </w:rPr>
        <w:footnoteReference w:id="1605"/>
      </w:r>
      <w:r>
        <w:rPr>
          <w:rFonts w:ascii="Amiri" w:hAnsi="Amiri" w:eastAsia="Amiri" w:cs="Amiri"/>
          <w:lang w:bidi="ar-SA"/>
          <w:color w:val="111111"/>
          <w:sz w:val="28"/>
          <w:szCs w:val="28"/>
          <w:rtl/>
        </w:rPr>
        <w:t xml:space="preserve">
. لِسٰاناً عَرَبِیًّا </w:t>
      </w:r>
      <w:r>
        <w:rPr>
          <w:rStyle w:val="FootnoteReference"/>
        </w:rPr>
        <w:footnoteReference w:id="1606"/>
      </w:r>
      <w:r>
        <w:rPr>
          <w:rFonts w:ascii="Amiri" w:hAnsi="Amiri" w:eastAsia="Amiri" w:cs="Amiri"/>
          <w:lang w:bidi="ar-SA"/>
          <w:color w:val="111111"/>
          <w:sz w:val="28"/>
          <w:szCs w:val="28"/>
          <w:rtl/>
        </w:rPr>
        <w:t xml:space="preserve">. قُرْآناً عَرَبِیًّا </w:t>
      </w:r>
      <w:r>
        <w:rPr>
          <w:rStyle w:val="FootnoteReference"/>
        </w:rPr>
        <w:footnoteReference w:id="1607"/>
      </w:r>
      <w:r>
        <w:rPr>
          <w:rFonts w:ascii="IRNazanin" w:hAnsi="IRNazanin" w:eastAsia="IRNazanin" w:cs="IRNazanin"/>
          <w:lang w:bidi="fa-IR"/>
          <w:color w:val="111111"/>
          <w:sz w:val="28"/>
          <w:szCs w:val="28"/>
          <w:rtl/>
        </w:rPr>
        <w:t xml:space="preserve">.و قوله:</w:t>
      </w:r>
    </w:p>
    <w:p>
      <w:pPr>
        <w:pStyle w:val="BookText"/>
      </w:pPr>
      <w:r>
        <w:rPr>
          <w:rFonts w:ascii="IRNazanin" w:hAnsi="IRNazanin" w:eastAsia="IRNazanin" w:cs="IRNazanin"/>
          <w:lang w:bidi="fa-IR"/>
          <w:color w:val="111111"/>
          <w:sz w:val="28"/>
          <w:szCs w:val="28"/>
          <w:rtl/>
        </w:rPr>
        <w:t xml:space="preserve">[232]اشرب هنیئا علیک التاج مرتفقا</w:t>
      </w:r>
    </w:p>
    <w:p>
      <w:pPr>
        <w:pStyle w:val="BookText"/>
      </w:pPr>
      <w:r>
        <w:rPr>
          <w:rFonts w:ascii="IRNazanin" w:hAnsi="IRNazanin" w:eastAsia="IRNazanin" w:cs="IRNazanin"/>
          <w:lang w:bidi="fa-IR"/>
          <w:color w:val="111111"/>
          <w:sz w:val="28"/>
          <w:szCs w:val="28"/>
          <w:rtl/>
        </w:rPr>
        <w:t xml:space="preserve">فی قصر غمدان دارا منک محلالا </w:t>
      </w:r>
      <w:r>
        <w:rPr>
          <w:rStyle w:val="FootnoteReference"/>
        </w:rPr>
        <w:footnoteReference w:id="1608"/>
      </w:r>
    </w:p>
    <w:p>
      <w:pPr>
        <w:pStyle w:val="BookText"/>
      </w:pPr>
      <w:r>
        <w:rPr>
          <w:rFonts w:ascii="IRNazanin" w:hAnsi="IRNazanin" w:eastAsia="IRNazanin" w:cs="IRNazanin"/>
          <w:lang w:bidi="fa-IR"/>
          <w:color w:val="111111"/>
          <w:sz w:val="28"/>
          <w:szCs w:val="28"/>
          <w:rtl/>
        </w:rPr>
        <w:t xml:space="preserve">و قیل إنه بتقدیر فعل نحو:اسکن دارا،و قیل:هو مفعول متقدم علی فعله و هی محلالا،و هی تسمی الحال الموطأة </w:t>
      </w:r>
      <w:r>
        <w:rPr>
          <w:rStyle w:val="FootnoteReference"/>
        </w:rPr>
        <w:footnoteReference w:id="1609"/>
      </w:r>
      <w:r>
        <w:rPr>
          <w:rFonts w:ascii="IRNazanin" w:hAnsi="IRNazanin" w:eastAsia="IRNazanin" w:cs="IRNazanin"/>
          <w:lang w:bidi="fa-IR"/>
          <w:color w:val="111111"/>
          <w:sz w:val="28"/>
          <w:szCs w:val="28"/>
          <w:rtl/>
        </w:rPr>
        <w:t xml:space="preserve">بفتح الطاء لأن الصفة أکسبت الموصوف الاشتقاق،فکأنه و طأته للحالیة،و أفادت التشبیه نحو(وقع المصطرعان عدلی بعیر) </w:t>
      </w:r>
      <w:r>
        <w:rPr>
          <w:rStyle w:val="FootnoteReference"/>
        </w:rPr>
        <w:footnoteReference w:id="1610"/>
      </w:r>
      <w:r>
        <w:rPr>
          <w:rFonts w:ascii="IRNazanin" w:hAnsi="IRNazanin" w:eastAsia="IRNazanin" w:cs="IRNazanin"/>
          <w:lang w:bidi="fa-IR"/>
          <w:color w:val="111111"/>
          <w:sz w:val="28"/>
          <w:szCs w:val="28"/>
          <w:rtl/>
        </w:rPr>
        <w:t xml:space="preserve">و قوله:</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[233]بدت قمرا و مالت خوط بان</w:t>
      </w:r>
    </w:p>
    <w:p>
      <w:pPr>
        <w:pStyle w:val="BookText"/>
      </w:pPr>
      <w:r>
        <w:rPr>
          <w:rFonts w:ascii="IRNazanin" w:hAnsi="IRNazanin" w:eastAsia="IRNazanin" w:cs="IRNazanin"/>
          <w:lang w:bidi="fa-IR"/>
          <w:color w:val="111111"/>
          <w:sz w:val="28"/>
          <w:szCs w:val="28"/>
          <w:rtl/>
        </w:rPr>
        <w:t xml:space="preserve">و فاحت عنبرا ورنت غزالا </w:t>
      </w:r>
      <w:r>
        <w:rPr>
          <w:rStyle w:val="FootnoteReference"/>
        </w:rPr>
        <w:footnoteReference w:id="1611"/>
      </w:r>
    </w:p>
    <w:p>
      <w:pPr>
        <w:pStyle w:val="BookText"/>
      </w:pPr>
      <w:r>
        <w:rPr>
          <w:rFonts w:ascii="IRNazanin" w:hAnsi="IRNazanin" w:eastAsia="IRNazanin" w:cs="IRNazanin"/>
          <w:lang w:bidi="fa-IR"/>
          <w:color w:val="111111"/>
          <w:sz w:val="28"/>
          <w:szCs w:val="28"/>
          <w:rtl/>
        </w:rPr>
        <w:t xml:space="preserve">أی مما یلی عدلی بعیر،(و مماثلة قمر)و قیل:بدت منیرة و أفادت المفاعلة نحو:(کلمته فاه إلی فیّ) </w:t>
      </w:r>
      <w:r>
        <w:rPr>
          <w:rStyle w:val="FootnoteReference"/>
        </w:rPr>
        <w:footnoteReference w:id="1612"/>
      </w:r>
      <w:r>
        <w:rPr>
          <w:rFonts w:ascii="IRNazanin" w:hAnsi="IRNazanin" w:eastAsia="IRNazanin" w:cs="IRNazanin"/>
          <w:lang w:bidi="fa-IR"/>
          <w:color w:val="111111"/>
          <w:sz w:val="28"/>
          <w:szCs w:val="28"/>
          <w:rtl/>
        </w:rPr>
        <w:t xml:space="preserve">أی مشافهة،و التبسیط و المسارعة،نحو:(بعت الشاة </w:t>
      </w:r>
      <w:r>
        <w:rPr>
          <w:rStyle w:val="FootnoteReference"/>
        </w:rPr>
        <w:footnoteReference w:id="1613"/>
      </w:r>
      <w:r>
        <w:rPr>
          <w:rFonts w:ascii="IRNazanin" w:hAnsi="IRNazanin" w:eastAsia="IRNazanin" w:cs="IRNazanin"/>
          <w:lang w:bidi="fa-IR"/>
          <w:color w:val="111111"/>
          <w:sz w:val="28"/>
          <w:szCs w:val="28"/>
          <w:rtl/>
        </w:rPr>
        <w:t xml:space="preserve">شاة و درهما)أی مشعرا و ترتیبا،نحو:(ادخلوا رجلا رجلا) و تفصیلا نحو(بینت له الحساب بابا بابا) </w:t>
      </w:r>
      <w:r>
        <w:rPr>
          <w:rStyle w:val="FootnoteReference"/>
        </w:rPr>
        <w:footnoteReference w:id="1614"/>
      </w:r>
      <w:r>
        <w:rPr>
          <w:rFonts w:ascii="IRNazanin" w:hAnsi="IRNazanin" w:eastAsia="IRNazanin" w:cs="IRNazanin"/>
          <w:lang w:bidi="fa-IR"/>
          <w:color w:val="111111"/>
          <w:sz w:val="28"/>
          <w:szCs w:val="28"/>
          <w:rtl/>
        </w:rPr>
        <w:t xml:space="preserve">أی مفصلا[و 54](و هذا بسر أطیب منه رطبا)و أصالة نحو(هذا خاتمک حدیدا) </w:t>
      </w:r>
      <w:r>
        <w:rPr>
          <w:rStyle w:val="FootnoteReference"/>
        </w:rPr>
        <w:footnoteReference w:id="1615"/>
      </w:r>
      <w:r>
        <w:rPr>
          <w:rFonts w:ascii="Amiri" w:hAnsi="Amiri" w:eastAsia="Amiri" w:cs="Amiri"/>
          <w:lang w:bidi="ar-SA"/>
          <w:color w:val="111111"/>
          <w:sz w:val="28"/>
          <w:szCs w:val="28"/>
          <w:rtl/>
        </w:rPr>
        <w:t xml:space="preserve">و أَ أَسْجُدُ لِمَنْ خَلَقْتَ طِیناً </w:t>
      </w:r>
      <w:r>
        <w:rPr>
          <w:rStyle w:val="FootnoteReference"/>
        </w:rPr>
        <w:footnoteReference w:id="1616"/>
      </w:r>
      <w:r>
        <w:rPr>
          <w:rFonts w:ascii="IRNazanin" w:hAnsi="IRNazanin" w:eastAsia="IRNazanin" w:cs="IRNazanin"/>
          <w:lang w:bidi="fa-IR"/>
          <w:color w:val="111111"/>
          <w:sz w:val="28"/>
          <w:szCs w:val="28"/>
          <w:rtl/>
        </w:rPr>
        <w:t xml:space="preserve">و فرعیة نحو:(هذا عنبک خمرا)أو نوعیا نحو(هذا تمرک عجوة)و ذهب الجمهور </w:t>
      </w:r>
      <w:r>
        <w:rPr>
          <w:rStyle w:val="FootnoteReference"/>
        </w:rPr>
        <w:footnoteReference w:id="1617"/>
      </w:r>
      <w:r>
        <w:rPr>
          <w:rFonts w:ascii="IRNazanin" w:hAnsi="IRNazanin" w:eastAsia="IRNazanin" w:cs="IRNazanin"/>
          <w:lang w:bidi="fa-IR"/>
          <w:color w:val="111111"/>
          <w:sz w:val="28"/>
          <w:szCs w:val="28"/>
          <w:rtl/>
        </w:rPr>
        <w:t xml:space="preserve">إلی ما کان جامدا یکلف رده إلی الاشتقاق لأنه فی المعنی صفة،و الصفة مشتقة أو ما فی معنی المشتق.</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قوله:(مثل«هذا بسرا أطیب منه رطبا»)</w:t>
      </w:r>
    </w:p>
    <w:p>
      <w:pPr>
        <w:pStyle w:val="BookText"/>
      </w:pPr>
      <w:r>
        <w:rPr>
          <w:rStyle w:val="FootnoteReference"/>
        </w:rPr>
        <w:footnoteReference w:id="1618"/>
      </w:r>
      <w:r>
        <w:rPr>
          <w:rFonts w:ascii="IRNazanin" w:hAnsi="IRNazanin" w:eastAsia="IRNazanin" w:cs="IRNazanin"/>
          <w:lang w:bidi="fa-IR"/>
          <w:color w:val="111111"/>
          <w:sz w:val="28"/>
          <w:szCs w:val="28"/>
          <w:rtl/>
        </w:rPr>
        <w:t xml:space="preserve">
یعنی أن بسرا و رطبا حالان،و هما غیر مشتقین،و الجمهور یتأولونهما و یتأولون </w:t>
      </w:r>
      <w:r>
        <w:rPr>
          <w:rStyle w:val="FootnoteReference"/>
        </w:rPr>
        <w:footnoteReference w:id="1619"/>
      </w:r>
      <w:r>
        <w:rPr>
          <w:rFonts w:ascii="IRNazanin" w:hAnsi="IRNazanin" w:eastAsia="IRNazanin" w:cs="IRNazanin"/>
          <w:lang w:bidi="fa-IR"/>
          <w:color w:val="111111"/>
          <w:sz w:val="28"/>
          <w:szCs w:val="28"/>
          <w:rtl/>
        </w:rPr>
        <w:t xml:space="preserve">کل ما ورد مما لم یکن مشتقا بالمشتق،فیقولون:(هذا مبسرا أطیب منه مرطبا) </w:t>
      </w:r>
      <w:r>
        <w:rPr>
          <w:rStyle w:val="FootnoteReference"/>
        </w:rPr>
        <w:footnoteReference w:id="1620"/>
      </w:r>
      <w:r>
        <w:rPr>
          <w:rFonts w:ascii="Amiri" w:hAnsi="Amiri" w:eastAsia="Amiri" w:cs="Amiri"/>
          <w:lang w:bidi="ar-SA"/>
          <w:color w:val="111111"/>
          <w:sz w:val="28"/>
          <w:szCs w:val="28"/>
          <w:rtl/>
        </w:rPr>
        <w:t xml:space="preserve">و هٰذِهِ نٰاقَةُ اللّٰهِ لَکُمْ آیَةً </w:t>
      </w:r>
      <w:r>
        <w:rPr>
          <w:rStyle w:val="FootnoteReference"/>
        </w:rPr>
        <w:footnoteReference w:id="1621"/>
      </w:r>
      <w:r>
        <w:rPr>
          <w:rFonts w:ascii="IRNazanin" w:hAnsi="IRNazanin" w:eastAsia="IRNazanin" w:cs="IRNazanin"/>
          <w:lang w:bidi="fa-IR"/>
          <w:color w:val="111111"/>
          <w:sz w:val="28"/>
          <w:szCs w:val="28"/>
          <w:rtl/>
        </w:rPr>
        <w:t xml:space="preserve">أی(دالة)،قال الوالد جمال الإسلام:و تقرر عندی أن الخلاف لفظی لأنه لا یدل علی هیئة حتی یقدر بالمشتق و اختلف،ما العامل فی بسر و رطبا؟فقال الفارسی: </w:t>
      </w:r>
      <w:r>
        <w:rPr>
          <w:rStyle w:val="FootnoteReference"/>
        </w:rPr>
        <w:footnoteReference w:id="1622"/>
      </w:r>
      <w:r>
        <w:rPr>
          <w:rFonts w:ascii="IRNazanin" w:hAnsi="IRNazanin" w:eastAsia="IRNazanin" w:cs="IRNazanin"/>
          <w:lang w:bidi="fa-IR"/>
          <w:color w:val="111111"/>
          <w:sz w:val="28"/>
          <w:szCs w:val="28"/>
          <w:rtl/>
        </w:rPr>
        <w:t xml:space="preserve">و أتباعه:العامل فی الأول اسم الإشارة،و فی الثانی أفعل التفضیل و لا یعمل أفعل التفضیل فیهما معا لأنه لا یتقدم معموله علیه و لا نسبته إلیهما نسبة واحد،فیلزم تفضیل الشیء علی نفسه،و أجیب بأن الحال مشبهة بالظرف و هی تعمل فیه روائح الأفعال،و أنه عمل فی الحال الأول باعتبار زیادة الفعل و فی الثانی باعتبار المصدر،و اعترض ابن الحاجب </w:t>
      </w:r>
      <w:r>
        <w:rPr>
          <w:rStyle w:val="FootnoteReference"/>
        </w:rPr>
        <w:footnoteReference w:id="1623"/>
      </w:r>
      <w:r>
        <w:rPr>
          <w:rFonts w:ascii="IRNazanin" w:hAnsi="IRNazanin" w:eastAsia="IRNazanin" w:cs="IRNazanin"/>
          <w:lang w:bidi="fa-IR"/>
          <w:color w:val="111111"/>
          <w:sz w:val="28"/>
          <w:szCs w:val="28"/>
          <w:rtl/>
        </w:rPr>
        <w:t xml:space="preserve">الفارسی بأنه قد یعمل فیهما اتفاقا،حیث لا یکون ثمّ إشارة نحو:(نخلتی بسرا أطیب منه رطبا)و بأنه لو کان العامل فی الأول الإشارة لم تفد الخبر،و هو أطیب، بدلیل(هذا زید واقفا)فإنه غیر مفید حال الإشارة،و إلا لزم أن یکون غیر زید فی حال القیام و ذلک فاسد،و إذا لم یقید أطیب بالحالیة بطلت</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الأفضلیة،و هی المقصودة،لأن تفضیل الشیء علی نفسه لا یعقل إلا باعتبار حالین،و إذا جعلت(بسرا)من تتمة الإشارة بقیت الأفضلیة، و لزم أن لا تصح الإشارة إلا فی حال کونه بسرا،و معلوم أنا نشیر إلیه فی جمیع حالاته من کونه تمرا أو بلحا،و لأن أطیب نسبته إلی البسریة و الرطبیة نسبة واحدة،و قد عمل فی رطبا فیجب عمله فی(بسرا) </w:t>
      </w:r>
      <w:r>
        <w:rPr>
          <w:rStyle w:val="FootnoteReference"/>
        </w:rPr>
        <w:footnoteReference w:id="1624"/>
      </w:r>
      <w:r>
        <w:rPr>
          <w:rFonts w:ascii="IRNazanin" w:hAnsi="IRNazanin" w:eastAsia="IRNazanin" w:cs="IRNazanin"/>
          <w:lang w:bidi="fa-IR"/>
          <w:color w:val="111111"/>
          <w:sz w:val="28"/>
          <w:szCs w:val="28"/>
          <w:rtl/>
        </w:rPr>
        <w:t xml:space="preserve">و یغتفر جواز تقدم معمول أفعل علیه،و قد جاز تقدم معمول الکاف و مثل(زید قائما کعمرو قاعدا)أو زید قائما مثله قاعدا،و هی أضعف من أفعل،قال نجم الدین: </w:t>
      </w:r>
      <w:r>
        <w:rPr>
          <w:rStyle w:val="FootnoteReference"/>
        </w:rPr>
        <w:footnoteReference w:id="1625"/>
      </w:r>
      <w:r>
        <w:rPr>
          <w:rFonts w:ascii="IRNazanin" w:hAnsi="IRNazanin" w:eastAsia="IRNazanin" w:cs="IRNazanin"/>
          <w:lang w:bidi="fa-IR"/>
          <w:color w:val="111111"/>
          <w:sz w:val="28"/>
          <w:szCs w:val="28"/>
          <w:rtl/>
        </w:rPr>
        <w:t xml:space="preserve">فی کلام المصنف من الضعف ما لا یوصف،أما أولا:فلأنه لا یلزم من امتناع تقیید المبتدأ و الخبر معا بالحال فی مثال امتناع تقییدهما فی جمیع الأمثلة،و أما ثانیا:فلأن المدعی فی المثال المذکور المتنازع فی المبتدأ و الخبر معا بحالة واحد،لم یلزم استحالة تقیید کل واحد منهما بحالة واحدة،و الحق أن یقال:العامل فی الحال الأولی أفعل التفضیل و آلة التنبیه </w:t>
      </w:r>
      <w:r>
        <w:rPr>
          <w:rStyle w:val="FootnoteReference"/>
        </w:rPr>
        <w:footnoteReference w:id="1626"/>
      </w:r>
      <w:r>
        <w:rPr>
          <w:rFonts w:ascii="IRNazanin" w:hAnsi="IRNazanin" w:eastAsia="IRNazanin" w:cs="IRNazanin"/>
          <w:lang w:bidi="fa-IR"/>
          <w:color w:val="111111"/>
          <w:sz w:val="28"/>
          <w:szCs w:val="28"/>
          <w:rtl/>
        </w:rPr>
        <w:t xml:space="preserve">،قال ابن کیسان و ابن جنی و الفارسی فی تذکرته و هو اختیار الشیخ: </w:t>
      </w:r>
      <w:r>
        <w:rPr>
          <w:rStyle w:val="FootnoteReference"/>
        </w:rPr>
        <w:footnoteReference w:id="1627"/>
      </w:r>
      <w:r>
        <w:rPr>
          <w:rFonts w:ascii="IRNazanin" w:hAnsi="IRNazanin" w:eastAsia="IRNazanin" w:cs="IRNazanin"/>
          <w:lang w:bidi="fa-IR"/>
          <w:color w:val="111111"/>
          <w:sz w:val="28"/>
          <w:szCs w:val="28"/>
          <w:rtl/>
        </w:rPr>
        <w:t xml:space="preserve">إن العامل(أفعل)و قوله الأول(روایة ابن الحاجب) و ردّ بعدم تقدم معموله،و بأنه قد یأتی التفضیل فیما لا أفعل نحو:</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[234]تعیّرنا أننا عالة</w:t>
      </w:r>
    </w:p>
    <w:p>
      <w:pPr>
        <w:pStyle w:val="BookText"/>
      </w:pPr>
      <w:r>
        <w:rPr>
          <w:rFonts w:ascii="IRNazanin" w:hAnsi="IRNazanin" w:eastAsia="IRNazanin" w:cs="IRNazanin"/>
          <w:lang w:bidi="fa-IR"/>
          <w:color w:val="111111"/>
          <w:sz w:val="28"/>
          <w:szCs w:val="28"/>
          <w:rtl/>
        </w:rPr>
        <w:t xml:space="preserve">و نحن صعالیک أنتم ملوکا </w:t>
      </w:r>
      <w:r>
        <w:rPr>
          <w:rStyle w:val="FootnoteReference"/>
        </w:rPr>
        <w:footnoteReference w:id="1628"/>
      </w:r>
    </w:p>
    <w:p>
      <w:pPr>
        <w:pStyle w:val="BookText"/>
      </w:pPr>
      <w:r>
        <w:rPr>
          <w:rFonts w:ascii="IRNazanin" w:hAnsi="IRNazanin" w:eastAsia="IRNazanin" w:cs="IRNazanin"/>
          <w:lang w:bidi="fa-IR"/>
          <w:color w:val="111111"/>
          <w:sz w:val="28"/>
          <w:szCs w:val="28"/>
          <w:rtl/>
        </w:rPr>
        <w:t xml:space="preserve">و قال المبرد </w:t>
      </w:r>
      <w:r>
        <w:rPr>
          <w:rStyle w:val="FootnoteReference"/>
        </w:rPr>
        <w:footnoteReference w:id="1629"/>
      </w:r>
      <w:r>
        <w:rPr>
          <w:rFonts w:ascii="IRNazanin" w:hAnsi="IRNazanin" w:eastAsia="IRNazanin" w:cs="IRNazanin"/>
          <w:lang w:bidi="fa-IR"/>
          <w:color w:val="111111"/>
          <w:sz w:val="28"/>
          <w:szCs w:val="28"/>
          <w:rtl/>
        </w:rPr>
        <w:t xml:space="preserve">و الزجاج </w:t>
      </w:r>
      <w:r>
        <w:rPr>
          <w:rStyle w:val="FootnoteReference"/>
        </w:rPr>
        <w:footnoteReference w:id="1630"/>
      </w:r>
      <w:r>
        <w:rPr>
          <w:rFonts w:ascii="IRNazanin" w:hAnsi="IRNazanin" w:eastAsia="IRNazanin" w:cs="IRNazanin"/>
          <w:lang w:bidi="fa-IR"/>
          <w:color w:val="111111"/>
          <w:sz w:val="28"/>
          <w:szCs w:val="28"/>
          <w:rtl/>
        </w:rPr>
        <w:t xml:space="preserve">و السیرافی </w:t>
      </w:r>
      <w:r>
        <w:rPr>
          <w:rStyle w:val="FootnoteReference"/>
        </w:rPr>
        <w:footnoteReference w:id="1631"/>
      </w:r>
      <w:r>
        <w:rPr>
          <w:rFonts w:ascii="IRNazanin" w:hAnsi="IRNazanin" w:eastAsia="IRNazanin" w:cs="IRNazanin"/>
          <w:lang w:bidi="fa-IR"/>
          <w:color w:val="111111"/>
          <w:sz w:val="28"/>
          <w:szCs w:val="28"/>
          <w:rtl/>
        </w:rPr>
        <w:t xml:space="preserve">و طاهر </w:t>
      </w:r>
      <w:r>
        <w:rPr>
          <w:rStyle w:val="FootnoteReference"/>
        </w:rPr>
        <w:footnoteReference w:id="1632"/>
      </w:r>
      <w:r>
        <w:rPr>
          <w:rFonts w:ascii="IRNazanin" w:hAnsi="IRNazanin" w:eastAsia="IRNazanin" w:cs="IRNazanin"/>
          <w:lang w:bidi="fa-IR"/>
          <w:color w:val="111111"/>
          <w:sz w:val="28"/>
          <w:szCs w:val="28"/>
          <w:rtl/>
        </w:rPr>
        <w:t xml:space="preserve">إنه یقدر إذا کان فی الماضی،و إذا یکون فی المستقبل بحسب المعنی،و کان تامة،و بعضهم یجعلها ناقصة،لأنه قد تأتی معرفة نحو:(هذا المحسن أفضل منه المسیء).</w:t>
      </w:r>
    </w:p>
    <w:p>
      <w:pPr>
        <w:pStyle w:val="BookText"/>
      </w:pPr>
      <w:r>
        <w:rPr>
          <w:rFonts w:ascii="IRNazanin" w:hAnsi="IRNazanin" w:eastAsia="IRNazanin" w:cs="IRNazanin"/>
          <w:lang w:bidi="fa-IR"/>
          <w:color w:val="111111"/>
          <w:sz w:val="28"/>
          <w:szCs w:val="28"/>
          <w:rtl/>
        </w:rPr>
        <w:t xml:space="preserve">قوله:(و یکون جملة خبریة) یعنی الحال،یحترز من الإنشائیة،فإنها لا تقع حالا،و ما ورد یؤول نحو:(وجدت الناس اخبر تقله) </w:t>
      </w:r>
      <w:r>
        <w:rPr>
          <w:rStyle w:val="FootnoteReference"/>
        </w:rPr>
        <w:footnoteReference w:id="1633"/>
      </w:r>
      <w:r>
        <w:rPr>
          <w:rFonts w:ascii="IRNazanin" w:hAnsi="IRNazanin" w:eastAsia="IRNazanin" w:cs="IRNazanin"/>
          <w:lang w:bidi="fa-IR"/>
          <w:color w:val="111111"/>
          <w:sz w:val="28"/>
          <w:szCs w:val="28"/>
          <w:rtl/>
        </w:rPr>
        <w:t xml:space="preserve">و لا یقاس علیها و أجاز الفرّاء القیاس،و إنما جاز أن یکون جملة لأنها فی المعنی خبر عن صاحبها و الخبر[ظ 54]یکون مفردا و جملة،و لهذا لم یکن إنشاء،لأن</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الخبر من شرطه أن یحتمل الصدق و الکذب،و الإنشاء لا یحتمل ذلک، و لأنها واقعة موقع النکرة،و الحال نکرة،و الجملة تکون اسمیة و فعلیة، و الفعلیة مضارع مثبت و منفی،و ماضی مثبت و منفی،و لا یکون أمرا لأنه یکون إنشاء.</w:t>
      </w:r>
    </w:p>
    <w:p>
      <w:pPr>
        <w:pStyle w:val="BookText"/>
      </w:pPr>
      <w:r>
        <w:rPr>
          <w:rFonts w:ascii="IRNazanin" w:hAnsi="IRNazanin" w:eastAsia="IRNazanin" w:cs="IRNazanin"/>
          <w:lang w:bidi="fa-IR"/>
          <w:color w:val="111111"/>
          <w:sz w:val="28"/>
          <w:szCs w:val="28"/>
          <w:rtl/>
        </w:rPr>
        <w:t xml:space="preserve">قوله:(فالاسمیة بالواو و الضمیر) ،إنما احتاجوا فی الجملة الحالیة الضمیر،لأنها فی معنی الخبر،و الخبر لا بد له من ضمیر یعود إلی المبتدأ لیربطه به،و إنما احتاجوا إلی الواو فیها بخلاف الخبر،فإنه اکتفی فیه بالضمیر،لأن الخبر لا یتم الکلام إلا به بخلاف الحال فإنه یأتی بعد تمام الجملة من دونه،فصار کأنه غیرها فاحتیج فی الأکثر إلی رابط،فأتی بالواو التی أصلها الجمع لیؤذن من أول الأمر،أن الجملة لم تبق علی الاستقلال.</w:t>
      </w:r>
    </w:p>
    <w:p>
      <w:pPr>
        <w:pStyle w:val="BookText"/>
      </w:pPr>
      <w:r>
        <w:rPr>
          <w:rFonts w:ascii="IRNazanin" w:hAnsi="IRNazanin" w:eastAsia="IRNazanin" w:cs="IRNazanin"/>
          <w:lang w:bidi="fa-IR"/>
          <w:color w:val="111111"/>
          <w:sz w:val="28"/>
          <w:szCs w:val="28"/>
          <w:rtl/>
        </w:rPr>
        <w:t xml:space="preserve">قوله:(فالاسمیة بالواو و الضمیر) مثال الاسمیة بالواو و الضمیر:(جاء زید ویده علی رأسه)و هی أقواهن لأنها أکثر احتیاجا فی الربط </w:t>
      </w:r>
      <w:r>
        <w:rPr>
          <w:rStyle w:val="FootnoteReference"/>
        </w:rPr>
        <w:footnoteReference w:id="16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قوله:(أو بالواو)</w:t>
      </w:r>
    </w:p>
    <w:p>
      <w:pPr>
        <w:pStyle w:val="BookText"/>
      </w:pPr>
      <w:r>
        <w:rPr>
          <w:rStyle w:val="FootnoteReference"/>
        </w:rPr>
        <w:footnoteReference w:id="1635"/>
      </w:r>
      <w:r>
        <w:rPr>
          <w:rFonts w:ascii="IRNazanin" w:hAnsi="IRNazanin" w:eastAsia="IRNazanin" w:cs="IRNazanin"/>
          <w:lang w:bidi="fa-IR"/>
          <w:color w:val="111111"/>
          <w:sz w:val="28"/>
          <w:szCs w:val="28"/>
          <w:rtl/>
        </w:rPr>
        <w:t xml:space="preserve">
مثاله:(جاء زید و الشمس طالعة)و هذه بعدها، لأنها رابطة،لأنها رابطة،و الربط یقوم مقام العائد.</w:t>
      </w:r>
    </w:p>
    <w:p>
      <w:pPr>
        <w:pStyle w:val="BookText"/>
      </w:pPr>
      <w:r>
        <w:rPr>
          <w:rFonts w:ascii="IRNazanin" w:hAnsi="IRNazanin" w:eastAsia="IRNazanin" w:cs="IRNazanin"/>
          <w:lang w:bidi="fa-IR"/>
          <w:color w:val="111111"/>
          <w:sz w:val="28"/>
          <w:szCs w:val="28"/>
          <w:rtl/>
        </w:rPr>
        <w:t xml:space="preserve">قوله:(أو بالضمیر علی ضعف) مثاله:(جاء زید یده علی رأسه) (و کلمته فوه إلی فیّ)و هذه أضعفها </w:t>
      </w:r>
      <w:r>
        <w:rPr>
          <w:rStyle w:val="FootnoteReference"/>
        </w:rPr>
        <w:footnoteReference w:id="1636"/>
      </w:r>
      <w:r>
        <w:rPr>
          <w:rFonts w:ascii="IRNazanin" w:hAnsi="IRNazanin" w:eastAsia="IRNazanin" w:cs="IRNazanin"/>
          <w:lang w:bidi="fa-IR"/>
          <w:color w:val="111111"/>
          <w:sz w:val="28"/>
          <w:szCs w:val="28"/>
          <w:rtl/>
        </w:rPr>
        <w:t xml:space="preserve">،و إنما کانت أضعف لعدم العلم</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بالخالیة من أول الأمر بخلاف الواو،و ذهب الأکثرون أنها جائزة فصیحة و احتجوا بقوله تعالی: اِهْبِطُوا بَعْضُکُمْ لِبَعْضٍ عَدُوٌّ </w:t>
      </w:r>
      <w:r>
        <w:rPr>
          <w:rStyle w:val="FootnoteReference"/>
        </w:rPr>
        <w:footnoteReference w:id="1637"/>
      </w:r>
      <w:r>
        <w:rPr>
          <w:rFonts w:ascii="Amiri" w:hAnsi="Amiri" w:eastAsia="Amiri" w:cs="Amiri"/>
          <w:lang w:bidi="ar-SA"/>
          <w:color w:val="111111"/>
          <w:sz w:val="28"/>
          <w:szCs w:val="28"/>
          <w:rtl/>
        </w:rPr>
        <w:t xml:space="preserve">وَ یَوْمَ الْقِیٰامَةِ تَرَی الَّذِینَ کَذَبُوا عَلَی اللّٰهِ وُجُوهُهُمْ مُسْوَدَّةٌ </w:t>
      </w:r>
      <w:r>
        <w:rPr>
          <w:rStyle w:val="FootnoteReference"/>
        </w:rPr>
        <w:footnoteReference w:id="1638"/>
      </w:r>
      <w:r>
        <w:rPr>
          <w:rFonts w:ascii="IRNazanin" w:hAnsi="IRNazanin" w:eastAsia="IRNazanin" w:cs="IRNazanin"/>
          <w:lang w:bidi="fa-IR"/>
          <w:color w:val="111111"/>
          <w:sz w:val="28"/>
          <w:szCs w:val="28"/>
          <w:rtl/>
        </w:rPr>
        <w:t xml:space="preserve">و قوله:</w:t>
      </w:r>
    </w:p>
    <w:p>
      <w:pPr>
        <w:pStyle w:val="BookText"/>
      </w:pPr>
      <w:r>
        <w:rPr>
          <w:rFonts w:ascii="IRNazanin" w:hAnsi="IRNazanin" w:eastAsia="IRNazanin" w:cs="IRNazanin"/>
          <w:lang w:bidi="fa-IR"/>
          <w:color w:val="111111"/>
          <w:sz w:val="28"/>
          <w:szCs w:val="28"/>
          <w:rtl/>
        </w:rPr>
        <w:t xml:space="preserve">[235]نصف النهار الماء غامره </w:t>
      </w:r>
      <w:r>
        <w:rPr>
          <w:rStyle w:val="FootnoteReference"/>
        </w:rPr>
        <w:footnoteReference w:id="163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قوله:(و المضارع المثبت بالضمیر وحده)</w:t>
      </w:r>
    </w:p>
    <w:p>
      <w:pPr>
        <w:pStyle w:val="BookText"/>
      </w:pPr>
      <w:r>
        <w:rPr>
          <w:rStyle w:val="FootnoteReference"/>
        </w:rPr>
        <w:footnoteReference w:id="1640"/>
      </w:r>
      <w:r>
        <w:rPr>
          <w:rFonts w:ascii="IRNazanin" w:hAnsi="IRNazanin" w:eastAsia="IRNazanin" w:cs="IRNazanin"/>
          <w:lang w:bidi="fa-IR"/>
          <w:color w:val="111111"/>
          <w:sz w:val="28"/>
          <w:szCs w:val="28"/>
          <w:rtl/>
        </w:rPr>
        <w:t xml:space="preserve">
تقول(جاء زید یضحک)،و لا تقول(و یضحک)بالضمیر و الواو،(و لا یضحک عمرو) و بالواو وحده،و أجازه بعضهم نحو(قمت و أصکّ وجهه) </w:t>
      </w:r>
      <w:r>
        <w:rPr>
          <w:rStyle w:val="FootnoteReference"/>
        </w:rPr>
        <w:footnoteReference w:id="1641"/>
      </w:r>
      <w:r>
        <w:rPr>
          <w:rFonts w:ascii="IRNazanin" w:hAnsi="IRNazanin" w:eastAsia="IRNazanin" w:cs="IRNazanin"/>
          <w:lang w:bidi="fa-IR"/>
          <w:color w:val="111111"/>
          <w:sz w:val="28"/>
          <w:szCs w:val="28"/>
          <w:rtl/>
        </w:rPr>
        <w:t xml:space="preserve">و قوله:</w:t>
      </w:r>
    </w:p>
    <w:p>
      <w:pPr>
        <w:pStyle w:val="BookText"/>
      </w:pPr>
      <w:r>
        <w:rPr>
          <w:rFonts w:ascii="IRNazanin" w:hAnsi="IRNazanin" w:eastAsia="IRNazanin" w:cs="IRNazanin"/>
          <w:lang w:bidi="fa-IR"/>
          <w:color w:val="111111"/>
          <w:sz w:val="28"/>
          <w:szCs w:val="28"/>
          <w:rtl/>
        </w:rPr>
        <w:t xml:space="preserve">[236]فلما خشیت أظافیرهم</w:t>
      </w:r>
    </w:p>
    <w:p>
      <w:pPr>
        <w:pStyle w:val="BookText"/>
      </w:pPr>
      <w:r>
        <w:rPr>
          <w:rFonts w:ascii="IRNazanin" w:hAnsi="IRNazanin" w:eastAsia="IRNazanin" w:cs="IRNazanin"/>
          <w:lang w:bidi="fa-IR"/>
          <w:color w:val="111111"/>
          <w:sz w:val="28"/>
          <w:szCs w:val="28"/>
          <w:rtl/>
        </w:rPr>
        <w:t xml:space="preserve">نجوت و أرهنتهم مالکا </w:t>
      </w:r>
      <w:r>
        <w:rPr>
          <w:rStyle w:val="FootnoteReference"/>
        </w:rPr>
        <w:footnoteReference w:id="1642"/>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فاه إلی فیّ بإضمار جاعلا أو ملاصقا کأنه قال:کلمته جاعلا فاه إلی فیّ أو ملاصقا فاه إلی فیّ)</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تأوله المانعون،إما أنه جملة اسمیة،و المضارع بمعنی الماضی،فتقول (قمت و أنا أصک وجهه) </w:t>
      </w:r>
      <w:r>
        <w:rPr>
          <w:rStyle w:val="FootnoteReference"/>
        </w:rPr>
        <w:footnoteReference w:id="1643"/>
      </w:r>
      <w:r>
        <w:rPr>
          <w:rFonts w:ascii="IRNazanin" w:hAnsi="IRNazanin" w:eastAsia="IRNazanin" w:cs="IRNazanin"/>
          <w:lang w:bidi="fa-IR"/>
          <w:color w:val="111111"/>
          <w:sz w:val="28"/>
          <w:szCs w:val="28"/>
          <w:rtl/>
        </w:rPr>
        <w:t xml:space="preserve">و(نجوت و أنا أرهنتهم)و(أقمت و صککت و نجوت و رهنتهم)و إنما لم یجز فیه إلا الضمیر وحده،لأنه فی معنی اسم الفاعل لفظا و معنی،فاللفظ فی عدد الحروف و الحرکات و السکنات، و المعنی وقوعه موقعه فأجری مجراه فی استغنائه عن الواو،و إنما استغنی اسم الفاعل عن الواو لأنه تتمة لما قبله،إما صفة،أو خبرهما من جملة ما قبلهما،فلو أفادت بالواو و أفادت المغایرة،و یشترط فی المضارع الواقع حالا خلوه عن حرف الاستقبال ک‍(السین)و(سوف)و(لن)و نحوها،لتناقص الحال و الاستقبال فی الظاهر،و إن لم یکن التناقص حقیقیا </w:t>
      </w:r>
      <w:r>
        <w:rPr>
          <w:rStyle w:val="FootnoteReference"/>
        </w:rPr>
        <w:footnoteReference w:id="1644"/>
      </w:r>
      <w:r>
        <w:rPr>
          <w:rFonts w:ascii="IRNazanin" w:hAnsi="IRNazanin" w:eastAsia="IRNazanin" w:cs="IRNazanin"/>
          <w:lang w:bidi="fa-IR"/>
          <w:color w:val="111111"/>
          <w:sz w:val="28"/>
          <w:szCs w:val="28"/>
          <w:rtl/>
        </w:rPr>
        <w:t xml:space="preserve">،لأنه یجوز أن تقول(مررت بزید أمس یرکب)فإنه حال فی حال المرور عند تکلمک، لکنهم کرهوا ترادف علامة الاستقبال علی الحال.</w:t>
      </w:r>
    </w:p>
    <w:p>
      <w:pPr>
        <w:pStyle w:val="BookText"/>
      </w:pPr>
      <w:r>
        <w:rPr>
          <w:rFonts w:ascii="IRNazanin" w:hAnsi="IRNazanin" w:eastAsia="IRNazanin" w:cs="IRNazanin"/>
          <w:lang w:bidi="fa-IR"/>
          <w:color w:val="111111"/>
          <w:sz w:val="28"/>
          <w:szCs w:val="28"/>
          <w:rtl/>
        </w:rPr>
        <w:t xml:space="preserve">قوله:(و ما سواهما) یعنی الجملة الاسمیة،و المضارع المثبت،و هو ثلاثة أقسام،المضارع المنفی،و الماضی المثبت و المنفی </w:t>
      </w:r>
      <w:r>
        <w:rPr>
          <w:rStyle w:val="FootnoteReference"/>
        </w:rPr>
        <w:footnoteReference w:id="1645"/>
      </w:r>
      <w:r>
        <w:rPr>
          <w:rFonts w:ascii="IRNazanin" w:hAnsi="IRNazanin" w:eastAsia="IRNazanin" w:cs="IRNazanin"/>
          <w:lang w:bidi="fa-IR"/>
          <w:color w:val="111111"/>
          <w:sz w:val="28"/>
          <w:szCs w:val="28"/>
          <w:rtl/>
        </w:rPr>
        <w:t xml:space="preserve">،و النفی یکون بما و لا و لم و لما و إن،و قیل لم یوجد النفی ب‍ أن.</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التسهیل السفر الثانی 72/1،و البحر 358/2،و الجنی الدانی 164،و شرح ابن عقیل 656/1، و همع الهوامع 46/4،و خزانة الأدب 36/9.و یروی أرهنهم بدل أرهنتهم. و الشاهد فیه قوله:(و أرهنهم مالکا)حیث دخلت الواو علی الجملة الواقعة حالا و هی مصدرة بمضارع مثبت مسبوق بالواو و هذا قلیل،و قیل إن الواو داخلة علی مبتدأ محذوف تقدیره:و أنا أرهنهم و هذا ما ذهب إلیه ابن مالک فی شرح التسهیل السفر الثانی 72/1.</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قوله:(بالواو و الضمیر أو بأحدهما) یعنی یجوز فی کل واحد منهما ثلاثة أوجه،اجتماع الواو و الضمیر،و الاکتفاء بأحدهما صارت تسعة أقسام و أمثلتها: </w:t>
      </w:r>
      <w:r>
        <w:rPr>
          <w:rStyle w:val="FootnoteReference"/>
        </w:rPr>
        <w:footnoteReference w:id="1646"/>
      </w:r>
      <w:r>
        <w:rPr>
          <w:rFonts w:ascii="IRNazanin" w:hAnsi="IRNazanin" w:eastAsia="IRNazanin" w:cs="IRNazanin"/>
          <w:lang w:bidi="fa-IR"/>
          <w:color w:val="111111"/>
          <w:sz w:val="28"/>
          <w:szCs w:val="28"/>
          <w:rtl/>
        </w:rPr>
        <w:t xml:space="preserve">(جاء زید و ما یضحک و ما یضحک عمر)و(ما یضحک و ما ضحک[و 54]عمرو)(و قد ضحک،و قد ضحک عمرو و قد ضحک) و کان الأولی فی المضارع المنفی أن یلزم الضمیر کالمثبت،لأن معنی (جاءنی زید لا یرکب)(جاءنی زید غیر راکب)و لعل مجرد وجود النفی بعدّه عن شبه الاسم.</w:t>
      </w:r>
    </w:p>
    <w:p>
      <w:pPr>
        <w:pStyle w:val="BookText"/>
      </w:pPr>
      <w:r>
        <w:rPr>
          <w:rFonts w:ascii="Amiri" w:hAnsi="Amiri" w:eastAsia="Amiri" w:cs="Amiri"/>
          <w:lang w:bidi="ar-SA"/>
          <w:color w:val="111111"/>
          <w:sz w:val="28"/>
          <w:szCs w:val="28"/>
          <w:rtl/>
        </w:rPr>
        <w:t xml:space="preserve">قوله:(و لا بد فی الماضی المثبت من(قد) ظاهرة أو مقدرة)یحترز من المضارع و الماضی المنفی فإنها لا تدخل و لا تقدر،مثال المقدرة فی الماضی أَوْ جٰاؤُکُمْ حَصِرَتْ صُدُورُهُمْ </w:t>
      </w:r>
      <w:r>
        <w:rPr>
          <w:rStyle w:val="FootnoteReference"/>
        </w:rPr>
        <w:footnoteReference w:id="1647"/>
      </w:r>
      <w:r>
        <w:rPr>
          <w:rFonts w:ascii="IRNazanin" w:hAnsi="IRNazanin" w:eastAsia="IRNazanin" w:cs="IRNazanin"/>
          <w:lang w:bidi="fa-IR"/>
          <w:color w:val="111111"/>
          <w:sz w:val="28"/>
          <w:szCs w:val="28"/>
          <w:rtl/>
        </w:rPr>
        <w:t xml:space="preserve">.و قوله:</w:t>
      </w:r>
    </w:p>
    <w:p>
      <w:pPr>
        <w:pStyle w:val="BookText"/>
      </w:pPr>
      <w:r>
        <w:rPr>
          <w:rFonts w:ascii="IRNazanin" w:hAnsi="IRNazanin" w:eastAsia="IRNazanin" w:cs="IRNazanin"/>
          <w:lang w:bidi="fa-IR"/>
          <w:color w:val="111111"/>
          <w:sz w:val="28"/>
          <w:szCs w:val="28"/>
          <w:rtl/>
        </w:rPr>
        <w:t xml:space="preserve">[237]و إنی لتعرونی لذکراک هزة</w:t>
      </w:r>
    </w:p>
    <w:p>
      <w:pPr>
        <w:pStyle w:val="BookText"/>
      </w:pPr>
      <w:r>
        <w:rPr>
          <w:rFonts w:ascii="IRNazanin" w:hAnsi="IRNazanin" w:eastAsia="IRNazanin" w:cs="IRNazanin"/>
          <w:lang w:bidi="fa-IR"/>
          <w:color w:val="111111"/>
          <w:sz w:val="28"/>
          <w:szCs w:val="28"/>
          <w:rtl/>
        </w:rPr>
        <w:t xml:space="preserve">کما انتقض العصفور بلله القطر </w:t>
      </w:r>
      <w:r>
        <w:rPr>
          <w:rStyle w:val="FootnoteReference"/>
        </w:rPr>
        <w:footnoteReference w:id="1648"/>
      </w:r>
    </w:p>
    <w:p>
      <w:pPr>
        <w:pStyle w:val="BookText"/>
      </w:pPr>
      <w:r>
        <w:rPr>
          <w:rFonts w:ascii="IRNazanin" w:hAnsi="IRNazanin" w:eastAsia="IRNazanin" w:cs="IRNazanin"/>
          <w:lang w:bidi="fa-IR"/>
          <w:color w:val="111111"/>
          <w:sz w:val="28"/>
          <w:szCs w:val="28"/>
          <w:rtl/>
        </w:rPr>
        <w:t xml:space="preserve">أی(قد)،و الأخفش و أکثر الکوفیین لم یوجبوها فی الماضی </w:t>
      </w:r>
      <w:r>
        <w:rPr>
          <w:rStyle w:val="FootnoteReference"/>
        </w:rPr>
        <w:footnoteReference w:id="1649"/>
      </w:r>
      <w:r>
        <w:rPr>
          <w:rFonts w:ascii="IRNazanin" w:hAnsi="IRNazanin" w:eastAsia="IRNazanin" w:cs="IRNazanin"/>
          <w:lang w:bidi="fa-IR"/>
          <w:color w:val="111111"/>
          <w:sz w:val="28"/>
          <w:szCs w:val="28"/>
          <w:rtl/>
        </w:rPr>
        <w:t xml:space="preserve">.قال الوالد:و هو الصحیح لکثرة ما ورد،فتأویله تکلف لا معنی له،و إنما</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وجب تقدیرها فی الماضی المثبت دون المنفی إذا کان حالا،لأنه قد تقّضی فأتی ب‍(قد)تقربه من الحال بخلاف المنفی فإن النفی فیه مستمر إلی ذلک الحال غالبا.</w:t>
      </w:r>
    </w:p>
    <w:p>
      <w:pPr>
        <w:pStyle w:val="BookText"/>
      </w:pPr>
      <w:r>
        <w:rPr>
          <w:rFonts w:ascii="IRNazanin" w:hAnsi="IRNazanin" w:eastAsia="IRNazanin" w:cs="IRNazanin"/>
          <w:lang w:bidi="fa-IR"/>
          <w:color w:val="111111"/>
          <w:sz w:val="28"/>
          <w:szCs w:val="28"/>
          <w:rtl/>
        </w:rPr>
        <w:t xml:space="preserve">قوله:(و یجوز حذف العامل) هذا الحذف قیاس إلا أنه لا بد فیه من قرینة،و هو علی ضربین،جواز و وجوب </w:t>
      </w:r>
      <w:r>
        <w:rPr>
          <w:rStyle w:val="FootnoteReference"/>
        </w:rPr>
        <w:footnoteReference w:id="1650"/>
      </w:r>
      <w:r>
        <w:rPr>
          <w:rFonts w:ascii="IRNazanin" w:hAnsi="IRNazanin" w:eastAsia="IRNazanin" w:cs="IRNazanin"/>
          <w:lang w:bidi="fa-IR"/>
          <w:color w:val="111111"/>
          <w:sz w:val="28"/>
          <w:szCs w:val="28"/>
          <w:rtl/>
        </w:rPr>
        <w:t xml:space="preserve">،و الجواز قرینة حالیة و مقالیة کقولک:[للمسافر] </w:t>
      </w:r>
      <w:r>
        <w:rPr>
          <w:rStyle w:val="FootnoteReference"/>
        </w:rPr>
        <w:footnoteReference w:id="1651"/>
      </w:r>
      <w:r>
        <w:rPr>
          <w:rFonts w:ascii="IRNazanin" w:hAnsi="IRNazanin" w:eastAsia="IRNazanin" w:cs="IRNazanin"/>
          <w:lang w:bidi="fa-IR"/>
          <w:color w:val="111111"/>
          <w:sz w:val="28"/>
          <w:szCs w:val="28"/>
          <w:rtl/>
        </w:rPr>
        <w:t xml:space="preserve">(راشدا مهدیا)و(مصاحبا معانا)لمن رأیت علیه أهبة السفر،تقدیره اذهب،و المقالیة فی جواب الاستفهام و النفی،کقولک راکبا،لمن قال:(کیف قدم زید)و بلی راکبا لمن قال:ما قدم،قال اللّه تعالی:</w:t>
      </w:r>
    </w:p>
    <w:p>
      <w:pPr>
        <w:pStyle w:val="BookText"/>
      </w:pPr>
      <w:r>
        <w:rPr>
          <w:rFonts w:ascii="Amiri" w:hAnsi="Amiri" w:eastAsia="Amiri" w:cs="Amiri"/>
          <w:lang w:bidi="ar-SA"/>
          <w:color w:val="111111"/>
          <w:sz w:val="28"/>
          <w:szCs w:val="28"/>
          <w:rtl/>
        </w:rPr>
        <w:t xml:space="preserve">بَلیٰ قٰادِرِینَ عَلیٰ أَنْ نُسَوِّیَ بَنٰانَهُ</w:t>
      </w:r>
    </w:p>
    <w:p>
      <w:pPr>
        <w:pStyle w:val="BookText"/>
      </w:pPr>
      <w:r>
        <w:rPr>
          <w:rStyle w:val="FootnoteReference"/>
        </w:rPr>
        <w:footnoteReference w:id="1652"/>
      </w:r>
      <w:r>
        <w:rPr>
          <w:rFonts w:ascii="IRNazanin" w:hAnsi="IRNazanin" w:eastAsia="IRNazanin" w:cs="IRNazanin"/>
          <w:lang w:bidi="fa-IR"/>
          <w:color w:val="111111"/>
          <w:sz w:val="28"/>
          <w:szCs w:val="28"/>
          <w:rtl/>
        </w:rPr>
        <w:t xml:space="preserve">
أی بلی نجمعها قادرین </w:t>
      </w:r>
      <w:r>
        <w:rPr>
          <w:rStyle w:val="FootnoteReference"/>
        </w:rPr>
        <w:footnoteReference w:id="1653"/>
      </w:r>
      <w:r>
        <w:rPr>
          <w:rFonts w:ascii="IRNazanin" w:hAnsi="IRNazanin" w:eastAsia="IRNazanin" w:cs="IRNazanin"/>
          <w:lang w:bidi="fa-IR"/>
          <w:color w:val="111111"/>
          <w:sz w:val="28"/>
          <w:szCs w:val="28"/>
          <w:rtl/>
        </w:rPr>
        <w:t xml:space="preserve">،و الوجوب فی مواضع منها ما وقع الحال فیه نائبا عن الخبر،نحو(ضربی زیدا قائما) و منها الحال المثبتة ازدیاد ثمن أو غیره شیئا فشیئا مقرونة بالفاء أو ثم، نحو(شریته بدرهم فصاعدا)أو ثم زائدا،أی ذهب الثمن صاعدا،و منها أسماء جامدة متضمنة للتوبیخ مع همزة الاستفهام و بدونها نحو(أتمیما مرة و قیسیا أخری) </w:t>
      </w:r>
      <w:r>
        <w:rPr>
          <w:rStyle w:val="FootnoteReference"/>
        </w:rPr>
        <w:footnoteReference w:id="1654"/>
      </w:r>
      <w:r>
        <w:rPr>
          <w:rFonts w:ascii="IRNazanin" w:hAnsi="IRNazanin" w:eastAsia="IRNazanin" w:cs="IRNazanin"/>
          <w:lang w:bidi="fa-IR"/>
          <w:color w:val="111111"/>
          <w:sz w:val="28"/>
          <w:szCs w:val="28"/>
          <w:rtl/>
        </w:rPr>
        <w:t xml:space="preserve">و(أقائما و قد قعد الناس)و(أقاعدا و قد سار الراکب) أی أتتحول،و أتقوم و أتقعد؟قال:</w:t>
      </w:r>
    </w:p>
    <w:p>
      <w:pPr>
        <w:pStyle w:val="BookText"/>
      </w:pPr>
      <w:r>
        <w:rPr>
          <w:rFonts w:ascii="IRNazanin" w:hAnsi="IRNazanin" w:eastAsia="IRNazanin" w:cs="IRNazanin"/>
          <w:lang w:bidi="fa-IR"/>
          <w:color w:val="111111"/>
          <w:sz w:val="28"/>
          <w:szCs w:val="28"/>
          <w:rtl/>
        </w:rPr>
        <w:t xml:space="preserve">[238]أفی السلم أعیارا جفاء و غلظة</w:t>
      </w:r>
    </w:p>
    <w:p>
      <w:pPr>
        <w:pStyle w:val="BookText"/>
      </w:pPr>
      <w:r>
        <w:rPr>
          <w:rFonts w:ascii="IRNazanin" w:hAnsi="IRNazanin" w:eastAsia="IRNazanin" w:cs="IRNazanin"/>
          <w:lang w:bidi="fa-IR"/>
          <w:color w:val="111111"/>
          <w:sz w:val="28"/>
          <w:szCs w:val="28"/>
          <w:rtl/>
        </w:rPr>
        <w:t xml:space="preserve">و فی الحرب أشباه النساء العوارک </w:t>
      </w:r>
      <w:r>
        <w:rPr>
          <w:rStyle w:val="FootnoteReference"/>
        </w:rPr>
        <w:footnoteReference w:id="1655"/>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w:t>
      </w:r>
    </w:p>
    <w:p>
      <w:pPr>
        <w:pStyle w:val="BookText"/>
      </w:pPr>
      <w:r>
        <w:rPr>
          <w:rFonts w:ascii="IRNazanin" w:hAnsi="IRNazanin" w:eastAsia="IRNazanin" w:cs="IRNazanin"/>
          <w:lang w:bidi="fa-IR"/>
          <w:color w:val="111111"/>
          <w:sz w:val="28"/>
          <w:szCs w:val="28"/>
          <w:rtl/>
        </w:rPr>
        <w:t xml:space="preserve">[239]أفی الولائم أولادا لواحدة</w:t>
      </w:r>
    </w:p>
    <w:p>
      <w:pPr>
        <w:pStyle w:val="BookText"/>
      </w:pPr>
      <w:r>
        <w:rPr>
          <w:rFonts w:ascii="IRNazanin" w:hAnsi="IRNazanin" w:eastAsia="IRNazanin" w:cs="IRNazanin"/>
          <w:lang w:bidi="fa-IR"/>
          <w:color w:val="111111"/>
          <w:sz w:val="28"/>
          <w:szCs w:val="28"/>
          <w:rtl/>
        </w:rPr>
        <w:t xml:space="preserve">و فی العیادة أولادا لعلات </w:t>
      </w:r>
      <w:r>
        <w:rPr>
          <w:rStyle w:val="FootnoteReference"/>
        </w:rPr>
        <w:footnoteReference w:id="1656"/>
      </w:r>
    </w:p>
    <w:p>
      <w:pPr>
        <w:pStyle w:val="BookText"/>
      </w:pPr>
      <w:r>
        <w:rPr>
          <w:rFonts w:ascii="IRNazanin" w:hAnsi="IRNazanin" w:eastAsia="IRNazanin" w:cs="IRNazanin"/>
          <w:lang w:bidi="fa-IR"/>
          <w:color w:val="111111"/>
          <w:sz w:val="28"/>
          <w:szCs w:val="28"/>
          <w:rtl/>
        </w:rPr>
        <w:t xml:space="preserve">أی ینتقلون أعیارا و أشباه النساء،و أولادا و فی غیر الهمزة نحو:تمیما قد علم اللّه مرة و قیسیا أخری،هذا مذهب السیرافی </w:t>
      </w:r>
      <w:r>
        <w:rPr>
          <w:rStyle w:val="FootnoteReference"/>
        </w:rPr>
        <w:footnoteReference w:id="1657"/>
      </w:r>
      <w:r>
        <w:rPr>
          <w:rFonts w:ascii="IRNazanin" w:hAnsi="IRNazanin" w:eastAsia="IRNazanin" w:cs="IRNazanin"/>
          <w:lang w:bidi="fa-IR"/>
          <w:color w:val="111111"/>
          <w:sz w:val="28"/>
          <w:szCs w:val="28"/>
          <w:rtl/>
        </w:rPr>
        <w:t xml:space="preserve">و الزمخشری </w:t>
      </w:r>
      <w:r>
        <w:rPr>
          <w:rStyle w:val="FootnoteReference"/>
        </w:rPr>
        <w:footnoteReference w:id="1658"/>
      </w:r>
      <w:r>
        <w:rPr>
          <w:rFonts w:ascii="IRNazanin" w:hAnsi="IRNazanin" w:eastAsia="IRNazanin" w:cs="IRNazanin"/>
          <w:lang w:bidi="fa-IR"/>
          <w:color w:val="111111"/>
          <w:sz w:val="28"/>
          <w:szCs w:val="28"/>
          <w:rtl/>
        </w:rPr>
        <w:t xml:space="preserve">أعنی انتصاب هذه الأسماء و علی الحالیة </w:t>
      </w:r>
      <w:r>
        <w:rPr>
          <w:rStyle w:val="FootnoteReference"/>
        </w:rPr>
        <w:footnoteReference w:id="1659"/>
      </w:r>
      <w:r>
        <w:rPr>
          <w:rFonts w:ascii="IRNazanin" w:hAnsi="IRNazanin" w:eastAsia="IRNazanin" w:cs="IRNazanin"/>
          <w:lang w:bidi="fa-IR"/>
          <w:color w:val="111111"/>
          <w:sz w:val="28"/>
          <w:szCs w:val="28"/>
          <w:rtl/>
        </w:rPr>
        <w:t xml:space="preserve">،و جعل سیبویه انتصابها علی المصدریة </w:t>
      </w:r>
      <w:r>
        <w:rPr>
          <w:rStyle w:val="FootnoteReference"/>
        </w:rPr>
        <w:footnoteReference w:id="1660"/>
      </w:r>
      <w:r>
        <w:rPr>
          <w:rFonts w:ascii="IRNazanin" w:hAnsi="IRNazanin" w:eastAsia="IRNazanin" w:cs="IRNazanin"/>
          <w:lang w:bidi="fa-IR"/>
          <w:color w:val="111111"/>
          <w:sz w:val="28"/>
          <w:szCs w:val="28"/>
          <w:rtl/>
        </w:rPr>
        <w:t xml:space="preserve">،أی أتتحول تحولا و نحوه،و قد قیل:انتصابها بتقدیر صار،أی أتصیر تمیمیا و کذلک الباقی فیها.</w:t>
      </w:r>
    </w:p>
    <w:p>
      <w:pPr>
        <w:pStyle w:val="BookText"/>
      </w:pPr>
      <w:r>
        <w:rPr>
          <w:rFonts w:ascii="IRNazanin" w:hAnsi="IRNazanin" w:eastAsia="IRNazanin" w:cs="IRNazanin"/>
          <w:lang w:bidi="fa-IR"/>
          <w:color w:val="111111"/>
          <w:sz w:val="28"/>
          <w:szCs w:val="28"/>
          <w:rtl/>
        </w:rPr>
        <w:t xml:space="preserve">قوله:(و یجب فی المؤکدة)</w:t>
      </w:r>
    </w:p>
    <w:p>
      <w:pPr>
        <w:pStyle w:val="BookText"/>
      </w:pPr>
      <w:r>
        <w:rPr>
          <w:rStyle w:val="FootnoteReference"/>
        </w:rPr>
        <w:footnoteReference w:id="1661"/>
      </w:r>
      <w:r>
        <w:rPr>
          <w:rFonts w:ascii="IRNazanin" w:hAnsi="IRNazanin" w:eastAsia="IRNazanin" w:cs="IRNazanin"/>
          <w:lang w:bidi="fa-IR"/>
          <w:color w:val="111111"/>
          <w:sz w:val="28"/>
          <w:szCs w:val="28"/>
          <w:rtl/>
        </w:rPr>
        <w:t xml:space="preserve">
أی فی الحال المؤکدة جملة اسمیة نحو:(زید أبوک عطوفا تقدیره[أی] </w:t>
      </w:r>
      <w:r>
        <w:rPr>
          <w:rStyle w:val="FootnoteReference"/>
        </w:rPr>
        <w:footnoteReference w:id="1662"/>
      </w:r>
      <w:r>
        <w:rPr>
          <w:rFonts w:ascii="IRNazanin" w:hAnsi="IRNazanin" w:eastAsia="IRNazanin" w:cs="IRNazanin"/>
          <w:lang w:bidi="fa-IR"/>
          <w:color w:val="111111"/>
          <w:sz w:val="28"/>
          <w:szCs w:val="28"/>
          <w:rtl/>
        </w:rPr>
        <w:t xml:space="preserve">أحقه)،یحترز من غیر المؤکدة،فإنه لا یجوز حذفه نحو:(زید أبوک قائما)،لأنه لیس فی القیام ما یقرر معنی الأبوة،</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سیبویه 382/1،و المقتضب 265/3،و شرح الرضی 214/1،و اللسان مادة(عور)3165/4،و خزانة الأدب 263/3.و العوارک النساء إذا حاضت یقال عرکت المرأة أی حاضت. و الشاهد فیه قوله:(أعیارا)حال و عامله فعل مضمر وضعت هی فی موضعه کما ذکر الشارح.</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بخلاف عطوفا،فإنه مقرر للأبوة لأن من شأنها التعطف </w:t>
      </w:r>
      <w:r>
        <w:rPr>
          <w:rStyle w:val="FootnoteReference"/>
        </w:rPr>
        <w:footnoteReference w:id="16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قوله:(و شرطها أن تکون مقرّرة لمضمون جملة اسمیة) اختلف فی مراده،فقال رکن الدین: </w:t>
      </w:r>
      <w:r>
        <w:rPr>
          <w:rStyle w:val="FootnoteReference"/>
        </w:rPr>
        <w:footnoteReference w:id="1664"/>
      </w:r>
      <w:r>
        <w:rPr>
          <w:rFonts w:ascii="Amiri" w:hAnsi="Amiri" w:eastAsia="Amiri" w:cs="Amiri"/>
          <w:lang w:bidi="ar-SA"/>
          <w:color w:val="111111"/>
          <w:sz w:val="28"/>
          <w:szCs w:val="28"/>
          <w:rtl/>
        </w:rPr>
        <w:t xml:space="preserve">مراده یجب الحذف إذا کانت الجملة المذکورة اسمیة،و أما إذا کانت فعلیة نحو: ثُمَّ وَلَّیْتُمْ مُدْبِرِینَ </w:t>
      </w:r>
      <w:r>
        <w:rPr>
          <w:rStyle w:val="FootnoteReference"/>
        </w:rPr>
        <w:footnoteReference w:id="1665"/>
      </w:r>
      <w:r>
        <w:rPr>
          <w:rFonts w:ascii="IRNazanin" w:hAnsi="IRNazanin" w:eastAsia="IRNazanin" w:cs="IRNazanin"/>
          <w:lang w:bidi="fa-IR"/>
          <w:color w:val="111111"/>
          <w:sz w:val="28"/>
          <w:szCs w:val="28"/>
          <w:rtl/>
        </w:rPr>
        <w:t xml:space="preserve">،فلا یجب الحذف </w:t>
      </w:r>
      <w:r>
        <w:rPr>
          <w:rStyle w:val="FootnoteReference"/>
        </w:rPr>
        <w:footnoteReference w:id="1666"/>
      </w:r>
      <w:r>
        <w:rPr>
          <w:rFonts w:ascii="IRNazanin" w:hAnsi="IRNazanin" w:eastAsia="IRNazanin" w:cs="IRNazanin"/>
          <w:lang w:bidi="fa-IR"/>
          <w:color w:val="111111"/>
          <w:sz w:val="28"/>
          <w:szCs w:val="28"/>
          <w:rtl/>
        </w:rPr>
        <w:t xml:space="preserve">، و قیل مراده إن الحال المؤکدة لا تکون إلا جملة اسمیة فقط،و لا تکون جملة فعلیة،و هذه مسألة خلاف،فالجمهور یثبتونها فی الاسمیة و الفعلیة مطلقا، مثال الاسمیة(زید أبوک عطوفا)،و قوله تعالی: وَ هُوَ الْحَقُّ مُصَدِّقاً </w:t>
      </w:r>
      <w:r>
        <w:rPr>
          <w:rStyle w:val="FootnoteReference"/>
        </w:rPr>
        <w:footnoteReference w:id="1667"/>
      </w:r>
      <w:r>
        <w:rPr>
          <w:rFonts w:ascii="Amiri" w:hAnsi="Amiri" w:eastAsia="Amiri" w:cs="Amiri"/>
          <w:lang w:bidi="ar-SA"/>
          <w:color w:val="111111"/>
          <w:sz w:val="28"/>
          <w:szCs w:val="28"/>
          <w:rtl/>
        </w:rPr>
        <w:t xml:space="preserve">و شَهِدَ اللّٰهُ أَنَّهُ لاٰ إِلٰهَ إِلاّٰ هُوَ وَ الْمَلاٰئِکَةُ وَ أُولُوا الْعِلْمِ قٰائِماً بِالْقِسْطِ </w:t>
      </w:r>
      <w:r>
        <w:rPr>
          <w:rStyle w:val="FootnoteReference"/>
        </w:rPr>
        <w:footnoteReference w:id="1668"/>
      </w:r>
      <w:r>
        <w:rPr>
          <w:rFonts w:ascii="IRNazanin" w:hAnsi="IRNazanin" w:eastAsia="IRNazanin" w:cs="IRNazanin"/>
          <w:lang w:bidi="fa-IR"/>
          <w:color w:val="111111"/>
          <w:sz w:val="28"/>
          <w:szCs w:val="28"/>
          <w:rtl/>
        </w:rPr>
        <w:t xml:space="preserve">و قوله:</w:t>
      </w:r>
    </w:p>
    <w:p>
      <w:pPr>
        <w:pStyle w:val="BookText"/>
      </w:pPr>
      <w:r>
        <w:rPr>
          <w:rFonts w:ascii="IRNazanin" w:hAnsi="IRNazanin" w:eastAsia="IRNazanin" w:cs="IRNazanin"/>
          <w:lang w:bidi="fa-IR"/>
          <w:color w:val="111111"/>
          <w:sz w:val="28"/>
          <w:szCs w:val="28"/>
          <w:rtl/>
        </w:rPr>
        <w:t xml:space="preserve">[240]أنا ابن دارة معروفا بها نسبی</w:t>
      </w:r>
    </w:p>
    <w:p>
      <w:pPr>
        <w:pStyle w:val="BookText"/>
      </w:pPr>
      <w:r>
        <w:rPr>
          <w:rFonts w:ascii="IRNazanin" w:hAnsi="IRNazanin" w:eastAsia="IRNazanin" w:cs="IRNazanin"/>
          <w:lang w:bidi="fa-IR"/>
          <w:color w:val="111111"/>
          <w:sz w:val="28"/>
          <w:szCs w:val="28"/>
          <w:rtl/>
        </w:rPr>
        <w:t xml:space="preserve">و هل بدارة یا للناس من عار </w:t>
      </w:r>
      <w:r>
        <w:rPr>
          <w:rStyle w:val="FootnoteReference"/>
        </w:rPr>
        <w:footnoteReference w:id="1669"/>
      </w:r>
    </w:p>
    <w:p>
      <w:pPr>
        <w:pStyle w:val="BookText"/>
      </w:pPr>
      <w:r>
        <w:rPr>
          <w:rFonts w:ascii="Amiri" w:hAnsi="Amiri" w:eastAsia="Amiri" w:cs="Amiri"/>
          <w:lang w:bidi="ar-SA"/>
          <w:color w:val="111111"/>
          <w:sz w:val="28"/>
          <w:szCs w:val="28"/>
          <w:rtl/>
        </w:rPr>
        <w:t xml:space="preserve">لأنه مثل فی الشهرة،و مثال الفعلیة قوله: ثُمَّ وَلَّیْتُمْ مُدْبِرِینَ </w:t>
      </w:r>
      <w:r>
        <w:rPr>
          <w:rStyle w:val="FootnoteReference"/>
        </w:rPr>
        <w:footnoteReference w:id="1670"/>
      </w:r>
      <w:r>
        <w:rPr>
          <w:rFonts w:ascii="Amiri" w:hAnsi="Amiri" w:eastAsia="Amiri" w:cs="Amiri"/>
          <w:lang w:bidi="ar-SA"/>
          <w:color w:val="111111"/>
          <w:sz w:val="28"/>
          <w:szCs w:val="28"/>
          <w:rtl/>
        </w:rPr>
        <w:t xml:space="preserve">وَ یَوْمَ أُبْعَثُ حَیًّا </w:t>
      </w:r>
      <w:r>
        <w:rPr>
          <w:rStyle w:val="FootnoteReference"/>
        </w:rPr>
        <w:footnoteReference w:id="1671"/>
      </w:r>
      <w:r>
        <w:rPr>
          <w:rFonts w:ascii="Amiri" w:hAnsi="Amiri" w:eastAsia="Amiri" w:cs="Amiri"/>
          <w:lang w:bidi="ar-SA"/>
          <w:color w:val="111111"/>
          <w:sz w:val="28"/>
          <w:szCs w:val="28"/>
          <w:rtl/>
        </w:rPr>
        <w:t xml:space="preserve">فَتَبَسَّمَ ضٰاحِکاً </w:t>
      </w:r>
      <w:r>
        <w:rPr>
          <w:rFonts w:ascii="Times New Roman" w:hAnsi="Times New Roman" w:eastAsia="Times New Roman" w:cs="Times New Roman"/>
          <w:lang w:val="en-US" w:bidi="en-US"/>
          <w:color w:val="111111"/>
          <w:sz w:val="28"/>
          <w:szCs w:val="28"/>
          <w:vertAlign w:val="superscript"/>
          <w:rtl/>
        </w:rPr>
        <w:t xml:space="preserve">(10)</w:t>
      </w:r>
      <w:r>
        <w:rPr>
          <w:rFonts w:ascii="Amiri" w:hAnsi="Amiri" w:eastAsia="Amiri" w:cs="Amiri"/>
          <w:lang w:bidi="ar-SA"/>
          <w:color w:val="111111"/>
          <w:sz w:val="28"/>
          <w:szCs w:val="28"/>
          <w:rtl/>
        </w:rPr>
        <w:t xml:space="preserve">[ظ 55] کَالَّتِی نَقَضَتْ غَزْلَهٰا مِنْ بَعْدِ</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قُوَّةٍ أَنْکٰاثاً</w:t>
      </w:r>
    </w:p>
    <w:p>
      <w:pPr>
        <w:pStyle w:val="BookText"/>
      </w:pPr>
      <w:r>
        <w:rPr>
          <w:rStyle w:val="FootnoteReference"/>
        </w:rPr>
        <w:footnoteReference w:id="1672"/>
      </w:r>
      <w:r>
        <w:rPr>
          <w:rFonts w:ascii="IRNazanin" w:hAnsi="IRNazanin" w:eastAsia="IRNazanin" w:cs="IRNazanin"/>
          <w:lang w:bidi="fa-IR"/>
          <w:color w:val="111111"/>
          <w:sz w:val="28"/>
          <w:szCs w:val="28"/>
          <w:rtl/>
        </w:rPr>
        <w:t xml:space="preserve">
و العامل عندهم الفعل الموجود فی الفعلیة،و اختلفوا فی عامل الاسمیة فقال سیبویه و الجمهور </w:t>
      </w:r>
      <w:r>
        <w:rPr>
          <w:rStyle w:val="FootnoteReference"/>
        </w:rPr>
        <w:footnoteReference w:id="1673"/>
      </w:r>
      <w:r>
        <w:rPr>
          <w:rFonts w:ascii="IRNazanin" w:hAnsi="IRNazanin" w:eastAsia="IRNazanin" w:cs="IRNazanin"/>
          <w:lang w:bidi="fa-IR"/>
          <w:color w:val="111111"/>
          <w:sz w:val="28"/>
          <w:szCs w:val="28"/>
          <w:rtl/>
        </w:rPr>
        <w:t xml:space="preserve">:یقدر بعد الجملة تقدیره:(زید أبوک حقه عطوفا)و قال الزجاج: </w:t>
      </w:r>
      <w:r>
        <w:rPr>
          <w:rStyle w:val="FootnoteReference"/>
        </w:rPr>
        <w:footnoteReference w:id="1674"/>
      </w:r>
      <w:r>
        <w:rPr>
          <w:rFonts w:ascii="IRNazanin" w:hAnsi="IRNazanin" w:eastAsia="IRNazanin" w:cs="IRNazanin"/>
          <w:lang w:bidi="fa-IR"/>
          <w:color w:val="111111"/>
          <w:sz w:val="28"/>
          <w:szCs w:val="28"/>
          <w:rtl/>
        </w:rPr>
        <w:t xml:space="preserve">هو الخبر متأولا بمسمی.و قال ابن خروف: </w:t>
      </w:r>
      <w:r>
        <w:rPr>
          <w:rStyle w:val="FootnoteReference"/>
        </w:rPr>
        <w:footnoteReference w:id="1675"/>
      </w:r>
      <w:r>
        <w:rPr>
          <w:rFonts w:ascii="IRNazanin" w:hAnsi="IRNazanin" w:eastAsia="IRNazanin" w:cs="IRNazanin"/>
          <w:lang w:bidi="fa-IR"/>
          <w:color w:val="111111"/>
          <w:sz w:val="28"/>
          <w:szCs w:val="28"/>
          <w:rtl/>
        </w:rPr>
        <w:t xml:space="preserve">هو المبتدأ لتضمنه معنی التنبیه،و قال ابن مالک </w:t>
      </w:r>
      <w:r>
        <w:rPr>
          <w:rStyle w:val="FootnoteReference"/>
        </w:rPr>
        <w:footnoteReference w:id="1676"/>
      </w:r>
      <w:r>
        <w:rPr>
          <w:rFonts w:ascii="IRNazanin" w:hAnsi="IRNazanin" w:eastAsia="IRNazanin" w:cs="IRNazanin"/>
          <w:lang w:bidi="fa-IR"/>
          <w:color w:val="111111"/>
          <w:sz w:val="28"/>
          <w:szCs w:val="28"/>
          <w:rtl/>
        </w:rPr>
        <w:t xml:space="preserve">و نجم الدین: </w:t>
      </w:r>
      <w:r>
        <w:rPr>
          <w:rStyle w:val="FootnoteReference"/>
        </w:rPr>
        <w:footnoteReference w:id="1677"/>
      </w:r>
      <w:r>
        <w:rPr>
          <w:rFonts w:ascii="IRNazanin" w:hAnsi="IRNazanin" w:eastAsia="IRNazanin" w:cs="IRNazanin"/>
          <w:lang w:bidi="fa-IR"/>
          <w:color w:val="111111"/>
          <w:sz w:val="28"/>
          <w:szCs w:val="28"/>
          <w:rtl/>
        </w:rPr>
        <w:t xml:space="preserve">العامل هو معنی الجملة کأنه قال:(یعطف علیک أبوک عطوفا) و الزمخشری </w:t>
      </w:r>
      <w:r>
        <w:rPr>
          <w:rStyle w:val="FootnoteReference"/>
        </w:rPr>
        <w:footnoteReference w:id="1678"/>
      </w:r>
      <w:r>
        <w:rPr>
          <w:rFonts w:ascii="IRNazanin" w:hAnsi="IRNazanin" w:eastAsia="IRNazanin" w:cs="IRNazanin"/>
          <w:lang w:bidi="fa-IR"/>
          <w:color w:val="111111"/>
          <w:sz w:val="28"/>
          <w:szCs w:val="28"/>
          <w:rtl/>
        </w:rPr>
        <w:t xml:space="preserve">و جماعة أجازوا الحال المؤکدة فی الجملة الاسمیة دون الفعلیة، فإن ما بعدها یکون مفعولا مطلقا،و الفراء </w:t>
      </w:r>
      <w:r>
        <w:rPr>
          <w:rStyle w:val="FootnoteReference"/>
        </w:rPr>
        <w:footnoteReference w:id="1679"/>
      </w:r>
      <w:r>
        <w:rPr>
          <w:rFonts w:ascii="IRNazanin" w:hAnsi="IRNazanin" w:eastAsia="IRNazanin" w:cs="IRNazanin"/>
          <w:lang w:bidi="fa-IR"/>
          <w:color w:val="111111"/>
          <w:sz w:val="28"/>
          <w:szCs w:val="28"/>
          <w:rtl/>
        </w:rPr>
        <w:t xml:space="preserve">و السهیلی </w:t>
      </w:r>
      <w:r>
        <w:rPr>
          <w:rStyle w:val="FootnoteReference"/>
        </w:rPr>
        <w:footnoteReference w:id="1680"/>
      </w:r>
      <w:r>
        <w:rPr>
          <w:rFonts w:ascii="IRNazanin" w:hAnsi="IRNazanin" w:eastAsia="IRNazanin" w:cs="IRNazanin"/>
          <w:lang w:bidi="fa-IR"/>
          <w:color w:val="111111"/>
          <w:sz w:val="28"/>
          <w:szCs w:val="28"/>
          <w:rtl/>
        </w:rPr>
        <w:t xml:space="preserve">و جماعة نفوها فی الجملة الاسمیة و الفعلیة مطلقا،لأن الحال لا تکون إلا مبینة لهیئة فاعل أو مفعول،و هذه تفید الثبوت،و هی منتصبة عند الفراء علی القطع، و عند السهیلی إن کان من لفظ الأول فمفعول مطلق،و إلا تؤول بالمتنقل إن لم[یکن] </w:t>
      </w:r>
      <w:r>
        <w:rPr>
          <w:rStyle w:val="FootnoteReference"/>
        </w:rPr>
        <w:footnoteReference w:id="1681"/>
      </w:r>
      <w:r>
        <w:rPr>
          <w:rFonts w:ascii="IRNazanin" w:hAnsi="IRNazanin" w:eastAsia="IRNazanin" w:cs="IRNazanin"/>
          <w:lang w:bidi="fa-IR"/>
          <w:color w:val="111111"/>
          <w:sz w:val="28"/>
          <w:szCs w:val="28"/>
          <w:rtl/>
        </w:rPr>
        <w:t xml:space="preserve">من لفظه.</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50" w:name="pg19739_197119"/>
    <w:bookmarkEnd w:id="50"/>
    <w:p>
      <w:pPr>
        <w:pStyle w:val="Heading5"/>
      </w:pPr>
      <w:bookmarkStart w:id="126" w:name="_Toc64"/>
      <w:r>
        <w:t>التمییز</w:t>
      </w:r>
      <w:bookmarkEnd w:id="126"/>
    </w:p>
    <w:p>
      <w:pPr>
        <w:pStyle w:val="BookText"/>
      </w:pPr>
      <w:r>
        <w:rPr>
          <w:rFonts w:ascii="IRNazanin" w:hAnsi="IRNazanin" w:eastAsia="IRNazanin" w:cs="IRNazanin"/>
          <w:lang w:bidi="fa-IR"/>
          <w:color w:val="111111"/>
          <w:sz w:val="28"/>
          <w:szCs w:val="28"/>
          <w:rtl/>
        </w:rPr>
        <w:t xml:space="preserve">قوله:(التمییز) یقال فیه التمییز و التبیین و التفسیر </w:t>
      </w:r>
      <w:r>
        <w:rPr>
          <w:rStyle w:val="FootnoteReference"/>
        </w:rPr>
        <w:footnoteReference w:id="1682"/>
      </w:r>
      <w:r>
        <w:rPr>
          <w:rFonts w:ascii="IRNazanin" w:hAnsi="IRNazanin" w:eastAsia="IRNazanin" w:cs="IRNazanin"/>
          <w:lang w:bidi="fa-IR"/>
          <w:color w:val="111111"/>
          <w:sz w:val="28"/>
          <w:szCs w:val="28"/>
          <w:rtl/>
        </w:rPr>
        <w:t xml:space="preserve">،و معناها واحد، و هو ثانی المفاعیل المشبهة،و له شبه عام من حیث إنه فضلة،و خاص من حیث إنه مشبه بالمفعول به فی أنه مقدر ب‍(من)و حقیقته.</w:t>
      </w:r>
    </w:p>
    <w:p>
      <w:pPr>
        <w:pStyle w:val="BookText"/>
      </w:pPr>
      <w:r>
        <w:rPr>
          <w:rFonts w:ascii="IRNazanin" w:hAnsi="IRNazanin" w:eastAsia="IRNazanin" w:cs="IRNazanin"/>
          <w:lang w:bidi="fa-IR"/>
          <w:color w:val="111111"/>
          <w:sz w:val="28"/>
          <w:szCs w:val="28"/>
          <w:rtl/>
        </w:rPr>
        <w:t xml:space="preserve">قوله:(ما یرفع الإبهام) جنس للحد یتناول التمییز و الصفة و الحال و غیرها.قوله:(المستقر) </w:t>
      </w:r>
      <w:r>
        <w:rPr>
          <w:rStyle w:val="FootnoteReference"/>
        </w:rPr>
        <w:footnoteReference w:id="1683"/>
      </w:r>
      <w:r>
        <w:rPr>
          <w:rFonts w:ascii="IRNazanin" w:hAnsi="IRNazanin" w:eastAsia="IRNazanin" w:cs="IRNazanin"/>
          <w:lang w:bidi="fa-IR"/>
          <w:color w:val="111111"/>
          <w:sz w:val="28"/>
          <w:szCs w:val="28"/>
          <w:rtl/>
        </w:rPr>
        <w:t xml:space="preserve">خرجت صفة المشترک نحو:(أبصرت عینا جاریة)،فإنها وقعت إیهاما عن الذات لکنه غیر مستقر من حیث إنها بأوضاع مختلفة،فقولک:عین للماء و للمبصرة و للمیزان،هذه أوضاع مختلفة لا إبهام فی کل واحد منها فی أصل اللغة،و إنما وقع الإبهام علی السامع لحصول الاشتراک بخلاف قولک:عشرون،و رطل،فإنها موضوعة لکل عدد و لکل موزون بوضع واحد فالإبهام مستقر.</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قوله:(عن ذات) خرجت الحال فإنها عن هیئة الفاعل،و رجع القهقری فإنه یقع عن هیئة الفعل </w:t>
      </w:r>
      <w:r>
        <w:rPr>
          <w:rStyle w:val="FootnoteReference"/>
        </w:rPr>
        <w:footnoteReference w:id="16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قوله:(مذکورة أو مقدرة) تقسیم بعد تمام الحد للتمییز و قد اعترض حده،فإن(ما)جنس للحد،و بأنها تستعمل علی الاسم و الفعل و الحرف، و بالصفة نحو(رأیت رجلا أحمر)و(رأیت هذا الرجل)فإنه رفع إبهاما مستقرا عن ذات لا عن صفة،قال رکن الدین: </w:t>
      </w:r>
      <w:r>
        <w:rPr>
          <w:rStyle w:val="FootnoteReference"/>
        </w:rPr>
        <w:footnoteReference w:id="1685"/>
      </w:r>
      <w:r>
        <w:rPr>
          <w:rFonts w:ascii="IRNazanin" w:hAnsi="IRNazanin" w:eastAsia="IRNazanin" w:cs="IRNazanin"/>
          <w:lang w:bidi="fa-IR"/>
          <w:color w:val="111111"/>
          <w:sz w:val="28"/>
          <w:szCs w:val="28"/>
          <w:rtl/>
        </w:rPr>
        <w:t xml:space="preserve">لا یرد علیه(رأیت هذا الرجل)لأنه معرفة،و التمییز نکرة،و للمعترض أن یقول:عبارته أدت إلی هذا،و زاد نجم الدین: </w:t>
      </w:r>
      <w:r>
        <w:rPr>
          <w:rStyle w:val="FootnoteReference"/>
        </w:rPr>
        <w:footnoteReference w:id="1686"/>
      </w:r>
      <w:r>
        <w:rPr>
          <w:rFonts w:ascii="IRNazanin" w:hAnsi="IRNazanin" w:eastAsia="IRNazanin" w:cs="IRNazanin"/>
          <w:lang w:bidi="fa-IR"/>
          <w:color w:val="111111"/>
          <w:sz w:val="28"/>
          <w:szCs w:val="28"/>
          <w:rtl/>
        </w:rPr>
        <w:t xml:space="preserve">عطف البیان نحو(جاءنی العالم زید)و البدل من الضمیر الغائب نحو(مررت به زید)و قد اختلف فی عامل التمییز </w:t>
      </w:r>
      <w:r>
        <w:rPr>
          <w:rStyle w:val="FootnoteReference"/>
        </w:rPr>
        <w:footnoteReference w:id="1687"/>
      </w:r>
      <w:r>
        <w:rPr>
          <w:rFonts w:ascii="IRNazanin" w:hAnsi="IRNazanin" w:eastAsia="IRNazanin" w:cs="IRNazanin"/>
          <w:lang w:bidi="fa-IR"/>
          <w:color w:val="111111"/>
          <w:sz w:val="28"/>
          <w:szCs w:val="28"/>
          <w:rtl/>
        </w:rPr>
        <w:t xml:space="preserve">،فأما تمییز الجملة،فمذهب سیبویه </w:t>
      </w:r>
      <w:r>
        <w:rPr>
          <w:rStyle w:val="FootnoteReference"/>
        </w:rPr>
        <w:footnoteReference w:id="1688"/>
      </w:r>
      <w:r>
        <w:rPr>
          <w:rFonts w:ascii="IRNazanin" w:hAnsi="IRNazanin" w:eastAsia="IRNazanin" w:cs="IRNazanin"/>
          <w:lang w:bidi="fa-IR"/>
          <w:color w:val="111111"/>
          <w:sz w:val="28"/>
          <w:szCs w:val="28"/>
          <w:rtl/>
        </w:rPr>
        <w:t xml:space="preserve">و المبرد </w:t>
      </w:r>
      <w:r>
        <w:rPr>
          <w:rStyle w:val="FootnoteReference"/>
        </w:rPr>
        <w:footnoteReference w:id="1689"/>
      </w:r>
      <w:r>
        <w:rPr>
          <w:rFonts w:ascii="IRNazanin" w:hAnsi="IRNazanin" w:eastAsia="IRNazanin" w:cs="IRNazanin"/>
          <w:lang w:bidi="fa-IR"/>
          <w:color w:val="111111"/>
          <w:sz w:val="28"/>
          <w:szCs w:val="28"/>
          <w:rtl/>
        </w:rPr>
        <w:t xml:space="preserve">و الزجاج </w:t>
      </w:r>
      <w:r>
        <w:rPr>
          <w:rStyle w:val="FootnoteReference"/>
        </w:rPr>
        <w:footnoteReference w:id="1690"/>
      </w:r>
      <w:r>
        <w:rPr>
          <w:rFonts w:ascii="IRNazanin" w:hAnsi="IRNazanin" w:eastAsia="IRNazanin" w:cs="IRNazanin"/>
          <w:lang w:bidi="fa-IR"/>
          <w:color w:val="111111"/>
          <w:sz w:val="28"/>
          <w:szCs w:val="28"/>
          <w:rtl/>
        </w:rPr>
        <w:t xml:space="preserve">إنه الفعل،أو ما اشتق منه،قال بعضهم:إن العامل الجملة کلها علی التشبیه بالمفعول، و أما تمییز المفرد،فقال صاحب التخمیر: </w:t>
      </w:r>
      <w:r>
        <w:rPr>
          <w:rStyle w:val="FootnoteReference"/>
        </w:rPr>
        <w:footnoteReference w:id="1691"/>
      </w:r>
      <w:r>
        <w:rPr>
          <w:rFonts w:ascii="IRNazanin" w:hAnsi="IRNazanin" w:eastAsia="IRNazanin" w:cs="IRNazanin"/>
          <w:lang w:bidi="fa-IR"/>
          <w:color w:val="111111"/>
          <w:sz w:val="28"/>
          <w:szCs w:val="28"/>
          <w:rtl/>
        </w:rPr>
        <w:t xml:space="preserve">بنزع الجار فی المفرد و الجملة مطلقا،و ضعف بأن نزع الجار لا ینصب إلا حیث یکون الفعل متعدیا بحرف جر،فإذا حذف الحرف وصل الفعل بنفسه إلی المفعول،و قال الأکثرون العامل فیه ما قبله،تشبیها له باسم الفاعل(فعشرون درهما)</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مثل:(ضاربون زیدا)و(منوان سمنا)مثل(ضاربان زیدا)و رطل مثل (ضربت زیدا)و(ضارب زیدا)و قال طاهر </w:t>
      </w:r>
      <w:r>
        <w:rPr>
          <w:rStyle w:val="FootnoteReference"/>
        </w:rPr>
        <w:footnoteReference w:id="1692"/>
      </w:r>
      <w:r>
        <w:rPr>
          <w:rFonts w:ascii="IRNazanin" w:hAnsi="IRNazanin" w:eastAsia="IRNazanin" w:cs="IRNazanin"/>
          <w:lang w:bidi="fa-IR"/>
          <w:color w:val="111111"/>
          <w:sz w:val="28"/>
          <w:szCs w:val="28"/>
          <w:rtl/>
        </w:rPr>
        <w:t xml:space="preserve">ما تضمنه معنی[و 56] العدد من الإبهام المقتضی له کاقتضاء اسم الفاعل لمفعوله.</w:t>
      </w:r>
    </w:p>
    <w:p>
      <w:pPr>
        <w:pStyle w:val="BookText"/>
      </w:pPr>
      <w:r>
        <w:rPr>
          <w:rFonts w:ascii="IRNazanin" w:hAnsi="IRNazanin" w:eastAsia="IRNazanin" w:cs="IRNazanin"/>
          <w:lang w:bidi="fa-IR"/>
          <w:color w:val="111111"/>
          <w:sz w:val="28"/>
          <w:szCs w:val="28"/>
          <w:rtl/>
        </w:rPr>
        <w:t xml:space="preserve">قوله:(فالأول) یعنی الذات المذکورة.قوله:(عن مفرد)عن فی قوله (عن مفرد).و فی قوله:(و الثانی عن نسبة)یحتمل أمرین.</w:t>
      </w:r>
    </w:p>
    <w:p>
      <w:pPr>
        <w:pStyle w:val="BookText"/>
      </w:pPr>
      <w:r>
        <w:rPr>
          <w:rFonts w:ascii="IRNazanin" w:hAnsi="IRNazanin" w:eastAsia="IRNazanin" w:cs="IRNazanin"/>
          <w:lang w:bidi="fa-IR"/>
          <w:color w:val="111111"/>
          <w:sz w:val="28"/>
          <w:szCs w:val="28"/>
          <w:rtl/>
        </w:rPr>
        <w:t xml:space="preserve">أحدهما:أنها تأتی فیما کان بعدها مصدر لما قبله و سبب له.</w:t>
      </w:r>
    </w:p>
    <w:p>
      <w:pPr>
        <w:pStyle w:val="BookText"/>
      </w:pPr>
      <w:r>
        <w:rPr>
          <w:rFonts w:ascii="IRNazanin" w:hAnsi="IRNazanin" w:eastAsia="IRNazanin" w:cs="IRNazanin"/>
          <w:lang w:bidi="fa-IR"/>
          <w:color w:val="111111"/>
          <w:sz w:val="28"/>
          <w:szCs w:val="28"/>
          <w:rtl/>
        </w:rPr>
        <w:t xml:space="preserve">تقول:(فعلت هذا عن أمرک) </w:t>
      </w:r>
      <w:r>
        <w:rPr>
          <w:rStyle w:val="FootnoteReference"/>
        </w:rPr>
        <w:footnoteReference w:id="1693"/>
      </w:r>
      <w:r>
        <w:rPr>
          <w:rFonts w:ascii="IRNazanin" w:hAnsi="IRNazanin" w:eastAsia="IRNazanin" w:cs="IRNazanin"/>
          <w:lang w:bidi="fa-IR"/>
          <w:color w:val="111111"/>
          <w:sz w:val="28"/>
          <w:szCs w:val="28"/>
          <w:rtl/>
        </w:rPr>
        <w:t xml:space="preserve">و(کسوته عن العری)أی بسببه، و کذلک مصدرا لما قبله و سببا له انتصب عن المفرد،و عن الجملة، أی بسببهما.</w:t>
      </w:r>
    </w:p>
    <w:p>
      <w:pPr>
        <w:pStyle w:val="BookText"/>
      </w:pPr>
      <w:r>
        <w:rPr>
          <w:rFonts w:ascii="Amiri" w:hAnsi="Amiri" w:eastAsia="Amiri" w:cs="Amiri"/>
          <w:lang w:bidi="ar-SA"/>
          <w:color w:val="111111"/>
          <w:sz w:val="28"/>
          <w:szCs w:val="28"/>
          <w:rtl/>
        </w:rPr>
        <w:t xml:space="preserve">الثانی:أنهما بمعنی(بعد)کقوله تعالی: لَتَرْکَبُنَّ طَبَقاً عَنْ طَبَقٍ </w:t>
      </w:r>
      <w:r>
        <w:rPr>
          <w:rStyle w:val="FootnoteReference"/>
        </w:rPr>
        <w:footnoteReference w:id="1694"/>
      </w:r>
      <w:r>
        <w:rPr>
          <w:rFonts w:ascii="IRNazanin" w:hAnsi="IRNazanin" w:eastAsia="IRNazanin" w:cs="IRNazanin"/>
          <w:lang w:bidi="fa-IR"/>
          <w:color w:val="111111"/>
          <w:sz w:val="28"/>
          <w:szCs w:val="28"/>
          <w:rtl/>
        </w:rPr>
        <w:t xml:space="preserve">و کذلک تقول:انتصب بعد مفرد،و بعد جملة،و الأولی أولی.</w:t>
      </w:r>
    </w:p>
    <w:p>
      <w:pPr>
        <w:pStyle w:val="BookText"/>
      </w:pPr>
      <w:r>
        <w:rPr>
          <w:rFonts w:ascii="IRNazanin" w:hAnsi="IRNazanin" w:eastAsia="IRNazanin" w:cs="IRNazanin"/>
          <w:lang w:bidi="fa-IR"/>
          <w:color w:val="111111"/>
          <w:sz w:val="28"/>
          <w:szCs w:val="28"/>
          <w:rtl/>
        </w:rPr>
        <w:t xml:space="preserve">قوله:(مقدار غالبا) یعنی أن الذات المذکورة لا تکون إلا عن مفرد مقدار قوله:(غالبا)یحترز من نحو(خاتم حدیدا)و هو کل نوع أضیف إلی جنسه،فإنه من الذات المذکورة المفردة،لکنه غیر مقدار،و المراد بالمقدار ما کان له قدر معروف </w:t>
      </w:r>
      <w:r>
        <w:rPr>
          <w:rStyle w:val="FootnoteReference"/>
        </w:rPr>
        <w:footnoteReference w:id="1695"/>
      </w:r>
      <w:r>
        <w:rPr>
          <w:rFonts w:ascii="IRNazanin" w:hAnsi="IRNazanin" w:eastAsia="IRNazanin" w:cs="IRNazanin"/>
          <w:lang w:bidi="fa-IR"/>
          <w:color w:val="111111"/>
          <w:sz w:val="28"/>
          <w:szCs w:val="28"/>
          <w:rtl/>
        </w:rPr>
        <w:t xml:space="preserve">کقولک(عشرون درهما)و کذلک(عندی خاتم حدیدا)إذا أردت أن الذی معک من الحدید مقدار خاتم،و أما إذا أردت أن الخاتم من جنس الحدید فإنه غیر مقدار،و المقدار یکون أحد أربعة</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أشیاء،إما معددا نحو(عشرون درهما)أو مقدرا به نحو:(علیه شعر کلبین ذنبا)و إما مکیلا نحو:(قفیز برا)و(أردب قمحا)أو مقدرا به، مِلْءُ الْأَرْضِ ذَهَباً </w:t>
      </w:r>
      <w:r>
        <w:rPr>
          <w:rStyle w:val="FootnoteReference"/>
        </w:rPr>
        <w:footnoteReference w:id="1696"/>
      </w:r>
      <w:r>
        <w:rPr>
          <w:rFonts w:ascii="IRNazanin" w:hAnsi="IRNazanin" w:eastAsia="IRNazanin" w:cs="IRNazanin"/>
          <w:lang w:bidi="fa-IR"/>
          <w:color w:val="111111"/>
          <w:sz w:val="28"/>
          <w:szCs w:val="28"/>
          <w:rtl/>
        </w:rPr>
        <w:t xml:space="preserve">و إما موزونا نحو(رطل زیتا)و(منوان سمنا)أو مقدرا به نحو(علی التمرة مثلها زبدا) </w:t>
      </w:r>
      <w:r>
        <w:rPr>
          <w:rStyle w:val="FootnoteReference"/>
        </w:rPr>
        <w:footnoteReference w:id="1697"/>
      </w:r>
      <w:r>
        <w:rPr>
          <w:rFonts w:ascii="IRNazanin" w:hAnsi="IRNazanin" w:eastAsia="IRNazanin" w:cs="IRNazanin"/>
          <w:lang w:bidi="fa-IR"/>
          <w:color w:val="111111"/>
          <w:sz w:val="28"/>
          <w:szCs w:val="28"/>
          <w:rtl/>
        </w:rPr>
        <w:t xml:space="preserve">و إما ممسوحا نحو(جریب نخلا)أو مقدرا به نحو(ما فی السماء موضع کفّ سحابا).</w:t>
      </w:r>
    </w:p>
    <w:p>
      <w:pPr>
        <w:pStyle w:val="BookText"/>
      </w:pPr>
      <w:r>
        <w:rPr>
          <w:rFonts w:ascii="IRNazanin" w:hAnsi="IRNazanin" w:eastAsia="IRNazanin" w:cs="IRNazanin"/>
          <w:lang w:bidi="fa-IR"/>
          <w:color w:val="111111"/>
          <w:sz w:val="28"/>
          <w:szCs w:val="28"/>
          <w:rtl/>
        </w:rPr>
        <w:t xml:space="preserve">قوله:(إما فی عدد نحو:((عشرین درهما))و سیأتی) یعنی فی أسماء العدد.قوله:(و أما فی غیره) </w:t>
      </w:r>
      <w:r>
        <w:rPr>
          <w:rStyle w:val="FootnoteReference"/>
        </w:rPr>
        <w:footnoteReference w:id="1698"/>
      </w:r>
      <w:r>
        <w:rPr>
          <w:rFonts w:ascii="IRNazanin" w:hAnsi="IRNazanin" w:eastAsia="IRNazanin" w:cs="IRNazanin"/>
          <w:lang w:bidi="fa-IR"/>
          <w:color w:val="111111"/>
          <w:sz w:val="28"/>
          <w:szCs w:val="28"/>
          <w:rtl/>
        </w:rPr>
        <w:t xml:space="preserve">یعنی فی غیر المعدود و هو الموزون نحو:(رطل زیتا)و(منوان سمنا).مثل مثالا فی المفرد،و مثالا فی المثنی لأجل النون و التنوین.</w:t>
      </w:r>
    </w:p>
    <w:p>
      <w:pPr>
        <w:pStyle w:val="BookText"/>
      </w:pPr>
      <w:r>
        <w:rPr>
          <w:rFonts w:ascii="IRNazanin" w:hAnsi="IRNazanin" w:eastAsia="IRNazanin" w:cs="IRNazanin"/>
          <w:lang w:bidi="fa-IR"/>
          <w:color w:val="111111"/>
          <w:sz w:val="28"/>
          <w:szCs w:val="28"/>
          <w:rtl/>
        </w:rPr>
        <w:t xml:space="preserve">قوله:و(علی التمرة مثلها زبدا) هذا مثال للمقدار بالموزن و تمییز مثل و غیره و ما بمعناها من المقدار نحو:(جاءنی مثلک رجلا و غیرک رجلا، و بطولک قامة).</w:t>
      </w:r>
    </w:p>
    <w:p>
      <w:pPr>
        <w:pStyle w:val="BookText"/>
      </w:pPr>
      <w:r>
        <w:rPr>
          <w:rFonts w:ascii="IRNazanin" w:hAnsi="IRNazanin" w:eastAsia="IRNazanin" w:cs="IRNazanin"/>
          <w:lang w:bidi="fa-IR"/>
          <w:color w:val="111111"/>
          <w:sz w:val="28"/>
          <w:szCs w:val="28"/>
          <w:rtl/>
        </w:rPr>
        <w:t xml:space="preserve">قوله:(فیفرد إن کان جنسا)</w:t>
      </w:r>
    </w:p>
    <w:p>
      <w:pPr>
        <w:pStyle w:val="BookText"/>
      </w:pPr>
      <w:r>
        <w:rPr>
          <w:rStyle w:val="FootnoteReference"/>
        </w:rPr>
        <w:footnoteReference w:id="1699"/>
      </w:r>
      <w:r>
        <w:rPr>
          <w:rFonts w:ascii="IRNazanin" w:hAnsi="IRNazanin" w:eastAsia="IRNazanin" w:cs="IRNazanin"/>
          <w:lang w:bidi="fa-IR"/>
          <w:color w:val="111111"/>
          <w:sz w:val="28"/>
          <w:szCs w:val="28"/>
          <w:rtl/>
        </w:rPr>
        <w:t xml:space="preserve">
یعنی یفرد التمییز فی الذات المذکورة إذا کان جنسا فی حال التثنیة و الجمع فنقول:(عندی أرطال عسلا) و(بریک ماء)و(غرارة حبا)و(جریب نخلا)و لا نقول:أعسالا و لا میاها،</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فی حال الإفراد فهو لازم سواء کان جنسا أو غیر جنس،و المفرد بالجنس هاهنا یطلق علی القلیل و الکثیر،کالتمر و الماء و العسل و المصادر،لا ما یقابل العلم ک‍(رجل و امرأة و فرس)فإنها تجب المطابقة فیه کما تجب فی غیر الجنس،و إنما وجب إفراده لأنه یدخل فیه القلیل و الکثیر فاستغنوا بالإفراد عن الجمع لحصول الفائدة و لأنه أخف.</w:t>
      </w:r>
    </w:p>
    <w:p>
      <w:pPr>
        <w:pStyle w:val="BookText"/>
      </w:pPr>
      <w:r>
        <w:rPr>
          <w:rFonts w:ascii="IRNazanin" w:hAnsi="IRNazanin" w:eastAsia="IRNazanin" w:cs="IRNazanin"/>
          <w:lang w:bidi="fa-IR"/>
          <w:color w:val="111111"/>
          <w:sz w:val="28"/>
          <w:szCs w:val="28"/>
          <w:rtl/>
        </w:rPr>
        <w:t xml:space="preserve">قوله:(إلا أن یقصد الأنواع)</w:t>
      </w:r>
    </w:p>
    <w:p>
      <w:pPr>
        <w:pStyle w:val="BookText"/>
      </w:pPr>
      <w:r>
        <w:rPr>
          <w:rStyle w:val="FootnoteReference"/>
        </w:rPr>
        <w:footnoteReference w:id="1700"/>
      </w:r>
      <w:r>
        <w:rPr>
          <w:rFonts w:ascii="IRNazanin" w:hAnsi="IRNazanin" w:eastAsia="IRNazanin" w:cs="IRNazanin"/>
          <w:lang w:bidi="fa-IR"/>
          <w:color w:val="111111"/>
          <w:sz w:val="28"/>
          <w:szCs w:val="28"/>
          <w:rtl/>
        </w:rPr>
        <w:t xml:space="preserve">
یعنی أنک إذا قصدت أجناسا مختلفة جاز لک المطابقة و عدمها،فتقول(عندی أرطال سمونا و عسولا)إذا أردت سمن بقر و غنم و معز و عسل أبیض،و أحمر و أزرق،قال تعالی:</w:t>
      </w:r>
    </w:p>
    <w:p>
      <w:pPr>
        <w:pStyle w:val="BookText"/>
      </w:pPr>
      <w:r>
        <w:rPr>
          <w:rFonts w:ascii="Amiri" w:hAnsi="Amiri" w:eastAsia="Amiri" w:cs="Amiri"/>
          <w:lang w:bidi="ar-SA"/>
          <w:color w:val="111111"/>
          <w:sz w:val="28"/>
          <w:szCs w:val="28"/>
          <w:rtl/>
        </w:rPr>
        <w:t xml:space="preserve">بِالْأَخْسَرِینَ أَعْمٰالاً</w:t>
      </w:r>
    </w:p>
    <w:p>
      <w:pPr>
        <w:pStyle w:val="BookText"/>
      </w:pPr>
      <w:r>
        <w:rPr>
          <w:rStyle w:val="FootnoteReference"/>
        </w:rPr>
        <w:footnoteReference w:id="1701"/>
      </w:r>
      <w:r>
        <w:rPr>
          <w:rFonts w:ascii="IRNazanin" w:hAnsi="IRNazanin" w:eastAsia="IRNazanin" w:cs="IRNazanin"/>
          <w:lang w:bidi="fa-IR"/>
          <w:color w:val="111111"/>
          <w:sz w:val="28"/>
          <w:szCs w:val="28"/>
          <w:rtl/>
        </w:rPr>
        <w:t xml:space="preserve">
و إن کانا صنفین نحو:أن یکون البعض سمنا، و البعض عسلا أتی بالواو العاطفة[ظ 56]تقول عندی رطل سمنا و عسلا، و یجوز حذف الواو،و تغلیب </w:t>
      </w:r>
      <w:r>
        <w:rPr>
          <w:rStyle w:val="FootnoteReference"/>
        </w:rPr>
        <w:footnoteReference w:id="1702"/>
      </w:r>
      <w:r>
        <w:rPr>
          <w:rFonts w:ascii="IRNazanin" w:hAnsi="IRNazanin" w:eastAsia="IRNazanin" w:cs="IRNazanin"/>
          <w:lang w:bidi="fa-IR"/>
          <w:color w:val="111111"/>
          <w:sz w:val="28"/>
          <w:szCs w:val="28"/>
          <w:rtl/>
        </w:rPr>
        <w:t xml:space="preserve">أحدهما علی الآخر.</w:t>
      </w:r>
    </w:p>
    <w:p>
      <w:pPr>
        <w:pStyle w:val="BookText"/>
      </w:pPr>
      <w:r>
        <w:rPr>
          <w:rFonts w:ascii="IRNazanin" w:hAnsi="IRNazanin" w:eastAsia="IRNazanin" w:cs="IRNazanin"/>
          <w:lang w:bidi="fa-IR"/>
          <w:color w:val="111111"/>
          <w:sz w:val="28"/>
          <w:szCs w:val="28"/>
          <w:rtl/>
        </w:rPr>
        <w:t xml:space="preserve">قوله:(و یجمع فی غیره) أی فی غیر الجنس الذی یطلق علی القلیل و الکثیر،فتقول(عندی جماعة رجالا،و قمطرا کتبا،و قنطارا ثوبا)و تجب المطابقة إفرادا و تثنیة و جمعا،خوفا للبس،و قد یأتی الإفراد حیث لا لبس</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نحو: فَإِنْ طِبْنَ لَکُمْ عَنْ شَیْءٍ مِنْهُ نَفْساً </w:t>
      </w:r>
      <w:r>
        <w:rPr>
          <w:rStyle w:val="FootnoteReference"/>
        </w:rPr>
        <w:footnoteReference w:id="17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قوله:(ثم إن کان بتنوین </w:t>
      </w:r>
      <w:r>
        <w:rPr>
          <w:rStyle w:val="FootnoteReference"/>
        </w:rPr>
        <w:footnoteReference w:id="1704"/>
      </w:r>
      <w:r>
        <w:rPr>
          <w:rFonts w:ascii="IRNazanin" w:hAnsi="IRNazanin" w:eastAsia="IRNazanin" w:cs="IRNazanin"/>
          <w:lang w:bidi="fa-IR"/>
          <w:color w:val="111111"/>
          <w:sz w:val="28"/>
          <w:szCs w:val="28"/>
          <w:rtl/>
        </w:rPr>
        <w:t xml:space="preserve">،أو نون تثنیة،جازت الإضافة) تمییز المقدار یأتی بعد تمام الاسم،و معنی تمام الاسم أن یکون علی حالة لا تمکن الإضافة معها،لأن الاسم مستحیل إضافته مع التنوین و النونین و مع الإضافة،لأن المضاف لا تصح إضافته.</w:t>
      </w:r>
    </w:p>
    <w:p>
      <w:pPr>
        <w:pStyle w:val="BookText"/>
      </w:pPr>
      <w:r>
        <w:rPr>
          <w:rFonts w:ascii="IRNazanin" w:hAnsi="IRNazanin" w:eastAsia="IRNazanin" w:cs="IRNazanin"/>
          <w:lang w:bidi="fa-IR"/>
          <w:color w:val="111111"/>
          <w:sz w:val="28"/>
          <w:szCs w:val="28"/>
          <w:rtl/>
        </w:rPr>
        <w:t xml:space="preserve">ثانیا مع بقائه مضافا،فبمثابة الفعل إذا تم بفاعله،لأنها فی آخر الاسم </w:t>
      </w:r>
      <w:r>
        <w:rPr>
          <w:rStyle w:val="FootnoteReference"/>
        </w:rPr>
        <w:footnoteReference w:id="1705"/>
      </w:r>
      <w:r>
        <w:rPr>
          <w:rFonts w:ascii="IRNazanin" w:hAnsi="IRNazanin" w:eastAsia="IRNazanin" w:cs="IRNazanin"/>
          <w:lang w:bidi="fa-IR"/>
          <w:color w:val="111111"/>
          <w:sz w:val="28"/>
          <w:szCs w:val="28"/>
          <w:rtl/>
        </w:rPr>
        <w:t xml:space="preserve">کما أن الفاعل عقیب الفعل،و التمام بنون التثنیة نحو(منوان سمنا)و التنوین نحو(رطل زیتا)و بالإضافة نحو(علی التمرة مثلها زبدا) و علی بالنون الشبیهة بنون الجمع نحو(عشرون درهما)و بالترکیب نحو(أحد عشر درهما)فما کان بالإضافة،أو بالنون الشبیهة بنون الجمع، أو بالمرکب لم تجز إضافته إلی التمییز...أما المرکب فلأنه یؤدی إلی جعل ثلاثة أشیاء کشیء واحد،و ذلک مستثقل،و أما الإضافة فلأنک إذا أضفت فی(علی التمرة مثلها زبدا)مع بقاء الضمیر،فالضمائر لا تضاف،و إن حذفته صار مثل(زبد)و التبس و لم یفهم منه معنی،و أما نون عشرون فإن أضفت مع بقائها،فهی کنون الجمع،و نون الجمع لا تحذف للإضافة </w:t>
      </w:r>
      <w:r>
        <w:rPr>
          <w:rStyle w:val="FootnoteReference"/>
        </w:rPr>
        <w:footnoteReference w:id="1706"/>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إن حذفتها فهی من نفس الکلمة.قال رکن الدین: </w:t>
      </w:r>
      <w:r>
        <w:rPr>
          <w:rStyle w:val="FootnoteReference"/>
        </w:rPr>
        <w:footnoteReference w:id="1707"/>
      </w:r>
      <w:r>
        <w:rPr>
          <w:rFonts w:ascii="IRNazanin" w:hAnsi="IRNazanin" w:eastAsia="IRNazanin" w:cs="IRNazanin"/>
          <w:lang w:bidi="fa-IR"/>
          <w:color w:val="111111"/>
          <w:sz w:val="28"/>
          <w:szCs w:val="28"/>
          <w:rtl/>
        </w:rPr>
        <w:t xml:space="preserve">یفهم من هذه العلة(أن عشرون)لا تصح إضافته،و قد أضافوه إلی المالک فقالوا (عشر و زید)و الأولی فی التوجیه،أنها إنما أضیفت الإضافة إلی التمییز لأنها بمعنی(من)،فلو أضافوه لألبس بمعنی(اللام)و هی إضافته إلی المالک،و ضعّفه الوالد و قال:یلزم من هذا أن لا تجوز الإضافة فی(رطل زیتا)و(منوان سمنا)لاحتمالها أن تکون بمعنی(اللام)قال:و الأقرب أن یقال الإضافة بمعنی(من)قلیلة،و حذف النون فیه صعوبة،لأنها کالتی هی من أصل الکلمة فانضم قلة إلی حذف ما هو کالأصل فترک </w:t>
      </w:r>
      <w:r>
        <w:rPr>
          <w:rStyle w:val="FootnoteReference"/>
        </w:rPr>
        <w:footnoteReference w:id="1708"/>
      </w:r>
      <w:r>
        <w:rPr>
          <w:rFonts w:ascii="IRNazanin" w:hAnsi="IRNazanin" w:eastAsia="IRNazanin" w:cs="IRNazanin"/>
          <w:lang w:bidi="fa-IR"/>
          <w:color w:val="111111"/>
          <w:sz w:val="28"/>
          <w:szCs w:val="28"/>
          <w:rtl/>
        </w:rPr>
        <w:t xml:space="preserve">،و أما (حسن وجهه)فی(حسنین وجها)فهو عن نسبة،و کلامنا فی التمییز عن المفرد،و أما ما کان تمامه بالتنوین أو نون التثنیة جاز فیه الجر علی الإضافة و النصب علی التمییز و علی الحال،و یتأول بالمشتق،فإن قیل صاحبها نکرة،فالجواب:أنه جائز،لأنها غیر صفة فی الأصل،و المنع إنما یکون لأجل التباسه بالصفة و الرفع علی الإتباع،فقال سیبویه: </w:t>
      </w:r>
      <w:r>
        <w:rPr>
          <w:rStyle w:val="FootnoteReference"/>
        </w:rPr>
        <w:footnoteReference w:id="1709"/>
      </w:r>
      <w:r>
        <w:rPr>
          <w:rFonts w:ascii="IRNazanin" w:hAnsi="IRNazanin" w:eastAsia="IRNazanin" w:cs="IRNazanin"/>
          <w:lang w:bidi="fa-IR"/>
          <w:color w:val="111111"/>
          <w:sz w:val="28"/>
          <w:szCs w:val="28"/>
          <w:rtl/>
        </w:rPr>
        <w:t xml:space="preserve">صفة،و قال بعضهم:بدل،و ضعف بأنه غیر الأول،و قال بعضهم:عطف بیان، و هو أضعف،لأنه غیر الأول،و لأن عطف البیان لا یکون فی النکرات.</w:t>
      </w:r>
    </w:p>
    <w:p>
      <w:pPr>
        <w:pStyle w:val="BookText"/>
      </w:pPr>
      <w:r>
        <w:rPr>
          <w:rFonts w:ascii="IRNazanin" w:hAnsi="IRNazanin" w:eastAsia="IRNazanin" w:cs="IRNazanin"/>
          <w:lang w:bidi="fa-IR"/>
          <w:color w:val="111111"/>
          <w:sz w:val="28"/>
          <w:szCs w:val="28"/>
          <w:rtl/>
        </w:rPr>
        <w:t xml:space="preserve">قوله:(و إلا فلا)</w:t>
      </w:r>
    </w:p>
    <w:p>
      <w:pPr>
        <w:pStyle w:val="BookText"/>
      </w:pPr>
      <w:r>
        <w:rPr>
          <w:rStyle w:val="FootnoteReference"/>
        </w:rPr>
        <w:footnoteReference w:id="1710"/>
      </w:r>
      <w:r>
        <w:rPr>
          <w:rFonts w:ascii="IRNazanin" w:hAnsi="IRNazanin" w:eastAsia="IRNazanin" w:cs="IRNazanin"/>
          <w:lang w:bidi="fa-IR"/>
          <w:color w:val="111111"/>
          <w:sz w:val="28"/>
          <w:szCs w:val="28"/>
          <w:rtl/>
        </w:rPr>
        <w:t xml:space="preserve">
یعنی و إن لم یکن بتنوین و لا نون تثنیة لم تجز الإضافة،و ذلک حیث یکون مرکبا،أو مضافا أو بنون جمع،کما تقدم.</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قوله:(و عن غیر مقدار </w:t>
      </w:r>
      <w:r>
        <w:rPr>
          <w:rStyle w:val="FootnoteReference"/>
        </w:rPr>
        <w:footnoteReference w:id="1711"/>
      </w:r>
      <w:r>
        <w:rPr>
          <w:rFonts w:ascii="IRNazanin" w:hAnsi="IRNazanin" w:eastAsia="IRNazanin" w:cs="IRNazanin"/>
          <w:lang w:bidi="fa-IR"/>
          <w:color w:val="111111"/>
          <w:sz w:val="28"/>
          <w:szCs w:val="28"/>
          <w:rtl/>
        </w:rPr>
        <w:t xml:space="preserve">مثل:خاتم حدیدا) و کذلک(ثوب خزا) و(باب ساجا)و هذا من المفرد الذی احترز عنه بقوله:(غالبا)هذا إذا أردت الخاتم نوع من جنس الحدید و الثوب نوع من جنس الخز،و الباب نوع من جنس الساج،و أما إذا قصدت أن الخاتم الذی عندک هو الحدید کله،و الثوب هو الخز کله،و الباب هو الساج کله،کان من المقدار ک‍(عشرون درهما).</w:t>
      </w:r>
    </w:p>
    <w:p>
      <w:pPr>
        <w:pStyle w:val="BookText"/>
      </w:pPr>
      <w:r>
        <w:rPr>
          <w:rFonts w:ascii="IRNazanin" w:hAnsi="IRNazanin" w:eastAsia="IRNazanin" w:cs="IRNazanin"/>
          <w:lang w:bidi="fa-IR"/>
          <w:color w:val="111111"/>
          <w:sz w:val="28"/>
          <w:szCs w:val="28"/>
          <w:rtl/>
        </w:rPr>
        <w:t xml:space="preserve">قوله:(و الخفض أکثر) یعنی من النصب،و إنما کان أکثر لأنه غیر مقدار،و الإضافة مستقیمة لأنها إضافة نوع إلی جنس فإذا استقامت فهی أصل الباب.قال نجم الدین: </w:t>
      </w:r>
      <w:r>
        <w:rPr>
          <w:rStyle w:val="FootnoteReference"/>
        </w:rPr>
        <w:footnoteReference w:id="1712"/>
      </w:r>
      <w:r>
        <w:rPr>
          <w:rFonts w:ascii="IRNazanin" w:hAnsi="IRNazanin" w:eastAsia="IRNazanin" w:cs="IRNazanin"/>
          <w:lang w:bidi="fa-IR"/>
          <w:color w:val="111111"/>
          <w:sz w:val="28"/>
          <w:szCs w:val="28"/>
          <w:rtl/>
        </w:rPr>
        <w:t xml:space="preserve">إن لم یتغیر اسم جنس فالجر لازم[و 57] مثل(قطعة حدید)و لا یجوز نصبه،و إن غیّر نحو:(خاتم حدید)جاز فیه الوجوه الثلاثة ک‍(رطل زیتا)و قد حصر بعضهم غیر المقدر فی ما جاء بعد(کم،و کأی و کذا،و نعم،و حبذا،و بئس،و فعل التعجب و حسن و حسنت،و ساء و ساءت،و کفی و أفعل التفضیل و حسبک،و ربّه،و یا له رجلا،و ناهیک رجلا)و(للّه دره فارسا)و(یا طیبها لیلة)و(ویحه)و(ویله) و فصّل نجم الدین فقال: </w:t>
      </w:r>
      <w:r>
        <w:rPr>
          <w:rStyle w:val="FootnoteReference"/>
        </w:rPr>
        <w:footnoteReference w:id="1713"/>
      </w:r>
      <w:r>
        <w:rPr>
          <w:rFonts w:ascii="IRNazanin" w:hAnsi="IRNazanin" w:eastAsia="IRNazanin" w:cs="IRNazanin"/>
          <w:lang w:bidi="fa-IR"/>
          <w:color w:val="111111"/>
          <w:sz w:val="28"/>
          <w:szCs w:val="28"/>
          <w:rtl/>
        </w:rPr>
        <w:t xml:space="preserve">أما نعم و بئس و حبذا و ساء،فلا ریب فی أنه تمییز مفرد لا تبیین لضمیرها،و ما عداها فإن لم یکن مضافا أو کان مضافا</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ضمیر غیر عائد إلی مذکور فما بعده تمییز مفرد،و إن کان مضافا إلی ظاهر،أو ضمیر یفسره ظاهر قبله،نحو(للّه زید فارسا)أو(زید للّه دره فارسا) فهو من التمییز عن الجملة الحاصل عن الإضافة.</w:t>
      </w:r>
    </w:p>
    <w:p>
      <w:pPr>
        <w:pStyle w:val="BookText"/>
      </w:pPr>
      <w:r>
        <w:rPr>
          <w:rFonts w:ascii="IRNazanin" w:hAnsi="IRNazanin" w:eastAsia="IRNazanin" w:cs="IRNazanin"/>
          <w:lang w:bidi="fa-IR"/>
          <w:color w:val="111111"/>
          <w:sz w:val="28"/>
          <w:szCs w:val="28"/>
          <w:rtl/>
        </w:rPr>
        <w:t xml:space="preserve">قوله:(و الثانی عن نسبة </w:t>
      </w:r>
      <w:r>
        <w:rPr>
          <w:rStyle w:val="FootnoteReference"/>
        </w:rPr>
        <w:footnoteReference w:id="1714"/>
      </w:r>
      <w:r>
        <w:rPr>
          <w:rFonts w:ascii="IRNazanin" w:hAnsi="IRNazanin" w:eastAsia="IRNazanin" w:cs="IRNazanin"/>
          <w:lang w:bidi="fa-IR"/>
          <w:color w:val="111111"/>
          <w:sz w:val="28"/>
          <w:szCs w:val="28"/>
          <w:rtl/>
        </w:rPr>
        <w:t xml:space="preserve">فی جملة) یعنی الذات المقدرة و هو تمییز الجملة،و مراده بالنسبة أن التمییز فی هذا القسم حاصل عن نسبة متعلقة بمذکور،لأن قولک(طاب زید)لا إبهام فی واحد منهما،و إنما الإبهام نشأ عن نسبته إلی أمر یتعلق بزید فاحتیج إلی تفسیر ذلک الإبهام </w:t>
      </w:r>
      <w:r>
        <w:rPr>
          <w:rStyle w:val="FootnoteReference"/>
        </w:rPr>
        <w:footnoteReference w:id="1715"/>
      </w:r>
      <w:r>
        <w:rPr>
          <w:rFonts w:ascii="IRNazanin" w:hAnsi="IRNazanin" w:eastAsia="IRNazanin" w:cs="IRNazanin"/>
          <w:lang w:bidi="fa-IR"/>
          <w:color w:val="111111"/>
          <w:sz w:val="28"/>
          <w:szCs w:val="28"/>
          <w:rtl/>
        </w:rPr>
        <w:t xml:space="preserve">،فقیل:(طاب زید نفسا)أو(قلبا)أو(خاطرا)تمیزه بما تشاء من الإبهام بخلاف قولک عشرون درهما،فإن الإبهام حاصل عن الذات المذکورة،فالجملة نحو:(طاب زید نفسا)و اِشْتَعَلَ الرَّأْسُ شَیْباً </w:t>
      </w:r>
      <w:r>
        <w:rPr>
          <w:rStyle w:val="FootnoteReference"/>
        </w:rPr>
        <w:footnoteReference w:id="1716"/>
      </w:r>
      <w:r>
        <w:rPr>
          <w:rFonts w:ascii="IRNazanin" w:hAnsi="IRNazanin" w:eastAsia="IRNazanin" w:cs="IRNazanin"/>
          <w:lang w:bidi="fa-IR"/>
          <w:color w:val="111111"/>
          <w:sz w:val="28"/>
          <w:szCs w:val="28"/>
          <w:rtl/>
        </w:rPr>
        <w:t xml:space="preserve">و المضاهی الفعلیة و المضاهی لها.قال الإمام یحیی بن حمزة: </w:t>
      </w:r>
      <w:r>
        <w:rPr>
          <w:rStyle w:val="FootnoteReference"/>
        </w:rPr>
        <w:footnoteReference w:id="1717"/>
      </w:r>
      <w:r>
        <w:rPr>
          <w:rFonts w:ascii="IRNazanin" w:hAnsi="IRNazanin" w:eastAsia="IRNazanin" w:cs="IRNazanin"/>
          <w:lang w:bidi="fa-IR"/>
          <w:color w:val="111111"/>
          <w:sz w:val="28"/>
          <w:szCs w:val="28"/>
          <w:rtl/>
        </w:rPr>
        <w:t xml:space="preserve">و هو الإضافة نحو(یعجبنی طیبه أبا و أبوة)و ضعّف الشیخ </w:t>
      </w:r>
      <w:r>
        <w:rPr>
          <w:rStyle w:val="FootnoteReference"/>
        </w:rPr>
        <w:footnoteReference w:id="1718"/>
      </w:r>
      <w:r>
        <w:rPr>
          <w:rFonts w:ascii="IRNazanin" w:hAnsi="IRNazanin" w:eastAsia="IRNazanin" w:cs="IRNazanin"/>
          <w:lang w:bidi="fa-IR"/>
          <w:color w:val="111111"/>
          <w:sz w:val="28"/>
          <w:szCs w:val="28"/>
          <w:rtl/>
        </w:rPr>
        <w:t xml:space="preserve">جعله قسما ثالثا.قال الوالد فی البرود:</w:t>
      </w:r>
    </w:p>
    <w:p>
      <w:pPr>
        <w:pStyle w:val="BookText"/>
      </w:pPr>
      <w:r>
        <w:rPr>
          <w:rFonts w:ascii="IRNazanin" w:hAnsi="IRNazanin" w:eastAsia="IRNazanin" w:cs="IRNazanin"/>
          <w:lang w:bidi="fa-IR"/>
          <w:color w:val="111111"/>
          <w:sz w:val="28"/>
          <w:szCs w:val="28"/>
          <w:rtl/>
        </w:rPr>
        <w:t xml:space="preserve">المضاهی قولک(زید طیب أبا و أبوه و دارا و علما)و إنما کان مضاهیا</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للجملة و لم یکن جملة،لأن الإبهام نشأ من نسبة الصفة إلی الضمیر، و لیست الصفة مع ضمیرها جملة،بل هی مفرد معه،و إنما شابهت الجملة من حیث إنّ فیها مسندا و مسندا إلیه،و قال نجم الدین: </w:t>
      </w:r>
      <w:r>
        <w:rPr>
          <w:rStyle w:val="FootnoteReference"/>
        </w:rPr>
        <w:footnoteReference w:id="1719"/>
      </w:r>
      <w:r>
        <w:rPr>
          <w:rFonts w:ascii="Amiri" w:hAnsi="Amiri" w:eastAsia="Amiri" w:cs="Amiri"/>
          <w:lang w:bidi="ar-SA"/>
          <w:color w:val="111111"/>
          <w:sz w:val="28"/>
          <w:szCs w:val="28"/>
          <w:rtl/>
        </w:rPr>
        <w:t xml:space="preserve">المضاهی ما شابه الجملة،و المشابه اسم الفاعل نحو:(زید متفتق شحما)و اسم المفعول نحو(زید متفتق شحما)و(الأرض مفجّرة عیونا)و الصفة المشبهة نحو(زید حسن وجها)و أفعل التفضیل نحو: أَنَا أَکْثَرُ مِنْکَ مٰالاً وَ أَعَزُّ نَفَراً </w:t>
      </w:r>
      <w:r>
        <w:rPr>
          <w:rStyle w:val="FootnoteReference"/>
        </w:rPr>
        <w:footnoteReference w:id="1720"/>
      </w:r>
      <w:r>
        <w:rPr>
          <w:rFonts w:ascii="Amiri" w:hAnsi="Amiri" w:eastAsia="Amiri" w:cs="Amiri"/>
          <w:lang w:bidi="ar-SA"/>
          <w:color w:val="111111"/>
          <w:sz w:val="28"/>
          <w:szCs w:val="28"/>
          <w:rtl/>
        </w:rPr>
        <w:t xml:space="preserve">.و خَیْرٌ مُسْتَقَرًّا </w:t>
      </w:r>
      <w:r>
        <w:rPr>
          <w:rStyle w:val="FootnoteReference"/>
        </w:rPr>
        <w:footnoteReference w:id="1721"/>
      </w:r>
      <w:r>
        <w:rPr>
          <w:rFonts w:ascii="IRNazanin" w:hAnsi="IRNazanin" w:eastAsia="IRNazanin" w:cs="IRNazanin"/>
          <w:lang w:bidi="fa-IR"/>
          <w:color w:val="111111"/>
          <w:sz w:val="28"/>
          <w:szCs w:val="28"/>
          <w:rtl/>
        </w:rPr>
        <w:t xml:space="preserve">.و المصدر نحو(یعجبنی طیبه أبا)و کذلک ما کان فیه معنی الفعل نحو(حسبک بزید رجلا)و(یا لزید فارسا)و(ویلم زید رجلا)و قد دخل.</w:t>
      </w:r>
    </w:p>
    <w:p>
      <w:pPr>
        <w:pStyle w:val="BookText"/>
      </w:pPr>
      <w:r>
        <w:rPr>
          <w:rFonts w:ascii="IRNazanin" w:hAnsi="IRNazanin" w:eastAsia="IRNazanin" w:cs="IRNazanin"/>
          <w:lang w:bidi="fa-IR"/>
          <w:color w:val="111111"/>
          <w:sz w:val="28"/>
          <w:szCs w:val="28"/>
          <w:rtl/>
        </w:rPr>
        <w:t xml:space="preserve">قوله:(أو إضافة فی شبه الجملة) و إنما کثّر الأمثلة،لأن فی کل واحدة منها فائدة ف‍(طاب زید نفسا)مثال الجملة(و زید طیب أبا)مثال لما یصح جعله لمن انتصب عنه من المضاهی و هو غیر جنس،و(أبوّة)جنس(دارا) لما یصح جعله لما انتصب عنه و هو غیر جنس(و أبوّة)جنس،و(علما)لما هو جنس.</w:t>
      </w:r>
    </w:p>
    <w:p>
      <w:pPr>
        <w:pStyle w:val="BookText"/>
      </w:pPr>
      <w:r>
        <w:rPr>
          <w:rFonts w:ascii="IRNazanin" w:hAnsi="IRNazanin" w:eastAsia="IRNazanin" w:cs="IRNazanin"/>
          <w:lang w:bidi="fa-IR"/>
          <w:color w:val="111111"/>
          <w:sz w:val="28"/>
          <w:szCs w:val="28"/>
          <w:rtl/>
        </w:rPr>
        <w:t xml:space="preserve">قوله:(أو فی إضافة مثل:یعجبنی طیبه أبا،و أبوّة و دارا و علما </w:t>
      </w:r>
      <w:r>
        <w:rPr>
          <w:rStyle w:val="FootnoteReference"/>
        </w:rPr>
        <w:footnoteReference w:id="1722"/>
      </w:r>
      <w:r>
        <w:rPr>
          <w:rFonts w:ascii="IRNazanin" w:hAnsi="IRNazanin" w:eastAsia="IRNazanin" w:cs="IRNazanin"/>
          <w:lang w:bidi="fa-IR"/>
          <w:color w:val="111111"/>
          <w:sz w:val="28"/>
          <w:szCs w:val="28"/>
          <w:rtl/>
        </w:rPr>
        <w:t xml:space="preserve">و للّه دره فارسا) و إن کان قد دخل فی جملة الإضافة لاحتماله الحال.</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قوله:(ثم إن کان اسما یصح جعله لما انتصب عنه،جاز أن یکون له و لمتعلقه،و إلا فهو لمتعلقه)</w:t>
      </w:r>
    </w:p>
    <w:p>
      <w:pPr>
        <w:pStyle w:val="BookText"/>
      </w:pPr>
      <w:r>
        <w:rPr>
          <w:rStyle w:val="FootnoteReference"/>
        </w:rPr>
        <w:footnoteReference w:id="1723"/>
      </w:r>
      <w:r>
        <w:rPr>
          <w:rFonts w:ascii="IRNazanin" w:hAnsi="IRNazanin" w:eastAsia="IRNazanin" w:cs="IRNazanin"/>
          <w:lang w:bidi="fa-IR"/>
          <w:color w:val="111111"/>
          <w:sz w:val="28"/>
          <w:szCs w:val="28"/>
          <w:rtl/>
        </w:rPr>
        <w:t xml:space="preserve">
یعنی إن کان التمییز اسما،و یحترز من الصفة،قوله:(یصح جعله لما انتصب عنه)یحترز مما یجب جعله لما انتصب عنه،نحو(طاب زید نفسا)و(کفی زید رجلا)فإن النفس و الرجل یجب أن یرجعا إلی زید و لا یصح أن یرجعا إلی متعلقه،و قد جعل هذا اعتراضا علی المصنف </w:t>
      </w:r>
      <w:r>
        <w:rPr>
          <w:rStyle w:val="FootnoteReference"/>
        </w:rPr>
        <w:footnoteReference w:id="1724"/>
      </w:r>
      <w:r>
        <w:rPr>
          <w:rFonts w:ascii="IRNazanin" w:hAnsi="IRNazanin" w:eastAsia="IRNazanin" w:cs="IRNazanin"/>
          <w:lang w:bidi="fa-IR"/>
          <w:color w:val="111111"/>
          <w:sz w:val="28"/>
          <w:szCs w:val="28"/>
          <w:rtl/>
        </w:rPr>
        <w:t xml:space="preserve">بأن قیل:هذا مما یصح جعله لما انتصب عنه[ظ 57]و لم یجز أن یکون لمتعلقه،فالعموم غیر مستقیم.</w:t>
      </w:r>
    </w:p>
    <w:p>
      <w:pPr>
        <w:pStyle w:val="BookText"/>
      </w:pPr>
      <w:r>
        <w:rPr>
          <w:rFonts w:ascii="IRNazanin" w:hAnsi="IRNazanin" w:eastAsia="IRNazanin" w:cs="IRNazanin"/>
          <w:lang w:bidi="fa-IR"/>
          <w:color w:val="111111"/>
          <w:sz w:val="28"/>
          <w:szCs w:val="28"/>
          <w:rtl/>
        </w:rPr>
        <w:t xml:space="preserve">قوله:(جاز أن یکون له و لمتعلقه) یعنی أنک إذا قلت(طاب زید أبا) فإن(أبا)یصح أن یکون لما انتصب عنه،و هو زید،و یصح أن یکون أبا لزید.</w:t>
      </w:r>
    </w:p>
    <w:p>
      <w:pPr>
        <w:pStyle w:val="BookText"/>
      </w:pPr>
      <w:r>
        <w:rPr>
          <w:rFonts w:ascii="IRNazanin" w:hAnsi="IRNazanin" w:eastAsia="IRNazanin" w:cs="IRNazanin"/>
          <w:lang w:bidi="fa-IR"/>
          <w:color w:val="111111"/>
          <w:sz w:val="28"/>
          <w:szCs w:val="28"/>
          <w:rtl/>
        </w:rPr>
        <w:t xml:space="preserve">قوله:(و إلا فهو لمتعلقه) یعنی إن لم یصح أن یجعله غیر ما انتصب عنه، نحو(طاب زید دارا)فإن دارا لا یصح أن یکون زیدا بل متعلقة به </w:t>
      </w:r>
      <w:r>
        <w:rPr>
          <w:rStyle w:val="FootnoteReference"/>
        </w:rPr>
        <w:footnoteReference w:id="17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قوله:(فیطابق فیهما ما قصد) یعنی فی التمییز الذی جعلته لما انتصب عنه،و التمییز الذی جعلته لمتعلقه </w:t>
      </w:r>
      <w:r>
        <w:rPr>
          <w:rStyle w:val="FootnoteReference"/>
        </w:rPr>
        <w:footnoteReference w:id="1726"/>
      </w:r>
      <w:r>
        <w:rPr>
          <w:rFonts w:ascii="IRNazanin" w:hAnsi="IRNazanin" w:eastAsia="IRNazanin" w:cs="IRNazanin"/>
          <w:lang w:bidi="fa-IR"/>
          <w:color w:val="111111"/>
          <w:sz w:val="28"/>
          <w:szCs w:val="28"/>
          <w:rtl/>
        </w:rPr>
        <w:t xml:space="preserve">،و المراد بالمطابقة فی الإفراد و التثنیة و الجمع،فتقول لما یصح جعله لما انتصب عنه،إذا أردت أن زیدا هو الأب(طاب زید أبا)(طاب الزیدان أبوین)(طاب الزیدون آباء) </w:t>
      </w:r>
      <w:r>
        <w:rPr>
          <w:rStyle w:val="FootnoteReference"/>
        </w:rPr>
        <w:footnoteReference w:id="1727"/>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فأما قوله وَ حَسُنَ أُولٰئِکَ رَفِیقاً </w:t>
      </w:r>
      <w:r>
        <w:rPr>
          <w:rStyle w:val="FootnoteReference"/>
        </w:rPr>
        <w:footnoteReference w:id="1728"/>
      </w:r>
      <w:r>
        <w:rPr>
          <w:rFonts w:ascii="IRNazanin" w:hAnsi="IRNazanin" w:eastAsia="IRNazanin" w:cs="IRNazanin"/>
          <w:lang w:bidi="fa-IR"/>
          <w:color w:val="111111"/>
          <w:sz w:val="28"/>
          <w:szCs w:val="28"/>
          <w:rtl/>
        </w:rPr>
        <w:t xml:space="preserve">فقیل:علی حذف مضاف،أی(حسن رفیق أولئک)و قیل رفیق کعدو و صدیق یطلق علی المفرد و الجمع،و إن أردت أن زیدا غیر الأب،بل(أبوة)طابقت ما قصدت،فینفرد و یثنی و یجمع فتقول(طاب زید أبا)(طاب زید أبوین)(طاب زید آباء)إذا أردت جهات الأبوة،و تعکس فتقول(طاب زید أبا)(طاب الزیدان أبوین) (طاب الزیدون آباء)،إذا کان أبوهم واحدا و یطابق فتقول:(طاب زید أبا)و(طاب الزیدان أبوین)و(طاب الزیدون آباء)إذا أردت آباء متعددة بتعددهم و(طاب زید نفسا </w:t>
      </w:r>
      <w:r>
        <w:rPr>
          <w:rStyle w:val="FootnoteReference"/>
        </w:rPr>
        <w:footnoteReference w:id="1729"/>
      </w:r>
      <w:r>
        <w:rPr>
          <w:rFonts w:ascii="IRNazanin" w:hAnsi="IRNazanin" w:eastAsia="IRNazanin" w:cs="IRNazanin"/>
          <w:lang w:bidi="fa-IR"/>
          <w:color w:val="111111"/>
          <w:sz w:val="28"/>
          <w:szCs w:val="28"/>
          <w:rtl/>
        </w:rPr>
        <w:t xml:space="preserve">،و الزیدان نفسین،و الزیدون نفوسا)إلا أنک فیما لا لبس یجوز لک الإفراد،قال نجم الدین:بل الإفراد أولی </w:t>
      </w:r>
      <w:r>
        <w:rPr>
          <w:rStyle w:val="FootnoteReference"/>
        </w:rPr>
        <w:footnoteReference w:id="1730"/>
      </w:r>
      <w:r>
        <w:rPr>
          <w:rFonts w:ascii="Amiri" w:hAnsi="Amiri" w:eastAsia="Amiri" w:cs="Amiri"/>
          <w:lang w:bidi="ar-SA"/>
          <w:color w:val="111111"/>
          <w:sz w:val="28"/>
          <w:szCs w:val="28"/>
          <w:rtl/>
        </w:rPr>
        <w:t xml:space="preserve">، قال تعالی: فَإِنْ طِبْنَ لَکُمْ عَنْ شَیْءٍ مِنْهُ نَفْساً فَکُلُوهُ </w:t>
      </w:r>
      <w:r>
        <w:rPr>
          <w:rStyle w:val="FootnoteReference"/>
        </w:rPr>
        <w:footnoteReference w:id="1731"/>
      </w:r>
      <w:r>
        <w:rPr>
          <w:rFonts w:ascii="IRNazanin" w:hAnsi="IRNazanin" w:eastAsia="IRNazanin" w:cs="IRNazanin"/>
          <w:lang w:bidi="fa-IR"/>
          <w:color w:val="111111"/>
          <w:sz w:val="28"/>
          <w:szCs w:val="28"/>
          <w:rtl/>
        </w:rPr>
        <w:t xml:space="preserve">و الذی لمتعلقه یطابق ما قصدت،فإذا أردت أن له دارا وحده،قلت:طاب زیدا دارا،و إن کانت له و لغیره قلت:(طاب الزیدان أو الزیدون دارا)و إن کانت له دور،قلت:</w:t>
      </w:r>
    </w:p>
    <w:p>
      <w:pPr>
        <w:pStyle w:val="BookText"/>
      </w:pPr>
      <w:r>
        <w:rPr>
          <w:rFonts w:ascii="IRNazanin" w:hAnsi="IRNazanin" w:eastAsia="IRNazanin" w:cs="IRNazanin"/>
          <w:lang w:bidi="fa-IR"/>
          <w:color w:val="111111"/>
          <w:sz w:val="28"/>
          <w:szCs w:val="28"/>
          <w:rtl/>
        </w:rPr>
        <w:t xml:space="preserve">(طاب زید دورا)و إن کن بعددهم،قلت(طاب الزیدان دارین،و الزیدون دورا)تطابق ما قصدت.</w:t>
      </w:r>
    </w:p>
    <w:p>
      <w:pPr>
        <w:pStyle w:val="BookText"/>
      </w:pPr>
      <w:r>
        <w:rPr>
          <w:rFonts w:ascii="IRNazanin" w:hAnsi="IRNazanin" w:eastAsia="IRNazanin" w:cs="IRNazanin"/>
          <w:lang w:bidi="fa-IR"/>
          <w:color w:val="111111"/>
          <w:sz w:val="28"/>
          <w:szCs w:val="28"/>
          <w:rtl/>
        </w:rPr>
        <w:t xml:space="preserve">قوله:(إلا أن یکون جنسا) یعنی التمییز،مثل(طاب زید علما)،فإنها لا تجب المطابقة،بل تقول(طاب زید علما،و الزیدان علما و الزیدون</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علما) </w:t>
      </w:r>
      <w:r>
        <w:rPr>
          <w:rStyle w:val="FootnoteReference"/>
        </w:rPr>
        <w:footnoteReference w:id="17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قوله:(إلا أن یقصد الأنواع) یعنی فإنها تثنی و تجمع بحسب الأنواع، تقول:(طاب زید علوما،و علمین،و طاب الزیدان علوما،و طاب الزیدون علوما)إذا قصدت سائر أنواع العلوم </w:t>
      </w:r>
      <w:r>
        <w:rPr>
          <w:rStyle w:val="FootnoteReference"/>
        </w:rPr>
        <w:footnoteReference w:id="1733"/>
      </w:r>
      <w:r>
        <w:rPr>
          <w:rFonts w:ascii="IRNazanin" w:hAnsi="IRNazanin" w:eastAsia="IRNazanin" w:cs="IRNazanin"/>
          <w:lang w:bidi="fa-IR"/>
          <w:color w:val="111111"/>
          <w:sz w:val="28"/>
          <w:szCs w:val="28"/>
          <w:rtl/>
        </w:rPr>
        <w:t xml:space="preserve">،من الفقه و النحو و اللغة و الأصول،و الاستثناء الأول متصل،و الثانی یحتمل الاتصال و الانقطاع لأن المطابقة بین مختلفین.</w:t>
      </w:r>
    </w:p>
    <w:p>
      <w:pPr>
        <w:pStyle w:val="BookText"/>
      </w:pPr>
      <w:r>
        <w:rPr>
          <w:rFonts w:ascii="IRNazanin" w:hAnsi="IRNazanin" w:eastAsia="IRNazanin" w:cs="IRNazanin"/>
          <w:lang w:bidi="fa-IR"/>
          <w:color w:val="111111"/>
          <w:sz w:val="28"/>
          <w:szCs w:val="28"/>
          <w:rtl/>
        </w:rPr>
        <w:t xml:space="preserve">قوله:(و إن کان صفة،کانت له و طبقه) یقال بفتح الطاء و کسرها، و یجوز مع فتح الطاء فتح الباء و إسکانها،یعنی إن کان التمییز صفة، و هو الذی احترز عنه بقوله:(ثم إن کان اسما کانت له)و وجبت مطابقتها له فتقول:(للّه دره فارسا)(للّه درهما فارسین)(للّه درهم فوارس) </w:t>
      </w:r>
      <w:r>
        <w:rPr>
          <w:rStyle w:val="FootnoteReference"/>
        </w:rPr>
        <w:footnoteReference w:id="17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قوله:(و احتملت الحال) یعنی الصفة،و هی فارسا،و لکن التمییز أولی،لأنه أکثر فی المدح من کونه غیر مقید و الحال مقید،قال الوالد:</w:t>
      </w:r>
    </w:p>
    <w:p>
      <w:pPr>
        <w:pStyle w:val="BookText"/>
      </w:pPr>
      <w:r>
        <w:rPr>
          <w:rFonts w:ascii="IRNazanin" w:hAnsi="IRNazanin" w:eastAsia="IRNazanin" w:cs="IRNazanin"/>
          <w:lang w:bidi="fa-IR"/>
          <w:color w:val="111111"/>
          <w:sz w:val="28"/>
          <w:szCs w:val="28"/>
          <w:rtl/>
        </w:rPr>
        <w:t xml:space="preserve">و الظاهر أنه أوجب المطابقة فی الصفة مطلقا علی العموم،و لیست إلا فی:(للّه دره فارسا)بعینه فقط لا یتعداه و إلا انتقض علیه ب‍(طاب زید والدا)و(طاب الخلیفة أمیرا)فإنه لا یجب کونها له،و کونها مطابقة،و فی قوله:(ثم إن کان اسما یصح جعله لما انتصب عنه،ثلاثة أوهام:</w:t>
      </w:r>
    </w:p>
    <w:p>
      <w:pPr>
        <w:pStyle w:val="BookText"/>
      </w:pPr>
      <w:r>
        <w:rPr>
          <w:rFonts w:ascii="IRNazanin" w:hAnsi="IRNazanin" w:eastAsia="IRNazanin" w:cs="IRNazanin"/>
          <w:lang w:bidi="fa-IR"/>
          <w:color w:val="111111"/>
          <w:sz w:val="28"/>
          <w:szCs w:val="28"/>
          <w:rtl/>
        </w:rPr>
        <w:t xml:space="preserve">أحدهما:أن اسما لغولا حاجة إلیه.</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الثانی:فی قوله:یصح جعله لما انتصب عنه معترض ب‍(طاب زید نفسا)و(کفی بزید رجلا)فلو أسقط اللام لکان أولی فإن قال هذا[و 58] مما یجب جعله لما انتصب عنه،قلنا:هذا دور و تعبیر عن الشیء بنفسه، کأنک قلت:إن کان نحو:أن یکون له،و یجوز أن یکون لمتعلقه فهو له و لمتعلقه.</w:t>
      </w:r>
    </w:p>
    <w:p>
      <w:pPr>
        <w:pStyle w:val="BookText"/>
      </w:pPr>
      <w:r>
        <w:rPr>
          <w:rFonts w:ascii="IRNazanin" w:hAnsi="IRNazanin" w:eastAsia="IRNazanin" w:cs="IRNazanin"/>
          <w:lang w:bidi="fa-IR"/>
          <w:color w:val="111111"/>
          <w:sz w:val="28"/>
          <w:szCs w:val="28"/>
          <w:rtl/>
        </w:rPr>
        <w:t xml:space="preserve">الثالث:قوله:(لما انتصب عنه)یرید به زیدا،و هم لا یطلقون ذلک فی المفرد إلا علی ما به تمام الاسم،و هو التنوین أو النون أو الإضافة،و لا یطلقونه فی الجملة إلا علی الجملة کلها،لأنه ینصب عنها لا عن الفاعل،مثلا ألا تراه یقول:هو و غیره لم یقع اللبس فی الفعل وحده،و لا فی الفاعل وحده،و إنما هو فی النسبة إلیهما،فلو قال:ثم إن کان یصح جعله تاما انتصب عمن نسب إلیه جاز له و لمتعلقه غالبا،لیخرج(طاب زید نفسا)کان أولی.</w:t>
      </w:r>
    </w:p>
    <w:p>
      <w:pPr>
        <w:pStyle w:val="BookText"/>
      </w:pPr>
      <w:r>
        <w:rPr>
          <w:rFonts w:ascii="IRNazanin" w:hAnsi="IRNazanin" w:eastAsia="IRNazanin" w:cs="IRNazanin"/>
          <w:lang w:bidi="fa-IR"/>
          <w:color w:val="111111"/>
          <w:sz w:val="28"/>
          <w:szCs w:val="28"/>
          <w:rtl/>
        </w:rPr>
        <w:t xml:space="preserve">قوله:(و لا یتقدم التمییز)</w:t>
      </w:r>
    </w:p>
    <w:p>
      <w:pPr>
        <w:pStyle w:val="BookText"/>
      </w:pPr>
      <w:r>
        <w:rPr>
          <w:rStyle w:val="FootnoteReference"/>
        </w:rPr>
        <w:footnoteReference w:id="1735"/>
      </w:r>
      <w:r>
        <w:rPr>
          <w:rFonts w:ascii="IRNazanin" w:hAnsi="IRNazanin" w:eastAsia="IRNazanin" w:cs="IRNazanin"/>
          <w:lang w:bidi="fa-IR"/>
          <w:color w:val="111111"/>
          <w:sz w:val="28"/>
          <w:szCs w:val="28"/>
          <w:rtl/>
        </w:rPr>
        <w:t xml:space="preserve">
یعنی(علی عامله مطلقا)و حاصله أنه إن کان تمییز مفرد لم یجز مطلقا،لا نقول(درهما عشرون)لضعف عامله، و إن کان جملة،فإن کان العامل غیر متصرف أو مما لا یتقدم معموله علیه،</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مما فیه معنی الفعل،نحو:(للّه دره فارسا)و(ویلم زید رجلا)و(ویحه رجلا)لم یجز مطلقا،و إن متصرفا لم یجز أیضا عند الجمهور،لأن أصل تمییز الجملة الفاعل،و الفاعل لا یتقدم علی عامله،لأن معنی قولک (طاب زید نفسا) وَ اشْتَعَلَ الرَّأْسُ شَیْباً </w:t>
      </w:r>
      <w:r>
        <w:rPr>
          <w:rStyle w:val="FootnoteReference"/>
        </w:rPr>
        <w:footnoteReference w:id="1736"/>
      </w:r>
      <w:r>
        <w:rPr>
          <w:rFonts w:ascii="IRNazanin" w:hAnsi="IRNazanin" w:eastAsia="IRNazanin" w:cs="IRNazanin"/>
          <w:lang w:bidi="fa-IR"/>
          <w:color w:val="111111"/>
          <w:sz w:val="28"/>
          <w:szCs w:val="28"/>
          <w:rtl/>
        </w:rPr>
        <w:t xml:space="preserve">طابت نفس زید،و اشتعل شیب الرأس،و قد ینوب المطاوع مناب المطاوع و العکس إذا لم یصح تأویله بالفاعل،فتقول:(تفجرت عیون الأرض)و ملأ الماء الإناء فَجَّرْنَا الْأَرْضَ عُیُوناً </w:t>
      </w:r>
      <w:r>
        <w:rPr>
          <w:rStyle w:val="FootnoteReference"/>
        </w:rPr>
        <w:footnoteReference w:id="1737"/>
      </w:r>
      <w:r>
        <w:rPr>
          <w:rFonts w:ascii="IRNazanin" w:hAnsi="IRNazanin" w:eastAsia="IRNazanin" w:cs="IRNazanin"/>
          <w:lang w:bidi="fa-IR"/>
          <w:color w:val="111111"/>
          <w:sz w:val="28"/>
          <w:szCs w:val="28"/>
          <w:rtl/>
        </w:rPr>
        <w:t xml:space="preserve">(و امتلأ الإناء ماء)و أجاز المبرد </w:t>
      </w:r>
      <w:r>
        <w:rPr>
          <w:rStyle w:val="FootnoteReference"/>
        </w:rPr>
        <w:footnoteReference w:id="1738"/>
      </w:r>
      <w:r>
        <w:rPr>
          <w:rFonts w:ascii="IRNazanin" w:hAnsi="IRNazanin" w:eastAsia="IRNazanin" w:cs="IRNazanin"/>
          <w:lang w:bidi="fa-IR"/>
          <w:color w:val="111111"/>
          <w:sz w:val="28"/>
          <w:szCs w:val="28"/>
          <w:rtl/>
        </w:rPr>
        <w:t xml:space="preserve">و المازنی </w:t>
      </w:r>
      <w:r>
        <w:rPr>
          <w:rStyle w:val="FootnoteReference"/>
        </w:rPr>
        <w:footnoteReference w:id="1739"/>
      </w:r>
      <w:r>
        <w:rPr>
          <w:rFonts w:ascii="IRNazanin" w:hAnsi="IRNazanin" w:eastAsia="IRNazanin" w:cs="IRNazanin"/>
          <w:lang w:bidi="fa-IR"/>
          <w:color w:val="111111"/>
          <w:sz w:val="28"/>
          <w:szCs w:val="28"/>
          <w:rtl/>
        </w:rPr>
        <w:t xml:space="preserve">تقدم التمییز علی عامله المتصرف،فتقول:(نفسا طاب زید)،و قیل و اشترطوا أن لا یکون الفاعل بحرف نحو: کَفیٰ بِاللّٰهِ شَهِیداً </w:t>
      </w:r>
      <w:r>
        <w:rPr>
          <w:rStyle w:val="FootnoteReference"/>
        </w:rPr>
        <w:footnoteReference w:id="1740"/>
      </w:r>
      <w:r>
        <w:rPr>
          <w:rFonts w:ascii="IRNazanin" w:hAnsi="IRNazanin" w:eastAsia="IRNazanin" w:cs="IRNazanin"/>
          <w:lang w:bidi="fa-IR"/>
          <w:color w:val="111111"/>
          <w:sz w:val="28"/>
          <w:szCs w:val="28"/>
          <w:rtl/>
        </w:rPr>
        <w:t xml:space="preserve">و احتجوا علی الجواز بقوله:</w:t>
      </w:r>
    </w:p>
    <w:p>
      <w:pPr>
        <w:pStyle w:val="BookText"/>
      </w:pPr>
      <w:r>
        <w:rPr>
          <w:rFonts w:ascii="Times New Roman" w:hAnsi="Times New Roman" w:eastAsia="Times New Roman" w:cs="Times New Roman"/>
          <w:lang w:val="en-US" w:bidi="en-US"/>
          <w:color w:val="111111"/>
          <w:sz w:val="28"/>
          <w:szCs w:val="28"/>
          <w:rtl/>
        </w:rPr>
        <w:t xml:space="preserve">[241]...</w:t>
      </w:r>
    </w:p>
    <w:p>
      <w:pPr>
        <w:pStyle w:val="BookText"/>
      </w:pPr>
      <w:r>
        <w:rPr>
          <w:rFonts w:ascii="IRNazanin" w:hAnsi="IRNazanin" w:eastAsia="IRNazanin" w:cs="IRNazanin"/>
          <w:lang w:bidi="fa-IR"/>
          <w:color w:val="111111"/>
          <w:sz w:val="28"/>
          <w:szCs w:val="28"/>
          <w:rtl/>
        </w:rPr>
        <w:t xml:space="preserve">و ما کان نفسا بالفراق تطیب </w:t>
      </w:r>
      <w:r>
        <w:rPr>
          <w:rStyle w:val="FootnoteReference"/>
        </w:rPr>
        <w:footnoteReference w:id="1741"/>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أجیب بجوابات أنه شاذ،و أن الروایة نفسی و إن نفسا بمعنی شخص، و هو خبر کان،و ضعفت هذه الأجوبة بوروده فی غیره نحو:</w:t>
      </w:r>
    </w:p>
    <w:p>
      <w:pPr>
        <w:pStyle w:val="BookText"/>
      </w:pPr>
      <w:r>
        <w:rPr>
          <w:rFonts w:ascii="IRNazanin" w:hAnsi="IRNazanin" w:eastAsia="IRNazanin" w:cs="IRNazanin"/>
          <w:lang w:bidi="fa-IR"/>
          <w:color w:val="111111"/>
          <w:sz w:val="28"/>
          <w:szCs w:val="28"/>
          <w:rtl/>
        </w:rPr>
        <w:t xml:space="preserve">[242]أنفسا تطیب بنیل المنی</w:t>
      </w:r>
    </w:p>
    <w:p>
      <w:pPr>
        <w:pStyle w:val="BookText"/>
      </w:pPr>
      <w:r>
        <w:rPr>
          <w:rFonts w:ascii="IRNazanin" w:hAnsi="IRNazanin" w:eastAsia="IRNazanin" w:cs="IRNazanin"/>
          <w:lang w:bidi="fa-IR"/>
          <w:color w:val="111111"/>
          <w:sz w:val="28"/>
          <w:szCs w:val="28"/>
          <w:rtl/>
        </w:rPr>
        <w:t xml:space="preserve">و داعی المنون ینادی جهارا </w:t>
      </w:r>
      <w:r>
        <w:rPr>
          <w:rStyle w:val="FootnoteReference"/>
        </w:rPr>
        <w:footnoteReference w:id="1742"/>
      </w:r>
    </w:p>
    <w:p>
      <w:pPr>
        <w:pStyle w:val="BookText"/>
      </w:pPr>
      <w:r>
        <w:rPr>
          <w:rFonts w:ascii="IRNazanin" w:hAnsi="IRNazanin" w:eastAsia="IRNazanin" w:cs="IRNazanin"/>
          <w:lang w:bidi="fa-IR"/>
          <w:color w:val="111111"/>
          <w:sz w:val="28"/>
          <w:szCs w:val="28"/>
          <w:rtl/>
        </w:rPr>
        <w:t xml:space="preserve">تقدم التمییز علی الفاعل وحده فجائز </w:t>
      </w:r>
      <w:r>
        <w:rPr>
          <w:rStyle w:val="FootnoteReference"/>
        </w:rPr>
        <w:footnoteReference w:id="1743"/>
      </w:r>
      <w:r>
        <w:rPr>
          <w:rFonts w:ascii="IRNazanin" w:hAnsi="IRNazanin" w:eastAsia="IRNazanin" w:cs="IRNazanin"/>
          <w:lang w:bidi="fa-IR"/>
          <w:color w:val="111111"/>
          <w:sz w:val="28"/>
          <w:szCs w:val="28"/>
          <w:rtl/>
        </w:rPr>
        <w:t xml:space="preserve">نقول(طاب نفسا زید) (و اشتعل شیبا الرأس).</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و للمخبل السعدی. و الشاهد فیه قوله:(نفسا)حیث قدم التمییز علی عامله المتأخر المتصرف و هو تطیب، و یروی بروایات أخری مثل و لم تک نفسی و یفوت بها الاستشهاد.</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51" w:name="pg19739_197135"/>
    <w:bookmarkEnd w:id="51"/>
    <w:p>
      <w:pPr>
        <w:pStyle w:val="Heading5"/>
      </w:pPr>
      <w:bookmarkStart w:id="127" w:name="_Toc65"/>
      <w:r>
        <w:t>المستثنی</w:t>
      </w:r>
      <w:bookmarkEnd w:id="127"/>
    </w:p>
    <w:p>
      <w:pPr>
        <w:pStyle w:val="BookText"/>
      </w:pPr>
      <w:r>
        <w:rPr>
          <w:rFonts w:ascii="IRNazanin" w:hAnsi="IRNazanin" w:eastAsia="IRNazanin" w:cs="IRNazanin"/>
          <w:lang w:bidi="fa-IR"/>
          <w:color w:val="111111"/>
          <w:sz w:val="28"/>
          <w:szCs w:val="28"/>
          <w:rtl/>
        </w:rPr>
        <w:t xml:space="preserve">قوله:(المستثنی)</w:t>
      </w:r>
    </w:p>
    <w:p>
      <w:pPr>
        <w:pStyle w:val="BookText"/>
      </w:pPr>
      <w:r>
        <w:rPr>
          <w:rStyle w:val="FootnoteReference"/>
        </w:rPr>
        <w:footnoteReference w:id="1744"/>
      </w:r>
      <w:r>
        <w:rPr>
          <w:rFonts w:ascii="IRNazanin" w:hAnsi="IRNazanin" w:eastAsia="IRNazanin" w:cs="IRNazanin"/>
          <w:lang w:bidi="fa-IR"/>
          <w:color w:val="111111"/>
          <w:sz w:val="28"/>
          <w:szCs w:val="28"/>
          <w:rtl/>
        </w:rPr>
        <w:t xml:space="preserve">
هذا ثالث المشبهات،و له شبه عام بالمفعول من حیث کونه فضلة،و خاص بالمفعول معه من حیث کل واحد منهما متعد إلیه الفعل بواسطة حرف،و هی الواو فی المفعول معه،و(إلا)فی الاستثناء.</w:t>
      </w:r>
    </w:p>
    <w:p>
      <w:pPr>
        <w:pStyle w:val="BookText"/>
      </w:pPr>
      <w:r>
        <w:rPr>
          <w:rFonts w:ascii="IRNazanin" w:hAnsi="IRNazanin" w:eastAsia="IRNazanin" w:cs="IRNazanin"/>
          <w:lang w:bidi="fa-IR"/>
          <w:color w:val="111111"/>
          <w:sz w:val="28"/>
          <w:szCs w:val="28"/>
          <w:rtl/>
        </w:rPr>
        <w:t xml:space="preserve">قوله:(متصل و منقطع) قدم قسمته علی حده،لأنه لا یمکن حد قسمته معا بحدّ معنوی،لأن أحدهما مخرج،و الآخر غیر مخرج،و إما بحد لفظی فیمکن أن یقال:المستثنی هو المذکور بعد إلا و أخواتها.</w:t>
      </w:r>
    </w:p>
    <w:p>
      <w:pPr>
        <w:pStyle w:val="BookText"/>
      </w:pPr>
      <w:r>
        <w:rPr>
          <w:rFonts w:ascii="IRNazanin" w:hAnsi="IRNazanin" w:eastAsia="IRNazanin" w:cs="IRNazanin"/>
          <w:lang w:bidi="fa-IR"/>
          <w:color w:val="111111"/>
          <w:sz w:val="28"/>
          <w:szCs w:val="28"/>
          <w:rtl/>
        </w:rPr>
        <w:t xml:space="preserve">قوله:(فالمتصل هو المخرج من متعدد لفظا أو تقدیرا) یعنی حد المتصل ما ذکر قوله:(المخرج)جنس عمّ المتصل و المنقطع،و قوله:(من متعدد)خرج المنقطع،لأنه لم یدخل فیه فیخرج قوله:(لفظا أو تقدیرا) تقسیم محتمل أن یرجع إلی المخرج،و أن یرجع إلی متعدد </w:t>
      </w:r>
      <w:r>
        <w:rPr>
          <w:rStyle w:val="FootnoteReference"/>
        </w:rPr>
        <w:footnoteReference w:id="1745"/>
      </w:r>
      <w:r>
        <w:rPr>
          <w:rFonts w:ascii="IRNazanin" w:hAnsi="IRNazanin" w:eastAsia="IRNazanin" w:cs="IRNazanin"/>
          <w:lang w:bidi="fa-IR"/>
          <w:color w:val="111111"/>
          <w:sz w:val="28"/>
          <w:szCs w:val="28"/>
          <w:rtl/>
        </w:rPr>
        <w:t xml:space="preserve">،فإن رددته إلی المخرج،فالمخرج لفظا،مثل(قام القوم إلا زیدا)و التقدیر:جاء زید لیس إلا،و إن رددته إلی المتعدد فاللفظ نحو(عندی عشرة إلا درهما)و(جاء</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الرجال إلا زیدا)،و التقدیر ألفاظ العموم و المحذوف نحو(قام القوم إلا زیدا) وَ الْعَصْرِ، إِنَّ الْإِنْسٰانَ لَفِی خُسْرٍ، إِلاَّ الَّذِینَ آمَنُوا </w:t>
      </w:r>
      <w:r>
        <w:rPr>
          <w:rStyle w:val="FootnoteReference"/>
        </w:rPr>
        <w:footnoteReference w:id="1746"/>
      </w:r>
      <w:r>
        <w:rPr>
          <w:rFonts w:ascii="IRNazanin" w:hAnsi="IRNazanin" w:eastAsia="IRNazanin" w:cs="IRNazanin"/>
          <w:lang w:bidi="fa-IR"/>
          <w:color w:val="111111"/>
          <w:sz w:val="28"/>
          <w:szCs w:val="28"/>
          <w:rtl/>
        </w:rPr>
        <w:t xml:space="preserve">و(ما جاء إلا زید)أی ما جاءنی أحد إلا زیدا.</w:t>
      </w:r>
    </w:p>
    <w:p>
      <w:pPr>
        <w:pStyle w:val="BookText"/>
      </w:pPr>
      <w:r>
        <w:rPr>
          <w:rFonts w:ascii="Amiri" w:hAnsi="Amiri" w:eastAsia="Amiri" w:cs="Amiri"/>
          <w:lang w:bidi="ar-SA"/>
          <w:color w:val="111111"/>
          <w:sz w:val="28"/>
          <w:szCs w:val="28"/>
          <w:rtl/>
        </w:rPr>
        <w:t xml:space="preserve">قوله:(بإلا و أخواتها) خرج المخرج من متعدد لا بحرف نحو(الصفة) فی قولک(أکرم بنی تمیم العلماء)و البدل نحو: وَ لِلّٰهِ عَلَی النّٰاسِ حِجُّ الْبَیْتِ مَنِ اسْتَطٰاعَ إِلَیْهِ سَبِیلاً </w:t>
      </w:r>
      <w:r>
        <w:rPr>
          <w:rStyle w:val="FootnoteReference"/>
        </w:rPr>
        <w:footnoteReference w:id="1747"/>
      </w:r>
      <w:r>
        <w:rPr>
          <w:rFonts w:ascii="IRNazanin" w:hAnsi="IRNazanin" w:eastAsia="IRNazanin" w:cs="IRNazanin"/>
          <w:lang w:bidi="fa-IR"/>
          <w:color w:val="111111"/>
          <w:sz w:val="28"/>
          <w:szCs w:val="28"/>
          <w:rtl/>
        </w:rPr>
        <w:t xml:space="preserve">و الشرط نحو(أکرم القوم إن دخلوا الدار)و ما کان غیر(إلا)و أخواتها من الحروف نحو(جاء القوم لا زید)و لکن(زید) و لم یجیء زید،فإنه لیس بداخل فیخرج[ظ 58]سواء کان من جنس المتعدد أم لم یکن،و إلا و أخواتها عشر:خلا و عدا و ما خلا و ما عدا، و لیس و لا یکون و حاشی،و غیر و سوی،و زاد الزمخشری(سیما) </w:t>
      </w:r>
      <w:r>
        <w:rPr>
          <w:rStyle w:val="FootnoteReference"/>
        </w:rPr>
        <w:footnoteReference w:id="1748"/>
      </w:r>
      <w:r>
        <w:rPr>
          <w:rFonts w:ascii="IRNazanin" w:hAnsi="IRNazanin" w:eastAsia="IRNazanin" w:cs="IRNazanin"/>
          <w:lang w:bidi="fa-IR"/>
          <w:color w:val="111111"/>
          <w:sz w:val="28"/>
          <w:szCs w:val="28"/>
          <w:rtl/>
        </w:rPr>
        <w:t xml:space="preserve">و بعضهم(لما) </w:t>
      </w:r>
      <w:r>
        <w:rPr>
          <w:rStyle w:val="FootnoteReference"/>
        </w:rPr>
        <w:footnoteReference w:id="1749"/>
      </w:r>
      <w:r>
        <w:rPr>
          <w:rFonts w:ascii="Amiri" w:hAnsi="Amiri" w:eastAsia="Amiri" w:cs="Amiri"/>
          <w:lang w:bidi="ar-SA"/>
          <w:color w:val="111111"/>
          <w:sz w:val="28"/>
          <w:szCs w:val="28"/>
          <w:rtl/>
        </w:rPr>
        <w:t xml:space="preserve">نحو قوله تعالی: إِنْ کُلُّ نَفْسٍ لَمّٰا عَلَیْهٰا حٰافِظٌ </w:t>
      </w:r>
      <w:r>
        <w:rPr>
          <w:rStyle w:val="FootnoteReference"/>
        </w:rPr>
        <w:footnoteReference w:id="1750"/>
      </w:r>
      <w:r>
        <w:rPr>
          <w:rFonts w:ascii="IRNazanin" w:hAnsi="IRNazanin" w:eastAsia="IRNazanin" w:cs="IRNazanin"/>
          <w:lang w:bidi="fa-IR"/>
          <w:color w:val="111111"/>
          <w:sz w:val="28"/>
          <w:szCs w:val="28"/>
          <w:rtl/>
        </w:rPr>
        <w:t xml:space="preserve">و حکی الخلیل و سیبویه </w:t>
      </w:r>
      <w:r>
        <w:rPr>
          <w:rStyle w:val="FootnoteReference"/>
        </w:rPr>
        <w:footnoteReference w:id="1751"/>
      </w:r>
      <w:r>
        <w:rPr>
          <w:rFonts w:ascii="IRNazanin" w:hAnsi="IRNazanin" w:eastAsia="IRNazanin" w:cs="IRNazanin"/>
          <w:lang w:bidi="fa-IR"/>
          <w:color w:val="111111"/>
          <w:sz w:val="28"/>
          <w:szCs w:val="28"/>
          <w:rtl/>
        </w:rPr>
        <w:t xml:space="preserve">أنها قد تکون بمعنی(إلا)و زاد بعضهم(بله) </w:t>
      </w:r>
      <w:r>
        <w:rPr>
          <w:rStyle w:val="FootnoteReference"/>
        </w:rPr>
        <w:footnoteReference w:id="1752"/>
      </w:r>
      <w:r>
        <w:rPr>
          <w:rFonts w:ascii="IRNazanin" w:hAnsi="IRNazanin" w:eastAsia="IRNazanin" w:cs="IRNazanin"/>
          <w:lang w:bidi="fa-IR"/>
          <w:color w:val="111111"/>
          <w:sz w:val="28"/>
          <w:szCs w:val="28"/>
          <w:rtl/>
        </w:rPr>
        <w:t xml:space="preserve">لأنها بمعنی(دع)فبعدها مخالف لما قبلها،و بعضهم(دون)و اعلم(أن الاستثناء</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المتصل مشکل باعتبار تعقله </w:t>
      </w:r>
      <w:r>
        <w:rPr>
          <w:rStyle w:val="FootnoteReference"/>
        </w:rPr>
        <w:footnoteReference w:id="1753"/>
      </w:r>
      <w:r>
        <w:rPr>
          <w:rFonts w:ascii="IRNazanin" w:hAnsi="IRNazanin" w:eastAsia="IRNazanin" w:cs="IRNazanin"/>
          <w:lang w:bidi="fa-IR"/>
          <w:color w:val="111111"/>
          <w:sz w:val="28"/>
          <w:szCs w:val="28"/>
          <w:rtl/>
        </w:rPr>
        <w:t xml:space="preserve">لأنک إذا قلت(جاء القوم إلا زیدا) و قلت إن زیدا غیر داخل فی القوم،خالفت إجماع أهل العربیة،و إجماعهم مقطوع به فی تفاصیل العربیة،و قد أطلقوا أن الاستثناء المتصل مخرج و لا إخراج إلا بعد الدخول)و إن قلت إنه داخل فی القوم و(إلا)أخرجته بعد الدخول لکان المعنی جاء زید مع القوم و لم یجیء معهم و هذا تناقض ظاهر ینبغی أن لا یرد فی کلام العقلاء </w:t>
      </w:r>
      <w:r>
        <w:rPr>
          <w:rStyle w:val="FootnoteReference"/>
        </w:rPr>
        <w:footnoteReference w:id="1754"/>
      </w:r>
      <w:r>
        <w:rPr>
          <w:rFonts w:ascii="Amiri" w:hAnsi="Amiri" w:eastAsia="Amiri" w:cs="Amiri"/>
          <w:lang w:bidi="ar-SA"/>
          <w:color w:val="111111"/>
          <w:sz w:val="28"/>
          <w:szCs w:val="28"/>
          <w:rtl/>
        </w:rPr>
        <w:t xml:space="preserve">و قد ورد فی الکتاب العزیز الاستثناء المتصل شیء کثیر نحو قوله: فَلَبِثَ فِیهِمْ أَلْفَ سَنَةٍ إِلاّٰ خَمْسِینَ عٰاماً </w:t>
      </w:r>
      <w:r>
        <w:rPr>
          <w:rStyle w:val="FootnoteReference"/>
        </w:rPr>
        <w:footnoteReference w:id="1755"/>
      </w:r>
      <w:r>
        <w:rPr>
          <w:rFonts w:ascii="IRNazanin" w:hAnsi="IRNazanin" w:eastAsia="IRNazanin" w:cs="IRNazanin"/>
          <w:lang w:bidi="fa-IR"/>
          <w:color w:val="111111"/>
          <w:sz w:val="28"/>
          <w:szCs w:val="28"/>
          <w:rtl/>
        </w:rPr>
        <w:t xml:space="preserve">فیکون المعنی لبث الخمسین فی جملة ألف لم یلبث الخمسین، تعالی اللّه عن مثل هذا علوا کبیرا </w:t>
      </w:r>
      <w:r>
        <w:rPr>
          <w:rStyle w:val="FootnoteReference"/>
        </w:rPr>
        <w:footnoteReference w:id="1756"/>
      </w:r>
      <w:r>
        <w:rPr>
          <w:rFonts w:ascii="IRNazanin" w:hAnsi="IRNazanin" w:eastAsia="IRNazanin" w:cs="IRNazanin"/>
          <w:lang w:bidi="fa-IR"/>
          <w:color w:val="111111"/>
          <w:sz w:val="28"/>
          <w:szCs w:val="28"/>
          <w:rtl/>
        </w:rPr>
        <w:t xml:space="preserve">،و قد اختلف فیه علی أقوال الأول للکسائی و أکثر أهل الأصول </w:t>
      </w:r>
      <w:r>
        <w:rPr>
          <w:rStyle w:val="FootnoteReference"/>
        </w:rPr>
        <w:footnoteReference w:id="1757"/>
      </w:r>
      <w:r>
        <w:rPr>
          <w:rFonts w:ascii="IRNazanin" w:hAnsi="IRNazanin" w:eastAsia="IRNazanin" w:cs="IRNazanin"/>
          <w:lang w:bidi="fa-IR"/>
          <w:color w:val="111111"/>
          <w:sz w:val="28"/>
          <w:szCs w:val="28"/>
          <w:rtl/>
        </w:rPr>
        <w:t xml:space="preserve">أنه غیر داخل و أن المتکلم أراد بالقوم جماعة لجنس لیس فیهم زید،و(إلا)قرینة تدل السامع علی مراد المتکلم کالتخصیص بالصفة </w:t>
      </w:r>
      <w:r>
        <w:rPr>
          <w:rStyle w:val="FootnoteReference"/>
        </w:rPr>
        <w:footnoteReference w:id="1758"/>
      </w:r>
      <w:r>
        <w:rPr>
          <w:rFonts w:ascii="IRNazanin" w:hAnsi="IRNazanin" w:eastAsia="IRNazanin" w:cs="IRNazanin"/>
          <w:lang w:bidi="fa-IR"/>
          <w:color w:val="111111"/>
          <w:sz w:val="28"/>
          <w:szCs w:val="28"/>
          <w:rtl/>
        </w:rPr>
        <w:t xml:space="preserve">و غیرها،و ضعف بأن(عندی عشرة إلا درهما) لأنه إذا لم یرد دخوله فی عشرة کان مریدا بلفظة عشرة تسعة و هو محال،</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بأن الإجماع:أن الاستثناء المتصل مخرج و لا إخراج إلا بعد الدخول </w:t>
      </w:r>
      <w:r>
        <w:rPr>
          <w:rStyle w:val="FootnoteReference"/>
        </w:rPr>
        <w:footnoteReference w:id="17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الباقلانی </w:t>
      </w:r>
      <w:r>
        <w:rPr>
          <w:rStyle w:val="FootnoteReference"/>
        </w:rPr>
        <w:footnoteReference w:id="1760"/>
      </w:r>
      <w:r>
        <w:rPr>
          <w:rFonts w:ascii="IRNazanin" w:hAnsi="IRNazanin" w:eastAsia="IRNazanin" w:cs="IRNazanin"/>
          <w:lang w:bidi="fa-IR"/>
          <w:color w:val="111111"/>
          <w:sz w:val="28"/>
          <w:szCs w:val="28"/>
          <w:rtl/>
        </w:rPr>
        <w:t xml:space="preserve">(إنه غیر داخل لکن الاستثناء و المستثنی منه و آلة الاستثناء بمنزلة اسم واحد،فقولک(عندی عشرة إلا درهم)بمنزلة عندی له تسعة،و لها اسمان مفرد و مرکب،و ضعف بالإجماع،و بأنه لم یعهد الترکیب من ثلاث کلمات و بأنا نقطع أن المتکلم بالعشرة عرف مدلولها الذی هو خمستان،و(إلا)مفیدة للاستثناء(واحدا)و هو المخرج،و تسعة لا تدل علی شیء من هذه المعانی الثلاثة)الثانی:للمصنف </w:t>
      </w:r>
      <w:r>
        <w:rPr>
          <w:rStyle w:val="FootnoteReference"/>
        </w:rPr>
        <w:footnoteReference w:id="1761"/>
      </w:r>
      <w:r>
        <w:rPr>
          <w:rFonts w:ascii="IRNazanin" w:hAnsi="IRNazanin" w:eastAsia="IRNazanin" w:cs="IRNazanin"/>
          <w:lang w:bidi="fa-IR"/>
          <w:color w:val="111111"/>
          <w:sz w:val="28"/>
          <w:szCs w:val="28"/>
          <w:rtl/>
        </w:rPr>
        <w:t xml:space="preserve">أن المستثنی منه و هو عشرة مثلا مراد به الجمیع من مسماه بالنظر إلی الإفراد من غیر حکم بالاستثناء،فأخرج منه المستثنی علی التحقیق،ثم حکم بالإسناد بعد تقدیر الإخراج فلم یسند إلا إلی تسعة،و حاصل کلامه:أنه لا تناقض لأن دخول المستثنی فی المستثنی منه و خروجه بإلا و أخواتها إنما کان قبل الإسناد ثم حکم بالإسناد بعد ذلک،فقولک:(جاء القوم إلا زیدا)بمنزلة القوم المخرج منهم زید،جاؤنی العشرة المخرج منها واحد له علی، و ضعف بأنا لا نجد خرقا فی الإسناد قبل الإخراج و بعده،فکیف؟فقال:</w:t>
      </w:r>
    </w:p>
    <w:p>
      <w:pPr>
        <w:pStyle w:val="BookText"/>
      </w:pPr>
      <w:r>
        <w:rPr>
          <w:rFonts w:ascii="IRNazanin" w:hAnsi="IRNazanin" w:eastAsia="IRNazanin" w:cs="IRNazanin"/>
          <w:lang w:bidi="fa-IR"/>
          <w:color w:val="111111"/>
          <w:sz w:val="28"/>
          <w:szCs w:val="28"/>
          <w:rtl/>
        </w:rPr>
        <w:t xml:space="preserve">حکم علیه فی عندی عشرة بالإسناد،بخلاف(عندی عشرة إلا درهما)فإنه</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یحکم علیه بالإسناد إلا بعد الحکم بالإخراج </w:t>
      </w:r>
      <w:r>
        <w:rPr>
          <w:rStyle w:val="FootnoteReference"/>
        </w:rPr>
        <w:footnoteReference w:id="17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الثالث:لأکثر النحاة و الزیدیة </w:t>
      </w:r>
      <w:r>
        <w:rPr>
          <w:rStyle w:val="FootnoteReference"/>
        </w:rPr>
        <w:footnoteReference w:id="1763"/>
      </w:r>
      <w:r>
        <w:rPr>
          <w:rFonts w:ascii="Amiri" w:hAnsi="Amiri" w:eastAsia="Amiri" w:cs="Amiri"/>
          <w:lang w:bidi="ar-SA"/>
          <w:color w:val="111111"/>
          <w:sz w:val="28"/>
          <w:szCs w:val="28"/>
          <w:rtl/>
        </w:rPr>
        <w:t xml:space="preserve">و بعض المعتزلة </w:t>
      </w:r>
      <w:r>
        <w:rPr>
          <w:rStyle w:val="FootnoteReference"/>
        </w:rPr>
        <w:footnoteReference w:id="1764"/>
      </w:r>
      <w:r>
        <w:rPr>
          <w:rFonts w:ascii="IRNazanin" w:hAnsi="IRNazanin" w:eastAsia="IRNazanin" w:cs="IRNazanin"/>
          <w:lang w:bidi="fa-IR"/>
          <w:color w:val="111111"/>
          <w:sz w:val="28"/>
          <w:szCs w:val="28"/>
          <w:rtl/>
        </w:rPr>
        <w:t xml:space="preserve">أن المستثنی داخل فی المستثنی منه حقیقة و حکما </w:t>
      </w:r>
      <w:r>
        <w:rPr>
          <w:rStyle w:val="FootnoteReference"/>
        </w:rPr>
        <w:footnoteReference w:id="1765"/>
      </w:r>
      <w:r>
        <w:rPr>
          <w:rFonts w:ascii="IRNazanin" w:hAnsi="IRNazanin" w:eastAsia="IRNazanin" w:cs="IRNazanin"/>
          <w:lang w:bidi="fa-IR"/>
          <w:color w:val="111111"/>
          <w:sz w:val="28"/>
          <w:szCs w:val="28"/>
          <w:rtl/>
        </w:rPr>
        <w:t xml:space="preserve">،فإذا قلت(قام القوم إلا زیدا)و(عندی عشرة إلا درهما)فقد أردت فی القوم زید و فی العشرة خمسة و خمسة، و الإستثناء تخصیص بعد العموم بمنزلة التخصیص بالصفة </w:t>
      </w:r>
      <w:r>
        <w:rPr>
          <w:rStyle w:val="FootnoteReference"/>
        </w:rPr>
        <w:footnoteReference w:id="1766"/>
      </w:r>
      <w:r>
        <w:rPr>
          <w:rFonts w:ascii="IRNazanin" w:hAnsi="IRNazanin" w:eastAsia="IRNazanin" w:cs="IRNazanin"/>
          <w:lang w:bidi="fa-IR"/>
          <w:color w:val="111111"/>
          <w:sz w:val="28"/>
          <w:szCs w:val="28"/>
          <w:rtl/>
        </w:rPr>
        <w:t xml:space="preserve">و الشرط </w:t>
      </w:r>
      <w:r>
        <w:rPr>
          <w:rStyle w:val="FootnoteReference"/>
        </w:rPr>
        <w:footnoteReference w:id="1767"/>
      </w:r>
      <w:r>
        <w:rPr>
          <w:rFonts w:ascii="IRNazanin" w:hAnsi="IRNazanin" w:eastAsia="IRNazanin" w:cs="IRNazanin"/>
          <w:lang w:bidi="fa-IR"/>
          <w:color w:val="111111"/>
          <w:sz w:val="28"/>
          <w:szCs w:val="28"/>
          <w:rtl/>
        </w:rPr>
        <w:t xml:space="preserve">و الغایة </w:t>
      </w:r>
      <w:r>
        <w:rPr>
          <w:rStyle w:val="FootnoteReference"/>
        </w:rPr>
        <w:footnoteReference w:id="1768"/>
      </w:r>
      <w:r>
        <w:rPr>
          <w:rFonts w:ascii="IRNazanin" w:hAnsi="IRNazanin" w:eastAsia="IRNazanin" w:cs="IRNazanin"/>
          <w:lang w:bidi="fa-IR"/>
          <w:color w:val="111111"/>
          <w:sz w:val="28"/>
          <w:szCs w:val="28"/>
          <w:rtl/>
        </w:rPr>
        <w:t xml:space="preserve">و غیرها من التخصیصات المتصلة،و لا یلزم التناقض</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التکذیب فی کلام اللّه و رسوله کما قیل و الکلام الفصیح،لأن غرض المتکلم إخراج ما یخرج فی قصده و إرادته قبل تمام الکلام،و إنما یلزم التناقض لو کان القیام منسوبا إلی القوم فقط دون[و 59]زید و لیس کذلک،بل هو منسوب إلی القوم مع قولک(إلا زیدا)و الفائدة فی الإتیان بالاستثناء تمکین المعنی فی النفس کالتأکید و البدل </w:t>
      </w:r>
      <w:r>
        <w:rPr>
          <w:rStyle w:val="FootnoteReference"/>
        </w:rPr>
        <w:footnoteReference w:id="1769"/>
      </w:r>
      <w:r>
        <w:rPr>
          <w:rFonts w:ascii="IRNazanin" w:hAnsi="IRNazanin" w:eastAsia="IRNazanin" w:cs="IRNazanin"/>
          <w:lang w:bidi="fa-IR"/>
          <w:color w:val="111111"/>
          <w:sz w:val="28"/>
          <w:szCs w:val="28"/>
          <w:rtl/>
        </w:rPr>
        <w:t xml:space="preserve">،و الزیادات و التکریر،و غیر ذلک من التفنن فی الفصاحة،کالحقیقة </w:t>
      </w:r>
      <w:r>
        <w:rPr>
          <w:rStyle w:val="FootnoteReference"/>
        </w:rPr>
        <w:footnoteReference w:id="1770"/>
      </w:r>
      <w:r>
        <w:rPr>
          <w:rFonts w:ascii="IRNazanin" w:hAnsi="IRNazanin" w:eastAsia="IRNazanin" w:cs="IRNazanin"/>
          <w:lang w:bidi="fa-IR"/>
          <w:color w:val="111111"/>
          <w:sz w:val="28"/>
          <w:szCs w:val="28"/>
          <w:rtl/>
        </w:rPr>
        <w:t xml:space="preserve">و المجاز </w:t>
      </w:r>
      <w:r>
        <w:rPr>
          <w:rStyle w:val="FootnoteReference"/>
        </w:rPr>
        <w:footnoteReference w:id="1771"/>
      </w:r>
      <w:r>
        <w:rPr>
          <w:rFonts w:ascii="Amiri" w:hAnsi="Amiri" w:eastAsia="Amiri" w:cs="Amiri"/>
          <w:lang w:bidi="ar-SA"/>
          <w:color w:val="111111"/>
          <w:sz w:val="28"/>
          <w:szCs w:val="28"/>
          <w:rtl/>
        </w:rPr>
        <w:t xml:space="preserve">و الاستعارة </w:t>
      </w:r>
      <w:r>
        <w:rPr>
          <w:rStyle w:val="FootnoteReference"/>
        </w:rPr>
        <w:footnoteReference w:id="1772"/>
      </w:r>
      <w:r>
        <w:rPr>
          <w:rFonts w:ascii="IRNazanin" w:hAnsi="IRNazanin" w:eastAsia="IRNazanin" w:cs="IRNazanin"/>
          <w:lang w:bidi="fa-IR"/>
          <w:color w:val="111111"/>
          <w:sz w:val="28"/>
          <w:szCs w:val="28"/>
          <w:rtl/>
        </w:rPr>
        <w:t xml:space="preserve">،و هذا الاستثناء اتفق فی جوازه فیما دون النصف،نقول:</w:t>
      </w:r>
    </w:p>
    <w:p>
      <w:pPr>
        <w:pStyle w:val="BookText"/>
      </w:pPr>
      <w:r>
        <w:rPr>
          <w:rFonts w:ascii="IRNazanin" w:hAnsi="IRNazanin" w:eastAsia="IRNazanin" w:cs="IRNazanin"/>
          <w:lang w:bidi="fa-IR"/>
          <w:color w:val="111111"/>
          <w:sz w:val="28"/>
          <w:szCs w:val="28"/>
          <w:rtl/>
        </w:rPr>
        <w:t xml:space="preserve">(عندی عشرة إلا أربعة)أو إلا ثلاثة أو إلا اثنین أو إلا واحد،و أما النصف فما فوقه فمنعه أکثر البصریین </w:t>
      </w:r>
      <w:r>
        <w:rPr>
          <w:rStyle w:val="FootnoteReference"/>
        </w:rPr>
        <w:footnoteReference w:id="1773"/>
      </w:r>
      <w:r>
        <w:rPr>
          <w:rFonts w:ascii="IRNazanin" w:hAnsi="IRNazanin" w:eastAsia="IRNazanin" w:cs="IRNazanin"/>
          <w:lang w:bidi="fa-IR"/>
          <w:color w:val="111111"/>
          <w:sz w:val="28"/>
          <w:szCs w:val="28"/>
          <w:rtl/>
        </w:rPr>
        <w:t xml:space="preserve">،و أجازه بعضهم ما لم یکن مستغرقا،لا تقول(عندی عشرة إلا عشرة)و یجوز دون(عندی عشرة إلا تسعة)و أما المساوی،و الأکثر من المساوی فلا یجوز،و أجازه بعضهم محتجا بقوله</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تعالی: إِنَّ عِبٰادِی لَیْسَ لَکَ عَلَیْهِمْ سُلْطٰانٌ إِلاّٰ مَنِ اتَّبَعَکَ مِنَ الْغٰاوِینَ </w:t>
      </w:r>
      <w:r>
        <w:rPr>
          <w:rStyle w:val="FootnoteReference"/>
        </w:rPr>
        <w:footnoteReference w:id="1774"/>
      </w:r>
      <w:r>
        <w:rPr>
          <w:rFonts w:ascii="IRNazanin" w:hAnsi="IRNazanin" w:eastAsia="IRNazanin" w:cs="IRNazanin"/>
          <w:lang w:bidi="fa-IR"/>
          <w:color w:val="111111"/>
          <w:sz w:val="28"/>
          <w:szCs w:val="28"/>
          <w:rtl/>
        </w:rPr>
        <w:t xml:space="preserve">و الغاوون أضعاف المهتدین.</w:t>
      </w:r>
    </w:p>
    <w:p>
      <w:pPr>
        <w:pStyle w:val="BookText"/>
      </w:pPr>
      <w:r>
        <w:rPr>
          <w:rFonts w:ascii="IRNazanin" w:hAnsi="IRNazanin" w:eastAsia="IRNazanin" w:cs="IRNazanin"/>
          <w:lang w:bidi="fa-IR"/>
          <w:color w:val="111111"/>
          <w:sz w:val="28"/>
          <w:szCs w:val="28"/>
          <w:rtl/>
        </w:rPr>
        <w:t xml:space="preserve">قوله:(و المنقطع المذکور بعدها غیر مخرج)</w:t>
      </w:r>
    </w:p>
    <w:p>
      <w:pPr>
        <w:pStyle w:val="BookText"/>
      </w:pPr>
      <w:r>
        <w:rPr>
          <w:rStyle w:val="FootnoteReference"/>
        </w:rPr>
        <w:footnoteReference w:id="1775"/>
      </w:r>
      <w:r>
        <w:rPr>
          <w:rFonts w:ascii="IRNazanin" w:hAnsi="IRNazanin" w:eastAsia="IRNazanin" w:cs="IRNazanin"/>
          <w:lang w:bidi="fa-IR"/>
          <w:color w:val="111111"/>
          <w:sz w:val="28"/>
          <w:szCs w:val="28"/>
          <w:rtl/>
        </w:rPr>
        <w:t xml:space="preserve">
یحترز من المتصل،فإنه مذکور بعدها لکنه غیر مخرج.قوله(بعدها)الضمیر إن أراد به فهو توهم أن المنقطع لا یکون إلا بعدها و قد یکون بعد(غیر)و بعد(سوی)نحو:</w:t>
      </w:r>
    </w:p>
    <w:p>
      <w:pPr>
        <w:pStyle w:val="BookText"/>
      </w:pPr>
      <w:r>
        <w:rPr>
          <w:rFonts w:ascii="IRNazanin" w:hAnsi="IRNazanin" w:eastAsia="IRNazanin" w:cs="IRNazanin"/>
          <w:lang w:bidi="fa-IR"/>
          <w:color w:val="111111"/>
          <w:sz w:val="28"/>
          <w:szCs w:val="28"/>
          <w:rtl/>
        </w:rPr>
        <w:t xml:space="preserve">[243]لم ألف بالدار ذا نطق سوی طلل </w:t>
      </w:r>
      <w:r>
        <w:rPr>
          <w:rStyle w:val="FootnoteReference"/>
        </w:rPr>
        <w:footnoteReference w:id="177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إن أراد به(إلا)و أخواتها فلیس بمستقیم لأنه لا یقع بعد(خلا) و(عدا)و(ما خلا)و(ما عدا)و(لیس)و(لا یکون)و(حاشا)قوله:</w:t>
      </w:r>
    </w:p>
    <w:p>
      <w:pPr>
        <w:pStyle w:val="BookText"/>
      </w:pPr>
      <w:r>
        <w:rPr>
          <w:rFonts w:ascii="Times New Roman" w:hAnsi="Times New Roman" w:eastAsia="Times New Roman" w:cs="Times New Roman"/>
          <w:lang w:val="en-US" w:bidi="en-US"/>
          <w:color w:val="111111"/>
          <w:sz w:val="28"/>
          <w:szCs w:val="28"/>
          <w:rtl/>
        </w:rPr>
        <w:t xml:space="preserve">[244]...</w:t>
      </w:r>
    </w:p>
    <w:p>
      <w:pPr>
        <w:pStyle w:val="BookText"/>
      </w:pPr>
      <w:r>
        <w:rPr>
          <w:rFonts w:ascii="IRNazanin" w:hAnsi="IRNazanin" w:eastAsia="IRNazanin" w:cs="IRNazanin"/>
          <w:lang w:bidi="fa-IR"/>
          <w:color w:val="111111"/>
          <w:sz w:val="28"/>
          <w:szCs w:val="28"/>
          <w:rtl/>
        </w:rPr>
        <w:t xml:space="preserve">و لا خلا الجن بها أنسی </w:t>
      </w:r>
      <w:r>
        <w:rPr>
          <w:rStyle w:val="FootnoteReference"/>
        </w:rPr>
        <w:footnoteReference w:id="1777"/>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قد اختلف فی عامل الاستثناء،فقال بعض الکوفیین: </w:t>
      </w:r>
      <w:r>
        <w:rPr>
          <w:rStyle w:val="FootnoteReference"/>
        </w:rPr>
        <w:footnoteReference w:id="1778"/>
      </w:r>
      <w:r>
        <w:rPr>
          <w:rFonts w:ascii="IRNazanin" w:hAnsi="IRNazanin" w:eastAsia="IRNazanin" w:cs="IRNazanin"/>
          <w:lang w:bidi="fa-IR"/>
          <w:color w:val="111111"/>
          <w:sz w:val="28"/>
          <w:szCs w:val="28"/>
          <w:rtl/>
        </w:rPr>
        <w:t xml:space="preserve">(معنوی و هو المخالفة و الأکثر أنه لفظی)فقال المبرد </w:t>
      </w:r>
      <w:r>
        <w:rPr>
          <w:rStyle w:val="FootnoteReference"/>
        </w:rPr>
        <w:footnoteReference w:id="1779"/>
      </w:r>
      <w:r>
        <w:rPr>
          <w:rFonts w:ascii="IRNazanin" w:hAnsi="IRNazanin" w:eastAsia="IRNazanin" w:cs="IRNazanin"/>
          <w:lang w:bidi="fa-IR"/>
          <w:color w:val="111111"/>
          <w:sz w:val="28"/>
          <w:szCs w:val="28"/>
          <w:rtl/>
        </w:rPr>
        <w:t xml:space="preserve">و الزجاج </w:t>
      </w:r>
      <w:r>
        <w:rPr>
          <w:rStyle w:val="FootnoteReference"/>
        </w:rPr>
        <w:footnoteReference w:id="1780"/>
      </w:r>
      <w:r>
        <w:rPr>
          <w:rFonts w:ascii="IRNazanin" w:hAnsi="IRNazanin" w:eastAsia="IRNazanin" w:cs="IRNazanin"/>
          <w:lang w:bidi="fa-IR"/>
          <w:color w:val="111111"/>
          <w:sz w:val="28"/>
          <w:szCs w:val="28"/>
          <w:rtl/>
        </w:rPr>
        <w:t xml:space="preserve">العامل(إلا) لقیام معنی الاستثناء بها،و معناها استثنی و قال الکسائی: </w:t>
      </w:r>
      <w:r>
        <w:rPr>
          <w:rStyle w:val="FootnoteReference"/>
        </w:rPr>
        <w:footnoteReference w:id="1781"/>
      </w:r>
      <w:r>
        <w:rPr>
          <w:rFonts w:ascii="IRNazanin" w:hAnsi="IRNazanin" w:eastAsia="IRNazanin" w:cs="IRNazanin"/>
          <w:lang w:bidi="fa-IR"/>
          <w:color w:val="111111"/>
          <w:sz w:val="28"/>
          <w:szCs w:val="28"/>
          <w:rtl/>
        </w:rPr>
        <w:t xml:space="preserve">و هو منصوب بأن المفتوحة مقدرة بعد إلا محذوفة الخبر تقدیره:قام القوم إلا أن زیدا لم یقم،و قال الفراء: </w:t>
      </w:r>
      <w:r>
        <w:rPr>
          <w:rStyle w:val="FootnoteReference"/>
        </w:rPr>
        <w:footnoteReference w:id="1782"/>
      </w:r>
      <w:r>
        <w:rPr>
          <w:rFonts w:ascii="IRNazanin" w:hAnsi="IRNazanin" w:eastAsia="IRNazanin" w:cs="IRNazanin"/>
          <w:lang w:bidi="fa-IR"/>
          <w:color w:val="111111"/>
          <w:sz w:val="28"/>
          <w:szCs w:val="28"/>
          <w:rtl/>
        </w:rPr>
        <w:t xml:space="preserve">إلا مرکبة من(أن)و(لا)العاطفة أصله قام القوم أن زیدا لا قام،فحذفوا الخبر و قدموا(إلا)علی(زید)إلی جانب أن و حذفت النون الثانیة من(أن)و أدغمت الأولی فی لام(لا)فإذا انتصب الاسم بعدها فب‍(أنّ)و إذا اتبع ما قبلها فی الإعراب فب‍(لا)،و ذهب الجمهور </w:t>
      </w:r>
      <w:r>
        <w:rPr>
          <w:rStyle w:val="FootnoteReference"/>
        </w:rPr>
        <w:footnoteReference w:id="1783"/>
      </w:r>
      <w:r>
        <w:rPr>
          <w:rFonts w:ascii="IRNazanin" w:hAnsi="IRNazanin" w:eastAsia="IRNazanin" w:cs="IRNazanin"/>
          <w:lang w:bidi="fa-IR"/>
          <w:color w:val="111111"/>
          <w:sz w:val="28"/>
          <w:szCs w:val="28"/>
          <w:rtl/>
        </w:rPr>
        <w:t xml:space="preserve">إلی أن العامل ما قبل(إلا)بواسطتها مطلقا،سواء کان فعلا أو معناه أو لا نحو:(القوم إخوتک إلا زیدا)و قد قیل:إن هذا المثال فی معنی الفعل،أی منسوب إلیک بالأخوة،و قیل:العامل ما قبلها فقط لأنه قد نصب(غیر) أو(لیس)إلا صفة،و أما المنقطع ف‍(إلا)فیه بمعنی(لکنّ)التی للاستدراک، و قال سیبویه: </w:t>
      </w:r>
      <w:r>
        <w:rPr>
          <w:rStyle w:val="FootnoteReference"/>
        </w:rPr>
        <w:footnoteReference w:id="1784"/>
      </w:r>
      <w:r>
        <w:rPr>
          <w:rFonts w:ascii="IRNazanin" w:hAnsi="IRNazanin" w:eastAsia="IRNazanin" w:cs="IRNazanin"/>
          <w:lang w:bidi="fa-IR"/>
          <w:color w:val="111111"/>
          <w:sz w:val="28"/>
          <w:szCs w:val="28"/>
          <w:rtl/>
        </w:rPr>
        <w:t xml:space="preserve">إنه منتصب بما ینتصب به المتصل و(لکنّ)المقدرة فیه ک‍(لکن)العاطفة،و إن لم تکن حرف عطف.و قال المتأخرون(لکنّ)هی</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الناصبة بنفسها.و قال الکوفیون: </w:t>
      </w:r>
      <w:r>
        <w:rPr>
          <w:rStyle w:val="FootnoteReference"/>
        </w:rPr>
        <w:footnoteReference w:id="1785"/>
      </w:r>
      <w:r>
        <w:rPr>
          <w:rFonts w:ascii="IRNazanin" w:hAnsi="IRNazanin" w:eastAsia="IRNazanin" w:cs="IRNazanin"/>
          <w:lang w:bidi="fa-IR"/>
          <w:color w:val="111111"/>
          <w:sz w:val="28"/>
          <w:szCs w:val="28"/>
          <w:rtl/>
        </w:rPr>
        <w:t xml:space="preserve">إنّ(إلاّ)فی المنقطع بمعنی(سوی) و انتصاب المستثنی بعدها کانتصابه فی المتصل.</w:t>
      </w:r>
    </w:p>
    <w:p>
      <w:pPr>
        <w:pStyle w:val="BookText"/>
      </w:pPr>
      <w:r>
        <w:rPr>
          <w:rFonts w:ascii="IRNazanin" w:hAnsi="IRNazanin" w:eastAsia="IRNazanin" w:cs="IRNazanin"/>
          <w:lang w:bidi="fa-IR"/>
          <w:color w:val="111111"/>
          <w:sz w:val="28"/>
          <w:szCs w:val="28"/>
          <w:rtl/>
        </w:rPr>
        <w:t xml:space="preserve">قوله:(و هو منصوب) شرع فی تبیین إعراب المستثنی و هو ینقسم إلی منصوب و مبدل و مجرور و معرب علی حسب العوامل،و قدم المنصوب لأنه فی باب المنصوبات،و هو فی أربعة مواضع:</w:t>
      </w:r>
    </w:p>
    <w:p>
      <w:pPr>
        <w:pStyle w:val="BookText"/>
      </w:pPr>
      <w:r>
        <w:rPr>
          <w:rFonts w:ascii="IRNazanin" w:hAnsi="IRNazanin" w:eastAsia="IRNazanin" w:cs="IRNazanin"/>
          <w:lang w:bidi="fa-IR"/>
          <w:color w:val="111111"/>
          <w:sz w:val="28"/>
          <w:szCs w:val="28"/>
          <w:rtl/>
        </w:rPr>
        <w:t xml:space="preserve">الأول قوله:(إذا کان بعد إلا غیر الصفة) </w:t>
      </w:r>
      <w:r>
        <w:rPr>
          <w:rStyle w:val="FootnoteReference"/>
        </w:rPr>
        <w:footnoteReference w:id="1786"/>
      </w:r>
      <w:r>
        <w:rPr>
          <w:rFonts w:ascii="IRNazanin" w:hAnsi="IRNazanin" w:eastAsia="IRNazanin" w:cs="IRNazanin"/>
          <w:lang w:bidi="fa-IR"/>
          <w:color w:val="111111"/>
          <w:sz w:val="28"/>
          <w:szCs w:val="28"/>
          <w:rtl/>
        </w:rPr>
        <w:t xml:space="preserve">یحترز من(إلا)التی تقع صفة،فإنه یکون تابعا لا منصوبا.</w:t>
      </w:r>
    </w:p>
    <w:p>
      <w:pPr>
        <w:pStyle w:val="BookText"/>
      </w:pPr>
      <w:r>
        <w:rPr>
          <w:rFonts w:ascii="IRNazanin" w:hAnsi="IRNazanin" w:eastAsia="IRNazanin" w:cs="IRNazanin"/>
          <w:lang w:bidi="fa-IR"/>
          <w:color w:val="111111"/>
          <w:sz w:val="28"/>
          <w:szCs w:val="28"/>
          <w:rtl/>
        </w:rPr>
        <w:t xml:space="preserve">قوله:(فی کلام موجب) یحترز من غیر الموجب فسیأتی حکمه و الموجب: </w:t>
      </w:r>
      <w:r>
        <w:rPr>
          <w:rStyle w:val="FootnoteReference"/>
        </w:rPr>
        <w:footnoteReference w:id="1787"/>
      </w:r>
      <w:r>
        <w:rPr>
          <w:rFonts w:ascii="IRNazanin" w:hAnsi="IRNazanin" w:eastAsia="IRNazanin" w:cs="IRNazanin"/>
          <w:lang w:bidi="fa-IR"/>
          <w:color w:val="111111"/>
          <w:sz w:val="28"/>
          <w:szCs w:val="28"/>
          <w:rtl/>
        </w:rPr>
        <w:t xml:space="preserve">ما لیس فیه نفی فی المعنی و لا نهی و لا استفهام.مثاله:(قام القوم إلا زیدا)و(ما أکل أحد إلا الخبز إلا زیدا)لأنه و إن کان منفیا فی اللفظ فهو مثبت فی المعنی لأن(إلا)قلبت معنی النفی إلی الإثبات فصار معناه(أکل کل احد الخبز إلا زیدا)و إنما وجب نصب الموجب علی الاستثناء و لم یجز فیه البدل و لا الصفة لأن المبدل[ظ 59]منه فی نیة الطرح فیکون مفرغا فی الموجب،و ذلک لا یصح لأنه یصیر(قام إلا زید) إذا طرح المبدل منه فیکون مفرغا،و الصفة لا تصح إلا عند تعذر الاستثناء </w:t>
      </w:r>
      <w:r>
        <w:rPr>
          <w:rStyle w:val="FootnoteReference"/>
        </w:rPr>
        <w:footnoteReference w:id="1788"/>
      </w:r>
      <w:r>
        <w:rPr>
          <w:rFonts w:ascii="Times New Roman" w:hAnsi="Times New Roman" w:eastAsia="Times New Roman" w:cs="Times New Roman"/>
          <w:lang w:val="en-US" w:bidi="en-US"/>
          <w:color w:val="111111"/>
          <w:sz w:val="28"/>
          <w:szCs w:val="28"/>
          <w:rtl/>
        </w:rPr>
        <w:t xml:space="preserve">.</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قوله:(أو مقدما علی المستثنی منه) هذا الموضع الثانی من المستثنی الواجب نصبه،و إنما وجب نصبه إذا تقدم لأنه و إن کان فی الموجب، فالموجب منصوب،و إن کان غیر موجب فقد بطل البدل لأنه لا یتقدم علی المبدل منه </w:t>
      </w:r>
      <w:r>
        <w:rPr>
          <w:rStyle w:val="FootnoteReference"/>
        </w:rPr>
        <w:footnoteReference w:id="1789"/>
      </w:r>
      <w:r>
        <w:rPr>
          <w:rFonts w:ascii="IRNazanin" w:hAnsi="IRNazanin" w:eastAsia="IRNazanin" w:cs="IRNazanin"/>
          <w:lang w:bidi="fa-IR"/>
          <w:color w:val="111111"/>
          <w:sz w:val="28"/>
          <w:szCs w:val="28"/>
          <w:rtl/>
        </w:rPr>
        <w:t xml:space="preserve">،و إن کان علی</w:t>
      </w:r>
    </w:p>
    <w:p>
      <w:pPr>
        <w:pStyle w:val="BookText"/>
      </w:pPr>
      <w:r>
        <w:rPr>
          <w:rFonts w:ascii="IRNazanin" w:hAnsi="IRNazanin" w:eastAsia="IRNazanin" w:cs="IRNazanin"/>
          <w:lang w:bidi="fa-IR"/>
          <w:color w:val="111111"/>
          <w:sz w:val="28"/>
          <w:szCs w:val="28"/>
          <w:rtl/>
        </w:rPr>
        <w:t xml:space="preserve">المستثنی منه فجائز نحو(قام إلا زیدا القوم)و(ما قام إلا زیدا أحد)قال:</w:t>
      </w:r>
    </w:p>
    <w:p>
      <w:pPr>
        <w:pStyle w:val="BookText"/>
      </w:pPr>
      <w:r>
        <w:rPr>
          <w:rFonts w:ascii="IRNazanin" w:hAnsi="IRNazanin" w:eastAsia="IRNazanin" w:cs="IRNazanin"/>
          <w:lang w:bidi="fa-IR"/>
          <w:color w:val="111111"/>
          <w:sz w:val="28"/>
          <w:szCs w:val="28"/>
          <w:rtl/>
        </w:rPr>
        <w:t xml:space="preserve">[245]و مالی إلا آل أحمد شیعة</w:t>
      </w:r>
    </w:p>
    <w:p>
      <w:pPr>
        <w:pStyle w:val="BookText"/>
      </w:pPr>
      <w:r>
        <w:rPr>
          <w:rFonts w:ascii="IRNazanin" w:hAnsi="IRNazanin" w:eastAsia="IRNazanin" w:cs="IRNazanin"/>
          <w:lang w:bidi="fa-IR"/>
          <w:color w:val="111111"/>
          <w:sz w:val="28"/>
          <w:szCs w:val="28"/>
          <w:rtl/>
        </w:rPr>
        <w:t xml:space="preserve">و مالی إلا مشعب الحق مشعب </w:t>
      </w:r>
      <w:r>
        <w:rPr>
          <w:rStyle w:val="FootnoteReference"/>
        </w:rPr>
        <w:footnoteReference w:id="1790"/>
      </w:r>
    </w:p>
    <w:p>
      <w:pPr>
        <w:pStyle w:val="BookText"/>
      </w:pPr>
      <w:r>
        <w:rPr>
          <w:rFonts w:ascii="IRNazanin" w:hAnsi="IRNazanin" w:eastAsia="IRNazanin" w:cs="IRNazanin"/>
          <w:lang w:bidi="fa-IR"/>
          <w:color w:val="111111"/>
          <w:sz w:val="28"/>
          <w:szCs w:val="28"/>
          <w:rtl/>
        </w:rPr>
        <w:t xml:space="preserve">و یجب النصب لتعذر البدل،و حکی یونس </w:t>
      </w:r>
      <w:r>
        <w:rPr>
          <w:rStyle w:val="FootnoteReference"/>
        </w:rPr>
        <w:footnoteReference w:id="1791"/>
      </w:r>
      <w:r>
        <w:rPr>
          <w:rFonts w:ascii="IRNazanin" w:hAnsi="IRNazanin" w:eastAsia="IRNazanin" w:cs="IRNazanin"/>
          <w:lang w:bidi="fa-IR"/>
          <w:color w:val="111111"/>
          <w:sz w:val="28"/>
          <w:szCs w:val="28"/>
          <w:rtl/>
        </w:rPr>
        <w:t xml:space="preserve">جوازه نحو:</w:t>
      </w:r>
    </w:p>
    <w:p>
      <w:pPr>
        <w:pStyle w:val="BookText"/>
      </w:pPr>
      <w:r>
        <w:rPr>
          <w:rFonts w:ascii="Times New Roman" w:hAnsi="Times New Roman" w:eastAsia="Times New Roman" w:cs="Times New Roman"/>
          <w:lang w:val="en-US" w:bidi="en-US"/>
          <w:color w:val="111111"/>
          <w:sz w:val="28"/>
          <w:szCs w:val="28"/>
          <w:rtl/>
        </w:rPr>
        <w:t xml:space="preserve">[246]...</w:t>
      </w:r>
    </w:p>
    <w:p>
      <w:pPr>
        <w:pStyle w:val="BookText"/>
      </w:pPr>
      <w:r>
        <w:rPr>
          <w:rFonts w:ascii="IRNazanin" w:hAnsi="IRNazanin" w:eastAsia="IRNazanin" w:cs="IRNazanin"/>
          <w:lang w:bidi="fa-IR"/>
          <w:color w:val="111111"/>
          <w:sz w:val="28"/>
          <w:szCs w:val="28"/>
          <w:rtl/>
        </w:rPr>
        <w:t xml:space="preserve">إذا لم یکن إلا النبیون شافع </w:t>
      </w:r>
      <w:r>
        <w:rPr>
          <w:rStyle w:val="FootnoteReference"/>
        </w:rPr>
        <w:footnoteReference w:id="1792"/>
      </w:r>
    </w:p>
    <w:p>
      <w:pPr>
        <w:pStyle w:val="BookText"/>
      </w:pPr>
      <w:r>
        <w:rPr>
          <w:rFonts w:ascii="IRNazanin" w:hAnsi="IRNazanin" w:eastAsia="IRNazanin" w:cs="IRNazanin"/>
          <w:lang w:bidi="fa-IR"/>
          <w:color w:val="111111"/>
          <w:sz w:val="28"/>
          <w:szCs w:val="28"/>
          <w:rtl/>
        </w:rPr>
        <w:t xml:space="preserve">ضعیف،لأنه فصل بین الصفة و الموصوف،و سیبویه یجیز البدل و یختاره</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تقدمه علی الصفة </w:t>
      </w:r>
      <w:r>
        <w:rPr>
          <w:rStyle w:val="FootnoteReference"/>
        </w:rPr>
        <w:footnoteReference w:id="1793"/>
      </w:r>
      <w:r>
        <w:rPr>
          <w:rFonts w:ascii="IRNazanin" w:hAnsi="IRNazanin" w:eastAsia="IRNazanin" w:cs="IRNazanin"/>
          <w:lang w:bidi="fa-IR"/>
          <w:color w:val="111111"/>
          <w:sz w:val="28"/>
          <w:szCs w:val="28"/>
          <w:rtl/>
        </w:rPr>
        <w:t xml:space="preserve">فقط،و المازنی یختار النصب </w:t>
      </w:r>
      <w:r>
        <w:rPr>
          <w:rStyle w:val="FootnoteReference"/>
        </w:rPr>
        <w:footnoteReference w:id="1794"/>
      </w:r>
      <w:r>
        <w:rPr>
          <w:rFonts w:ascii="IRNazanin" w:hAnsi="IRNazanin" w:eastAsia="IRNazanin" w:cs="IRNazanin"/>
          <w:lang w:bidi="fa-IR"/>
          <w:color w:val="111111"/>
          <w:sz w:val="28"/>
          <w:szCs w:val="28"/>
          <w:rtl/>
        </w:rPr>
        <w:t xml:space="preserve">،و یونس یوجبه لأن تقدمه علی الصفة کتقدمه علی الموصوف،و تقدم المستثنی إن کان علی جملته لم یجز عند البصریین </w:t>
      </w:r>
      <w:r>
        <w:rPr>
          <w:rStyle w:val="FootnoteReference"/>
        </w:rPr>
        <w:footnoteReference w:id="1795"/>
      </w:r>
      <w:r>
        <w:rPr>
          <w:rFonts w:ascii="IRNazanin" w:hAnsi="IRNazanin" w:eastAsia="IRNazanin" w:cs="IRNazanin"/>
          <w:lang w:bidi="fa-IR"/>
          <w:color w:val="111111"/>
          <w:sz w:val="28"/>
          <w:szCs w:val="28"/>
          <w:rtl/>
        </w:rPr>
        <w:t xml:space="preserve">لضعف عامله إن کان مثبتا،و إن کان منفیا فلأنه لا یعمل فیما قبله،لا تقول:إلا زیدا قام القوم،و قوله:</w:t>
      </w:r>
    </w:p>
    <w:p>
      <w:pPr>
        <w:pStyle w:val="BookText"/>
      </w:pPr>
      <w:r>
        <w:rPr>
          <w:rFonts w:ascii="Times New Roman" w:hAnsi="Times New Roman" w:eastAsia="Times New Roman" w:cs="Times New Roman"/>
          <w:lang w:val="en-US" w:bidi="en-US"/>
          <w:color w:val="111111"/>
          <w:sz w:val="28"/>
          <w:szCs w:val="28"/>
          <w:rtl/>
        </w:rPr>
        <w:t xml:space="preserve">[247]...</w:t>
      </w:r>
    </w:p>
    <w:p>
      <w:pPr>
        <w:pStyle w:val="BookText"/>
      </w:pPr>
      <w:r>
        <w:rPr>
          <w:rFonts w:ascii="IRNazanin" w:hAnsi="IRNazanin" w:eastAsia="IRNazanin" w:cs="IRNazanin"/>
          <w:lang w:bidi="fa-IR"/>
          <w:color w:val="111111"/>
          <w:sz w:val="28"/>
          <w:szCs w:val="28"/>
          <w:rtl/>
        </w:rPr>
        <w:t xml:space="preserve">و لا خلا الجن بها إنسی </w:t>
      </w:r>
      <w:r>
        <w:rPr>
          <w:rStyle w:val="FootnoteReference"/>
        </w:rPr>
        <w:footnoteReference w:id="1796"/>
      </w:r>
    </w:p>
    <w:p>
      <w:pPr>
        <w:pStyle w:val="BookText"/>
      </w:pPr>
      <w:r>
        <w:rPr>
          <w:rFonts w:ascii="IRNazanin" w:hAnsi="IRNazanin" w:eastAsia="IRNazanin" w:cs="IRNazanin"/>
          <w:lang w:bidi="fa-IR"/>
          <w:color w:val="111111"/>
          <w:sz w:val="28"/>
          <w:szCs w:val="28"/>
          <w:rtl/>
        </w:rPr>
        <w:t xml:space="preserve">شاذ و ما ورد لزم النصب لتعذر البدل،و أجازه البغدادیون </w:t>
      </w:r>
      <w:r>
        <w:rPr>
          <w:rStyle w:val="FootnoteReference"/>
        </w:rPr>
        <w:footnoteReference w:id="1797"/>
      </w:r>
      <w:r>
        <w:rPr>
          <w:rFonts w:ascii="IRNazanin" w:hAnsi="IRNazanin" w:eastAsia="IRNazanin" w:cs="IRNazanin"/>
          <w:lang w:bidi="fa-IR"/>
          <w:color w:val="111111"/>
          <w:sz w:val="28"/>
          <w:szCs w:val="28"/>
          <w:rtl/>
        </w:rPr>
        <w:t xml:space="preserve">، و الکوفیون </w:t>
      </w:r>
      <w:r>
        <w:rPr>
          <w:rStyle w:val="FootnoteReference"/>
        </w:rPr>
        <w:footnoteReference w:id="1798"/>
      </w:r>
      <w:r>
        <w:rPr>
          <w:rFonts w:ascii="IRNazanin" w:hAnsi="IRNazanin" w:eastAsia="IRNazanin" w:cs="IRNazanin"/>
          <w:lang w:bidi="fa-IR"/>
          <w:color w:val="111111"/>
          <w:sz w:val="28"/>
          <w:szCs w:val="28"/>
          <w:rtl/>
        </w:rPr>
        <w:t xml:space="preserve">أجازوا التقدم و البدل محتجین بما ورد.</w:t>
      </w:r>
    </w:p>
    <w:p>
      <w:pPr>
        <w:pStyle w:val="BookText"/>
      </w:pPr>
      <w:r>
        <w:rPr>
          <w:rFonts w:ascii="IRNazanin" w:hAnsi="IRNazanin" w:eastAsia="IRNazanin" w:cs="IRNazanin"/>
          <w:lang w:bidi="fa-IR"/>
          <w:color w:val="111111"/>
          <w:sz w:val="28"/>
          <w:szCs w:val="28"/>
          <w:rtl/>
        </w:rPr>
        <w:t xml:space="preserve">قوله:(أو منقطعا فی الأکثر) هذا الثالث من واجب النصب و هو المنقطع نحو(ما جاءنی أحد إلا حمارا)و إنما وجب النصب لتعذر البدل </w:t>
      </w:r>
      <w:r>
        <w:rPr>
          <w:rStyle w:val="FootnoteReference"/>
        </w:rPr>
        <w:footnoteReference w:id="1799"/>
      </w:r>
      <w:r>
        <w:rPr>
          <w:rFonts w:ascii="IRNazanin" w:hAnsi="IRNazanin" w:eastAsia="IRNazanin" w:cs="IRNazanin"/>
          <w:lang w:bidi="fa-IR"/>
          <w:color w:val="111111"/>
          <w:sz w:val="28"/>
          <w:szCs w:val="28"/>
          <w:rtl/>
        </w:rPr>
        <w:t xml:space="preserve">،لأن من شرطه أن یکون من جنس المبدل منه،و بدل الغلط قلیل </w:t>
      </w:r>
      <w:r>
        <w:rPr>
          <w:rStyle w:val="FootnoteReference"/>
        </w:rPr>
        <w:footnoteReference w:id="1800"/>
      </w:r>
      <w:r>
        <w:rPr>
          <w:rFonts w:ascii="IRNazanin" w:hAnsi="IRNazanin" w:eastAsia="IRNazanin" w:cs="IRNazanin"/>
          <w:lang w:bidi="fa-IR"/>
          <w:color w:val="111111"/>
          <w:sz w:val="28"/>
          <w:szCs w:val="28"/>
          <w:rtl/>
        </w:rPr>
        <w:t xml:space="preserve">و الصفة لا تصح إلا عند تعذره قوله:(فی الأکثر)یعنی أن النصب واجب فی الأکثر و هو مذهب الحجاز،و أما بنو تمیم فإنهم یجیزون البدل و قیل یوجبونه و احتجوا بقوله:</w:t>
      </w:r>
    </w:p>
    <w:p>
      <w:pPr>
        <w:pStyle w:val="BookText"/>
      </w:pPr>
      <w:r>
        <w:rPr>
          <w:rFonts w:ascii="IRNazanin" w:hAnsi="IRNazanin" w:eastAsia="IRNazanin" w:cs="IRNazanin"/>
          <w:lang w:bidi="fa-IR"/>
          <w:color w:val="111111"/>
          <w:sz w:val="28"/>
          <w:szCs w:val="28"/>
          <w:rtl/>
        </w:rPr>
        <w:t xml:space="preserve">[248]و بلدة لیس لها أنیس</w:t>
      </w:r>
    </w:p>
    <w:p>
      <w:pPr>
        <w:pStyle w:val="BookText"/>
      </w:pPr>
      <w:r>
        <w:rPr>
          <w:rFonts w:ascii="IRNazanin" w:hAnsi="IRNazanin" w:eastAsia="IRNazanin" w:cs="IRNazanin"/>
          <w:lang w:bidi="fa-IR"/>
          <w:color w:val="111111"/>
          <w:sz w:val="28"/>
          <w:szCs w:val="28"/>
          <w:rtl/>
        </w:rPr>
        <w:t xml:space="preserve">إلا الیعافیر و إلا العیس </w:t>
      </w:r>
      <w:r>
        <w:rPr>
          <w:rStyle w:val="FootnoteReference"/>
        </w:rPr>
        <w:footnoteReference w:id="1801"/>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مٰا لَهُمْ بِهِ مِنْ عِلْمٍ إِلاَّ اتِّبٰاعَ الظَّنِّ </w:t>
      </w:r>
      <w:r>
        <w:rPr>
          <w:rStyle w:val="FootnoteReference"/>
        </w:rPr>
        <w:footnoteReference w:id="1802"/>
      </w:r>
      <w:r>
        <w:rPr>
          <w:rFonts w:ascii="IRNazanin" w:hAnsi="IRNazanin" w:eastAsia="IRNazanin" w:cs="IRNazanin"/>
          <w:lang w:bidi="fa-IR"/>
          <w:color w:val="111111"/>
          <w:sz w:val="28"/>
          <w:szCs w:val="28"/>
          <w:rtl/>
        </w:rPr>
        <w:t xml:space="preserve">بالضم،و روی عنهم التفصیل و هو أن المنقطع إن کان مما یلابس الأحدین،أجازوا فیه البدل نحو:(ما فی الدار أحد إلا حمارا)و إلا لم یجز،و وجه البدل عندهم التجوز و تنزیل ما لیس من الجنس منزله ما هو منه،و هذا المنقطع مقدر عند سیبویه ب‍(لکنّ)المشددة </w:t>
      </w:r>
      <w:r>
        <w:rPr>
          <w:rStyle w:val="FootnoteReference"/>
        </w:rPr>
        <w:footnoteReference w:id="1803"/>
      </w:r>
      <w:r>
        <w:rPr>
          <w:rFonts w:ascii="IRNazanin" w:hAnsi="IRNazanin" w:eastAsia="IRNazanin" w:cs="IRNazanin"/>
          <w:lang w:bidi="fa-IR"/>
          <w:color w:val="111111"/>
          <w:sz w:val="28"/>
          <w:szCs w:val="28"/>
          <w:rtl/>
        </w:rPr>
        <w:t xml:space="preserve">،و خبرها محذوف و انتصابه علی الاستثناء،(و قال بعضهم بالمخففة لأن المشددة تستدعی خبرا)و قال الکوفیون </w:t>
      </w:r>
      <w:r>
        <w:rPr>
          <w:rStyle w:val="FootnoteReference"/>
        </w:rPr>
        <w:footnoteReference w:id="1804"/>
      </w:r>
      <w:r>
        <w:rPr>
          <w:rFonts w:ascii="IRNazanin" w:hAnsi="IRNazanin" w:eastAsia="IRNazanin" w:cs="IRNazanin"/>
          <w:lang w:bidi="fa-IR"/>
          <w:color w:val="111111"/>
          <w:sz w:val="28"/>
          <w:szCs w:val="28"/>
          <w:rtl/>
        </w:rPr>
        <w:t xml:space="preserve">یقدر ب‍(سوی)فی المنقطع یکون من جنس الأول،و لا من جنسه،فالذی من جنسه حیث یکون مساویا أو أکثر نحو: </w:t>
      </w:r>
      <w:r>
        <w:rPr>
          <w:rStyle w:val="FootnoteReference"/>
        </w:rPr>
        <w:footnoteReference w:id="1805"/>
      </w:r>
      <w:r>
        <w:rPr>
          <w:rFonts w:ascii="Amiri" w:hAnsi="Amiri" w:eastAsia="Amiri" w:cs="Amiri"/>
          <w:lang w:bidi="ar-SA"/>
          <w:color w:val="111111"/>
          <w:sz w:val="28"/>
          <w:szCs w:val="28"/>
          <w:rtl/>
        </w:rPr>
        <w:t xml:space="preserve">(ما جاء زید إلا عمرا)و(عندی عشرة إلا عشرة)أو(إلا عشرین)أو بعض لکنه غیر داخل نحو: لاٰ یَذُوقُونَ فِیهَا الْمَوْتَ إِلاَّ الْمَوْتَةَ الْأُولیٰ </w:t>
      </w:r>
      <w:r>
        <w:rPr>
          <w:rStyle w:val="FootnoteReference"/>
        </w:rPr>
        <w:footnoteReference w:id="1806"/>
      </w:r>
      <w:r>
        <w:rPr>
          <w:rFonts w:ascii="IRNazanin" w:hAnsi="IRNazanin" w:eastAsia="IRNazanin" w:cs="IRNazanin"/>
          <w:lang w:bidi="fa-IR"/>
          <w:color w:val="111111"/>
          <w:sz w:val="28"/>
          <w:szCs w:val="28"/>
          <w:rtl/>
        </w:rPr>
        <w:t xml:space="preserve">،و نحو(عندی رجال إلا زیدا)لأنه لا یدخل فی عموم النکرة،و کذلک(قام القوم إلا زیدا)إذا لم تقصد أن زیدا من جملة</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و الإنصاف 271/1،و شرح المفصل 80/2،و شرح التسهیل السفر الأول 934/2،و شرح شذور الذهب 286،و الهمع 256/3،و الخزانة 121/4-123. و الیعافر:أولاد الظباء،و العیس:بقر الوحش،و أصله البقر. و الشاهد فیه قوله:(إلا الیعافر)فإنه فی الظاهر استثناء منقطع تقدم فیه المستثنی منه و کان لا بد من النصب علی لغة أهل الحجاز،و هذا بخلاف ما ذهب إلیه الشارح حیث قال إنهم یجیزون البدل و قیل یوجبونه.</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القوم،و الذی من غیر الجنس قد یکون ضدا نحو(ما زاد إلا ما نقص) </w:t>
      </w:r>
      <w:r>
        <w:rPr>
          <w:rStyle w:val="FootnoteReference"/>
        </w:rPr>
        <w:footnoteReference w:id="1807"/>
      </w:r>
      <w:r>
        <w:rPr>
          <w:rFonts w:ascii="Amiri" w:hAnsi="Amiri" w:eastAsia="Amiri" w:cs="Amiri"/>
          <w:lang w:bidi="ar-SA"/>
          <w:color w:val="111111"/>
          <w:sz w:val="28"/>
          <w:szCs w:val="28"/>
          <w:rtl/>
        </w:rPr>
        <w:t xml:space="preserve">و مٰا لَهُمْ بِهِ مِنْ عِلْمٍ إِلاَّ اتِّبٰاعَ الظَّنِّ </w:t>
      </w:r>
      <w:r>
        <w:rPr>
          <w:rStyle w:val="FootnoteReference"/>
        </w:rPr>
        <w:footnoteReference w:id="1808"/>
      </w:r>
      <w:r>
        <w:rPr>
          <w:rFonts w:ascii="Amiri" w:hAnsi="Amiri" w:eastAsia="Amiri" w:cs="Amiri"/>
          <w:lang w:bidi="ar-SA"/>
          <w:color w:val="111111"/>
          <w:sz w:val="28"/>
          <w:szCs w:val="28"/>
          <w:rtl/>
        </w:rPr>
        <w:t xml:space="preserve">و غیر ضد نحو: فَسَجَدَ الْمَلاٰئِکَةُ کُلُّهُمْ أَجْمَعُونَ ، إِلاّٰ إِبْلِیسَ </w:t>
      </w:r>
      <w:r>
        <w:rPr>
          <w:rStyle w:val="FootnoteReference"/>
        </w:rPr>
        <w:footnoteReference w:id="1809"/>
      </w:r>
      <w:r>
        <w:rPr>
          <w:rFonts w:ascii="IRNazanin" w:hAnsi="IRNazanin" w:eastAsia="IRNazanin" w:cs="IRNazanin"/>
          <w:lang w:bidi="fa-IR"/>
          <w:color w:val="111111"/>
          <w:sz w:val="28"/>
          <w:szCs w:val="28"/>
          <w:rtl/>
        </w:rPr>
        <w:t xml:space="preserve">علی من یقل </w:t>
      </w:r>
      <w:r>
        <w:rPr>
          <w:rStyle w:val="FootnoteReference"/>
        </w:rPr>
        <w:footnoteReference w:id="1810"/>
      </w:r>
      <w:r>
        <w:rPr>
          <w:rFonts w:ascii="Amiri" w:hAnsi="Amiri" w:eastAsia="Amiri" w:cs="Amiri"/>
          <w:lang w:bidi="ar-SA"/>
          <w:color w:val="111111"/>
          <w:sz w:val="28"/>
          <w:szCs w:val="28"/>
          <w:rtl/>
        </w:rPr>
        <w:t xml:space="preserve">إنّ إبلیس لیس منهم،و أما من جعله منهم کان متصلا نحو:(ما فی الدار أحد إلا حمارا)و(ما فی الدار إلا برقا یخطف)،و من ذلک لاٰ عٰاصِمَ الْیَوْمَ مِنْ أَمْرِ اللّٰهِ إِلاّٰ مَنْ رَحِمَ </w:t>
      </w:r>
      <w:r>
        <w:rPr>
          <w:rStyle w:val="FootnoteReference"/>
        </w:rPr>
        <w:footnoteReference w:id="1811"/>
      </w:r>
      <w:r>
        <w:rPr>
          <w:rFonts w:ascii="Amiri" w:hAnsi="Amiri" w:eastAsia="Amiri" w:cs="Amiri"/>
          <w:lang w:bidi="ar-SA"/>
          <w:color w:val="111111"/>
          <w:sz w:val="28"/>
          <w:szCs w:val="28"/>
          <w:rtl/>
        </w:rPr>
        <w:t xml:space="preserve">وَ مٰا کٰانَ لِمُؤْمِنٍ أَنْ یَقْتُلَ مُؤْمِناً إِلاّٰ خَطَأً </w:t>
      </w:r>
      <w:r>
        <w:rPr>
          <w:rStyle w:val="FootnoteReference"/>
        </w:rPr>
        <w:footnoteReference w:id="1812"/>
      </w:r>
      <w:r>
        <w:rPr>
          <w:rFonts w:ascii="Amiri" w:hAnsi="Amiri" w:eastAsia="Amiri" w:cs="Amiri"/>
          <w:lang w:bidi="ar-SA"/>
          <w:color w:val="111111"/>
          <w:sz w:val="28"/>
          <w:szCs w:val="28"/>
          <w:rtl/>
        </w:rPr>
        <w:t xml:space="preserve">و یَوْمَ لاٰ یَنْفَعُ مٰالٌ وَ لاٰ بَنُونَ ، إِلاّٰ مَنْ أَتَی اللّٰهَ بِقَلْبٍ سَلِیمٍ </w:t>
      </w:r>
      <w:r>
        <w:rPr>
          <w:rStyle w:val="FootnoteReference"/>
        </w:rPr>
        <w:footnoteReference w:id="1813"/>
      </w:r>
      <w:r>
        <w:rPr>
          <w:rFonts w:ascii="Amiri" w:hAnsi="Amiri" w:eastAsia="Amiri" w:cs="Amiri"/>
          <w:lang w:bidi="ar-SA"/>
          <w:color w:val="111111"/>
          <w:sz w:val="28"/>
          <w:szCs w:val="28"/>
          <w:rtl/>
        </w:rPr>
        <w:t xml:space="preserve">و لاٰ یَخٰافُ لَدَیَّ الْمُرْسَلُونَ ، إِلاّٰ مَنْ ظَلَمَ ثُمَّ بَدَّلَ حُسْناً بَعْدَ سُوءٍ </w:t>
      </w:r>
      <w:r>
        <w:rPr>
          <w:rStyle w:val="FootnoteReference"/>
        </w:rPr>
        <w:footnoteReference w:id="1814"/>
      </w:r>
      <w:r>
        <w:rPr>
          <w:rFonts w:ascii="IRNazanin" w:hAnsi="IRNazanin" w:eastAsia="IRNazanin" w:cs="IRNazanin"/>
          <w:lang w:bidi="fa-IR"/>
          <w:color w:val="111111"/>
          <w:sz w:val="28"/>
          <w:szCs w:val="28"/>
          <w:rtl/>
        </w:rPr>
        <w:t xml:space="preserve">،و هذه الآیات لا بد فیها من تأویل لأن المنقطع مقدّر ب‍(لکنّ)و لا بد أن یتوسط بین کلامین متناقضین أو متضادین.</w:t>
      </w:r>
    </w:p>
    <w:p>
      <w:pPr>
        <w:pStyle w:val="BookText"/>
      </w:pPr>
      <w:r>
        <w:rPr>
          <w:rFonts w:ascii="IRNazanin" w:hAnsi="IRNazanin" w:eastAsia="IRNazanin" w:cs="IRNazanin"/>
          <w:lang w:bidi="fa-IR"/>
          <w:color w:val="111111"/>
          <w:sz w:val="28"/>
          <w:szCs w:val="28"/>
          <w:rtl/>
        </w:rPr>
        <w:t xml:space="preserve">قوله:(أو کان بعد((خلا))و((عدا))أو((ما خلا))و((ما عدا)) و((لیس))و((لا یکون))) فهذا رابع وجوب النصب،تقول(قام القوم خلا زیدا و عدا زیدا).</w:t>
      </w:r>
    </w:p>
    <w:p>
      <w:pPr>
        <w:pStyle w:val="BookText"/>
      </w:pPr>
      <w:r>
        <w:rPr>
          <w:rFonts w:ascii="IRNazanin" w:hAnsi="IRNazanin" w:eastAsia="IRNazanin" w:cs="IRNazanin"/>
          <w:lang w:bidi="fa-IR"/>
          <w:color w:val="111111"/>
          <w:sz w:val="28"/>
          <w:szCs w:val="28"/>
          <w:rtl/>
        </w:rPr>
        <w:t xml:space="preserve">قوله:(فی الأکثر) یعنی فی(خلا)و(عدا)و قد جاء الجر فیهما قال:</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[249]أبحنا حیّهم قتلا و أسرا</w:t>
      </w:r>
    </w:p>
    <w:p>
      <w:pPr>
        <w:pStyle w:val="BookText"/>
      </w:pPr>
      <w:r>
        <w:rPr>
          <w:rFonts w:ascii="IRNazanin" w:hAnsi="IRNazanin" w:eastAsia="IRNazanin" w:cs="IRNazanin"/>
          <w:lang w:bidi="fa-IR"/>
          <w:color w:val="111111"/>
          <w:sz w:val="28"/>
          <w:szCs w:val="28"/>
          <w:rtl/>
        </w:rPr>
        <w:t xml:space="preserve">عدا الشمطاء و الطفل الصغیر </w:t>
      </w:r>
      <w:r>
        <w:rPr>
          <w:rStyle w:val="FootnoteReference"/>
        </w:rPr>
        <w:footnoteReference w:id="1815"/>
      </w:r>
    </w:p>
    <w:p>
      <w:pPr>
        <w:pStyle w:val="BookText"/>
      </w:pPr>
      <w:r>
        <w:rPr>
          <w:rFonts w:ascii="IRNazanin" w:hAnsi="IRNazanin" w:eastAsia="IRNazanin" w:cs="IRNazanin"/>
          <w:lang w:bidi="fa-IR"/>
          <w:color w:val="111111"/>
          <w:sz w:val="28"/>
          <w:szCs w:val="28"/>
          <w:rtl/>
        </w:rPr>
        <w:t xml:space="preserve">و[60]قوله:(أو ما خلا و ما عدا و لیس و لا یکون) </w:t>
      </w:r>
      <w:r>
        <w:rPr>
          <w:rStyle w:val="FootnoteReference"/>
        </w:rPr>
        <w:footnoteReference w:id="1816"/>
      </w:r>
      <w:r>
        <w:rPr>
          <w:rFonts w:ascii="IRNazanin" w:hAnsi="IRNazanin" w:eastAsia="IRNazanin" w:cs="IRNazanin"/>
          <w:lang w:bidi="fa-IR"/>
          <w:color w:val="111111"/>
          <w:sz w:val="28"/>
          <w:szCs w:val="28"/>
          <w:rtl/>
        </w:rPr>
        <w:t xml:space="preserve">تقول(قام القوم ما خلا زیدا)و(ما عدا زیدا)و(لا یکون زیدا)و(لیس زیدا)،و إنما وجب النصب بعد هذه الحروف لأنه مفعول به،و المفعول به منصوب، و الذی أجاز الجر فی(خلا)و(عدا)جعلهما حرفین،و أما(ما خلا و ما عدا) فیحتم فیهما الفعلیة لأن(ما)مصدریة و هو یتحتم بعدها الفعل غالبا، و هذه الأفعال فی الاستثناء اتفقوا علی أنها لا تتصرف بحال و لا استقبال، و لا یظهر فاعلها فی إفراد و لا تثنیة و لا جمع،و لهذا جعلها بعضهم حروفا و اختلف القائلون بفعلیتها،أین فاعلها؟فقیل:لا فاعل لها لأنها وقعت موقع ما لا یحتاج إلی فاعل و هو(إلا)،و ضعف بأنها لو استغنت عن فاعل لاستغنت عن مفعول،و التضعیف ضعیف،و قیل فاعلها ضمیر مجهول لا یفسره شیء،و قال المبرد:هو ضمیر یرجع إلی معنی الکلام الأول،لأن المخاطب قد علم أن ثمّ من قام و حصل فی نفسه أن زیدا بعض من قام</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فیعود إلی(من) </w:t>
      </w:r>
      <w:r>
        <w:rPr>
          <w:rStyle w:val="FootnoteReference"/>
        </w:rPr>
        <w:footnoteReference w:id="1817"/>
      </w:r>
      <w:r>
        <w:rPr>
          <w:rFonts w:ascii="IRNazanin" w:hAnsi="IRNazanin" w:eastAsia="IRNazanin" w:cs="IRNazanin"/>
          <w:lang w:bidi="fa-IR"/>
          <w:color w:val="111111"/>
          <w:sz w:val="28"/>
          <w:szCs w:val="28"/>
          <w:rtl/>
        </w:rPr>
        <w:t xml:space="preserve">و قال الجمهور </w:t>
      </w:r>
      <w:r>
        <w:rPr>
          <w:rStyle w:val="FootnoteReference"/>
        </w:rPr>
        <w:footnoteReference w:id="1818"/>
      </w:r>
      <w:r>
        <w:rPr>
          <w:rFonts w:ascii="IRNazanin" w:hAnsi="IRNazanin" w:eastAsia="IRNazanin" w:cs="IRNazanin"/>
          <w:lang w:bidi="fa-IR"/>
          <w:color w:val="111111"/>
          <w:sz w:val="28"/>
          <w:szCs w:val="28"/>
          <w:rtl/>
        </w:rPr>
        <w:t xml:space="preserve">إنه ضمیر للبعض،نقول:(خلا بعضهم زیدا)و(لا یکون بعضهم زیدا)،و إنما قدروا ضمیرا للبعض لأنه مفرد ینطلق علی الجمع فقدّر به لّما لم یبرز الضمیر،و ضعف بأن إیقاع البعض علی الأکثر قلیل،و أجیب بأنه یطلق علی النصف فما فوق،قال تعالی: اِهْبِطُوا بَعْضُکُمْ لِبَعْضٍ عَدُوٌّ </w:t>
      </w:r>
      <w:r>
        <w:rPr>
          <w:rStyle w:val="FootnoteReference"/>
        </w:rPr>
        <w:footnoteReference w:id="1819"/>
      </w:r>
      <w:r>
        <w:rPr>
          <w:rFonts w:ascii="IRNazanin" w:hAnsi="IRNazanin" w:eastAsia="IRNazanin" w:cs="IRNazanin"/>
          <w:lang w:bidi="fa-IR"/>
          <w:color w:val="111111"/>
          <w:sz w:val="28"/>
          <w:szCs w:val="28"/>
          <w:rtl/>
        </w:rPr>
        <w:t xml:space="preserve">و یرید أن إبلیس عدو لآدم و حواء،و قوله:</w:t>
      </w:r>
    </w:p>
    <w:p>
      <w:pPr>
        <w:pStyle w:val="BookText"/>
      </w:pPr>
      <w:r>
        <w:rPr>
          <w:rFonts w:ascii="IRNazanin" w:hAnsi="IRNazanin" w:eastAsia="IRNazanin" w:cs="IRNazanin"/>
          <w:lang w:bidi="fa-IR"/>
          <w:color w:val="111111"/>
          <w:sz w:val="28"/>
          <w:szCs w:val="28"/>
          <w:rtl/>
        </w:rPr>
        <w:t xml:space="preserve">[250]داینت أروی الدیون تقضی</w:t>
      </w:r>
    </w:p>
    <w:p>
      <w:pPr>
        <w:pStyle w:val="BookText"/>
      </w:pPr>
      <w:r>
        <w:rPr>
          <w:rFonts w:ascii="IRNazanin" w:hAnsi="IRNazanin" w:eastAsia="IRNazanin" w:cs="IRNazanin"/>
          <w:lang w:bidi="fa-IR"/>
          <w:color w:val="111111"/>
          <w:sz w:val="28"/>
          <w:szCs w:val="28"/>
          <w:rtl/>
        </w:rPr>
        <w:t xml:space="preserve">فمطلت بعضا و أدیت بعضا </w:t>
      </w:r>
      <w:r>
        <w:rPr>
          <w:rStyle w:val="FootnoteReference"/>
        </w:rPr>
        <w:footnoteReference w:id="1820"/>
      </w:r>
    </w:p>
    <w:p>
      <w:pPr>
        <w:pStyle w:val="BookText"/>
      </w:pPr>
      <w:r>
        <w:rPr>
          <w:rFonts w:ascii="IRNazanin" w:hAnsi="IRNazanin" w:eastAsia="IRNazanin" w:cs="IRNazanin"/>
          <w:lang w:bidi="fa-IR"/>
          <w:color w:val="111111"/>
          <w:sz w:val="28"/>
          <w:szCs w:val="28"/>
          <w:rtl/>
        </w:rPr>
        <w:t xml:space="preserve">قوله:(و یجوز[فیه] </w:t>
      </w:r>
      <w:r>
        <w:rPr>
          <w:rStyle w:val="FootnoteReference"/>
        </w:rPr>
        <w:footnoteReference w:id="1821"/>
      </w:r>
      <w:r>
        <w:rPr>
          <w:rFonts w:ascii="IRNazanin" w:hAnsi="IRNazanin" w:eastAsia="IRNazanin" w:cs="IRNazanin"/>
          <w:lang w:bidi="fa-IR"/>
          <w:color w:val="111111"/>
          <w:sz w:val="28"/>
          <w:szCs w:val="28"/>
          <w:rtl/>
        </w:rPr>
        <w:t xml:space="preserve">النصب و یختار البدل)[فیما بعد إلاّ] </w:t>
      </w:r>
      <w:r>
        <w:rPr>
          <w:rStyle w:val="FootnoteReference"/>
        </w:rPr>
        <w:footnoteReference w:id="1822"/>
      </w:r>
      <w:r>
        <w:rPr>
          <w:rFonts w:ascii="IRNazanin" w:hAnsi="IRNazanin" w:eastAsia="IRNazanin" w:cs="IRNazanin"/>
          <w:lang w:bidi="fa-IR"/>
          <w:color w:val="111111"/>
          <w:sz w:val="28"/>
          <w:szCs w:val="28"/>
          <w:rtl/>
        </w:rPr>
        <w:t xml:space="preserve">هذا الثانی من أقسام المستثنی و له شروط ثلاثة،الأولی:أن یکون بعد(إلا) یحترز من سائر أدوات الاستثناء،فإن منها ما یجب بعده النصب و منها ما یجب بعد الجر و یعنی بإلا غیر صفة.</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قوله:(فی کلام غیر موجب)</w:t>
      </w:r>
    </w:p>
    <w:p>
      <w:pPr>
        <w:pStyle w:val="BookText"/>
      </w:pPr>
      <w:r>
        <w:rPr>
          <w:rStyle w:val="FootnoteReference"/>
        </w:rPr>
        <w:footnoteReference w:id="1823"/>
      </w:r>
      <w:r>
        <w:rPr>
          <w:rFonts w:ascii="Amiri" w:hAnsi="Amiri" w:eastAsia="Amiri" w:cs="Amiri"/>
          <w:lang w:bidi="ar-SA"/>
          <w:color w:val="111111"/>
          <w:sz w:val="28"/>
          <w:szCs w:val="28"/>
          <w:rtl/>
        </w:rPr>
        <w:t xml:space="preserve">
یحترز من الموجب فإنه یجب النصب و هو القسم الأول و غیر الموجب النفی و النهی و الاستفهام الذی فی معنی النفی،نحو وَ مَنْ یَغْفِرُ الذُّنُوبَ إِلاَّ اللّٰهُ </w:t>
      </w:r>
      <w:r>
        <w:rPr>
          <w:rStyle w:val="FootnoteReference"/>
        </w:rPr>
        <w:footnoteReference w:id="1824"/>
      </w:r>
      <w:r>
        <w:rPr>
          <w:rFonts w:ascii="Amiri" w:hAnsi="Amiri" w:eastAsia="Amiri" w:cs="Amiri"/>
          <w:lang w:bidi="ar-SA"/>
          <w:color w:val="111111"/>
          <w:sz w:val="28"/>
          <w:szCs w:val="28"/>
          <w:rtl/>
        </w:rPr>
        <w:t xml:space="preserve">و وَ هَلْ نُجٰازِی إِلاَّ الْکَفُورَ </w:t>
      </w:r>
      <w:r>
        <w:rPr>
          <w:rStyle w:val="FootnoteReference"/>
        </w:rPr>
        <w:footnoteReference w:id="1825"/>
      </w:r>
      <w:r>
        <w:rPr>
          <w:rFonts w:ascii="IRNazanin" w:hAnsi="IRNazanin" w:eastAsia="IRNazanin" w:cs="IRNazanin"/>
          <w:lang w:bidi="fa-IR"/>
          <w:color w:val="111111"/>
          <w:sz w:val="28"/>
          <w:szCs w:val="28"/>
          <w:rtl/>
        </w:rPr>
        <w:t xml:space="preserve">و یقلّ و(قلما)و(أقل)،و المراد بالنفی نفی المعنی و(إلا)وردّ(ما أکل أحد إلا الخبز إلا زیدا)و زاد المبرد </w:t>
      </w:r>
      <w:r>
        <w:rPr>
          <w:rStyle w:val="FootnoteReference"/>
        </w:rPr>
        <w:footnoteReference w:id="1826"/>
      </w:r>
      <w:r>
        <w:rPr>
          <w:rFonts w:ascii="Amiri" w:hAnsi="Amiri" w:eastAsia="Amiri" w:cs="Amiri"/>
          <w:lang w:bidi="ar-SA"/>
          <w:color w:val="111111"/>
          <w:sz w:val="28"/>
          <w:szCs w:val="28"/>
          <w:rtl/>
        </w:rPr>
        <w:t xml:space="preserve">(لو)و(لولا)نحو: لَوْ کٰانَ فِیهِمٰا آلِهَةٌ إِلاَّ اللّٰهُ لَفَسَدَتٰا </w:t>
      </w:r>
      <w:r>
        <w:rPr>
          <w:rStyle w:val="FootnoteReference"/>
        </w:rPr>
        <w:footnoteReference w:id="18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قوله:(و المستثنی منه مذکور)</w:t>
      </w:r>
    </w:p>
    <w:p>
      <w:pPr>
        <w:pStyle w:val="BookText"/>
      </w:pPr>
      <w:r>
        <w:rPr>
          <w:rStyle w:val="FootnoteReference"/>
        </w:rPr>
        <w:footnoteReference w:id="1828"/>
      </w:r>
      <w:r>
        <w:rPr>
          <w:rFonts w:ascii="IRNazanin" w:hAnsi="IRNazanin" w:eastAsia="IRNazanin" w:cs="IRNazanin"/>
          <w:lang w:bidi="fa-IR"/>
          <w:color w:val="111111"/>
          <w:sz w:val="28"/>
          <w:szCs w:val="28"/>
          <w:rtl/>
        </w:rPr>
        <w:t xml:space="preserve">
یحترز من أن لا یذکر فإنه مفرغ معرب علی حسب العوامل و هو القسم الثالث،مثال ما یختار فیه البدل، (ما قام أحد إلا زید)،و(أقام أحد إلا زید؟)و(قلما قام أحد إلا زید).</w:t>
      </w:r>
    </w:p>
    <w:p>
      <w:pPr>
        <w:pStyle w:val="BookText"/>
      </w:pPr>
      <w:r>
        <w:rPr>
          <w:rFonts w:ascii="IRNazanin" w:hAnsi="IRNazanin" w:eastAsia="IRNazanin" w:cs="IRNazanin"/>
          <w:lang w:bidi="fa-IR"/>
          <w:color w:val="111111"/>
          <w:sz w:val="28"/>
          <w:szCs w:val="28"/>
          <w:rtl/>
        </w:rPr>
        <w:t xml:space="preserve">قوله:(قال تعالی[مثل] </w:t>
      </w:r>
      <w:r>
        <w:rPr>
          <w:rStyle w:val="FootnoteReference"/>
        </w:rPr>
        <w:footnoteReference w:id="1829"/>
      </w:r>
      <w:r>
        <w:rPr>
          <w:rFonts w:ascii="Amiri" w:hAnsi="Amiri" w:eastAsia="Amiri" w:cs="Amiri"/>
          <w:lang w:bidi="ar-SA"/>
          <w:color w:val="111111"/>
          <w:sz w:val="28"/>
          <w:szCs w:val="28"/>
          <w:rtl/>
        </w:rPr>
        <w:t xml:space="preserve">مٰا فَعَلُوهُ إِلاّٰ قَلِیلٌ و إلا قلیلا </w:t>
      </w:r>
      <w:r>
        <w:rPr>
          <w:rStyle w:val="FootnoteReference"/>
        </w:rPr>
        <w:footnoteReference w:id="1830"/>
      </w:r>
      <w:r>
        <w:rPr>
          <w:rFonts w:ascii="IRNazanin" w:hAnsi="IRNazanin" w:eastAsia="IRNazanin" w:cs="IRNazanin"/>
          <w:lang w:bidi="fa-IR"/>
          <w:color w:val="111111"/>
          <w:sz w:val="28"/>
          <w:szCs w:val="28"/>
          <w:rtl/>
        </w:rPr>
        <w:t xml:space="preserve">بالنصب</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الاستثناء و الرفع علی البدل من واو الضمیر،و إنما اختیر البدل لأنه أسهل عاملا،و أقوی،و کذلک قوله تعالی: فَأَسْرِ بِأَهْلِکَ بِقِطْعٍ مِنَ اللَّیْلِ وَ لاٰ یَلْتَفِتْ مِنْکُمْ أَحَدٌ إِلاَّ امْرَأَتَکَ </w:t>
      </w:r>
      <w:r>
        <w:rPr>
          <w:rStyle w:val="FootnoteReference"/>
        </w:rPr>
        <w:footnoteReference w:id="1831"/>
      </w:r>
      <w:r>
        <w:rPr>
          <w:rFonts w:ascii="IRNazanin" w:hAnsi="IRNazanin" w:eastAsia="IRNazanin" w:cs="IRNazanin"/>
          <w:lang w:bidi="fa-IR"/>
          <w:color w:val="111111"/>
          <w:sz w:val="28"/>
          <w:szCs w:val="28"/>
          <w:rtl/>
        </w:rPr>
        <w:t xml:space="preserve">بالنصب و الرفع،لکن أکثر القراء علی النصب،فقال طاهر و ابن الحاجب الاستثناء من(و لا یلتفت) فالنصب علی الاستثناء و الرفع علی البدل،و قال الزمخشری: </w:t>
      </w:r>
      <w:r>
        <w:rPr>
          <w:rStyle w:val="FootnoteReference"/>
        </w:rPr>
        <w:footnoteReference w:id="1832"/>
      </w:r>
      <w:r>
        <w:rPr>
          <w:rFonts w:ascii="IRNazanin" w:hAnsi="IRNazanin" w:eastAsia="IRNazanin" w:cs="IRNazanin"/>
          <w:lang w:bidi="fa-IR"/>
          <w:color w:val="111111"/>
          <w:sz w:val="28"/>
          <w:szCs w:val="28"/>
          <w:rtl/>
        </w:rPr>
        <w:t xml:space="preserve">النصب علی الاستثناء من الجملة الأولی و الرفع من الجملة الثانیة،و قال ابن الحاجب: </w:t>
      </w:r>
      <w:r>
        <w:rPr>
          <w:rStyle w:val="FootnoteReference"/>
        </w:rPr>
        <w:footnoteReference w:id="1833"/>
      </w:r>
      <w:r>
        <w:rPr>
          <w:rFonts w:ascii="IRNazanin" w:hAnsi="IRNazanin" w:eastAsia="IRNazanin" w:cs="IRNazanin"/>
          <w:lang w:bidi="fa-IR"/>
          <w:color w:val="111111"/>
          <w:sz w:val="28"/>
          <w:szCs w:val="28"/>
          <w:rtl/>
        </w:rPr>
        <w:t xml:space="preserve">هذا یؤدی إلی أن یکون مسریا بها غیر مسریّ بها،و قد أجیب بجوابین،أحدهما:أنه لم یسر بها و لکنها خرجت معهم من غیر إذنه فیصح علی هذا الاستثناء من الجملتین معا،و لا تناقض </w:t>
      </w:r>
      <w:r>
        <w:rPr>
          <w:rStyle w:val="FootnoteReference"/>
        </w:rPr>
        <w:footnoteReference w:id="1834"/>
      </w:r>
      <w:r>
        <w:rPr>
          <w:rFonts w:ascii="IRNazanin" w:hAnsi="IRNazanin" w:eastAsia="IRNazanin" w:cs="IRNazanin"/>
          <w:lang w:bidi="fa-IR"/>
          <w:color w:val="111111"/>
          <w:sz w:val="28"/>
          <w:szCs w:val="28"/>
          <w:rtl/>
        </w:rPr>
        <w:t xml:space="preserve">،و قال الخوارزمی </w:t>
      </w:r>
      <w:r>
        <w:rPr>
          <w:rStyle w:val="FootnoteReference"/>
        </w:rPr>
        <w:footnoteReference w:id="1835"/>
      </w:r>
      <w:r>
        <w:rPr>
          <w:rFonts w:ascii="IRNazanin" w:hAnsi="IRNazanin" w:eastAsia="IRNazanin" w:cs="IRNazanin"/>
          <w:lang w:bidi="fa-IR"/>
          <w:color w:val="111111"/>
          <w:sz w:val="28"/>
          <w:szCs w:val="28"/>
          <w:rtl/>
        </w:rPr>
        <w:t xml:space="preserve">و نجم الدین </w:t>
      </w:r>
      <w:r>
        <w:rPr>
          <w:rStyle w:val="FootnoteReference"/>
        </w:rPr>
        <w:footnoteReference w:id="1836"/>
      </w:r>
      <w:r>
        <w:rPr>
          <w:rFonts w:ascii="IRNazanin" w:hAnsi="IRNazanin" w:eastAsia="IRNazanin" w:cs="IRNazanin"/>
          <w:lang w:bidi="fa-IR"/>
          <w:color w:val="111111"/>
          <w:sz w:val="28"/>
          <w:szCs w:val="28"/>
          <w:rtl/>
        </w:rPr>
        <w:t xml:space="preserve">:إن(فأسر)و إن کان مطلقا فی الظاهر فهو مقید بالجملة المنفیة و هی(و لا یلتفت)،فکأنه قال:فأسر بأهلک حال</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کونهم غیر متلفتین إلا امرأتک فأسر بها ملتفتة،و إن رفعت فبدل من (و لا یلتفت)،و الجملة المنفیة غیر مقیدة بحال فلا تناقض،و نظیر ذلک، (اضرب القوم و لا توجعوا إلا زیدا).</w:t>
      </w:r>
    </w:p>
    <w:p>
      <w:pPr>
        <w:pStyle w:val="BookText"/>
      </w:pPr>
      <w:r>
        <w:rPr>
          <w:rFonts w:ascii="IRNazanin" w:hAnsi="IRNazanin" w:eastAsia="IRNazanin" w:cs="IRNazanin"/>
          <w:lang w:bidi="fa-IR"/>
          <w:color w:val="111111"/>
          <w:sz w:val="28"/>
          <w:szCs w:val="28"/>
          <w:rtl/>
        </w:rPr>
        <w:t xml:space="preserve">[و 60]قوله:(و یعرب علی حسب العوامل)هذا ثالث أقسام الاستثناء و هو المفرّغ </w:t>
      </w:r>
      <w:r>
        <w:rPr>
          <w:rStyle w:val="FootnoteReference"/>
        </w:rPr>
        <w:footnoteReference w:id="1837"/>
      </w:r>
      <w:r>
        <w:rPr>
          <w:rFonts w:ascii="IRNazanin" w:hAnsi="IRNazanin" w:eastAsia="IRNazanin" w:cs="IRNazanin"/>
          <w:lang w:bidi="fa-IR"/>
          <w:color w:val="111111"/>
          <w:sz w:val="28"/>
          <w:szCs w:val="28"/>
          <w:rtl/>
        </w:rPr>
        <w:t xml:space="preserve">،و إنما سمی مفرعا،لأن العامل فرغ له،و له شرطان:</w:t>
      </w:r>
    </w:p>
    <w:p>
      <w:pPr>
        <w:pStyle w:val="BookText"/>
      </w:pPr>
      <w:r>
        <w:rPr>
          <w:rFonts w:ascii="IRNazanin" w:hAnsi="IRNazanin" w:eastAsia="IRNazanin" w:cs="IRNazanin"/>
          <w:lang w:bidi="fa-IR"/>
          <w:color w:val="111111"/>
          <w:sz w:val="28"/>
          <w:szCs w:val="28"/>
          <w:rtl/>
        </w:rPr>
        <w:t xml:space="preserve">الأول قوله:(إذا کان المستثنی منه غیر مذکور)یحترز من القسمین الأولین.</w:t>
      </w:r>
    </w:p>
    <w:p>
      <w:pPr>
        <w:pStyle w:val="BookText"/>
      </w:pPr>
      <w:r>
        <w:rPr>
          <w:rFonts w:ascii="IRNazanin" w:hAnsi="IRNazanin" w:eastAsia="IRNazanin" w:cs="IRNazanin"/>
          <w:lang w:bidi="fa-IR"/>
          <w:color w:val="111111"/>
          <w:sz w:val="28"/>
          <w:szCs w:val="28"/>
          <w:rtl/>
        </w:rPr>
        <w:t xml:space="preserve">الثانی قوله:(و هو فی غیر الموجب)یعنی النفی و النهی و الاستفهام الذی فی معنی النفی.</w:t>
      </w:r>
    </w:p>
    <w:p>
      <w:pPr>
        <w:pStyle w:val="BookText"/>
      </w:pPr>
      <w:r>
        <w:rPr>
          <w:rFonts w:ascii="IRNazanin" w:hAnsi="IRNazanin" w:eastAsia="IRNazanin" w:cs="IRNazanin"/>
          <w:lang w:bidi="fa-IR"/>
          <w:color w:val="111111"/>
          <w:sz w:val="28"/>
          <w:szCs w:val="28"/>
          <w:rtl/>
        </w:rPr>
        <w:t xml:space="preserve">قوله:(لیفید)[مثل:ما ضربنی إلا زید] </w:t>
      </w:r>
      <w:r>
        <w:rPr>
          <w:rStyle w:val="FootnoteReference"/>
        </w:rPr>
        <w:footnoteReference w:id="1838"/>
      </w:r>
      <w:r>
        <w:rPr>
          <w:rFonts w:ascii="IRNazanin" w:hAnsi="IRNazanin" w:eastAsia="IRNazanin" w:cs="IRNazanin"/>
          <w:lang w:bidi="fa-IR"/>
          <w:color w:val="111111"/>
          <w:sz w:val="28"/>
          <w:szCs w:val="28"/>
          <w:rtl/>
        </w:rPr>
        <w:t xml:space="preserve">یعنی اشتراط النفی للإفادة، لأنک لو قلت:(قام إلا زید)لم یفید لأنه یؤدی إلا أن یکون قام جمیع الناس إلا زید و هذا بعید و لا قرینة تخصص جماعة منهم.</w:t>
      </w:r>
    </w:p>
    <w:p>
      <w:pPr>
        <w:pStyle w:val="BookText"/>
      </w:pPr>
      <w:r>
        <w:rPr>
          <w:rFonts w:ascii="IRNazanin" w:hAnsi="IRNazanin" w:eastAsia="IRNazanin" w:cs="IRNazanin"/>
          <w:lang w:bidi="fa-IR"/>
          <w:color w:val="111111"/>
          <w:sz w:val="28"/>
          <w:szCs w:val="28"/>
          <w:rtl/>
        </w:rPr>
        <w:t xml:space="preserve">قوله:(إلا أن یستقیم المعنی) ،یعنی من غیر اشتراط النفی و ذلک حیث تدل قرینة علی التخصیص مثل:</w:t>
      </w:r>
    </w:p>
    <w:p>
      <w:pPr>
        <w:pStyle w:val="BookText"/>
      </w:pPr>
      <w:r>
        <w:rPr>
          <w:rFonts w:ascii="IRNazanin" w:hAnsi="IRNazanin" w:eastAsia="IRNazanin" w:cs="IRNazanin"/>
          <w:lang w:bidi="fa-IR"/>
          <w:color w:val="111111"/>
          <w:sz w:val="28"/>
          <w:szCs w:val="28"/>
          <w:rtl/>
        </w:rPr>
        <w:t xml:space="preserve">قوله:(قرأت إلا یوم کذا) ،فإن هنا قرینة،و هو أن المراد(قرأت أیام الأسبوع إلا یوم الجمعة)أو یوما من الأیام لما کانت الأیام محصورة،کذلک (صمت إلا یوم العید)إذ أخرجت أیام الطفولة.و کذلک إذا کان المثبت</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معنی النفی نحو: وَ یَأْبَی اللّٰهُ إِلاّٰ أَنْ یُتِمَّ نُورَهُ </w:t>
      </w:r>
      <w:r>
        <w:rPr>
          <w:rStyle w:val="FootnoteReference"/>
        </w:rPr>
        <w:footnoteReference w:id="1839"/>
      </w:r>
      <w:r>
        <w:rPr>
          <w:rFonts w:ascii="IRNazanin" w:hAnsi="IRNazanin" w:eastAsia="IRNazanin" w:cs="IRNazanin"/>
          <w:lang w:bidi="fa-IR"/>
          <w:color w:val="111111"/>
          <w:sz w:val="28"/>
          <w:szCs w:val="28"/>
          <w:rtl/>
        </w:rPr>
        <w:t xml:space="preserve">و(برئت إلا من ذمامک).</w:t>
      </w:r>
    </w:p>
    <w:p>
      <w:pPr>
        <w:pStyle w:val="BookText"/>
      </w:pPr>
      <w:r>
        <w:rPr>
          <w:rFonts w:ascii="IRNazanin" w:hAnsi="IRNazanin" w:eastAsia="IRNazanin" w:cs="IRNazanin"/>
          <w:lang w:bidi="fa-IR"/>
          <w:color w:val="111111"/>
          <w:sz w:val="28"/>
          <w:szCs w:val="28"/>
          <w:rtl/>
        </w:rPr>
        <w:t xml:space="preserve">قوله:(و من[ثم] </w:t>
      </w:r>
      <w:r>
        <w:rPr>
          <w:rStyle w:val="FootnoteReference"/>
        </w:rPr>
        <w:footnoteReference w:id="1840"/>
      </w:r>
      <w:r>
        <w:rPr>
          <w:rFonts w:ascii="IRNazanin" w:hAnsi="IRNazanin" w:eastAsia="IRNazanin" w:cs="IRNazanin"/>
          <w:lang w:bidi="fa-IR"/>
          <w:color w:val="111111"/>
          <w:sz w:val="28"/>
          <w:szCs w:val="28"/>
          <w:rtl/>
        </w:rPr>
        <w:t xml:space="preserve">لم یجز(ما زال زید إلا عالما) ،یعنی من أجل أنه یشترط فی الذی یعرب علی حسب العوامل،النفی لم یجر لأن(ما)للنفی و زال للنفی،و إذا أدخل النفی علی النفی کان إثباتا،و صار المعنی ثبت زید علی کل حاله إلا عالما </w:t>
      </w:r>
      <w:r>
        <w:rPr>
          <w:rStyle w:val="FootnoteReference"/>
        </w:rPr>
        <w:footnoteReference w:id="1841"/>
      </w:r>
      <w:r>
        <w:rPr>
          <w:rFonts w:ascii="IRNazanin" w:hAnsi="IRNazanin" w:eastAsia="IRNazanin" w:cs="IRNazanin"/>
          <w:lang w:bidi="fa-IR"/>
          <w:color w:val="111111"/>
          <w:sz w:val="28"/>
          <w:szCs w:val="28"/>
          <w:rtl/>
        </w:rPr>
        <w:t xml:space="preserve">،و فی الأحوال ما لا یصح کونه علیها لتعذر الإحاطة بجمیع الأحوال،و یؤدی إلی نفی الخبر و هو مثبت و قد أجازوا النصب فی المفرغ علی الاستثناء من المحذوف حیث یکون مفعولا أو مبتدأ أو خبر الفاعل،لأنه لا یجوز حذف الفاعل خلافا للکسائی </w:t>
      </w:r>
      <w:r>
        <w:rPr>
          <w:rStyle w:val="FootnoteReference"/>
        </w:rPr>
        <w:footnoteReference w:id="1842"/>
      </w:r>
      <w:r>
        <w:rPr>
          <w:rFonts w:ascii="IRNazanin" w:hAnsi="IRNazanin" w:eastAsia="IRNazanin" w:cs="IRNazanin"/>
          <w:lang w:bidi="fa-IR"/>
          <w:color w:val="111111"/>
          <w:sz w:val="28"/>
          <w:szCs w:val="28"/>
          <w:rtl/>
        </w:rPr>
        <w:t xml:space="preserve">،فإنه أجاز فیه الاستثناء بناء علی أصله و هو جواز حذف الفاعل فیقول:(ما رأیت إلا زیدا،و ما مررت إلا زیدا)بتقدیره(ما رأیت أحدا و لا مررت بأحد) قال الشاعر:</w:t>
      </w:r>
    </w:p>
    <w:p>
      <w:pPr>
        <w:pStyle w:val="BookText"/>
      </w:pPr>
      <w:r>
        <w:rPr>
          <w:rFonts w:ascii="IRNazanin" w:hAnsi="IRNazanin" w:eastAsia="IRNazanin" w:cs="IRNazanin"/>
          <w:lang w:bidi="fa-IR"/>
          <w:color w:val="111111"/>
          <w:sz w:val="28"/>
          <w:szCs w:val="28"/>
          <w:rtl/>
        </w:rPr>
        <w:t xml:space="preserve">[251]نجا سالم و النفس منه بشدقه</w:t>
      </w:r>
    </w:p>
    <w:p>
      <w:pPr>
        <w:pStyle w:val="BookText"/>
      </w:pPr>
      <w:r>
        <w:rPr>
          <w:rFonts w:ascii="IRNazanin" w:hAnsi="IRNazanin" w:eastAsia="IRNazanin" w:cs="IRNazanin"/>
          <w:lang w:bidi="fa-IR"/>
          <w:color w:val="111111"/>
          <w:sz w:val="28"/>
          <w:szCs w:val="28"/>
          <w:rtl/>
        </w:rPr>
        <w:t xml:space="preserve">و لم ینج إلا جفن سیف و مئزرا </w:t>
      </w:r>
      <w:r>
        <w:rPr>
          <w:rStyle w:val="FootnoteReference"/>
        </w:rPr>
        <w:footnoteReference w:id="1843"/>
      </w:r>
    </w:p>
    <w:p>
      <w:pPr>
        <w:pStyle w:val="BookText"/>
      </w:pPr>
      <w:r>
        <w:rPr>
          <w:rFonts w:ascii="IRNazanin" w:hAnsi="IRNazanin" w:eastAsia="IRNazanin" w:cs="IRNazanin"/>
          <w:lang w:bidi="fa-IR"/>
          <w:color w:val="111111"/>
          <w:sz w:val="28"/>
          <w:szCs w:val="28"/>
          <w:rtl/>
        </w:rPr>
        <w:t xml:space="preserve">تقدیره:(و لم ینج شیء إلا جفن سیف)فأبدله من محل المفعول،و فی</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المبتدأ نحو:(مالی إلا زیدا)تقدیره:(مالی أحدا إلا زیدا)قال:</w:t>
      </w:r>
    </w:p>
    <w:p>
      <w:pPr>
        <w:pStyle w:val="BookText"/>
      </w:pPr>
      <w:r>
        <w:rPr>
          <w:rFonts w:ascii="IRNazanin" w:hAnsi="IRNazanin" w:eastAsia="IRNazanin" w:cs="IRNazanin"/>
          <w:lang w:bidi="fa-IR"/>
          <w:color w:val="111111"/>
          <w:sz w:val="28"/>
          <w:szCs w:val="28"/>
          <w:rtl/>
        </w:rPr>
        <w:t xml:space="preserve">[252]یطالبنی عمی ثمانین ناقة</w:t>
      </w:r>
    </w:p>
    <w:p>
      <w:pPr>
        <w:pStyle w:val="BookText"/>
      </w:pPr>
      <w:r>
        <w:rPr>
          <w:rFonts w:ascii="IRNazanin" w:hAnsi="IRNazanin" w:eastAsia="IRNazanin" w:cs="IRNazanin"/>
          <w:lang w:bidi="fa-IR"/>
          <w:color w:val="111111"/>
          <w:sz w:val="28"/>
          <w:szCs w:val="28"/>
          <w:rtl/>
        </w:rPr>
        <w:t xml:space="preserve">و مالی یا عفراء إلا ثمانیا </w:t>
      </w:r>
      <w:r>
        <w:rPr>
          <w:rStyle w:val="FootnoteReference"/>
        </w:rPr>
        <w:footnoteReference w:id="1844"/>
      </w:r>
    </w:p>
    <w:p>
      <w:pPr>
        <w:pStyle w:val="BookText"/>
      </w:pPr>
      <w:r>
        <w:rPr>
          <w:rFonts w:ascii="IRNazanin" w:hAnsi="IRNazanin" w:eastAsia="IRNazanin" w:cs="IRNazanin"/>
          <w:lang w:bidi="fa-IR"/>
          <w:color w:val="111111"/>
          <w:sz w:val="28"/>
          <w:szCs w:val="28"/>
          <w:rtl/>
        </w:rPr>
        <w:t xml:space="preserve">فثمانیا مستثنی من المبتدأ تقدیره:و(مالی نوق إلا ثمانیا)و فی الخبر قوله:</w:t>
      </w:r>
    </w:p>
    <w:p>
      <w:pPr>
        <w:pStyle w:val="BookText"/>
      </w:pPr>
      <w:r>
        <w:rPr>
          <w:rFonts w:ascii="IRNazanin" w:hAnsi="IRNazanin" w:eastAsia="IRNazanin" w:cs="IRNazanin"/>
          <w:lang w:bidi="fa-IR"/>
          <w:color w:val="111111"/>
          <w:sz w:val="28"/>
          <w:szCs w:val="28"/>
          <w:rtl/>
        </w:rPr>
        <w:t xml:space="preserve">[253]هل هو إلا الذنب لا فی</w:t>
      </w:r>
    </w:p>
    <w:p>
      <w:pPr>
        <w:pStyle w:val="BookText"/>
      </w:pPr>
      <w:r>
        <w:rPr>
          <w:rFonts w:ascii="IRNazanin" w:hAnsi="IRNazanin" w:eastAsia="IRNazanin" w:cs="IRNazanin"/>
          <w:lang w:bidi="fa-IR"/>
          <w:color w:val="111111"/>
          <w:sz w:val="28"/>
          <w:szCs w:val="28"/>
          <w:rtl/>
        </w:rPr>
        <w:t xml:space="preserve">الدنیا کلاهما یطمع أن یصیبا </w:t>
      </w:r>
      <w:r>
        <w:rPr>
          <w:rStyle w:val="FootnoteReference"/>
        </w:rPr>
        <w:footnoteReference w:id="1845"/>
      </w:r>
    </w:p>
    <w:p>
      <w:pPr>
        <w:pStyle w:val="BookText"/>
      </w:pPr>
      <w:r>
        <w:rPr>
          <w:rFonts w:ascii="IRNazanin" w:hAnsi="IRNazanin" w:eastAsia="IRNazanin" w:cs="IRNazanin"/>
          <w:lang w:bidi="fa-IR"/>
          <w:color w:val="111111"/>
          <w:sz w:val="28"/>
          <w:szCs w:val="28"/>
          <w:rtl/>
        </w:rPr>
        <w:t xml:space="preserve">روی بنصب الذنب و رفعه و تقدیره علی النصب هل هو شیء إلا الذنب،و إذا تکرر المستثنی فإن کان بعاطف أو تصح فیه التبعیة،کان حکمه حکم ما قبله نحو:(ما جاء إلا زید و إلا عمرو)و(ما جاءنی أحد إلا زید و إلا عمرو،و إلا زیدا و إلا عمرا)و(ما جاءنی أخوک إلا زید)إذا کان الأخ زید قال:</w:t>
      </w:r>
    </w:p>
    <w:p>
      <w:pPr>
        <w:pStyle w:val="BookText"/>
      </w:pPr>
      <w:r>
        <w:rPr>
          <w:rFonts w:ascii="IRNazanin" w:hAnsi="IRNazanin" w:eastAsia="IRNazanin" w:cs="IRNazanin"/>
          <w:lang w:bidi="fa-IR"/>
          <w:color w:val="111111"/>
          <w:sz w:val="28"/>
          <w:szCs w:val="28"/>
          <w:rtl/>
        </w:rPr>
        <w:t xml:space="preserve">[254]مالک من شیخک إلا عمله</w:t>
      </w:r>
    </w:p>
    <w:p>
      <w:pPr>
        <w:pStyle w:val="BookText"/>
      </w:pPr>
      <w:r>
        <w:rPr>
          <w:rFonts w:ascii="IRNazanin" w:hAnsi="IRNazanin" w:eastAsia="IRNazanin" w:cs="IRNazanin"/>
          <w:lang w:bidi="fa-IR"/>
          <w:color w:val="111111"/>
          <w:sz w:val="28"/>
          <w:szCs w:val="28"/>
          <w:rtl/>
        </w:rPr>
        <w:t xml:space="preserve">إلا رسیمه و إلا رمله </w:t>
      </w:r>
      <w:r>
        <w:rPr>
          <w:rStyle w:val="FootnoteReference"/>
        </w:rPr>
        <w:footnoteReference w:id="1846"/>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إن کان غیر ذلک فثلاثة أقسام،قسم یجب رده إلی المستثنی منه،و قسم یرد کل إلی الذی یلیه،و قسم یمکنه الأمران،أما الأول:فحکمه أنها تخرج کلها من الأول،و فی الإعراب یعرب الذی أسندت إلیه بإعراب عاملة، و یختار الأول لقربه من العامل،و ینصب الآخر تقول:(ما جاءنی إلا زید إلا عمرا إلا بکرا)و(ما ضربت إلا زیدا إلا عمرا إلا بکرا)و(ما مررت إلا بزید إلا عمرا إلا بکرا)،و أجاز بعضهم التبعیة فیما بعد المسند إلیه لا فیما قبله،لأن التابع لا یتقدم المتبوع،الثانی نحو(عندی عشرة إلا تسعة إلا ثمانیة إلا سبعة إلا ستة إلا خمسة إلا أربعة إلا ثلاثة إلا اثنان إلا واحدا) </w:t>
      </w:r>
      <w:r>
        <w:rPr>
          <w:rStyle w:val="FootnoteReference"/>
        </w:rPr>
        <w:footnoteReference w:id="1847"/>
      </w:r>
      <w:r>
        <w:rPr>
          <w:rFonts w:ascii="IRNazanin" w:hAnsi="IRNazanin" w:eastAsia="IRNazanin" w:cs="IRNazanin"/>
          <w:lang w:bidi="fa-IR"/>
          <w:color w:val="111111"/>
          <w:sz w:val="28"/>
          <w:szCs w:val="28"/>
          <w:rtl/>
        </w:rPr>
        <w:t xml:space="preserve">[ظ 60]لأن العشرة لا یتبعها،و لک فی تعریف تحصیل کمیة الاستثناء أربع طرق:</w:t>
      </w:r>
    </w:p>
    <w:p>
      <w:pPr>
        <w:pStyle w:val="BookText"/>
      </w:pPr>
      <w:r>
        <w:rPr>
          <w:rFonts w:ascii="IRNazanin" w:hAnsi="IRNazanin" w:eastAsia="IRNazanin" w:cs="IRNazanin"/>
          <w:lang w:bidi="fa-IR"/>
          <w:color w:val="111111"/>
          <w:sz w:val="28"/>
          <w:szCs w:val="28"/>
          <w:rtl/>
        </w:rPr>
        <w:t xml:space="preserve">أحدها:أن تجمع أفراد المستثنی منه و أزواجه و تسقط الأقل من الأکثر فما بقی فهو الحاصل من الاستثناء.</w:t>
      </w:r>
    </w:p>
    <w:p>
      <w:pPr>
        <w:pStyle w:val="BookText"/>
      </w:pPr>
      <w:r>
        <w:rPr>
          <w:rFonts w:ascii="IRNazanin" w:hAnsi="IRNazanin" w:eastAsia="IRNazanin" w:cs="IRNazanin"/>
          <w:lang w:bidi="fa-IR"/>
          <w:color w:val="111111"/>
          <w:sz w:val="28"/>
          <w:szCs w:val="28"/>
          <w:rtl/>
        </w:rPr>
        <w:t xml:space="preserve">الثانیة:أن تسقط الاستثناء من المستثنی منه إلی آخرها فما بقی فهو الحاصل.</w:t>
      </w:r>
    </w:p>
    <w:p>
      <w:pPr>
        <w:pStyle w:val="BookText"/>
      </w:pPr>
      <w:r>
        <w:rPr>
          <w:rFonts w:ascii="IRNazanin" w:hAnsi="IRNazanin" w:eastAsia="IRNazanin" w:cs="IRNazanin"/>
          <w:lang w:bidi="fa-IR"/>
          <w:color w:val="111111"/>
          <w:sz w:val="28"/>
          <w:szCs w:val="28"/>
          <w:rtl/>
        </w:rPr>
        <w:t xml:space="preserve">الثالثة:أن تسقط الاستثناء الآخر من الذی یلیه إلی أن تنتهی إلی الأول و هذه عکس الثانیة.</w:t>
      </w:r>
    </w:p>
    <w:p>
      <w:pPr>
        <w:pStyle w:val="BookText"/>
      </w:pPr>
      <w:r>
        <w:rPr>
          <w:rFonts w:ascii="IRNazanin" w:hAnsi="IRNazanin" w:eastAsia="IRNazanin" w:cs="IRNazanin"/>
          <w:lang w:bidi="fa-IR"/>
          <w:color w:val="111111"/>
          <w:sz w:val="28"/>
          <w:szCs w:val="28"/>
          <w:rtl/>
        </w:rPr>
        <w:t xml:space="preserve">الرابعة:أن یجمع بین الاستثناء الأول و الثانی إلی ما بین الثالث</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و الشاهد فیه قوله:(إلا عمله إلا رسیمه و إلا رمله)و هنا أعرب عمله بحسب موقعه من الجملة علی أنه استثناء مفرغ،و عمله مبتدأ مقدم،و رسیمه بدل،و إلا أداة حصر،و رمله معطوف علی رسیمه.</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الرابع إلی ما بین الخامس و السادس إلی ما بین السابع و الثامن إلی ما بین التاسع و العاشر،فما اجتمع أسقطته من العدد المقربه،فما بقی فهو اللازم و هو خمسة و حکمها فی الإعراب نصب الاستثناء الأول إذا کان من موجب،و رفع الثانی لأنه غیر موجب إلی أن ینتهی،و العکس إذا کان منفیا،و أما الثالث فنحو:(عندی عشرة إلا أربعة إلا اثنین إلا واحد) فعلی الأول تلزم ثلاثة و علی الثانی سبعة </w:t>
      </w:r>
      <w:r>
        <w:rPr>
          <w:rStyle w:val="FootnoteReference"/>
        </w:rPr>
        <w:footnoteReference w:id="1848"/>
      </w:r>
      <w:r>
        <w:rPr>
          <w:rFonts w:ascii="IRNazanin" w:hAnsi="IRNazanin" w:eastAsia="IRNazanin" w:cs="IRNazanin"/>
          <w:lang w:bidi="fa-IR"/>
          <w:color w:val="111111"/>
          <w:sz w:val="28"/>
          <w:szCs w:val="28"/>
          <w:rtl/>
        </w:rPr>
        <w:t xml:space="preserve">و الإعراب بحسب المراد.</w:t>
      </w:r>
    </w:p>
    <w:p>
      <w:pPr>
        <w:pStyle w:val="BookText"/>
      </w:pPr>
      <w:r>
        <w:rPr>
          <w:rFonts w:ascii="IRNazanin" w:hAnsi="IRNazanin" w:eastAsia="IRNazanin" w:cs="IRNazanin"/>
          <w:lang w:bidi="fa-IR"/>
          <w:color w:val="111111"/>
          <w:sz w:val="28"/>
          <w:szCs w:val="28"/>
          <w:rtl/>
        </w:rPr>
        <w:t xml:space="preserve">قوله:(و إذا تعذر البدل علی اللفظ فعلی الموضع)</w:t>
      </w:r>
    </w:p>
    <w:p>
      <w:pPr>
        <w:pStyle w:val="BookText"/>
      </w:pPr>
      <w:r>
        <w:rPr>
          <w:rStyle w:val="FootnoteReference"/>
        </w:rPr>
        <w:footnoteReference w:id="1849"/>
      </w:r>
      <w:r>
        <w:rPr>
          <w:rFonts w:ascii="IRNazanin" w:hAnsi="IRNazanin" w:eastAsia="IRNazanin" w:cs="IRNazanin"/>
          <w:lang w:bidi="fa-IR"/>
          <w:color w:val="111111"/>
          <w:sz w:val="28"/>
          <w:szCs w:val="28"/>
          <w:rtl/>
        </w:rPr>
        <w:t xml:space="preserve">
و ذلک مع أربعة أحرف،(من)و(الباء)الزائدتین،و(ما)و(لا)التی لنفی الجنس </w:t>
      </w:r>
      <w:r>
        <w:rPr>
          <w:rStyle w:val="FootnoteReference"/>
        </w:rPr>
        <w:footnoteReference w:id="1850"/>
      </w:r>
      <w:r>
        <w:rPr>
          <w:rFonts w:ascii="IRNazanin" w:hAnsi="IRNazanin" w:eastAsia="IRNazanin" w:cs="IRNazanin"/>
          <w:lang w:bidi="fa-IR"/>
          <w:color w:val="111111"/>
          <w:sz w:val="28"/>
          <w:szCs w:val="28"/>
          <w:rtl/>
        </w:rPr>
        <w:t xml:space="preserve">أما(من)فمثل:</w:t>
      </w:r>
    </w:p>
    <w:p>
      <w:pPr>
        <w:pStyle w:val="BookText"/>
      </w:pPr>
      <w:r>
        <w:rPr>
          <w:rFonts w:ascii="IRNazanin" w:hAnsi="IRNazanin" w:eastAsia="IRNazanin" w:cs="IRNazanin"/>
          <w:lang w:bidi="fa-IR"/>
          <w:color w:val="111111"/>
          <w:sz w:val="28"/>
          <w:szCs w:val="28"/>
          <w:rtl/>
        </w:rPr>
        <w:t xml:space="preserve">قوله:(((ما جاءنی من أحد إلا زید)))[و لا أحد فیها إلا عمرو] </w:t>
      </w:r>
      <w:r>
        <w:rPr>
          <w:rStyle w:val="FootnoteReference"/>
        </w:rPr>
        <w:footnoteReference w:id="1851"/>
      </w:r>
      <w:r>
        <w:rPr>
          <w:rFonts w:ascii="IRNazanin" w:hAnsi="IRNazanin" w:eastAsia="IRNazanin" w:cs="IRNazanin"/>
          <w:lang w:bidi="fa-IR"/>
          <w:color w:val="111111"/>
          <w:sz w:val="28"/>
          <w:szCs w:val="28"/>
          <w:rtl/>
        </w:rPr>
        <w:t xml:space="preserve">بالرفع علی المحل،و لا یصح الجر علی اللفظ لأن(من)لا تزاد إلا فی النفی،و قد انتقض ب‍(إلا)و صار إثباتا و هی لا تزاد فی الإثبات،و أجاز الأخفش </w:t>
      </w:r>
      <w:r>
        <w:rPr>
          <w:rStyle w:val="FootnoteReference"/>
        </w:rPr>
        <w:footnoteReference w:id="1852"/>
      </w:r>
      <w:r>
        <w:rPr>
          <w:rFonts w:ascii="IRNazanin" w:hAnsi="IRNazanin" w:eastAsia="IRNazanin" w:cs="IRNazanin"/>
          <w:lang w:bidi="fa-IR"/>
          <w:color w:val="111111"/>
          <w:sz w:val="28"/>
          <w:szCs w:val="28"/>
          <w:rtl/>
        </w:rPr>
        <w:t xml:space="preserve">الإبدال بالجر علی اللفظ لأنه یجیز زیادة النفی،و لیس یجیزها إلا فی الإیجاب و روی عن الکسائی جواز الإبدال علی اللفظ </w:t>
      </w:r>
      <w:r>
        <w:rPr>
          <w:rStyle w:val="FootnoteReference"/>
        </w:rPr>
        <w:footnoteReference w:id="1853"/>
      </w:r>
      <w:r>
        <w:rPr>
          <w:rFonts w:ascii="IRNazanin" w:hAnsi="IRNazanin" w:eastAsia="IRNazanin" w:cs="IRNazanin"/>
          <w:lang w:bidi="fa-IR"/>
          <w:color w:val="111111"/>
          <w:sz w:val="28"/>
          <w:szCs w:val="28"/>
          <w:rtl/>
        </w:rPr>
        <w:t xml:space="preserve">إذا کان المبدل نکرة نحو(ما جاءنی من أحد إلا رجل)و لا یجیز(ما جاءنی من أحد إلا زید)و أما(لا)فإن کان بعدها معرفة امتنع بلا إشکال،لأنه لا یبنی</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معها إلا النکرة،و إن کان نکرة نحو(لا أحد فیها إلا رجل)فالحکم فیها ک‍(من)و العلة واحدة و فی کلام سیبویه </w:t>
      </w:r>
      <w:r>
        <w:rPr>
          <w:rStyle w:val="FootnoteReference"/>
        </w:rPr>
        <w:footnoteReference w:id="1854"/>
      </w:r>
      <w:r>
        <w:rPr>
          <w:rFonts w:ascii="IRNazanin" w:hAnsi="IRNazanin" w:eastAsia="IRNazanin" w:cs="IRNazanin"/>
          <w:lang w:bidi="fa-IR"/>
          <w:color w:val="111111"/>
          <w:sz w:val="28"/>
          <w:szCs w:val="28"/>
          <w:rtl/>
        </w:rPr>
        <w:t xml:space="preserve">و الفارسی </w:t>
      </w:r>
      <w:r>
        <w:rPr>
          <w:rStyle w:val="FootnoteReference"/>
        </w:rPr>
        <w:footnoteReference w:id="1855"/>
      </w:r>
      <w:r>
        <w:rPr>
          <w:rFonts w:ascii="IRNazanin" w:hAnsi="IRNazanin" w:eastAsia="IRNazanin" w:cs="IRNazanin"/>
          <w:lang w:bidi="fa-IR"/>
          <w:color w:val="111111"/>
          <w:sz w:val="28"/>
          <w:szCs w:val="28"/>
          <w:rtl/>
        </w:rPr>
        <w:t xml:space="preserve">ما یشعر بجوازه، و أما الباء فإن کانت غیر زائدة جاز البدل علی اللفظ و المحمل نحو(ما مررت بأحد إلا زید و إلا زیدا)و إن کانت زائدة لم یجز إلا علی المحل رفعا مع(ما)و نصبا مع(لیس)نحو(ما زید بقائم إلا عمرو)و(لیس زید بقائم إلا عمرا)و أجاز الکسائی </w:t>
      </w:r>
      <w:r>
        <w:rPr>
          <w:rStyle w:val="FootnoteReference"/>
        </w:rPr>
        <w:footnoteReference w:id="1856"/>
      </w:r>
      <w:r>
        <w:rPr>
          <w:rFonts w:ascii="IRNazanin" w:hAnsi="IRNazanin" w:eastAsia="IRNazanin" w:cs="IRNazanin"/>
          <w:lang w:bidi="fa-IR"/>
          <w:color w:val="111111"/>
          <w:sz w:val="28"/>
          <w:szCs w:val="28"/>
          <w:rtl/>
        </w:rPr>
        <w:t xml:space="preserve">البدل علی اللفظ و احتج بقوله:</w:t>
      </w:r>
    </w:p>
    <w:p>
      <w:pPr>
        <w:pStyle w:val="BookText"/>
      </w:pPr>
      <w:r>
        <w:rPr>
          <w:rFonts w:ascii="IRNazanin" w:hAnsi="IRNazanin" w:eastAsia="IRNazanin" w:cs="IRNazanin"/>
          <w:lang w:bidi="fa-IR"/>
          <w:color w:val="111111"/>
          <w:sz w:val="28"/>
          <w:szCs w:val="28"/>
          <w:rtl/>
        </w:rPr>
        <w:t xml:space="preserve">[255]یا ابنی لبینی لستما بید</w:t>
      </w:r>
    </w:p>
    <w:p>
      <w:pPr>
        <w:pStyle w:val="BookText"/>
      </w:pPr>
      <w:r>
        <w:rPr>
          <w:rFonts w:ascii="IRNazanin" w:hAnsi="IRNazanin" w:eastAsia="IRNazanin" w:cs="IRNazanin"/>
          <w:lang w:bidi="fa-IR"/>
          <w:color w:val="111111"/>
          <w:sz w:val="28"/>
          <w:szCs w:val="28"/>
          <w:rtl/>
        </w:rPr>
        <w:t xml:space="preserve">إلا یدا لیست لها عضد </w:t>
      </w:r>
      <w:r>
        <w:rPr>
          <w:rStyle w:val="FootnoteReference"/>
        </w:rPr>
        <w:footnoteReference w:id="1857"/>
      </w:r>
    </w:p>
    <w:p>
      <w:pPr>
        <w:pStyle w:val="BookText"/>
      </w:pPr>
      <w:r>
        <w:rPr>
          <w:rFonts w:ascii="IRNazanin" w:hAnsi="IRNazanin" w:eastAsia="IRNazanin" w:cs="IRNazanin"/>
          <w:lang w:bidi="fa-IR"/>
          <w:color w:val="111111"/>
          <w:sz w:val="28"/>
          <w:szCs w:val="28"/>
          <w:rtl/>
        </w:rPr>
        <w:t xml:space="preserve">و أما(ما)فلا یجوز أیضا علی اللفظ نحو(ما زید شیئا إلا شیء)و لا یصح الاستثناء بالنصب لأنه قد بطل عمل(لا)و قال بعضهم یبطل أیضا عملها فی خبرها،لأنها إذا لم تعمل فی التابع لم تعمل فی المتبوع، و حکم(غیر)حکم ما بعد(إلا)فی الجواز و عدمه و أنشده بعضهم:</w:t>
      </w:r>
    </w:p>
    <w:p>
      <w:pPr>
        <w:pStyle w:val="BookText"/>
      </w:pPr>
      <w:r>
        <w:rPr>
          <w:rFonts w:ascii="IRNazanin" w:hAnsi="IRNazanin" w:eastAsia="IRNazanin" w:cs="IRNazanin"/>
          <w:lang w:bidi="fa-IR"/>
          <w:color w:val="111111"/>
          <w:sz w:val="28"/>
          <w:szCs w:val="28"/>
          <w:rtl/>
        </w:rPr>
        <w:t xml:space="preserve">[256]ما تابع لم یتبع متبوعه</w:t>
      </w:r>
    </w:p>
    <w:p>
      <w:pPr>
        <w:pStyle w:val="BookText"/>
      </w:pPr>
      <w:r>
        <w:rPr>
          <w:rFonts w:ascii="IRNazanin" w:hAnsi="IRNazanin" w:eastAsia="IRNazanin" w:cs="IRNazanin"/>
          <w:lang w:bidi="fa-IR"/>
          <w:color w:val="111111"/>
          <w:sz w:val="28"/>
          <w:szCs w:val="28"/>
          <w:rtl/>
        </w:rPr>
        <w:t xml:space="preserve">فی لفظه و محله یا ذا الثبت </w:t>
      </w:r>
      <w:r>
        <w:rPr>
          <w:rStyle w:val="FootnoteReference"/>
        </w:rPr>
        <w:footnoteReference w:id="1858"/>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ماذا تعلم غیر علم نافع</w:t>
      </w:r>
    </w:p>
    <w:p>
      <w:pPr>
        <w:pStyle w:val="BookText"/>
      </w:pPr>
      <w:r>
        <w:rPr>
          <w:rFonts w:ascii="IRNazanin" w:hAnsi="IRNazanin" w:eastAsia="IRNazanin" w:cs="IRNazanin"/>
          <w:lang w:bidi="fa-IR"/>
          <w:color w:val="111111"/>
          <w:sz w:val="28"/>
          <w:szCs w:val="28"/>
          <w:rtl/>
        </w:rPr>
        <w:t xml:space="preserve">فی إتقانه حتی ثبت</w:t>
      </w:r>
    </w:p>
    <w:p>
      <w:pPr>
        <w:pStyle w:val="BookText"/>
      </w:pPr>
      <w:r>
        <w:rPr>
          <w:rFonts w:ascii="IRNazanin" w:hAnsi="IRNazanin" w:eastAsia="IRNazanin" w:cs="IRNazanin"/>
          <w:lang w:bidi="fa-IR"/>
          <w:color w:val="111111"/>
          <w:sz w:val="28"/>
          <w:szCs w:val="28"/>
          <w:rtl/>
        </w:rPr>
        <w:t xml:space="preserve">قوله:(لأن(من)لا تزاد </w:t>
      </w:r>
      <w:r>
        <w:rPr>
          <w:rStyle w:val="FootnoteReference"/>
        </w:rPr>
        <w:footnoteReference w:id="1859"/>
      </w:r>
      <w:r>
        <w:rPr>
          <w:rFonts w:ascii="IRNazanin" w:hAnsi="IRNazanin" w:eastAsia="IRNazanin" w:cs="IRNazanin"/>
          <w:lang w:bidi="fa-IR"/>
          <w:color w:val="111111"/>
          <w:sz w:val="28"/>
          <w:szCs w:val="28"/>
          <w:rtl/>
        </w:rPr>
        <w:t xml:space="preserve">فی الإثبات،و(ما)و(لا)لا تقدران عاملین بعده،لأنهما عملتا للنفی و قد انتقض بإلا) هذا تعلیل لمنع البدل علی اللف.</w:t>
      </w:r>
    </w:p>
    <w:p>
      <w:pPr>
        <w:pStyle w:val="BookText"/>
      </w:pPr>
      <w:r>
        <w:rPr>
          <w:rFonts w:ascii="IRNazanin" w:hAnsi="IRNazanin" w:eastAsia="IRNazanin" w:cs="IRNazanin"/>
          <w:lang w:bidi="fa-IR"/>
          <w:color w:val="111111"/>
          <w:sz w:val="28"/>
          <w:szCs w:val="28"/>
          <w:rtl/>
        </w:rPr>
        <w:t xml:space="preserve">قوله:(بخلاف:لیس زید شیئا إلا شیئا)[لأنهما عملت للفعلیة فلا أثر لنقض النفی لبقاء الأمر العاملة هی لأجله،و من ثم جاز(لیس زید إلا قائما)و امتنع(ما زید إلا قائما)] </w:t>
      </w:r>
      <w:r>
        <w:rPr>
          <w:rStyle w:val="FootnoteReference"/>
        </w:rPr>
        <w:footnoteReference w:id="1860"/>
      </w:r>
      <w:r>
        <w:rPr>
          <w:rFonts w:ascii="IRNazanin" w:hAnsi="IRNazanin" w:eastAsia="IRNazanin" w:cs="IRNazanin"/>
          <w:lang w:bidi="fa-IR"/>
          <w:color w:val="111111"/>
          <w:sz w:val="28"/>
          <w:szCs w:val="28"/>
          <w:rtl/>
        </w:rPr>
        <w:t xml:space="preserve">یعنی فإنه یجوز البدل علی لفظ خبرها،لأنه و إن انتقض النفی ب‍(إلا)(فالذی عملت لأجله و هو الفعلیة)باق بخلاف(ما)فإنها لا تعمل إلا لشبه لیس بالنفی و قد انتقض ب‍(إلا)فبطل عملها.</w:t>
      </w:r>
    </w:p>
    <w:p>
      <w:pPr>
        <w:pStyle w:val="BookText"/>
      </w:pPr>
      <w:r>
        <w:rPr>
          <w:rFonts w:ascii="IRNazanin" w:hAnsi="IRNazanin" w:eastAsia="IRNazanin" w:cs="IRNazanin"/>
          <w:lang w:bidi="fa-IR"/>
          <w:color w:val="111111"/>
          <w:sz w:val="28"/>
          <w:szCs w:val="28"/>
          <w:rtl/>
        </w:rPr>
        <w:t xml:space="preserve">قوله:(و مخفوض بعد(غیر)و(سوی)و(سواء)) الأصل من لغات سوی الکسر و زاد بعضهم سواء بالمد و کسر السین </w:t>
      </w:r>
      <w:r>
        <w:rPr>
          <w:rStyle w:val="FootnoteReference"/>
        </w:rPr>
        <w:footnoteReference w:id="1861"/>
      </w:r>
      <w:r>
        <w:rPr>
          <w:rFonts w:ascii="IRNazanin" w:hAnsi="IRNazanin" w:eastAsia="IRNazanin" w:cs="IRNazanin"/>
          <w:lang w:bidi="fa-IR"/>
          <w:color w:val="111111"/>
          <w:sz w:val="28"/>
          <w:szCs w:val="28"/>
          <w:rtl/>
        </w:rPr>
        <w:t xml:space="preserve">،و إنما خفض بعد هذه لأنها أسماء مضاعفة،و هذا القسم رابع المستثنی.</w:t>
      </w:r>
    </w:p>
    <w:p>
      <w:pPr>
        <w:pStyle w:val="BookText"/>
      </w:pPr>
      <w:r>
        <w:rPr>
          <w:rFonts w:ascii="IRNazanin" w:hAnsi="IRNazanin" w:eastAsia="IRNazanin" w:cs="IRNazanin"/>
          <w:lang w:bidi="fa-IR"/>
          <w:color w:val="111111"/>
          <w:sz w:val="28"/>
          <w:szCs w:val="28"/>
          <w:rtl/>
        </w:rPr>
        <w:t xml:space="preserve">قوله:(و((حاشا))فی الأکثر) یعنی الجر بعدها لأنها حرف جر عند سیبویه </w:t>
      </w:r>
      <w:r>
        <w:rPr>
          <w:rStyle w:val="FootnoteReference"/>
        </w:rPr>
        <w:footnoteReference w:id="1862"/>
      </w:r>
      <w:r>
        <w:rPr>
          <w:rFonts w:ascii="IRNazanin" w:hAnsi="IRNazanin" w:eastAsia="IRNazanin" w:cs="IRNazanin"/>
          <w:lang w:bidi="fa-IR"/>
          <w:color w:val="111111"/>
          <w:sz w:val="28"/>
          <w:szCs w:val="28"/>
          <w:rtl/>
        </w:rPr>
        <w:t xml:space="preserve">و قوله علی الأکثر إشارة إلی الخلاف،فسیبویه یجعلها[حرف] </w:t>
      </w:r>
      <w:r>
        <w:rPr>
          <w:rStyle w:val="FootnoteReference"/>
        </w:rPr>
        <w:footnoteReference w:id="1863"/>
      </w:r>
      <w:r>
        <w:rPr>
          <w:rFonts w:ascii="IRNazanin" w:hAnsi="IRNazanin" w:eastAsia="IRNazanin" w:cs="IRNazanin"/>
          <w:lang w:bidi="fa-IR"/>
          <w:color w:val="111111"/>
          <w:sz w:val="28"/>
          <w:szCs w:val="28"/>
          <w:rtl/>
        </w:rPr>
        <w:t xml:space="preserve">جر و احتج بقوله:</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[257]حاشا أبی ثوبان إن به</w:t>
      </w:r>
    </w:p>
    <w:p>
      <w:pPr>
        <w:pStyle w:val="BookText"/>
      </w:pPr>
      <w:r>
        <w:rPr>
          <w:rFonts w:ascii="Amiri" w:hAnsi="Amiri" w:eastAsia="Amiri" w:cs="Amiri"/>
          <w:lang w:bidi="ar-SA"/>
          <w:color w:val="111111"/>
          <w:sz w:val="28"/>
          <w:szCs w:val="28"/>
          <w:rtl/>
        </w:rPr>
        <w:t xml:space="preserve">ضنا عن الملحاة و الشتم </w:t>
      </w:r>
      <w:r>
        <w:rPr>
          <w:rStyle w:val="FootnoteReference"/>
        </w:rPr>
        <w:footnoteReference w:id="1864"/>
      </w:r>
    </w:p>
    <w:p>
      <w:pPr>
        <w:pStyle w:val="BookText"/>
      </w:pPr>
      <w:r>
        <w:rPr>
          <w:rFonts w:ascii="IRNazanin" w:hAnsi="IRNazanin" w:eastAsia="IRNazanin" w:cs="IRNazanin"/>
          <w:lang w:bidi="fa-IR"/>
          <w:color w:val="111111"/>
          <w:sz w:val="28"/>
          <w:szCs w:val="28"/>
          <w:rtl/>
        </w:rPr>
        <w:t xml:space="preserve">و الفراء </w:t>
      </w:r>
      <w:r>
        <w:rPr>
          <w:rStyle w:val="FootnoteReference"/>
        </w:rPr>
        <w:footnoteReference w:id="1865"/>
      </w:r>
      <w:r>
        <w:rPr>
          <w:rFonts w:ascii="IRNazanin" w:hAnsi="IRNazanin" w:eastAsia="IRNazanin" w:cs="IRNazanin"/>
          <w:lang w:bidi="fa-IR"/>
          <w:color w:val="111111"/>
          <w:sz w:val="28"/>
          <w:szCs w:val="28"/>
          <w:rtl/>
        </w:rPr>
        <w:t xml:space="preserve">نصب بها علی أنها فعل و أجاز[و 61]المبرد الوجهین </w:t>
      </w:r>
      <w:r>
        <w:rPr>
          <w:rStyle w:val="FootnoteReference"/>
        </w:rPr>
        <w:footnoteReference w:id="1866"/>
      </w:r>
      <w:r>
        <w:rPr>
          <w:rFonts w:ascii="IRNazanin" w:hAnsi="IRNazanin" w:eastAsia="IRNazanin" w:cs="IRNazanin"/>
          <w:lang w:bidi="fa-IR"/>
          <w:color w:val="111111"/>
          <w:sz w:val="28"/>
          <w:szCs w:val="28"/>
          <w:rtl/>
        </w:rPr>
        <w:t xml:space="preserve">فالنصب علی الفعلیة و الجر علی أنها حرف،و إذا کانت فعلیة فالخلاف فی فاعلها ک‍(خلا و عدا)و احتج لفعلیتها بأنه قد نصب ما بعدها نحو:</w:t>
      </w:r>
    </w:p>
    <w:p>
      <w:pPr>
        <w:pStyle w:val="BookText"/>
      </w:pPr>
      <w:r>
        <w:rPr>
          <w:rFonts w:ascii="IRNazanin" w:hAnsi="IRNazanin" w:eastAsia="IRNazanin" w:cs="IRNazanin"/>
          <w:lang w:bidi="fa-IR"/>
          <w:color w:val="111111"/>
          <w:sz w:val="28"/>
          <w:szCs w:val="28"/>
          <w:rtl/>
        </w:rPr>
        <w:t xml:space="preserve">(حاشا الشیطان و أبا الاصبغ) </w:t>
      </w:r>
      <w:r>
        <w:rPr>
          <w:rStyle w:val="FootnoteReference"/>
        </w:rPr>
        <w:footnoteReference w:id="1867"/>
      </w:r>
      <w:r>
        <w:rPr>
          <w:rFonts w:ascii="IRNazanin" w:hAnsi="IRNazanin" w:eastAsia="IRNazanin" w:cs="IRNazanin"/>
          <w:lang w:bidi="fa-IR"/>
          <w:color w:val="111111"/>
          <w:sz w:val="28"/>
          <w:szCs w:val="28"/>
          <w:rtl/>
        </w:rPr>
        <w:t xml:space="preserve">و قوله:</w:t>
      </w:r>
    </w:p>
    <w:p>
      <w:pPr>
        <w:pStyle w:val="BookText"/>
      </w:pPr>
      <w:r>
        <w:rPr>
          <w:rFonts w:ascii="IRNazanin" w:hAnsi="IRNazanin" w:eastAsia="IRNazanin" w:cs="IRNazanin"/>
          <w:lang w:bidi="fa-IR"/>
          <w:color w:val="111111"/>
          <w:sz w:val="28"/>
          <w:szCs w:val="28"/>
          <w:rtl/>
        </w:rPr>
        <w:t xml:space="preserve">[258]حاشا قریشا،فإن اللّه فضلها</w:t>
      </w:r>
    </w:p>
    <w:p>
      <w:pPr>
        <w:pStyle w:val="BookText"/>
      </w:pPr>
      <w:r>
        <w:rPr>
          <w:rFonts w:ascii="IRNazanin" w:hAnsi="IRNazanin" w:eastAsia="IRNazanin" w:cs="IRNazanin"/>
          <w:lang w:bidi="fa-IR"/>
          <w:color w:val="111111"/>
          <w:sz w:val="28"/>
          <w:szCs w:val="28"/>
          <w:rtl/>
        </w:rPr>
        <w:t xml:space="preserve">علی البریة بالإسلام و الدین </w:t>
      </w:r>
      <w:r>
        <w:rPr>
          <w:rStyle w:val="FootnoteReference"/>
        </w:rPr>
        <w:footnoteReference w:id="1868"/>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بتصرفها قال:</w:t>
      </w:r>
    </w:p>
    <w:p>
      <w:pPr>
        <w:pStyle w:val="BookText"/>
      </w:pPr>
      <w:r>
        <w:rPr>
          <w:rFonts w:ascii="Times New Roman" w:hAnsi="Times New Roman" w:eastAsia="Times New Roman" w:cs="Times New Roman"/>
          <w:lang w:val="en-US" w:bidi="en-US"/>
          <w:color w:val="111111"/>
          <w:sz w:val="28"/>
          <w:szCs w:val="28"/>
          <w:rtl/>
        </w:rPr>
        <w:t xml:space="preserve">[259]...</w:t>
      </w:r>
    </w:p>
    <w:p>
      <w:pPr>
        <w:pStyle w:val="BookText"/>
      </w:pPr>
      <w:r>
        <w:rPr>
          <w:rFonts w:ascii="IRNazanin" w:hAnsi="IRNazanin" w:eastAsia="IRNazanin" w:cs="IRNazanin"/>
          <w:lang w:bidi="fa-IR"/>
          <w:color w:val="111111"/>
          <w:sz w:val="28"/>
          <w:szCs w:val="28"/>
          <w:rtl/>
        </w:rPr>
        <w:t xml:space="preserve">و ما أحاشی من الأقوام من أحد </w:t>
      </w:r>
      <w:r>
        <w:rPr>
          <w:rStyle w:val="FootnoteReference"/>
        </w:rPr>
        <w:footnoteReference w:id="1869"/>
      </w:r>
    </w:p>
    <w:p>
      <w:pPr>
        <w:pStyle w:val="BookText"/>
      </w:pPr>
      <w:r>
        <w:rPr>
          <w:rFonts w:ascii="IRNazanin" w:hAnsi="IRNazanin" w:eastAsia="IRNazanin" w:cs="IRNazanin"/>
          <w:lang w:bidi="fa-IR"/>
          <w:color w:val="111111"/>
          <w:sz w:val="28"/>
          <w:szCs w:val="28"/>
          <w:rtl/>
        </w:rPr>
        <w:t xml:space="preserve">و بالحذف منها و بدخول حرف الجر علیها،و هو لا یدخل علی حرف نحو:(حاشا للّه) </w:t>
      </w:r>
      <w:r>
        <w:rPr>
          <w:rStyle w:val="FootnoteReference"/>
        </w:rPr>
        <w:footnoteReference w:id="1870"/>
      </w:r>
      <w:r>
        <w:rPr>
          <w:rFonts w:ascii="IRNazanin" w:hAnsi="IRNazanin" w:eastAsia="IRNazanin" w:cs="IRNazanin"/>
          <w:lang w:bidi="fa-IR"/>
          <w:color w:val="111111"/>
          <w:sz w:val="28"/>
          <w:szCs w:val="28"/>
          <w:rtl/>
        </w:rPr>
        <w:t xml:space="preserve">و أجاب المانعون بشذوذه </w:t>
      </w:r>
      <w:r>
        <w:rPr>
          <w:rStyle w:val="FootnoteReference"/>
        </w:rPr>
        <w:footnoteReference w:id="1871"/>
      </w:r>
      <w:r>
        <w:rPr>
          <w:rFonts w:ascii="IRNazanin" w:hAnsi="IRNazanin" w:eastAsia="IRNazanin" w:cs="IRNazanin"/>
          <w:lang w:bidi="fa-IR"/>
          <w:color w:val="111111"/>
          <w:sz w:val="28"/>
          <w:szCs w:val="28"/>
          <w:rtl/>
        </w:rPr>
        <w:t xml:space="preserve">ما ورد.</w:t>
      </w:r>
    </w:p>
    <w:p>
      <w:pPr>
        <w:pStyle w:val="BookText"/>
      </w:pPr>
      <w:r>
        <w:rPr>
          <w:rFonts w:ascii="IRNazanin" w:hAnsi="IRNazanin" w:eastAsia="IRNazanin" w:cs="IRNazanin"/>
          <w:lang w:bidi="fa-IR"/>
          <w:color w:val="111111"/>
          <w:sz w:val="28"/>
          <w:szCs w:val="28"/>
          <w:rtl/>
        </w:rPr>
        <w:t xml:space="preserve">قوله:(و إعراب((غیر))کإعراب المستثنی ب‍((إلا))علی التفصیل) یعنی أن إعراب((غیر))کإعراب ما بعد((إلا))فیما یجب نصبه،و یجوز الوجهان و یعرب علی حسب العوامل نقول:(قام القوم غیر زید)و(ما جاءنی أحد غیر زید)و(ما قام غیر زید)،و هذا إذا استعملت للاستثناء،و أما إذا کانت صفة فحکمها حکم الصفات،و إنما أعربت إعراب ما بعد((إلا))لأنها اسم لا بد لها من الإعراب،و قد وجب لما بعدها الخفض بالإضافة فیجعل إعرابها الإعراب المستحقّ لما</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و شرح ابن عقیل 622/1،و شرح الأشمونی 239/1،و همع الهوامع 283/3.و یروی فیه فضلهم و الشاهد فیه قوله:(حاشا قریشا)حیث جاء حاشا فعلا و نصب به ما بعده.</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بعدها،فإن قیل العامل فی المستثنی ما قبل((إلا))بواسطتها فیلزم فی (غیر)أن تعمل فی نفسها بواسطة نفسها،أجیب بأن فیها إبهاما فأشبهت الظروف و روائح الأفعال تعمل فیه.</w:t>
      </w:r>
    </w:p>
    <w:p>
      <w:pPr>
        <w:pStyle w:val="BookText"/>
      </w:pPr>
      <w:r>
        <w:rPr>
          <w:rFonts w:ascii="IRNazanin" w:hAnsi="IRNazanin" w:eastAsia="IRNazanin" w:cs="IRNazanin"/>
          <w:lang w:bidi="fa-IR"/>
          <w:color w:val="111111"/>
          <w:sz w:val="28"/>
          <w:szCs w:val="28"/>
          <w:rtl/>
        </w:rPr>
        <w:t xml:space="preserve">قوله:(و غیر صفة حملت علی إلا فی الاستثناء)</w:t>
      </w:r>
    </w:p>
    <w:p>
      <w:pPr>
        <w:pStyle w:val="BookText"/>
      </w:pPr>
      <w:r>
        <w:rPr>
          <w:rStyle w:val="FootnoteReference"/>
        </w:rPr>
        <w:footnoteReference w:id="1872"/>
      </w:r>
      <w:r>
        <w:rPr>
          <w:rFonts w:ascii="IRNazanin" w:hAnsi="IRNazanin" w:eastAsia="IRNazanin" w:cs="IRNazanin"/>
          <w:lang w:bidi="fa-IR"/>
          <w:color w:val="111111"/>
          <w:sz w:val="28"/>
          <w:szCs w:val="28"/>
          <w:rtl/>
        </w:rPr>
        <w:t xml:space="preserve">
أصل غیر المغایرة، التی هی خلاف المماثلة،و تکون فی الذات حقیقة،نحو:(مررت برجل غیر زید)،و فی الصفة مجازا نحو:(دخل بوجه غیر الذی خرج به)و إنما حملت علی(إلا)لأن ما بعد کل واحد منهما مخالف لما قبله.</w:t>
      </w:r>
    </w:p>
    <w:p>
      <w:pPr>
        <w:pStyle w:val="BookText"/>
      </w:pPr>
      <w:r>
        <w:rPr>
          <w:rFonts w:ascii="IRNazanin" w:hAnsi="IRNazanin" w:eastAsia="IRNazanin" w:cs="IRNazanin"/>
          <w:lang w:bidi="fa-IR"/>
          <w:color w:val="111111"/>
          <w:sz w:val="28"/>
          <w:szCs w:val="28"/>
          <w:rtl/>
        </w:rPr>
        <w:t xml:space="preserve">قوله:(و ک‍[ما] </w:t>
      </w:r>
      <w:r>
        <w:rPr>
          <w:rStyle w:val="FootnoteReference"/>
        </w:rPr>
        <w:footnoteReference w:id="1873"/>
      </w:r>
      <w:r>
        <w:rPr>
          <w:rFonts w:ascii="IRNazanin" w:hAnsi="IRNazanin" w:eastAsia="IRNazanin" w:cs="IRNazanin"/>
          <w:lang w:bidi="fa-IR"/>
          <w:color w:val="111111"/>
          <w:sz w:val="28"/>
          <w:szCs w:val="28"/>
          <w:rtl/>
        </w:rPr>
        <w:t xml:space="preserve">و حملت(إلا)علیها فی الصفة) الأصل فی(إلا) الاستثناء لأن الحروف أصل فی المعانی من الأسماء،و وصفیتها فرع لأجل الشبه و الأصل فی(غیر)الصفة،لأنها اسم یفید معنی،و الحرف لا یوصف به لعدم الفائدة،و الاستثناء ب‍(غیر)أکثر من الوصف ب‍(إلا)لأن الأسماء أوسع مجالا،و لهذا لم یشترط فی الاستثناء ب‍(غیر)شرط،و شرط فی الوصف ب‍(إلا) </w:t>
      </w:r>
      <w:r>
        <w:rPr>
          <w:rStyle w:val="FootnoteReference"/>
        </w:rPr>
        <w:footnoteReference w:id="1874"/>
      </w:r>
      <w:r>
        <w:rPr>
          <w:rFonts w:ascii="IRNazanin" w:hAnsi="IRNazanin" w:eastAsia="IRNazanin" w:cs="IRNazanin"/>
          <w:lang w:bidi="fa-IR"/>
          <w:color w:val="111111"/>
          <w:sz w:val="28"/>
          <w:szCs w:val="28"/>
          <w:rtl/>
        </w:rPr>
        <w:t xml:space="preserve">شروط.</w:t>
      </w:r>
    </w:p>
    <w:p>
      <w:pPr>
        <w:pStyle w:val="BookText"/>
      </w:pPr>
      <w:r>
        <w:rPr>
          <w:rFonts w:ascii="IRNazanin" w:hAnsi="IRNazanin" w:eastAsia="IRNazanin" w:cs="IRNazanin"/>
          <w:lang w:bidi="fa-IR"/>
          <w:color w:val="111111"/>
          <w:sz w:val="28"/>
          <w:szCs w:val="28"/>
          <w:rtl/>
        </w:rPr>
        <w:t xml:space="preserve">الأول قوله:(إذا کانت تابعة)یحترز من أن لا یکون المتبوع مذکورا فلا یجوز(قام إلا زید)بحذف الموصوف و إقامة(إلا)مقامه،کما جاز فی (غیر)نحو:(قام غیر زید)لضعفها.</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الثانی قوله:(لجمع)یحترز من أن تتبع مفردا نحو:(ما جاءنی من رجل إلا زید)و(جاءنی زید إلا عمرو)لأنها تفید المغایرة.</w:t>
      </w:r>
    </w:p>
    <w:p>
      <w:pPr>
        <w:pStyle w:val="BookText"/>
      </w:pPr>
      <w:r>
        <w:rPr>
          <w:rFonts w:ascii="IRNazanin" w:hAnsi="IRNazanin" w:eastAsia="IRNazanin" w:cs="IRNazanin"/>
          <w:lang w:bidi="fa-IR"/>
          <w:color w:val="111111"/>
          <w:sz w:val="28"/>
          <w:szCs w:val="28"/>
          <w:rtl/>
        </w:rPr>
        <w:t xml:space="preserve">الثالث قوله:(منکور)یحترز أن یکون معرفا نحو(جاءنی القوم إلا زیدا)لأنها نکرة لا تتعرف </w:t>
      </w:r>
      <w:r>
        <w:rPr>
          <w:rStyle w:val="FootnoteReference"/>
        </w:rPr>
        <w:footnoteReference w:id="18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الرابع قوله:(غیر محصور)یحترز من أن یکون محصورا نحو(عندی عشرة إلا درهم)لأنها للمغایرة،و المغایرة غیر محصورة علی شیء معین فلا یوصف المحصور بغیر المحصور،و یعنی:(بتعذر الاستثناء)المتصل لا المنقطع،فإذا اجتمعت هذه الشروط کانت صفة،نحو(عندی رجالا إلا زید)قال تعالی لَوْ کٰانَ فِیهِمٰا آلِهَةٌ إِلاَّ اللّٰهُ لَفَسَدَتٰا </w:t>
      </w:r>
      <w:r>
        <w:rPr>
          <w:rStyle w:val="FootnoteReference"/>
        </w:rPr>
        <w:footnoteReference w:id="1876"/>
      </w:r>
      <w:r>
        <w:rPr>
          <w:rFonts w:ascii="IRNazanin" w:hAnsi="IRNazanin" w:eastAsia="IRNazanin" w:cs="IRNazanin"/>
          <w:lang w:bidi="fa-IR"/>
          <w:color w:val="111111"/>
          <w:sz w:val="28"/>
          <w:szCs w:val="28"/>
          <w:rtl/>
        </w:rPr>
        <w:t xml:space="preserve">فهی تابعة لجمع و هو آلهة،و رجال منکور غیر محصور و إنما تعذر الاستثناء فی هذه لأن المستثنی منه نکرة،و المستثنی معرفة،و هو لا یصح أن یکون متصلا لأن من شروط المتصل أن یدخل المستثنی لو سکت عنه،و هذا غیر داخل، و لو قدرنا صحته من النکرة أدی إلی تعدد آلهة،و اللّه مستثنی منهم،قال سیبویه:لا یصح هنا إلا الوصف،و لا یصح البدل لأنه لا یجوز إلا فی الموجب حیث یصح الاستثناء </w:t>
      </w:r>
      <w:r>
        <w:rPr>
          <w:rStyle w:val="FootnoteReference"/>
        </w:rPr>
        <w:footnoteReference w:id="1877"/>
      </w:r>
      <w:r>
        <w:rPr>
          <w:rFonts w:ascii="IRNazanin" w:hAnsi="IRNazanin" w:eastAsia="IRNazanin" w:cs="IRNazanin"/>
          <w:lang w:bidi="fa-IR"/>
          <w:color w:val="111111"/>
          <w:sz w:val="28"/>
          <w:szCs w:val="28"/>
          <w:rtl/>
        </w:rPr>
        <w:t xml:space="preserve">،و أیضا المعنی فی الآیة یتغیر،لأن المبدل منه فی نیة الطرح،فیصیر لو کان فیهما اللّه لفسدتا،أو اللّه فیهما ففسدتا، و أجاز المبرد </w:t>
      </w:r>
      <w:r>
        <w:rPr>
          <w:rStyle w:val="FootnoteReference"/>
        </w:rPr>
        <w:footnoteReference w:id="1878"/>
      </w:r>
      <w:r>
        <w:rPr>
          <w:rFonts w:ascii="IRNazanin" w:hAnsi="IRNazanin" w:eastAsia="IRNazanin" w:cs="IRNazanin"/>
          <w:lang w:bidi="fa-IR"/>
          <w:color w:val="111111"/>
          <w:sz w:val="28"/>
          <w:szCs w:val="28"/>
          <w:rtl/>
        </w:rPr>
        <w:t xml:space="preserve">رفع اللّه علی البدل لأنه یجیزه بعد(لو)و(لولا)کأداة</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النفی،و لا یقال:یلزم الفساد[و 62]لأنه یصیر فیهما اللّه ففسدتا،لأن المبرد لا یرید إلا أنها فی حکم النفی فی صحة البدل لا أنها نفی محض، فهی نظیرة(هل قام أحد إلا زید)إنه فی معنی النفی و لا یصح فی معنی (ما قام زید)و لا یرد علیه امتناع دخول(اللّه)فی(آلهة)لأن مذهبه الاکتفاء فی جواز الاستثناء بصحة الدخول </w:t>
      </w:r>
      <w:r>
        <w:rPr>
          <w:rStyle w:val="FootnoteReference"/>
        </w:rPr>
        <w:footnoteReference w:id="1879"/>
      </w:r>
      <w:r>
        <w:rPr>
          <w:rFonts w:ascii="IRNazanin" w:hAnsi="IRNazanin" w:eastAsia="IRNazanin" w:cs="IRNazanin"/>
          <w:lang w:bidi="fa-IR"/>
          <w:color w:val="111111"/>
          <w:sz w:val="28"/>
          <w:szCs w:val="28"/>
          <w:rtl/>
        </w:rPr>
        <w:t xml:space="preserve">.قال الوالد جمال الإسلام:و یمکن أن یعترض القول بالصفة،بأنه یلزم لو کان فیهما آلهة غیر مخالفة لم یقع الفساد،و هذا غیر صحیح لأن الفساد لازم من وجود الثانی سواء کان هو اللّه أم غیره،و یمکن الجواب بأن مفهوم الصفة ضعیف مختلف فیه و البدل معناه معنی الاستثناء،و الاستثناء صریح لا مفهوم علی الصحیح، و إن سلم أنه مفهوم،فهو متفق فی الأخذ به و اللّه أعلم.</w:t>
      </w:r>
    </w:p>
    <w:p>
      <w:pPr>
        <w:pStyle w:val="BookText"/>
      </w:pPr>
      <w:r>
        <w:rPr>
          <w:rFonts w:ascii="IRNazanin" w:hAnsi="IRNazanin" w:eastAsia="IRNazanin" w:cs="IRNazanin"/>
          <w:lang w:bidi="fa-IR"/>
          <w:color w:val="111111"/>
          <w:sz w:val="28"/>
          <w:szCs w:val="28"/>
          <w:rtl/>
        </w:rPr>
        <w:t xml:space="preserve">قوله:(و ضعف فی غیره) یعنی ضعف جعل(إلا)صفة فیما لم یجتمع فیه الشروط کقوله:</w:t>
      </w:r>
    </w:p>
    <w:p>
      <w:pPr>
        <w:pStyle w:val="BookText"/>
      </w:pPr>
      <w:r>
        <w:rPr>
          <w:rFonts w:ascii="IRNazanin" w:hAnsi="IRNazanin" w:eastAsia="IRNazanin" w:cs="IRNazanin"/>
          <w:lang w:bidi="fa-IR"/>
          <w:color w:val="111111"/>
          <w:sz w:val="28"/>
          <w:szCs w:val="28"/>
          <w:rtl/>
        </w:rPr>
        <w:t xml:space="preserve">[260]و کل أخ مفارقه أخوه</w:t>
      </w:r>
    </w:p>
    <w:p>
      <w:pPr>
        <w:pStyle w:val="BookText"/>
      </w:pPr>
      <w:r>
        <w:rPr>
          <w:rFonts w:ascii="IRNazanin" w:hAnsi="IRNazanin" w:eastAsia="IRNazanin" w:cs="IRNazanin"/>
          <w:lang w:bidi="fa-IR"/>
          <w:color w:val="111111"/>
          <w:sz w:val="28"/>
          <w:szCs w:val="28"/>
          <w:rtl/>
        </w:rPr>
        <w:t xml:space="preserve">لعمر أبیک إلا الفرقدان </w:t>
      </w:r>
      <w:r>
        <w:rPr>
          <w:rStyle w:val="FootnoteReference"/>
        </w:rPr>
        <w:footnoteReference w:id="1880"/>
      </w:r>
    </w:p>
    <w:p>
      <w:pPr>
        <w:pStyle w:val="BookText"/>
      </w:pPr>
      <w:r>
        <w:rPr>
          <w:rFonts w:ascii="IRNazanin" w:hAnsi="IRNazanin" w:eastAsia="IRNazanin" w:cs="IRNazanin"/>
          <w:lang w:bidi="fa-IR"/>
          <w:color w:val="111111"/>
          <w:sz w:val="28"/>
          <w:szCs w:val="28"/>
          <w:rtl/>
        </w:rPr>
        <w:t xml:space="preserve">فإنه جعل(إلا)صفة ل‍(کل)و هو محصور غیر متعذر فیه الاستثناء، و أیضا وصف المضاف،و الصفة تکون لما تضاف إلیه قال تعالی: وَ جَعَلْنٰا</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الْمٰاءِ کُلَّ شَیْءٍ حَیٍّ</w:t>
      </w:r>
    </w:p>
    <w:p>
      <w:pPr>
        <w:pStyle w:val="BookText"/>
      </w:pPr>
      <w:r>
        <w:rPr>
          <w:rStyle w:val="FootnoteReference"/>
        </w:rPr>
        <w:footnoteReference w:id="1881"/>
      </w:r>
      <w:r>
        <w:rPr>
          <w:rFonts w:ascii="IRNazanin" w:hAnsi="IRNazanin" w:eastAsia="IRNazanin" w:cs="IRNazanin"/>
          <w:lang w:bidi="fa-IR"/>
          <w:color w:val="111111"/>
          <w:sz w:val="28"/>
          <w:szCs w:val="28"/>
          <w:rtl/>
        </w:rPr>
        <w:t xml:space="preserve">
و أیضا فصل بین الصفة و الموصوف بالخبر و جملة القسم،و قال الکوفیون(إلا)بمعنی الواو </w:t>
      </w:r>
      <w:r>
        <w:rPr>
          <w:rStyle w:val="FootnoteReference"/>
        </w:rPr>
        <w:footnoteReference w:id="1882"/>
      </w:r>
      <w:r>
        <w:rPr>
          <w:rFonts w:ascii="IRNazanin" w:hAnsi="IRNazanin" w:eastAsia="IRNazanin" w:cs="IRNazanin"/>
          <w:lang w:bidi="fa-IR"/>
          <w:color w:val="111111"/>
          <w:sz w:val="28"/>
          <w:szCs w:val="28"/>
          <w:rtl/>
        </w:rPr>
        <w:t xml:space="preserve">أی(و الفرقدان)و أما سیبویه فإنه یجیز وقوع(إلا)صفة مع صحة الاستثناء کالبیت،و علیه أکثر المتأخرین </w:t>
      </w:r>
      <w:r>
        <w:rPr>
          <w:rStyle w:val="FootnoteReference"/>
        </w:rPr>
        <w:footnoteReference w:id="1883"/>
      </w:r>
      <w:r>
        <w:rPr>
          <w:rFonts w:ascii="IRNazanin" w:hAnsi="IRNazanin" w:eastAsia="IRNazanin" w:cs="IRNazanin"/>
          <w:lang w:bidi="fa-IR"/>
          <w:color w:val="111111"/>
          <w:sz w:val="28"/>
          <w:szCs w:val="28"/>
          <w:rtl/>
        </w:rPr>
        <w:t xml:space="preserve">و المبرد یجیز الاستثناء مع اجتماع الشروط،و المفهوم من الشیخ و جماعة </w:t>
      </w:r>
      <w:r>
        <w:rPr>
          <w:rStyle w:val="FootnoteReference"/>
        </w:rPr>
        <w:footnoteReference w:id="1884"/>
      </w:r>
      <w:r>
        <w:rPr>
          <w:rFonts w:ascii="IRNazanin" w:hAnsi="IRNazanin" w:eastAsia="IRNazanin" w:cs="IRNazanin"/>
          <w:lang w:bidi="fa-IR"/>
          <w:color w:val="111111"/>
          <w:sz w:val="28"/>
          <w:szCs w:val="28"/>
          <w:rtl/>
        </w:rPr>
        <w:t xml:space="preserve">أنها إن اجتمعت وجب أن تکون(إلا)صفة و إن لم تجتمع لا یجوز أن تکون صفة.</w:t>
      </w:r>
    </w:p>
    <w:p>
      <w:pPr>
        <w:pStyle w:val="BookText"/>
      </w:pPr>
      <w:r>
        <w:rPr>
          <w:rFonts w:ascii="IRNazanin" w:hAnsi="IRNazanin" w:eastAsia="IRNazanin" w:cs="IRNazanin"/>
          <w:lang w:bidi="fa-IR"/>
          <w:color w:val="111111"/>
          <w:sz w:val="28"/>
          <w:szCs w:val="28"/>
          <w:rtl/>
        </w:rPr>
        <w:t xml:space="preserve">قوله:(و إعراب سوی و سوی و سواء النصب علی الظرفیة) یعنی الاستثنائیة،لأنها لم تسمع إلا منصوبة،و ما ورد فشاذ ضرورة،و لأنها فی الأصل صفة ظرف مکان،قال تعالی: مَکٰاناً سُویً </w:t>
      </w:r>
      <w:r>
        <w:rPr>
          <w:rStyle w:val="FootnoteReference"/>
        </w:rPr>
        <w:footnoteReference w:id="1885"/>
      </w:r>
      <w:r>
        <w:rPr>
          <w:rFonts w:ascii="IRNazanin" w:hAnsi="IRNazanin" w:eastAsia="IRNazanin" w:cs="IRNazanin"/>
          <w:lang w:bidi="fa-IR"/>
          <w:color w:val="111111"/>
          <w:sz w:val="28"/>
          <w:szCs w:val="28"/>
          <w:rtl/>
        </w:rPr>
        <w:t xml:space="preserve">أی مستویا،ثم حذف الموصوف و أقیم الوصف مقامه،و استعمل استعمال لفظ(مکان) لما قام مقامه.</w:t>
      </w:r>
    </w:p>
    <w:p>
      <w:pPr>
        <w:pStyle w:val="BookText"/>
      </w:pPr>
      <w:r>
        <w:rPr>
          <w:rFonts w:ascii="IRNazanin" w:hAnsi="IRNazanin" w:eastAsia="IRNazanin" w:cs="IRNazanin"/>
          <w:lang w:bidi="fa-IR"/>
          <w:color w:val="111111"/>
          <w:sz w:val="28"/>
          <w:szCs w:val="28"/>
          <w:rtl/>
        </w:rPr>
        <w:t xml:space="preserve">قوله:(علی الأصح) إشارة إلی کلام الکوفیین،فإنهم أجازوا خروجها عن الظرفیة و التصرف فیها رفعا و نصبا و جرا،و ذلک ک‍(غیر)و ذلک</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لخروجها عن معنی الظرفیة إلی معنی الاستثناء </w:t>
      </w:r>
      <w:r>
        <w:rPr>
          <w:rStyle w:val="FootnoteReference"/>
        </w:rPr>
        <w:footnoteReference w:id="1886"/>
      </w:r>
      <w:r>
        <w:rPr>
          <w:rFonts w:ascii="IRNazanin" w:hAnsi="IRNazanin" w:eastAsia="IRNazanin" w:cs="IRNazanin"/>
          <w:lang w:bidi="fa-IR"/>
          <w:color w:val="111111"/>
          <w:sz w:val="28"/>
          <w:szCs w:val="28"/>
          <w:rtl/>
        </w:rPr>
        <w:t xml:space="preserve">و حجتهم قوله:</w:t>
      </w:r>
    </w:p>
    <w:p>
      <w:pPr>
        <w:pStyle w:val="BookText"/>
      </w:pPr>
      <w:r>
        <w:rPr>
          <w:rFonts w:ascii="IRNazanin" w:hAnsi="IRNazanin" w:eastAsia="IRNazanin" w:cs="IRNazanin"/>
          <w:lang w:bidi="fa-IR"/>
          <w:color w:val="111111"/>
          <w:sz w:val="28"/>
          <w:szCs w:val="28"/>
          <w:rtl/>
        </w:rPr>
        <w:t xml:space="preserve">[261]و لم یبق سوی الع‍</w:t>
      </w:r>
    </w:p>
    <w:p>
      <w:pPr>
        <w:pStyle w:val="BookText"/>
      </w:pPr>
      <w:r>
        <w:rPr>
          <w:rFonts w:ascii="IRNazanin" w:hAnsi="IRNazanin" w:eastAsia="IRNazanin" w:cs="IRNazanin"/>
          <w:lang w:bidi="fa-IR"/>
          <w:color w:val="111111"/>
          <w:sz w:val="28"/>
          <w:szCs w:val="28"/>
          <w:rtl/>
        </w:rPr>
        <w:t xml:space="preserve">دوان دناهم کما دانوا </w:t>
      </w:r>
      <w:r>
        <w:rPr>
          <w:rStyle w:val="FootnoteReference"/>
        </w:rPr>
        <w:footnoteReference w:id="1887"/>
      </w:r>
    </w:p>
    <w:p>
      <w:pPr>
        <w:pStyle w:val="BookText"/>
      </w:pPr>
      <w:r>
        <w:rPr>
          <w:rFonts w:ascii="IRNazanin" w:hAnsi="IRNazanin" w:eastAsia="IRNazanin" w:cs="IRNazanin"/>
          <w:lang w:bidi="fa-IR"/>
          <w:color w:val="111111"/>
          <w:sz w:val="28"/>
          <w:szCs w:val="28"/>
          <w:rtl/>
        </w:rPr>
        <w:t xml:space="preserve">و قوله:</w:t>
      </w:r>
    </w:p>
    <w:p>
      <w:pPr>
        <w:pStyle w:val="BookText"/>
      </w:pPr>
      <w:r>
        <w:rPr>
          <w:rFonts w:ascii="Times New Roman" w:hAnsi="Times New Roman" w:eastAsia="Times New Roman" w:cs="Times New Roman"/>
          <w:lang w:val="en-US" w:bidi="en-US"/>
          <w:color w:val="111111"/>
          <w:sz w:val="28"/>
          <w:szCs w:val="28"/>
          <w:rtl/>
        </w:rPr>
        <w:t xml:space="preserve">[262]...</w:t>
      </w:r>
    </w:p>
    <w:p>
      <w:pPr>
        <w:pStyle w:val="BookText"/>
      </w:pPr>
      <w:r>
        <w:rPr>
          <w:rFonts w:ascii="IRNazanin" w:hAnsi="IRNazanin" w:eastAsia="IRNazanin" w:cs="IRNazanin"/>
          <w:lang w:bidi="fa-IR"/>
          <w:color w:val="111111"/>
          <w:sz w:val="28"/>
          <w:szCs w:val="28"/>
          <w:rtl/>
        </w:rPr>
        <w:t xml:space="preserve">و ما قصدت من أهلها لسوائکا </w:t>
      </w:r>
      <w:r>
        <w:rPr>
          <w:rStyle w:val="FootnoteReference"/>
        </w:rPr>
        <w:footnoteReference w:id="1888"/>
      </w:r>
    </w:p>
    <w:p>
      <w:pPr>
        <w:pStyle w:val="BookText"/>
      </w:pPr>
      <w:r>
        <w:rPr>
          <w:rFonts w:ascii="Amiri" w:hAnsi="Amiri" w:eastAsia="Amiri" w:cs="Amiri"/>
          <w:lang w:bidi="ar-SA"/>
          <w:color w:val="111111"/>
          <w:sz w:val="28"/>
          <w:szCs w:val="28"/>
          <w:rtl/>
        </w:rPr>
        <w:t xml:space="preserve">قوله تعالی: فَانْبِذْ إِلَیْهِمْ عَلیٰ سَوٰاءٍ </w:t>
      </w:r>
      <w:r>
        <w:rPr>
          <w:rStyle w:val="FootnoteReference"/>
        </w:rPr>
        <w:footnoteReference w:id="1889"/>
      </w:r>
      <w:r>
        <w:rPr>
          <w:rFonts w:ascii="Amiri" w:hAnsi="Amiri" w:eastAsia="Amiri" w:cs="Amiri"/>
          <w:lang w:bidi="ar-SA"/>
          <w:color w:val="111111"/>
          <w:sz w:val="28"/>
          <w:szCs w:val="28"/>
          <w:rtl/>
        </w:rPr>
        <w:t xml:space="preserve">وَ سَوٰاءٌ عَلَیْهِمْ </w:t>
      </w:r>
      <w:r>
        <w:rPr>
          <w:rStyle w:val="FootnoteReference"/>
        </w:rPr>
        <w:footnoteReference w:id="1890"/>
      </w:r>
      <w:r>
        <w:rPr>
          <w:rFonts w:ascii="Amiri" w:hAnsi="Amiri" w:eastAsia="Amiri" w:cs="Amiri"/>
          <w:lang w:bidi="ar-SA"/>
          <w:color w:val="111111"/>
          <w:sz w:val="28"/>
          <w:szCs w:val="28"/>
          <w:rtl/>
        </w:rPr>
        <w:t xml:space="preserve">و مَکٰاناً سُویً </w:t>
      </w:r>
      <w:r>
        <w:rPr>
          <w:rStyle w:val="FootnoteReference"/>
        </w:rPr>
        <w:footnoteReference w:id="1891"/>
      </w:r>
      <w:r>
        <w:rPr>
          <w:rFonts w:ascii="Amiri" w:hAnsi="Amiri" w:eastAsia="Amiri" w:cs="Amiri"/>
          <w:lang w:bidi="ar-SA"/>
          <w:color w:val="111111"/>
          <w:sz w:val="28"/>
          <w:szCs w:val="28"/>
          <w:rtl/>
        </w:rPr>
        <w:t xml:space="preserve">فهو أسماء لا ظروف و نحو سَوٰاءَ السَّبِیلِ </w:t>
      </w:r>
      <w:r>
        <w:rPr>
          <w:rStyle w:val="FootnoteReference"/>
        </w:rPr>
        <w:footnoteReference w:id="1892"/>
      </w:r>
      <w:r>
        <w:rPr>
          <w:rFonts w:ascii="Amiri" w:hAnsi="Amiri" w:eastAsia="Amiri" w:cs="Amiri"/>
          <w:lang w:bidi="ar-SA"/>
          <w:color w:val="111111"/>
          <w:sz w:val="28"/>
          <w:szCs w:val="28"/>
          <w:rtl/>
        </w:rPr>
        <w:t xml:space="preserve">سَوٰاءِ الْجَحِیمِ </w:t>
      </w:r>
      <w:r>
        <w:rPr>
          <w:rStyle w:val="FootnoteReference"/>
        </w:rPr>
        <w:footnoteReference w:id="1893"/>
      </w:r>
      <w:r>
        <w:rPr>
          <w:rFonts w:ascii="IRNazanin" w:hAnsi="IRNazanin" w:eastAsia="IRNazanin" w:cs="IRNazanin"/>
          <w:lang w:bidi="fa-IR"/>
          <w:color w:val="111111"/>
          <w:sz w:val="28"/>
          <w:szCs w:val="28"/>
          <w:rtl/>
        </w:rPr>
        <w:t xml:space="preserve">وسط.</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52" w:name="pg19739_197166"/>
    <w:bookmarkEnd w:id="52"/>
    <w:p>
      <w:pPr>
        <w:pStyle w:val="Heading5"/>
      </w:pPr>
      <w:bookmarkStart w:id="128" w:name="_Toc66"/>
      <w:r>
        <w:t>خبر کان و أخواتها</w:t>
      </w:r>
      <w:bookmarkEnd w:id="128"/>
    </w:p>
    <w:p>
      <w:pPr>
        <w:pStyle w:val="BookText"/>
      </w:pPr>
      <w:r>
        <w:rPr>
          <w:rFonts w:ascii="IRNazanin" w:hAnsi="IRNazanin" w:eastAsia="IRNazanin" w:cs="IRNazanin"/>
          <w:lang w:bidi="fa-IR"/>
          <w:color w:val="111111"/>
          <w:sz w:val="28"/>
          <w:szCs w:val="28"/>
          <w:rtl/>
        </w:rPr>
        <w:t xml:space="preserve">قوله:(خبر کان و أخواتها) هذا رابع المشبهة بالمفعول الصریح، و وجهه أنها لما انتصبت خبرا و هی لازمة،شبهت بالفعل المتعدی فی اقتضائه مفعولا.</w:t>
      </w:r>
    </w:p>
    <w:p>
      <w:pPr>
        <w:pStyle w:val="BookText"/>
      </w:pPr>
      <w:r>
        <w:rPr>
          <w:rFonts w:ascii="IRNazanin" w:hAnsi="IRNazanin" w:eastAsia="IRNazanin" w:cs="IRNazanin"/>
          <w:lang w:bidi="fa-IR"/>
          <w:color w:val="111111"/>
          <w:sz w:val="28"/>
          <w:szCs w:val="28"/>
          <w:rtl/>
        </w:rPr>
        <w:t xml:space="preserve">قوله:(هو المسند) جنس للحد.</w:t>
      </w:r>
    </w:p>
    <w:p>
      <w:pPr>
        <w:pStyle w:val="BookText"/>
      </w:pPr>
      <w:r>
        <w:rPr>
          <w:rFonts w:ascii="IRNazanin" w:hAnsi="IRNazanin" w:eastAsia="IRNazanin" w:cs="IRNazanin"/>
          <w:lang w:bidi="fa-IR"/>
          <w:color w:val="111111"/>
          <w:sz w:val="28"/>
          <w:szCs w:val="28"/>
          <w:rtl/>
        </w:rPr>
        <w:t xml:space="preserve">قوله:(بعد دخولها) خرج سائر المستندات.</w:t>
      </w:r>
    </w:p>
    <w:p>
      <w:pPr>
        <w:pStyle w:val="BookText"/>
      </w:pPr>
      <w:r>
        <w:rPr>
          <w:rFonts w:ascii="IRNazanin" w:hAnsi="IRNazanin" w:eastAsia="IRNazanin" w:cs="IRNazanin"/>
          <w:lang w:bidi="fa-IR"/>
          <w:color w:val="111111"/>
          <w:sz w:val="28"/>
          <w:szCs w:val="28"/>
          <w:rtl/>
        </w:rPr>
        <w:t xml:space="preserve">قوله مثل:(کان زید قائما)یعنی أنها ترفع الاسم و تنصب الخبر، خلافا للکوفیین </w:t>
      </w:r>
      <w:r>
        <w:rPr>
          <w:rStyle w:val="FootnoteReference"/>
        </w:rPr>
        <w:footnoteReference w:id="1894"/>
      </w:r>
      <w:r>
        <w:rPr>
          <w:rFonts w:ascii="IRNazanin" w:hAnsi="IRNazanin" w:eastAsia="IRNazanin" w:cs="IRNazanin"/>
          <w:lang w:bidi="fa-IR"/>
          <w:color w:val="111111"/>
          <w:sz w:val="28"/>
          <w:szCs w:val="28"/>
          <w:rtl/>
        </w:rPr>
        <w:t xml:space="preserve">فإنهم ینصبون الخبر علی الحال،و ضعف بأنه قد یأتی معرفة،و الحال نکرة،نحو(کان زید القائم)و مضمر نحو:</w:t>
      </w:r>
    </w:p>
    <w:p>
      <w:pPr>
        <w:pStyle w:val="BookText"/>
      </w:pPr>
      <w:r>
        <w:rPr>
          <w:rFonts w:ascii="IRNazanin" w:hAnsi="IRNazanin" w:eastAsia="IRNazanin" w:cs="IRNazanin"/>
          <w:lang w:bidi="fa-IR"/>
          <w:color w:val="111111"/>
          <w:sz w:val="28"/>
          <w:szCs w:val="28"/>
          <w:rtl/>
        </w:rPr>
        <w:t xml:space="preserve">[263]فإن لا یکنها أو تکنه فإنه</w:t>
      </w:r>
    </w:p>
    <w:p>
      <w:pPr>
        <w:pStyle w:val="BookText"/>
      </w:pPr>
      <w:r>
        <w:rPr>
          <w:rFonts w:ascii="IRNazanin" w:hAnsi="IRNazanin" w:eastAsia="IRNazanin" w:cs="IRNazanin"/>
          <w:lang w:bidi="fa-IR"/>
          <w:color w:val="111111"/>
          <w:sz w:val="28"/>
          <w:szCs w:val="28"/>
          <w:rtl/>
        </w:rPr>
        <w:t xml:space="preserve">أخوها غذته أمّه بلبانها </w:t>
      </w:r>
      <w:r>
        <w:rPr>
          <w:rStyle w:val="FootnoteReference"/>
        </w:rPr>
        <w:footnoteReference w:id="1895"/>
      </w:r>
    </w:p>
    <w:p>
      <w:pPr>
        <w:pStyle w:val="BookText"/>
      </w:pPr>
      <w:r>
        <w:rPr>
          <w:rFonts w:ascii="IRNazanin" w:hAnsi="IRNazanin" w:eastAsia="IRNazanin" w:cs="IRNazanin"/>
          <w:lang w:bidi="fa-IR"/>
          <w:color w:val="111111"/>
          <w:sz w:val="28"/>
          <w:szCs w:val="28"/>
          <w:rtl/>
        </w:rPr>
        <w:t xml:space="preserve">و إن الکلام لا یتم إلا به،و الحال شرطها أن تأتی بعد تمام الکلام.</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قوله:(و أمره کأمر خبر المبتدأ) ،یعنی أمر خبر(کان)فیما یجوز له من کونه معرفة و نکره و مفردا و جملة،و مشتملا علی الضمیر و متقدما علی المسند إلیه،و متأخرا عنه،و فیما یجب تقدمه إذا کان ظرفا،و المبتدأ نکرة و غیر ذلک،و قد یخالف المبتدأ فی أنه یجب حذف مبتدئه،و لا یکون إنشاء و أن خبره لا یحسن[ظ 62]ماضیا،و ابن مالک أجاز أن یکون ماضیا </w:t>
      </w:r>
      <w:r>
        <w:rPr>
          <w:rStyle w:val="FootnoteReference"/>
        </w:rPr>
        <w:footnoteReference w:id="1896"/>
      </w:r>
      <w:r>
        <w:rPr>
          <w:rFonts w:ascii="Amiri" w:hAnsi="Amiri" w:eastAsia="Amiri" w:cs="Amiri"/>
          <w:lang w:bidi="ar-SA"/>
          <w:color w:val="111111"/>
          <w:sz w:val="28"/>
          <w:szCs w:val="28"/>
          <w:rtl/>
        </w:rPr>
        <w:t xml:space="preserve">فی (کان)نحو قوله تعالی: وَ لَقَدْ کٰانُوا عٰاهَدُوا اللّٰهَ </w:t>
      </w:r>
      <w:r>
        <w:rPr>
          <w:rStyle w:val="FootnoteReference"/>
        </w:rPr>
        <w:footnoteReference w:id="1897"/>
      </w:r>
      <w:r>
        <w:rPr>
          <w:rFonts w:ascii="Amiri" w:hAnsi="Amiri" w:eastAsia="Amiri" w:cs="Amiri"/>
          <w:lang w:bidi="ar-SA"/>
          <w:color w:val="111111"/>
          <w:sz w:val="28"/>
          <w:szCs w:val="28"/>
          <w:rtl/>
        </w:rPr>
        <w:t xml:space="preserve">وَ إِنْ کٰانَ قَمِیصُهُ قُدَّ مِنْ دُبُرٍ </w:t>
      </w:r>
      <w:r>
        <w:rPr>
          <w:rStyle w:val="FootnoteReference"/>
        </w:rPr>
        <w:footnoteReference w:id="1898"/>
      </w:r>
      <w:r>
        <w:rPr>
          <w:rFonts w:ascii="IRNazanin" w:hAnsi="IRNazanin" w:eastAsia="IRNazanin" w:cs="IRNazanin"/>
          <w:lang w:bidi="fa-IR"/>
          <w:color w:val="111111"/>
          <w:sz w:val="28"/>
          <w:szCs w:val="28"/>
          <w:rtl/>
        </w:rPr>
        <w:t xml:space="preserve">و منع منه فی(صار)و(لیس)و(ما دام)و(مازال)و أخواتها مما یفید الاستمرار </w:t>
      </w:r>
      <w:r>
        <w:rPr>
          <w:rStyle w:val="FootnoteReference"/>
        </w:rPr>
        <w:footnoteReference w:id="18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قوله:(و یتقدم[علی اسمها] </w:t>
      </w:r>
      <w:r>
        <w:rPr>
          <w:rStyle w:val="FootnoteReference"/>
        </w:rPr>
        <w:footnoteReference w:id="1900"/>
      </w:r>
      <w:r>
        <w:rPr>
          <w:rFonts w:ascii="IRNazanin" w:hAnsi="IRNazanin" w:eastAsia="IRNazanin" w:cs="IRNazanin"/>
          <w:lang w:bidi="fa-IR"/>
          <w:color w:val="111111"/>
          <w:sz w:val="28"/>
          <w:szCs w:val="28"/>
          <w:rtl/>
        </w:rPr>
        <w:t xml:space="preserve">معرفة) یعنی بخلاف خبر </w:t>
      </w:r>
      <w:r>
        <w:rPr>
          <w:rStyle w:val="FootnoteReference"/>
        </w:rPr>
        <w:footnoteReference w:id="1901"/>
      </w:r>
      <w:r>
        <w:rPr>
          <w:rFonts w:ascii="IRNazanin" w:hAnsi="IRNazanin" w:eastAsia="IRNazanin" w:cs="IRNazanin"/>
          <w:lang w:bidi="fa-IR"/>
          <w:color w:val="111111"/>
          <w:sz w:val="28"/>
          <w:szCs w:val="28"/>
          <w:rtl/>
        </w:rPr>
        <w:t xml:space="preserve">المبتدأ، و إنما جاز لأن اللبس منتف لما کان منصوبا،و أما ما کان مما لا یظهر فیه إعراب لم یتقدم نحو(کانت الحبلی السکری).</w:t>
      </w:r>
    </w:p>
    <w:p>
      <w:pPr>
        <w:pStyle w:val="BookText"/>
      </w:pPr>
      <w:r>
        <w:rPr>
          <w:rFonts w:ascii="IRNazanin" w:hAnsi="IRNazanin" w:eastAsia="IRNazanin" w:cs="IRNazanin"/>
          <w:lang w:bidi="fa-IR"/>
          <w:color w:val="111111"/>
          <w:sz w:val="28"/>
          <w:szCs w:val="28"/>
          <w:rtl/>
        </w:rPr>
        <w:t xml:space="preserve">قوله:(و[قد] </w:t>
      </w:r>
      <w:r>
        <w:rPr>
          <w:rStyle w:val="FootnoteReference"/>
        </w:rPr>
        <w:footnoteReference w:id="1902"/>
      </w:r>
      <w:r>
        <w:rPr>
          <w:rFonts w:ascii="IRNazanin" w:hAnsi="IRNazanin" w:eastAsia="IRNazanin" w:cs="IRNazanin"/>
          <w:lang w:bidi="fa-IR"/>
          <w:color w:val="111111"/>
          <w:sz w:val="28"/>
          <w:szCs w:val="28"/>
          <w:rtl/>
        </w:rPr>
        <w:t xml:space="preserve">یحذف عامله) یعنی عامل خبر(کان)فقط،دون أخواتها،و حذفه علی ضربین:جائز و واجب،فالجائز أکثر ما یکون بعد (لو)و(إن)نحو:(اطلبوا العلم و لو فی الصین) </w:t>
      </w:r>
      <w:r>
        <w:rPr>
          <w:rStyle w:val="FootnoteReference"/>
        </w:rPr>
        <w:footnoteReference w:id="1903"/>
      </w:r>
      <w:r>
        <w:rPr>
          <w:rFonts w:ascii="IRNazanin" w:hAnsi="IRNazanin" w:eastAsia="IRNazanin" w:cs="IRNazanin"/>
          <w:lang w:bidi="fa-IR"/>
          <w:color w:val="111111"/>
          <w:sz w:val="28"/>
          <w:szCs w:val="28"/>
          <w:rtl/>
        </w:rPr>
        <w:t xml:space="preserve">،(ائتنی بدابة و لو حمراء)</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و(ادفع الشر عنی و لو اصبعا) </w:t>
      </w:r>
      <w:r>
        <w:rPr>
          <w:rStyle w:val="FootnoteReference"/>
        </w:rPr>
        <w:footnoteReference w:id="1904"/>
      </w:r>
      <w:r>
        <w:rPr>
          <w:rFonts w:ascii="Amiri" w:hAnsi="Amiri" w:eastAsia="Amiri" w:cs="Amiri"/>
          <w:lang w:bidi="ar-SA"/>
          <w:color w:val="111111"/>
          <w:sz w:val="28"/>
          <w:szCs w:val="28"/>
          <w:rtl/>
        </w:rPr>
        <w:t xml:space="preserve">و قوله صلّی اللّه علیه و سلّم[فی مثل] </w:t>
      </w:r>
      <w:r>
        <w:rPr>
          <w:rStyle w:val="FootnoteReference"/>
        </w:rPr>
        <w:footnoteReference w:id="1905"/>
      </w:r>
      <w:r>
        <w:rPr>
          <w:rFonts w:ascii="IRNazanin" w:hAnsi="IRNazanin" w:eastAsia="IRNazanin" w:cs="IRNazanin"/>
          <w:lang w:bidi="fa-IR"/>
          <w:color w:val="111111"/>
          <w:sz w:val="28"/>
          <w:szCs w:val="28"/>
          <w:rtl/>
        </w:rPr>
        <w:t xml:space="preserve">«الناس مجزون بأعمالهم إن خیرا فخیر و إن شرا فشر»«و المرء مقتول بما قتل،إن سیفا فسیف و إن خنجرا فخنجر» </w:t>
      </w:r>
      <w:r>
        <w:rPr>
          <w:rStyle w:val="FootnoteReference"/>
        </w:rPr>
        <w:footnoteReference w:id="1906"/>
      </w:r>
      <w:r>
        <w:rPr>
          <w:rFonts w:ascii="IRNazanin" w:hAnsi="IRNazanin" w:eastAsia="IRNazanin" w:cs="IRNazanin"/>
          <w:lang w:bidi="fa-IR"/>
          <w:color w:val="111111"/>
          <w:sz w:val="28"/>
          <w:szCs w:val="28"/>
          <w:rtl/>
        </w:rPr>
        <w:t xml:space="preserve">قال:</w:t>
      </w:r>
    </w:p>
    <w:p>
      <w:pPr>
        <w:pStyle w:val="BookText"/>
      </w:pPr>
      <w:r>
        <w:rPr>
          <w:rFonts w:ascii="Times New Roman" w:hAnsi="Times New Roman" w:eastAsia="Times New Roman" w:cs="Times New Roman"/>
          <w:lang w:val="en-US" w:bidi="en-US"/>
          <w:color w:val="111111"/>
          <w:sz w:val="28"/>
          <w:szCs w:val="28"/>
          <w:rtl/>
        </w:rPr>
        <w:t xml:space="preserve">[264]...</w:t>
      </w:r>
    </w:p>
    <w:p>
      <w:pPr>
        <w:pStyle w:val="BookText"/>
      </w:pPr>
      <w:r>
        <w:rPr>
          <w:rFonts w:ascii="IRNazanin" w:hAnsi="IRNazanin" w:eastAsia="IRNazanin" w:cs="IRNazanin"/>
          <w:lang w:bidi="fa-IR"/>
          <w:color w:val="111111"/>
          <w:sz w:val="28"/>
          <w:szCs w:val="28"/>
          <w:rtl/>
        </w:rPr>
        <w:t xml:space="preserve">إن ظالما أبدا و إن مظلوما </w:t>
      </w:r>
      <w:r>
        <w:rPr>
          <w:rStyle w:val="FootnoteReference"/>
        </w:rPr>
        <w:footnoteReference w:id="1907"/>
      </w:r>
    </w:p>
    <w:p>
      <w:pPr>
        <w:pStyle w:val="BookText"/>
      </w:pPr>
      <w:r>
        <w:rPr>
          <w:rFonts w:ascii="IRNazanin" w:hAnsi="IRNazanin" w:eastAsia="IRNazanin" w:cs="IRNazanin"/>
          <w:lang w:bidi="fa-IR"/>
          <w:color w:val="111111"/>
          <w:sz w:val="28"/>
          <w:szCs w:val="28"/>
          <w:rtl/>
        </w:rPr>
        <w:t xml:space="preserve">و نحو:</w:t>
      </w:r>
    </w:p>
    <w:p>
      <w:pPr>
        <w:pStyle w:val="BookText"/>
      </w:pPr>
      <w:r>
        <w:rPr>
          <w:rFonts w:ascii="IRNazanin" w:hAnsi="IRNazanin" w:eastAsia="IRNazanin" w:cs="IRNazanin"/>
          <w:lang w:bidi="fa-IR"/>
          <w:color w:val="111111"/>
          <w:sz w:val="28"/>
          <w:szCs w:val="28"/>
          <w:rtl/>
        </w:rPr>
        <w:t xml:space="preserve">[265]قد قیل ذلک إن حقا و إن کذبا</w:t>
      </w:r>
    </w:p>
    <w:p>
      <w:pPr>
        <w:pStyle w:val="BookText"/>
      </w:pPr>
      <w:r>
        <w:rPr>
          <w:rFonts w:ascii="IRNazanin" w:hAnsi="IRNazanin" w:eastAsia="IRNazanin" w:cs="IRNazanin"/>
          <w:lang w:bidi="fa-IR"/>
          <w:color w:val="111111"/>
          <w:sz w:val="28"/>
          <w:szCs w:val="28"/>
          <w:rtl/>
        </w:rPr>
        <w:t xml:space="preserve">فما اعتذارک من شیء إذا قیلا </w:t>
      </w:r>
      <w:r>
        <w:rPr>
          <w:rStyle w:val="FootnoteReference"/>
        </w:rPr>
        <w:footnoteReference w:id="1908"/>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نحو:</w:t>
      </w:r>
    </w:p>
    <w:p>
      <w:pPr>
        <w:pStyle w:val="BookText"/>
      </w:pPr>
      <w:r>
        <w:rPr>
          <w:rFonts w:ascii="IRNazanin" w:hAnsi="IRNazanin" w:eastAsia="IRNazanin" w:cs="IRNazanin"/>
          <w:lang w:bidi="fa-IR"/>
          <w:color w:val="111111"/>
          <w:sz w:val="28"/>
          <w:szCs w:val="28"/>
          <w:rtl/>
        </w:rPr>
        <w:t xml:space="preserve">[266]فإن وصل ألذّ به فوصل </w:t>
      </w:r>
      <w:r>
        <w:rPr>
          <w:rStyle w:val="FootnoteReference"/>
        </w:rPr>
        <w:footnoteReference w:id="190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جاء بعد(لدن)نحو قوله:</w:t>
      </w:r>
    </w:p>
    <w:p>
      <w:pPr>
        <w:pStyle w:val="BookText"/>
      </w:pPr>
      <w:r>
        <w:rPr>
          <w:rFonts w:ascii="IRNazanin" w:hAnsi="IRNazanin" w:eastAsia="IRNazanin" w:cs="IRNazanin"/>
          <w:lang w:bidi="fa-IR"/>
          <w:color w:val="111111"/>
          <w:sz w:val="28"/>
          <w:szCs w:val="28"/>
          <w:rtl/>
        </w:rPr>
        <w:t xml:space="preserve">[267]من لدشولا فإلی إتلائها </w:t>
      </w:r>
      <w:r>
        <w:rPr>
          <w:rStyle w:val="FootnoteReference"/>
        </w:rPr>
        <w:footnoteReference w:id="191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أی من لد کن شولا.</w:t>
      </w:r>
    </w:p>
    <w:p>
      <w:pPr>
        <w:pStyle w:val="BookText"/>
      </w:pPr>
      <w:r>
        <w:rPr>
          <w:rFonts w:ascii="IRNazanin" w:hAnsi="IRNazanin" w:eastAsia="IRNazanin" w:cs="IRNazanin"/>
          <w:lang w:bidi="fa-IR"/>
          <w:color w:val="111111"/>
          <w:sz w:val="28"/>
          <w:szCs w:val="28"/>
          <w:rtl/>
        </w:rPr>
        <w:t xml:space="preserve">قوله:(و یجوز فی مثلها أربعة أوجه) یعنی ما کان مثل هذه الأمثلة المکررة،مما یصح فیه تقدیر الخبر و هو ب‍(فیه)أو(معه)أو غیر ذلک،و احترز عما لا یصح فیه تقدیر الخبر نحو لا تقدیر زیدا(إن ظالما فظالم و إن مظلوما فمظلوم)لأنه لا یصح فیه تقدیر(فیه)و لا(معه)مما یصح أن یجعل خبرا و ما کان مثل مثاله جاز فیه أربعة أوجه،نصبهما،و رفعهما،و نصب أحدهما،و رفع الآخر و العکس،و أقواها نصب الأول و رفع الثانی، و عکسه أضعفها،و رفعهما و نصبهما متوسط بین ذلک،و إن لم یصح تقدیر(فیه)و لا(معه)و لا غیرهما مما یصح أن یکون خبرا،لم یجز فیه الوجوه،و لا تقدیر(کان)و إنما کان نصب الأول أقواها لقلة الحذف،</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لوجود الدلالة علی المحذوف،لأن تقدیره إن کان عمله خیرا فجزاؤه خیر.حذف(کان)مع اسمها جائز کثیر،و الخبر مع فاء الجزاء کثیر أیضا، و أما العکس،فتقدیره(إن کان فی عمله خیر کان جزاؤه خیرا)فحذف من الأول(کان)و الخبر و هو قلیل.و من الثانی کان و اسمها،و أما نصبهما فتقدیره إن کان عمله خیرا کان جزاؤه خیر فضعفه کثرة الحذف فی الجملتین،و قوته أن حذف(کان)و اسمها کثیر،و أما رفعهما فتقدیره إن کان فی عمله خیر فجزاؤه خیر فحذف فی الأول(کان و اسمها)کثیرا،لأن إن شرطیة تدل علی الفعل،و الفعل یدل علی فاعله،و أما فاء الجزاء فلأنها جواب الشرط،و جواب الشرط لا یکون إلا جملة،فالفاء دخلت علی المبتدأ مثل قولک:(أما زید فقائم)أی فهو قائم.</w:t>
      </w:r>
    </w:p>
    <w:p>
      <w:pPr>
        <w:pStyle w:val="BookText"/>
      </w:pPr>
      <w:r>
        <w:rPr>
          <w:rFonts w:ascii="IRNazanin" w:hAnsi="IRNazanin" w:eastAsia="IRNazanin" w:cs="IRNazanin"/>
          <w:lang w:bidi="fa-IR"/>
          <w:color w:val="111111"/>
          <w:sz w:val="28"/>
          <w:szCs w:val="28"/>
          <w:rtl/>
        </w:rPr>
        <w:t xml:space="preserve">قوله:(و یجب الحذف فی مثل أما أنت منطلقا انطلقت) أی لأن کنت أی یجب حذف(کان)بعد أن المصدریة معوضا منها </w:t>
      </w:r>
      <w:r>
        <w:rPr>
          <w:rStyle w:val="FootnoteReference"/>
        </w:rPr>
        <w:footnoteReference w:id="1911"/>
      </w:r>
      <w:r>
        <w:rPr>
          <w:rFonts w:ascii="IRNazanin" w:hAnsi="IRNazanin" w:eastAsia="IRNazanin" w:cs="IRNazanin"/>
          <w:lang w:bidi="fa-IR"/>
          <w:color w:val="111111"/>
          <w:sz w:val="28"/>
          <w:szCs w:val="28"/>
          <w:rtl/>
        </w:rPr>
        <w:t xml:space="preserve">(ما)نحو قوله (أما أنت منطلقا)قال:</w:t>
      </w:r>
    </w:p>
    <w:p>
      <w:pPr>
        <w:pStyle w:val="BookText"/>
      </w:pPr>
      <w:r>
        <w:rPr>
          <w:rFonts w:ascii="Amiri" w:hAnsi="Amiri" w:eastAsia="Amiri" w:cs="Amiri"/>
          <w:lang w:bidi="ar-SA"/>
          <w:color w:val="111111"/>
          <w:sz w:val="28"/>
          <w:szCs w:val="28"/>
          <w:rtl/>
        </w:rPr>
        <w:t xml:space="preserve">[268]أبا خراشة،أما أنت ذا نفر</w:t>
      </w:r>
    </w:p>
    <w:p>
      <w:pPr>
        <w:pStyle w:val="BookText"/>
      </w:pPr>
      <w:r>
        <w:rPr>
          <w:rFonts w:ascii="IRNazanin" w:hAnsi="IRNazanin" w:eastAsia="IRNazanin" w:cs="IRNazanin"/>
          <w:lang w:bidi="fa-IR"/>
          <w:color w:val="111111"/>
          <w:sz w:val="28"/>
          <w:szCs w:val="28"/>
          <w:rtl/>
        </w:rPr>
        <w:t xml:space="preserve">فإن قومی لم تأکلّهم الضّبع </w:t>
      </w:r>
      <w:r>
        <w:rPr>
          <w:rStyle w:val="FootnoteReference"/>
        </w:rPr>
        <w:footnoteReference w:id="1912"/>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اختلف فی تأویله فقال البصریون </w:t>
      </w:r>
      <w:r>
        <w:rPr>
          <w:rStyle w:val="FootnoteReference"/>
        </w:rPr>
        <w:footnoteReference w:id="1913"/>
      </w:r>
      <w:r>
        <w:rPr>
          <w:rFonts w:ascii="IRNazanin" w:hAnsi="IRNazanin" w:eastAsia="IRNazanin" w:cs="IRNazanin"/>
          <w:lang w:bidi="fa-IR"/>
          <w:color w:val="111111"/>
          <w:sz w:val="28"/>
          <w:szCs w:val="28"/>
          <w:rtl/>
        </w:rPr>
        <w:t xml:space="preserve">أصله لئن کنت منطلقا،حذف حرف الجر قیاسا کما فی(أن)و(أنّ)فی المفعول له.نحو(أزورک أن تحسن إلیّ)أی لأن تحسن إلی،و حذفت کان اختصارا فانفصل الضمیر فبقی:إن أنت منطلقا،فعوض عن کان(ما)المصدریة للتأکید دلالة علی المحذوف، ثم أدغمت النون فی المیم فصار أما أنت منطلقا </w:t>
      </w:r>
      <w:r>
        <w:rPr>
          <w:rStyle w:val="FootnoteReference"/>
        </w:rPr>
        <w:footnoteReference w:id="1914"/>
      </w:r>
      <w:r>
        <w:rPr>
          <w:rFonts w:ascii="IRNazanin" w:hAnsi="IRNazanin" w:eastAsia="IRNazanin" w:cs="IRNazanin"/>
          <w:lang w:bidi="fa-IR"/>
          <w:color w:val="111111"/>
          <w:sz w:val="28"/>
          <w:szCs w:val="28"/>
          <w:rtl/>
        </w:rPr>
        <w:t xml:space="preserve">،و إنما وجب حذف الفعل مع(ما)لئلا یجمع بین العوض و المعوض منه،و أجاز المبرد </w:t>
      </w:r>
      <w:r>
        <w:rPr>
          <w:rStyle w:val="FootnoteReference"/>
        </w:rPr>
        <w:footnoteReference w:id="1915"/>
      </w:r>
      <w:r>
        <w:rPr>
          <w:rFonts w:ascii="IRNazanin" w:hAnsi="IRNazanin" w:eastAsia="IRNazanin" w:cs="IRNazanin"/>
          <w:lang w:bidi="fa-IR"/>
          <w:color w:val="111111"/>
          <w:sz w:val="28"/>
          <w:szCs w:val="28"/>
          <w:rtl/>
        </w:rPr>
        <w:t xml:space="preserve">ظهور(کان)علی أن(ما)زائدة لا عوض،فیقول(أما کنت منطلقا)و قال الکوفیون: </w:t>
      </w:r>
      <w:r>
        <w:rPr>
          <w:rStyle w:val="FootnoteReference"/>
        </w:rPr>
        <w:footnoteReference w:id="1916"/>
      </w:r>
      <w:r>
        <w:rPr>
          <w:rFonts w:ascii="IRNazanin" w:hAnsi="IRNazanin" w:eastAsia="IRNazanin" w:cs="IRNazanin"/>
          <w:lang w:bidi="fa-IR"/>
          <w:color w:val="111111"/>
          <w:sz w:val="28"/>
          <w:szCs w:val="28"/>
          <w:rtl/>
        </w:rPr>
        <w:t xml:space="preserve">[و 63]إن(أن)المفتوحة لیست مصدریة و إنما هی شرطیة بمعنی المکسورة،و یجوز مجیء الفتحة شرطیة کما قرئ أَنْ تَضِلَّ </w:t>
      </w:r>
      <w:r>
        <w:rPr>
          <w:rStyle w:val="FootnoteReference"/>
        </w:rPr>
        <w:footnoteReference w:id="1917"/>
      </w:r>
      <w:r>
        <w:rPr>
          <w:rFonts w:ascii="IRNazanin" w:hAnsi="IRNazanin" w:eastAsia="IRNazanin" w:cs="IRNazanin"/>
          <w:lang w:bidi="fa-IR"/>
          <w:color w:val="111111"/>
          <w:sz w:val="28"/>
          <w:szCs w:val="28"/>
          <w:rtl/>
        </w:rPr>
        <w:t xml:space="preserve">و احتجوا بقوله: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 الشاهد فیه قوله:(أما أنت ذا نفر)حیث حذف کان التی ترفع الاسم و تنصب الخبر و عوض عنها ما الزائدة و أدغمها فی أن المصدریة و أبقی اسم کان و هو الضمیر المنفصل و الخبر ذا نفر.و أصل الکلام عند البصریین فخرت علی لأن کنت ذا نفر،و هذا ما ذهب إلیه الشارح و أثبته فی المثال الذی سبق الشاهد.و(ینظر الإنصاف 71/1 و ما بعدها).</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[269]إما أقمت و أما أنت مرتحلا </w:t>
      </w:r>
      <w:r>
        <w:rPr>
          <w:rStyle w:val="FootnoteReference"/>
        </w:rPr>
        <w:footnoteReference w:id="1918"/>
      </w:r>
    </w:p>
    <w:p>
      <w:pPr>
        <w:pStyle w:val="BookText"/>
      </w:pPr>
      <w:r>
        <w:rPr>
          <w:rFonts w:ascii="IRNazanin" w:hAnsi="IRNazanin" w:eastAsia="IRNazanin" w:cs="IRNazanin"/>
          <w:lang w:bidi="fa-IR"/>
          <w:color w:val="111111"/>
          <w:sz w:val="28"/>
          <w:szCs w:val="28"/>
          <w:rtl/>
        </w:rPr>
        <w:t xml:space="preserve">فاللّه یکلأ ما تأتی و ما تذر </w:t>
      </w:r>
      <w:r>
        <w:rPr>
          <w:rStyle w:val="FootnoteReference"/>
        </w:rPr>
        <w:footnoteReference w:id="1919"/>
      </w:r>
    </w:p>
    <w:p>
      <w:pPr>
        <w:pStyle w:val="BookText"/>
      </w:pPr>
      <w:r>
        <w:rPr>
          <w:rFonts w:ascii="IRNazanin" w:hAnsi="IRNazanin" w:eastAsia="IRNazanin" w:cs="IRNazanin"/>
          <w:lang w:bidi="fa-IR"/>
          <w:color w:val="111111"/>
          <w:sz w:val="28"/>
          <w:szCs w:val="28"/>
          <w:rtl/>
        </w:rPr>
        <w:t xml:space="preserve">و حجتهم فیه أنه روی بفتح(أما أنت)و بکسرها و هی معطوفة علی (إما أقمت)و هی شرطیة اتفاقا،و دخول الفاء فی جواب الشرط و هو(فاللّه)و کذلک فی البیت الأول و هو(فإن قومی)فعلی کلام البصریین یکون الجواب مرفوعا فی نحو قولک(أما أنت منطلقا أنطلق معک) </w:t>
      </w:r>
      <w:r>
        <w:rPr>
          <w:rStyle w:val="FootnoteReference"/>
        </w:rPr>
        <w:footnoteReference w:id="1920"/>
      </w:r>
      <w:r>
        <w:rPr>
          <w:rFonts w:ascii="IRNazanin" w:hAnsi="IRNazanin" w:eastAsia="IRNazanin" w:cs="IRNazanin"/>
          <w:lang w:bidi="fa-IR"/>
          <w:color w:val="111111"/>
          <w:sz w:val="28"/>
          <w:szCs w:val="28"/>
          <w:rtl/>
        </w:rPr>
        <w:t xml:space="preserve">و الکوفیون یجیزون جزمه بناء علی أن المفتوحة شرطیة و رفعه لکون الشرط محذوفا حذفا لازما و(ما)زائدة عندهم،و قیل:إنها عوض عن الفعل المحذوف.</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bookmarkStart w:id="53" w:name="pg19739_197173"/>
    <w:bookmarkEnd w:id="53"/>
    <w:p>
      <w:pPr>
        <w:pStyle w:val="Heading5"/>
      </w:pPr>
      <w:bookmarkStart w:id="129" w:name="_Toc67"/>
      <w:r>
        <w:t>اسم إنّ و أخواتها</w:t>
      </w:r>
      <w:bookmarkEnd w:id="129"/>
    </w:p>
    <w:p>
      <w:pPr>
        <w:pStyle w:val="BookText"/>
      </w:pPr>
      <w:r>
        <w:rPr>
          <w:rFonts w:ascii="IRNazanin" w:hAnsi="IRNazanin" w:eastAsia="IRNazanin" w:cs="IRNazanin"/>
          <w:lang w:bidi="fa-IR"/>
          <w:color w:val="111111"/>
          <w:sz w:val="28"/>
          <w:szCs w:val="28"/>
          <w:rtl/>
        </w:rPr>
        <w:t xml:space="preserve">قوله:(اسم إن و أخواتها هو المسند إلیه بعد دخولها) خرج سائر المسندات(مثل إن زیدا قائم)هذا خامس المشبهة،و وجه الشبه أنها لما اقتضت خبرا أشبهت الفعل المتعدی فی اقتضائه مفعولا و شبه مفعولها بالمفعول الفرعی لضعف عملها،و هی تنصب الاسم و ترفع الخبر علی کلام البصریین و قال الکوفیون: </w:t>
      </w:r>
      <w:r>
        <w:rPr>
          <w:rStyle w:val="FootnoteReference"/>
        </w:rPr>
        <w:footnoteReference w:id="1921"/>
      </w:r>
      <w:r>
        <w:rPr>
          <w:rFonts w:ascii="IRNazanin" w:hAnsi="IRNazanin" w:eastAsia="IRNazanin" w:cs="IRNazanin"/>
          <w:lang w:bidi="fa-IR"/>
          <w:color w:val="111111"/>
          <w:sz w:val="28"/>
          <w:szCs w:val="28"/>
          <w:rtl/>
        </w:rPr>
        <w:t xml:space="preserve">الخبر مرتفع بما کان مرتفعا به من قبل و هو أصل المبتدأ و الخبر.</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54" w:name="pg19739_197174"/>
    <w:bookmarkEnd w:id="54"/>
    <w:p>
      <w:pPr>
        <w:pStyle w:val="Heading5"/>
      </w:pPr>
      <w:bookmarkStart w:id="130" w:name="_Toc68"/>
      <w:r>
        <w:t>المنصوب ب‍(لا)التی لنفی الجنس</w:t>
      </w:r>
      <w:bookmarkEnd w:id="130"/>
    </w:p>
    <w:p>
      <w:pPr>
        <w:pStyle w:val="BookText"/>
      </w:pPr>
      <w:r>
        <w:rPr>
          <w:rFonts w:ascii="IRNazanin" w:hAnsi="IRNazanin" w:eastAsia="IRNazanin" w:cs="IRNazanin"/>
          <w:lang w:bidi="fa-IR"/>
          <w:color w:val="111111"/>
          <w:sz w:val="28"/>
          <w:szCs w:val="28"/>
          <w:rtl/>
        </w:rPr>
        <w:t xml:space="preserve">قوله(المنصوب بلا)هو سادس المشبهة،و إنما قال:(المنصوب بلا)و لم یقل اسم(لا)کما قال:اسم إن و أخواتها لأن کلامه فی المنصوبات، و جمیع اسم لا لا بعضه مبنی </w:t>
      </w:r>
      <w:r>
        <w:rPr>
          <w:rStyle w:val="FootnoteReference"/>
        </w:rPr>
        <w:footnoteReference w:id="19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قوله:(التی لنفی الجنس) یحترز من التی بمعنی(لیس)و الفرق بینهما، أن التی بمعنی(لیس)لنفی واحد من الجنس،إذا قلت:(لا رجل فی الدار)نفیت واحدا من جنس الرجال،و جاز أن یکون واحد آخر و اثنان و ثلاثة أو أکثر،و التی لنفی الجنس تنفی الماهیة مطلقا،فإذا قلت(لا رجل فی الدار)کان معناه لیس فی الدار هذا الجنس،لا واحدا و لا اثنین و لا ثلاثة و لا أکثر.</w:t>
      </w:r>
    </w:p>
    <w:p>
      <w:pPr>
        <w:pStyle w:val="BookText"/>
      </w:pPr>
      <w:r>
        <w:rPr>
          <w:rFonts w:ascii="IRNazanin" w:hAnsi="IRNazanin" w:eastAsia="IRNazanin" w:cs="IRNazanin"/>
          <w:lang w:bidi="fa-IR"/>
          <w:color w:val="111111"/>
          <w:sz w:val="28"/>
          <w:szCs w:val="28"/>
          <w:rtl/>
        </w:rPr>
        <w:t xml:space="preserve">و إنما عملت(لا)التی لنفی الجنس لشبهها ب‍(إنّ)من حیث إنهما من عوامل المبتدأ و الخبر،و لهما الصدر،و إنهما للتأکید،ف‍(إنّ)لتأکید الإثبات و(لا)لتأکید النفی،لکن حمل النقیض علی النقیض کما یحمل</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النظیر علی النظیر.</w:t>
      </w:r>
    </w:p>
    <w:p>
      <w:pPr>
        <w:pStyle w:val="BookText"/>
      </w:pPr>
      <w:r>
        <w:rPr>
          <w:rFonts w:ascii="IRNazanin" w:hAnsi="IRNazanin" w:eastAsia="IRNazanin" w:cs="IRNazanin"/>
          <w:lang w:bidi="fa-IR"/>
          <w:color w:val="111111"/>
          <w:sz w:val="28"/>
          <w:szCs w:val="28"/>
          <w:rtl/>
        </w:rPr>
        <w:t xml:space="preserve">قوله:(هو المسند إلیه) جنس.قوله:(بعد دخولها)خرج سائر المسندات.و اعلم أن الذی تدخل علیه(لا)هذه التی لنفی الجنس،معرب و مبنی،و المعرب منصوب،و هی عاملة فیه،و مرفوع و لا عمل لها فیه،و بدأ بالمنصوب لأنه الأصل و له شروط،الأول:</w:t>
      </w:r>
    </w:p>
    <w:p>
      <w:pPr>
        <w:pStyle w:val="BookText"/>
      </w:pPr>
      <w:r>
        <w:rPr>
          <w:rFonts w:ascii="IRNazanin" w:hAnsi="IRNazanin" w:eastAsia="IRNazanin" w:cs="IRNazanin"/>
          <w:lang w:bidi="fa-IR"/>
          <w:color w:val="111111"/>
          <w:sz w:val="28"/>
          <w:szCs w:val="28"/>
          <w:rtl/>
        </w:rPr>
        <w:t xml:space="preserve">قوله:(یلیها) یعنی اسمها المنصوب،یحترز من أن یفصل بینهما،فإنه یجب الرفع،لضعف العامل،نحو: لاٰ فِیهٰا غَوْلٌ </w:t>
      </w:r>
      <w:r>
        <w:rPr>
          <w:rStyle w:val="FootnoteReference"/>
        </w:rPr>
        <w:footnoteReference w:id="19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الثانی:قوله:(نکرة)یحترز من المعرفة،فإنه یجب الرفع و التکریر نحو(لا زید فی الدار و لا عمرو)لأنها لم توضع إلا لنفی النکرات.</w:t>
      </w:r>
    </w:p>
    <w:p>
      <w:pPr>
        <w:pStyle w:val="BookText"/>
      </w:pPr>
      <w:r>
        <w:rPr>
          <w:rFonts w:ascii="IRNazanin" w:hAnsi="IRNazanin" w:eastAsia="IRNazanin" w:cs="IRNazanin"/>
          <w:lang w:bidi="fa-IR"/>
          <w:color w:val="111111"/>
          <w:sz w:val="28"/>
          <w:szCs w:val="28"/>
          <w:rtl/>
        </w:rPr>
        <w:t xml:space="preserve">الثالث:قوله:(مضافا أو مشبها به)یحترز من أن یکون غیر مضاف و لا مشبه به،فإنه مبنی نحو(لا رجل)و المراد بالمشبه بالمضاف الطویل، و هو کل اسمین أحدهما مرتبط بالآخر عامل فی الآخر کما أن المضاف عامل فی المضاف إلیه.مثال ما جمع الشروط قوله:(لا غلام رجل)فإنه یلیها نکرة مضاف،و المشبه به قوله:(و لا عشرین درهما)،قوله:(فإن کان مفردا فهو مبنی علی ما ینصب به)هذا القسم الثانی قسم المبنی و یعنی بالمفرد غیر المضاف و المشبهة به و قال علی علی ما ینصب به و لم یقل علی النصب،لیدخل علاماته،و هی الحرکة و الحرف نحو(لا رجل)و(لا مسلمین)و(لا مسلمین)و أما جمع المؤنث السالم نحو(لا مسلمات)</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فالجمهور یبنونه علی الکسر </w:t>
      </w:r>
      <w:r>
        <w:rPr>
          <w:rStyle w:val="FootnoteReference"/>
        </w:rPr>
        <w:footnoteReference w:id="1924"/>
      </w:r>
      <w:r>
        <w:rPr>
          <w:rFonts w:ascii="IRNazanin" w:hAnsi="IRNazanin" w:eastAsia="IRNazanin" w:cs="IRNazanin"/>
          <w:lang w:bidi="fa-IR"/>
          <w:color w:val="111111"/>
          <w:sz w:val="28"/>
          <w:szCs w:val="28"/>
          <w:rtl/>
        </w:rPr>
        <w:t xml:space="preserve">و المبرد </w:t>
      </w:r>
      <w:r>
        <w:rPr>
          <w:rStyle w:val="FootnoteReference"/>
        </w:rPr>
        <w:footnoteReference w:id="1925"/>
      </w:r>
      <w:r>
        <w:rPr>
          <w:rFonts w:ascii="IRNazanin" w:hAnsi="IRNazanin" w:eastAsia="IRNazanin" w:cs="IRNazanin"/>
          <w:lang w:bidi="fa-IR"/>
          <w:color w:val="111111"/>
          <w:sz w:val="28"/>
          <w:szCs w:val="28"/>
          <w:rtl/>
        </w:rPr>
        <w:t xml:space="preserve">و المازنی </w:t>
      </w:r>
      <w:r>
        <w:rPr>
          <w:rStyle w:val="FootnoteReference"/>
        </w:rPr>
        <w:footnoteReference w:id="1926"/>
      </w:r>
      <w:r>
        <w:rPr>
          <w:rFonts w:ascii="IRNazanin" w:hAnsi="IRNazanin" w:eastAsia="IRNazanin" w:cs="IRNazanin"/>
          <w:lang w:bidi="fa-IR"/>
          <w:color w:val="111111"/>
          <w:sz w:val="28"/>
          <w:szCs w:val="28"/>
          <w:rtl/>
        </w:rPr>
        <w:t xml:space="preserve">علی الفتح و بعضهم جوّز الوجهین لورودهما فی قوله:</w:t>
      </w:r>
    </w:p>
    <w:p>
      <w:pPr>
        <w:pStyle w:val="BookText"/>
      </w:pPr>
      <w:r>
        <w:rPr>
          <w:rFonts w:ascii="IRNazanin" w:hAnsi="IRNazanin" w:eastAsia="IRNazanin" w:cs="IRNazanin"/>
          <w:lang w:bidi="fa-IR"/>
          <w:color w:val="111111"/>
          <w:sz w:val="28"/>
          <w:szCs w:val="28"/>
          <w:rtl/>
        </w:rPr>
        <w:t xml:space="preserve">[270]إنّ الشباب الذی مجد عواقبه</w:t>
      </w:r>
    </w:p>
    <w:p>
      <w:pPr>
        <w:pStyle w:val="BookText"/>
      </w:pPr>
      <w:r>
        <w:rPr>
          <w:rFonts w:ascii="IRNazanin" w:hAnsi="IRNazanin" w:eastAsia="IRNazanin" w:cs="IRNazanin"/>
          <w:lang w:bidi="fa-IR"/>
          <w:color w:val="111111"/>
          <w:sz w:val="28"/>
          <w:szCs w:val="28"/>
          <w:rtl/>
        </w:rPr>
        <w:t xml:space="preserve">فیه نلذ و لا لذات للشیب </w:t>
      </w:r>
      <w:r>
        <w:rPr>
          <w:rStyle w:val="FootnoteReference"/>
        </w:rPr>
        <w:footnoteReference w:id="1927"/>
      </w:r>
    </w:p>
    <w:p>
      <w:pPr>
        <w:pStyle w:val="BookText"/>
      </w:pPr>
      <w:r>
        <w:rPr>
          <w:rFonts w:ascii="IRNazanin" w:hAnsi="IRNazanin" w:eastAsia="IRNazanin" w:cs="IRNazanin"/>
          <w:lang w:bidi="fa-IR"/>
          <w:color w:val="111111"/>
          <w:sz w:val="28"/>
          <w:szCs w:val="28"/>
          <w:rtl/>
        </w:rPr>
        <w:t xml:space="preserve">[ظ 63]</w:t>
      </w:r>
    </w:p>
    <w:p>
      <w:pPr>
        <w:pStyle w:val="BookText"/>
      </w:pPr>
      <w:r>
        <w:rPr>
          <w:rFonts w:ascii="IRNazanin" w:hAnsi="IRNazanin" w:eastAsia="IRNazanin" w:cs="IRNazanin"/>
          <w:lang w:bidi="fa-IR"/>
          <w:color w:val="111111"/>
          <w:sz w:val="28"/>
          <w:szCs w:val="28"/>
          <w:rtl/>
        </w:rPr>
        <w:t xml:space="preserve">و حکی ابن خروف </w:t>
      </w:r>
      <w:r>
        <w:rPr>
          <w:rStyle w:val="FootnoteReference"/>
        </w:rPr>
        <w:footnoteReference w:id="1928"/>
      </w:r>
      <w:r>
        <w:rPr>
          <w:rFonts w:ascii="IRNazanin" w:hAnsi="IRNazanin" w:eastAsia="IRNazanin" w:cs="IRNazanin"/>
          <w:lang w:bidi="fa-IR"/>
          <w:color w:val="111111"/>
          <w:sz w:val="28"/>
          <w:szCs w:val="28"/>
          <w:rtl/>
        </w:rPr>
        <w:t xml:space="preserve">دخول التنوین،لأنه تنوین مقابلة،و بعضهم منعه، لأنه مبنی و تنوینه و إن لم یکن تنوین صرف محمول علی تنوین الصرف، کما لا ینون المنادی نحو:(یا مسلمات)مع قولهم(یا مسلمون)و هو الظاهر من أکثر النحاة،و إنما بنی المفرد مع(لا)قال المصنف لتضمنه(من) </w:t>
      </w:r>
      <w:r>
        <w:rPr>
          <w:rStyle w:val="FootnoteReference"/>
        </w:rPr>
        <w:footnoteReference w:id="1929"/>
      </w:r>
      <w:r>
        <w:rPr>
          <w:rFonts w:ascii="IRNazanin" w:hAnsi="IRNazanin" w:eastAsia="IRNazanin" w:cs="IRNazanin"/>
          <w:lang w:bidi="fa-IR"/>
          <w:color w:val="111111"/>
          <w:sz w:val="28"/>
          <w:szCs w:val="28"/>
          <w:rtl/>
        </w:rPr>
        <w:t xml:space="preserve">لأن أصله(لا من رجل)و ضعّف بأن البناء لتضمن(من)لم یعهد،و قیل:</w:t>
      </w:r>
    </w:p>
    <w:p>
      <w:pPr>
        <w:pStyle w:val="BookText"/>
      </w:pPr>
      <w:r>
        <w:rPr>
          <w:rFonts w:ascii="IRNazanin" w:hAnsi="IRNazanin" w:eastAsia="IRNazanin" w:cs="IRNazanin"/>
          <w:lang w:bidi="fa-IR"/>
          <w:color w:val="111111"/>
          <w:sz w:val="28"/>
          <w:szCs w:val="28"/>
          <w:rtl/>
        </w:rPr>
        <w:t xml:space="preserve">لترکبه مع(لا)فأشبه(خمسة عشر)،و روی عن سیبویه </w:t>
      </w:r>
      <w:r>
        <w:rPr>
          <w:rStyle w:val="FootnoteReference"/>
        </w:rPr>
        <w:footnoteReference w:id="1930"/>
      </w:r>
      <w:r>
        <w:rPr>
          <w:rFonts w:ascii="Amiri" w:hAnsi="Amiri" w:eastAsia="Amiri" w:cs="Amiri"/>
          <w:lang w:bidi="ar-SA"/>
          <w:color w:val="111111"/>
          <w:sz w:val="28"/>
          <w:szCs w:val="28"/>
          <w:rtl/>
        </w:rPr>
        <w:t xml:space="preserve">و جماعة،و قال</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بعضهم لتضمنه لام الجنس لأنها تفید الاستغراق.</w:t>
      </w:r>
    </w:p>
    <w:p>
      <w:pPr>
        <w:pStyle w:val="BookText"/>
      </w:pPr>
      <w:r>
        <w:rPr>
          <w:rFonts w:ascii="IRNazanin" w:hAnsi="IRNazanin" w:eastAsia="IRNazanin" w:cs="IRNazanin"/>
          <w:lang w:bidi="fa-IR"/>
          <w:color w:val="111111"/>
          <w:sz w:val="28"/>
          <w:szCs w:val="28"/>
          <w:rtl/>
        </w:rPr>
        <w:t xml:space="preserve">قوله:(و إن کان معرفة،أو مفصولا بینه و بین(لا)وجب الرفع و التکریر) یعنی الاسم نحو(لا زید فی الدار و لا عمرو) [لاٰ فِیهٰا غَوْلٌ ] </w:t>
      </w:r>
      <w:r>
        <w:rPr>
          <w:rStyle w:val="FootnoteReference"/>
        </w:rPr>
        <w:footnoteReference w:id="1931"/>
      </w:r>
      <w:r>
        <w:rPr>
          <w:rFonts w:ascii="Amiri" w:hAnsi="Amiri" w:eastAsia="Amiri" w:cs="Amiri"/>
          <w:lang w:bidi="ar-SA"/>
          <w:color w:val="111111"/>
          <w:sz w:val="28"/>
          <w:szCs w:val="28"/>
          <w:rtl/>
        </w:rPr>
        <w:t xml:space="preserve">وَ لاٰ هُمْ عَنْهٰا یُنْزَفُونَ هذا مذهب البصریین،و أما وجوب التکریر </w:t>
      </w:r>
      <w:r>
        <w:rPr>
          <w:rStyle w:val="FootnoteReference"/>
        </w:rPr>
        <w:footnoteReference w:id="1932"/>
      </w:r>
      <w:r>
        <w:rPr>
          <w:rFonts w:ascii="IRNazanin" w:hAnsi="IRNazanin" w:eastAsia="IRNazanin" w:cs="IRNazanin"/>
          <w:lang w:bidi="fa-IR"/>
          <w:color w:val="111111"/>
          <w:sz w:val="28"/>
          <w:szCs w:val="28"/>
          <w:rtl/>
        </w:rPr>
        <w:t xml:space="preserve">أما فی رفعه فجعلوه عوضا عما یفیده لا من الاستغراق،و أما فی المفعول.فقیل:</w:t>
      </w:r>
    </w:p>
    <w:p>
      <w:pPr>
        <w:pStyle w:val="BookText"/>
      </w:pPr>
      <w:r>
        <w:rPr>
          <w:rFonts w:ascii="IRNazanin" w:hAnsi="IRNazanin" w:eastAsia="IRNazanin" w:cs="IRNazanin"/>
          <w:lang w:bidi="fa-IR"/>
          <w:color w:val="111111"/>
          <w:sz w:val="28"/>
          <w:szCs w:val="28"/>
          <w:rtl/>
        </w:rPr>
        <w:t xml:space="preserve">لأنه جواب سؤال مکرر و هو(هل فی الدار من رجل و امرأة)فقیل(لا فیها رجل و لا امرأة)مطابقة للسؤال و لا یلزم المناسبة حیث یکون السؤال غیر مکرر أن یکون الجواب مطابقا له لأن جوابه المحقق لیس إلا نعم أولا </w:t>
      </w:r>
      <w:r>
        <w:rPr>
          <w:rStyle w:val="FootnoteReference"/>
        </w:rPr>
        <w:footnoteReference w:id="19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قوله:(و مثل:(قضیة و لا أبا حسن لها) </w:t>
      </w:r>
      <w:r>
        <w:rPr>
          <w:rStyle w:val="FootnoteReference"/>
        </w:rPr>
        <w:footnoteReference w:id="1934"/>
      </w:r>
      <w:r>
        <w:rPr>
          <w:rFonts w:ascii="IRNazanin" w:hAnsi="IRNazanin" w:eastAsia="IRNazanin" w:cs="IRNazanin"/>
          <w:lang w:bidi="fa-IR"/>
          <w:color w:val="111111"/>
          <w:sz w:val="28"/>
          <w:szCs w:val="28"/>
          <w:rtl/>
        </w:rPr>
        <w:t xml:space="preserve">متأول) هذا إشارة إلی مذهب الکوفیین لأنهم لا یوجبون الرفع و لا التکریر،و المبرد </w:t>
      </w:r>
      <w:r>
        <w:rPr>
          <w:rStyle w:val="FootnoteReference"/>
        </w:rPr>
        <w:footnoteReference w:id="1935"/>
      </w:r>
      <w:r>
        <w:rPr>
          <w:rFonts w:ascii="IRNazanin" w:hAnsi="IRNazanin" w:eastAsia="IRNazanin" w:cs="IRNazanin"/>
          <w:lang w:bidi="fa-IR"/>
          <w:color w:val="111111"/>
          <w:sz w:val="28"/>
          <w:szCs w:val="28"/>
          <w:rtl/>
        </w:rPr>
        <w:t xml:space="preserve">یوجب الرفع و لا یوجب التکریر و احتج بقوله:</w:t>
      </w:r>
    </w:p>
    <w:p>
      <w:pPr>
        <w:pStyle w:val="BookText"/>
      </w:pPr>
      <w:r>
        <w:rPr>
          <w:rFonts w:ascii="Times New Roman" w:hAnsi="Times New Roman" w:eastAsia="Times New Roman" w:cs="Times New Roman"/>
          <w:lang w:val="en-US" w:bidi="en-US"/>
          <w:color w:val="111111"/>
          <w:sz w:val="28"/>
          <w:szCs w:val="28"/>
          <w:rtl/>
        </w:rPr>
        <w:t xml:space="preserve">[271]...</w:t>
      </w:r>
    </w:p>
    <w:p>
      <w:pPr>
        <w:pStyle w:val="BookText"/>
      </w:pPr>
      <w:r>
        <w:rPr>
          <w:rFonts w:ascii="IRNazanin" w:hAnsi="IRNazanin" w:eastAsia="IRNazanin" w:cs="IRNazanin"/>
          <w:lang w:bidi="fa-IR"/>
          <w:color w:val="111111"/>
          <w:sz w:val="28"/>
          <w:szCs w:val="28"/>
          <w:rtl/>
        </w:rPr>
        <w:t xml:space="preserve">رکائبها أن لا إلینا رجوعها </w:t>
      </w:r>
      <w:r>
        <w:rPr>
          <w:rStyle w:val="FootnoteReference"/>
        </w:rPr>
        <w:footnoteReference w:id="1936"/>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أجیب بأنه فی معنی الفعل،أی لا ینبغی لک فاحتج الکوفیون بنحو:</w:t>
      </w:r>
    </w:p>
    <w:p>
      <w:pPr>
        <w:pStyle w:val="BookText"/>
      </w:pPr>
      <w:r>
        <w:rPr>
          <w:rFonts w:ascii="IRNazanin" w:hAnsi="IRNazanin" w:eastAsia="IRNazanin" w:cs="IRNazanin"/>
          <w:lang w:bidi="fa-IR"/>
          <w:color w:val="111111"/>
          <w:sz w:val="28"/>
          <w:szCs w:val="28"/>
          <w:rtl/>
        </w:rPr>
        <w:t xml:space="preserve">(لا بصرة لکم)و(لا أبا حسن لها) </w:t>
      </w:r>
      <w:r>
        <w:rPr>
          <w:rStyle w:val="FootnoteReference"/>
        </w:rPr>
        <w:footnoteReference w:id="193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[272]...</w:t>
      </w:r>
    </w:p>
    <w:p>
      <w:pPr>
        <w:pStyle w:val="BookText"/>
      </w:pPr>
      <w:r>
        <w:rPr>
          <w:rFonts w:ascii="IRNazanin" w:hAnsi="IRNazanin" w:eastAsia="IRNazanin" w:cs="IRNazanin"/>
          <w:lang w:bidi="fa-IR"/>
          <w:color w:val="111111"/>
          <w:sz w:val="28"/>
          <w:szCs w:val="28"/>
          <w:rtl/>
        </w:rPr>
        <w:t xml:space="preserve">...و لا أمیة فی البلاد </w:t>
      </w:r>
      <w:r>
        <w:rPr>
          <w:rStyle w:val="FootnoteReference"/>
        </w:rPr>
        <w:footnoteReference w:id="1938"/>
      </w:r>
    </w:p>
    <w:p>
      <w:pPr>
        <w:pStyle w:val="BookText"/>
      </w:pPr>
      <w:r>
        <w:rPr>
          <w:rFonts w:ascii="IRNazanin" w:hAnsi="IRNazanin" w:eastAsia="IRNazanin" w:cs="IRNazanin"/>
          <w:lang w:bidi="fa-IR"/>
          <w:color w:val="111111"/>
          <w:sz w:val="28"/>
          <w:szCs w:val="28"/>
          <w:rtl/>
        </w:rPr>
        <w:t xml:space="preserve">[273]لا هیثم اللیلة للمطی </w:t>
      </w:r>
      <w:r>
        <w:rPr>
          <w:rStyle w:val="FootnoteReference"/>
        </w:rPr>
        <w:footnoteReference w:id="193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أجیب بجوابین أحدهما:أنه مقدر بمثل حیث یمکن نحو(و لا مثل أبی حسن)و(لا مثل هیثم)و(لا مثل بصرتکم إذا کان لها مثل،فحذف(مثل)</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و هو بلا نسبة فی الکتاب 298/2،و ینظر المقتضب 361/4،و أمالی ابن الشجری 225/2، و شرح المفصل 112/2،65/4-66،و شرح التسهیل السفر الأول 635/2،و شرح الرضی 258/1،و رصف المبانی 333،و همع الهوامع 207/2،و یروی فیه أسفا بدل جزعا،و الخزانة 88/2، 34/4،و یروی فی شرح المفصل قضت و طرا بدل بکت جزعا. و الشاهد فیه قوله:(أن لا إلینا رجوعها)حیث لم تکرر(لا)مع الفصل بینها و بین اسمها المعرفة.</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أقیم المضاف إلیه مقامه.</w:t>
      </w:r>
    </w:p>
    <w:p>
      <w:pPr>
        <w:pStyle w:val="BookText"/>
      </w:pPr>
      <w:r>
        <w:rPr>
          <w:rFonts w:ascii="IRNazanin" w:hAnsi="IRNazanin" w:eastAsia="IRNazanin" w:cs="IRNazanin"/>
          <w:lang w:bidi="fa-IR"/>
          <w:color w:val="111111"/>
          <w:sz w:val="28"/>
          <w:szCs w:val="28"/>
          <w:rtl/>
        </w:rPr>
        <w:t xml:space="preserve">الثانی:أن یراد نفی المماثل و هو فی المعنی نکرة کأن قیل(و لا أبا حسن یوجد مثل أبی حسن)و(لا هیثم یوجد مثل هیثم اللیلة).</w:t>
      </w:r>
    </w:p>
    <w:p>
      <w:pPr>
        <w:pStyle w:val="BookText"/>
      </w:pPr>
      <w:r>
        <w:rPr>
          <w:rFonts w:ascii="IRNazanin" w:hAnsi="IRNazanin" w:eastAsia="IRNazanin" w:cs="IRNazanin"/>
          <w:lang w:bidi="fa-IR"/>
          <w:color w:val="111111"/>
          <w:sz w:val="28"/>
          <w:szCs w:val="28"/>
          <w:rtl/>
        </w:rPr>
        <w:t xml:space="preserve">قوله:(و مثل:لا حول و لا قوة إلا باللّه خمسة أوجه) یعنی ما کان منفیا و کررت فیه(لا)و ما بعدها،فإنه یکون فیه خمسة أوجه؛الأول:</w:t>
      </w:r>
    </w:p>
    <w:p>
      <w:pPr>
        <w:pStyle w:val="BookText"/>
      </w:pPr>
      <w:r>
        <w:rPr>
          <w:rFonts w:ascii="IRNazanin" w:hAnsi="IRNazanin" w:eastAsia="IRNazanin" w:cs="IRNazanin"/>
          <w:lang w:bidi="fa-IR"/>
          <w:color w:val="111111"/>
          <w:sz w:val="28"/>
          <w:szCs w:val="28"/>
          <w:rtl/>
        </w:rPr>
        <w:t xml:space="preserve">فتحهما،و(لا)علی بابها لنفی الجنس و هما جملتان و الخبر فیهما محذوف تقدیره(لا حول لنا و لا قوة لنا) </w:t>
      </w:r>
      <w:r>
        <w:rPr>
          <w:rStyle w:val="FootnoteReference"/>
        </w:rPr>
        <w:footnoteReference w:id="1940"/>
      </w:r>
      <w:r>
        <w:rPr>
          <w:rFonts w:ascii="Amiri" w:hAnsi="Amiri" w:eastAsia="Amiri" w:cs="Amiri"/>
          <w:lang w:bidi="ar-SA"/>
          <w:color w:val="111111"/>
          <w:sz w:val="28"/>
          <w:szCs w:val="28"/>
          <w:rtl/>
        </w:rPr>
        <w:t xml:space="preserve">و علیه قوله تعالی: فَلاٰ رَفَثَ وَ لاٰ فُسُوقَ وَ لاٰ جِدٰالَ فِی الْحَجِّ </w:t>
      </w:r>
      <w:r>
        <w:rPr>
          <w:rStyle w:val="FootnoteReference"/>
        </w:rPr>
        <w:footnoteReference w:id="19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الثانی:(فتح الأول و نصب الثانی)[و رفعه] </w:t>
      </w:r>
      <w:r>
        <w:rPr>
          <w:rStyle w:val="FootnoteReference"/>
        </w:rPr>
        <w:footnoteReference w:id="1942"/>
      </w:r>
      <w:r>
        <w:rPr>
          <w:rFonts w:ascii="IRNazanin" w:hAnsi="IRNazanin" w:eastAsia="IRNazanin" w:cs="IRNazanin"/>
          <w:lang w:bidi="fa-IR"/>
          <w:color w:val="111111"/>
          <w:sz w:val="28"/>
          <w:szCs w:val="28"/>
          <w:rtl/>
        </w:rPr>
        <w:t xml:space="preserve">الأولی لنفی الجنس، و الثانیة:وائدة للتأکید و الجملة بعدها عطف علی لفظ الأولی،و علیه:</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[274]لا نسب الیوم و لا خلة</w:t>
      </w:r>
    </w:p>
    <w:p>
      <w:pPr>
        <w:pStyle w:val="BookText"/>
      </w:pPr>
      <w:r>
        <w:rPr>
          <w:rFonts w:ascii="IRNazanin" w:hAnsi="IRNazanin" w:eastAsia="IRNazanin" w:cs="IRNazanin"/>
          <w:lang w:bidi="fa-IR"/>
          <w:color w:val="111111"/>
          <w:sz w:val="28"/>
          <w:szCs w:val="28"/>
          <w:rtl/>
        </w:rPr>
        <w:t xml:space="preserve">اتسع الرقع علی الراقع </w:t>
      </w:r>
      <w:r>
        <w:rPr>
          <w:rStyle w:val="FootnoteReference"/>
        </w:rPr>
        <w:footnoteReference w:id="1943"/>
      </w:r>
    </w:p>
    <w:p>
      <w:pPr>
        <w:pStyle w:val="BookText"/>
      </w:pPr>
      <w:r>
        <w:rPr>
          <w:rFonts w:ascii="IRNazanin" w:hAnsi="IRNazanin" w:eastAsia="IRNazanin" w:cs="IRNazanin"/>
          <w:lang w:bidi="fa-IR"/>
          <w:color w:val="111111"/>
          <w:sz w:val="28"/>
          <w:szCs w:val="28"/>
          <w:rtl/>
        </w:rPr>
        <w:t xml:space="preserve">الثالث:(فتح الأول و رفع الثانی عطفا علی المحل)و لا زائدة یحتمل أن تکون بمعنی(لیس)و علیه قوله:</w:t>
      </w:r>
    </w:p>
    <w:p>
      <w:pPr>
        <w:pStyle w:val="BookText"/>
      </w:pPr>
      <w:r>
        <w:rPr>
          <w:rFonts w:ascii="IRNazanin" w:hAnsi="IRNazanin" w:eastAsia="IRNazanin" w:cs="IRNazanin"/>
          <w:lang w:bidi="fa-IR"/>
          <w:color w:val="111111"/>
          <w:sz w:val="28"/>
          <w:szCs w:val="28"/>
          <w:rtl/>
        </w:rPr>
        <w:t xml:space="preserve">[275]هذا وجدکم الصغار بعینه</w:t>
      </w:r>
    </w:p>
    <w:p>
      <w:pPr>
        <w:pStyle w:val="BookText"/>
      </w:pPr>
      <w:r>
        <w:rPr>
          <w:rFonts w:ascii="IRNazanin" w:hAnsi="IRNazanin" w:eastAsia="IRNazanin" w:cs="IRNazanin"/>
          <w:lang w:bidi="fa-IR"/>
          <w:color w:val="111111"/>
          <w:sz w:val="28"/>
          <w:szCs w:val="28"/>
          <w:rtl/>
        </w:rPr>
        <w:t xml:space="preserve">لا أم لی إن کان ذاک و لا أب </w:t>
      </w:r>
      <w:r>
        <w:rPr>
          <w:rStyle w:val="FootnoteReference"/>
        </w:rPr>
        <w:footnoteReference w:id="1944"/>
      </w:r>
    </w:p>
    <w:p>
      <w:pPr>
        <w:pStyle w:val="BookText"/>
      </w:pPr>
      <w:r>
        <w:rPr>
          <w:rFonts w:ascii="IRNazanin" w:hAnsi="IRNazanin" w:eastAsia="IRNazanin" w:cs="IRNazanin"/>
          <w:lang w:bidi="fa-IR"/>
          <w:color w:val="111111"/>
          <w:sz w:val="28"/>
          <w:szCs w:val="28"/>
          <w:rtl/>
        </w:rPr>
        <w:t xml:space="preserve">الرابع:(رفعهما)یحتمل أن یکونا لنفی الجنس،و رفعهما المطابقة السؤال و بمعنی(لیس)أو الأولی بمعنی(لیس)،و الثانیة زائدة و علیه لاٰ بَیْعٌ فِیهِ وَ لاٰ خُلَّةٌ </w:t>
      </w:r>
      <w:r>
        <w:rPr>
          <w:rStyle w:val="FootnoteReference"/>
        </w:rPr>
        <w:footnoteReference w:id="1945"/>
      </w:r>
      <w:r>
        <w:rPr>
          <w:rFonts w:ascii="Times New Roman" w:hAnsi="Times New Roman" w:eastAsia="Times New Roman" w:cs="Times New Roman"/>
          <w:lang w:val="en-US" w:bidi="en-US"/>
          <w:color w:val="111111"/>
          <w:sz w:val="28"/>
          <w:szCs w:val="28"/>
          <w:rtl/>
        </w:rPr>
        <w:t xml:space="preserve">.</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قوله:</w:t>
      </w:r>
    </w:p>
    <w:p>
      <w:pPr>
        <w:pStyle w:val="BookText"/>
      </w:pPr>
      <w:r>
        <w:rPr>
          <w:rFonts w:ascii="Times New Roman" w:hAnsi="Times New Roman" w:eastAsia="Times New Roman" w:cs="Times New Roman"/>
          <w:lang w:val="en-US" w:bidi="en-US"/>
          <w:color w:val="111111"/>
          <w:sz w:val="28"/>
          <w:szCs w:val="28"/>
          <w:rtl/>
        </w:rPr>
        <w:t xml:space="preserve">[276]...</w:t>
      </w:r>
    </w:p>
    <w:p>
      <w:pPr>
        <w:pStyle w:val="BookText"/>
      </w:pPr>
      <w:r>
        <w:rPr>
          <w:rFonts w:ascii="IRNazanin" w:hAnsi="IRNazanin" w:eastAsia="IRNazanin" w:cs="IRNazanin"/>
          <w:lang w:bidi="fa-IR"/>
          <w:color w:val="111111"/>
          <w:sz w:val="28"/>
          <w:szCs w:val="28"/>
          <w:rtl/>
        </w:rPr>
        <w:t xml:space="preserve">لا ناقة لی فی هذا و لا جمل </w:t>
      </w:r>
      <w:r>
        <w:rPr>
          <w:rStyle w:val="FootnoteReference"/>
        </w:rPr>
        <w:footnoteReference w:id="1946"/>
      </w:r>
    </w:p>
    <w:p>
      <w:pPr>
        <w:pStyle w:val="BookText"/>
      </w:pPr>
      <w:r>
        <w:rPr>
          <w:rFonts w:ascii="IRNazanin" w:hAnsi="IRNazanin" w:eastAsia="IRNazanin" w:cs="IRNazanin"/>
          <w:lang w:bidi="fa-IR"/>
          <w:color w:val="111111"/>
          <w:sz w:val="28"/>
          <w:szCs w:val="28"/>
          <w:rtl/>
        </w:rPr>
        <w:t xml:space="preserve">الخامس قوله:(و رفع الأول علی ضعف و فتح الثانی) إنما ضعف الأول لأن(لا)فیه بمعنی(لیس)و هی قلیلة،و الثانیة لنفی الجنس و علیه:</w:t>
      </w:r>
    </w:p>
    <w:p>
      <w:pPr>
        <w:pStyle w:val="BookText"/>
      </w:pPr>
      <w:r>
        <w:rPr>
          <w:rFonts w:ascii="IRNazanin" w:hAnsi="IRNazanin" w:eastAsia="IRNazanin" w:cs="IRNazanin"/>
          <w:lang w:bidi="fa-IR"/>
          <w:color w:val="111111"/>
          <w:sz w:val="28"/>
          <w:szCs w:val="28"/>
          <w:rtl/>
        </w:rPr>
        <w:t xml:space="preserve">[277]فلا لغو و لا تأثیم فیها</w:t>
      </w:r>
    </w:p>
    <w:p>
      <w:pPr>
        <w:pStyle w:val="BookText"/>
      </w:pPr>
      <w:r>
        <w:rPr>
          <w:rFonts w:ascii="IRNazanin" w:hAnsi="IRNazanin" w:eastAsia="IRNazanin" w:cs="IRNazanin"/>
          <w:lang w:bidi="fa-IR"/>
          <w:color w:val="111111"/>
          <w:sz w:val="28"/>
          <w:szCs w:val="28"/>
          <w:rtl/>
        </w:rPr>
        <w:t xml:space="preserve">و ما فاهوا به أبدا مقیم </w:t>
      </w:r>
      <w:r>
        <w:rPr>
          <w:rStyle w:val="FootnoteReference"/>
        </w:rPr>
        <w:footnoteReference w:id="1947"/>
      </w:r>
    </w:p>
    <w:p>
      <w:pPr>
        <w:pStyle w:val="BookText"/>
      </w:pPr>
      <w:r>
        <w:rPr>
          <w:rFonts w:ascii="IRNazanin" w:hAnsi="IRNazanin" w:eastAsia="IRNazanin" w:cs="IRNazanin"/>
          <w:lang w:bidi="fa-IR"/>
          <w:color w:val="111111"/>
          <w:sz w:val="28"/>
          <w:szCs w:val="28"/>
          <w:rtl/>
        </w:rPr>
        <w:t xml:space="preserve">و القیاس فی هذه المسألة ستة عشر وجها لأن الذی بعد(لا)یکون فیه أوجه(فتح و رفع و نصب و ضم)و فی الثانیة أربعة،و أربعة فی أربعة ستة عشر،لکن لم یرد السماع إلا فی الخمسة و باقیها ممتنعة.</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قوله:(و إذا أدخلت الهمزة لم تغیر العمل)</w:t>
      </w:r>
    </w:p>
    <w:p>
      <w:pPr>
        <w:pStyle w:val="BookText"/>
      </w:pPr>
      <w:r>
        <w:rPr>
          <w:rStyle w:val="FootnoteReference"/>
        </w:rPr>
        <w:footnoteReference w:id="1948"/>
      </w:r>
      <w:r>
        <w:rPr>
          <w:rFonts w:ascii="IRNazanin" w:hAnsi="IRNazanin" w:eastAsia="IRNazanin" w:cs="IRNazanin"/>
          <w:lang w:bidi="fa-IR"/>
          <w:color w:val="111111"/>
          <w:sz w:val="28"/>
          <w:szCs w:val="28"/>
          <w:rtl/>
        </w:rPr>
        <w:t xml:space="preserve">
یعنی إذا دخلت علی (لا)التی لنفی[و 64]الجنس لم یبطل عمل(لا)لأن حرف الاستفهام لا یبطل عمل عامل.</w:t>
      </w:r>
    </w:p>
    <w:p>
      <w:pPr>
        <w:pStyle w:val="BookText"/>
      </w:pPr>
      <w:r>
        <w:rPr>
          <w:rFonts w:ascii="IRNazanin" w:hAnsi="IRNazanin" w:eastAsia="IRNazanin" w:cs="IRNazanin"/>
          <w:lang w:bidi="fa-IR"/>
          <w:color w:val="111111"/>
          <w:sz w:val="28"/>
          <w:szCs w:val="28"/>
          <w:rtl/>
        </w:rPr>
        <w:t xml:space="preserve">قوله:(و معناها الاستفهام و التمنی و العرض) یعنی أن الهمزة تکون للاستفهام فقط نحو(ألا رجل فی الدار)قال:</w:t>
      </w:r>
    </w:p>
    <w:p>
      <w:pPr>
        <w:pStyle w:val="BookText"/>
      </w:pPr>
      <w:r>
        <w:rPr>
          <w:rFonts w:ascii="IRNazanin" w:hAnsi="IRNazanin" w:eastAsia="IRNazanin" w:cs="IRNazanin"/>
          <w:lang w:bidi="fa-IR"/>
          <w:color w:val="111111"/>
          <w:sz w:val="28"/>
          <w:szCs w:val="28"/>
          <w:rtl/>
        </w:rPr>
        <w:t xml:space="preserve">[278]حار بن کعب ألا أحلام تزجرکم </w:t>
      </w:r>
      <w:r>
        <w:rPr>
          <w:rStyle w:val="FootnoteReference"/>
        </w:rPr>
        <w:footnoteReference w:id="194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للاستفهام علی طریق التقریر و الإنکار و التوبیخ نحو:</w:t>
      </w:r>
    </w:p>
    <w:p>
      <w:pPr>
        <w:pStyle w:val="BookText"/>
      </w:pPr>
      <w:r>
        <w:rPr>
          <w:rFonts w:ascii="IRNazanin" w:hAnsi="IRNazanin" w:eastAsia="IRNazanin" w:cs="IRNazanin"/>
          <w:lang w:bidi="fa-IR"/>
          <w:color w:val="111111"/>
          <w:sz w:val="28"/>
          <w:szCs w:val="28"/>
          <w:rtl/>
        </w:rPr>
        <w:t xml:space="preserve">[279]ألا طعان و لا فرسان عادیة</w:t>
      </w:r>
    </w:p>
    <w:p>
      <w:pPr>
        <w:pStyle w:val="BookText"/>
      </w:pPr>
      <w:r>
        <w:rPr>
          <w:rFonts w:ascii="IRNazanin" w:hAnsi="IRNazanin" w:eastAsia="IRNazanin" w:cs="IRNazanin"/>
          <w:lang w:bidi="fa-IR"/>
          <w:color w:val="111111"/>
          <w:sz w:val="28"/>
          <w:szCs w:val="28"/>
          <w:rtl/>
        </w:rPr>
        <w:t xml:space="preserve">إلا تجشؤکم حول التنانیر </w:t>
      </w:r>
      <w:r>
        <w:rPr>
          <w:rStyle w:val="FootnoteReference"/>
        </w:rPr>
        <w:footnoteReference w:id="1950"/>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تکون للتمنی(ألا ما أشربه)قال:</w:t>
      </w:r>
    </w:p>
    <w:p>
      <w:pPr>
        <w:pStyle w:val="BookText"/>
      </w:pPr>
      <w:r>
        <w:rPr>
          <w:rFonts w:ascii="IRNazanin" w:hAnsi="IRNazanin" w:eastAsia="IRNazanin" w:cs="IRNazanin"/>
          <w:lang w:bidi="fa-IR"/>
          <w:color w:val="111111"/>
          <w:sz w:val="28"/>
          <w:szCs w:val="28"/>
          <w:rtl/>
        </w:rPr>
        <w:t xml:space="preserve">[280]ألا عمر ولی مستطاع رجوعه</w:t>
      </w:r>
    </w:p>
    <w:p>
      <w:pPr>
        <w:pStyle w:val="BookText"/>
      </w:pPr>
      <w:r>
        <w:rPr>
          <w:rFonts w:ascii="IRNazanin" w:hAnsi="IRNazanin" w:eastAsia="IRNazanin" w:cs="IRNazanin"/>
          <w:lang w:bidi="fa-IR"/>
          <w:color w:val="111111"/>
          <w:sz w:val="28"/>
          <w:szCs w:val="28"/>
          <w:rtl/>
        </w:rPr>
        <w:t xml:space="preserve">فیرأب ما أثأت ید الحدثان </w:t>
      </w:r>
      <w:r>
        <w:rPr>
          <w:rStyle w:val="FootnoteReference"/>
        </w:rPr>
        <w:footnoteReference w:id="1951"/>
      </w:r>
    </w:p>
    <w:p>
      <w:pPr>
        <w:pStyle w:val="BookText"/>
      </w:pPr>
      <w:r>
        <w:rPr>
          <w:rFonts w:ascii="IRNazanin" w:hAnsi="IRNazanin" w:eastAsia="IRNazanin" w:cs="IRNazanin"/>
          <w:lang w:bidi="fa-IR"/>
          <w:color w:val="111111"/>
          <w:sz w:val="28"/>
          <w:szCs w:val="28"/>
          <w:rtl/>
        </w:rPr>
        <w:t xml:space="preserve">و تکون للعرض نحو(ألا نزول عندنا)و أما قوله:</w:t>
      </w:r>
    </w:p>
    <w:p>
      <w:pPr>
        <w:pStyle w:val="BookText"/>
      </w:pPr>
      <w:r>
        <w:rPr>
          <w:rFonts w:ascii="IRNazanin" w:hAnsi="IRNazanin" w:eastAsia="IRNazanin" w:cs="IRNazanin"/>
          <w:lang w:bidi="fa-IR"/>
          <w:color w:val="111111"/>
          <w:sz w:val="28"/>
          <w:szCs w:val="28"/>
          <w:rtl/>
        </w:rPr>
        <w:t xml:space="preserve">[281]ألا رجلا جزاه اللّه خیرا</w:t>
      </w:r>
    </w:p>
    <w:p>
      <w:pPr>
        <w:pStyle w:val="BookText"/>
      </w:pPr>
      <w:r>
        <w:rPr>
          <w:rFonts w:ascii="IRNazanin" w:hAnsi="IRNazanin" w:eastAsia="IRNazanin" w:cs="IRNazanin"/>
          <w:lang w:bidi="fa-IR"/>
          <w:color w:val="111111"/>
          <w:sz w:val="28"/>
          <w:szCs w:val="28"/>
          <w:rtl/>
        </w:rPr>
        <w:t xml:space="preserve">یدلّ علی محصلة تبیت </w:t>
      </w:r>
      <w:r>
        <w:rPr>
          <w:rStyle w:val="FootnoteReference"/>
        </w:rPr>
        <w:footnoteReference w:id="1952"/>
      </w:r>
    </w:p>
    <w:p>
      <w:pPr>
        <w:pStyle w:val="BookText"/>
      </w:pPr>
      <w:r>
        <w:rPr>
          <w:rFonts w:ascii="IRNazanin" w:hAnsi="IRNazanin" w:eastAsia="IRNazanin" w:cs="IRNazanin"/>
          <w:lang w:bidi="fa-IR"/>
          <w:color w:val="111111"/>
          <w:sz w:val="28"/>
          <w:szCs w:val="28"/>
          <w:rtl/>
        </w:rPr>
        <w:t xml:space="preserve">فهذه عند سیبویه و الخلیل </w:t>
      </w:r>
      <w:r>
        <w:rPr>
          <w:rStyle w:val="FootnoteReference"/>
        </w:rPr>
        <w:footnoteReference w:id="1953"/>
      </w:r>
      <w:r>
        <w:rPr>
          <w:rFonts w:ascii="IRNazanin" w:hAnsi="IRNazanin" w:eastAsia="IRNazanin" w:cs="IRNazanin"/>
          <w:lang w:bidi="fa-IR"/>
          <w:color w:val="111111"/>
          <w:sz w:val="28"/>
          <w:szCs w:val="28"/>
          <w:rtl/>
        </w:rPr>
        <w:t xml:space="preserve">التی للتحضیض بمعنی(هلاّ)خففت، و هی تلزم للفعل لفظا أو تقدیرا،و لیست(لا)التی لنفی الجنس الداخلة</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علیها الهمزة،و قال یونس: </w:t>
      </w:r>
      <w:r>
        <w:rPr>
          <w:rStyle w:val="FootnoteReference"/>
        </w:rPr>
        <w:footnoteReference w:id="1954"/>
      </w:r>
      <w:r>
        <w:rPr>
          <w:rFonts w:ascii="IRNazanin" w:hAnsi="IRNazanin" w:eastAsia="IRNazanin" w:cs="IRNazanin"/>
          <w:lang w:bidi="fa-IR"/>
          <w:color w:val="111111"/>
          <w:sz w:val="28"/>
          <w:szCs w:val="28"/>
          <w:rtl/>
        </w:rPr>
        <w:t xml:space="preserve">هی التی لنفی الجنس و نونه للضرورة.</w:t>
      </w:r>
    </w:p>
    <w:p>
      <w:pPr>
        <w:pStyle w:val="BookText"/>
      </w:pPr>
      <w:r>
        <w:rPr>
          <w:rFonts w:ascii="IRNazanin" w:hAnsi="IRNazanin" w:eastAsia="IRNazanin" w:cs="IRNazanin"/>
          <w:lang w:bidi="fa-IR"/>
          <w:color w:val="111111"/>
          <w:sz w:val="28"/>
          <w:szCs w:val="28"/>
          <w:rtl/>
        </w:rPr>
        <w:t xml:space="preserve">قوله:(و نعت المبنی الأول) هذا کلام فی توابع اسم(لا)و قد ذکر العطف و النعت،و لم یذکر التأکید و عطف البیان و البدل،و نحن نذکرها جمیعا و نبدأ بما بدأ به،أما النعت،فإن کان اسمها معربا کان نعتها معربا رفعا علی المحل و نصبا علی اللفظ،نحو(لا غلام رجل ظریف ظریفا) خلافا للمصنف </w:t>
      </w:r>
      <w:r>
        <w:rPr>
          <w:rStyle w:val="FootnoteReference"/>
        </w:rPr>
        <w:footnoteReference w:id="1955"/>
      </w:r>
      <w:r>
        <w:rPr>
          <w:rFonts w:ascii="IRNazanin" w:hAnsi="IRNazanin" w:eastAsia="IRNazanin" w:cs="IRNazanin"/>
          <w:lang w:bidi="fa-IR"/>
          <w:color w:val="111111"/>
          <w:sz w:val="28"/>
          <w:szCs w:val="28"/>
          <w:rtl/>
        </w:rPr>
        <w:t xml:space="preserve">و ابن برهان </w:t>
      </w:r>
      <w:r>
        <w:rPr>
          <w:rStyle w:val="FootnoteReference"/>
        </w:rPr>
        <w:footnoteReference w:id="1956"/>
      </w:r>
      <w:r>
        <w:rPr>
          <w:rFonts w:ascii="IRNazanin" w:hAnsi="IRNazanin" w:eastAsia="IRNazanin" w:cs="IRNazanin"/>
          <w:lang w:bidi="fa-IR"/>
          <w:color w:val="111111"/>
          <w:sz w:val="28"/>
          <w:szCs w:val="28"/>
          <w:rtl/>
        </w:rPr>
        <w:t xml:space="preserve">،فإنهما جعلا تابع المعرب نصبا علی اللفظ فقط،و إن کان اسمها مبنیا جاز فی نعته الفتح علی لفظ البناء، و النصب علی محل اسمها،و الرفع علی محل الابتداء بشرعوط:</w:t>
      </w:r>
    </w:p>
    <w:p>
      <w:pPr>
        <w:pStyle w:val="BookText"/>
      </w:pPr>
      <w:r>
        <w:rPr>
          <w:rFonts w:ascii="IRNazanin" w:hAnsi="IRNazanin" w:eastAsia="IRNazanin" w:cs="IRNazanin"/>
          <w:lang w:bidi="fa-IR"/>
          <w:color w:val="111111"/>
          <w:sz w:val="28"/>
          <w:szCs w:val="28"/>
          <w:rtl/>
        </w:rPr>
        <w:t xml:space="preserve">الأول قوله:(و نعت المبنی)یحترز من نعت المعرب.قوله:(الأول) یحترز من النعت الثانی(لا رجل ظریف کریم)فلیس فیه إلا الإعراب.</w:t>
      </w:r>
    </w:p>
    <w:p>
      <w:pPr>
        <w:pStyle w:val="BookText"/>
      </w:pPr>
      <w:r>
        <w:rPr>
          <w:rFonts w:ascii="IRNazanin" w:hAnsi="IRNazanin" w:eastAsia="IRNazanin" w:cs="IRNazanin"/>
          <w:lang w:bidi="fa-IR"/>
          <w:color w:val="111111"/>
          <w:sz w:val="28"/>
          <w:szCs w:val="28"/>
          <w:rtl/>
        </w:rPr>
        <w:t xml:space="preserve">الثانی قوله:(مفردا)یعنی النعت یحترز من أن یکون مضافا نحو(لا رجل صاحب صدق)و أما مشبها به،نحو(لا رجل مالک عشرین درهما) فإنه معرب فقط.</w:t>
      </w:r>
    </w:p>
    <w:p>
      <w:pPr>
        <w:pStyle w:val="BookText"/>
      </w:pPr>
      <w:r>
        <w:rPr>
          <w:rFonts w:ascii="IRNazanin" w:hAnsi="IRNazanin" w:eastAsia="IRNazanin" w:cs="IRNazanin"/>
          <w:lang w:bidi="fa-IR"/>
          <w:color w:val="111111"/>
          <w:sz w:val="28"/>
          <w:szCs w:val="28"/>
          <w:rtl/>
        </w:rPr>
        <w:t xml:space="preserve">الثالث قوله:(یلیه)یحترز من أن یفصل بینهما نحو(لا رجل فی الدار ظریف)فلیس فیه إلا الإعراب.</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قوله:(مبنی و معرب رفعا و نصبا مثل(لا رجل ظریف)[ظریفا] </w:t>
      </w:r>
      <w:r>
        <w:rPr>
          <w:rStyle w:val="FootnoteReference"/>
        </w:rPr>
        <w:footnoteReference w:id="1957"/>
      </w:r>
      <w:r>
        <w:rPr>
          <w:rFonts w:ascii="IRNazanin" w:hAnsi="IRNazanin" w:eastAsia="IRNazanin" w:cs="IRNazanin"/>
          <w:lang w:bidi="fa-IR"/>
          <w:color w:val="111111"/>
          <w:sz w:val="28"/>
          <w:szCs w:val="28"/>
          <w:rtl/>
        </w:rPr>
        <w:t xml:space="preserve">یعنی ما اجتمعت فیه هذه الشروط جاز البناء و الإعراب رفعا و نصبا.</w:t>
      </w:r>
    </w:p>
    <w:p>
      <w:pPr>
        <w:pStyle w:val="BookText"/>
      </w:pPr>
      <w:r>
        <w:rPr>
          <w:rFonts w:ascii="IRNazanin" w:hAnsi="IRNazanin" w:eastAsia="IRNazanin" w:cs="IRNazanin"/>
          <w:lang w:bidi="fa-IR"/>
          <w:color w:val="111111"/>
          <w:sz w:val="28"/>
          <w:szCs w:val="28"/>
          <w:rtl/>
        </w:rPr>
        <w:t xml:space="preserve">قوله:(و إلا فالإعراب) یعنی رفعا و نصبا حیث یختل شرط من هذه الشروط،و أما حیث یکون التابع لمعرب،و مراده بالإعراب فیه نصبا فقط و هو مذهب ابن برهان </w:t>
      </w:r>
      <w:r>
        <w:rPr>
          <w:rStyle w:val="FootnoteReference"/>
        </w:rPr>
        <w:footnoteReference w:id="1958"/>
      </w:r>
      <w:r>
        <w:rPr>
          <w:rFonts w:ascii="Amiri" w:hAnsi="Amiri" w:eastAsia="Amiri" w:cs="Amiri"/>
          <w:lang w:bidi="ar-SA"/>
          <w:color w:val="111111"/>
          <w:sz w:val="28"/>
          <w:szCs w:val="28"/>
          <w:rtl/>
        </w:rPr>
        <w:t xml:space="preserve">،و النحاة </w:t>
      </w:r>
      <w:r>
        <w:rPr>
          <w:rStyle w:val="FootnoteReference"/>
        </w:rPr>
        <w:footnoteReference w:id="1959"/>
      </w:r>
      <w:r>
        <w:rPr>
          <w:rFonts w:ascii="IRNazanin" w:hAnsi="IRNazanin" w:eastAsia="IRNazanin" w:cs="IRNazanin"/>
          <w:lang w:bidi="fa-IR"/>
          <w:color w:val="111111"/>
          <w:sz w:val="28"/>
          <w:szCs w:val="28"/>
          <w:rtl/>
        </w:rPr>
        <w:t xml:space="preserve">یجعلونه نصبا و رفعا،و إنما تعذر البناء مع تابع المعرب،لأن تابعه لا یکون إلا مثله معربا،و إنما تعذر مع اختلال شیء من الشروط،لأن لا یؤدی إلی جعل ثلاثة أشیاء کشیء واحد،لأن الصفة إذا فصل بینها و بین موصوفها امتنع جعلها کشیء واحد،فإن قیل لم أخرتم فی تابع مبنی(لا)بالبناء و لم تجیزوه فی تابع المنادی، و جوابه:أنا صفة المنادی غیر مقصودة بالنداء بخلاف صفة مبنی(لا)فإنها منفیة مع موصوفها و الدلیل أنه یجوز دخول(لا)علی تابع مبنیها،و لا یجوز دخول حرف النداء علی صفة المنادی لأنها لا تکون إلا معرفة باللام.</w:t>
      </w:r>
    </w:p>
    <w:p>
      <w:pPr>
        <w:pStyle w:val="BookText"/>
      </w:pPr>
      <w:r>
        <w:rPr>
          <w:rFonts w:ascii="IRNazanin" w:hAnsi="IRNazanin" w:eastAsia="IRNazanin" w:cs="IRNazanin"/>
          <w:lang w:bidi="fa-IR"/>
          <w:color w:val="111111"/>
          <w:sz w:val="28"/>
          <w:szCs w:val="28"/>
          <w:rtl/>
        </w:rPr>
        <w:t xml:space="preserve">قوله:(و العطف علی اللفظ و علی المحل جائز) هذا الثانی من توابع اسم(لا)یعنی أنه یجوز فیه الرفع و النصب،و لا یجوز البناء إذا کان المعطوف علیه مبنیا کالصفة لأنه یؤدی إلی جعل أربعة أشیاء کشیء</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واحد(لا)و اسمها و حرف العطف و المعطوف فنقول:(لا رجل و امرأة) بالرفع و النصب قال:</w:t>
      </w:r>
    </w:p>
    <w:p>
      <w:pPr>
        <w:pStyle w:val="BookText"/>
      </w:pPr>
      <w:r>
        <w:rPr>
          <w:rFonts w:ascii="IRNazanin" w:hAnsi="IRNazanin" w:eastAsia="IRNazanin" w:cs="IRNazanin"/>
          <w:lang w:bidi="fa-IR"/>
          <w:color w:val="111111"/>
          <w:sz w:val="28"/>
          <w:szCs w:val="28"/>
          <w:rtl/>
        </w:rPr>
        <w:t xml:space="preserve">[282]فلا أب و ابنا مثل مروان و ابنه</w:t>
      </w:r>
    </w:p>
    <w:p>
      <w:pPr>
        <w:pStyle w:val="BookText"/>
      </w:pPr>
      <w:r>
        <w:rPr>
          <w:rFonts w:ascii="IRNazanin" w:hAnsi="IRNazanin" w:eastAsia="IRNazanin" w:cs="IRNazanin"/>
          <w:lang w:bidi="fa-IR"/>
          <w:color w:val="111111"/>
          <w:sz w:val="28"/>
          <w:szCs w:val="28"/>
          <w:rtl/>
        </w:rPr>
        <w:t xml:space="preserve">إذا هو بالمجد ارتدی و تأزرا </w:t>
      </w:r>
      <w:r>
        <w:rPr>
          <w:rStyle w:val="FootnoteReference"/>
        </w:rPr>
        <w:footnoteReference w:id="1960"/>
      </w:r>
    </w:p>
    <w:p>
      <w:pPr>
        <w:pStyle w:val="BookText"/>
      </w:pPr>
      <w:r>
        <w:rPr>
          <w:rFonts w:ascii="IRNazanin" w:hAnsi="IRNazanin" w:eastAsia="IRNazanin" w:cs="IRNazanin"/>
          <w:lang w:bidi="fa-IR"/>
          <w:color w:val="111111"/>
          <w:sz w:val="28"/>
          <w:szCs w:val="28"/>
          <w:rtl/>
        </w:rPr>
        <w:t xml:space="preserve">المراد بالمعطوف ما یصح دخول(لا)علیه و عملها فیه یحترز من المعرفة فإن الرفع واجب،و کذلک[ظ 64]فی الصفة،و سائر التوابع.</w:t>
      </w:r>
    </w:p>
    <w:p>
      <w:pPr>
        <w:pStyle w:val="BookText"/>
      </w:pPr>
      <w:r>
        <w:rPr>
          <w:rFonts w:ascii="IRNazanin" w:hAnsi="IRNazanin" w:eastAsia="IRNazanin" w:cs="IRNazanin"/>
          <w:lang w:bidi="fa-IR"/>
          <w:color w:val="111111"/>
          <w:sz w:val="28"/>
          <w:szCs w:val="28"/>
          <w:rtl/>
        </w:rPr>
        <w:t xml:space="preserve">فإن قیل:لم یجیزوا البناء فی المعطوف الذی یصح عمل من المعرّفة،فإن الرفع واجب،و کذلک فی الصفة و ببناء(لا)فیه کالمعطوف علی المنادی.</w:t>
      </w:r>
    </w:p>
    <w:p>
      <w:pPr>
        <w:pStyle w:val="BookText"/>
      </w:pPr>
      <w:r>
        <w:rPr>
          <w:rFonts w:ascii="IRNazanin" w:hAnsi="IRNazanin" w:eastAsia="IRNazanin" w:cs="IRNazanin"/>
          <w:lang w:bidi="fa-IR"/>
          <w:color w:val="111111"/>
          <w:sz w:val="28"/>
          <w:szCs w:val="28"/>
          <w:rtl/>
        </w:rPr>
        <w:t xml:space="preserve">أجیب بأنه یؤدی إلی جعل أربعة أشیاء کشیء واحد و بأن بناء اسم (لا)ضعیف،و لهذا قد جاز رفع النکرة الجامعة لشروط البناء،و لم یجیء إعراب(یا زید)نحو:</w:t>
      </w:r>
    </w:p>
    <w:p>
      <w:pPr>
        <w:pStyle w:val="BookText"/>
      </w:pPr>
      <w:r>
        <w:rPr>
          <w:rFonts w:ascii="Times New Roman" w:hAnsi="Times New Roman" w:eastAsia="Times New Roman" w:cs="Times New Roman"/>
          <w:lang w:val="en-US" w:bidi="en-US"/>
          <w:color w:val="111111"/>
          <w:sz w:val="28"/>
          <w:szCs w:val="28"/>
          <w:rtl/>
        </w:rPr>
        <w:t xml:space="preserve">[183]...</w:t>
      </w:r>
    </w:p>
    <w:p>
      <w:pPr>
        <w:pStyle w:val="BookText"/>
      </w:pPr>
      <w:r>
        <w:rPr>
          <w:rFonts w:ascii="IRNazanin" w:hAnsi="IRNazanin" w:eastAsia="IRNazanin" w:cs="IRNazanin"/>
          <w:lang w:bidi="fa-IR"/>
          <w:color w:val="111111"/>
          <w:sz w:val="28"/>
          <w:szCs w:val="28"/>
          <w:rtl/>
        </w:rPr>
        <w:t xml:space="preserve">حیاتک لا تنفع و موتک فاجع </w:t>
      </w:r>
      <w:r>
        <w:rPr>
          <w:rStyle w:val="FootnoteReference"/>
        </w:rPr>
        <w:footnoteReference w:id="1961"/>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حکی الأخفش </w:t>
      </w:r>
      <w:r>
        <w:rPr>
          <w:rStyle w:val="FootnoteReference"/>
        </w:rPr>
        <w:footnoteReference w:id="1962"/>
      </w:r>
      <w:r>
        <w:rPr>
          <w:rFonts w:ascii="IRNazanin" w:hAnsi="IRNazanin" w:eastAsia="IRNazanin" w:cs="IRNazanin"/>
          <w:lang w:bidi="fa-IR"/>
          <w:color w:val="111111"/>
          <w:sz w:val="28"/>
          <w:szCs w:val="28"/>
          <w:rtl/>
        </w:rPr>
        <w:t xml:space="preserve">فیه البناء کالصفة لغة ضعیفة نحو:(لا رجل و امرأة) و وجه أنها حذفت(لا)الثانیة و أبقی عملها،و أما التأکید،فإن کان معنویا فالرفع لأنه معرفة و إن کان لفظیا فحکمه حکم الصفة نحو(لا ماء باردا) و عطف البیان یجب فیه الرفع لأنه لا یکون إلا معرفة،و من أجازه فی النکرة کالزمخشری </w:t>
      </w:r>
      <w:r>
        <w:rPr>
          <w:rStyle w:val="FootnoteReference"/>
        </w:rPr>
        <w:footnoteReference w:id="1963"/>
      </w:r>
      <w:r>
        <w:rPr>
          <w:rFonts w:ascii="IRNazanin" w:hAnsi="IRNazanin" w:eastAsia="IRNazanin" w:cs="IRNazanin"/>
          <w:lang w:bidi="fa-IR"/>
          <w:color w:val="111111"/>
          <w:sz w:val="28"/>
          <w:szCs w:val="28"/>
          <w:rtl/>
        </w:rPr>
        <w:t xml:space="preserve">فحکمه حکم الصفة و أما البدل،فإن کان معرفة وجب الرفع و إن کان نکرة،فقال الأندلسی: </w:t>
      </w:r>
      <w:r>
        <w:rPr>
          <w:rStyle w:val="FootnoteReference"/>
        </w:rPr>
        <w:footnoteReference w:id="1964"/>
      </w:r>
      <w:r>
        <w:rPr>
          <w:rFonts w:ascii="IRNazanin" w:hAnsi="IRNazanin" w:eastAsia="IRNazanin" w:cs="IRNazanin"/>
          <w:lang w:bidi="fa-IR"/>
          <w:color w:val="111111"/>
          <w:sz w:val="28"/>
          <w:szCs w:val="28"/>
          <w:rtl/>
        </w:rPr>
        <w:t xml:space="preserve">یجوز فیه البناء و الإعراب کالصفة،و قال ابن مالک:لا یجوز البناء کالعطف </w:t>
      </w:r>
      <w:r>
        <w:rPr>
          <w:rStyle w:val="FootnoteReference"/>
        </w:rPr>
        <w:footnoteReference w:id="1965"/>
      </w:r>
      <w:r>
        <w:rPr>
          <w:rFonts w:ascii="IRNazanin" w:hAnsi="IRNazanin" w:eastAsia="IRNazanin" w:cs="IRNazanin"/>
          <w:lang w:bidi="fa-IR"/>
          <w:color w:val="111111"/>
          <w:sz w:val="28"/>
          <w:szCs w:val="28"/>
          <w:rtl/>
        </w:rPr>
        <w:t xml:space="preserve">،و هذه التوابع الثلاثة لا نص للنحاة فیها.</w:t>
      </w:r>
    </w:p>
    <w:p>
      <w:pPr>
        <w:pStyle w:val="BookText"/>
      </w:pPr>
      <w:r>
        <w:rPr>
          <w:rFonts w:ascii="IRNazanin" w:hAnsi="IRNazanin" w:eastAsia="IRNazanin" w:cs="IRNazanin"/>
          <w:lang w:bidi="fa-IR"/>
          <w:color w:val="111111"/>
          <w:sz w:val="28"/>
          <w:szCs w:val="28"/>
          <w:rtl/>
        </w:rPr>
        <w:t xml:space="preserve">قوله:[لا أب و ابنا] </w:t>
      </w:r>
      <w:r>
        <w:rPr>
          <w:rStyle w:val="FootnoteReference"/>
        </w:rPr>
        <w:footnoteReference w:id="1966"/>
      </w:r>
      <w:r>
        <w:rPr>
          <w:rFonts w:ascii="IRNazanin" w:hAnsi="IRNazanin" w:eastAsia="IRNazanin" w:cs="IRNazanin"/>
          <w:lang w:bidi="fa-IR"/>
          <w:color w:val="111111"/>
          <w:sz w:val="28"/>
          <w:szCs w:val="28"/>
          <w:rtl/>
        </w:rPr>
        <w:t xml:space="preserve">و مثل(لا أبا له و لا غلامی له جائز) یعنی لا أصل ل‍(أب له)و(لا غلامین)قال:</w:t>
      </w:r>
    </w:p>
    <w:p>
      <w:pPr>
        <w:pStyle w:val="BookText"/>
      </w:pPr>
      <w:r>
        <w:rPr>
          <w:rFonts w:ascii="IRNazanin" w:hAnsi="IRNazanin" w:eastAsia="IRNazanin" w:cs="IRNazanin"/>
          <w:lang w:bidi="fa-IR"/>
          <w:color w:val="111111"/>
          <w:sz w:val="28"/>
          <w:szCs w:val="28"/>
          <w:rtl/>
        </w:rPr>
        <w:t xml:space="preserve">[284]أبی الإسلام لا أب لی سواه</w:t>
      </w:r>
    </w:p>
    <w:p>
      <w:pPr>
        <w:pStyle w:val="BookText"/>
      </w:pPr>
      <w:r>
        <w:rPr>
          <w:rFonts w:ascii="IRNazanin" w:hAnsi="IRNazanin" w:eastAsia="IRNazanin" w:cs="IRNazanin"/>
          <w:lang w:bidi="fa-IR"/>
          <w:color w:val="111111"/>
          <w:sz w:val="28"/>
          <w:szCs w:val="28"/>
          <w:rtl/>
        </w:rPr>
        <w:t xml:space="preserve">إذا افتخروا بقیس أو تمیم </w:t>
      </w:r>
      <w:r>
        <w:rPr>
          <w:rStyle w:val="FootnoteReference"/>
        </w:rPr>
        <w:footnoteReference w:id="1967"/>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 روایة(لا نفع)هی التی تناسب الشاهد. و الشاهد فیه قوله:(لا نفع)حیث رفع ما بعد لا مع عدم تکررها،و الذی سوغه ما قام التکریر فی المعنی،قال سیبویه(و قد یجوز علی ضعفه فی الشعر)ثم ذکر البیت الشاهد ینظر الکتاب 305/2.</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قد جاء فی المثنی و جمع المذکر السالم،و فی الأب و الأخ من بین الأسماء الستة،إذا ولیها لام الجر،أن تعطی حکم الإضافة بحذف نون المثنی و المجموع و إثبات الألف فی الأب و الأخ فیقال(لا غلامی لک)و(لا مسلمی لک)و(لا أبا له و لا أخا له)قال:</w:t>
      </w:r>
    </w:p>
    <w:p>
      <w:pPr>
        <w:pStyle w:val="BookText"/>
      </w:pPr>
      <w:r>
        <w:rPr>
          <w:rFonts w:ascii="IRNazanin" w:hAnsi="IRNazanin" w:eastAsia="IRNazanin" w:cs="IRNazanin"/>
          <w:lang w:bidi="fa-IR"/>
          <w:color w:val="111111"/>
          <w:sz w:val="28"/>
          <w:szCs w:val="28"/>
          <w:rtl/>
        </w:rPr>
        <w:t xml:space="preserve">[285]أهدموا بیتک لا أبا لکا</w:t>
      </w:r>
    </w:p>
    <w:p>
      <w:pPr>
        <w:pStyle w:val="BookText"/>
      </w:pPr>
      <w:r>
        <w:rPr>
          <w:rFonts w:ascii="IRNazanin" w:hAnsi="IRNazanin" w:eastAsia="IRNazanin" w:cs="IRNazanin"/>
          <w:lang w:bidi="fa-IR"/>
          <w:color w:val="111111"/>
          <w:sz w:val="28"/>
          <w:szCs w:val="28"/>
          <w:rtl/>
        </w:rPr>
        <w:t xml:space="preserve">و زعموا أنک لا أخا لکا </w:t>
      </w:r>
      <w:r>
        <w:rPr>
          <w:rStyle w:val="FootnoteReference"/>
        </w:rPr>
        <w:footnoteReference w:id="1968"/>
      </w:r>
    </w:p>
    <w:p>
      <w:pPr>
        <w:pStyle w:val="BookText"/>
      </w:pPr>
      <w:r>
        <w:rPr>
          <w:rFonts w:ascii="IRNazanin" w:hAnsi="IRNazanin" w:eastAsia="IRNazanin" w:cs="IRNazanin"/>
          <w:lang w:bidi="fa-IR"/>
          <w:color w:val="111111"/>
          <w:sz w:val="28"/>
          <w:szCs w:val="28"/>
          <w:rtl/>
        </w:rPr>
        <w:t xml:space="preserve">فتکون معربة </w:t>
      </w:r>
      <w:r>
        <w:rPr>
          <w:rStyle w:val="FootnoteReference"/>
        </w:rPr>
        <w:footnoteReference w:id="1969"/>
      </w:r>
      <w:r>
        <w:rPr>
          <w:rFonts w:ascii="IRNazanin" w:hAnsi="IRNazanin" w:eastAsia="IRNazanin" w:cs="IRNazanin"/>
          <w:lang w:bidi="fa-IR"/>
          <w:color w:val="111111"/>
          <w:sz w:val="28"/>
          <w:szCs w:val="28"/>
          <w:rtl/>
        </w:rPr>
        <w:t xml:space="preserve">اتفاقا و هی جائزة،و إن کانت مخالفة للقیاس لکثرة ورودها و قد جاء إثبات حکم الإضافة مع حذف لام الجر نحو(لا أبا لک)قال:</w:t>
      </w:r>
    </w:p>
    <w:p>
      <w:pPr>
        <w:pStyle w:val="BookText"/>
      </w:pPr>
      <w:r>
        <w:rPr>
          <w:rFonts w:ascii="IRNazanin" w:hAnsi="IRNazanin" w:eastAsia="IRNazanin" w:cs="IRNazanin"/>
          <w:lang w:bidi="fa-IR"/>
          <w:color w:val="111111"/>
          <w:sz w:val="28"/>
          <w:szCs w:val="28"/>
          <w:rtl/>
        </w:rPr>
        <w:t xml:space="preserve">[286]أ بالموت الذی لا بد أنی</w:t>
      </w:r>
    </w:p>
    <w:p>
      <w:pPr>
        <w:pStyle w:val="BookText"/>
      </w:pPr>
      <w:r>
        <w:rPr>
          <w:rFonts w:ascii="IRNazanin" w:hAnsi="IRNazanin" w:eastAsia="IRNazanin" w:cs="IRNazanin"/>
          <w:lang w:bidi="fa-IR"/>
          <w:color w:val="111111"/>
          <w:sz w:val="28"/>
          <w:szCs w:val="28"/>
          <w:rtl/>
        </w:rPr>
        <w:t xml:space="preserve">ملاق-لا أباک-تخوفینی </w:t>
      </w:r>
      <w:r>
        <w:rPr>
          <w:rStyle w:val="FootnoteReference"/>
        </w:rPr>
        <w:footnoteReference w:id="1970"/>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و الشاهد فیه قوله:(لا أب لی)حیث جعل الجار و المجرور لی خبرا ل‍(لا)و لو کان قاصدا للإضافة و التوکید لقال:لا أبا لی فاحتاج إلی إضمار الخبر کما یحتاج إلیه فی الإضافة.</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هو قلیل،بابه الشعر،لأنه خلاف القیاس إذ قیاسه الرفع و التکریر.</w:t>
      </w:r>
    </w:p>
    <w:p>
      <w:pPr>
        <w:pStyle w:val="BookText"/>
      </w:pPr>
      <w:r>
        <w:rPr>
          <w:rFonts w:ascii="IRNazanin" w:hAnsi="IRNazanin" w:eastAsia="IRNazanin" w:cs="IRNazanin"/>
          <w:lang w:bidi="fa-IR"/>
          <w:color w:val="111111"/>
          <w:sz w:val="28"/>
          <w:szCs w:val="28"/>
          <w:rtl/>
        </w:rPr>
        <w:t xml:space="preserve">قوله:(تشبیها له بالمضاف) یعنی(لا أبا لک)و(لا غلامی لک)و قد اختلف فی توجیهها فقال سیبویه و الخلیل و جمهور النحاة:إنه مضاف حقیقة باعتبار المعنی </w:t>
      </w:r>
      <w:r>
        <w:rPr>
          <w:rStyle w:val="FootnoteReference"/>
        </w:rPr>
        <w:footnoteReference w:id="1971"/>
      </w:r>
      <w:r>
        <w:rPr>
          <w:rFonts w:ascii="IRNazanin" w:hAnsi="IRNazanin" w:eastAsia="IRNazanin" w:cs="IRNazanin"/>
          <w:lang w:bidi="fa-IR"/>
          <w:color w:val="111111"/>
          <w:sz w:val="28"/>
          <w:szCs w:val="28"/>
          <w:rtl/>
        </w:rPr>
        <w:t xml:space="preserve">و لام الإضافة مقدرة،و هذه اللام مقحمة زائدة لتأکید الإضافة کقولهم:</w:t>
      </w:r>
    </w:p>
    <w:p>
      <w:pPr>
        <w:pStyle w:val="BookText"/>
      </w:pPr>
      <w:r>
        <w:rPr>
          <w:rFonts w:ascii="IRNazanin" w:hAnsi="IRNazanin" w:eastAsia="IRNazanin" w:cs="IRNazanin"/>
          <w:lang w:bidi="fa-IR"/>
          <w:color w:val="111111"/>
          <w:sz w:val="28"/>
          <w:szCs w:val="28"/>
          <w:rtl/>
        </w:rPr>
        <w:t xml:space="preserve">[287]یا بؤس للحرب...</w:t>
      </w:r>
    </w:p>
    <w:p>
      <w:pPr>
        <w:pStyle w:val="BookText"/>
      </w:pPr>
      <w:r>
        <w:rPr>
          <w:rFonts w:ascii="Times New Roman" w:hAnsi="Times New Roman" w:eastAsia="Times New Roman" w:cs="Times New Roman"/>
          <w:lang w:val="en-US" w:bidi="en-US"/>
          <w:color w:val="111111"/>
          <w:sz w:val="28"/>
          <w:szCs w:val="28"/>
          <w:rtl/>
        </w:rPr>
        <w:t xml:space="preserve">... </w:t>
      </w:r>
      <w:r>
        <w:rPr>
          <w:rStyle w:val="FootnoteReference"/>
        </w:rPr>
        <w:footnoteReference w:id="1972"/>
      </w:r>
    </w:p>
    <w:p>
      <w:pPr>
        <w:pStyle w:val="BookText"/>
      </w:pPr>
      <w:r>
        <w:rPr>
          <w:rFonts w:ascii="IRNazanin" w:hAnsi="IRNazanin" w:eastAsia="IRNazanin" w:cs="IRNazanin"/>
          <w:lang w:bidi="fa-IR"/>
          <w:color w:val="111111"/>
          <w:sz w:val="28"/>
          <w:szCs w:val="28"/>
          <w:rtl/>
        </w:rPr>
        <w:t xml:space="preserve">قال:</w:t>
      </w:r>
    </w:p>
    <w:p>
      <w:pPr>
        <w:pStyle w:val="BookText"/>
      </w:pPr>
      <w:r>
        <w:rPr>
          <w:rFonts w:ascii="Times New Roman" w:hAnsi="Times New Roman" w:eastAsia="Times New Roman" w:cs="Times New Roman"/>
          <w:lang w:val="en-US" w:bidi="en-US"/>
          <w:color w:val="111111"/>
          <w:sz w:val="28"/>
          <w:szCs w:val="28"/>
          <w:rtl/>
        </w:rPr>
        <w:t xml:space="preserve">[288]...</w:t>
      </w:r>
    </w:p>
    <w:p>
      <w:pPr>
        <w:pStyle w:val="BookText"/>
      </w:pPr>
      <w:r>
        <w:rPr>
          <w:rFonts w:ascii="IRNazanin" w:hAnsi="IRNazanin" w:eastAsia="IRNazanin" w:cs="IRNazanin"/>
          <w:lang w:bidi="fa-IR"/>
          <w:color w:val="111111"/>
          <w:sz w:val="28"/>
          <w:szCs w:val="28"/>
          <w:rtl/>
        </w:rPr>
        <w:t xml:space="preserve">یا بؤس للجهل ضرارا لأقوام </w:t>
      </w:r>
      <w:r>
        <w:rPr>
          <w:rStyle w:val="FootnoteReference"/>
        </w:rPr>
        <w:footnoteReference w:id="1973"/>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و شرح المفصل 105/2،و شرح التسهیل السفر الأول 627/2،و شرح شذور الذهب 343، و همع الهوامع 197/2،و الخزانة 100/4-105. و الشاهد فیه قوله:(لا أباک)حیث استعمل کلمة أبا اسما ل‍(لا)النافیة للجنس و أضافها إلی ضمیر المخاطبة بدون حرف اللام المقحمة بین المضاف و المضاف إلیه.</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ک‍(تیم)الثانی فی قوله:</w:t>
      </w:r>
    </w:p>
    <w:p>
      <w:pPr>
        <w:pStyle w:val="BookText"/>
      </w:pPr>
      <w:r>
        <w:rPr>
          <w:rFonts w:ascii="IRNazanin" w:hAnsi="IRNazanin" w:eastAsia="IRNazanin" w:cs="IRNazanin"/>
          <w:lang w:bidi="fa-IR"/>
          <w:color w:val="111111"/>
          <w:sz w:val="28"/>
          <w:szCs w:val="28"/>
          <w:rtl/>
        </w:rPr>
        <w:t xml:space="preserve">[289]یا تیم تیم عدی </w:t>
      </w:r>
      <w:r>
        <w:rPr>
          <w:rStyle w:val="FootnoteReference"/>
        </w:rPr>
        <w:footnoteReference w:id="197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علی من قال إن تیم الأول مضاف إلی عدی الظاهر،و الفصل بین المضاف و المضاف إلیه کلا فصل،و الذی حملهم علی توکید الإضافة فی هذا دون سائر الإضافات فإن المقدر باللام إنهم لما فصل و انتصب هذا المضاف المعرف ب‍(لا)للتخفیف و حق المعارف المنفیة ب‍(لا)الرفع و التکریر ففصلوا بین المضاف و المضاف إلیه لفظا،حتی یصیر المضاف بهذا الفصل کأنه لیس مضاف،فلا یستنکر نصبه و عدم تکرره </w:t>
      </w:r>
      <w:r>
        <w:rPr>
          <w:rStyle w:val="FootnoteReference"/>
        </w:rPr>
        <w:footnoteReference w:id="1975"/>
      </w:r>
      <w:r>
        <w:rPr>
          <w:rFonts w:ascii="IRNazanin" w:hAnsi="IRNazanin" w:eastAsia="IRNazanin" w:cs="IRNazanin"/>
          <w:lang w:bidi="fa-IR"/>
          <w:color w:val="111111"/>
          <w:sz w:val="28"/>
          <w:szCs w:val="28"/>
          <w:rtl/>
        </w:rPr>
        <w:t xml:space="preserve">و قال ابن الحاجب إنه مشبه بالمضاف و لیس بمضاف لأنه یؤدی إلی فساد المعنی </w:t>
      </w:r>
      <w:r>
        <w:rPr>
          <w:rStyle w:val="FootnoteReference"/>
        </w:rPr>
        <w:footnoteReference w:id="1976"/>
      </w:r>
      <w:r>
        <w:rPr>
          <w:rFonts w:ascii="IRNazanin" w:hAnsi="IRNazanin" w:eastAsia="IRNazanin" w:cs="IRNazanin"/>
          <w:lang w:bidi="fa-IR"/>
          <w:color w:val="111111"/>
          <w:sz w:val="28"/>
          <w:szCs w:val="28"/>
          <w:rtl/>
        </w:rPr>
        <w:t xml:space="preserve">لوجوه:</w:t>
      </w:r>
    </w:p>
    <w:p>
      <w:pPr>
        <w:pStyle w:val="BookText"/>
      </w:pPr>
      <w:r>
        <w:rPr>
          <w:rFonts w:ascii="IRNazanin" w:hAnsi="IRNazanin" w:eastAsia="IRNazanin" w:cs="IRNazanin"/>
          <w:lang w:bidi="fa-IR"/>
          <w:color w:val="111111"/>
          <w:sz w:val="28"/>
          <w:szCs w:val="28"/>
          <w:rtl/>
        </w:rPr>
        <w:t xml:space="preserve">أحدها:أنه لو کان مضافا لوجب الرفع و التکریر و یجاب عنه بأنه فی</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صورة النکرة و إن کان مضافا و الغرض بالفصل باللام أن لا یرفع و لا یکرر.</w:t>
      </w:r>
    </w:p>
    <w:p>
      <w:pPr>
        <w:pStyle w:val="BookText"/>
      </w:pPr>
      <w:r>
        <w:rPr>
          <w:rFonts w:ascii="IRNazanin" w:hAnsi="IRNazanin" w:eastAsia="IRNazanin" w:cs="IRNazanin"/>
          <w:lang w:bidi="fa-IR"/>
          <w:color w:val="111111"/>
          <w:sz w:val="28"/>
          <w:szCs w:val="28"/>
          <w:rtl/>
        </w:rPr>
        <w:t xml:space="preserve">الثانی:لو جعلناه مضافا بقیت(لا)بلا خبر و هو غیر جائز،و أجیب بأن للفظ حصة من المراعاة کسائر الفضلات التی یعتمد علیها.</w:t>
      </w:r>
    </w:p>
    <w:p>
      <w:pPr>
        <w:pStyle w:val="BookText"/>
      </w:pPr>
      <w:r>
        <w:rPr>
          <w:rFonts w:ascii="IRNazanin" w:hAnsi="IRNazanin" w:eastAsia="IRNazanin" w:cs="IRNazanin"/>
          <w:lang w:bidi="fa-IR"/>
          <w:color w:val="111111"/>
          <w:sz w:val="28"/>
          <w:szCs w:val="28"/>
          <w:rtl/>
        </w:rPr>
        <w:t xml:space="preserve">قوله:(لمشارکته له فی أصل معناه)[و من ثم لم یجز(لا أبا فیها) و لیس بمضاف لفساد المعنی خلافا لسیبویه،و یحذف کثیرا فی مثل] </w:t>
      </w:r>
      <w:r>
        <w:rPr>
          <w:rStyle w:val="FootnoteReference"/>
        </w:rPr>
        <w:footnoteReference w:id="1977"/>
      </w:r>
      <w:r>
        <w:rPr>
          <w:rFonts w:ascii="IRNazanin" w:hAnsi="IRNazanin" w:eastAsia="IRNazanin" w:cs="IRNazanin"/>
          <w:lang w:bidi="fa-IR"/>
          <w:color w:val="111111"/>
          <w:sz w:val="28"/>
          <w:szCs w:val="28"/>
          <w:rtl/>
        </w:rPr>
        <w:t xml:space="preserve">یعنی أن(لا أبا لک)بمعنی(لا أب لک)و لا خلاف أن(لا أب لک)غیر مضاف فتکون(لا أبا لک)مثله غیر مضاف،و لهذا لم یجز(لا أبا فیها و لا رقیبی علیها) </w:t>
      </w:r>
      <w:r>
        <w:rPr>
          <w:rStyle w:val="FootnoteReference"/>
        </w:rPr>
        <w:footnoteReference w:id="1978"/>
      </w:r>
      <w:r>
        <w:rPr>
          <w:rFonts w:ascii="IRNazanin" w:hAnsi="IRNazanin" w:eastAsia="IRNazanin" w:cs="IRNazanin"/>
          <w:lang w:bidi="fa-IR"/>
          <w:color w:val="111111"/>
          <w:sz w:val="28"/>
          <w:szCs w:val="28"/>
          <w:rtl/>
        </w:rPr>
        <w:t xml:space="preserve">و لا مجیری منها)،لما کانت الإضافة لا تقدر ب‍(فی)و لا ب‍(علی)و لا ب‍(من)و أجیب بأنه[و 65]مسلم أن معنی الجملتین سواء، و لکن لا یمتنع أن یکون المسند إلیه فی أحدهما معرفة،و فی الآخر نکرة و قد قیل فی(لا أبا لک)أصله(لا أب لک)فأشبعت الفتحة ألفا کقوله:</w:t>
      </w:r>
    </w:p>
    <w:p>
      <w:pPr>
        <w:pStyle w:val="BookText"/>
      </w:pPr>
      <w:r>
        <w:rPr>
          <w:rFonts w:ascii="IRNazanin" w:hAnsi="IRNazanin" w:eastAsia="IRNazanin" w:cs="IRNazanin"/>
          <w:lang w:bidi="fa-IR"/>
          <w:color w:val="111111"/>
          <w:sz w:val="28"/>
          <w:szCs w:val="28"/>
          <w:rtl/>
        </w:rPr>
        <w:t xml:space="preserve">[290]ینباع من ذفری غضوب جسرة </w:t>
      </w:r>
      <w:r>
        <w:rPr>
          <w:rStyle w:val="FootnoteReference"/>
        </w:rPr>
        <w:footnoteReference w:id="1979"/>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قیل(لا أبا لک)علی لغة من یقصر و هو نکرة مبنی مع(لا)و لک خبر و هو فی نحو:(لا عصا لک).</w:t>
      </w:r>
    </w:p>
    <w:p>
      <w:pPr>
        <w:pStyle w:val="BookText"/>
      </w:pPr>
      <w:r>
        <w:rPr>
          <w:rFonts w:ascii="IRNazanin" w:hAnsi="IRNazanin" w:eastAsia="IRNazanin" w:cs="IRNazanin"/>
          <w:lang w:bidi="fa-IR"/>
          <w:color w:val="111111"/>
          <w:sz w:val="28"/>
          <w:szCs w:val="28"/>
          <w:rtl/>
        </w:rPr>
        <w:t xml:space="preserve">قوله:(فی لا علیک أی لا بأس) یعنی،و قد یحذف الاسم مع بقاء الخبر نحو(لا علیک)أصله(لا بأس علیک)و لا بد من قرینة و هو قیاس، و قیل لا یقاس علیه لقلته،و لا یحذف إلا مع وجود الخبر،کما لا یحذف إلا مع وجود الاسم،لئلا یکون إجحافا </w:t>
      </w:r>
      <w:r>
        <w:rPr>
          <w:rStyle w:val="FootnoteReference"/>
        </w:rPr>
        <w:footnoteReference w:id="1980"/>
      </w:r>
      <w:r>
        <w:rPr>
          <w:rFonts w:ascii="Times New Roman" w:hAnsi="Times New Roman" w:eastAsia="Times New Roman" w:cs="Times New Roman"/>
          <w:lang w:val="en-US" w:bidi="en-US"/>
          <w:color w:val="111111"/>
          <w:sz w:val="28"/>
          <w:szCs w:val="28"/>
          <w:rtl/>
        </w:rPr>
        <w:t xml:space="preserve">.</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bookmarkStart w:id="55" w:name="pg19739_197193"/>
    <w:bookmarkEnd w:id="55"/>
    <w:p>
      <w:pPr>
        <w:pStyle w:val="Heading5"/>
      </w:pPr>
      <w:bookmarkStart w:id="131" w:name="_Toc69"/>
      <w:r>
        <w:t>خبر ما و لا المشبهتین بلیس</w:t>
      </w:r>
      <w:bookmarkEnd w:id="131"/>
    </w:p>
    <w:p>
      <w:pPr>
        <w:pStyle w:val="BookText"/>
      </w:pPr>
      <w:r>
        <w:rPr>
          <w:rFonts w:ascii="IRNazanin" w:hAnsi="IRNazanin" w:eastAsia="IRNazanin" w:cs="IRNazanin"/>
          <w:lang w:bidi="fa-IR"/>
          <w:color w:val="111111"/>
          <w:sz w:val="28"/>
          <w:szCs w:val="28"/>
          <w:rtl/>
        </w:rPr>
        <w:t xml:space="preserve">قوله:(خبر ما و لا المشبهتین بلیس) هذا سابع المشبهة و قد تقدمت وجوه الشبه،و هما عند البصریین </w:t>
      </w:r>
      <w:r>
        <w:rPr>
          <w:rStyle w:val="FootnoteReference"/>
        </w:rPr>
        <w:footnoteReference w:id="1981"/>
      </w:r>
      <w:r>
        <w:rPr>
          <w:rFonts w:ascii="IRNazanin" w:hAnsi="IRNazanin" w:eastAsia="IRNazanin" w:cs="IRNazanin"/>
          <w:lang w:bidi="fa-IR"/>
          <w:color w:val="111111"/>
          <w:sz w:val="28"/>
          <w:szCs w:val="28"/>
          <w:rtl/>
        </w:rPr>
        <w:t xml:space="preserve">عاملتان فی الاسم و الخبر،و قال الکوفیون:الاسم مرتفع بالابتداء و الخبر منتصب بإسقاط الباء.</w:t>
      </w:r>
    </w:p>
    <w:p>
      <w:pPr>
        <w:pStyle w:val="BookText"/>
      </w:pPr>
      <w:r>
        <w:rPr>
          <w:rFonts w:ascii="IRNazanin" w:hAnsi="IRNazanin" w:eastAsia="IRNazanin" w:cs="IRNazanin"/>
          <w:lang w:bidi="fa-IR"/>
          <w:color w:val="111111"/>
          <w:sz w:val="28"/>
          <w:szCs w:val="28"/>
          <w:rtl/>
        </w:rPr>
        <w:t xml:space="preserve">قوله:(هو المسند) جنس الحد،قوله:(بعد دخولهما)خرج سائر المسندات.قوله:(و هی لغة أهل الحجاز)یعنی رفعهما للاسم و نصبهما الخبر </w:t>
      </w:r>
      <w:r>
        <w:rPr>
          <w:rStyle w:val="FootnoteReference"/>
        </w:rPr>
        <w:footnoteReference w:id="1982"/>
      </w:r>
      <w:r>
        <w:rPr>
          <w:rFonts w:ascii="Amiri" w:hAnsi="Amiri" w:eastAsia="Amiri" w:cs="Amiri"/>
          <w:lang w:bidi="ar-SA"/>
          <w:color w:val="111111"/>
          <w:sz w:val="28"/>
          <w:szCs w:val="28"/>
          <w:rtl/>
        </w:rPr>
        <w:t xml:space="preserve">و به ورد التنزیل،قال تعالی: مٰا هٰذٰا بَشَراً </w:t>
      </w:r>
      <w:r>
        <w:rPr>
          <w:rStyle w:val="FootnoteReference"/>
        </w:rPr>
        <w:footnoteReference w:id="1983"/>
      </w:r>
      <w:r>
        <w:rPr>
          <w:rFonts w:ascii="Amiri" w:hAnsi="Amiri" w:eastAsia="Amiri" w:cs="Amiri"/>
          <w:lang w:bidi="ar-SA"/>
          <w:color w:val="111111"/>
          <w:sz w:val="28"/>
          <w:szCs w:val="28"/>
          <w:rtl/>
        </w:rPr>
        <w:t xml:space="preserve">مٰا هُنَّ أُمَّهٰاتِهِمْ </w:t>
      </w:r>
      <w:r>
        <w:rPr>
          <w:rStyle w:val="FootnoteReference"/>
        </w:rPr>
        <w:footnoteReference w:id="1984"/>
      </w:r>
      <w:r>
        <w:rPr>
          <w:rFonts w:ascii="IRNazanin" w:hAnsi="IRNazanin" w:eastAsia="IRNazanin" w:cs="IRNazanin"/>
          <w:lang w:bidi="fa-IR"/>
          <w:color w:val="111111"/>
          <w:sz w:val="28"/>
          <w:szCs w:val="28"/>
          <w:rtl/>
        </w:rPr>
        <w:t xml:space="preserve">خلافا لبنی تمیم،فإنهم یرفعون ما بعدهما علی الابتداء و الخبر،و کان الأولی أن یذکر الشیخ معهما(إن)النافیة،فإن قیل:ترکها لکونها شاذة، فکذلک لا شاذة،و(إن)النافیة مثالها إِنْ کٰانَتْ إِلاّٰ صَیْحَةً وٰاحِدَةً </w:t>
      </w:r>
      <w:r>
        <w:rPr>
          <w:rStyle w:val="FootnoteReference"/>
        </w:rPr>
        <w:footnoteReference w:id="1985"/>
      </w:r>
      <w:r>
        <w:rPr>
          <w:rFonts w:ascii="IRNazanin" w:hAnsi="IRNazanin" w:eastAsia="IRNazanin" w:cs="IRNazanin"/>
          <w:lang w:bidi="fa-IR"/>
          <w:color w:val="111111"/>
          <w:sz w:val="28"/>
          <w:szCs w:val="28"/>
          <w:rtl/>
        </w:rPr>
        <w:t xml:space="preserve">و أکثر النحاة لا یعرفون خلافا فی عمل(لا)عند الحجازیین بل عملها علی کلتا اللغتین.</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قوله:(و إن زیدت إن مع ما) ذکر وجوها تبطل عمل(ما)الأول (إن)قال:</w:t>
      </w:r>
    </w:p>
    <w:p>
      <w:pPr>
        <w:pStyle w:val="BookText"/>
      </w:pPr>
      <w:r>
        <w:rPr>
          <w:rFonts w:ascii="IRNazanin" w:hAnsi="IRNazanin" w:eastAsia="IRNazanin" w:cs="IRNazanin"/>
          <w:lang w:bidi="fa-IR"/>
          <w:color w:val="111111"/>
          <w:sz w:val="28"/>
          <w:szCs w:val="28"/>
          <w:rtl/>
        </w:rPr>
        <w:t xml:space="preserve">[291]فما إن طبنا جبن و لکن</w:t>
      </w:r>
    </w:p>
    <w:p>
      <w:pPr>
        <w:pStyle w:val="BookText"/>
      </w:pPr>
      <w:r>
        <w:rPr>
          <w:rFonts w:ascii="IRNazanin" w:hAnsi="IRNazanin" w:eastAsia="IRNazanin" w:cs="IRNazanin"/>
          <w:lang w:bidi="fa-IR"/>
          <w:color w:val="111111"/>
          <w:sz w:val="28"/>
          <w:szCs w:val="28"/>
          <w:rtl/>
        </w:rPr>
        <w:t xml:space="preserve">منایانا و دولة آخرینا </w:t>
      </w:r>
      <w:r>
        <w:rPr>
          <w:rStyle w:val="FootnoteReference"/>
        </w:rPr>
        <w:footnoteReference w:id="1986"/>
      </w:r>
    </w:p>
    <w:p>
      <w:pPr>
        <w:pStyle w:val="BookText"/>
      </w:pPr>
      <w:r>
        <w:rPr>
          <w:rFonts w:ascii="IRNazanin" w:hAnsi="IRNazanin" w:eastAsia="IRNazanin" w:cs="IRNazanin"/>
          <w:lang w:bidi="fa-IR"/>
          <w:color w:val="111111"/>
          <w:sz w:val="28"/>
          <w:szCs w:val="28"/>
          <w:rtl/>
        </w:rPr>
        <w:t xml:space="preserve">و إنما بطل عملها مع زیادة(إن)لأنها عامل ضعیف،فلما بعدت بطل عملها،و هی زائدة نحو:(انتظرتک ما إن جلس القاضی)و قال الفراء: </w:t>
      </w:r>
      <w:r>
        <w:rPr>
          <w:rStyle w:val="FootnoteReference"/>
        </w:rPr>
        <w:footnoteReference w:id="1987"/>
      </w:r>
    </w:p>
    <w:p>
      <w:pPr>
        <w:pStyle w:val="BookText"/>
      </w:pPr>
      <w:r>
        <w:rPr>
          <w:rFonts w:ascii="IRNazanin" w:hAnsi="IRNazanin" w:eastAsia="IRNazanin" w:cs="IRNazanin"/>
          <w:lang w:bidi="fa-IR"/>
          <w:color w:val="111111"/>
          <w:sz w:val="28"/>
          <w:szCs w:val="28"/>
          <w:rtl/>
        </w:rPr>
        <w:t xml:space="preserve">إنها نافیة،و نفی النفی إثبات،و لهذا بطل عمل(ما)،و قد أجاز بعض الکوفیین </w:t>
      </w:r>
      <w:r>
        <w:rPr>
          <w:rStyle w:val="FootnoteReference"/>
        </w:rPr>
        <w:footnoteReference w:id="1988"/>
      </w:r>
      <w:r>
        <w:rPr>
          <w:rFonts w:ascii="IRNazanin" w:hAnsi="IRNazanin" w:eastAsia="IRNazanin" w:cs="IRNazanin"/>
          <w:lang w:bidi="fa-IR"/>
          <w:color w:val="111111"/>
          <w:sz w:val="28"/>
          <w:szCs w:val="28"/>
          <w:rtl/>
        </w:rPr>
        <w:t xml:space="preserve">العمل مع(إن)و احتج بقوله:</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[292]بنی غداته ما إن أنتم ذهبا </w:t>
      </w:r>
      <w:r>
        <w:rPr>
          <w:rStyle w:val="FootnoteReference"/>
        </w:rPr>
        <w:footnoteReference w:id="198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تؤول بأن(إن)النافیة و العمل لها،و لا بد أن یلزم المتأول زیادة(ما) و اللّه أعلم.</w:t>
      </w:r>
    </w:p>
    <w:p>
      <w:pPr>
        <w:pStyle w:val="BookText"/>
      </w:pPr>
      <w:r>
        <w:rPr>
          <w:rFonts w:ascii="IRNazanin" w:hAnsi="IRNazanin" w:eastAsia="IRNazanin" w:cs="IRNazanin"/>
          <w:lang w:bidi="fa-IR"/>
          <w:color w:val="111111"/>
          <w:sz w:val="28"/>
          <w:szCs w:val="28"/>
          <w:rtl/>
        </w:rPr>
        <w:t xml:space="preserve">الثانی:إذا کررت فإنها تکف ک‍(إن)و منهم من أعملها و احتج بقوله:</w:t>
      </w:r>
    </w:p>
    <w:p>
      <w:pPr>
        <w:pStyle w:val="BookText"/>
      </w:pPr>
      <w:r>
        <w:rPr>
          <w:rFonts w:ascii="Times New Roman" w:hAnsi="Times New Roman" w:eastAsia="Times New Roman" w:cs="Times New Roman"/>
          <w:lang w:val="en-US" w:bidi="en-US"/>
          <w:color w:val="111111"/>
          <w:sz w:val="28"/>
          <w:szCs w:val="28"/>
          <w:rtl/>
        </w:rPr>
        <w:t xml:space="preserve">[293]...</w:t>
      </w:r>
    </w:p>
    <w:p>
      <w:pPr>
        <w:pStyle w:val="BookText"/>
      </w:pPr>
      <w:r>
        <w:rPr>
          <w:rFonts w:ascii="IRNazanin" w:hAnsi="IRNazanin" w:eastAsia="IRNazanin" w:cs="IRNazanin"/>
          <w:lang w:bidi="fa-IR"/>
          <w:color w:val="111111"/>
          <w:sz w:val="28"/>
          <w:szCs w:val="28"/>
          <w:rtl/>
        </w:rPr>
        <w:t xml:space="preserve">فامن حمام أحد معتصما </w:t>
      </w:r>
      <w:r>
        <w:rPr>
          <w:rStyle w:val="FootnoteReference"/>
        </w:rPr>
        <w:footnoteReference w:id="1990"/>
      </w:r>
    </w:p>
    <w:p>
      <w:pPr>
        <w:pStyle w:val="BookText"/>
      </w:pPr>
      <w:r>
        <w:rPr>
          <w:rFonts w:ascii="IRNazanin" w:hAnsi="IRNazanin" w:eastAsia="IRNazanin" w:cs="IRNazanin"/>
          <w:lang w:bidi="fa-IR"/>
          <w:color w:val="111111"/>
          <w:sz w:val="28"/>
          <w:szCs w:val="28"/>
          <w:rtl/>
        </w:rPr>
        <w:t xml:space="preserve">قال الوالد:و هو الظاهر لأنها مؤکدة،و المؤکد لا یغیر حکم المؤکد إذا کان لفظیا.</w:t>
      </w:r>
    </w:p>
    <w:p>
      <w:pPr>
        <w:pStyle w:val="BookText"/>
      </w:pPr>
      <w:r>
        <w:rPr>
          <w:rFonts w:ascii="Amiri" w:hAnsi="Amiri" w:eastAsia="Amiri" w:cs="Amiri"/>
          <w:lang w:bidi="ar-SA"/>
          <w:color w:val="111111"/>
          <w:sz w:val="28"/>
          <w:szCs w:val="28"/>
          <w:rtl/>
        </w:rPr>
        <w:t xml:space="preserve">الثالث قوله:(أو انتقض النفی بإلا)فإنه یبطل لأن(إلا)تقلب النفی إثباتا نحو وَ مٰا مُحَمَّدٌ إِلاّٰ رَسُولٌ </w:t>
      </w:r>
      <w:r>
        <w:rPr>
          <w:rStyle w:val="FootnoteReference"/>
        </w:rPr>
        <w:footnoteReference w:id="1991"/>
      </w:r>
      <w:r>
        <w:rPr>
          <w:rFonts w:ascii="IRNazanin" w:hAnsi="IRNazanin" w:eastAsia="IRNazanin" w:cs="IRNazanin"/>
          <w:lang w:bidi="fa-IR"/>
          <w:color w:val="111111"/>
          <w:sz w:val="28"/>
          <w:szCs w:val="28"/>
          <w:rtl/>
        </w:rPr>
        <w:t xml:space="preserve">و أجازه بعضهم و استدل بقوله:</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[294]و ما الدهر إلا منجنونا بأهله</w:t>
      </w:r>
    </w:p>
    <w:p>
      <w:pPr>
        <w:pStyle w:val="BookText"/>
      </w:pPr>
      <w:r>
        <w:rPr>
          <w:rFonts w:ascii="IRNazanin" w:hAnsi="IRNazanin" w:eastAsia="IRNazanin" w:cs="IRNazanin"/>
          <w:lang w:bidi="fa-IR"/>
          <w:color w:val="111111"/>
          <w:sz w:val="28"/>
          <w:szCs w:val="28"/>
          <w:rtl/>
        </w:rPr>
        <w:t xml:space="preserve">و ما صاحب الحاجات إلا معذبا </w:t>
      </w:r>
      <w:r>
        <w:rPr>
          <w:rStyle w:val="FootnoteReference"/>
        </w:rPr>
        <w:footnoteReference w:id="1992"/>
      </w:r>
    </w:p>
    <w:p>
      <w:pPr>
        <w:pStyle w:val="BookText"/>
      </w:pPr>
      <w:r>
        <w:rPr>
          <w:rFonts w:ascii="IRNazanin" w:hAnsi="IRNazanin" w:eastAsia="IRNazanin" w:cs="IRNazanin"/>
          <w:lang w:bidi="fa-IR"/>
          <w:color w:val="111111"/>
          <w:sz w:val="28"/>
          <w:szCs w:val="28"/>
          <w:rtl/>
        </w:rPr>
        <w:t xml:space="preserve">و أجیب بأنه شاذ واقع موقع دورانا،کأنه قیل:و ما الدهر إلا یدور دورانا،لأن(المنجنون)الدولاب الذی یدور.</w:t>
      </w:r>
    </w:p>
    <w:p>
      <w:pPr>
        <w:pStyle w:val="BookText"/>
      </w:pPr>
      <w:r>
        <w:rPr>
          <w:rFonts w:ascii="IRNazanin" w:hAnsi="IRNazanin" w:eastAsia="IRNazanin" w:cs="IRNazanin"/>
          <w:lang w:bidi="fa-IR"/>
          <w:color w:val="111111"/>
          <w:sz w:val="28"/>
          <w:szCs w:val="28"/>
          <w:rtl/>
        </w:rPr>
        <w:t xml:space="preserve">الرابع قوله:(أو تقدم الخبر)یعنی علی اسمها سواء کان ظرفا نحو(ما فی الدار زید أو غیره)نحو(ما قائم زید)بطل العمل لضعفها،فلا تقوی بالتصرف بخلاف(لیس)،لأنها أصلیة فی العمل،و قد أجاز بعضهم عملها إذا کان الخبر ظرفا أو جارا و مجرورا نحو:</w:t>
      </w:r>
    </w:p>
    <w:p>
      <w:pPr>
        <w:pStyle w:val="BookText"/>
      </w:pPr>
      <w:r>
        <w:rPr>
          <w:rFonts w:ascii="Times New Roman" w:hAnsi="Times New Roman" w:eastAsia="Times New Roman" w:cs="Times New Roman"/>
          <w:lang w:val="en-US" w:bidi="en-US"/>
          <w:color w:val="111111"/>
          <w:sz w:val="28"/>
          <w:szCs w:val="28"/>
          <w:rtl/>
        </w:rPr>
        <w:t xml:space="preserve">[295]...</w:t>
      </w:r>
    </w:p>
    <w:p>
      <w:pPr>
        <w:pStyle w:val="BookText"/>
      </w:pPr>
      <w:r>
        <w:rPr>
          <w:rFonts w:ascii="IRNazanin" w:hAnsi="IRNazanin" w:eastAsia="IRNazanin" w:cs="IRNazanin"/>
          <w:lang w:bidi="fa-IR"/>
          <w:color w:val="111111"/>
          <w:sz w:val="28"/>
          <w:szCs w:val="28"/>
          <w:rtl/>
        </w:rPr>
        <w:t xml:space="preserve">و إذ ما مثلهم بشر </w:t>
      </w:r>
      <w:r>
        <w:rPr>
          <w:rStyle w:val="FootnoteReference"/>
        </w:rPr>
        <w:footnoteReference w:id="1993"/>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فقد روی بنصب مثلهم و رفعه،و قیل هو شاذ لأن الشاعر تمیمی فأراد الحجازیة فغلط لأنها غیر لغته.</w:t>
      </w:r>
    </w:p>
    <w:p>
      <w:pPr>
        <w:pStyle w:val="BookText"/>
      </w:pPr>
      <w:r>
        <w:rPr>
          <w:rFonts w:ascii="Amiri" w:hAnsi="Amiri" w:eastAsia="Amiri" w:cs="Amiri"/>
          <w:lang w:bidi="ar-SA"/>
          <w:color w:val="111111"/>
          <w:sz w:val="28"/>
          <w:szCs w:val="28"/>
          <w:rtl/>
        </w:rPr>
        <w:t xml:space="preserve">و قد أجازوا العمل مع تقدم معمول الخبر،نحو فَمٰا مِنْکُمْ مِنْ أَحَدٍ عَنْهُ </w:t>
      </w:r>
      <w:r>
        <w:rPr>
          <w:rStyle w:val="FootnoteReference"/>
        </w:rPr>
        <w:footnoteReference w:id="1994"/>
      </w:r>
      <w:r>
        <w:rPr>
          <w:rFonts w:ascii="IRNazanin" w:hAnsi="IRNazanin" w:eastAsia="IRNazanin" w:cs="IRNazanin"/>
          <w:lang w:bidi="fa-IR"/>
          <w:color w:val="111111"/>
          <w:sz w:val="28"/>
          <w:szCs w:val="28"/>
          <w:rtl/>
        </w:rPr>
        <w:t xml:space="preserve">و علی الاسم نحو:</w:t>
      </w:r>
    </w:p>
    <w:p>
      <w:pPr>
        <w:pStyle w:val="BookText"/>
      </w:pPr>
      <w:r>
        <w:rPr>
          <w:rFonts w:ascii="Times New Roman" w:hAnsi="Times New Roman" w:eastAsia="Times New Roman" w:cs="Times New Roman"/>
          <w:lang w:val="en-US" w:bidi="en-US"/>
          <w:color w:val="111111"/>
          <w:sz w:val="28"/>
          <w:szCs w:val="28"/>
          <w:rtl/>
        </w:rPr>
        <w:t xml:space="preserve">[296]...</w:t>
      </w:r>
    </w:p>
    <w:p>
      <w:pPr>
        <w:pStyle w:val="BookText"/>
      </w:pPr>
      <w:r>
        <w:rPr>
          <w:rFonts w:ascii="IRNazanin" w:hAnsi="IRNazanin" w:eastAsia="IRNazanin" w:cs="IRNazanin"/>
          <w:lang w:bidi="fa-IR"/>
          <w:color w:val="111111"/>
          <w:sz w:val="28"/>
          <w:szCs w:val="28"/>
          <w:rtl/>
        </w:rPr>
        <w:t xml:space="preserve">ما من حمام أحد معتصما </w:t>
      </w:r>
      <w:r>
        <w:rPr>
          <w:rStyle w:val="FootnoteReference"/>
        </w:rPr>
        <w:footnoteReference w:id="1995"/>
      </w:r>
    </w:p>
    <w:p>
      <w:pPr>
        <w:pStyle w:val="BookText"/>
      </w:pPr>
      <w:r>
        <w:rPr>
          <w:rFonts w:ascii="IRNazanin" w:hAnsi="IRNazanin" w:eastAsia="IRNazanin" w:cs="IRNazanin"/>
          <w:lang w:bidi="fa-IR"/>
          <w:color w:val="111111"/>
          <w:sz w:val="28"/>
          <w:szCs w:val="28"/>
          <w:rtl/>
        </w:rPr>
        <w:t xml:space="preserve">و أجازه بعضهم </w:t>
      </w:r>
      <w:r>
        <w:rPr>
          <w:rStyle w:val="FootnoteReference"/>
        </w:rPr>
        <w:footnoteReference w:id="1996"/>
      </w:r>
      <w:r>
        <w:rPr>
          <w:rFonts w:ascii="IRNazanin" w:hAnsi="IRNazanin" w:eastAsia="IRNazanin" w:cs="IRNazanin"/>
          <w:lang w:bidi="fa-IR"/>
          <w:color w:val="111111"/>
          <w:sz w:val="28"/>
          <w:szCs w:val="28"/>
          <w:rtl/>
        </w:rPr>
        <w:t xml:space="preserve">فی غیر الظرف نحو:(ما طعامک زید آکلا)و(ما زید طعامک آکلا طعامک).</w:t>
      </w:r>
    </w:p>
    <w:p>
      <w:pPr>
        <w:pStyle w:val="BookText"/>
      </w:pPr>
      <w:r>
        <w:rPr>
          <w:rFonts w:ascii="IRNazanin" w:hAnsi="IRNazanin" w:eastAsia="IRNazanin" w:cs="IRNazanin"/>
          <w:lang w:bidi="fa-IR"/>
          <w:color w:val="111111"/>
          <w:sz w:val="28"/>
          <w:szCs w:val="28"/>
          <w:rtl/>
        </w:rPr>
        <w:t xml:space="preserve">قوله:(و إذا عطف علیه بموجب فالرفع) أی و إذا عطف علی خبر (ما)و(لا)سواء کان منصوبا أو مجرورا بالباء الزائدة بحرف عطف موجب و هو(بل)و(لکن)[ظ 65]فالرفع علی محل الخبر لبطلان عملها فی الموجب،لأنهما یعملان للنفی نقول(ما زید قائما بل قاعد)و(لکن قاعد) </w:t>
      </w:r>
      <w:r>
        <w:rPr>
          <w:rStyle w:val="FootnoteReference"/>
        </w:rPr>
        <w:footnoteReference w:id="1997"/>
      </w:r>
      <w:r>
        <w:rPr>
          <w:rFonts w:ascii="IRNazanin" w:hAnsi="IRNazanin" w:eastAsia="IRNazanin" w:cs="IRNazanin"/>
          <w:lang w:bidi="fa-IR"/>
          <w:color w:val="111111"/>
          <w:sz w:val="28"/>
          <w:szCs w:val="28"/>
          <w:rtl/>
        </w:rPr>
        <w:t xml:space="preserve">و قیل:بل هی جملة ابتدائیة أی بل هو قاعد </w:t>
      </w:r>
      <w:r>
        <w:rPr>
          <w:rStyle w:val="FootnoteReference"/>
        </w:rPr>
        <w:footnoteReference w:id="1998"/>
      </w:r>
      <w:r>
        <w:rPr>
          <w:rFonts w:ascii="IRNazanin" w:hAnsi="IRNazanin" w:eastAsia="IRNazanin" w:cs="IRNazanin"/>
          <w:lang w:bidi="fa-IR"/>
          <w:color w:val="111111"/>
          <w:sz w:val="28"/>
          <w:szCs w:val="28"/>
          <w:rtl/>
        </w:rPr>
        <w:t xml:space="preserve">،و لیس علی محل</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الخبر،و أما إذا عطفت بغیر حرف موجب،فالنصب علی اللفظ نحو(ما زید قائما و لا قاعدا)و لا یصح و(لا قاعدا عمرو)لأنه یؤدی إلی عطف ما لا ضمیر فیه علی ما فیه ضمیر،إن جعلته منصوبا علی الخبر </w:t>
      </w:r>
      <w:r>
        <w:rPr>
          <w:rStyle w:val="FootnoteReference"/>
        </w:rPr>
        <w:footnoteReference w:id="1999"/>
      </w:r>
      <w:r>
        <w:rPr>
          <w:rFonts w:ascii="IRNazanin" w:hAnsi="IRNazanin" w:eastAsia="IRNazanin" w:cs="IRNazanin"/>
          <w:lang w:bidi="fa-IR"/>
          <w:color w:val="111111"/>
          <w:sz w:val="28"/>
          <w:szCs w:val="28"/>
          <w:rtl/>
        </w:rPr>
        <w:t xml:space="preserve">،و إن جعلته معطوفا علی الجملة کلها أدی إلی تقدیم خبر ما علی اسمها و هو لا یجوز فی المعطوف علیه فضلا عن المعطوف،بخلاف(لیس زید قائما و لا قاعدا عمرو)فإنها تجوز عطفا علی الجملة دون الخبر لأنه یجوز تقدیم خبرها علی اسمها لقوتها.و قد تدخل تاء التأنیث علی(لا)کما دخلت علی(ثم)و(ربّ)و تختص بلفظ الحین </w:t>
      </w:r>
      <w:r>
        <w:rPr>
          <w:rStyle w:val="FootnoteReference"/>
        </w:rPr>
        <w:footnoteReference w:id="2000"/>
      </w:r>
      <w:r>
        <w:rPr>
          <w:rFonts w:ascii="IRNazanin" w:hAnsi="IRNazanin" w:eastAsia="IRNazanin" w:cs="IRNazanin"/>
          <w:lang w:bidi="fa-IR"/>
          <w:color w:val="111111"/>
          <w:sz w:val="28"/>
          <w:szCs w:val="28"/>
          <w:rtl/>
        </w:rPr>
        <w:t xml:space="preserve">و هی بمعنی(لیس)عند البصریین </w:t>
      </w:r>
      <w:r>
        <w:rPr>
          <w:rStyle w:val="FootnoteReference"/>
        </w:rPr>
        <w:footnoteReference w:id="2001"/>
      </w:r>
      <w:r>
        <w:rPr>
          <w:rFonts w:ascii="IRNazanin" w:hAnsi="IRNazanin" w:eastAsia="IRNazanin" w:cs="IRNazanin"/>
          <w:lang w:bidi="fa-IR"/>
          <w:color w:val="111111"/>
          <w:sz w:val="28"/>
          <w:szCs w:val="28"/>
          <w:rtl/>
        </w:rPr>
        <w:t xml:space="preserve">،و اسمها مضمر فیها کما یضمر فی(لیس)أو محذوف تقدیره:</w:t>
      </w:r>
    </w:p>
    <w:p>
      <w:pPr>
        <w:pStyle w:val="BookText"/>
      </w:pPr>
      <w:r>
        <w:rPr>
          <w:rFonts w:ascii="IRNazanin" w:hAnsi="IRNazanin" w:eastAsia="IRNazanin" w:cs="IRNazanin"/>
          <w:lang w:bidi="fa-IR"/>
          <w:color w:val="111111"/>
          <w:sz w:val="28"/>
          <w:szCs w:val="28"/>
          <w:rtl/>
        </w:rPr>
        <w:t xml:space="preserve">(لیس الحال حین مناص) </w:t>
      </w:r>
      <w:r>
        <w:rPr>
          <w:rStyle w:val="FootnoteReference"/>
        </w:rPr>
        <w:footnoteReference w:id="2002"/>
      </w:r>
      <w:r>
        <w:rPr>
          <w:rFonts w:ascii="IRNazanin" w:hAnsi="IRNazanin" w:eastAsia="IRNazanin" w:cs="IRNazanin"/>
          <w:lang w:bidi="fa-IR"/>
          <w:color w:val="111111"/>
          <w:sz w:val="28"/>
          <w:szCs w:val="28"/>
          <w:rtl/>
        </w:rPr>
        <w:t xml:space="preserve">و منهم من یرفع حینا و یقدر الخبر،أی(لیس حین مناص موجودا)و عند الکوفیة،أنها لنفی الجنس و حین اسمها و الخبر محذوف و الخیر محذوف لأن الحرف لا یضمر فیه </w:t>
      </w:r>
      <w:r>
        <w:rPr>
          <w:rStyle w:val="FootnoteReference"/>
        </w:rPr>
        <w:footnoteReference w:id="2003"/>
      </w:r>
      <w:r>
        <w:rPr>
          <w:rFonts w:ascii="IRNazanin" w:hAnsi="IRNazanin" w:eastAsia="IRNazanin" w:cs="IRNazanin"/>
          <w:lang w:bidi="fa-IR"/>
          <w:color w:val="111111"/>
          <w:sz w:val="28"/>
          <w:szCs w:val="28"/>
          <w:rtl/>
        </w:rPr>
        <w:t xml:space="preserve">،و عند أبی عبید أنها لنقی الجنس،و التاء من تمام حین و روی:</w:t>
      </w:r>
    </w:p>
    <w:p>
      <w:pPr>
        <w:pStyle w:val="BookText"/>
      </w:pPr>
      <w:r>
        <w:rPr>
          <w:rFonts w:ascii="IRNazanin" w:hAnsi="IRNazanin" w:eastAsia="IRNazanin" w:cs="IRNazanin"/>
          <w:lang w:bidi="fa-IR"/>
          <w:color w:val="111111"/>
          <w:sz w:val="28"/>
          <w:szCs w:val="28"/>
          <w:rtl/>
        </w:rPr>
        <w:t xml:space="preserve">[297]العاطفون تحین ما من عاطف </w:t>
      </w:r>
      <w:r>
        <w:rPr>
          <w:rStyle w:val="FootnoteReference"/>
        </w:rPr>
        <w:footnoteReference w:id="200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ما زید بقائم و لکن هو قاعد).</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الأخفش: </w:t>
      </w:r>
      <w:r>
        <w:rPr>
          <w:rStyle w:val="FootnoteReference"/>
        </w:rPr>
        <w:footnoteReference w:id="2005"/>
      </w:r>
      <w:r>
        <w:rPr>
          <w:rFonts w:ascii="IRNazanin" w:hAnsi="IRNazanin" w:eastAsia="IRNazanin" w:cs="IRNazanin"/>
          <w:lang w:bidi="fa-IR"/>
          <w:color w:val="111111"/>
          <w:sz w:val="28"/>
          <w:szCs w:val="28"/>
          <w:rtl/>
        </w:rPr>
        <w:t xml:space="preserve">تقدیره(لا أری حین مناص)و(لا)عامل هنا،و قیل هی(لیس)قبلت الیاء ألفا و السین تاء نحو:</w:t>
      </w:r>
    </w:p>
    <w:p>
      <w:pPr>
        <w:pStyle w:val="BookText"/>
      </w:pPr>
      <w:r>
        <w:rPr>
          <w:rFonts w:ascii="Times New Roman" w:hAnsi="Times New Roman" w:eastAsia="Times New Roman" w:cs="Times New Roman"/>
          <w:lang w:val="en-US" w:bidi="en-US"/>
          <w:color w:val="111111"/>
          <w:sz w:val="28"/>
          <w:szCs w:val="28"/>
          <w:rtl/>
        </w:rPr>
        <w:t xml:space="preserve">[298]...</w:t>
      </w:r>
    </w:p>
    <w:p>
      <w:pPr>
        <w:pStyle w:val="BookText"/>
      </w:pPr>
      <w:r>
        <w:rPr>
          <w:rFonts w:ascii="IRNazanin" w:hAnsi="IRNazanin" w:eastAsia="IRNazanin" w:cs="IRNazanin"/>
          <w:lang w:bidi="fa-IR"/>
          <w:color w:val="111111"/>
          <w:sz w:val="28"/>
          <w:szCs w:val="28"/>
          <w:rtl/>
        </w:rPr>
        <w:t xml:space="preserve">..النات </w:t>
      </w:r>
      <w:r>
        <w:rPr>
          <w:rStyle w:val="FootnoteReference"/>
        </w:rPr>
        <w:footnoteReference w:id="2006"/>
      </w:r>
    </w:p>
    <w:p>
      <w:pPr>
        <w:pStyle w:val="BookText"/>
      </w:pPr>
      <w:r>
        <w:rPr>
          <w:rFonts w:ascii="IRNazanin" w:hAnsi="IRNazanin" w:eastAsia="IRNazanin" w:cs="IRNazanin"/>
          <w:lang w:bidi="fa-IR"/>
          <w:color w:val="111111"/>
          <w:sz w:val="28"/>
          <w:szCs w:val="28"/>
          <w:rtl/>
        </w:rPr>
        <w:t xml:space="preserve">فی الناس و قیل هی فعل ک‍(مات)،و قد تدخل علی أوان و نحو قال:</w:t>
      </w:r>
    </w:p>
    <w:p>
      <w:pPr>
        <w:pStyle w:val="BookText"/>
      </w:pPr>
      <w:r>
        <w:rPr>
          <w:rFonts w:ascii="IRNazanin" w:hAnsi="IRNazanin" w:eastAsia="IRNazanin" w:cs="IRNazanin"/>
          <w:lang w:bidi="fa-IR"/>
          <w:color w:val="111111"/>
          <w:sz w:val="28"/>
          <w:szCs w:val="28"/>
          <w:rtl/>
        </w:rPr>
        <w:t xml:space="preserve">[299]طلبوا صلحنا و لات أوان </w:t>
      </w:r>
      <w:r>
        <w:rPr>
          <w:rStyle w:val="FootnoteReference"/>
        </w:rPr>
        <w:footnoteReference w:id="200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الدانی 487،و اللسان عطف 2997/4 و تکرر فی مادة(لیت)و(حین)و ینظر همع الهوامع 121/2،و خزانة الأدب 175/4-176.و عجزه:و البیت الذی بعده: ... و المسبغون یدا إذا ما أنعموا و اللاحقون جفانهم قمم الذری و المطعمون زمان أین المطعم و یروی فی الرصف:العاطفونة حین.و رواه ابن مالک: العاطفون تحین ما من عاطف و المنعمون یدا إذا ما أنعموا و رواه الرضی: العاطفون تحین ما من عاطف و المطعمون زمانا ما من مطعم و الشاهد فیه قوله:(تحین)حیث زاد التاء علی حین و هی کما قال أبو عبیدة و نقله عنه الشارح و خرج علی أن هذه التاء فی الأصل هاء السکت لاحقة لقوله:العاطفونه اضطر الشاعر إلی تحریکها فأبدلها تاء و فتحها(کما ورد فی شرح التسهیل).</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قوله:</w:t>
      </w:r>
    </w:p>
    <w:p>
      <w:pPr>
        <w:pStyle w:val="BookText"/>
      </w:pPr>
      <w:r>
        <w:rPr>
          <w:rFonts w:ascii="Times New Roman" w:hAnsi="Times New Roman" w:eastAsia="Times New Roman" w:cs="Times New Roman"/>
          <w:lang w:val="en-US" w:bidi="en-US"/>
          <w:color w:val="111111"/>
          <w:sz w:val="28"/>
          <w:szCs w:val="28"/>
          <w:rtl/>
        </w:rPr>
        <w:t xml:space="preserve">[300]...</w:t>
      </w:r>
    </w:p>
    <w:p>
      <w:pPr>
        <w:pStyle w:val="BookText"/>
      </w:pPr>
      <w:r>
        <w:rPr>
          <w:rFonts w:ascii="IRNazanin" w:hAnsi="IRNazanin" w:eastAsia="IRNazanin" w:cs="IRNazanin"/>
          <w:lang w:bidi="fa-IR"/>
          <w:color w:val="111111"/>
          <w:sz w:val="28"/>
          <w:szCs w:val="28"/>
          <w:rtl/>
        </w:rPr>
        <w:t xml:space="preserve">و المنعمون یدا إذا ما أنعموا </w:t>
      </w:r>
      <w:r>
        <w:rPr>
          <w:rStyle w:val="FootnoteReference"/>
        </w:rPr>
        <w:footnoteReference w:id="2008"/>
      </w:r>
    </w:p>
    <w:p>
      <w:pPr>
        <w:pStyle w:val="BookText"/>
      </w:pPr>
      <w:r>
        <w:rPr>
          <w:rFonts w:ascii="IRNazanin" w:hAnsi="IRNazanin" w:eastAsia="IRNazanin" w:cs="IRNazanin"/>
          <w:lang w:bidi="fa-IR"/>
          <w:color w:val="111111"/>
          <w:sz w:val="28"/>
          <w:szCs w:val="28"/>
          <w:rtl/>
        </w:rPr>
        <w:t xml:space="preserve">فقیل:هی جائزة هنا ک‍(لو لا)،و قیل:حذف المضاف و أبقی المضاف إلیه علی حاله،و أصله و(لات حین أوان)و قیل(أوان)مبنی علی السکون لحذف المضاف إلیه،ثم عوض عنه التنوین،و کسرت نونه لالتقاء الساکنین </w:t>
      </w:r>
      <w:r>
        <w:rPr>
          <w:rStyle w:val="FootnoteReference"/>
        </w:rPr>
        <w:footnoteReference w:id="200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التسهیل السفر الأول 516/2،و شرح الرضی 271/1،و رصف المبانی 334،و تذکرة النحاة 734، و مغنی اللبیب 336،و شرح شواهد المغنی 640/2-960،و همع الهوامع 124/2،و خزانة الأدب 183/4-185.و عجزه: فأجبنا أن لیس حین بقاء و یروی أوان بالکسر و التنوین. و الشاهد فیه قوله:(ولات أوان)جیث جر أوان ب‍(لات)،قال ابن مالک فی شرح التسهیل:أراد و لات أوان صلح فقطع أوانا عن الإضافة و نواها و بنی أوانا علی الکسر تشبیها بفعال.</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bookmarkStart w:id="56" w:name="pg19739_197201"/>
    <w:bookmarkEnd w:id="56"/>
    <w:p>
      <w:pPr>
        <w:pStyle w:val="Heading4"/>
      </w:pPr>
      <w:bookmarkStart w:id="132" w:name="_Toc70"/>
      <w:r>
        <w:t>المجرورات</w:t>
      </w:r>
      <w:bookmarkEnd w:id="132"/>
    </w:p>
    <w:p>
      <w:pPr>
        <w:pStyle w:val="Heading5"/>
      </w:pPr>
      <w:bookmarkStart w:id="133" w:name="_Toc71"/>
      <w:r>
        <w:t>اشارة</w:t>
      </w:r>
      <w:bookmarkEnd w:id="133"/>
    </w:p>
    <w:p>
      <w:pPr>
        <w:pStyle w:val="BookText"/>
      </w:pPr>
      <w:r>
        <w:rPr>
          <w:rFonts w:ascii="IRNazanin" w:hAnsi="IRNazanin" w:eastAsia="IRNazanin" w:cs="IRNazanin"/>
          <w:lang w:bidi="fa-IR"/>
          <w:color w:val="111111"/>
          <w:sz w:val="28"/>
          <w:szCs w:val="28"/>
          <w:rtl/>
        </w:rPr>
        <w:t xml:space="preserve">قوله:(المجرورات:و هو ما اشتمل علی علم المضاف إلیه) السؤال فیه کالمرفوعات و المنصوبات،و الاشتمال:(التضمن)و علامات الجر الکسرة،و الفتحة فی غیر المنصرف،و الیاء نحو(مررت بزید و إبراهیم و أبیک)و الإضافة فی اللغة هی الإمالة </w:t>
      </w:r>
      <w:r>
        <w:rPr>
          <w:rStyle w:val="FootnoteReference"/>
        </w:rPr>
        <w:footnoteReference w:id="2010"/>
      </w:r>
      <w:r>
        <w:rPr>
          <w:rFonts w:ascii="IRNazanin" w:hAnsi="IRNazanin" w:eastAsia="IRNazanin" w:cs="IRNazanin"/>
          <w:lang w:bidi="fa-IR"/>
          <w:color w:val="111111"/>
          <w:sz w:val="28"/>
          <w:szCs w:val="28"/>
          <w:rtl/>
        </w:rPr>
        <w:t xml:space="preserve">و الإسناد یقال:(ضافت الشمس للغروب)أی مالت،و(أضفت ظهری إلی الحائط أی أسندته)قال:</w:t>
      </w:r>
    </w:p>
    <w:p>
      <w:pPr>
        <w:pStyle w:val="BookText"/>
      </w:pPr>
      <w:r>
        <w:rPr>
          <w:rFonts w:ascii="IRNazanin" w:hAnsi="IRNazanin" w:eastAsia="IRNazanin" w:cs="IRNazanin"/>
          <w:lang w:bidi="fa-IR"/>
          <w:color w:val="111111"/>
          <w:sz w:val="28"/>
          <w:szCs w:val="28"/>
          <w:rtl/>
        </w:rPr>
        <w:t xml:space="preserve">[301]فلما دخلناه أضفنا ظهورنا</w:t>
      </w:r>
    </w:p>
    <w:p>
      <w:pPr>
        <w:pStyle w:val="BookText"/>
      </w:pPr>
      <w:r>
        <w:rPr>
          <w:rFonts w:ascii="Amiri" w:hAnsi="Amiri" w:eastAsia="Amiri" w:cs="Amiri"/>
          <w:lang w:bidi="ar-SA"/>
          <w:color w:val="111111"/>
          <w:sz w:val="28"/>
          <w:szCs w:val="28"/>
          <w:rtl/>
        </w:rPr>
        <w:t xml:space="preserve">إلی کل حاریّ جدید مشطّب </w:t>
      </w:r>
      <w:r>
        <w:rPr>
          <w:rStyle w:val="FootnoteReference"/>
        </w:rPr>
        <w:footnoteReference w:id="2011"/>
      </w:r>
    </w:p>
    <w:p>
      <w:pPr>
        <w:pStyle w:val="BookText"/>
      </w:pPr>
      <w:r>
        <w:rPr>
          <w:rFonts w:ascii="IRNazanin" w:hAnsi="IRNazanin" w:eastAsia="IRNazanin" w:cs="IRNazanin"/>
          <w:lang w:bidi="fa-IR"/>
          <w:color w:val="111111"/>
          <w:sz w:val="28"/>
          <w:szCs w:val="28"/>
          <w:rtl/>
        </w:rPr>
        <w:t xml:space="preserve">فی الاصطلاح </w:t>
      </w:r>
      <w:r>
        <w:rPr>
          <w:rStyle w:val="FootnoteReference"/>
        </w:rPr>
        <w:footnoteReference w:id="2012"/>
      </w:r>
      <w:r>
        <w:rPr>
          <w:rFonts w:ascii="IRNazanin" w:hAnsi="IRNazanin" w:eastAsia="IRNazanin" w:cs="IRNazanin"/>
          <w:lang w:bidi="fa-IR"/>
          <w:color w:val="111111"/>
          <w:sz w:val="28"/>
          <w:szCs w:val="28"/>
          <w:rtl/>
        </w:rPr>
        <w:t xml:space="preserve">،فهی نسبة شیء إلی غیره نسبة إفرادیة فقولة:نسبة</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شیء تعم المعنویة و اللفظیة،و الاسم إلی الاسم و إلی الفعل و الجمل، و قوله:إفرادیة خرجت الجمل و الصفة و بقیت الإضافة،و حقیقة المضاف إلیه.</w:t>
      </w:r>
    </w:p>
    <w:p>
      <w:pPr>
        <w:pStyle w:val="BookText"/>
      </w:pPr>
      <w:r>
        <w:rPr>
          <w:rFonts w:ascii="IRNazanin" w:hAnsi="IRNazanin" w:eastAsia="IRNazanin" w:cs="IRNazanin"/>
          <w:lang w:bidi="fa-IR"/>
          <w:color w:val="111111"/>
          <w:sz w:val="28"/>
          <w:szCs w:val="28"/>
          <w:rtl/>
        </w:rPr>
        <w:t xml:space="preserve">قوله:([و المضاف إلیه] </w:t>
      </w:r>
      <w:r>
        <w:rPr>
          <w:rStyle w:val="FootnoteReference"/>
        </w:rPr>
        <w:footnoteReference w:id="2013"/>
      </w:r>
      <w:r>
        <w:rPr>
          <w:rFonts w:ascii="IRNazanin" w:hAnsi="IRNazanin" w:eastAsia="IRNazanin" w:cs="IRNazanin"/>
          <w:lang w:bidi="fa-IR"/>
          <w:color w:val="111111"/>
          <w:sz w:val="28"/>
          <w:szCs w:val="28"/>
          <w:rtl/>
        </w:rPr>
        <w:t xml:space="preserve">کل اسم) جنس یعم الأسماء و خرج الفعل.</w:t>
      </w:r>
    </w:p>
    <w:p>
      <w:pPr>
        <w:pStyle w:val="BookText"/>
      </w:pPr>
      <w:r>
        <w:rPr>
          <w:rFonts w:ascii="IRNazanin" w:hAnsi="IRNazanin" w:eastAsia="IRNazanin" w:cs="IRNazanin"/>
          <w:lang w:bidi="fa-IR"/>
          <w:color w:val="111111"/>
          <w:sz w:val="28"/>
          <w:szCs w:val="28"/>
          <w:rtl/>
        </w:rPr>
        <w:t xml:space="preserve">قوله:(نسب إلیه) خرج الخبر فإنه منسوب.</w:t>
      </w:r>
    </w:p>
    <w:p>
      <w:pPr>
        <w:pStyle w:val="BookText"/>
      </w:pPr>
      <w:r>
        <w:rPr>
          <w:rFonts w:ascii="IRNazanin" w:hAnsi="IRNazanin" w:eastAsia="IRNazanin" w:cs="IRNazanin"/>
          <w:lang w:bidi="fa-IR"/>
          <w:color w:val="111111"/>
          <w:sz w:val="28"/>
          <w:szCs w:val="28"/>
          <w:rtl/>
        </w:rPr>
        <w:t xml:space="preserve">قوله:(شیء) یعم الاسم نحو(غلام زید)و الفعل نحو(مررت بزید).</w:t>
      </w:r>
    </w:p>
    <w:p>
      <w:pPr>
        <w:pStyle w:val="BookText"/>
      </w:pPr>
      <w:r>
        <w:rPr>
          <w:rFonts w:ascii="IRNazanin" w:hAnsi="IRNazanin" w:eastAsia="IRNazanin" w:cs="IRNazanin"/>
          <w:lang w:bidi="fa-IR"/>
          <w:color w:val="111111"/>
          <w:sz w:val="28"/>
          <w:szCs w:val="28"/>
          <w:rtl/>
        </w:rPr>
        <w:t xml:space="preserve">قوله:(بواسطة حرف جر) خرج ما کان لا بواسطة حرف جر کالفاعل.</w:t>
      </w:r>
    </w:p>
    <w:p>
      <w:pPr>
        <w:pStyle w:val="BookText"/>
      </w:pPr>
      <w:r>
        <w:rPr>
          <w:rFonts w:ascii="IRNazanin" w:hAnsi="IRNazanin" w:eastAsia="IRNazanin" w:cs="IRNazanin"/>
          <w:lang w:bidi="fa-IR"/>
          <w:color w:val="111111"/>
          <w:sz w:val="28"/>
          <w:szCs w:val="28"/>
          <w:rtl/>
        </w:rPr>
        <w:t xml:space="preserve">قوله:(لفظا أو تقدیرا مرادا)</w:t>
      </w:r>
    </w:p>
    <w:p>
      <w:pPr>
        <w:pStyle w:val="BookText"/>
      </w:pPr>
      <w:r>
        <w:rPr>
          <w:rStyle w:val="FootnoteReference"/>
        </w:rPr>
        <w:footnoteReference w:id="2014"/>
      </w:r>
      <w:r>
        <w:rPr>
          <w:rFonts w:ascii="IRNazanin" w:hAnsi="IRNazanin" w:eastAsia="IRNazanin" w:cs="IRNazanin"/>
          <w:lang w:bidi="fa-IR"/>
          <w:color w:val="111111"/>
          <w:sz w:val="28"/>
          <w:szCs w:val="28"/>
          <w:rtl/>
        </w:rPr>
        <w:t xml:space="preserve">
خرج المفعول فیه و له،نحو(صلیت یوم الجمعة)و(ضربته تأدیبا)فإنه غیر مراد فیهما،إذ لو أرید انجر کالإضافة.</w:t>
      </w:r>
    </w:p>
    <w:p>
      <w:pPr>
        <w:pStyle w:val="BookText"/>
      </w:pPr>
      <w:r>
        <w:rPr>
          <w:rFonts w:ascii="IRNazanin" w:hAnsi="IRNazanin" w:eastAsia="IRNazanin" w:cs="IRNazanin"/>
          <w:lang w:bidi="fa-IR"/>
          <w:color w:val="111111"/>
          <w:sz w:val="28"/>
          <w:szCs w:val="28"/>
          <w:rtl/>
        </w:rPr>
        <w:t xml:space="preserve">المقصود بقوله:(مرادا)فی العمل لا فی التقدیر،فإنه مراد فی الظرف و المفعول له کإزائه فی الإضافة،و انتصاب لفظا و تقدیرا و مرادا علی الحال </w:t>
      </w:r>
      <w:r>
        <w:rPr>
          <w:rStyle w:val="FootnoteReference"/>
        </w:rPr>
        <w:footnoteReference w:id="2015"/>
      </w:r>
      <w:r>
        <w:rPr>
          <w:rFonts w:ascii="IRNazanin" w:hAnsi="IRNazanin" w:eastAsia="IRNazanin" w:cs="IRNazanin"/>
          <w:lang w:bidi="fa-IR"/>
          <w:color w:val="111111"/>
          <w:sz w:val="28"/>
          <w:szCs w:val="28"/>
          <w:rtl/>
        </w:rPr>
        <w:t xml:space="preserve">و صاحبها قوله:(حرف جر)و قد تخصص بالإضافة،و عاملها معنی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الرضی 272/1،و ورد فی اللسان:و إضافة الاسم إلی الاسم کقولک غلام زید،فالغلام مضاف و زید مضاف إلیه و الغرض بالإضافة التخصیص و التعریف و لهذا لا یجوز أن یضاف الشیء إلی نفسه لأنه لا یعرّف نفسه. و النحویون یسمون الباء حرف الإضافة)ینظر اللسان مادة(ضیف).</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واسطة أی یتوصل بالحرف ظاهرا و مقدرا أو یرد علی حده التی تضاف إلیها الظروف نحو:(إذ)و(إذا)و(حیث)و(یوم)،نحو هٰذٰا یَوْمُ یَنْفَعُ الصّٰادِقِینَ صِدْقُهُمْ </w:t>
      </w:r>
      <w:r>
        <w:rPr>
          <w:rStyle w:val="FootnoteReference"/>
        </w:rPr>
        <w:footnoteReference w:id="2016"/>
      </w:r>
      <w:r>
        <w:rPr>
          <w:rFonts w:ascii="IRNazanin" w:hAnsi="IRNazanin" w:eastAsia="IRNazanin" w:cs="IRNazanin"/>
          <w:lang w:bidi="fa-IR"/>
          <w:color w:val="111111"/>
          <w:sz w:val="28"/>
          <w:szCs w:val="28"/>
          <w:rtl/>
        </w:rPr>
        <w:t xml:space="preserve">و(اجلس حیث جلس زید)و أجیب بأنها فی تأویل الاسم و لو[و 66]قال کل أمر نسب إلیه شیء،و حقیقة المضاف کل أمر نسب إلیه شیء بواسطة حرف جر لفظا أو تقدیرا </w:t>
      </w:r>
      <w:r>
        <w:rPr>
          <w:rStyle w:val="FootnoteReference"/>
        </w:rPr>
        <w:footnoteReference w:id="2017"/>
      </w:r>
      <w:r>
        <w:rPr>
          <w:rFonts w:ascii="IRNazanin" w:hAnsi="IRNazanin" w:eastAsia="IRNazanin" w:cs="IRNazanin"/>
          <w:lang w:bidi="fa-IR"/>
          <w:color w:val="111111"/>
          <w:sz w:val="28"/>
          <w:szCs w:val="28"/>
          <w:rtl/>
        </w:rPr>
        <w:t xml:space="preserve">و فی کون الإضافة تقدر بحرف جر خلاف مذهب المصنف و جماعة.أنها تقدر به مطلقا و بعضهم منع مطلقا لأن منها ما لا یمکن فیه تقدیر حرف نحو(زید عند عمرو)و(حسن الوجه)،و لأنه یلزم فی المعنویة أن تکون نکرة،لأنه یکون معنی(غلام زید)(غلام کزید)،و الجمهور جعلوه مقدرا فی المعنویة دون اللفظیة،و المقدر اللام فقط عند بعضهم،و زاد قوم </w:t>
      </w:r>
      <w:r>
        <w:rPr>
          <w:rStyle w:val="FootnoteReference"/>
        </w:rPr>
        <w:footnoteReference w:id="2018"/>
      </w:r>
      <w:r>
        <w:rPr>
          <w:rFonts w:ascii="IRNazanin" w:hAnsi="IRNazanin" w:eastAsia="IRNazanin" w:cs="IRNazanin"/>
          <w:lang w:bidi="fa-IR"/>
          <w:color w:val="111111"/>
          <w:sz w:val="28"/>
          <w:szCs w:val="28"/>
          <w:rtl/>
        </w:rPr>
        <w:t xml:space="preserve">(من)و زاد المصنف (فی)و أورد الکوفیون بمعنی(عند)نحو(ناقة رقود الحلب)أی رقود عند الحلب و من أثبت(فی)قال:(رقود الحلب فیه).</w:t>
      </w:r>
    </w:p>
    <w:p>
      <w:pPr>
        <w:pStyle w:val="BookText"/>
      </w:pPr>
      <w:r>
        <w:rPr>
          <w:rFonts w:ascii="IRNazanin" w:hAnsi="IRNazanin" w:eastAsia="IRNazanin" w:cs="IRNazanin"/>
          <w:lang w:bidi="fa-IR"/>
          <w:color w:val="111111"/>
          <w:sz w:val="28"/>
          <w:szCs w:val="28"/>
          <w:rtl/>
        </w:rPr>
        <w:t xml:space="preserve">قوله:(فالتقدیر شرطه أن یکون المضاف اسما مجردا تنوینه لأجلها) أی لأجل الإضافة،یحترز مما جرد تنوینه لا للإضافة بل للتعریف،أو لغیر المنصرف،و مراده بالتنوین و ما یقوم مقامه لکون التثنیة و الجمع،فإن هذه تحذف للإضافة،و إن لم تکن فیه،ک‍(أحمد)قدر تنوینه فیه ثم حذف لأجل الإضافة ک‍(أحمدکم)و(غلام زید)و(مسلمی زید)و إنما</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حذف التنوین للإضافة لأن التنوین یفید الانفصال،و الإضافة تفید الاتصال،و لأن التنوین للتنکیر و الإضافة للتعریف و اختلف فی الاسمین المضاف،فقیل الأول لأنه اکتسی من الثانی التعریف و التخصیص، و هو قول الجمهور </w:t>
      </w:r>
      <w:r>
        <w:rPr>
          <w:rStyle w:val="FootnoteReference"/>
        </w:rPr>
        <w:footnoteReference w:id="2019"/>
      </w:r>
      <w:r>
        <w:rPr>
          <w:rFonts w:ascii="IRNazanin" w:hAnsi="IRNazanin" w:eastAsia="IRNazanin" w:cs="IRNazanin"/>
          <w:lang w:bidi="fa-IR"/>
          <w:color w:val="111111"/>
          <w:sz w:val="28"/>
          <w:szCs w:val="28"/>
          <w:rtl/>
        </w:rPr>
        <w:t xml:space="preserve">و قیل الثانی مضاف لأنه بعد الأول،لأن الأول عامل الجر فی المضاف إلیه عند سیبویه </w:t>
      </w:r>
      <w:r>
        <w:rPr>
          <w:rStyle w:val="FootnoteReference"/>
        </w:rPr>
        <w:footnoteReference w:id="2020"/>
      </w:r>
      <w:r>
        <w:rPr>
          <w:rFonts w:ascii="IRNazanin" w:hAnsi="IRNazanin" w:eastAsia="IRNazanin" w:cs="IRNazanin"/>
          <w:lang w:bidi="fa-IR"/>
          <w:color w:val="111111"/>
          <w:sz w:val="28"/>
          <w:szCs w:val="28"/>
          <w:rtl/>
        </w:rPr>
        <w:t xml:space="preserve">،الجمهور المضاف لنیابته مناب الحرف، و قال الزجاج: </w:t>
      </w:r>
      <w:r>
        <w:rPr>
          <w:rStyle w:val="FootnoteReference"/>
        </w:rPr>
        <w:footnoteReference w:id="2021"/>
      </w:r>
      <w:r>
        <w:rPr>
          <w:rFonts w:ascii="IRNazanin" w:hAnsi="IRNazanin" w:eastAsia="IRNazanin" w:cs="IRNazanin"/>
          <w:lang w:bidi="fa-IR"/>
          <w:color w:val="111111"/>
          <w:sz w:val="28"/>
          <w:szCs w:val="28"/>
          <w:rtl/>
        </w:rPr>
        <w:t xml:space="preserve">حرف الجر المقدر،و قیل:معنوی،و هو کونه مضافا، و یکفی فی الإضافة أدنی ملابسة و اختصاص بین المضاف و المضاف إلیه، کقول أحد حاملی الخشبة لصاحبه:(احمل طرفک) </w:t>
      </w:r>
      <w:r>
        <w:rPr>
          <w:rStyle w:val="FootnoteReference"/>
        </w:rPr>
        <w:footnoteReference w:id="2022"/>
      </w:r>
      <w:r>
        <w:rPr>
          <w:rFonts w:ascii="IRNazanin" w:hAnsi="IRNazanin" w:eastAsia="IRNazanin" w:cs="IRNazanin"/>
          <w:lang w:bidi="fa-IR"/>
          <w:color w:val="111111"/>
          <w:sz w:val="28"/>
          <w:szCs w:val="28"/>
          <w:rtl/>
        </w:rPr>
        <w:t xml:space="preserve">قال:</w:t>
      </w:r>
    </w:p>
    <w:p>
      <w:pPr>
        <w:pStyle w:val="BookText"/>
      </w:pPr>
      <w:r>
        <w:rPr>
          <w:rFonts w:ascii="IRNazanin" w:hAnsi="IRNazanin" w:eastAsia="IRNazanin" w:cs="IRNazanin"/>
          <w:lang w:bidi="fa-IR"/>
          <w:color w:val="111111"/>
          <w:sz w:val="28"/>
          <w:szCs w:val="28"/>
          <w:rtl/>
        </w:rPr>
        <w:t xml:space="preserve">[302]إذا کوکب الخرقاء لاح بسحرة</w:t>
      </w:r>
    </w:p>
    <w:p>
      <w:pPr>
        <w:pStyle w:val="BookText"/>
      </w:pPr>
      <w:r>
        <w:rPr>
          <w:rFonts w:ascii="IRNazanin" w:hAnsi="IRNazanin" w:eastAsia="IRNazanin" w:cs="IRNazanin"/>
          <w:lang w:bidi="fa-IR"/>
          <w:color w:val="111111"/>
          <w:sz w:val="28"/>
          <w:szCs w:val="28"/>
          <w:rtl/>
        </w:rPr>
        <w:t xml:space="preserve">سهیل أذاعت غزلها فی القرائب </w:t>
      </w:r>
      <w:r>
        <w:rPr>
          <w:rStyle w:val="FootnoteReference"/>
        </w:rPr>
        <w:footnoteReference w:id="2023"/>
      </w:r>
    </w:p>
    <w:p>
      <w:pPr>
        <w:pStyle w:val="BookText"/>
      </w:pPr>
      <w:r>
        <w:rPr>
          <w:rFonts w:ascii="IRNazanin" w:hAnsi="IRNazanin" w:eastAsia="IRNazanin" w:cs="IRNazanin"/>
          <w:lang w:bidi="fa-IR"/>
          <w:color w:val="111111"/>
          <w:sz w:val="28"/>
          <w:szCs w:val="28"/>
          <w:rtl/>
        </w:rPr>
        <w:t xml:space="preserve">فإنه أضاف الکوکب إلی الخرقاء،و لا اختصاص لها به سوی أنه یجد فی الاستعداد للشتاء عند طلوعه،إذا برددت و تعرف غزلها فی قرائبها فکفت هذه الملابسة فی الإضافة.</w:t>
      </w:r>
    </w:p>
    <w:p>
      <w:pPr>
        <w:pStyle w:val="BookText"/>
      </w:pPr>
      <w:r>
        <w:rPr>
          <w:rFonts w:ascii="IRNazanin" w:hAnsi="IRNazanin" w:eastAsia="IRNazanin" w:cs="IRNazanin"/>
          <w:lang w:bidi="fa-IR"/>
          <w:color w:val="111111"/>
          <w:sz w:val="28"/>
          <w:szCs w:val="28"/>
          <w:rtl/>
        </w:rPr>
        <w:t xml:space="preserve">قوله:(و هی معنویة و لفظیة) یعنی الإضافة تنقسم إلی معنویة و لفظیة</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ک‍(حسن الوجه).</w:t>
      </w:r>
    </w:p>
    <w:p>
      <w:pPr>
        <w:pStyle w:val="BookText"/>
      </w:pPr>
      <w:r>
        <w:rPr>
          <w:rFonts w:ascii="IRNazanin" w:hAnsi="IRNazanin" w:eastAsia="IRNazanin" w:cs="IRNazanin"/>
          <w:lang w:bidi="fa-IR"/>
          <w:color w:val="111111"/>
          <w:sz w:val="28"/>
          <w:szCs w:val="28"/>
          <w:rtl/>
        </w:rPr>
        <w:t xml:space="preserve">قوله:(فالمعنویة أن یکون المضاف غیر صفة مضافة إلی معمولها) دخل فی حده خمسة أنواع:الاسم المضاف الذی لا یعمل نحو:(غلام زید)، و الاسم العامل المضاف إلی غیر معموله،نحو(ضرب الیوم) و مَکْرُ اللَّیْلِ </w:t>
      </w:r>
      <w:r>
        <w:rPr>
          <w:rStyle w:val="FootnoteReference"/>
        </w:rPr>
        <w:footnoteReference w:id="2024"/>
      </w:r>
      <w:r>
        <w:rPr>
          <w:rFonts w:ascii="IRNazanin" w:hAnsi="IRNazanin" w:eastAsia="IRNazanin" w:cs="IRNazanin"/>
          <w:lang w:bidi="fa-IR"/>
          <w:color w:val="111111"/>
          <w:sz w:val="28"/>
          <w:szCs w:val="28"/>
          <w:rtl/>
        </w:rPr>
        <w:t xml:space="preserve">.و المصدر المضاف إلی معموله نحو:(أعجبنی ضرب زید) خلافا لابن برهان </w:t>
      </w:r>
      <w:r>
        <w:rPr>
          <w:rStyle w:val="FootnoteReference"/>
        </w:rPr>
        <w:footnoteReference w:id="2025"/>
      </w:r>
      <w:r>
        <w:rPr>
          <w:rFonts w:ascii="IRNazanin" w:hAnsi="IRNazanin" w:eastAsia="IRNazanin" w:cs="IRNazanin"/>
          <w:lang w:bidi="fa-IR"/>
          <w:color w:val="111111"/>
          <w:sz w:val="28"/>
          <w:szCs w:val="28"/>
          <w:rtl/>
        </w:rPr>
        <w:t xml:space="preserve">،فإن إضافة المصدر إلی معموله عنده لفظیة،و الصفة غیر العاملة کاسم الفاعل و المفعول الماضی و من جعلهما عاملین، فإضافتهما لفظیة عنده،و الصفة المضافة إلی غیر معمولها نحو:</w:t>
      </w:r>
    </w:p>
    <w:p>
      <w:pPr>
        <w:pStyle w:val="BookText"/>
      </w:pPr>
      <w:r>
        <w:rPr>
          <w:rFonts w:ascii="Amiri" w:hAnsi="Amiri" w:eastAsia="Amiri" w:cs="Amiri"/>
          <w:lang w:bidi="ar-SA"/>
          <w:color w:val="111111"/>
          <w:sz w:val="28"/>
          <w:szCs w:val="28"/>
          <w:rtl/>
        </w:rPr>
        <w:t xml:space="preserve">مٰالِکِ یَوْمِ</w:t>
      </w:r>
    </w:p>
    <w:p>
      <w:pPr>
        <w:pStyle w:val="BookText"/>
      </w:pPr>
      <w:r>
        <w:rPr>
          <w:rStyle w:val="FootnoteReference"/>
        </w:rPr>
        <w:footnoteReference w:id="2026"/>
      </w:r>
      <w:r>
        <w:rPr>
          <w:rFonts w:ascii="IRNazanin" w:hAnsi="IRNazanin" w:eastAsia="IRNazanin" w:cs="IRNazanin"/>
          <w:lang w:bidi="fa-IR"/>
          <w:color w:val="111111"/>
          <w:sz w:val="28"/>
          <w:szCs w:val="28"/>
          <w:rtl/>
        </w:rPr>
        <w:t xml:space="preserve">
و(شهید کربلاء)و(مصارع مصر) </w:t>
      </w:r>
      <w:r>
        <w:rPr>
          <w:rStyle w:val="FootnoteReference"/>
        </w:rPr>
        <w:footnoteReference w:id="2027"/>
      </w:r>
      <w:r>
        <w:rPr>
          <w:rFonts w:ascii="IRNazanin" w:hAnsi="IRNazanin" w:eastAsia="IRNazanin" w:cs="IRNazanin"/>
          <w:lang w:bidi="fa-IR"/>
          <w:color w:val="111111"/>
          <w:sz w:val="28"/>
          <w:szCs w:val="28"/>
          <w:rtl/>
        </w:rPr>
        <w:t xml:space="preserve">و أفعل التفضیل، أما مٰالِکِ یَوْمِ الدِّینِ فإن جعلت یوم الدین معمولا لمالک فلفظیة،أی (مالک لیوم الدین)و إن جعلته ظرفا و المعمول محذوف فمعنویة،تقدیره مالک الأمور فی یوم الدین،و أما(شهید کربلاء)فمعنویة لأنه مضاف إلی ظرفه،و أما(مصارع مصر)فإن قدّرته یصارع الناس لأهل مصر أو لمصر أو فی مصر،فمعنویة،و إن قدرته یصارع أهل مصر فلفظیة لأنه مضاف</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معموله،و أما أفعل التفضیل فمعنویة عند الجمهور </w:t>
      </w:r>
      <w:r>
        <w:rPr>
          <w:rStyle w:val="FootnoteReference"/>
        </w:rPr>
        <w:footnoteReference w:id="2028"/>
      </w:r>
      <w:r>
        <w:rPr>
          <w:rFonts w:ascii="IRNazanin" w:hAnsi="IRNazanin" w:eastAsia="IRNazanin" w:cs="IRNazanin"/>
          <w:lang w:bidi="fa-IR"/>
          <w:color w:val="111111"/>
          <w:sz w:val="28"/>
          <w:szCs w:val="28"/>
          <w:rtl/>
        </w:rPr>
        <w:t xml:space="preserve">،و قال بعضهم:</w:t>
      </w:r>
    </w:p>
    <w:p>
      <w:pPr>
        <w:pStyle w:val="BookText"/>
      </w:pPr>
      <w:r>
        <w:rPr>
          <w:rFonts w:ascii="IRNazanin" w:hAnsi="IRNazanin" w:eastAsia="IRNazanin" w:cs="IRNazanin"/>
          <w:lang w:bidi="fa-IR"/>
          <w:color w:val="111111"/>
          <w:sz w:val="28"/>
          <w:szCs w:val="28"/>
          <w:rtl/>
        </w:rPr>
        <w:t xml:space="preserve">لفظیة،و قال ابن السراج: </w:t>
      </w:r>
      <w:r>
        <w:rPr>
          <w:rStyle w:val="FootnoteReference"/>
        </w:rPr>
        <w:footnoteReference w:id="2029"/>
      </w:r>
      <w:r>
        <w:rPr>
          <w:rFonts w:ascii="IRNazanin" w:hAnsi="IRNazanin" w:eastAsia="IRNazanin" w:cs="IRNazanin"/>
          <w:lang w:bidi="fa-IR"/>
          <w:color w:val="111111"/>
          <w:sz w:val="28"/>
          <w:szCs w:val="28"/>
          <w:rtl/>
        </w:rPr>
        <w:t xml:space="preserve">و إن کانت بمعنی(اللام)فمعنویة،و إن کانت بمعنی(من)فلفظیة.</w:t>
      </w:r>
    </w:p>
    <w:p>
      <w:pPr>
        <w:pStyle w:val="BookText"/>
      </w:pPr>
      <w:r>
        <w:rPr>
          <w:rFonts w:ascii="IRNazanin" w:hAnsi="IRNazanin" w:eastAsia="IRNazanin" w:cs="IRNazanin"/>
          <w:lang w:bidi="fa-IR"/>
          <w:color w:val="111111"/>
          <w:sz w:val="28"/>
          <w:szCs w:val="28"/>
          <w:rtl/>
        </w:rPr>
        <w:t xml:space="preserve">قوله:(و هی إما بمعنی اللام) تقسیم للإضافة المعنویة فإنها تکون بمعنی اللام(فیما عدا جنس المضاف و ظرفه سواء حسن اللفظ باللام ک‍(غلام زید)[ظ 66]أم لم یحسن نحو(زید عند عمرو)و تکون(بمعنی (من)فی جنس المضاف)مثل(ثوب خز)و(باب ساج)و جعل ابن کیسان منه کل بعض أضیف إلی کل </w:t>
      </w:r>
      <w:r>
        <w:rPr>
          <w:rStyle w:val="FootnoteReference"/>
        </w:rPr>
        <w:footnoteReference w:id="2030"/>
      </w:r>
      <w:r>
        <w:rPr>
          <w:rFonts w:ascii="Amiri" w:hAnsi="Amiri" w:eastAsia="Amiri" w:cs="Amiri"/>
          <w:lang w:bidi="ar-SA"/>
          <w:color w:val="111111"/>
          <w:sz w:val="28"/>
          <w:szCs w:val="28"/>
          <w:rtl/>
        </w:rPr>
        <w:t xml:space="preserve">نحو:(ید زید)و تکون(بمعنی(فی)فی ظرف المضاف)نحو:(ضرب الیوم)و مَکْرُ اللَّیْلِ و هو قلیل.</w:t>
      </w:r>
    </w:p>
    <w:p>
      <w:pPr>
        <w:pStyle w:val="BookText"/>
      </w:pPr>
      <w:r>
        <w:rPr>
          <w:rFonts w:ascii="IRNazanin" w:hAnsi="IRNazanin" w:eastAsia="IRNazanin" w:cs="IRNazanin"/>
          <w:lang w:bidi="fa-IR"/>
          <w:color w:val="111111"/>
          <w:sz w:val="28"/>
          <w:szCs w:val="28"/>
          <w:rtl/>
        </w:rPr>
        <w:t xml:space="preserve">قوله:(و تفید تعریفا مع المعرفة[نحو غلام زید و خاتم فضة و ضرب الیوم] </w:t>
      </w:r>
      <w:r>
        <w:rPr>
          <w:rStyle w:val="FootnoteReference"/>
        </w:rPr>
        <w:footnoteReference w:id="2031"/>
      </w:r>
      <w:r>
        <w:rPr>
          <w:rFonts w:ascii="IRNazanin" w:hAnsi="IRNazanin" w:eastAsia="IRNazanin" w:cs="IRNazanin"/>
          <w:lang w:bidi="fa-IR"/>
          <w:color w:val="111111"/>
          <w:sz w:val="28"/>
          <w:szCs w:val="28"/>
          <w:rtl/>
        </w:rPr>
        <w:t xml:space="preserve">) لأنها عینته و أوضحته غایة الإیضاح.(و تخصیصا مع النکرة) مثل:غلام رجل،بخلاف اللفظیة،فإنها لا تفید إلا تخفیفا فی اللفظ،إلا أسماء توغلت فی الإبهام من الإضافة المعنویة </w:t>
      </w:r>
      <w:r>
        <w:rPr>
          <w:rStyle w:val="FootnoteReference"/>
        </w:rPr>
        <w:footnoteReference w:id="2032"/>
      </w:r>
      <w:r>
        <w:rPr>
          <w:rFonts w:ascii="IRNazanin" w:hAnsi="IRNazanin" w:eastAsia="IRNazanin" w:cs="IRNazanin"/>
          <w:lang w:bidi="fa-IR"/>
          <w:color w:val="111111"/>
          <w:sz w:val="28"/>
          <w:szCs w:val="28"/>
          <w:rtl/>
        </w:rPr>
        <w:t xml:space="preserve">،فإنها لا تفید تعریفا نحو(مثل و غیر و شبه و سوی و ترب و حدب)و(مررت برجل حسبک</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شرعک)و(کم رجل و أخیه و أکرمته)و إنما لم تتعرف لأن مغایرة المخاطب و مماثلته لیست صفة تختص دون أخری،لأن کل ذات ما خلا الباری موصوفة بهذه الصفة،إلا إذا اشتهر المضاف إلیه بمماثلة المضاف و بمغایرته فی شیء من الأشیاء،کالعلم و الشجاعة،أو کان له ضد واحد نحو(علیک بالحرکة غیر السکون) </w:t>
      </w:r>
      <w:r>
        <w:rPr>
          <w:rStyle w:val="FootnoteReference"/>
        </w:rPr>
        <w:footnoteReference w:id="2033"/>
      </w:r>
      <w:r>
        <w:rPr>
          <w:rFonts w:ascii="Amiri" w:hAnsi="Amiri" w:eastAsia="Amiri" w:cs="Amiri"/>
          <w:lang w:bidi="ar-SA"/>
          <w:color w:val="111111"/>
          <w:sz w:val="28"/>
          <w:szCs w:val="28"/>
          <w:rtl/>
        </w:rPr>
        <w:t xml:space="preserve">و قوله: غَیْرِ الْمَغْضُوبِ عَلَیْهِمْ </w:t>
      </w:r>
      <w:r>
        <w:rPr>
          <w:rStyle w:val="FootnoteReference"/>
        </w:rPr>
        <w:footnoteReference w:id="2034"/>
      </w:r>
      <w:r>
        <w:rPr>
          <w:rFonts w:ascii="IRNazanin" w:hAnsi="IRNazanin" w:eastAsia="IRNazanin" w:cs="IRNazanin"/>
          <w:lang w:bidi="fa-IR"/>
          <w:color w:val="111111"/>
          <w:sz w:val="28"/>
          <w:szCs w:val="28"/>
          <w:rtl/>
        </w:rPr>
        <w:t xml:space="preserve">أفادت تعریفا.</w:t>
      </w:r>
    </w:p>
    <w:p>
      <w:pPr>
        <w:pStyle w:val="BookText"/>
      </w:pPr>
      <w:r>
        <w:rPr>
          <w:rFonts w:ascii="IRNazanin" w:hAnsi="IRNazanin" w:eastAsia="IRNazanin" w:cs="IRNazanin"/>
          <w:lang w:bidi="fa-IR"/>
          <w:color w:val="111111"/>
          <w:sz w:val="28"/>
          <w:szCs w:val="28"/>
          <w:rtl/>
        </w:rPr>
        <w:t xml:space="preserve">قوله:(و شرطها تجرید المضاف من التعریف) یعنی الإضافة المعنویة لأنه إذا کان معرفة لم یحتج إلی تعریف و لأنه إذا أضیف إلی معرفة لزم الجمع بین تعریفین و إن أضیف لم یفد.</w:t>
      </w:r>
    </w:p>
    <w:p>
      <w:pPr>
        <w:pStyle w:val="BookText"/>
      </w:pPr>
      <w:r>
        <w:rPr>
          <w:rFonts w:ascii="IRNazanin" w:hAnsi="IRNazanin" w:eastAsia="IRNazanin" w:cs="IRNazanin"/>
          <w:lang w:bidi="fa-IR"/>
          <w:color w:val="111111"/>
          <w:sz w:val="28"/>
          <w:szCs w:val="28"/>
          <w:rtl/>
        </w:rPr>
        <w:t xml:space="preserve">قوله:(و ما أجازه الکوفیون من الثلاثة الأثواب و شبهه من العدد ضعیف) یعنی العدد المضاف إلی تمییزه من ثلاثة إلی عشرة و مئة و ألف، و إنما کان ضعیفا لأنه خالف القیاس و استعمال الفصحاء،لأنهم یقولون:</w:t>
      </w:r>
    </w:p>
    <w:p>
      <w:pPr>
        <w:pStyle w:val="BookText"/>
      </w:pPr>
      <w:r>
        <w:rPr>
          <w:rFonts w:ascii="Amiri" w:hAnsi="Amiri" w:eastAsia="Amiri" w:cs="Amiri"/>
          <w:lang w:bidi="ar-SA"/>
          <w:color w:val="111111"/>
          <w:sz w:val="28"/>
          <w:szCs w:val="28"/>
          <w:rtl/>
        </w:rPr>
        <w:t xml:space="preserve">(ثلاثة الأبواب) </w:t>
      </w:r>
      <w:r>
        <w:rPr>
          <w:rStyle w:val="FootnoteReference"/>
        </w:rPr>
        <w:footnoteReference w:id="2035"/>
      </w:r>
      <w:r>
        <w:rPr>
          <w:rFonts w:ascii="Amiri" w:hAnsi="Amiri" w:eastAsia="Amiri" w:cs="Amiri"/>
          <w:lang w:bidi="ar-SA"/>
          <w:color w:val="111111"/>
          <w:sz w:val="28"/>
          <w:szCs w:val="28"/>
          <w:rtl/>
        </w:rPr>
        <w:t xml:space="preserve">و(خمسة الأثواب)و(عشرة الأثواب)قال:</w:t>
      </w:r>
    </w:p>
    <w:p>
      <w:pPr>
        <w:pStyle w:val="BookText"/>
      </w:pPr>
      <w:r>
        <w:rPr>
          <w:rFonts w:ascii="Times New Roman" w:hAnsi="Times New Roman" w:eastAsia="Times New Roman" w:cs="Times New Roman"/>
          <w:lang w:val="en-US" w:bidi="en-US"/>
          <w:color w:val="111111"/>
          <w:sz w:val="28"/>
          <w:szCs w:val="28"/>
          <w:rtl/>
        </w:rPr>
        <w:t xml:space="preserve">[303]...</w:t>
      </w:r>
    </w:p>
    <w:p>
      <w:pPr>
        <w:pStyle w:val="BookText"/>
      </w:pPr>
      <w:r>
        <w:rPr>
          <w:rFonts w:ascii="IRNazanin" w:hAnsi="IRNazanin" w:eastAsia="IRNazanin" w:cs="IRNazanin"/>
          <w:lang w:bidi="fa-IR"/>
          <w:color w:val="111111"/>
          <w:sz w:val="28"/>
          <w:szCs w:val="28"/>
          <w:rtl/>
        </w:rPr>
        <w:t xml:space="preserve">ثلاث الأثافی و الدیار البلاقع </w:t>
      </w:r>
      <w:r>
        <w:rPr>
          <w:rStyle w:val="FootnoteReference"/>
        </w:rPr>
        <w:footnoteReference w:id="2036"/>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w:t>
      </w:r>
    </w:p>
    <w:p>
      <w:pPr>
        <w:pStyle w:val="BookText"/>
      </w:pPr>
      <w:r>
        <w:rPr>
          <w:rFonts w:ascii="Times New Roman" w:hAnsi="Times New Roman" w:eastAsia="Times New Roman" w:cs="Times New Roman"/>
          <w:lang w:val="en-US" w:bidi="en-US"/>
          <w:color w:val="111111"/>
          <w:sz w:val="28"/>
          <w:szCs w:val="28"/>
          <w:rtl/>
        </w:rPr>
        <w:t xml:space="preserve">[304]...</w:t>
      </w:r>
    </w:p>
    <w:p>
      <w:pPr>
        <w:pStyle w:val="BookText"/>
      </w:pPr>
      <w:r>
        <w:rPr>
          <w:rFonts w:ascii="IRNazanin" w:hAnsi="IRNazanin" w:eastAsia="IRNazanin" w:cs="IRNazanin"/>
          <w:lang w:bidi="fa-IR"/>
          <w:color w:val="111111"/>
          <w:sz w:val="28"/>
          <w:szCs w:val="28"/>
          <w:rtl/>
        </w:rPr>
        <w:t xml:space="preserve">ودنا فأدرک خمسة الأشبار </w:t>
      </w:r>
      <w:r>
        <w:rPr>
          <w:rStyle w:val="FootnoteReference"/>
        </w:rPr>
        <w:footnoteReference w:id="2037"/>
      </w:r>
    </w:p>
    <w:p>
      <w:pPr>
        <w:pStyle w:val="BookText"/>
      </w:pPr>
      <w:r>
        <w:rPr>
          <w:rFonts w:ascii="IRNazanin" w:hAnsi="IRNazanin" w:eastAsia="IRNazanin" w:cs="IRNazanin"/>
          <w:lang w:bidi="fa-IR"/>
          <w:color w:val="111111"/>
          <w:sz w:val="28"/>
          <w:szCs w:val="28"/>
          <w:rtl/>
        </w:rPr>
        <w:t xml:space="preserve">و قد تؤول ما حکوه علی الشذوذ،أو علی حذف مضاف أی الثلاثة ثلاثة الأثواب،فحذف المضاف و یقی المضاف إلیه علی إعرابه،و قد حکی عن بعض الکتّاب(الثلاثة أثواب)بتعریف المضاف و تنکیر المضاف إلیه،و الظاهر من النحاة </w:t>
      </w:r>
      <w:r>
        <w:rPr>
          <w:rStyle w:val="FootnoteReference"/>
        </w:rPr>
        <w:footnoteReference w:id="2038"/>
      </w:r>
      <w:r>
        <w:rPr>
          <w:rFonts w:ascii="IRNazanin" w:hAnsi="IRNazanin" w:eastAsia="IRNazanin" w:cs="IRNazanin"/>
          <w:lang w:bidi="fa-IR"/>
          <w:color w:val="111111"/>
          <w:sz w:val="28"/>
          <w:szCs w:val="28"/>
          <w:rtl/>
        </w:rPr>
        <w:t xml:space="preserve">منعه لأنه عکس قالب الإضافة، و حاصل تعریف العدد أنه إذا کان مضافا عرفت المضاف إلیه فقط لیکتسی منه المضاف التعریف،خلافا للکوفیین و الکتّاب </w:t>
      </w:r>
      <w:r>
        <w:rPr>
          <w:rStyle w:val="FootnoteReference"/>
        </w:rPr>
        <w:footnoteReference w:id="2039"/>
      </w:r>
      <w:r>
        <w:rPr>
          <w:rFonts w:ascii="IRNazanin" w:hAnsi="IRNazanin" w:eastAsia="IRNazanin" w:cs="IRNazanin"/>
          <w:lang w:bidi="fa-IR"/>
          <w:color w:val="111111"/>
          <w:sz w:val="28"/>
          <w:szCs w:val="28"/>
          <w:rtl/>
        </w:rPr>
        <w:t xml:space="preserve">،فإن کان مرکبا عرفت الأول فقط نحو:(الأحد عشر)لأن تعریف ممیزه لا یجوز </w:t>
      </w:r>
      <w:r>
        <w:rPr>
          <w:rStyle w:val="FootnoteReference"/>
        </w:rPr>
        <w:footnoteReference w:id="2040"/>
      </w:r>
      <w:r>
        <w:rPr>
          <w:rFonts w:ascii="IRNazanin" w:hAnsi="IRNazanin" w:eastAsia="IRNazanin" w:cs="IRNazanin"/>
          <w:lang w:bidi="fa-IR"/>
          <w:color w:val="111111"/>
          <w:sz w:val="28"/>
          <w:szCs w:val="28"/>
          <w:rtl/>
        </w:rPr>
        <w:t xml:space="preserve">،</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إن کان معطوفا و معطوفا علیه عرفتهما معا نحو(الواحد و العشرین).</w:t>
      </w:r>
    </w:p>
    <w:p>
      <w:pPr>
        <w:pStyle w:val="BookText"/>
      </w:pPr>
      <w:r>
        <w:rPr>
          <w:rFonts w:ascii="IRNazanin" w:hAnsi="IRNazanin" w:eastAsia="IRNazanin" w:cs="IRNazanin"/>
          <w:lang w:bidi="fa-IR"/>
          <w:color w:val="111111"/>
          <w:sz w:val="28"/>
          <w:szCs w:val="28"/>
          <w:rtl/>
        </w:rPr>
        <w:t xml:space="preserve">قوله:(و اللفظیة أن یکون صفة مضافا إلی معمولها) یحترز من أن تکون غیر صفة نحو(غلام زید)،أو صفة مضافة إلی غیر معمولها نحو(شهید کربلاء)فإنها معنویة،و اللفظیة تکون فی اسم الفاعل و المفعول إذا کان بمعنی الحال و الاستقبال،فإن کانا للماضی،فإضافتهما معنویة لأنهما لا یملان فی الماضی،و إنما لم یعملا فیه لأنهما لم یعملا إلا لشبههما بالمضارع، فإن أرید بهما جمیع الأزمنة،فإضافتهما لفظیة لأنهما عاملان </w:t>
      </w:r>
      <w:r>
        <w:rPr>
          <w:rStyle w:val="FootnoteReference"/>
        </w:rPr>
        <w:footnoteReference w:id="2041"/>
      </w:r>
      <w:r>
        <w:rPr>
          <w:rFonts w:ascii="IRNazanin" w:hAnsi="IRNazanin" w:eastAsia="IRNazanin" w:cs="IRNazanin"/>
          <w:lang w:bidi="fa-IR"/>
          <w:color w:val="111111"/>
          <w:sz w:val="28"/>
          <w:szCs w:val="28"/>
          <w:rtl/>
        </w:rPr>
        <w:t xml:space="preserve">،و قال الکسائی:إنهما یعملان فی الماضی حملا له علی الاستقبال فتکون إضافتهما لفظیة عنده </w:t>
      </w:r>
      <w:r>
        <w:rPr>
          <w:rStyle w:val="FootnoteReference"/>
        </w:rPr>
        <w:footnoteReference w:id="2042"/>
      </w:r>
      <w:r>
        <w:rPr>
          <w:rFonts w:ascii="IRNazanin" w:hAnsi="IRNazanin" w:eastAsia="IRNazanin" w:cs="IRNazanin"/>
          <w:lang w:bidi="fa-IR"/>
          <w:color w:val="111111"/>
          <w:sz w:val="28"/>
          <w:szCs w:val="28"/>
          <w:rtl/>
        </w:rPr>
        <w:t xml:space="preserve">،و إضافتهما عن خفض اللام عند بعضهم، و ذهب الأکثرون إلی أنها عن نصب لأنه قد یتعذر تقدیر اللام و تکون اللفظیة فی الصفة المشبهة نحو(حسن الوجه)إضافتها عن رفع عند الزمخشری </w:t>
      </w:r>
      <w:r>
        <w:rPr>
          <w:rStyle w:val="FootnoteReference"/>
        </w:rPr>
        <w:footnoteReference w:id="2043"/>
      </w:r>
      <w:r>
        <w:rPr>
          <w:rFonts w:ascii="IRNazanin" w:hAnsi="IRNazanin" w:eastAsia="IRNazanin" w:cs="IRNazanin"/>
          <w:lang w:bidi="fa-IR"/>
          <w:color w:val="111111"/>
          <w:sz w:val="28"/>
          <w:szCs w:val="28"/>
          <w:rtl/>
        </w:rPr>
        <w:t xml:space="preserve">و جماعة لأنها لا تعدی إلا علی التشبیه،و بعضهم جعلها عن نصب علی التشبیه بالمتعدی،و أجاز بعضهم عن نصب و عن رفع.</w:t>
      </w:r>
    </w:p>
    <w:p>
      <w:pPr>
        <w:pStyle w:val="BookText"/>
      </w:pPr>
      <w:r>
        <w:rPr>
          <w:rFonts w:ascii="IRNazanin" w:hAnsi="IRNazanin" w:eastAsia="IRNazanin" w:cs="IRNazanin"/>
          <w:lang w:bidi="fa-IR"/>
          <w:color w:val="111111"/>
          <w:sz w:val="28"/>
          <w:szCs w:val="28"/>
          <w:rtl/>
        </w:rPr>
        <w:t xml:space="preserve">قوله:(و لا تفید إلا تخفیفا فی اللفظ)</w:t>
      </w:r>
    </w:p>
    <w:p>
      <w:pPr>
        <w:pStyle w:val="BookText"/>
      </w:pPr>
      <w:r>
        <w:rPr>
          <w:rStyle w:val="FootnoteReference"/>
        </w:rPr>
        <w:footnoteReference w:id="2044"/>
      </w:r>
      <w:r>
        <w:rPr>
          <w:rFonts w:ascii="IRNazanin" w:hAnsi="IRNazanin" w:eastAsia="IRNazanin" w:cs="IRNazanin"/>
          <w:lang w:bidi="fa-IR"/>
          <w:color w:val="111111"/>
          <w:sz w:val="28"/>
          <w:szCs w:val="28"/>
          <w:rtl/>
        </w:rPr>
        <w:t xml:space="preserve">
یعنی أن الإضافة اللفظیة لا تفید تعریفا،و لا تخصیصا لأنها فی نیة الانفصال،و إنما تفید تخفیفا</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التخفیف بحذف التنوین،أو نون التثنیة و الجمع،و لک أن تضیف و لک أن لا تضیف،فإن قیل إن اللفظیة[و 67]تفید تخصیصا کالمعنویة،قیل التخصیص حاصل قبل الإضافة من النصب.</w:t>
      </w:r>
    </w:p>
    <w:p>
      <w:pPr>
        <w:pStyle w:val="BookText"/>
      </w:pPr>
      <w:r>
        <w:rPr>
          <w:rFonts w:ascii="Amiri" w:hAnsi="Amiri" w:eastAsia="Amiri" w:cs="Amiri"/>
          <w:lang w:bidi="ar-SA"/>
          <w:color w:val="111111"/>
          <w:sz w:val="28"/>
          <w:szCs w:val="28"/>
          <w:rtl/>
        </w:rPr>
        <w:t xml:space="preserve">قوله:(و من ثمّ جاز مررت برجل حسن الوجه) یعنی لما کانت لا تفید تعریفا و لا تخصیصا وصف به النکرة و علیه هٰذٰا عٰارِضٌ مُمْطِرُنٰا </w:t>
      </w:r>
      <w:r>
        <w:rPr>
          <w:rStyle w:val="FootnoteReference"/>
        </w:rPr>
        <w:footnoteReference w:id="2045"/>
      </w:r>
      <w:r>
        <w:rPr>
          <w:rFonts w:ascii="Amiri" w:hAnsi="Amiri" w:eastAsia="Amiri" w:cs="Amiri"/>
          <w:lang w:bidi="ar-SA"/>
          <w:color w:val="111111"/>
          <w:sz w:val="28"/>
          <w:szCs w:val="28"/>
          <w:rtl/>
        </w:rPr>
        <w:t xml:space="preserve">(و امتنع)وصف المعرفة بها نحو(مررت بزید حسن الوجه،لأنها نکرة، و أما قوله تعالی: اَلْحَمْدُ لِلّٰهِ فٰاطِرِ السَّمٰاوٰاتِ </w:t>
      </w:r>
      <w:r>
        <w:rPr>
          <w:rStyle w:val="FootnoteReference"/>
        </w:rPr>
        <w:footnoteReference w:id="2046"/>
      </w:r>
      <w:r>
        <w:rPr>
          <w:rFonts w:ascii="Amiri" w:hAnsi="Amiri" w:eastAsia="Amiri" w:cs="Amiri"/>
          <w:lang w:bidi="ar-SA"/>
          <w:color w:val="111111"/>
          <w:sz w:val="28"/>
          <w:szCs w:val="28"/>
          <w:rtl/>
        </w:rPr>
        <w:t xml:space="preserve">و حم ، تَنْزِیلُ الْکِتٰابِ مِنَ اللّٰهِ الْعَزِیزِ الْعَلِیمِ ، غٰافِرِ الذَّنْبِ </w:t>
      </w:r>
      <w:r>
        <w:rPr>
          <w:rStyle w:val="FootnoteReference"/>
        </w:rPr>
        <w:footnoteReference w:id="2047"/>
      </w:r>
      <w:r>
        <w:rPr>
          <w:rFonts w:ascii="Amiri" w:hAnsi="Amiri" w:eastAsia="Amiri" w:cs="Amiri"/>
          <w:lang w:bidi="ar-SA"/>
          <w:color w:val="111111"/>
          <w:sz w:val="28"/>
          <w:szCs w:val="28"/>
          <w:rtl/>
        </w:rPr>
        <w:t xml:space="preserve">مٰالِکِ یَوْمِ الدِّینِ </w:t>
      </w:r>
      <w:r>
        <w:rPr>
          <w:rStyle w:val="FootnoteReference"/>
        </w:rPr>
        <w:footnoteReference w:id="2048"/>
      </w:r>
      <w:r>
        <w:rPr>
          <w:rFonts w:ascii="IRNazanin" w:hAnsi="IRNazanin" w:eastAsia="IRNazanin" w:cs="IRNazanin"/>
          <w:lang w:bidi="fa-IR"/>
          <w:color w:val="111111"/>
          <w:sz w:val="28"/>
          <w:szCs w:val="28"/>
          <w:rtl/>
        </w:rPr>
        <w:t xml:space="preserve">فمتأول بأنها أبدال.</w:t>
      </w:r>
    </w:p>
    <w:p>
      <w:pPr>
        <w:pStyle w:val="BookText"/>
      </w:pPr>
      <w:r>
        <w:rPr>
          <w:rFonts w:ascii="IRNazanin" w:hAnsi="IRNazanin" w:eastAsia="IRNazanin" w:cs="IRNazanin"/>
          <w:lang w:bidi="fa-IR"/>
          <w:color w:val="111111"/>
          <w:sz w:val="28"/>
          <w:szCs w:val="28"/>
          <w:rtl/>
        </w:rPr>
        <w:t xml:space="preserve">قوله:(و جاز الضاربا زید)و[الضاربو زید] </w:t>
      </w:r>
      <w:r>
        <w:rPr>
          <w:rStyle w:val="FootnoteReference"/>
        </w:rPr>
        <w:footnoteReference w:id="2049"/>
      </w:r>
      <w:r>
        <w:rPr>
          <w:rFonts w:ascii="IRNazanin" w:hAnsi="IRNazanin" w:eastAsia="IRNazanin" w:cs="IRNazanin"/>
          <w:lang w:bidi="fa-IR"/>
          <w:color w:val="111111"/>
          <w:sz w:val="28"/>
          <w:szCs w:val="28"/>
          <w:rtl/>
        </w:rPr>
        <w:t xml:space="preserve">) لما أفاد تخفیفا بحذف</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النون </w:t>
      </w:r>
      <w:r>
        <w:rPr>
          <w:rStyle w:val="FootnoteReference"/>
        </w:rPr>
        <w:footnoteReference w:id="2050"/>
      </w:r>
      <w:r>
        <w:rPr>
          <w:rFonts w:ascii="IRNazanin" w:hAnsi="IRNazanin" w:eastAsia="IRNazanin" w:cs="IRNazanin"/>
          <w:lang w:bidi="fa-IR"/>
          <w:color w:val="111111"/>
          <w:sz w:val="28"/>
          <w:szCs w:val="28"/>
          <w:rtl/>
        </w:rPr>
        <w:t xml:space="preserve">.قوله:(و امتع الضارب زید)یعنی بالإضافة لم یفد تحفیفا(خلافا للفراء) </w:t>
      </w:r>
      <w:r>
        <w:rPr>
          <w:rStyle w:val="FootnoteReference"/>
        </w:rPr>
        <w:footnoteReference w:id="2051"/>
      </w:r>
      <w:r>
        <w:rPr>
          <w:rFonts w:ascii="IRNazanin" w:hAnsi="IRNazanin" w:eastAsia="IRNazanin" w:cs="IRNazanin"/>
          <w:lang w:bidi="fa-IR"/>
          <w:color w:val="111111"/>
          <w:sz w:val="28"/>
          <w:szCs w:val="28"/>
          <w:rtl/>
        </w:rPr>
        <w:t xml:space="preserve">،فإنه أجاز(الضارب زید)و احتج بحجج ثلاث:</w:t>
      </w:r>
    </w:p>
    <w:p>
      <w:pPr>
        <w:pStyle w:val="BookText"/>
      </w:pPr>
      <w:r>
        <w:rPr>
          <w:rFonts w:ascii="IRNazanin" w:hAnsi="IRNazanin" w:eastAsia="IRNazanin" w:cs="IRNazanin"/>
          <w:lang w:bidi="fa-IR"/>
          <w:color w:val="111111"/>
          <w:sz w:val="28"/>
          <w:szCs w:val="28"/>
          <w:rtl/>
        </w:rPr>
        <w:t xml:space="preserve">الأولی قوله:(و ضعف):</w:t>
      </w:r>
    </w:p>
    <w:p>
      <w:pPr>
        <w:pStyle w:val="BookText"/>
      </w:pPr>
      <w:r>
        <w:rPr>
          <w:rFonts w:ascii="Amiri" w:hAnsi="Amiri" w:eastAsia="Amiri" w:cs="Amiri"/>
          <w:lang w:bidi="ar-SA"/>
          <w:color w:val="111111"/>
          <w:sz w:val="28"/>
          <w:szCs w:val="28"/>
          <w:rtl/>
        </w:rPr>
        <w:t xml:space="preserve">[305](الواهب المئة الهجان و عبدها</w:t>
      </w:r>
    </w:p>
    <w:p>
      <w:pPr>
        <w:pStyle w:val="BookText"/>
      </w:pPr>
      <w:r>
        <w:rPr>
          <w:rFonts w:ascii="IRNazanin" w:hAnsi="IRNazanin" w:eastAsia="IRNazanin" w:cs="IRNazanin"/>
          <w:lang w:bidi="fa-IR"/>
          <w:color w:val="111111"/>
          <w:sz w:val="28"/>
          <w:szCs w:val="28"/>
          <w:rtl/>
        </w:rPr>
        <w:t xml:space="preserve">عوذا تزجی خلفها أطفالها) </w:t>
      </w:r>
      <w:r>
        <w:rPr>
          <w:rStyle w:val="FootnoteReference"/>
        </w:rPr>
        <w:footnoteReference w:id="2052"/>
      </w:r>
    </w:p>
    <w:p>
      <w:pPr>
        <w:pStyle w:val="BookText"/>
      </w:pPr>
      <w:r>
        <w:rPr>
          <w:rFonts w:ascii="IRNazanin" w:hAnsi="IRNazanin" w:eastAsia="IRNazanin" w:cs="IRNazanin"/>
          <w:lang w:bidi="fa-IR"/>
          <w:color w:val="111111"/>
          <w:sz w:val="28"/>
          <w:szCs w:val="28"/>
          <w:rtl/>
        </w:rPr>
        <w:t xml:space="preserve">الهجان:الإبل البیض،یستوی فیه الواحد و الجمع ک‍(الفلک)و العوذ جمع عائذ،و هی حدیثة النتاج،و تزجی أی تساق،و عبدها راعیها.</w:t>
      </w:r>
    </w:p>
    <w:p>
      <w:pPr>
        <w:pStyle w:val="BookText"/>
      </w:pPr>
      <w:r>
        <w:rPr>
          <w:rFonts w:ascii="IRNazanin" w:hAnsi="IRNazanin" w:eastAsia="IRNazanin" w:cs="IRNazanin"/>
          <w:lang w:bidi="fa-IR"/>
          <w:color w:val="111111"/>
          <w:sz w:val="28"/>
          <w:szCs w:val="28"/>
          <w:rtl/>
        </w:rPr>
        <w:t xml:space="preserve">قال الفراء: </w:t>
      </w:r>
      <w:r>
        <w:rPr>
          <w:rStyle w:val="FootnoteReference"/>
        </w:rPr>
        <w:footnoteReference w:id="2053"/>
      </w:r>
      <w:r>
        <w:rPr>
          <w:rFonts w:ascii="IRNazanin" w:hAnsi="IRNazanin" w:eastAsia="IRNazanin" w:cs="IRNazanin"/>
          <w:lang w:bidi="fa-IR"/>
          <w:color w:val="111111"/>
          <w:sz w:val="28"/>
          <w:szCs w:val="28"/>
          <w:rtl/>
        </w:rPr>
        <w:t xml:space="preserve">أجزتم الجر فی و عبدها بالعطف علی المئة المضاف إلیه الواهب فکأنه أضاف الواهب إلی عبدها،لأن المعطوف حکمه حکم المعطوف علیه،و لم یفد تخفیفا،فأجیزوا(الضارب زید)و أجیب بأنه ضعیف و لا یصح القیاس علی الضعیف،و بأنه تابع،و هم یحتملون فی التابع ما لا یحتملون فی المتبوع،و لهذا قالوا:(ربّ شاة و سخلتها بدرهم)</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فأدخلوا(رب)علی المعطوف و هو معرفة،و لو قلت(رب سخلتها)لم یجز </w:t>
      </w:r>
      <w:r>
        <w:rPr>
          <w:rStyle w:val="FootnoteReference"/>
        </w:rPr>
        <w:footnoteReference w:id="20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الثانیة قوله:(و إنما جاز الضارب الرجل حملا علی المختار فی الحسن الوجه)فقال الفراء:إذا أجزتم(الضارب الرجل)و لم یفد تخفیفا فأجیزوا(الضارب زید)و إلا فما الفرق،و أجیب بأنا لّما أجزنا(الضارب الرجل)حملا علی المختار فی(الحسن الوجه)من حیث کون کل واحد منهما صفة معرفة باللام مضافة إلی معمولها المعرف باللام،و إنما کانت الإضافة مختارة فی(الحسن الوجه)لأن فی الرفع خلو الموصوف من عائد إلیه من صفته،و النصب إن جعلته تمییزا فهو معرفة،و إن جعلته علی التشبیه بالمفعول به فهو ضعیف،و الجر قد أفاد تخفیفا و هو سقوط الضمیر، و تقدیره(الحسن الوجه منه).</w:t>
      </w:r>
    </w:p>
    <w:p>
      <w:pPr>
        <w:pStyle w:val="BookText"/>
      </w:pPr>
      <w:r>
        <w:rPr>
          <w:rFonts w:ascii="IRNazanin" w:hAnsi="IRNazanin" w:eastAsia="IRNazanin" w:cs="IRNazanin"/>
          <w:lang w:bidi="fa-IR"/>
          <w:color w:val="111111"/>
          <w:sz w:val="28"/>
          <w:szCs w:val="28"/>
          <w:rtl/>
        </w:rPr>
        <w:t xml:space="preserve">الثالث قوله:(و الضاربک و شبهه،فیمن قال:إنه مضاف)قال الفراء: </w:t>
      </w:r>
      <w:r>
        <w:rPr>
          <w:rStyle w:val="FootnoteReference"/>
        </w:rPr>
        <w:footnoteReference w:id="2055"/>
      </w:r>
      <w:r>
        <w:rPr>
          <w:rFonts w:ascii="IRNazanin" w:hAnsi="IRNazanin" w:eastAsia="IRNazanin" w:cs="IRNazanin"/>
          <w:lang w:bidi="fa-IR"/>
          <w:color w:val="111111"/>
          <w:sz w:val="28"/>
          <w:szCs w:val="28"/>
          <w:rtl/>
        </w:rPr>
        <w:t xml:space="preserve">إذا أجزتم(الضاربک)من غیر تخفیف،فأجیزوا(الضارب زید) و أجیب بوجوه:</w:t>
      </w:r>
    </w:p>
    <w:p>
      <w:pPr>
        <w:pStyle w:val="BookText"/>
      </w:pPr>
      <w:r>
        <w:rPr>
          <w:rFonts w:ascii="IRNazanin" w:hAnsi="IRNazanin" w:eastAsia="IRNazanin" w:cs="IRNazanin"/>
          <w:lang w:bidi="fa-IR"/>
          <w:color w:val="111111"/>
          <w:sz w:val="28"/>
          <w:szCs w:val="28"/>
          <w:rtl/>
        </w:rPr>
        <w:t xml:space="preserve">الأول:للأخفش و هشام: </w:t>
      </w:r>
      <w:r>
        <w:rPr>
          <w:rStyle w:val="FootnoteReference"/>
        </w:rPr>
        <w:footnoteReference w:id="2056"/>
      </w:r>
      <w:r>
        <w:rPr>
          <w:rFonts w:ascii="IRNazanin" w:hAnsi="IRNazanin" w:eastAsia="IRNazanin" w:cs="IRNazanin"/>
          <w:lang w:bidi="fa-IR"/>
          <w:color w:val="111111"/>
          <w:sz w:val="28"/>
          <w:szCs w:val="28"/>
          <w:rtl/>
        </w:rPr>
        <w:t xml:space="preserve">أن الضمیر منصوب </w:t>
      </w:r>
      <w:r>
        <w:rPr>
          <w:rStyle w:val="FootnoteReference"/>
        </w:rPr>
        <w:footnoteReference w:id="2057"/>
      </w:r>
      <w:r>
        <w:rPr>
          <w:rFonts w:ascii="IRNazanin" w:hAnsi="IRNazanin" w:eastAsia="IRNazanin" w:cs="IRNazanin"/>
          <w:lang w:bidi="fa-IR"/>
          <w:color w:val="111111"/>
          <w:sz w:val="28"/>
          <w:szCs w:val="28"/>
          <w:rtl/>
        </w:rPr>
        <w:t xml:space="preserve">فلا حجة لک فیه.</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الثانی لسیبویه إنه یعتبر بالظاهر </w:t>
      </w:r>
      <w:r>
        <w:rPr>
          <w:rStyle w:val="FootnoteReference"/>
        </w:rPr>
        <w:footnoteReference w:id="2058"/>
      </w:r>
      <w:r>
        <w:rPr>
          <w:rFonts w:ascii="IRNazanin" w:hAnsi="IRNazanin" w:eastAsia="IRNazanin" w:cs="IRNazanin"/>
          <w:lang w:bidi="fa-IR"/>
          <w:color w:val="111111"/>
          <w:sz w:val="28"/>
          <w:szCs w:val="28"/>
          <w:rtl/>
        </w:rPr>
        <w:t xml:space="preserve">فیکون هنا منصوبا لأنه لو وقع الظاهر موقعة لم یجز فیه إلا النصب عند غیر الفراء </w:t>
      </w:r>
      <w:r>
        <w:rPr>
          <w:rStyle w:val="FootnoteReference"/>
        </w:rPr>
        <w:footnoteReference w:id="20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الثالث:قول من حکم علی الضمیر بالجر،کالجرمی و الزمخشری </w:t>
      </w:r>
      <w:r>
        <w:rPr>
          <w:rStyle w:val="FootnoteReference"/>
        </w:rPr>
        <w:footnoteReference w:id="2060"/>
      </w:r>
      <w:r>
        <w:rPr>
          <w:rFonts w:ascii="IRNazanin" w:hAnsi="IRNazanin" w:eastAsia="IRNazanin" w:cs="IRNazanin"/>
          <w:lang w:bidi="fa-IR"/>
          <w:color w:val="111111"/>
          <w:sz w:val="28"/>
          <w:szCs w:val="28"/>
          <w:rtl/>
        </w:rPr>
        <w:t xml:space="preserve">فقالوا:إنما جاز الضاربک حملا علی(ضاربک)و وجه الحمل أن المضاف فی الصورتین صفة و المضاف إلیه ضمیر متصل و أنه أضیف ضاربک من غیر نظر إلی التخفیف لامتناع التنوین و الضمیر المتصل،لأنه یؤذن بالاتصال،و التنوین بالانفصال لأنا لو أضفنا للتخفیف جازت الإضافة، و عدمها کما فی(ضارب زیدا)و(ضارب زید)و المعلوم أنه لا یجوز (الضاربتک)فی(الضاربنک)و(الضاربونک)و الضاربوک و ما ورد نحو قولهم:</w:t>
      </w:r>
    </w:p>
    <w:p>
      <w:pPr>
        <w:pStyle w:val="BookText"/>
      </w:pPr>
      <w:r>
        <w:rPr>
          <w:rFonts w:ascii="IRNazanin" w:hAnsi="IRNazanin" w:eastAsia="IRNazanin" w:cs="IRNazanin"/>
          <w:lang w:bidi="fa-IR"/>
          <w:color w:val="111111"/>
          <w:sz w:val="28"/>
          <w:szCs w:val="28"/>
          <w:rtl/>
        </w:rPr>
        <w:t xml:space="preserve">[306]هم الآمرون الخیر و الفاعلونه</w:t>
      </w:r>
    </w:p>
    <w:p>
      <w:pPr>
        <w:pStyle w:val="BookText"/>
      </w:pPr>
      <w:r>
        <w:rPr>
          <w:rFonts w:ascii="IRNazanin" w:hAnsi="IRNazanin" w:eastAsia="IRNazanin" w:cs="IRNazanin"/>
          <w:lang w:bidi="fa-IR"/>
          <w:color w:val="111111"/>
          <w:sz w:val="28"/>
          <w:szCs w:val="28"/>
          <w:rtl/>
        </w:rPr>
        <w:t xml:space="preserve">إذا ما خشوا یوما من الدهر معظما </w:t>
      </w:r>
      <w:r>
        <w:rPr>
          <w:rStyle w:val="FootnoteReference"/>
        </w:rPr>
        <w:footnoteReference w:id="2061"/>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سیبویه: </w:t>
      </w:r>
      <w:r>
        <w:rPr>
          <w:rStyle w:val="FootnoteReference"/>
        </w:rPr>
        <w:footnoteReference w:id="2062"/>
      </w:r>
      <w:r>
        <w:rPr>
          <w:rFonts w:ascii="IRNazanin" w:hAnsi="IRNazanin" w:eastAsia="IRNazanin" w:cs="IRNazanin"/>
          <w:lang w:bidi="fa-IR"/>
          <w:color w:val="111111"/>
          <w:sz w:val="28"/>
          <w:szCs w:val="28"/>
          <w:rtl/>
        </w:rPr>
        <w:t xml:space="preserve">هو شاذ،و قال المبرد:الهاء هاء السکت و أجری الوصل مجری الوقف </w:t>
      </w:r>
      <w:r>
        <w:rPr>
          <w:rStyle w:val="FootnoteReference"/>
        </w:rPr>
        <w:footnoteReference w:id="2063"/>
      </w:r>
      <w:r>
        <w:rPr>
          <w:rFonts w:ascii="IRNazanin" w:hAnsi="IRNazanin" w:eastAsia="IRNazanin" w:cs="IRNazanin"/>
          <w:lang w:bidi="fa-IR"/>
          <w:color w:val="111111"/>
          <w:sz w:val="28"/>
          <w:szCs w:val="28"/>
          <w:rtl/>
        </w:rPr>
        <w:t xml:space="preserve">،فإذا لم ینظر إلی التخفیف فی ضاربک لم ینظر إلیه فی (الضاربک)و مبنی کلام النحاة[ظ 67]علی أن الإضافة بعد التعریف، و الفراء </w:t>
      </w:r>
      <w:r>
        <w:rPr>
          <w:rStyle w:val="FootnoteReference"/>
        </w:rPr>
        <w:footnoteReference w:id="2064"/>
      </w:r>
      <w:r>
        <w:rPr>
          <w:rFonts w:ascii="IRNazanin" w:hAnsi="IRNazanin" w:eastAsia="IRNazanin" w:cs="IRNazanin"/>
          <w:lang w:bidi="fa-IR"/>
          <w:color w:val="111111"/>
          <w:sz w:val="28"/>
          <w:szCs w:val="28"/>
          <w:rtl/>
        </w:rPr>
        <w:t xml:space="preserve">یعکس و لا یعتبر التخفیف و هذه الجوابات علی حجج الفراء له أن یقلبها علیهم،و الأولی عندی فی الجواب أن یقال و قد ثبت أن الإضافة اللفظیة لا بد من أن تفید تخفیفا،و هذه التی احتج بها الفراء خلاف ما ثبتت علیه القاعدة،فتقرّ حیث وردت و لا یقاس علیها لقلتها.</w:t>
      </w:r>
    </w:p>
    <w:p>
      <w:pPr>
        <w:pStyle w:val="BookText"/>
      </w:pPr>
      <w:r>
        <w:rPr>
          <w:rFonts w:ascii="IRNazanin" w:hAnsi="IRNazanin" w:eastAsia="IRNazanin" w:cs="IRNazanin"/>
          <w:lang w:bidi="fa-IR"/>
          <w:color w:val="111111"/>
          <w:sz w:val="28"/>
          <w:szCs w:val="28"/>
          <w:rtl/>
        </w:rPr>
        <w:t xml:space="preserve">قوله:(و لا یضاف موصوف إلی صفته) إنما لم یجز لأنا لا نعرف الاسم ما لم یقصد به الذات،فلو أضفته إلی الصفة لم یصح تعریف المضاف بالمضاف إلیه لأنه صفة غیر ذات،و لأن الصفة تقتضی أن تکون بإعراب الموصوف،و کونه مضافا إلیها یستلزم الجر فیؤدی إلی أن تکون الصفة مجرورة معربة بإعراب الموصوف فی حالة واحدة،و ذلک لا یصح، و لأن الصفة هی الموصوف و تکون من إضافة الشیء إلی نفسه و هو لا یصح.</w:t>
      </w:r>
    </w:p>
    <w:p>
      <w:pPr>
        <w:pStyle w:val="BookText"/>
      </w:pPr>
      <w:r>
        <w:rPr>
          <w:rFonts w:ascii="IRNazanin" w:hAnsi="IRNazanin" w:eastAsia="IRNazanin" w:cs="IRNazanin"/>
          <w:lang w:bidi="fa-IR"/>
          <w:color w:val="111111"/>
          <w:sz w:val="28"/>
          <w:szCs w:val="28"/>
          <w:rtl/>
        </w:rPr>
        <w:t xml:space="preserve">قوله:(و لا صفة إلی موصوفها) لأنه یکون من إضافة الشیء إلی</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نفسه،و لأنه یؤدی إلی تقدیم التابع و تأخیر المتبوع فی حالة واحدة، فتقدیمه من حیث کونه مضافا،و تأخیره من حیث کونه تابعا،و یکون معربا بإعرابین فی حالة واحدة،بإعراب العامل من حیث کونه مضافا، و بإعراب الموصوف من أن الصفة تابعة للموصوف فی إعرابه،و ذلک لا یصح </w:t>
      </w:r>
      <w:r>
        <w:rPr>
          <w:rStyle w:val="FootnoteReference"/>
        </w:rPr>
        <w:footnoteReference w:id="2065"/>
      </w:r>
      <w:r>
        <w:rPr>
          <w:rFonts w:ascii="IRNazanin" w:hAnsi="IRNazanin" w:eastAsia="IRNazanin" w:cs="IRNazanin"/>
          <w:lang w:bidi="fa-IR"/>
          <w:color w:val="111111"/>
          <w:sz w:val="28"/>
          <w:szCs w:val="28"/>
          <w:rtl/>
        </w:rPr>
        <w:t xml:space="preserve">،و أجاز ذلک بعض الکوفیین </w:t>
      </w:r>
      <w:r>
        <w:rPr>
          <w:rStyle w:val="FootnoteReference"/>
        </w:rPr>
        <w:footnoteReference w:id="2066"/>
      </w:r>
      <w:r>
        <w:rPr>
          <w:rFonts w:ascii="Amiri" w:hAnsi="Amiri" w:eastAsia="Amiri" w:cs="Amiri"/>
          <w:lang w:bidi="ar-SA"/>
          <w:color w:val="111111"/>
          <w:sz w:val="28"/>
          <w:szCs w:val="28"/>
          <w:rtl/>
        </w:rPr>
        <w:t xml:space="preserve">و بعض المتأخرین،و احتجوا علی إضافة موصوف إلی صفته بقوله:(و مثل مسجد الجامع،و جانب الغربی) قال تعالی: وَ مٰا کُنْتَ بِجٰانِبِ الْغَرْبِیِّ </w:t>
      </w:r>
      <w:r>
        <w:rPr>
          <w:rStyle w:val="FootnoteReference"/>
        </w:rPr>
        <w:footnoteReference w:id="20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صلاة الأولی،و بقلة الحمقاء)و نحو ذلک لأن الجامع صفة للمسجد، و الغربی صفة للجانب و الأولی صفة للصلاة،و الحمقاء صفة للبقلة، و تأوله المانعون علی أن الموصوف محذوف،و تقدیره(مسجد الوقت الجامع)و(و جانب المکان الغربی)و(صلاة الساعة الأولی)و(بقلة الحبة الحمقاء) </w:t>
      </w:r>
      <w:r>
        <w:rPr>
          <w:rStyle w:val="FootnoteReference"/>
        </w:rPr>
        <w:footnoteReference w:id="2068"/>
      </w:r>
      <w:r>
        <w:rPr>
          <w:rFonts w:ascii="IRNazanin" w:hAnsi="IRNazanin" w:eastAsia="IRNazanin" w:cs="IRNazanin"/>
          <w:lang w:bidi="fa-IR"/>
          <w:color w:val="111111"/>
          <w:sz w:val="28"/>
          <w:szCs w:val="28"/>
          <w:rtl/>
        </w:rPr>
        <w:t xml:space="preserve">و تأوله بعضهم علی أنه من قبل إضافة الاسم إلی المسمی </w:t>
      </w:r>
      <w:r>
        <w:rPr>
          <w:rStyle w:val="FootnoteReference"/>
        </w:rPr>
        <w:footnoteReference w:id="2069"/>
      </w:r>
      <w:r>
        <w:rPr>
          <w:rFonts w:ascii="IRNazanin" w:hAnsi="IRNazanin" w:eastAsia="IRNazanin" w:cs="IRNazanin"/>
          <w:lang w:bidi="fa-IR"/>
          <w:color w:val="111111"/>
          <w:sz w:val="28"/>
          <w:szCs w:val="28"/>
          <w:rtl/>
        </w:rPr>
        <w:t xml:space="preserve">، و قد روی عن الکوفیین أنهم یقولون:إن الصفة قد ذهب بها مذهب الجنس فجعل الجامع اسما لکل ما یجمع غیره،و أضیف إلیها کما یضاف نوع الشیء إلیه نحو(خاتم حدید)و احتجوا علی إضافة الصفة إلی</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الموصوف ب‍</w:t>
      </w:r>
    </w:p>
    <w:p>
      <w:pPr>
        <w:pStyle w:val="BookText"/>
      </w:pPr>
      <w:r>
        <w:rPr>
          <w:rFonts w:ascii="IRNazanin" w:hAnsi="IRNazanin" w:eastAsia="IRNazanin" w:cs="IRNazanin"/>
          <w:lang w:bidi="fa-IR"/>
          <w:color w:val="111111"/>
          <w:sz w:val="28"/>
          <w:szCs w:val="28"/>
          <w:rtl/>
        </w:rPr>
        <w:t xml:space="preserve">قوله:(مثل جرد قطیفة،و أخلاق ثیاب،متأول) لأن(جردا)صفة لقطیفة،و(أخلاقا)ثصفة لثیاب،و تأوله المانعون بتأویلات ثلاثة؛أحدها:</w:t>
      </w:r>
    </w:p>
    <w:p>
      <w:pPr>
        <w:pStyle w:val="BookText"/>
      </w:pPr>
      <w:r>
        <w:rPr>
          <w:rFonts w:ascii="Amiri" w:hAnsi="Amiri" w:eastAsia="Amiri" w:cs="Amiri"/>
          <w:lang w:bidi="ar-SA"/>
          <w:color w:val="111111"/>
          <w:sz w:val="28"/>
          <w:szCs w:val="28"/>
          <w:rtl/>
        </w:rPr>
        <w:t xml:space="preserve">أنه من إضافة الاسم </w:t>
      </w:r>
      <w:r>
        <w:rPr>
          <w:rStyle w:val="FootnoteReference"/>
        </w:rPr>
        <w:footnoteReference w:id="2070"/>
      </w:r>
      <w:r>
        <w:rPr>
          <w:rFonts w:ascii="IRNazanin" w:hAnsi="IRNazanin" w:eastAsia="IRNazanin" w:cs="IRNazanin"/>
          <w:lang w:bidi="fa-IR"/>
          <w:color w:val="111111"/>
          <w:sz w:val="28"/>
          <w:szCs w:val="28"/>
          <w:rtl/>
        </w:rPr>
        <w:t xml:space="preserve">إلی المسمی.</w:t>
      </w:r>
    </w:p>
    <w:p>
      <w:pPr>
        <w:pStyle w:val="BookText"/>
      </w:pPr>
      <w:r>
        <w:rPr>
          <w:rFonts w:ascii="IRNazanin" w:hAnsi="IRNazanin" w:eastAsia="IRNazanin" w:cs="IRNazanin"/>
          <w:lang w:bidi="fa-IR"/>
          <w:color w:val="111111"/>
          <w:sz w:val="28"/>
          <w:szCs w:val="28"/>
          <w:rtl/>
        </w:rPr>
        <w:t xml:space="preserve">الثانی:أنه لم یرد بالصفة الموصوف،و إنما أرید بعضه،فمعنی(جرد قطیفة)و(أخلاق ثیاب)جرد من قطیفة،و أخلاق من ثیاب؛لأن القطیفة تکون جردا و غیر جرد،و الثیاب أخلاق و غیر أخلاق،فهو ککرام الناس، و خاتم فضة.</w:t>
      </w:r>
    </w:p>
    <w:p>
      <w:pPr>
        <w:pStyle w:val="BookText"/>
      </w:pPr>
      <w:r>
        <w:rPr>
          <w:rFonts w:ascii="IRNazanin" w:hAnsi="IRNazanin" w:eastAsia="IRNazanin" w:cs="IRNazanin"/>
          <w:lang w:bidi="fa-IR"/>
          <w:color w:val="111111"/>
          <w:sz w:val="28"/>
          <w:szCs w:val="28"/>
          <w:rtl/>
        </w:rPr>
        <w:t xml:space="preserve">الثالث:و هو تأویل المصنف: </w:t>
      </w:r>
      <w:r>
        <w:rPr>
          <w:rStyle w:val="FootnoteReference"/>
        </w:rPr>
        <w:footnoteReference w:id="2071"/>
      </w:r>
      <w:r>
        <w:rPr>
          <w:rFonts w:ascii="IRNazanin" w:hAnsi="IRNazanin" w:eastAsia="IRNazanin" w:cs="IRNazanin"/>
          <w:lang w:bidi="fa-IR"/>
          <w:color w:val="111111"/>
          <w:sz w:val="28"/>
          <w:szCs w:val="28"/>
          <w:rtl/>
        </w:rPr>
        <w:t xml:space="preserve">إن الأصل قطیفة جرد،و ثیاب أخلاق، فحذف الموصوف و اکتفی بالصفة لکثرة ذکره،فبقی جرد و أخلاق،فألبس بکونه صالحا لقطیفة و غیرها،و أخلاق لثیاب و غیرها مثل خاتم فی کونه صالحا لأن یکون من فضة و غیرها،و أخلاق لثیاب و غیرها فجاؤا بالموصوف بعد علی جهة البیان کما فی قوله:</w:t>
      </w:r>
    </w:p>
    <w:p>
      <w:pPr>
        <w:pStyle w:val="BookText"/>
      </w:pPr>
      <w:r>
        <w:rPr>
          <w:rFonts w:ascii="IRNazanin" w:hAnsi="IRNazanin" w:eastAsia="IRNazanin" w:cs="IRNazanin"/>
          <w:lang w:bidi="fa-IR"/>
          <w:color w:val="111111"/>
          <w:sz w:val="28"/>
          <w:szCs w:val="28"/>
          <w:rtl/>
        </w:rPr>
        <w:t xml:space="preserve">[307]و المؤمن العائذات الطیر یمسحها</w:t>
      </w:r>
    </w:p>
    <w:p>
      <w:pPr>
        <w:pStyle w:val="BookText"/>
      </w:pPr>
      <w:r>
        <w:rPr>
          <w:rFonts w:ascii="IRNazanin" w:hAnsi="IRNazanin" w:eastAsia="IRNazanin" w:cs="IRNazanin"/>
          <w:lang w:bidi="fa-IR"/>
          <w:color w:val="111111"/>
          <w:sz w:val="28"/>
          <w:szCs w:val="28"/>
          <w:rtl/>
        </w:rPr>
        <w:t xml:space="preserve">رکبان مکة بین الغیل و السند </w:t>
      </w:r>
      <w:r>
        <w:rPr>
          <w:rStyle w:val="FootnoteReference"/>
        </w:rPr>
        <w:footnoteReference w:id="2072"/>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لأن أصله،و المؤمن الطیر العائذات،و أضافوا إلیه الصفة إما للتخفیف،و إما لأن الصفة لما نابت مناب الموصوف صارت کالاسم و إضافته من باب(خاتم حدید)لکن الصفة فی هذا الوجه هو الموصوف کله،و فی الوجه الثانی بعضه.</w:t>
      </w:r>
    </w:p>
    <w:p>
      <w:pPr>
        <w:pStyle w:val="BookText"/>
      </w:pPr>
      <w:r>
        <w:rPr>
          <w:rFonts w:ascii="IRNazanin" w:hAnsi="IRNazanin" w:eastAsia="IRNazanin" w:cs="IRNazanin"/>
          <w:lang w:bidi="fa-IR"/>
          <w:color w:val="111111"/>
          <w:sz w:val="28"/>
          <w:szCs w:val="28"/>
          <w:rtl/>
        </w:rPr>
        <w:t xml:space="preserve">قوله:(و لا یضاف اسم مماثل للمضاف إلیه فی العموم و الخصوص) یعنی لا یضاف أحد الاسمین المتماثلین فی العموم[و 68] و الخصوص إلی الأخر لعدم الفائدة،لأن الإضافة تفید التعریف أو التخصیص،و الشیء لا یتعرف و لا یتخصص بنفسه،فالعموم نحو(کل الجمیع)و(جمیع الکل)و الخصوص نحو(لیث و أسد)فی الأعیان(و حبس و منع)فی المعانی،فلا نقول لکل الجمیع و لا جمیع الکل،و لا(لیث لیث) و لا(لیث أسد)و لا(حبس حبس)و لا(حبس منع)(لعدم الفائدة).</w:t>
      </w:r>
    </w:p>
    <w:p>
      <w:pPr>
        <w:pStyle w:val="BookText"/>
      </w:pPr>
      <w:r>
        <w:rPr>
          <w:rFonts w:ascii="IRNazanin" w:hAnsi="IRNazanin" w:eastAsia="IRNazanin" w:cs="IRNazanin"/>
          <w:lang w:bidi="fa-IR"/>
          <w:color w:val="111111"/>
          <w:sz w:val="28"/>
          <w:szCs w:val="28"/>
          <w:rtl/>
        </w:rPr>
        <w:t xml:space="preserve">قوله:(بخلاف کل الدراهم،و عین الشیء،فإنه یختص) یعنی بالإضافة دون(لیث أسد)لأنک أضفت عامّا إلی خاص،لأن کلاّ صالح للدراهم و غیرها،و کذلک عین صالحة لهذا الشیء المخصوص و لغیره، و من ذلک(یوم الأحد)و(کتاب المفصل)و(بلد بغداد) </w:t>
      </w:r>
      <w:r>
        <w:rPr>
          <w:rStyle w:val="FootnoteReference"/>
        </w:rPr>
        <w:footnoteReference w:id="2073"/>
      </w:r>
      <w:r>
        <w:rPr>
          <w:rFonts w:ascii="Amiri" w:hAnsi="Amiri" w:eastAsia="Amiri" w:cs="Amiri"/>
          <w:lang w:bidi="ar-SA"/>
          <w:color w:val="111111"/>
          <w:sz w:val="28"/>
          <w:szCs w:val="28"/>
          <w:rtl/>
        </w:rPr>
        <w:t xml:space="preserve">قال تعالی: طُورِ سَیْنٰاءَ </w:t>
      </w:r>
      <w:r>
        <w:rPr>
          <w:rStyle w:val="FootnoteReference"/>
        </w:rPr>
        <w:footnoteReference w:id="2074"/>
      </w:r>
      <w:r>
        <w:rPr>
          <w:rFonts w:ascii="IRNazanin" w:hAnsi="IRNazanin" w:eastAsia="IRNazanin" w:cs="IRNazanin"/>
          <w:lang w:bidi="fa-IR"/>
          <w:color w:val="111111"/>
          <w:sz w:val="28"/>
          <w:szCs w:val="28"/>
          <w:rtl/>
        </w:rPr>
        <w:t xml:space="preserve">قال نجم الدین: </w:t>
      </w:r>
      <w:r>
        <w:rPr>
          <w:rStyle w:val="FootnoteReference"/>
        </w:rPr>
        <w:footnoteReference w:id="2075"/>
      </w:r>
      <w:r>
        <w:rPr>
          <w:rFonts w:ascii="IRNazanin" w:hAnsi="IRNazanin" w:eastAsia="IRNazanin" w:cs="IRNazanin"/>
          <w:lang w:bidi="fa-IR"/>
          <w:color w:val="111111"/>
          <w:sz w:val="28"/>
          <w:szCs w:val="28"/>
          <w:rtl/>
        </w:rPr>
        <w:t xml:space="preserve">و لا ینعکس الأمر،أی لا یضاف الخاص إلی العام المبهم لتحصیل الإبهام،لا تقول:(زید نفس)لأن المعلوم المعین بعد ذکر لفظه و تعیینه لا یکتسی من غیره الإبهام بخلاف(لیث أسد)</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فإنهما مستویان فی العموم و الخصوص فلا تصح فیهما الإضافة.</w:t>
      </w:r>
    </w:p>
    <w:p>
      <w:pPr>
        <w:pStyle w:val="BookText"/>
      </w:pPr>
      <w:r>
        <w:rPr>
          <w:rFonts w:ascii="IRNazanin" w:hAnsi="IRNazanin" w:eastAsia="IRNazanin" w:cs="IRNazanin"/>
          <w:lang w:bidi="fa-IR"/>
          <w:color w:val="111111"/>
          <w:sz w:val="28"/>
          <w:szCs w:val="28"/>
          <w:rtl/>
        </w:rPr>
        <w:t xml:space="preserve">قوله:(و قولهم:سعید کرز و نحوه متأول) هذا جواب عن سؤال مقدر،و هو أن یقال(سعید کرز)و(قیس قفة)و(زید بطة)أسماء متماثلة دون(لیث أسد)و أجیب بأنه متأول،و ذلک أن الاسم یطلق و یراد مدلول الاسم و هو المسمی و یطلق و یراد به لفظ الاسم فقط فیتأول ذلک علی عکس المراد الأول منهما المسمی،و بالثانی لفظ الاسم و کأنک قلت جائز مدلول هذا اللفظ فهو فی الحقیقة إضافة الشیء إلی غیره،لأن الاسم غیر المسمی،قال ابن الحاجب: </w:t>
      </w:r>
      <w:r>
        <w:rPr>
          <w:rStyle w:val="FootnoteReference"/>
        </w:rPr>
        <w:footnoteReference w:id="2076"/>
      </w:r>
      <w:r>
        <w:rPr>
          <w:rFonts w:ascii="IRNazanin" w:hAnsi="IRNazanin" w:eastAsia="IRNazanin" w:cs="IRNazanin"/>
          <w:lang w:bidi="fa-IR"/>
          <w:color w:val="111111"/>
          <w:sz w:val="28"/>
          <w:szCs w:val="28"/>
          <w:rtl/>
        </w:rPr>
        <w:t xml:space="preserve">و لا تصح إضافة الاسم إلی المسمی،فلا تعکس و تقول(جاء کرز سعید)لأن القصد بالإضافة التوضیح و اللقب أوضح من الاسم فکانت الإضافة إلی الأوضح أولی من العکس و لأنه لا یصح الإسناد إلی اللفظ،إذا قلت(جاءنی کرز سعید)فحصل من هذا أن المضاف و المضاف إلیه إن تباینا سواء اتفقا نحو(زید زید)اسمین لرجلین مختلفین،أو اختلفا نحو(غلام زید)أو کان بینهما عموم و خصوص نحو(خاتم فضة)و(کل الدراهم)و(عین الشیء)أضیفا اتفاقا و إن اتفقا فی اللفظ و المعنی لم یضافا اتفاقا </w:t>
      </w:r>
      <w:r>
        <w:rPr>
          <w:rStyle w:val="FootnoteReference"/>
        </w:rPr>
        <w:footnoteReference w:id="2077"/>
      </w:r>
      <w:r>
        <w:rPr>
          <w:rFonts w:ascii="IRNazanin" w:hAnsi="IRNazanin" w:eastAsia="IRNazanin" w:cs="IRNazanin"/>
          <w:lang w:bidi="fa-IR"/>
          <w:color w:val="111111"/>
          <w:sz w:val="28"/>
          <w:szCs w:val="28"/>
          <w:rtl/>
        </w:rPr>
        <w:t xml:space="preserve">نحو(لیث لیث)و(حبس حبس)و إن اتفقا فی المعنی دون اللفظ(لیث أسد)و(حبس منع)منع من إضافتهما الجمهور </w:t>
      </w:r>
      <w:r>
        <w:rPr>
          <w:rStyle w:val="FootnoteReference"/>
        </w:rPr>
        <w:footnoteReference w:id="2078"/>
      </w:r>
      <w:r>
        <w:rPr>
          <w:rFonts w:ascii="IRNazanin" w:hAnsi="IRNazanin" w:eastAsia="IRNazanin" w:cs="IRNazanin"/>
          <w:lang w:bidi="fa-IR"/>
          <w:color w:val="111111"/>
          <w:sz w:val="28"/>
          <w:szCs w:val="28"/>
          <w:rtl/>
        </w:rPr>
        <w:t xml:space="preserve">و أجازها الفراء و الکوفیون،و منه(سخط النّوی) و(نوح الجوی).</w:t>
      </w:r>
    </w:p>
    <w:p>
      <w:pPr>
        <w:pStyle w:val="BookText"/>
      </w:pPr>
      <w:r>
        <w:rPr>
          <w:rFonts w:ascii="IRNazanin" w:hAnsi="IRNazanin" w:eastAsia="IRNazanin" w:cs="IRNazanin"/>
          <w:lang w:bidi="fa-IR"/>
          <w:color w:val="111111"/>
          <w:sz w:val="28"/>
          <w:szCs w:val="28"/>
          <w:rtl/>
        </w:rPr>
        <w:t xml:space="preserve">قوله:(و إذا أضیف الاسم الصحیح أو الملحق به إلی یاء المتکلم</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کسر آخره) الاسم المعتل ما آخره حرف علة قبلها حرکة مجانسة لها، و الصحیح ما لیس آخره حرف علة ک‍(زید و عمرو)و الملحق به ما کان آخره یاء أو واوا قبلها ساکن نحو(ظبی و دلو و یحیی </w:t>
      </w:r>
      <w:r>
        <w:rPr>
          <w:rStyle w:val="FootnoteReference"/>
        </w:rPr>
        <w:footnoteReference w:id="2079"/>
      </w:r>
      <w:r>
        <w:rPr>
          <w:rFonts w:ascii="IRNazanin" w:hAnsi="IRNazanin" w:eastAsia="IRNazanin" w:cs="IRNazanin"/>
          <w:lang w:bidi="fa-IR"/>
          <w:color w:val="111111"/>
          <w:sz w:val="28"/>
          <w:szCs w:val="28"/>
          <w:rtl/>
        </w:rPr>
        <w:t xml:space="preserve">،و کرسی)إنما کان ملحقا بالصحیح لأنه لا یجب النطق بحرکة حرف العلة الساکن قبلها، و إنما کسر آخرها مع الإضافة،لأن الکسر تناسب الیاء و الضمة و الفتحة تنقلان علیها.</w:t>
      </w:r>
    </w:p>
    <w:p>
      <w:pPr>
        <w:pStyle w:val="BookText"/>
      </w:pPr>
      <w:r>
        <w:rPr>
          <w:rFonts w:ascii="IRNazanin" w:hAnsi="IRNazanin" w:eastAsia="IRNazanin" w:cs="IRNazanin"/>
          <w:lang w:bidi="fa-IR"/>
          <w:color w:val="111111"/>
          <w:sz w:val="28"/>
          <w:szCs w:val="28"/>
          <w:rtl/>
        </w:rPr>
        <w:t xml:space="preserve">قوله:(و الیاء مفتوحة أو ساکنة) فیها وجوه،فتحها و سکونها، و اختلف أیهما الأصل کما تقدم فی المنادی و حذفها و بقاء الکسرة و علیه فَحَقَّ وَعِیدِ </w:t>
      </w:r>
      <w:r>
        <w:rPr>
          <w:rStyle w:val="FootnoteReference"/>
        </w:rPr>
        <w:footnoteReference w:id="2080"/>
      </w:r>
      <w:r>
        <w:rPr>
          <w:rFonts w:ascii="Amiri" w:hAnsi="Amiri" w:eastAsia="Amiri" w:cs="Amiri"/>
          <w:lang w:bidi="ar-SA"/>
          <w:color w:val="111111"/>
          <w:sz w:val="28"/>
          <w:szCs w:val="28"/>
          <w:rtl/>
        </w:rPr>
        <w:t xml:space="preserve">فَکَیْفَ کٰانَ نَکِیرِ </w:t>
      </w:r>
      <w:r>
        <w:rPr>
          <w:rStyle w:val="FootnoteReference"/>
        </w:rPr>
        <w:footnoteReference w:id="2081"/>
      </w:r>
      <w:r>
        <w:rPr>
          <w:rFonts w:ascii="Amiri" w:hAnsi="Amiri" w:eastAsia="Amiri" w:cs="Amiri"/>
          <w:lang w:bidi="ar-SA"/>
          <w:color w:val="111111"/>
          <w:sz w:val="28"/>
          <w:szCs w:val="28"/>
          <w:rtl/>
        </w:rPr>
        <w:t xml:space="preserve">فَحَقَّ عِقٰابِ </w:t>
      </w:r>
      <w:r>
        <w:rPr>
          <w:rStyle w:val="FootnoteReference"/>
        </w:rPr>
        <w:footnoteReference w:id="2082"/>
      </w:r>
      <w:r>
        <w:rPr>
          <w:rFonts w:ascii="IRNazanin" w:hAnsi="IRNazanin" w:eastAsia="IRNazanin" w:cs="IRNazanin"/>
          <w:lang w:bidi="fa-IR"/>
          <w:color w:val="111111"/>
          <w:sz w:val="28"/>
          <w:szCs w:val="28"/>
          <w:rtl/>
        </w:rPr>
        <w:t xml:space="preserve">و قلبها ألفا و علیه:</w:t>
      </w:r>
    </w:p>
    <w:p>
      <w:pPr>
        <w:pStyle w:val="BookText"/>
      </w:pPr>
      <w:r>
        <w:rPr>
          <w:rFonts w:ascii="Times New Roman" w:hAnsi="Times New Roman" w:eastAsia="Times New Roman" w:cs="Times New Roman"/>
          <w:lang w:val="en-US" w:bidi="en-US"/>
          <w:color w:val="111111"/>
          <w:sz w:val="28"/>
          <w:szCs w:val="28"/>
          <w:rtl/>
        </w:rPr>
        <w:t xml:space="preserve">[308]...</w:t>
      </w:r>
    </w:p>
    <w:p>
      <w:pPr>
        <w:pStyle w:val="BookText"/>
      </w:pPr>
      <w:r>
        <w:rPr>
          <w:rFonts w:ascii="IRNazanin" w:hAnsi="IRNazanin" w:eastAsia="IRNazanin" w:cs="IRNazanin"/>
          <w:lang w:bidi="fa-IR"/>
          <w:color w:val="111111"/>
          <w:sz w:val="28"/>
          <w:szCs w:val="28"/>
          <w:rtl/>
        </w:rPr>
        <w:t xml:space="preserve">إلی أمّا و یروینی النقیع </w:t>
      </w:r>
      <w:r>
        <w:rPr>
          <w:rStyle w:val="FootnoteReference"/>
        </w:rPr>
        <w:footnoteReference w:id="2083"/>
      </w:r>
    </w:p>
    <w:p>
      <w:pPr>
        <w:pStyle w:val="BookText"/>
      </w:pPr>
      <w:r>
        <w:rPr>
          <w:rFonts w:ascii="IRNazanin" w:hAnsi="IRNazanin" w:eastAsia="IRNazanin" w:cs="IRNazanin"/>
          <w:lang w:bidi="fa-IR"/>
          <w:color w:val="111111"/>
          <w:sz w:val="28"/>
          <w:szCs w:val="28"/>
          <w:rtl/>
        </w:rPr>
        <w:t xml:space="preserve">و الفتح و علیه:</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[309]...</w:t>
      </w:r>
    </w:p>
    <w:p>
      <w:pPr>
        <w:pStyle w:val="BookText"/>
      </w:pPr>
      <w:r>
        <w:rPr>
          <w:rFonts w:ascii="IRNazanin" w:hAnsi="IRNazanin" w:eastAsia="IRNazanin" w:cs="IRNazanin"/>
          <w:lang w:bidi="fa-IR"/>
          <w:color w:val="111111"/>
          <w:sz w:val="28"/>
          <w:szCs w:val="28"/>
          <w:rtl/>
        </w:rPr>
        <w:t xml:space="preserve">بلهف و لا بلیت و لا لوأنی </w:t>
      </w:r>
      <w:r>
        <w:rPr>
          <w:rStyle w:val="FootnoteReference"/>
        </w:rPr>
        <w:footnoteReference w:id="2084"/>
      </w:r>
    </w:p>
    <w:p>
      <w:pPr>
        <w:pStyle w:val="BookText"/>
      </w:pPr>
      <w:r>
        <w:rPr>
          <w:rFonts w:ascii="IRNazanin" w:hAnsi="IRNazanin" w:eastAsia="IRNazanin" w:cs="IRNazanin"/>
          <w:lang w:bidi="fa-IR"/>
          <w:color w:val="111111"/>
          <w:sz w:val="28"/>
          <w:szCs w:val="28"/>
          <w:rtl/>
        </w:rPr>
        <w:t xml:space="preserve">و حذفها و الضمیر و علیه(إنما أهلکت مال)و هی مرتبة فی القوة علی ترتیب الوجوه.</w:t>
      </w:r>
    </w:p>
    <w:p>
      <w:pPr>
        <w:pStyle w:val="BookText"/>
      </w:pPr>
      <w:r>
        <w:rPr>
          <w:rFonts w:ascii="IRNazanin" w:hAnsi="IRNazanin" w:eastAsia="IRNazanin" w:cs="IRNazanin"/>
          <w:lang w:bidi="fa-IR"/>
          <w:color w:val="111111"/>
          <w:sz w:val="28"/>
          <w:szCs w:val="28"/>
          <w:rtl/>
        </w:rPr>
        <w:t xml:space="preserve">قوله:(فإن کان آخرها ألفا تثبت) هذا تفصیل للمعتل،فإن کان بالألف ثبتت بالألف فی المفرد و التثنیة نحو(عصای)و(فتای)و(ضاربای) ما خلا(إلی و(علی)و(لدی)فإنها تقلب یاء فی لغة أکثر العرب،فتقول:</w:t>
      </w:r>
    </w:p>
    <w:p>
      <w:pPr>
        <w:pStyle w:val="BookText"/>
      </w:pPr>
      <w:r>
        <w:rPr>
          <w:rFonts w:ascii="IRNazanin" w:hAnsi="IRNazanin" w:eastAsia="IRNazanin" w:cs="IRNazanin"/>
          <w:lang w:bidi="fa-IR"/>
          <w:color w:val="111111"/>
          <w:sz w:val="28"/>
          <w:szCs w:val="28"/>
          <w:rtl/>
        </w:rPr>
        <w:t xml:space="preserve">(إلیّ و علیّ و لدیّ)و بعضهم بعدها ألفا نحو:</w:t>
      </w:r>
    </w:p>
    <w:p>
      <w:pPr>
        <w:pStyle w:val="BookText"/>
      </w:pPr>
      <w:r>
        <w:rPr>
          <w:rFonts w:ascii="IRNazanin" w:hAnsi="IRNazanin" w:eastAsia="IRNazanin" w:cs="IRNazanin"/>
          <w:lang w:bidi="fa-IR"/>
          <w:color w:val="111111"/>
          <w:sz w:val="28"/>
          <w:szCs w:val="28"/>
          <w:rtl/>
        </w:rPr>
        <w:t xml:space="preserve">[310]إلی کم یا خناعة لا إلا نا</w:t>
      </w:r>
    </w:p>
    <w:p>
      <w:pPr>
        <w:pStyle w:val="BookText"/>
      </w:pPr>
      <w:r>
        <w:rPr>
          <w:rFonts w:ascii="Amiri" w:hAnsi="Amiri" w:eastAsia="Amiri" w:cs="Amiri"/>
          <w:lang w:bidi="ar-SA"/>
          <w:color w:val="111111"/>
          <w:sz w:val="28"/>
          <w:szCs w:val="28"/>
          <w:rtl/>
        </w:rPr>
        <w:t xml:space="preserve">من الناس الضراعة و الهوانا </w:t>
      </w:r>
      <w:r>
        <w:rPr>
          <w:rStyle w:val="FootnoteReference"/>
        </w:rPr>
        <w:footnoteReference w:id="2085"/>
      </w:r>
      <w:r>
        <w:rPr>
          <w:rFonts w:ascii="IRNazanin" w:hAnsi="IRNazanin" w:eastAsia="IRNazanin" w:cs="IRNazanin"/>
          <w:lang w:bidi="fa-IR"/>
          <w:color w:val="111111"/>
          <w:sz w:val="28"/>
          <w:szCs w:val="28"/>
          <w:rtl/>
        </w:rPr>
        <w:t xml:space="preserve">[ظ 68]</w:t>
      </w:r>
    </w:p>
    <w:p>
      <w:pPr>
        <w:pStyle w:val="BookText"/>
      </w:pPr>
      <w:r>
        <w:rPr>
          <w:rFonts w:ascii="IRNazanin" w:hAnsi="IRNazanin" w:eastAsia="IRNazanin" w:cs="IRNazanin"/>
          <w:lang w:bidi="fa-IR"/>
          <w:color w:val="111111"/>
          <w:sz w:val="28"/>
          <w:szCs w:val="28"/>
          <w:rtl/>
        </w:rPr>
        <w:t xml:space="preserve">فلو برأت عقولکم بصرتم</w:t>
      </w:r>
    </w:p>
    <w:p>
      <w:pPr>
        <w:pStyle w:val="BookText"/>
      </w:pPr>
      <w:r>
        <w:rPr>
          <w:rFonts w:ascii="IRNazanin" w:hAnsi="IRNazanin" w:eastAsia="IRNazanin" w:cs="IRNazanin"/>
          <w:lang w:bidi="fa-IR"/>
          <w:color w:val="111111"/>
          <w:sz w:val="28"/>
          <w:szCs w:val="28"/>
          <w:rtl/>
        </w:rPr>
        <w:t xml:space="preserve">بأن دواء دائکم لدانا</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علی قصر اعتمادکم علانا</w:t>
      </w:r>
    </w:p>
    <w:p>
      <w:pPr>
        <w:pStyle w:val="BookText"/>
      </w:pPr>
      <w:r>
        <w:rPr>
          <w:rFonts w:ascii="IRNazanin" w:hAnsi="IRNazanin" w:eastAsia="IRNazanin" w:cs="IRNazanin"/>
          <w:lang w:bidi="fa-IR"/>
          <w:color w:val="111111"/>
          <w:sz w:val="28"/>
          <w:szCs w:val="28"/>
          <w:rtl/>
        </w:rPr>
        <w:t xml:space="preserve">قوله:(و هذیل تقلبها لغیر التثنیة یاء) یعنی أنهم یقلبون الألف إذا کانت فی المفرد یاء،فیقولون(عصیّ و فتیّ) </w:t>
      </w:r>
      <w:r>
        <w:rPr>
          <w:rStyle w:val="FootnoteReference"/>
        </w:rPr>
        <w:footnoteReference w:id="2086"/>
      </w:r>
      <w:r>
        <w:rPr>
          <w:rFonts w:ascii="IRNazanin" w:hAnsi="IRNazanin" w:eastAsia="IRNazanin" w:cs="IRNazanin"/>
          <w:lang w:bidi="fa-IR"/>
          <w:color w:val="111111"/>
          <w:sz w:val="28"/>
          <w:szCs w:val="28"/>
          <w:rtl/>
        </w:rPr>
        <w:t xml:space="preserve">و علیه:</w:t>
      </w:r>
    </w:p>
    <w:p>
      <w:pPr>
        <w:pStyle w:val="BookText"/>
      </w:pPr>
      <w:r>
        <w:rPr>
          <w:rFonts w:ascii="IRNazanin" w:hAnsi="IRNazanin" w:eastAsia="IRNazanin" w:cs="IRNazanin"/>
          <w:lang w:bidi="fa-IR"/>
          <w:color w:val="111111"/>
          <w:sz w:val="28"/>
          <w:szCs w:val="28"/>
          <w:rtl/>
        </w:rPr>
        <w:t xml:space="preserve">[311]سبقوا هویّ و أعنقوا لهواهم </w:t>
      </w:r>
      <w:r>
        <w:rPr>
          <w:rStyle w:val="FootnoteReference"/>
        </w:rPr>
        <w:footnoteReference w:id="208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إن کانت للتثنیة،نحو:(ضاربای)أبقوها و لم یقولوا:(ضاربی)لأنها جاءت لمعنی و هو التثنیة،و لأنه،یلتبس مرفوعه بمنصوبه و مجروره بخلاف المفرد،فإن اللبس حاصل قبل القلب و بعده،و قلبوها فی المفرد لأنهم یردونها إلی أصلها و هو الواو فی عصا،و الیاء فی(رحی و فتی)و یقولون:</w:t>
      </w:r>
    </w:p>
    <w:p>
      <w:pPr>
        <w:pStyle w:val="BookText"/>
      </w:pPr>
      <w:r>
        <w:rPr>
          <w:rFonts w:ascii="IRNazanin" w:hAnsi="IRNazanin" w:eastAsia="IRNazanin" w:cs="IRNazanin"/>
          <w:lang w:bidi="fa-IR"/>
          <w:color w:val="111111"/>
          <w:sz w:val="28"/>
          <w:szCs w:val="28"/>
          <w:rtl/>
        </w:rPr>
        <w:t xml:space="preserve">أصلها(عصوی)و(رحیی)فاستثقلت الکسرة علی حرف العلة فحذفت و قلبت الواو یاء و أدغمت فی یاء المتکلم بخلاف التثنیة،فلا أصل لألفها فی واو و لا یاء،فإن قیل:فیلزم أن لا تنقلب واو الجمع نحو:(مسلموی)یاء لئلا یلتبس الرفع بغیره،فجوابه أن القلب واجب فی الجمع،لأنها اجتمعت الواو و الیاء،بخلاف المثنی فالقلب لیس بواجب،لأنه اجتماع</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الألف و الیاء لا یوجب قلبها بخلاف الواو و الیاء،و إنما قلبت هذیل فی غیر المثنی استحبابا لا وجوبا.</w:t>
      </w:r>
    </w:p>
    <w:p>
      <w:pPr>
        <w:pStyle w:val="BookText"/>
      </w:pPr>
      <w:r>
        <w:rPr>
          <w:rFonts w:ascii="IRNazanin" w:hAnsi="IRNazanin" w:eastAsia="IRNazanin" w:cs="IRNazanin"/>
          <w:lang w:bidi="fa-IR"/>
          <w:color w:val="111111"/>
          <w:sz w:val="28"/>
          <w:szCs w:val="28"/>
          <w:rtl/>
        </w:rPr>
        <w:t xml:space="preserve">قوله:(و إن کانت یاء أدغمت) یعنی و إن کان آخر الاسم المعتل یاء فإنک إذا أضفتها إلی یاء المتکلم أدغمتها لاجتماع المثلین فیها فتقول:</w:t>
      </w:r>
    </w:p>
    <w:p>
      <w:pPr>
        <w:pStyle w:val="BookText"/>
      </w:pPr>
      <w:r>
        <w:rPr>
          <w:rFonts w:ascii="IRNazanin" w:hAnsi="IRNazanin" w:eastAsia="IRNazanin" w:cs="IRNazanin"/>
          <w:lang w:bidi="fa-IR"/>
          <w:color w:val="111111"/>
          <w:sz w:val="28"/>
          <w:szCs w:val="28"/>
          <w:rtl/>
        </w:rPr>
        <w:t xml:space="preserve">(قاضی و غازی) </w:t>
      </w:r>
      <w:r>
        <w:rPr>
          <w:rStyle w:val="FootnoteReference"/>
        </w:rPr>
        <w:footnoteReference w:id="20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قوله:(و إن کان واوا قلبت یاء و أدغمت) یعنی و إن کان آخر الاسم المعتل واوا،و ذلک فی جمع السلامة لا غیر،نحو(مسلمون)فإذا أضفته حذفت النون للإضافة،و قلبت الواو یاء،و الضمة کسرة،و أدغمت فی یاء المتکلم </w:t>
      </w:r>
      <w:r>
        <w:rPr>
          <w:rStyle w:val="FootnoteReference"/>
        </w:rPr>
        <w:footnoteReference w:id="2089"/>
      </w:r>
      <w:r>
        <w:rPr>
          <w:rFonts w:ascii="IRNazanin" w:hAnsi="IRNazanin" w:eastAsia="IRNazanin" w:cs="IRNazanin"/>
          <w:lang w:bidi="fa-IR"/>
          <w:color w:val="111111"/>
          <w:sz w:val="28"/>
          <w:szCs w:val="28"/>
          <w:rtl/>
        </w:rPr>
        <w:t xml:space="preserve">فتقول(مسلمی)لئن من أصولهم إذا اجتمعت الواو و الیاء و سبقت الأولی بالسکون قلبت الواو یاء و أدغمت الیاء فی الیاء،و إن کان قبل الواو فتحة لم تقلب کسرة لسهولة النطق بها فتقول (مصطفیّ)بخلاف الضمة لاستثقال النطق بها </w:t>
      </w:r>
      <w:r>
        <w:rPr>
          <w:rStyle w:val="FootnoteReference"/>
        </w:rPr>
        <w:footnoteReference w:id="20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قوله:(و فتحت الیاء للساکنین) یعنی یاء المتکلم مع المعتل بأحد حروف العلة تفتح کراهة الجمع بین ساکنین،و قد روی قلیلا الکسر</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أصل التقاء الساکنین.قراءة حمزة مٰا أَنْتُمْ بِمُصْرِخِیَّ </w:t>
      </w:r>
      <w:r>
        <w:rPr>
          <w:rStyle w:val="FootnoteReference"/>
        </w:rPr>
        <w:footnoteReference w:id="2091"/>
      </w:r>
      <w:r>
        <w:rPr>
          <w:rFonts w:ascii="IRNazanin" w:hAnsi="IRNazanin" w:eastAsia="IRNazanin" w:cs="IRNazanin"/>
          <w:lang w:bidi="fa-IR"/>
          <w:color w:val="111111"/>
          <w:sz w:val="28"/>
          <w:szCs w:val="28"/>
          <w:rtl/>
        </w:rPr>
        <w:t xml:space="preserve">فقیل لحن </w:t>
      </w:r>
      <w:r>
        <w:rPr>
          <w:rStyle w:val="FootnoteReference"/>
        </w:rPr>
        <w:footnoteReference w:id="2092"/>
      </w:r>
      <w:r>
        <w:rPr>
          <w:rFonts w:ascii="IRNazanin" w:hAnsi="IRNazanin" w:eastAsia="IRNazanin" w:cs="IRNazanin"/>
          <w:lang w:bidi="fa-IR"/>
          <w:color w:val="111111"/>
          <w:sz w:val="28"/>
          <w:szCs w:val="28"/>
          <w:rtl/>
        </w:rPr>
        <w:t xml:space="preserve">، و قیل:دخلت یاء النسب للمبالغة،ثم حذفت و بقیت الکسرة دلیلا علیها حکاها الفراء </w:t>
      </w:r>
      <w:r>
        <w:rPr>
          <w:rStyle w:val="FootnoteReference"/>
        </w:rPr>
        <w:footnoteReference w:id="2093"/>
      </w:r>
      <w:r>
        <w:rPr>
          <w:rFonts w:ascii="IRNazanin" w:hAnsi="IRNazanin" w:eastAsia="IRNazanin" w:cs="IRNazanin"/>
          <w:lang w:bidi="fa-IR"/>
          <w:color w:val="111111"/>
          <w:sz w:val="28"/>
          <w:szCs w:val="28"/>
          <w:rtl/>
        </w:rPr>
        <w:t xml:space="preserve">و قطرب </w:t>
      </w:r>
      <w:r>
        <w:rPr>
          <w:rStyle w:val="FootnoteReference"/>
        </w:rPr>
        <w:footnoteReference w:id="2094"/>
      </w:r>
      <w:r>
        <w:rPr>
          <w:rFonts w:ascii="IRNazanin" w:hAnsi="IRNazanin" w:eastAsia="IRNazanin" w:cs="IRNazanin"/>
          <w:lang w:bidi="fa-IR"/>
          <w:color w:val="111111"/>
          <w:sz w:val="28"/>
          <w:szCs w:val="28"/>
          <w:rtl/>
        </w:rPr>
        <w:t xml:space="preserve">و منها قال:</w:t>
      </w:r>
    </w:p>
    <w:p>
      <w:pPr>
        <w:pStyle w:val="BookText"/>
      </w:pPr>
      <w:r>
        <w:rPr>
          <w:rFonts w:ascii="IRNazanin" w:hAnsi="IRNazanin" w:eastAsia="IRNazanin" w:cs="IRNazanin"/>
          <w:lang w:bidi="fa-IR"/>
          <w:color w:val="111111"/>
          <w:sz w:val="28"/>
          <w:szCs w:val="28"/>
          <w:rtl/>
        </w:rPr>
        <w:t xml:space="preserve">[312]قال لها:هل لک یا تافیّ</w:t>
      </w:r>
    </w:p>
    <w:p>
      <w:pPr>
        <w:pStyle w:val="BookText"/>
      </w:pPr>
      <w:r>
        <w:rPr>
          <w:rFonts w:ascii="IRNazanin" w:hAnsi="IRNazanin" w:eastAsia="IRNazanin" w:cs="IRNazanin"/>
          <w:lang w:bidi="fa-IR"/>
          <w:color w:val="111111"/>
          <w:sz w:val="28"/>
          <w:szCs w:val="28"/>
          <w:rtl/>
        </w:rPr>
        <w:t xml:space="preserve">قالت له:ما أنت بالمرضیّ </w:t>
      </w:r>
      <w:r>
        <w:rPr>
          <w:rStyle w:val="FootnoteReference"/>
        </w:rPr>
        <w:footnoteReference w:id="2095"/>
      </w:r>
    </w:p>
    <w:p>
      <w:pPr>
        <w:pStyle w:val="BookText"/>
      </w:pPr>
      <w:r>
        <w:rPr>
          <w:rFonts w:ascii="Amiri" w:hAnsi="Amiri" w:eastAsia="Amiri" w:cs="Amiri"/>
          <w:lang w:bidi="ar-SA"/>
          <w:color w:val="111111"/>
          <w:sz w:val="28"/>
          <w:szCs w:val="28"/>
          <w:rtl/>
        </w:rPr>
        <w:t xml:space="preserve">و الإسکان مع الألف نحو مَحْیٰایَ </w:t>
      </w:r>
      <w:r>
        <w:rPr>
          <w:rStyle w:val="FootnoteReference"/>
        </w:rPr>
        <w:footnoteReference w:id="2096"/>
      </w:r>
      <w:r>
        <w:rPr>
          <w:rFonts w:ascii="IRNazanin" w:hAnsi="IRNazanin" w:eastAsia="IRNazanin" w:cs="IRNazanin"/>
          <w:lang w:bidi="fa-IR"/>
          <w:color w:val="111111"/>
          <w:sz w:val="28"/>
          <w:szCs w:val="28"/>
          <w:rtl/>
        </w:rPr>
        <w:t xml:space="preserve">فی قراءة نافع،و هو عند النحویین</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إجراء الوصل مجری الوقف </w:t>
      </w:r>
      <w:r>
        <w:rPr>
          <w:rStyle w:val="FootnoteReference"/>
        </w:rPr>
        <w:footnoteReference w:id="20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قوله:(و أما الأسماء الستة ف‍(أخی و أبی إلی آخرها) یعنی إذا أضیفت إلی یاء المتکلم کسرت ما قبلها و أتت بها خفیفة ساکنة(و أجاز المبرد) </w:t>
      </w:r>
      <w:r>
        <w:rPr>
          <w:rStyle w:val="FootnoteReference"/>
        </w:rPr>
        <w:footnoteReference w:id="2098"/>
      </w:r>
      <w:r>
        <w:rPr>
          <w:rFonts w:ascii="IRNazanin" w:hAnsi="IRNazanin" w:eastAsia="IRNazanin" w:cs="IRNazanin"/>
          <w:lang w:bidi="fa-IR"/>
          <w:color w:val="111111"/>
          <w:sz w:val="28"/>
          <w:szCs w:val="28"/>
          <w:rtl/>
        </w:rPr>
        <w:t xml:space="preserve">أن یأتی بها شدیدة مفتوحة،فتقول(أخیّ و أبیّ و حمیّ و هنیّ) و ذلک لأنه یرد المحذوف و یقلبه یاء و یدعمه و احتج بقوله:</w:t>
      </w:r>
    </w:p>
    <w:p>
      <w:pPr>
        <w:pStyle w:val="BookText"/>
      </w:pPr>
      <w:r>
        <w:rPr>
          <w:rFonts w:ascii="Times New Roman" w:hAnsi="Times New Roman" w:eastAsia="Times New Roman" w:cs="Times New Roman"/>
          <w:lang w:val="en-US" w:bidi="en-US"/>
          <w:color w:val="111111"/>
          <w:sz w:val="28"/>
          <w:szCs w:val="28"/>
          <w:rtl/>
        </w:rPr>
        <w:t xml:space="preserve">[313]...</w:t>
      </w:r>
    </w:p>
    <w:p>
      <w:pPr>
        <w:pStyle w:val="BookText"/>
      </w:pPr>
      <w:r>
        <w:rPr>
          <w:rFonts w:ascii="IRNazanin" w:hAnsi="IRNazanin" w:eastAsia="IRNazanin" w:cs="IRNazanin"/>
          <w:lang w:bidi="fa-IR"/>
          <w:color w:val="111111"/>
          <w:sz w:val="28"/>
          <w:szCs w:val="28"/>
          <w:rtl/>
        </w:rPr>
        <w:t xml:space="preserve">و أبیّ مالک و المجاز بدار </w:t>
      </w:r>
      <w:r>
        <w:rPr>
          <w:rStyle w:val="FootnoteReference"/>
        </w:rPr>
        <w:footnoteReference w:id="2099"/>
      </w:r>
    </w:p>
    <w:p>
      <w:pPr>
        <w:pStyle w:val="BookText"/>
      </w:pPr>
      <w:r>
        <w:rPr>
          <w:rFonts w:ascii="Amiri" w:hAnsi="Amiri" w:eastAsia="Amiri" w:cs="Amiri"/>
          <w:lang w:bidi="ar-SA"/>
          <w:color w:val="111111"/>
          <w:sz w:val="28"/>
          <w:szCs w:val="28"/>
          <w:rtl/>
        </w:rPr>
        <w:t xml:space="preserve">وردّ بأنه جمع حذفت النون للإضافة </w:t>
      </w:r>
      <w:r>
        <w:rPr>
          <w:rStyle w:val="FootnoteReference"/>
        </w:rPr>
        <w:footnoteReference w:id="2100"/>
      </w:r>
      <w:r>
        <w:rPr>
          <w:rFonts w:ascii="IRNazanin" w:hAnsi="IRNazanin" w:eastAsia="IRNazanin" w:cs="IRNazanin"/>
          <w:lang w:bidi="fa-IR"/>
          <w:color w:val="111111"/>
          <w:sz w:val="28"/>
          <w:szCs w:val="28"/>
          <w:rtl/>
        </w:rPr>
        <w:t xml:space="preserve">،و أدغمت یاء الإعراب فی یاء المتکلم فصار(أبیّ و أخیّ)و الدلیل علی جمعها جمع السلامة قوله:</w:t>
      </w:r>
    </w:p>
    <w:p>
      <w:pPr>
        <w:pStyle w:val="BookText"/>
      </w:pPr>
      <w:r>
        <w:rPr>
          <w:rFonts w:ascii="IRNazanin" w:hAnsi="IRNazanin" w:eastAsia="IRNazanin" w:cs="IRNazanin"/>
          <w:lang w:bidi="fa-IR"/>
          <w:color w:val="111111"/>
          <w:sz w:val="28"/>
          <w:szCs w:val="28"/>
          <w:rtl/>
        </w:rPr>
        <w:t xml:space="preserve">[314]فلما تبین أصواتنا</w:t>
      </w:r>
    </w:p>
    <w:p>
      <w:pPr>
        <w:pStyle w:val="BookText"/>
      </w:pPr>
      <w:r>
        <w:rPr>
          <w:rFonts w:ascii="IRNazanin" w:hAnsi="IRNazanin" w:eastAsia="IRNazanin" w:cs="IRNazanin"/>
          <w:lang w:bidi="fa-IR"/>
          <w:color w:val="111111"/>
          <w:sz w:val="28"/>
          <w:szCs w:val="28"/>
          <w:rtl/>
        </w:rPr>
        <w:t xml:space="preserve">بکین و فدیننا بالأبینا </w:t>
      </w:r>
      <w:r>
        <w:rPr>
          <w:rStyle w:val="FootnoteReference"/>
        </w:rPr>
        <w:footnoteReference w:id="2101"/>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و عاصم و الجحدری(و محیّ)بتشدید الیاء الثانیة من غیر ألف و هی لغة علیا-مضر، یقولون:قفیّ و عصیّ،ینظر تفسیر القرطبی،2589/3،و البحر المحیط 262/4-263،و حجة القراءات 279،و السبعة 274.</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قوله:</w:t>
      </w:r>
    </w:p>
    <w:p>
      <w:pPr>
        <w:pStyle w:val="BookText"/>
      </w:pPr>
      <w:r>
        <w:rPr>
          <w:rFonts w:ascii="Amiri" w:hAnsi="Amiri" w:eastAsia="Amiri" w:cs="Amiri"/>
          <w:lang w:bidi="ar-SA"/>
          <w:color w:val="111111"/>
          <w:sz w:val="28"/>
          <w:szCs w:val="28"/>
          <w:rtl/>
        </w:rPr>
        <w:t xml:space="preserve">[315]و کان لنا فزارة شّر عمّ</w:t>
      </w:r>
    </w:p>
    <w:p>
      <w:pPr>
        <w:pStyle w:val="BookText"/>
      </w:pPr>
      <w:r>
        <w:rPr>
          <w:rFonts w:ascii="IRNazanin" w:hAnsi="IRNazanin" w:eastAsia="IRNazanin" w:cs="IRNazanin"/>
          <w:lang w:bidi="fa-IR"/>
          <w:color w:val="111111"/>
          <w:sz w:val="28"/>
          <w:szCs w:val="28"/>
          <w:rtl/>
        </w:rPr>
        <w:t xml:space="preserve">و کنت له کشرّ بنی الأخینا </w:t>
      </w:r>
      <w:r>
        <w:rPr>
          <w:rStyle w:val="FootnoteReference"/>
        </w:rPr>
        <w:footnoteReference w:id="2102"/>
      </w:r>
    </w:p>
    <w:p>
      <w:pPr>
        <w:pStyle w:val="BookText"/>
      </w:pPr>
      <w:r>
        <w:rPr>
          <w:rFonts w:ascii="IRNazanin" w:hAnsi="IRNazanin" w:eastAsia="IRNazanin" w:cs="IRNazanin"/>
          <w:lang w:bidi="fa-IR"/>
          <w:color w:val="111111"/>
          <w:sz w:val="28"/>
          <w:szCs w:val="28"/>
          <w:rtl/>
        </w:rPr>
        <w:t xml:space="preserve">قوله:(و یقال فیّ فی الأکثر و فمی) فم قیاسه فمی بیاء ساکنه بعد المیم إلا أنهم جعلوا(فیّ)بحذف المیم و التشدید هی الفصحی قال:</w:t>
      </w:r>
    </w:p>
    <w:p>
      <w:pPr>
        <w:pStyle w:val="BookText"/>
      </w:pPr>
      <w:r>
        <w:rPr>
          <w:rFonts w:ascii="IRNazanin" w:hAnsi="IRNazanin" w:eastAsia="IRNazanin" w:cs="IRNazanin"/>
          <w:lang w:bidi="fa-IR"/>
          <w:color w:val="111111"/>
          <w:sz w:val="28"/>
          <w:szCs w:val="28"/>
          <w:rtl/>
        </w:rPr>
        <w:t xml:space="preserve">[316]هما نفثا فی فیّ من فمویهما </w:t>
      </w:r>
      <w:r>
        <w:rPr>
          <w:rStyle w:val="FootnoteReference"/>
        </w:rPr>
        <w:footnoteReference w:id="210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الوجه فیه أن أصله قبل الإضافة(فوه)حذفت الهاء فبقی(فو)تحرک حرف العلة و انفتح ما قبله فقلبت ألفا،و حذفت الألف لملاقاتها التنوین فبقی الاسم علی حرف واحد فأتوا بالمیم عوضا لما ذهبت،[و 69]</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الرضی 296/1،و الخزانة 275/2. و الشاهد فیه قوله:(أبینا)حیث جمعه جمع السلامة فجره بالیاء و هذا شاذ لأن جمع السلامة إنما یکون فی الأعلام و الصفات المشتقة و لیس فی الجوامد...</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خصوا المیم لأنها مثل الفاء من حروف الشفة،فصار(فما)فأهل اللغة القلیلة أضافوه إلی یاء المتکلم بعد إعلاله،و أهل الفصیحة أضافوه قبل الإعلال،بعد حذف الهاء فحذف التنوین للإضافة،و اجتمعت الواو و الیاء و سبقت الأولی بالسکون،فقلبت الواو یاء،و أدغمت الیاء فی الیاء، و قلبت الحرکة کسرة فصار(فیّ) </w:t>
      </w:r>
      <w:r>
        <w:rPr>
          <w:rStyle w:val="FootnoteReference"/>
        </w:rPr>
        <w:footnoteReference w:id="21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قوله:(و إذا قطعت قلت:أخ و أب و حم و هن و فم) یعنی قطعت عن الإضافة مطلقا </w:t>
      </w:r>
      <w:r>
        <w:rPr>
          <w:rStyle w:val="FootnoteReference"/>
        </w:rPr>
        <w:footnoteReference w:id="2105"/>
      </w:r>
      <w:r>
        <w:rPr>
          <w:rFonts w:ascii="IRNazanin" w:hAnsi="IRNazanin" w:eastAsia="IRNazanin" w:cs="IRNazanin"/>
          <w:lang w:bidi="fa-IR"/>
          <w:color w:val="111111"/>
          <w:sz w:val="28"/>
          <w:szCs w:val="28"/>
          <w:rtl/>
        </w:rPr>
        <w:t xml:space="preserve">أعربت بالحرکات و التنوین مع حذف لاماتها فتقول(هذا أب و أخ و حم و هن و فم)و(رأیت أبا و أخا و حما و هنا و فما) و(مررت بأخ و أب و حم و هن و فم)و قد روی التشدید فی(أخ و أب و فم).</w:t>
      </w:r>
    </w:p>
    <w:p>
      <w:pPr>
        <w:pStyle w:val="BookText"/>
      </w:pPr>
      <w:r>
        <w:rPr>
          <w:rFonts w:ascii="IRNazanin" w:hAnsi="IRNazanin" w:eastAsia="IRNazanin" w:cs="IRNazanin"/>
          <w:lang w:bidi="fa-IR"/>
          <w:color w:val="111111"/>
          <w:sz w:val="28"/>
          <w:szCs w:val="28"/>
          <w:rtl/>
        </w:rPr>
        <w:t xml:space="preserve">قوله:(و فتح الفاء أفصح منهما) إشارة إلی أنه یجوز فی فاء(فم) الوجوه الثلاثة </w:t>
      </w:r>
      <w:r>
        <w:rPr>
          <w:rStyle w:val="FootnoteReference"/>
        </w:rPr>
        <w:footnoteReference w:id="2106"/>
      </w:r>
      <w:r>
        <w:rPr>
          <w:rFonts w:ascii="IRNazanin" w:hAnsi="IRNazanin" w:eastAsia="IRNazanin" w:cs="IRNazanin"/>
          <w:lang w:bidi="fa-IR"/>
          <w:color w:val="111111"/>
          <w:sz w:val="28"/>
          <w:szCs w:val="28"/>
          <w:rtl/>
        </w:rPr>
        <w:t xml:space="preserve">و یجوز فی(میمه)التشدید و التخفیف،و الفتح أفصحها، لأنه علی الأصل،و الضم لیس إلا دلیلا علی الواو المحذوف،و أما الکسر</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فلأنهم لما عوضوا عن الواو فیما کانت کالمعوضة(یاء)فکسر ما قبلها فحصل فی(فم)إذا قطع عن لغات(فم)مثلث </w:t>
      </w:r>
      <w:r>
        <w:rPr>
          <w:rStyle w:val="FootnoteReference"/>
        </w:rPr>
        <w:footnoteReference w:id="2107"/>
      </w:r>
      <w:r>
        <w:rPr>
          <w:rFonts w:ascii="IRNazanin" w:hAnsi="IRNazanin" w:eastAsia="IRNazanin" w:cs="IRNazanin"/>
          <w:lang w:bidi="fa-IR"/>
          <w:color w:val="111111"/>
          <w:sz w:val="28"/>
          <w:szCs w:val="28"/>
          <w:rtl/>
        </w:rPr>
        <w:t xml:space="preserve">الفاء بتشدید المیم و تخفیفها،و(فما)مثلث الفاء،و العاشرة اتباع حرکة الفاء حرکة المیم فی حرکة الإعراب ک‍(امرؤ) </w:t>
      </w:r>
      <w:r>
        <w:rPr>
          <w:rStyle w:val="FootnoteReference"/>
        </w:rPr>
        <w:footnoteReference w:id="2108"/>
      </w:r>
      <w:r>
        <w:rPr>
          <w:rFonts w:ascii="IRNazanin" w:hAnsi="IRNazanin" w:eastAsia="IRNazanin" w:cs="IRNazanin"/>
          <w:lang w:bidi="fa-IR"/>
          <w:color w:val="111111"/>
          <w:sz w:val="28"/>
          <w:szCs w:val="28"/>
          <w:rtl/>
        </w:rPr>
        <w:t xml:space="preserve">و أما قوله:</w:t>
      </w:r>
    </w:p>
    <w:p>
      <w:pPr>
        <w:pStyle w:val="BookText"/>
      </w:pPr>
      <w:r>
        <w:rPr>
          <w:rFonts w:ascii="IRNazanin" w:hAnsi="IRNazanin" w:eastAsia="IRNazanin" w:cs="IRNazanin"/>
          <w:lang w:bidi="fa-IR"/>
          <w:color w:val="111111"/>
          <w:sz w:val="28"/>
          <w:szCs w:val="28"/>
          <w:rtl/>
        </w:rPr>
        <w:t xml:space="preserve">[317]خالط من سلمی خیاشم وفا </w:t>
      </w:r>
      <w:r>
        <w:rPr>
          <w:rStyle w:val="FootnoteReference"/>
        </w:rPr>
        <w:footnoteReference w:id="210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فالمضاف إلیه محذوف و أصله(فاها)و قیل:لغة حادیة عشرة.</w:t>
      </w:r>
    </w:p>
    <w:p>
      <w:pPr>
        <w:pStyle w:val="BookText"/>
      </w:pPr>
      <w:r>
        <w:rPr>
          <w:rFonts w:ascii="IRNazanin" w:hAnsi="IRNazanin" w:eastAsia="IRNazanin" w:cs="IRNazanin"/>
          <w:lang w:bidi="fa-IR"/>
          <w:color w:val="111111"/>
          <w:sz w:val="28"/>
          <w:szCs w:val="28"/>
          <w:rtl/>
        </w:rPr>
        <w:t xml:space="preserve">قوله:(و جاء حم مثل ید و خبء و دلو و عصا) یعنی أنه جاءهم أربع لغات غیر اللغة الأولی ک‍(ید)فی الحرکات الثلاث و علی وزن (عصا)مقصورا </w:t>
      </w:r>
      <w:r>
        <w:rPr>
          <w:rStyle w:val="FootnoteReference"/>
        </w:rPr>
        <w:footnoteReference w:id="2110"/>
      </w:r>
      <w:r>
        <w:rPr>
          <w:rFonts w:ascii="Times New Roman" w:hAnsi="Times New Roman" w:eastAsia="Times New Roman" w:cs="Times New Roman"/>
          <w:lang w:val="en-US" w:bidi="en-US"/>
          <w:color w:val="111111"/>
          <w:sz w:val="28"/>
          <w:szCs w:val="28"/>
          <w:rtl/>
        </w:rPr>
        <w:t xml:space="preserve">.</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قوله:(مطلقا) یعنی سواء أضیف أو قطعت.</w:t>
      </w:r>
    </w:p>
    <w:p>
      <w:pPr>
        <w:pStyle w:val="BookText"/>
      </w:pPr>
      <w:r>
        <w:rPr>
          <w:rFonts w:ascii="IRNazanin" w:hAnsi="IRNazanin" w:eastAsia="IRNazanin" w:cs="IRNazanin"/>
          <w:lang w:bidi="fa-IR"/>
          <w:color w:val="111111"/>
          <w:sz w:val="28"/>
          <w:szCs w:val="28"/>
          <w:rtl/>
        </w:rPr>
        <w:t xml:space="preserve">قوله:(و جاء(هن)مثل(ید)مطلقا) یعنی جاء فیه لغة علی وزن(ید) سواء أضیف أو قطع عن اللغة الأولی </w:t>
      </w:r>
      <w:r>
        <w:rPr>
          <w:rStyle w:val="FootnoteReference"/>
        </w:rPr>
        <w:footnoteReference w:id="21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قوله:(و[ذو] </w:t>
      </w:r>
      <w:r>
        <w:rPr>
          <w:rStyle w:val="FootnoteReference"/>
        </w:rPr>
        <w:footnoteReference w:id="2112"/>
      </w:r>
      <w:r>
        <w:rPr>
          <w:rFonts w:ascii="IRNazanin" w:hAnsi="IRNazanin" w:eastAsia="IRNazanin" w:cs="IRNazanin"/>
          <w:lang w:bidi="fa-IR"/>
          <w:color w:val="111111"/>
          <w:sz w:val="28"/>
          <w:szCs w:val="28"/>
          <w:rtl/>
        </w:rPr>
        <w:t xml:space="preserve">لا یضاف إلی مضمر و لا یقطع) یعنی أن الکلام فی الأسماء هذه باعتبار الإضافة و قطعها،و(ذو)ممتنع فیه ذلک فلم یحتج الکلام علیه فی الإضافة و قطعها،و إنما لم یضف إلی مضمر لأنه لیس مقصودا فی نفسه و لا یقطع،لأنه وضع وصلة إلی وصف الأسماء بأسماء الأجناس فوجب مراعاة الوضع،و ما ورد فیه خلاف ذلک فشاذ نحو:</w:t>
      </w:r>
    </w:p>
    <w:p>
      <w:pPr>
        <w:pStyle w:val="BookText"/>
      </w:pPr>
      <w:r>
        <w:rPr>
          <w:rFonts w:ascii="IRNazanin" w:hAnsi="IRNazanin" w:eastAsia="IRNazanin" w:cs="IRNazanin"/>
          <w:lang w:bidi="fa-IR"/>
          <w:color w:val="111111"/>
          <w:sz w:val="28"/>
          <w:szCs w:val="28"/>
          <w:rtl/>
        </w:rPr>
        <w:t xml:space="preserve">(اللهم صل علی محمد و ذویه)و روی عن المبرد </w:t>
      </w:r>
      <w:r>
        <w:rPr>
          <w:rStyle w:val="FootnoteReference"/>
        </w:rPr>
        <w:footnoteReference w:id="2113"/>
      </w:r>
      <w:r>
        <w:rPr>
          <w:rFonts w:ascii="IRNazanin" w:hAnsi="IRNazanin" w:eastAsia="IRNazanin" w:cs="IRNazanin"/>
          <w:lang w:bidi="fa-IR"/>
          <w:color w:val="111111"/>
          <w:sz w:val="28"/>
          <w:szCs w:val="28"/>
          <w:rtl/>
        </w:rPr>
        <w:t xml:space="preserve">الجواز و احتج بقوله:</w:t>
      </w:r>
    </w:p>
    <w:p>
      <w:pPr>
        <w:pStyle w:val="BookText"/>
      </w:pPr>
      <w:r>
        <w:rPr>
          <w:rFonts w:ascii="Times New Roman" w:hAnsi="Times New Roman" w:eastAsia="Times New Roman" w:cs="Times New Roman"/>
          <w:lang w:val="en-US" w:bidi="en-US"/>
          <w:color w:val="111111"/>
          <w:sz w:val="28"/>
          <w:szCs w:val="28"/>
          <w:rtl/>
        </w:rPr>
        <w:t xml:space="preserve">[318]...</w:t>
      </w:r>
    </w:p>
    <w:p>
      <w:pPr>
        <w:pStyle w:val="BookText"/>
      </w:pPr>
      <w:r>
        <w:rPr>
          <w:rFonts w:ascii="IRNazanin" w:hAnsi="IRNazanin" w:eastAsia="IRNazanin" w:cs="IRNazanin"/>
          <w:lang w:bidi="fa-IR"/>
          <w:color w:val="111111"/>
          <w:sz w:val="28"/>
          <w:szCs w:val="28"/>
          <w:rtl/>
        </w:rPr>
        <w:t xml:space="preserve">أبان ذوی أرومتها ذووها </w:t>
      </w:r>
      <w:r>
        <w:rPr>
          <w:rStyle w:val="FootnoteReference"/>
        </w:rPr>
        <w:footnoteReference w:id="2114"/>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کید مطلقا،و الخامسة:أن یکون کخبء مطلقا،و السادسة:أن یکون کرشاء مطلقا.</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قوله:</w:t>
      </w:r>
    </w:p>
    <w:p>
      <w:pPr>
        <w:pStyle w:val="BookText"/>
      </w:pPr>
      <w:r>
        <w:rPr>
          <w:rFonts w:ascii="IRNazanin" w:hAnsi="IRNazanin" w:eastAsia="IRNazanin" w:cs="IRNazanin"/>
          <w:lang w:bidi="fa-IR"/>
          <w:color w:val="111111"/>
          <w:sz w:val="28"/>
          <w:szCs w:val="28"/>
          <w:rtl/>
        </w:rPr>
        <w:t xml:space="preserve">[319]إنما یصطنع المع‍</w:t>
      </w:r>
    </w:p>
    <w:p>
      <w:pPr>
        <w:pStyle w:val="BookText"/>
      </w:pPr>
      <w:r>
        <w:rPr>
          <w:rFonts w:ascii="IRNazanin" w:hAnsi="IRNazanin" w:eastAsia="IRNazanin" w:cs="IRNazanin"/>
          <w:lang w:bidi="fa-IR"/>
          <w:color w:val="111111"/>
          <w:sz w:val="28"/>
          <w:szCs w:val="28"/>
          <w:rtl/>
        </w:rPr>
        <w:t xml:space="preserve">روف إلی الناس ذووه </w:t>
      </w:r>
      <w:r>
        <w:rPr>
          <w:rStyle w:val="FootnoteReference"/>
        </w:rPr>
        <w:footnoteReference w:id="2115"/>
      </w:r>
    </w:p>
    <w:p>
      <w:pPr>
        <w:pStyle w:val="BookText"/>
      </w:pPr>
      <w:r>
        <w:rPr>
          <w:rFonts w:ascii="IRNazanin" w:hAnsi="IRNazanin" w:eastAsia="IRNazanin" w:cs="IRNazanin"/>
          <w:lang w:bidi="fa-IR"/>
          <w:color w:val="111111"/>
          <w:sz w:val="28"/>
          <w:szCs w:val="28"/>
          <w:rtl/>
        </w:rPr>
        <w:t xml:space="preserve">و قوله:</w:t>
      </w:r>
    </w:p>
    <w:p>
      <w:pPr>
        <w:pStyle w:val="BookText"/>
      </w:pPr>
      <w:r>
        <w:rPr>
          <w:rFonts w:ascii="IRNazanin" w:hAnsi="IRNazanin" w:eastAsia="IRNazanin" w:cs="IRNazanin"/>
          <w:lang w:bidi="fa-IR"/>
          <w:color w:val="111111"/>
          <w:sz w:val="28"/>
          <w:szCs w:val="28"/>
          <w:rtl/>
        </w:rPr>
        <w:t xml:space="preserve">[320]و إنا لنرجو عاجلا منک مثلما</w:t>
      </w:r>
    </w:p>
    <w:p>
      <w:pPr>
        <w:pStyle w:val="BookText"/>
      </w:pPr>
      <w:r>
        <w:rPr>
          <w:rFonts w:ascii="IRNazanin" w:hAnsi="IRNazanin" w:eastAsia="IRNazanin" w:cs="IRNazanin"/>
          <w:lang w:bidi="fa-IR"/>
          <w:color w:val="111111"/>
          <w:sz w:val="28"/>
          <w:szCs w:val="28"/>
          <w:rtl/>
        </w:rPr>
        <w:t xml:space="preserve">رجوناه قدما من ذویک الأفاضل </w:t>
      </w:r>
      <w:r>
        <w:rPr>
          <w:rStyle w:val="FootnoteReference"/>
        </w:rPr>
        <w:footnoteReference w:id="2116"/>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bookmarkStart w:id="57" w:name="pg19739_197230"/>
    <w:bookmarkEnd w:id="57"/>
    <w:p>
      <w:pPr>
        <w:pStyle w:val="Heading5"/>
      </w:pPr>
      <w:bookmarkStart w:id="134" w:name="_Toc72"/>
      <w:r>
        <w:t>التوابع</w:t>
      </w:r>
      <w:bookmarkEnd w:id="134"/>
    </w:p>
    <w:p>
      <w:pPr>
        <w:pStyle w:val="BookText"/>
      </w:pPr>
      <w:r>
        <w:rPr>
          <w:rFonts w:ascii="IRNazanin" w:hAnsi="IRNazanin" w:eastAsia="IRNazanin" w:cs="IRNazanin"/>
          <w:lang w:bidi="fa-IR"/>
          <w:color w:val="111111"/>
          <w:sz w:val="28"/>
          <w:szCs w:val="28"/>
          <w:rtl/>
        </w:rPr>
        <w:t xml:space="preserve">قوله:(کل ثان بإعراب سابقه من جهة واحدة) قوله:(کل ثان) یشمل التابع من خبر المبتدأ و خبر کان و نحوهما من النواسخ </w:t>
      </w:r>
      <w:r>
        <w:rPr>
          <w:rStyle w:val="FootnoteReference"/>
        </w:rPr>
        <w:footnoteReference w:id="21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قوله:(بإعراب سابقه) خرج خبر(کان)و(إنّ)و نحوهما.قوله:(من جهة واحدة)خرج خبر المبتدأ و مفعولا(علمت)لأنها و إن کانت ثوانی بإعراب سابقها،فالجهة مختلفة لأن الأول منهما مسند </w:t>
      </w:r>
      <w:r>
        <w:rPr>
          <w:rStyle w:val="FootnoteReference"/>
        </w:rPr>
        <w:footnoteReference w:id="2118"/>
      </w:r>
      <w:r>
        <w:rPr>
          <w:rFonts w:ascii="IRNazanin" w:hAnsi="IRNazanin" w:eastAsia="IRNazanin" w:cs="IRNazanin"/>
          <w:lang w:bidi="fa-IR"/>
          <w:color w:val="111111"/>
          <w:sz w:val="28"/>
          <w:szCs w:val="28"/>
          <w:rtl/>
        </w:rPr>
        <w:t xml:space="preserve">إلیه، و الثانی مسند </w:t>
      </w:r>
      <w:r>
        <w:rPr>
          <w:rStyle w:val="FootnoteReference"/>
        </w:rPr>
        <w:footnoteReference w:id="21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حده نظر لأنه یرد علیه فی قوله:(کل ثان)الثالث و الرابع فصاعدا،و فی قوله:(بإعراب سابقه)التأکید بالحرف نحو(إنّ إنّ)و(ضرب ضرب زید)و التابع علی المحل و تکریر الخبر و الحال و الاستثناء و غیر ذلک،فلوقیل:کل لاحق بإعراب سابقه لأجله </w:t>
      </w:r>
      <w:r>
        <w:rPr>
          <w:rStyle w:val="FootnoteReference"/>
        </w:rPr>
        <w:footnoteReference w:id="2120"/>
      </w:r>
      <w:r>
        <w:rPr>
          <w:rFonts w:ascii="IRNazanin" w:hAnsi="IRNazanin" w:eastAsia="IRNazanin" w:cs="IRNazanin"/>
          <w:lang w:bidi="fa-IR"/>
          <w:color w:val="111111"/>
          <w:sz w:val="28"/>
          <w:szCs w:val="28"/>
          <w:rtl/>
        </w:rPr>
        <w:t xml:space="preserve">لفظا أو محلا لسلم،و اللّه أعلم،و التوابع خمسة:النعت و عطف البیان و التوکید و البدل و النسق، فالنعت أقدمها لأنها کجزء من متبوعه،ثم عطف البیان،لأنه جار مجراه فی أنه تبیین لما قبله،ثم التوکید لأنه شبیه بعطف البیان،فی جریه مجری النعت،ثم البدل لأنه تابع کلا تابع،لکونه کالمستقل،ثم النسق لأنه بواسطة.</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العامل فی التوابع فاختلف فی عامل الصفة و التأکید و عطف البیان،فقال سیبویه:هو العامل الأول </w:t>
      </w:r>
      <w:r>
        <w:rPr>
          <w:rStyle w:val="FootnoteReference"/>
        </w:rPr>
        <w:footnoteReference w:id="2121"/>
      </w:r>
      <w:r>
        <w:rPr>
          <w:rFonts w:ascii="IRNazanin" w:hAnsi="IRNazanin" w:eastAsia="IRNazanin" w:cs="IRNazanin"/>
          <w:lang w:bidi="fa-IR"/>
          <w:color w:val="111111"/>
          <w:sz w:val="28"/>
          <w:szCs w:val="28"/>
          <w:rtl/>
        </w:rPr>
        <w:t xml:space="preserve">،و قال الأخفش:معنوی کالمبتدأ </w:t>
      </w:r>
      <w:r>
        <w:rPr>
          <w:rStyle w:val="FootnoteReference"/>
        </w:rPr>
        <w:footnoteReference w:id="2122"/>
      </w:r>
      <w:r>
        <w:rPr>
          <w:rFonts w:ascii="IRNazanin" w:hAnsi="IRNazanin" w:eastAsia="IRNazanin" w:cs="IRNazanin"/>
          <w:lang w:bidi="fa-IR"/>
          <w:color w:val="111111"/>
          <w:sz w:val="28"/>
          <w:szCs w:val="28"/>
          <w:rtl/>
        </w:rPr>
        <w:t xml:space="preserve">،و قال بعضهم:نیة تکریر العامل،و أما البدل:فقال سیبویه </w:t>
      </w:r>
      <w:r>
        <w:rPr>
          <w:rStyle w:val="FootnoteReference"/>
        </w:rPr>
        <w:footnoteReference w:id="2123"/>
      </w:r>
      <w:r>
        <w:rPr>
          <w:rFonts w:ascii="IRNazanin" w:hAnsi="IRNazanin" w:eastAsia="IRNazanin" w:cs="IRNazanin"/>
          <w:lang w:bidi="fa-IR"/>
          <w:color w:val="111111"/>
          <w:sz w:val="28"/>
          <w:szCs w:val="28"/>
          <w:rtl/>
        </w:rPr>
        <w:t xml:space="preserve">و المبرد </w:t>
      </w:r>
      <w:r>
        <w:rPr>
          <w:rStyle w:val="FootnoteReference"/>
        </w:rPr>
        <w:footnoteReference w:id="2124"/>
      </w:r>
      <w:r>
        <w:rPr>
          <w:rFonts w:ascii="IRNazanin" w:hAnsi="IRNazanin" w:eastAsia="IRNazanin" w:cs="IRNazanin"/>
          <w:lang w:bidi="fa-IR"/>
          <w:color w:val="111111"/>
          <w:sz w:val="28"/>
          <w:szCs w:val="28"/>
          <w:rtl/>
        </w:rPr>
        <w:t xml:space="preserve">و السیرافی </w:t>
      </w:r>
      <w:r>
        <w:rPr>
          <w:rStyle w:val="FootnoteReference"/>
        </w:rPr>
        <w:footnoteReference w:id="2125"/>
      </w:r>
      <w:r>
        <w:rPr>
          <w:rFonts w:ascii="IRNazanin" w:hAnsi="IRNazanin" w:eastAsia="IRNazanin" w:cs="IRNazanin"/>
          <w:lang w:bidi="fa-IR"/>
          <w:color w:val="111111"/>
          <w:sz w:val="28"/>
          <w:szCs w:val="28"/>
          <w:rtl/>
        </w:rPr>
        <w:t xml:space="preserve">و الزمخشری </w:t>
      </w:r>
      <w:r>
        <w:rPr>
          <w:rStyle w:val="FootnoteReference"/>
        </w:rPr>
        <w:footnoteReference w:id="2126"/>
      </w:r>
      <w:r>
        <w:rPr>
          <w:rFonts w:ascii="IRNazanin" w:hAnsi="IRNazanin" w:eastAsia="IRNazanin" w:cs="IRNazanin"/>
          <w:lang w:bidi="fa-IR"/>
          <w:color w:val="111111"/>
          <w:sz w:val="28"/>
          <w:szCs w:val="28"/>
          <w:rtl/>
        </w:rPr>
        <w:t xml:space="preserve">و المصنف: </w:t>
      </w:r>
      <w:r>
        <w:rPr>
          <w:rStyle w:val="FootnoteReference"/>
        </w:rPr>
        <w:footnoteReference w:id="2127"/>
      </w:r>
      <w:r>
        <w:rPr>
          <w:rFonts w:ascii="IRNazanin" w:hAnsi="IRNazanin" w:eastAsia="IRNazanin" w:cs="IRNazanin"/>
          <w:lang w:bidi="fa-IR"/>
          <w:color w:val="111111"/>
          <w:sz w:val="28"/>
          <w:szCs w:val="28"/>
          <w:rtl/>
        </w:rPr>
        <w:t xml:space="preserve">العامل هو الأول،و قال الأخفش و الرمانی و الفارسی </w:t>
      </w:r>
      <w:r>
        <w:rPr>
          <w:rStyle w:val="FootnoteReference"/>
        </w:rPr>
        <w:footnoteReference w:id="2128"/>
      </w:r>
      <w:r>
        <w:rPr>
          <w:rFonts w:ascii="IRNazanin" w:hAnsi="IRNazanin" w:eastAsia="IRNazanin" w:cs="IRNazanin"/>
          <w:lang w:bidi="fa-IR"/>
          <w:color w:val="111111"/>
          <w:sz w:val="28"/>
          <w:szCs w:val="28"/>
          <w:rtl/>
        </w:rPr>
        <w:t xml:space="preserve">و أکثر المتأخرین:نیة تکریر العامل، لکونه مستقلا و مقصودا بالذکر و احتجوا بقوله تعالی:(قال الذین استکبروا للذین استضعفوا لمن آمن منهم ) </w:t>
      </w:r>
      <w:r>
        <w:rPr>
          <w:rStyle w:val="FootnoteReference"/>
        </w:rPr>
        <w:footnoteReference w:id="2129"/>
      </w:r>
      <w:r>
        <w:rPr>
          <w:rFonts w:ascii="Amiri" w:hAnsi="Amiri" w:eastAsia="Amiri" w:cs="Amiri"/>
          <w:lang w:bidi="ar-SA"/>
          <w:color w:val="111111"/>
          <w:sz w:val="28"/>
          <w:szCs w:val="28"/>
          <w:rtl/>
        </w:rPr>
        <w:t xml:space="preserve">لَجَعَلْنٰا لِمَنْ یَکْفُرُ بِالرَّحْمٰنِ لِبُیُوتِهِمْ </w:t>
      </w:r>
      <w:r>
        <w:rPr>
          <w:rStyle w:val="FootnoteReference"/>
        </w:rPr>
        <w:footnoteReference w:id="2130"/>
      </w:r>
      <w:r>
        <w:rPr>
          <w:rFonts w:ascii="IRNazanin" w:hAnsi="IRNazanin" w:eastAsia="IRNazanin" w:cs="IRNazanin"/>
          <w:lang w:bidi="fa-IR"/>
          <w:color w:val="111111"/>
          <w:sz w:val="28"/>
          <w:szCs w:val="28"/>
          <w:rtl/>
        </w:rPr>
        <w:t xml:space="preserve">و أما العطف بحرف فقال سیبویه: </w:t>
      </w:r>
      <w:r>
        <w:rPr>
          <w:rStyle w:val="FootnoteReference"/>
        </w:rPr>
        <w:footnoteReference w:id="2131"/>
      </w:r>
      <w:r>
        <w:rPr>
          <w:rFonts w:ascii="Amiri" w:hAnsi="Amiri" w:eastAsia="Amiri" w:cs="Amiri"/>
          <w:lang w:bidi="ar-SA"/>
          <w:color w:val="111111"/>
          <w:sz w:val="28"/>
          <w:szCs w:val="28"/>
          <w:rtl/>
        </w:rPr>
        <w:t xml:space="preserve">الأول بواسطة الحرف و قال الأخفش: </w:t>
      </w:r>
      <w:r>
        <w:rPr>
          <w:rStyle w:val="FootnoteReference"/>
        </w:rPr>
        <w:footnoteReference w:id="2132"/>
      </w:r>
      <w:r>
        <w:rPr>
          <w:rFonts w:ascii="IRNazanin" w:hAnsi="IRNazanin" w:eastAsia="IRNazanin" w:cs="IRNazanin"/>
          <w:lang w:bidi="fa-IR"/>
          <w:color w:val="111111"/>
          <w:sz w:val="28"/>
          <w:szCs w:val="28"/>
          <w:rtl/>
        </w:rPr>
        <w:t xml:space="preserve">نیة تکریر العامل و قال بعضهم:حرف العطف وحده.</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bookmarkStart w:id="58" w:name="pg19739_197232"/>
    <w:bookmarkEnd w:id="58"/>
    <w:p>
      <w:pPr>
        <w:pStyle w:val="Heading5"/>
      </w:pPr>
      <w:bookmarkStart w:id="135" w:name="_Toc73"/>
      <w:r>
        <w:t>النعت</w:t>
      </w:r>
      <w:bookmarkEnd w:id="135"/>
    </w:p>
    <w:p>
      <w:pPr>
        <w:pStyle w:val="BookText"/>
      </w:pPr>
      <w:r>
        <w:rPr>
          <w:rFonts w:ascii="IRNazanin" w:hAnsi="IRNazanin" w:eastAsia="IRNazanin" w:cs="IRNazanin"/>
          <w:lang w:bidi="fa-IR"/>
          <w:color w:val="111111"/>
          <w:sz w:val="28"/>
          <w:szCs w:val="28"/>
          <w:rtl/>
        </w:rPr>
        <w:t xml:space="preserve">قوله:(النعت) و الوصف معناهما واحد،و قیل:النعت للحلیة ک‍(طویل)و(قصیر)،و الوصف للفعل ک‍(قائم)و(قاعد)،فعلی هذا یجوز وصف اللّه تعالی و لا یجوز نعته.</w:t>
      </w:r>
    </w:p>
    <w:p>
      <w:pPr>
        <w:pStyle w:val="BookText"/>
      </w:pPr>
      <w:r>
        <w:rPr>
          <w:rFonts w:ascii="IRNazanin" w:hAnsi="IRNazanin" w:eastAsia="IRNazanin" w:cs="IRNazanin"/>
          <w:lang w:bidi="fa-IR"/>
          <w:color w:val="111111"/>
          <w:sz w:val="28"/>
          <w:szCs w:val="28"/>
          <w:rtl/>
        </w:rPr>
        <w:t xml:space="preserve">قوله:(تابع) جنس یعم التوابع.</w:t>
      </w:r>
    </w:p>
    <w:p>
      <w:pPr>
        <w:pStyle w:val="BookText"/>
      </w:pPr>
      <w:r>
        <w:rPr>
          <w:rFonts w:ascii="IRNazanin" w:hAnsi="IRNazanin" w:eastAsia="IRNazanin" w:cs="IRNazanin"/>
          <w:lang w:bidi="fa-IR"/>
          <w:color w:val="111111"/>
          <w:sz w:val="28"/>
          <w:szCs w:val="28"/>
          <w:rtl/>
        </w:rPr>
        <w:t xml:space="preserve">قوله:(یدل علی معنی فی متبوعه) خرج سائر التوابع.</w:t>
      </w:r>
    </w:p>
    <w:p>
      <w:pPr>
        <w:pStyle w:val="BookText"/>
      </w:pPr>
      <w:r>
        <w:rPr>
          <w:rFonts w:ascii="IRNazanin" w:hAnsi="IRNazanin" w:eastAsia="IRNazanin" w:cs="IRNazanin"/>
          <w:lang w:bidi="fa-IR"/>
          <w:color w:val="111111"/>
          <w:sz w:val="28"/>
          <w:szCs w:val="28"/>
          <w:rtl/>
        </w:rPr>
        <w:t xml:space="preserve">قوله:(مطلقا) یحترز عن الحال فی نحو(ضربت زیدا قائما)فیمن توهم أنه تابع لأنه مقید،و لا حاجة إلی قوله(مطلقا)لأن الحال قد خرجت بقوله(تابع)،فلو کانت علی زعم المصنف داخلة لعدم ذکر(مطلقا) لا نتقض علیه بالحال المؤکدة </w:t>
      </w:r>
      <w:r>
        <w:rPr>
          <w:rStyle w:val="FootnoteReference"/>
        </w:rPr>
        <w:footnoteReference w:id="21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قوله:(و فائدته تخصیص أو توضیح) معناه أن الأصل فی النعت أن یکون للتخصیص فی النکرات نحو:(جاءنی رجل کریم)أو للتوضیح فی المعارف </w:t>
      </w:r>
      <w:r>
        <w:rPr>
          <w:rStyle w:val="FootnoteReference"/>
        </w:rPr>
        <w:footnoteReference w:id="2134"/>
      </w:r>
      <w:r>
        <w:rPr>
          <w:rFonts w:ascii="IRNazanin" w:hAnsi="IRNazanin" w:eastAsia="IRNazanin" w:cs="IRNazanin"/>
          <w:lang w:bidi="fa-IR"/>
          <w:color w:val="111111"/>
          <w:sz w:val="28"/>
          <w:szCs w:val="28"/>
          <w:rtl/>
        </w:rPr>
        <w:t xml:space="preserve">نحو:(زید العالم).</w:t>
      </w:r>
    </w:p>
    <w:p>
      <w:pPr>
        <w:pStyle w:val="BookText"/>
      </w:pPr>
      <w:r>
        <w:rPr>
          <w:rFonts w:ascii="IRNazanin" w:hAnsi="IRNazanin" w:eastAsia="IRNazanin" w:cs="IRNazanin"/>
          <w:lang w:bidi="fa-IR"/>
          <w:color w:val="111111"/>
          <w:sz w:val="28"/>
          <w:szCs w:val="28"/>
          <w:rtl/>
        </w:rPr>
        <w:t xml:space="preserve">قوله:(و قد یکون لمجرد الثناء) ،قد للتقلیل،لأن التخصیص</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التوضیح هما الأصل و الثناء فی الأوصاف الجاریة علی اللّه تعالی نحو:</w:t>
      </w: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Style w:val="FootnoteReference"/>
        </w:rPr>
        <w:footnoteReference w:id="2135"/>
      </w:r>
      <w:r>
        <w:rPr>
          <w:rFonts w:ascii="IRNazanin" w:hAnsi="IRNazanin" w:eastAsia="IRNazanin" w:cs="IRNazanin"/>
          <w:lang w:bidi="fa-IR"/>
          <w:color w:val="111111"/>
          <w:sz w:val="28"/>
          <w:szCs w:val="28"/>
          <w:rtl/>
        </w:rPr>
        <w:t xml:space="preserve">
و غیرها نحو:(مررت بزید العالم الجواد)إذا کان مشهورا بذلک قبل الوصف.</w:t>
      </w:r>
    </w:p>
    <w:p>
      <w:pPr>
        <w:pStyle w:val="BookText"/>
      </w:pPr>
      <w:r>
        <w:rPr>
          <w:rFonts w:ascii="IRNazanin" w:hAnsi="IRNazanin" w:eastAsia="IRNazanin" w:cs="IRNazanin"/>
          <w:lang w:bidi="fa-IR"/>
          <w:color w:val="111111"/>
          <w:sz w:val="28"/>
          <w:szCs w:val="28"/>
          <w:rtl/>
        </w:rPr>
        <w:t xml:space="preserve">قوله:(أو الذم) نحو: أعوذ باللّه من الشیطان الرجیم </w:t>
      </w:r>
      <w:r>
        <w:rPr>
          <w:rStyle w:val="FootnoteReference"/>
        </w:rPr>
        <w:footnoteReference w:id="2136"/>
      </w:r>
      <w:r>
        <w:rPr>
          <w:rFonts w:ascii="IRNazanin" w:hAnsi="IRNazanin" w:eastAsia="IRNazanin" w:cs="IRNazanin"/>
          <w:lang w:bidi="fa-IR"/>
          <w:color w:val="111111"/>
          <w:sz w:val="28"/>
          <w:szCs w:val="28"/>
          <w:rtl/>
        </w:rPr>
        <w:t xml:space="preserve">لتعیینه،و(مررت بزید الخبیث الفاسق)إذا کان مشهورا بذلک و إن لم یکن مشهورا،کان من قسم التوضیح و التخصیص.</w:t>
      </w:r>
    </w:p>
    <w:p>
      <w:pPr>
        <w:pStyle w:val="BookText"/>
      </w:pPr>
      <w:r>
        <w:rPr>
          <w:rFonts w:ascii="IRNazanin" w:hAnsi="IRNazanin" w:eastAsia="IRNazanin" w:cs="IRNazanin"/>
          <w:lang w:bidi="fa-IR"/>
          <w:color w:val="111111"/>
          <w:sz w:val="28"/>
          <w:szCs w:val="28"/>
          <w:rtl/>
        </w:rPr>
        <w:t xml:space="preserve">قوله:(أو التأکید) نحو:(ضربة واحدة)و(أمس الدابر) </w:t>
      </w:r>
      <w:r>
        <w:rPr>
          <w:rStyle w:val="FootnoteReference"/>
        </w:rPr>
        <w:footnoteReference w:id="2137"/>
      </w:r>
      <w:r>
        <w:rPr>
          <w:rFonts w:ascii="Amiri" w:hAnsi="Amiri" w:eastAsia="Amiri" w:cs="Amiri"/>
          <w:lang w:bidi="ar-SA"/>
          <w:color w:val="111111"/>
          <w:sz w:val="28"/>
          <w:szCs w:val="28"/>
          <w:rtl/>
        </w:rPr>
        <w:t xml:space="preserve">و نَفْخَةٌ وٰاحِدَةٌ </w:t>
      </w:r>
      <w:r>
        <w:rPr>
          <w:rStyle w:val="FootnoteReference"/>
        </w:rPr>
        <w:footnoteReference w:id="2138"/>
      </w:r>
      <w:r>
        <w:rPr>
          <w:rFonts w:ascii="Amiri" w:hAnsi="Amiri" w:eastAsia="Amiri" w:cs="Amiri"/>
          <w:lang w:bidi="ar-SA"/>
          <w:color w:val="111111"/>
          <w:sz w:val="28"/>
          <w:szCs w:val="28"/>
          <w:rtl/>
        </w:rPr>
        <w:t xml:space="preserve">لأنه معلوم من قوله:(ضربة و نفخة واحدة)و من أمس الدبور کقوله: وَ لاٰ طٰائِرٍ یَطِیرُ بِجَنٰاحَیْهِ </w:t>
      </w:r>
      <w:r>
        <w:rPr>
          <w:rStyle w:val="FootnoteReference"/>
        </w:rPr>
        <w:footnoteReference w:id="2139"/>
      </w:r>
      <w:r>
        <w:rPr>
          <w:rFonts w:ascii="Amiri" w:hAnsi="Amiri" w:eastAsia="Amiri" w:cs="Amiri"/>
          <w:lang w:bidi="ar-SA"/>
          <w:color w:val="111111"/>
          <w:sz w:val="28"/>
          <w:szCs w:val="28"/>
          <w:rtl/>
        </w:rPr>
        <w:t xml:space="preserve">و فَخَرَّ عَلَیْهِمُ السَّقْفُ مِنْ فَوْقِهِمْ </w:t>
      </w:r>
      <w:r>
        <w:rPr>
          <w:rStyle w:val="FootnoteReference"/>
        </w:rPr>
        <w:footnoteReference w:id="2140"/>
      </w:r>
      <w:r>
        <w:rPr>
          <w:rFonts w:ascii="IRNazanin" w:hAnsi="IRNazanin" w:eastAsia="IRNazanin" w:cs="IRNazanin"/>
          <w:lang w:bidi="fa-IR"/>
          <w:color w:val="111111"/>
          <w:sz w:val="28"/>
          <w:szCs w:val="28"/>
          <w:rtl/>
        </w:rPr>
        <w:t xml:space="preserve">إذ لا یطیر إلا بجناحیه و لا یخر إلا من فوقهم.</w:t>
      </w:r>
    </w:p>
    <w:p>
      <w:pPr>
        <w:pStyle w:val="BookText"/>
      </w:pPr>
      <w:r>
        <w:rPr>
          <w:rFonts w:ascii="IRNazanin" w:hAnsi="IRNazanin" w:eastAsia="IRNazanin" w:cs="IRNazanin"/>
          <w:lang w:bidi="fa-IR"/>
          <w:color w:val="111111"/>
          <w:sz w:val="28"/>
          <w:szCs w:val="28"/>
          <w:rtl/>
        </w:rPr>
        <w:t xml:space="preserve">قوله:(و لا فصل بین أن یکون مشتقا أو غیره)[إذا وضعه لغرض المعنی عموما] </w:t>
      </w:r>
      <w:r>
        <w:rPr>
          <w:rStyle w:val="FootnoteReference"/>
        </w:rPr>
        <w:footnoteReference w:id="2141"/>
      </w:r>
      <w:r>
        <w:rPr>
          <w:rFonts w:ascii="IRNazanin" w:hAnsi="IRNazanin" w:eastAsia="IRNazanin" w:cs="IRNazanin"/>
          <w:lang w:bidi="fa-IR"/>
          <w:color w:val="111111"/>
          <w:sz w:val="28"/>
          <w:szCs w:val="28"/>
          <w:rtl/>
        </w:rPr>
        <w:t xml:space="preserve">یعنی النعت،و الخلاف فی اشتقاقه کالخلاف فی الحال،</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قد قیل اشتقاق الصفة </w:t>
      </w:r>
      <w:r>
        <w:rPr>
          <w:rStyle w:val="FootnoteReference"/>
        </w:rPr>
        <w:footnoteReference w:id="2142"/>
      </w:r>
      <w:r>
        <w:rPr>
          <w:rFonts w:ascii="IRNazanin" w:hAnsi="IRNazanin" w:eastAsia="IRNazanin" w:cs="IRNazanin"/>
          <w:lang w:bidi="fa-IR"/>
          <w:color w:val="111111"/>
          <w:sz w:val="28"/>
          <w:szCs w:val="28"/>
          <w:rtl/>
        </w:rPr>
        <w:t xml:space="preserve">آکد،لأنها تدل علی المعانی،و المعانی لا تکون إلا فی الاشتقاق فما ورد تؤول بالمشتق،و الشیخ لا یتأول،و المشتق أسماء الفاعلیة و المفعولین و الصفات المشبهة،و أفعل التفضیل،و الوارد من غیر المشتق قیاسی و غیر قیاسی،فغیر القیاسی عام کالوصف بأسماء الأجناس غیر المفیدة مقدارا نحو(مررت برجل أسد)و(رجل شجاع)أو جبان و ثعلب و(مررت برجل أب لک و أخ لک)و(خاتم حدید)و(ثوب خزّ) و(باب ساج)،و خاص کالوصف بالمصادر التی للمبالغة نحو(رجل عدل صوم رضی)و غیر ذلک،و أما القیاسی فعام فی مواضع،الأول أسماء وضعت للصفة،و لیست مشتقة من فعل نحو(ألمعیّ </w:t>
      </w:r>
      <w:r>
        <w:rPr>
          <w:rStyle w:val="FootnoteReference"/>
        </w:rPr>
        <w:footnoteReference w:id="2143"/>
      </w:r>
      <w:r>
        <w:rPr>
          <w:rFonts w:ascii="Amiri" w:hAnsi="Amiri" w:eastAsia="Amiri" w:cs="Amiri"/>
          <w:lang w:bidi="ar-SA"/>
          <w:color w:val="111111"/>
          <w:sz w:val="28"/>
          <w:szCs w:val="28"/>
          <w:rtl/>
        </w:rPr>
        <w:t xml:space="preserve">و لوذعیّ </w:t>
      </w:r>
      <w:r>
        <w:rPr>
          <w:rStyle w:val="FootnoteReference"/>
        </w:rPr>
        <w:footnoteReference w:id="2144"/>
      </w:r>
      <w:r>
        <w:rPr>
          <w:rFonts w:ascii="IRNazanin" w:hAnsi="IRNazanin" w:eastAsia="IRNazanin" w:cs="IRNazanin"/>
          <w:lang w:bidi="fa-IR"/>
          <w:color w:val="111111"/>
          <w:sz w:val="28"/>
          <w:szCs w:val="28"/>
          <w:rtl/>
        </w:rPr>
        <w:t xml:space="preserve">و جرشع </w:t>
      </w:r>
      <w:r>
        <w:rPr>
          <w:rStyle w:val="FootnoteReference"/>
        </w:rPr>
        <w:footnoteReference w:id="2145"/>
      </w:r>
      <w:r>
        <w:rPr>
          <w:rFonts w:ascii="IRNazanin" w:hAnsi="IRNazanin" w:eastAsia="IRNazanin" w:cs="IRNazanin"/>
          <w:lang w:bidi="fa-IR"/>
          <w:color w:val="111111"/>
          <w:sz w:val="28"/>
          <w:szCs w:val="28"/>
          <w:rtl/>
        </w:rPr>
        <w:t xml:space="preserve">)،الثانی:ما فیه یاء النسب و قوله:(مثل تمیمی)و(بصری و لحویّ)لأنه بمعنی منسوب.الثالث:ما فیه(ذو)بمعنی صاحب نحو(مررت برجل ذی مال)و(امرأة ذات جمال).الرابع الموصول مع صلته و منهم من عدّ الموصول من الخاص لأنه لا یوصف بها إلا المعارف.</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الخامس:أسماء أجناس کثر الوصف بها و هی أسماء العدد و ما تفید کیلا أو مساحة أو وزنا نحو(رجال خمسة)و(ثوب ذراع)[و 70]و(بر قفیز) و(سمن رطل).</w:t>
      </w:r>
    </w:p>
    <w:p>
      <w:pPr>
        <w:pStyle w:val="BookText"/>
      </w:pPr>
      <w:r>
        <w:rPr>
          <w:rFonts w:ascii="IRNazanin" w:hAnsi="IRNazanin" w:eastAsia="IRNazanin" w:cs="IRNazanin"/>
          <w:lang w:bidi="fa-IR"/>
          <w:color w:val="111111"/>
          <w:sz w:val="28"/>
          <w:szCs w:val="28"/>
          <w:rtl/>
        </w:rPr>
        <w:t xml:space="preserve">قوله:(أو خصوصا) یعنی بالخصوص ما وقع صفة فی بعض أحواله و ذلک فی مواضع:</w:t>
      </w:r>
    </w:p>
    <w:p>
      <w:pPr>
        <w:pStyle w:val="BookText"/>
      </w:pPr>
      <w:r>
        <w:rPr>
          <w:rFonts w:ascii="IRNazanin" w:hAnsi="IRNazanin" w:eastAsia="IRNazanin" w:cs="IRNazanin"/>
          <w:lang w:bidi="fa-IR"/>
          <w:color w:val="111111"/>
          <w:sz w:val="28"/>
          <w:szCs w:val="28"/>
          <w:rtl/>
        </w:rPr>
        <w:t xml:space="preserve">الأول قوله:(مثل مررت برجل أی رجل)و إنما کان خاصا لأنه لا یوصف ب(أی)إلا فی موضع التعظیم و المبالغة فی مدح أو ذم،بشرط أن یکون مضافا إلی نکرة،و الموصوف نکرة مماثلة کما أضیف إلیها لفظا أو معنی نحو(مررت برجل أی رجل)و(برجل أی فتی).</w:t>
      </w:r>
    </w:p>
    <w:p>
      <w:pPr>
        <w:pStyle w:val="BookText"/>
      </w:pPr>
      <w:r>
        <w:rPr>
          <w:rFonts w:ascii="IRNazanin" w:hAnsi="IRNazanin" w:eastAsia="IRNazanin" w:cs="IRNazanin"/>
          <w:lang w:bidi="fa-IR"/>
          <w:color w:val="111111"/>
          <w:sz w:val="28"/>
          <w:szCs w:val="28"/>
          <w:rtl/>
        </w:rPr>
        <w:t xml:space="preserve">الثانی:(کل)و(حق)و(جد)و ما بمعناها بشرط أن یکون الموصوف نکرة فقط،نحو(مررت برجل کلّ رجل،و کل الرجل) </w:t>
      </w:r>
      <w:r>
        <w:rPr>
          <w:rStyle w:val="FootnoteReference"/>
        </w:rPr>
        <w:footnoteReference w:id="21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الثالث:اسم جنس مضافا إلی(صدق)و(سوء)موصوفا به نحو(مررت برجل رجل صدق و رجل سوء).</w:t>
      </w:r>
    </w:p>
    <w:p>
      <w:pPr>
        <w:pStyle w:val="BookText"/>
      </w:pPr>
      <w:r>
        <w:rPr>
          <w:rFonts w:ascii="IRNazanin" w:hAnsi="IRNazanin" w:eastAsia="IRNazanin" w:cs="IRNazanin"/>
          <w:lang w:bidi="fa-IR"/>
          <w:color w:val="111111"/>
          <w:sz w:val="28"/>
          <w:szCs w:val="28"/>
          <w:rtl/>
        </w:rPr>
        <w:t xml:space="preserve">الرابع قوله:(مررت بهذا الرجل)یعنی اسم الجنس الجامد و خصوصیته أن لا یکون صفة إلا للإشارة.</w:t>
      </w:r>
    </w:p>
    <w:p>
      <w:pPr>
        <w:pStyle w:val="BookText"/>
      </w:pPr>
      <w:r>
        <w:rPr>
          <w:rFonts w:ascii="IRNazanin" w:hAnsi="IRNazanin" w:eastAsia="IRNazanin" w:cs="IRNazanin"/>
          <w:lang w:bidi="fa-IR"/>
          <w:color w:val="111111"/>
          <w:sz w:val="28"/>
          <w:szCs w:val="28"/>
          <w:rtl/>
        </w:rPr>
        <w:t xml:space="preserve">الخامس قوله:(و مررت بزید هذا)یعنی اسم الإشارة و خصوصیته أنه لا یکون صفة إلا للعلم.</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قوله:(و توصف النکرة بالجمل الخبریة)</w:t>
      </w:r>
    </w:p>
    <w:p>
      <w:pPr>
        <w:pStyle w:val="BookText"/>
      </w:pPr>
      <w:r>
        <w:rPr>
          <w:rStyle w:val="FootnoteReference"/>
        </w:rPr>
        <w:footnoteReference w:id="2147"/>
      </w:r>
      <w:r>
        <w:rPr>
          <w:rFonts w:ascii="IRNazanin" w:hAnsi="IRNazanin" w:eastAsia="IRNazanin" w:cs="IRNazanin"/>
          <w:lang w:bidi="fa-IR"/>
          <w:color w:val="111111"/>
          <w:sz w:val="28"/>
          <w:szCs w:val="28"/>
          <w:rtl/>
        </w:rPr>
        <w:t xml:space="preserve">
یعنی أنها توصف النکرة المفردة بالجمل الخبریة مع وصفها بالمفرد و إنما وصف بالجمل الخبریة،یعنی أنها توصف لأن الجمل المحکوم علیها بالتنکیر،و لهذا لا یصح أن تکون صفة للمعارف و ما ورد تأوله نحو وَ آیَةٌ لَهُمُ اللَّیْلُ نَسْلَخُ </w:t>
      </w:r>
      <w:r>
        <w:rPr>
          <w:rStyle w:val="FootnoteReference"/>
        </w:rPr>
        <w:footnoteReference w:id="2148"/>
      </w:r>
      <w:r>
        <w:rPr>
          <w:rFonts w:ascii="IRNazanin" w:hAnsi="IRNazanin" w:eastAsia="IRNazanin" w:cs="IRNazanin"/>
          <w:lang w:bidi="fa-IR"/>
          <w:color w:val="111111"/>
          <w:sz w:val="28"/>
          <w:szCs w:val="28"/>
          <w:rtl/>
        </w:rPr>
        <w:t xml:space="preserve">و قوله:</w:t>
      </w:r>
    </w:p>
    <w:p>
      <w:pPr>
        <w:pStyle w:val="BookText"/>
      </w:pPr>
      <w:r>
        <w:rPr>
          <w:rFonts w:ascii="IRNazanin" w:hAnsi="IRNazanin" w:eastAsia="IRNazanin" w:cs="IRNazanin"/>
          <w:lang w:bidi="fa-IR"/>
          <w:color w:val="111111"/>
          <w:sz w:val="28"/>
          <w:szCs w:val="28"/>
          <w:rtl/>
        </w:rPr>
        <w:t xml:space="preserve">[321]و لقد أمر علی اللئیم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بزیادة اللام.</w:t>
      </w:r>
    </w:p>
    <w:p>
      <w:pPr>
        <w:pStyle w:val="BookText"/>
      </w:pPr>
      <w:r>
        <w:rPr>
          <w:rFonts w:ascii="IRNazanin" w:hAnsi="IRNazanin" w:eastAsia="IRNazanin" w:cs="IRNazanin"/>
          <w:lang w:bidi="fa-IR"/>
          <w:color w:val="111111"/>
          <w:sz w:val="28"/>
          <w:szCs w:val="28"/>
          <w:rtl/>
        </w:rPr>
        <w:t xml:space="preserve">و قوله:(الخبریة) یحترز من الإنشائیة لأنها لا تحتمل صدقا و لا کذبا، و أما قوله:</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[322]حتی إذا جن الظلام و اختلط</w:t>
      </w:r>
    </w:p>
    <w:p>
      <w:pPr>
        <w:pStyle w:val="BookText"/>
      </w:pPr>
      <w:r>
        <w:rPr>
          <w:rFonts w:ascii="IRNazanin" w:hAnsi="IRNazanin" w:eastAsia="IRNazanin" w:cs="IRNazanin"/>
          <w:lang w:bidi="fa-IR"/>
          <w:color w:val="111111"/>
          <w:sz w:val="28"/>
          <w:szCs w:val="28"/>
          <w:rtl/>
        </w:rPr>
        <w:t xml:space="preserve">جاؤوا بمذق هل رأیت الذئب قط </w:t>
      </w:r>
      <w:r>
        <w:rPr>
          <w:rStyle w:val="FootnoteReference"/>
        </w:rPr>
        <w:footnoteReference w:id="2149"/>
      </w:r>
    </w:p>
    <w:p>
      <w:pPr>
        <w:pStyle w:val="BookText"/>
      </w:pPr>
      <w:r>
        <w:rPr>
          <w:rFonts w:ascii="IRNazanin" w:hAnsi="IRNazanin" w:eastAsia="IRNazanin" w:cs="IRNazanin"/>
          <w:lang w:bidi="fa-IR"/>
          <w:color w:val="111111"/>
          <w:sz w:val="28"/>
          <w:szCs w:val="28"/>
          <w:rtl/>
        </w:rPr>
        <w:t xml:space="preserve">فمتأول بمقول.</w:t>
      </w:r>
    </w:p>
    <w:p>
      <w:pPr>
        <w:pStyle w:val="BookText"/>
      </w:pPr>
      <w:r>
        <w:rPr>
          <w:rFonts w:ascii="IRNazanin" w:hAnsi="IRNazanin" w:eastAsia="IRNazanin" w:cs="IRNazanin"/>
          <w:lang w:bidi="fa-IR"/>
          <w:color w:val="111111"/>
          <w:sz w:val="28"/>
          <w:szCs w:val="28"/>
          <w:rtl/>
        </w:rPr>
        <w:t xml:space="preserve">قوله:(و یلزم الضمیر) و ذلک لیربط بین الجملة و موصوفها لأنها أجنبیة لا بد لها من رابط و لا یجب ذکره لفظا </w:t>
      </w:r>
      <w:r>
        <w:rPr>
          <w:rStyle w:val="FootnoteReference"/>
        </w:rPr>
        <w:footnoteReference w:id="2150"/>
      </w:r>
      <w:r>
        <w:rPr>
          <w:rFonts w:ascii="IRNazanin" w:hAnsi="IRNazanin" w:eastAsia="IRNazanin" w:cs="IRNazanin"/>
          <w:lang w:bidi="fa-IR"/>
          <w:color w:val="111111"/>
          <w:sz w:val="28"/>
          <w:szCs w:val="28"/>
          <w:rtl/>
        </w:rPr>
        <w:t xml:space="preserve">،بل قد یحذف نحو قوله:</w:t>
      </w:r>
    </w:p>
    <w:p>
      <w:pPr>
        <w:pStyle w:val="BookText"/>
      </w:pPr>
      <w:r>
        <w:rPr>
          <w:rFonts w:ascii="Times New Roman" w:hAnsi="Times New Roman" w:eastAsia="Times New Roman" w:cs="Times New Roman"/>
          <w:lang w:val="en-US" w:bidi="en-US"/>
          <w:color w:val="111111"/>
          <w:sz w:val="28"/>
          <w:szCs w:val="28"/>
          <w:rtl/>
        </w:rPr>
        <w:t xml:space="preserve">[323]...</w:t>
      </w:r>
    </w:p>
    <w:p>
      <w:pPr>
        <w:pStyle w:val="BookText"/>
      </w:pPr>
      <w:r>
        <w:rPr>
          <w:rFonts w:ascii="IRNazanin" w:hAnsi="IRNazanin" w:eastAsia="IRNazanin" w:cs="IRNazanin"/>
          <w:lang w:bidi="fa-IR"/>
          <w:color w:val="111111"/>
          <w:sz w:val="28"/>
          <w:szCs w:val="28"/>
          <w:rtl/>
        </w:rPr>
        <w:t xml:space="preserve">و ما شیء حمیت بمستباح </w:t>
      </w:r>
      <w:r>
        <w:rPr>
          <w:rStyle w:val="FootnoteReference"/>
        </w:rPr>
        <w:footnoteReference w:id="2151"/>
      </w:r>
    </w:p>
    <w:p>
      <w:pPr>
        <w:pStyle w:val="BookText"/>
      </w:pPr>
      <w:r>
        <w:rPr>
          <w:rFonts w:ascii="IRNazanin" w:hAnsi="IRNazanin" w:eastAsia="IRNazanin" w:cs="IRNazanin"/>
          <w:lang w:bidi="fa-IR"/>
          <w:color w:val="111111"/>
          <w:sz w:val="28"/>
          <w:szCs w:val="28"/>
          <w:rtl/>
        </w:rPr>
        <w:t xml:space="preserve">کما فی عائد الموصول و لا یصح الربط بالواو،کالحال،لأن الصفة خبر فی المعنی و الخبر لا یربط بالواو.</w:t>
      </w:r>
    </w:p>
    <w:p>
      <w:pPr>
        <w:pStyle w:val="BookText"/>
      </w:pPr>
      <w:r>
        <w:rPr>
          <w:rFonts w:ascii="IRNazanin" w:hAnsi="IRNazanin" w:eastAsia="IRNazanin" w:cs="IRNazanin"/>
          <w:lang w:bidi="fa-IR"/>
          <w:color w:val="111111"/>
          <w:sz w:val="28"/>
          <w:szCs w:val="28"/>
          <w:rtl/>
        </w:rPr>
        <w:t xml:space="preserve">قوله:(و یوصف بحال الموصوف) هذا هو الکثیر نحو(مررت برجل</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عالم و برجل قائم).</w:t>
      </w:r>
    </w:p>
    <w:p>
      <w:pPr>
        <w:pStyle w:val="BookText"/>
      </w:pPr>
      <w:r>
        <w:rPr>
          <w:rFonts w:ascii="Amiri" w:hAnsi="Amiri" w:eastAsia="Amiri" w:cs="Amiri"/>
          <w:lang w:bidi="ar-SA"/>
          <w:color w:val="111111"/>
          <w:sz w:val="28"/>
          <w:szCs w:val="28"/>
          <w:rtl/>
        </w:rPr>
        <w:t xml:space="preserve">قوله:(و حال متعلقة)[مررت برجل حسن غلامه] </w:t>
      </w:r>
      <w:r>
        <w:rPr>
          <w:rStyle w:val="FootnoteReference"/>
        </w:rPr>
        <w:footnoteReference w:id="2152"/>
      </w:r>
      <w:r>
        <w:rPr>
          <w:rFonts w:ascii="IRNazanin" w:hAnsi="IRNazanin" w:eastAsia="IRNazanin" w:cs="IRNazanin"/>
          <w:lang w:bidi="fa-IR"/>
          <w:color w:val="111111"/>
          <w:sz w:val="28"/>
          <w:szCs w:val="28"/>
          <w:rtl/>
        </w:rPr>
        <w:t xml:space="preserve">و ذلک لأن ما تعلق بالشیء حکمه،و حال المتعلق ما فیه ضمیر ملفوظ نحو(قائم أبوه) أو مقدر ک(مضروب الغلام).</w:t>
      </w:r>
    </w:p>
    <w:p>
      <w:pPr>
        <w:pStyle w:val="BookText"/>
      </w:pPr>
      <w:r>
        <w:rPr>
          <w:rFonts w:ascii="IRNazanin" w:hAnsi="IRNazanin" w:eastAsia="IRNazanin" w:cs="IRNazanin"/>
          <w:lang w:bidi="fa-IR"/>
          <w:color w:val="111111"/>
          <w:sz w:val="28"/>
          <w:szCs w:val="28"/>
          <w:rtl/>
        </w:rPr>
        <w:t xml:space="preserve">قوله:(فالأول یتبعه فی الإعراب) یعنی الذی یوصف بحال له یتبعه فی عشرة أشیاء:</w:t>
      </w:r>
    </w:p>
    <w:p>
      <w:pPr>
        <w:pStyle w:val="BookText"/>
      </w:pPr>
      <w:r>
        <w:rPr>
          <w:rFonts w:ascii="IRNazanin" w:hAnsi="IRNazanin" w:eastAsia="IRNazanin" w:cs="IRNazanin"/>
          <w:lang w:bidi="fa-IR"/>
          <w:color w:val="111111"/>
          <w:sz w:val="28"/>
          <w:szCs w:val="28"/>
          <w:rtl/>
        </w:rPr>
        <w:t xml:space="preserve">الإعراب:رفعه و نصبه و جره،ظاهره العموم و قد لا یتبعه،و ذلک حیث یتبع علی المحل،و حث الخفض علی الجوار نحو(جحر ضب خرب) </w:t>
      </w:r>
      <w:r>
        <w:rPr>
          <w:rStyle w:val="FootnoteReference"/>
        </w:rPr>
        <w:footnoteReference w:id="2153"/>
      </w:r>
      <w:r>
        <w:rPr>
          <w:rFonts w:ascii="IRNazanin" w:hAnsi="IRNazanin" w:eastAsia="IRNazanin" w:cs="IRNazanin"/>
          <w:lang w:bidi="fa-IR"/>
          <w:color w:val="111111"/>
          <w:sz w:val="28"/>
          <w:szCs w:val="28"/>
          <w:rtl/>
        </w:rPr>
        <w:t xml:space="preserve">و حیث القطع و هو ضربان،جائز و واجب،فالواجب حیث یختلف الإعرابان و العاملان،و الجائز ما عدا ذلک،نحو(جاء زید العالم العاقل)و لا یشترط تکریر النعوت،و اشترطه طاهر </w:t>
      </w:r>
      <w:r>
        <w:rPr>
          <w:rStyle w:val="FootnoteReference"/>
        </w:rPr>
        <w:footnoteReference w:id="2154"/>
      </w:r>
      <w:r>
        <w:rPr>
          <w:rFonts w:ascii="Amiri" w:hAnsi="Amiri" w:eastAsia="Amiri" w:cs="Amiri"/>
          <w:lang w:bidi="ar-SA"/>
          <w:color w:val="111111"/>
          <w:sz w:val="28"/>
          <w:szCs w:val="28"/>
          <w:rtl/>
        </w:rPr>
        <w:t xml:space="preserve">و الزجاج وردّ علیهما بقوله تعالی: وَ امْرَأَتُهُ حَمّٰالَةَ الْحَطَبِ </w:t>
      </w:r>
      <w:r>
        <w:rPr>
          <w:rStyle w:val="FootnoteReference"/>
        </w:rPr>
        <w:footnoteReference w:id="2155"/>
      </w:r>
      <w:r>
        <w:rPr>
          <w:rFonts w:ascii="IRNazanin" w:hAnsi="IRNazanin" w:eastAsia="IRNazanin" w:cs="IRNazanin"/>
          <w:lang w:bidi="fa-IR"/>
          <w:color w:val="111111"/>
          <w:sz w:val="28"/>
          <w:szCs w:val="28"/>
          <w:rtl/>
        </w:rPr>
        <w:t xml:space="preserve">إلا أنک مع التکریر إذا قطعت فی شیء</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منها وجب قطع ما بعده.</w:t>
      </w:r>
    </w:p>
    <w:p>
      <w:pPr>
        <w:pStyle w:val="BookText"/>
      </w:pPr>
      <w:r>
        <w:rPr>
          <w:rFonts w:ascii="IRNazanin" w:hAnsi="IRNazanin" w:eastAsia="IRNazanin" w:cs="IRNazanin"/>
          <w:lang w:bidi="fa-IR"/>
          <w:color w:val="111111"/>
          <w:sz w:val="28"/>
          <w:szCs w:val="28"/>
          <w:rtl/>
        </w:rPr>
        <w:t xml:space="preserve">قوله:(و التعریف و التنکیر) نحو(الرجل القائم)و(رجل قائم)لأن الصفة فی المعنی هی الموصوف فوجب المطابقة </w:t>
      </w:r>
      <w:r>
        <w:rPr>
          <w:rStyle w:val="FootnoteReference"/>
        </w:rPr>
        <w:footnoteReference w:id="21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قوله:(و الإفراد و التثنیة و الجمع) نحو(الرجل القائم)و(الرجلان القائمان)و(الرجال القائمون)إلا إذا کانت الصفة(أفعل من)وجب الإفراد،نحو(مررت برجال أفضل منک)و کذلک الألفاظ التی تنطلق علی الواحد و الجمع نحو(عدو و صدیق و رفیق و رسول و خلیط)لا تجب فیها المطابقة و إن کانت الصفة(أفعل)المضاف إلی معرفة جاز[و 70]المطابقة و عدم المطابقة نحو(الزیدون أفضل الناس).</w:t>
      </w:r>
    </w:p>
    <w:p>
      <w:pPr>
        <w:pStyle w:val="BookText"/>
      </w:pPr>
      <w:r>
        <w:rPr>
          <w:rFonts w:ascii="IRNazanin" w:hAnsi="IRNazanin" w:eastAsia="IRNazanin" w:cs="IRNazanin"/>
          <w:lang w:bidi="fa-IR"/>
          <w:color w:val="111111"/>
          <w:sz w:val="28"/>
          <w:szCs w:val="28"/>
          <w:rtl/>
        </w:rPr>
        <w:t xml:space="preserve">قوله:(و التذکیر و التأنیث) أی یجب المطابقة فیه تقول(مررت برجل قائم و امرأة قائمة)إلا فی مواضع أنث فیها المذکر،و ذکر فیها المؤنث و استوی فیها،فلا تجب المطابقة نحو(علاّمة و حائض و جریح و صبور).</w:t>
      </w:r>
    </w:p>
    <w:p>
      <w:pPr>
        <w:pStyle w:val="BookText"/>
      </w:pPr>
      <w:r>
        <w:rPr>
          <w:rFonts w:ascii="IRNazanin" w:hAnsi="IRNazanin" w:eastAsia="IRNazanin" w:cs="IRNazanin"/>
          <w:lang w:bidi="fa-IR"/>
          <w:color w:val="111111"/>
          <w:sz w:val="28"/>
          <w:szCs w:val="28"/>
          <w:rtl/>
        </w:rPr>
        <w:t xml:space="preserve">قوله:(و الثانی) یعنی الوصف بحال متعلقة...(یتبعه فی الخمسة الأول) و هی الإعراب رفعه و نصبه و جره و التعریف و التنکیر،نحو:(رأیت رجلا عالما أبوه)و إنما یتبعه فی الخمسة الأول لأنه صفة له.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(حاملة الحطب)ینظر البحر المحیط 527/8،و القرطبی 7330/8،و حجة القراءات لابن زنجلة 776-777،و إعراب القرآن للنحاس 306/5.</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قوله:(و فی الباقی </w:t>
      </w:r>
      <w:r>
        <w:rPr>
          <w:rStyle w:val="FootnoteReference"/>
        </w:rPr>
        <w:footnoteReference w:id="2157"/>
      </w:r>
      <w:r>
        <w:rPr>
          <w:rFonts w:ascii="IRNazanin" w:hAnsi="IRNazanin" w:eastAsia="IRNazanin" w:cs="IRNazanin"/>
          <w:lang w:bidi="fa-IR"/>
          <w:color w:val="111111"/>
          <w:sz w:val="28"/>
          <w:szCs w:val="28"/>
          <w:rtl/>
        </w:rPr>
        <w:t xml:space="preserve">کالفعل) یعنی فی الخمسة الأخیرة،الإفراد و التثنیة و الجمع و التذکیر و التأنیث،یجب إفرادها و تذکیرها،و تأنیثها بحسب فاعلها کما یفعل فی الفعل،لأنها مستنده إلی الظاهر الذی بعدها فیجب إفرادها و لا یطابق ما قبلها إلا علی لغة وَ أَسَرُّوا النَّجْوَی </w:t>
      </w:r>
      <w:r>
        <w:rPr>
          <w:rStyle w:val="FootnoteReference"/>
        </w:rPr>
        <w:footnoteReference w:id="2158"/>
      </w:r>
      <w:r>
        <w:rPr>
          <w:rFonts w:ascii="IRNazanin" w:hAnsi="IRNazanin" w:eastAsia="IRNazanin" w:cs="IRNazanin"/>
          <w:lang w:bidi="fa-IR"/>
          <w:color w:val="111111"/>
          <w:sz w:val="28"/>
          <w:szCs w:val="28"/>
          <w:rtl/>
        </w:rPr>
        <w:t xml:space="preserve">بخلاف الموصوف بحاله </w:t>
      </w:r>
      <w:r>
        <w:rPr>
          <w:rStyle w:val="FootnoteReference"/>
        </w:rPr>
        <w:footnoteReference w:id="2159"/>
      </w:r>
      <w:r>
        <w:rPr>
          <w:rFonts w:ascii="IRNazanin" w:hAnsi="IRNazanin" w:eastAsia="IRNazanin" w:cs="IRNazanin"/>
          <w:lang w:bidi="fa-IR"/>
          <w:color w:val="111111"/>
          <w:sz w:val="28"/>
          <w:szCs w:val="28"/>
          <w:rtl/>
        </w:rPr>
        <w:t xml:space="preserve">،فإنها مسنده إلی المضمر المستتر فیها الراجع إلی ما قبلها فتطابقة،مثال ذلک(مررت برجلین کریم أبوهما)،و(برجال کریم أبوهم)و(امرأة کریم أبوها)کما فی(کرم)لأنها واقعة موقعه.</w:t>
      </w:r>
    </w:p>
    <w:p>
      <w:pPr>
        <w:pStyle w:val="BookText"/>
      </w:pPr>
      <w:r>
        <w:rPr>
          <w:rFonts w:ascii="IRNazanin" w:hAnsi="IRNazanin" w:eastAsia="IRNazanin" w:cs="IRNazanin"/>
          <w:lang w:bidi="fa-IR"/>
          <w:color w:val="111111"/>
          <w:sz w:val="28"/>
          <w:szCs w:val="28"/>
          <w:rtl/>
        </w:rPr>
        <w:t xml:space="preserve">قوله:(و من ثم حسن:قام رجل قاعد غلمانه) یعنی بإفراد قاعد لما کان فی معنی قعد غلمانه و ضعف(قاعدون غلمانه)لما کان فی معنی یقعدون غلمانه،فیعود الضمیر إلی غیر مذکور ک أَسَرُّوا النَّجْوَی </w:t>
      </w:r>
      <w:r>
        <w:rPr>
          <w:rStyle w:val="FootnoteReference"/>
        </w:rPr>
        <w:footnoteReference w:id="2160"/>
      </w:r>
      <w:r>
        <w:rPr>
          <w:rFonts w:ascii="IRNazanin" w:hAnsi="IRNazanin" w:eastAsia="IRNazanin" w:cs="IRNazanin"/>
          <w:lang w:bidi="fa-IR"/>
          <w:color w:val="111111"/>
          <w:sz w:val="28"/>
          <w:szCs w:val="28"/>
          <w:rtl/>
        </w:rPr>
        <w:t xml:space="preserve">و(أکلونی البراغیث) </w:t>
      </w:r>
      <w:r>
        <w:rPr>
          <w:rStyle w:val="FootnoteReference"/>
        </w:rPr>
        <w:footnoteReference w:id="2161"/>
      </w:r>
      <w:r>
        <w:rPr>
          <w:rFonts w:ascii="Times New Roman" w:hAnsi="Times New Roman" w:eastAsia="Times New Roman" w:cs="Times New Roman"/>
          <w:lang w:val="en-US" w:bidi="en-US"/>
          <w:color w:val="111111"/>
          <w:sz w:val="28"/>
          <w:szCs w:val="28"/>
          <w:rtl/>
        </w:rPr>
        <w:t xml:space="preserve">.</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قوله:(و یجوز قعود غلمانه) و علیه: خُشَّعاً أَبْصٰارُهُمْ </w:t>
      </w:r>
      <w:r>
        <w:rPr>
          <w:rStyle w:val="FootnoteReference"/>
        </w:rPr>
        <w:footnoteReference w:id="2162"/>
      </w:r>
      <w:r>
        <w:rPr>
          <w:rFonts w:ascii="IRNazanin" w:hAnsi="IRNazanin" w:eastAsia="IRNazanin" w:cs="IRNazanin"/>
          <w:lang w:bidi="fa-IR"/>
          <w:color w:val="111111"/>
          <w:sz w:val="28"/>
          <w:szCs w:val="28"/>
          <w:rtl/>
        </w:rPr>
        <w:t xml:space="preserve">و إنما جاز لأنه جمع تکسیر فقد زال فیه شبه الفعل فی عدد الحروف و الحرکات و السکنات لکنه یضعف جملة لضعف شبه الفعل.</w:t>
      </w:r>
    </w:p>
    <w:p>
      <w:pPr>
        <w:pStyle w:val="BookText"/>
      </w:pPr>
      <w:r>
        <w:rPr>
          <w:rFonts w:ascii="IRNazanin" w:hAnsi="IRNazanin" w:eastAsia="IRNazanin" w:cs="IRNazanin"/>
          <w:lang w:bidi="fa-IR"/>
          <w:color w:val="111111"/>
          <w:sz w:val="28"/>
          <w:szCs w:val="28"/>
          <w:rtl/>
        </w:rPr>
        <w:t xml:space="preserve">قوله:(و المضمر لا یوصف و لا یوصف به) الأسماء علی أربعة أقسام:فالمضمر لا یوصف و لا یوصف به،و إنما لم یوصف.قیل لإیغاله فی شبه الحرف الذی لا یقبل وصفا،و قیل:لأن الصفة تأتی للتوضیح، و المضمر المتکلم و المخاطب فی غایة الوضوح </w:t>
      </w:r>
      <w:r>
        <w:rPr>
          <w:rStyle w:val="FootnoteReference"/>
        </w:rPr>
        <w:footnoteReference w:id="2163"/>
      </w:r>
      <w:r>
        <w:rPr>
          <w:rFonts w:ascii="IRNazanin" w:hAnsi="IRNazanin" w:eastAsia="IRNazanin" w:cs="IRNazanin"/>
          <w:lang w:bidi="fa-IR"/>
          <w:color w:val="111111"/>
          <w:sz w:val="28"/>
          <w:szCs w:val="28"/>
          <w:rtl/>
        </w:rPr>
        <w:t xml:space="preserve">،و حمل علیها الغائب لأنه من جنسهما و لأن مفسره لفظی فصار غیر محتاج إلی التوضیح المطلوب فی وصف المعارف غالبا،و أجاز الکسائی </w:t>
      </w:r>
      <w:r>
        <w:rPr>
          <w:rStyle w:val="FootnoteReference"/>
        </w:rPr>
        <w:footnoteReference w:id="2164"/>
      </w:r>
      <w:r>
        <w:rPr>
          <w:rFonts w:ascii="Amiri" w:hAnsi="Amiri" w:eastAsia="Amiri" w:cs="Amiri"/>
          <w:lang w:bidi="ar-SA"/>
          <w:color w:val="111111"/>
          <w:sz w:val="28"/>
          <w:szCs w:val="28"/>
          <w:rtl/>
        </w:rPr>
        <w:t xml:space="preserve">صفة المضمر الغائب صفة مدح أو ذم،و احتج بقوله تعالی: قُلْ إِنَّ رَبِّی یَقْذِفُ بِالْحَقِّ عَلاّٰمُ الْغُیُوبِ </w:t>
      </w:r>
      <w:r>
        <w:rPr>
          <w:rStyle w:val="FootnoteReference"/>
        </w:rPr>
        <w:footnoteReference w:id="2165"/>
      </w:r>
      <w:r>
        <w:rPr>
          <w:rFonts w:ascii="IRNazanin" w:hAnsi="IRNazanin" w:eastAsia="IRNazanin" w:cs="IRNazanin"/>
          <w:lang w:bidi="fa-IR"/>
          <w:color w:val="111111"/>
          <w:sz w:val="28"/>
          <w:szCs w:val="28"/>
          <w:rtl/>
        </w:rPr>
        <w:t xml:space="preserve">و بقوله:</w:t>
      </w:r>
    </w:p>
    <w:p>
      <w:pPr>
        <w:pStyle w:val="BookText"/>
      </w:pPr>
      <w:r>
        <w:rPr>
          <w:rFonts w:ascii="Times New Roman" w:hAnsi="Times New Roman" w:eastAsia="Times New Roman" w:cs="Times New Roman"/>
          <w:lang w:val="en-US" w:bidi="en-US"/>
          <w:color w:val="111111"/>
          <w:sz w:val="28"/>
          <w:szCs w:val="28"/>
          <w:rtl/>
        </w:rPr>
        <w:t xml:space="preserve">[324]...</w:t>
      </w:r>
    </w:p>
    <w:p>
      <w:pPr>
        <w:pStyle w:val="BookText"/>
      </w:pPr>
      <w:r>
        <w:rPr>
          <w:rFonts w:ascii="IRNazanin" w:hAnsi="IRNazanin" w:eastAsia="IRNazanin" w:cs="IRNazanin"/>
          <w:lang w:bidi="fa-IR"/>
          <w:color w:val="111111"/>
          <w:sz w:val="28"/>
          <w:szCs w:val="28"/>
          <w:rtl/>
        </w:rPr>
        <w:t xml:space="preserve">فلا تلمه أن ینام البائسا </w:t>
      </w:r>
      <w:r>
        <w:rPr>
          <w:rStyle w:val="FootnoteReference"/>
        </w:rPr>
        <w:footnoteReference w:id="2166"/>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إنما لم یوصف به لأنه لا أخص منه و لا مساو،و اسم الجنس المعرف باللام و الإشارة غیر المکانی یوصف و لا یوصف بهما فیوصفان للتوضیح و التخصیص،و لا یوصف بالعلم،لأنه لا أخص منه إلا المضمر و هو لا یوصف،و الذی لم یستعمل إلا تابعا یوصف به و لا یوصف نحو:(حسن بسن)(شیطان لیطان)و(جائع نائع)و(مررت بزید العالم الکریم)فهذه صفات و الصفات لا توصف لأنه لا یصح الوصف لما لا یتحقق فیه الذاتیة،و هی غیر متحققة فی الصفة.</w:t>
      </w:r>
    </w:p>
    <w:p>
      <w:pPr>
        <w:pStyle w:val="BookText"/>
      </w:pPr>
      <w:r>
        <w:rPr>
          <w:rFonts w:ascii="IRNazanin" w:hAnsi="IRNazanin" w:eastAsia="IRNazanin" w:cs="IRNazanin"/>
          <w:lang w:bidi="fa-IR"/>
          <w:color w:val="111111"/>
          <w:sz w:val="28"/>
          <w:szCs w:val="28"/>
          <w:rtl/>
        </w:rPr>
        <w:t xml:space="preserve">قوله:(و الموصوف أخص أو مساو) و لأنه هو المقصود و الصفة غیر مقصودة،فلا یلیق جعل غیر المقصود أخص من المقصود </w:t>
      </w:r>
      <w:r>
        <w:rPr>
          <w:rStyle w:val="FootnoteReference"/>
        </w:rPr>
        <w:footnoteReference w:id="21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قوله:(و من ثم لم یوصف ذو اللام إلا بمثله أو بالمضاف إلی مثله) لأن ما عداهما أخص فیه لأن المعارف </w:t>
      </w:r>
      <w:r>
        <w:rPr>
          <w:rStyle w:val="FootnoteReference"/>
        </w:rPr>
        <w:footnoteReference w:id="2168"/>
      </w:r>
      <w:r>
        <w:rPr>
          <w:rFonts w:ascii="IRNazanin" w:hAnsi="IRNazanin" w:eastAsia="IRNazanin" w:cs="IRNazanin"/>
          <w:lang w:bidi="fa-IR"/>
          <w:color w:val="111111"/>
          <w:sz w:val="28"/>
          <w:szCs w:val="28"/>
          <w:rtl/>
        </w:rPr>
        <w:t xml:space="preserve">مرتبة فأعرفها الضمیر،ثم العلم،ثم الإشارة،ثم المعرف باللام،ثم المضاف إلی أحدها،علی ما یأتی فی موضعه.</w:t>
      </w:r>
    </w:p>
    <w:p>
      <w:pPr>
        <w:pStyle w:val="BookText"/>
      </w:pPr>
      <w:r>
        <w:rPr>
          <w:rFonts w:ascii="IRNazanin" w:hAnsi="IRNazanin" w:eastAsia="IRNazanin" w:cs="IRNazanin"/>
          <w:lang w:bidi="fa-IR"/>
          <w:color w:val="111111"/>
          <w:sz w:val="28"/>
          <w:szCs w:val="28"/>
          <w:rtl/>
        </w:rPr>
        <w:t xml:space="preserve">قوله:(و إنما التزم وصف هذا بذی اللام للإبهام) هذا علی تقدیر سؤال و هو أن یقال لم لم یوصف المبهم بمثله؟،و بالمضاف إلی مثله، و بالمضاف إلی ذی اللام،و التزم وصفه بذی اللام فقط فأجاب بأن ذلک</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للإبهام،لأن الإبهام یطلب صفة،یعنی ذاته و لا یعنیها[و 71]إلا أسماء الأجناس و تعریفعا باعتبار معانیها إنما هو باللام فاختصت لذلک باللام </w:t>
      </w:r>
      <w:r>
        <w:rPr>
          <w:rStyle w:val="FootnoteReference"/>
        </w:rPr>
        <w:footnoteReference w:id="21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قوله:(و من ثم </w:t>
      </w:r>
      <w:r>
        <w:rPr>
          <w:rStyle w:val="FootnoteReference"/>
        </w:rPr>
        <w:footnoteReference w:id="2170"/>
      </w:r>
      <w:r>
        <w:rPr>
          <w:rFonts w:ascii="IRNazanin" w:hAnsi="IRNazanin" w:eastAsia="IRNazanin" w:cs="IRNazanin"/>
          <w:lang w:bidi="fa-IR"/>
          <w:color w:val="111111"/>
          <w:sz w:val="28"/>
          <w:szCs w:val="28"/>
          <w:rtl/>
        </w:rPr>
        <w:t xml:space="preserve">ضعف مررت بهذا الأبیض و حسن مررت بهذا العالم) یعنی من أجل أن صفة الإشارة یجب أن تدل علی الذات و الجنس، و تغیر ذات المبهم،ضعف أن یقال(مررت بهذا الأبیض)لأنه لا یدل علی الذات و الجنس لاحتماله لکل جسم و جاز لأنه قد دل علی الجسمیة و حسن أن یقال(مررت بهذا العالم)لدلالته علی الجنس الأقرب و لأن یراد به الحیوان العاقل.</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bookmarkStart w:id="59" w:name="pg19739_197244"/>
    <w:bookmarkEnd w:id="59"/>
    <w:p>
      <w:pPr>
        <w:pStyle w:val="Heading5"/>
      </w:pPr>
      <w:bookmarkStart w:id="136" w:name="_Toc74"/>
      <w:r>
        <w:t>العطف</w:t>
      </w:r>
      <w:bookmarkEnd w:id="136"/>
    </w:p>
    <w:p>
      <w:pPr>
        <w:pStyle w:val="BookText"/>
      </w:pPr>
      <w:r>
        <w:rPr>
          <w:rFonts w:ascii="IRNazanin" w:hAnsi="IRNazanin" w:eastAsia="IRNazanin" w:cs="IRNazanin"/>
          <w:lang w:bidi="fa-IR"/>
          <w:color w:val="111111"/>
          <w:sz w:val="28"/>
          <w:szCs w:val="28"/>
          <w:rtl/>
        </w:rPr>
        <w:t xml:space="preserve">قوله:(العطف) کان الأولی تأخیره،لما ذکرنا.</w:t>
      </w:r>
    </w:p>
    <w:p>
      <w:pPr>
        <w:pStyle w:val="BookText"/>
      </w:pPr>
      <w:r>
        <w:rPr>
          <w:rFonts w:ascii="IRNazanin" w:hAnsi="IRNazanin" w:eastAsia="IRNazanin" w:cs="IRNazanin"/>
          <w:lang w:bidi="fa-IR"/>
          <w:color w:val="111111"/>
          <w:sz w:val="28"/>
          <w:szCs w:val="28"/>
          <w:rtl/>
        </w:rPr>
        <w:t xml:space="preserve">قوله:(تابع) جنس یعم التوابع(مقصود بالنسبة)خرج النعت و التوکید و عطف البیان لأنها لیست بمقصودة بالنسبة.و إنما المقصود الأول،و جیء بهذه للتوضیح و التبیین.</w:t>
      </w:r>
    </w:p>
    <w:p>
      <w:pPr>
        <w:pStyle w:val="BookText"/>
      </w:pPr>
      <w:r>
        <w:rPr>
          <w:rFonts w:ascii="IRNazanin" w:hAnsi="IRNazanin" w:eastAsia="IRNazanin" w:cs="IRNazanin"/>
          <w:lang w:bidi="fa-IR"/>
          <w:color w:val="111111"/>
          <w:sz w:val="28"/>
          <w:szCs w:val="28"/>
          <w:rtl/>
        </w:rPr>
        <w:t xml:space="preserve">قوله:(مع متبوعه) خرج البدل لأنه غیر مقصود متبوعه معه </w:t>
      </w:r>
      <w:r>
        <w:rPr>
          <w:rStyle w:val="FootnoteReference"/>
        </w:rPr>
        <w:footnoteReference w:id="21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قوله:(یتوسط بینه و بین متبوعه أحد الحروف العشرة،و هی:</w:t>
      </w:r>
    </w:p>
    <w:p>
      <w:pPr>
        <w:pStyle w:val="BookText"/>
      </w:pPr>
      <w:r>
        <w:rPr>
          <w:rFonts w:ascii="IRNazanin" w:hAnsi="IRNazanin" w:eastAsia="IRNazanin" w:cs="IRNazanin"/>
          <w:lang w:bidi="fa-IR"/>
          <w:color w:val="111111"/>
          <w:sz w:val="28"/>
          <w:szCs w:val="28"/>
          <w:rtl/>
        </w:rPr>
        <w:t xml:space="preserve">الواو و الفاء و ثم و حتی و أو و أما و أم و بل و لا و لکن) جعله الشیخ شرطا بعد تمام الحد </w:t>
      </w:r>
      <w:r>
        <w:rPr>
          <w:rStyle w:val="FootnoteReference"/>
        </w:rPr>
        <w:footnoteReference w:id="2172"/>
      </w:r>
      <w:r>
        <w:rPr>
          <w:rFonts w:ascii="IRNazanin" w:hAnsi="IRNazanin" w:eastAsia="IRNazanin" w:cs="IRNazanin"/>
          <w:lang w:bidi="fa-IR"/>
          <w:color w:val="111111"/>
          <w:sz w:val="28"/>
          <w:szCs w:val="28"/>
          <w:rtl/>
        </w:rPr>
        <w:t xml:space="preserve">،قال:و لا یصح أن یکون عوضا عن قوله(مقصود بالنسبة مع متبوعه)لأن الحروف توسّط بین النعوت،و عرضنا حدّ تفصیلها،و ضعف بأنّ التوسط بین النعوت لا بین النعت و المنعوت، و النعوت معطوف بعضها علی بعض </w:t>
      </w:r>
      <w:r>
        <w:rPr>
          <w:rStyle w:val="FootnoteReference"/>
        </w:rPr>
        <w:footnoteReference w:id="2173"/>
      </w:r>
      <w:r>
        <w:rPr>
          <w:rFonts w:ascii="IRNazanin" w:hAnsi="IRNazanin" w:eastAsia="IRNazanin" w:cs="IRNazanin"/>
          <w:lang w:bidi="fa-IR"/>
          <w:color w:val="111111"/>
          <w:sz w:val="28"/>
          <w:szCs w:val="28"/>
          <w:rtl/>
        </w:rPr>
        <w:t xml:space="preserve">،و اعترض ب(لا)و(بل) و(لکن)و(أو)و(أما)لأنه یقصد بها أحدهما،فلو قال:تابع مقصود</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بالنسبة یتوسط بینه و بین متبوعه أحد الحروف العشرة کان أولی.</w:t>
      </w:r>
    </w:p>
    <w:p>
      <w:pPr>
        <w:pStyle w:val="BookText"/>
      </w:pPr>
      <w:r>
        <w:rPr>
          <w:rFonts w:ascii="Amiri" w:hAnsi="Amiri" w:eastAsia="Amiri" w:cs="Amiri"/>
          <w:lang w:bidi="ar-SA"/>
          <w:color w:val="111111"/>
          <w:sz w:val="28"/>
          <w:szCs w:val="28"/>
          <w:rtl/>
        </w:rPr>
        <w:t xml:space="preserve">و اللّه أعلم.</w:t>
      </w:r>
    </w:p>
    <w:p>
      <w:pPr>
        <w:pStyle w:val="BookText"/>
      </w:pPr>
      <w:r>
        <w:rPr>
          <w:rFonts w:ascii="IRNazanin" w:hAnsi="IRNazanin" w:eastAsia="IRNazanin" w:cs="IRNazanin"/>
          <w:lang w:bidi="fa-IR"/>
          <w:color w:val="111111"/>
          <w:sz w:val="28"/>
          <w:szCs w:val="28"/>
          <w:rtl/>
        </w:rPr>
        <w:t xml:space="preserve">قوله:[و سیأتی یعنی حروف العطف فی فصل الحرف مثل:قام زید و عمرو] </w:t>
      </w:r>
      <w:r>
        <w:rPr>
          <w:rStyle w:val="FootnoteReference"/>
        </w:rPr>
        <w:footnoteReference w:id="2174"/>
      </w:r>
      <w:r>
        <w:rPr>
          <w:rFonts w:ascii="IRNazanin" w:hAnsi="IRNazanin" w:eastAsia="IRNazanin" w:cs="IRNazanin"/>
          <w:lang w:bidi="fa-IR"/>
          <w:color w:val="111111"/>
          <w:sz w:val="28"/>
          <w:szCs w:val="28"/>
          <w:rtl/>
        </w:rPr>
        <w:t xml:space="preserve">قوله:(و إذا عطف علی الضمیر المرفوع المتصل أکد بمنفصل مثل:ضربت أنا و زید) المعطوف و المعطوف علیه لا یخلو حالهما من ثلاثة أقسام:ظاهرین،و مضمرین متصلین،و منفصلین ثم هما مرفوعان و منصوبان و مجروران،فیحصل من مجموعهما سبع و عشرون مسألة،اثنتا عشرة ممتنعة،و المسائل عطف ظاهر علی ظاهر (جاء زید و عمرو،و ضربت زیدا و عمرا)و(مررت بزید و عمرو)و مضمر منفصل علی متصل(ما قام إلا أن و أنت،و ما رأیت إلا إیاک و إیاه)و الجر ممتنع و مضمر،و متصل علی منفصل،و هی ممتنعة کلها و متصل علی ظاهر ممتنعة،و متصل علی منفصل ممتنعة،و منفصل علی ظاهر(جاء زید و أنت)و(رأیت زیدا و إیاک)و الجر ممتنع لأنه لا یکون إلا متصلا، و بعضهم منع من عطف المتصل متی کان یتصل لو لم یعطف،و ظاهر علی منفصل(ما قام إلا أنا و زید)و(ما رأیت الا إیّاک و زیدا)و الجر ممتنع و ظاهر علی متصل،و منفصل علی متصل،و هذان المتغالبان هما مسألة الکتاب </w:t>
      </w:r>
      <w:r>
        <w:rPr>
          <w:rStyle w:val="FootnoteReference"/>
        </w:rPr>
        <w:footnoteReference w:id="2175"/>
      </w:r>
      <w:r>
        <w:rPr>
          <w:rFonts w:ascii="IRNazanin" w:hAnsi="IRNazanin" w:eastAsia="IRNazanin" w:cs="IRNazanin"/>
          <w:lang w:bidi="fa-IR"/>
          <w:color w:val="111111"/>
          <w:sz w:val="28"/>
          <w:szCs w:val="28"/>
          <w:rtl/>
        </w:rPr>
        <w:t xml:space="preserve">.قال الشیخ: </w:t>
      </w:r>
      <w:r>
        <w:rPr>
          <w:rStyle w:val="FootnoteReference"/>
        </w:rPr>
        <w:footnoteReference w:id="2176"/>
      </w:r>
      <w:r>
        <w:rPr>
          <w:rFonts w:ascii="IRNazanin" w:hAnsi="IRNazanin" w:eastAsia="IRNazanin" w:cs="IRNazanin"/>
          <w:lang w:bidi="fa-IR"/>
          <w:color w:val="111111"/>
          <w:sz w:val="28"/>
          <w:szCs w:val="28"/>
          <w:rtl/>
        </w:rPr>
        <w:t xml:space="preserve">و إذا عطف علی المضمر المرفوع المتصل أکد</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بمنفصل سواء کان المعطوف ظاهرا أو منفصلا نحو:(جئت و زید)و(جئت و أنت)فمذهب جمهور البصریین:أن الضمیر المرفوع المعطوف علیه قد اتصل بالفعل </w:t>
      </w:r>
      <w:r>
        <w:rPr>
          <w:rStyle w:val="FootnoteReference"/>
        </w:rPr>
        <w:footnoteReference w:id="2177"/>
      </w:r>
      <w:r>
        <w:rPr>
          <w:rFonts w:ascii="IRNazanin" w:hAnsi="IRNazanin" w:eastAsia="IRNazanin" w:cs="IRNazanin"/>
          <w:lang w:bidi="fa-IR"/>
          <w:color w:val="111111"/>
          <w:sz w:val="28"/>
          <w:szCs w:val="28"/>
          <w:rtl/>
        </w:rPr>
        <w:t xml:space="preserve">،و تأکد اتصاله لفظا و معنی،أما اللفظ فظاهرا،و أما المعنی فلأنه قد صار کالجزء منه،بدلیل أنهم قد سکنوا له آخر الفعل فلا یصح أن یعطف علیه إلا بتأکیده بضمیر منفصل یعطف علیه فی الصورة،لأنه لا یجوز عطف الاسم علی بعض حروف الفعل،و هذا حکمة فیقولون(قمت أنا و زید و أنا و أنت)قال تعالی: اُسْکُنْ أَنْتَ وَ زَوْجُکَ الْجَنَّةَ </w:t>
      </w:r>
      <w:r>
        <w:rPr>
          <w:rStyle w:val="FootnoteReference"/>
        </w:rPr>
        <w:footnoteReference w:id="2178"/>
      </w:r>
      <w:r>
        <w:rPr>
          <w:rFonts w:ascii="IRNazanin" w:hAnsi="IRNazanin" w:eastAsia="IRNazanin" w:cs="IRNazanin"/>
          <w:lang w:bidi="fa-IR"/>
          <w:color w:val="111111"/>
          <w:sz w:val="28"/>
          <w:szCs w:val="28"/>
          <w:rtl/>
        </w:rPr>
        <w:t xml:space="preserve">إلا أن یقع فصل جاز نحو(قمت الیوم و زید)و أجازه الکوفیون و بعض البصریین </w:t>
      </w:r>
      <w:r>
        <w:rPr>
          <w:rStyle w:val="FootnoteReference"/>
        </w:rPr>
        <w:footnoteReference w:id="2179"/>
      </w:r>
      <w:r>
        <w:rPr>
          <w:rFonts w:ascii="Amiri" w:hAnsi="Amiri" w:eastAsia="Amiri" w:cs="Amiri"/>
          <w:lang w:bidi="ar-SA"/>
          <w:color w:val="111111"/>
          <w:sz w:val="28"/>
          <w:szCs w:val="28"/>
          <w:rtl/>
        </w:rPr>
        <w:t xml:space="preserve">من غیر تأکید،و احتجوا بقوله تعالی: مٰا أَشْرَکْنٰا وَ لاٰ آبٰاؤُنٰا </w:t>
      </w:r>
      <w:r>
        <w:rPr>
          <w:rStyle w:val="FootnoteReference"/>
        </w:rPr>
        <w:footnoteReference w:id="2180"/>
      </w:r>
      <w:r>
        <w:rPr>
          <w:rFonts w:ascii="IRNazanin" w:hAnsi="IRNazanin" w:eastAsia="IRNazanin" w:cs="IRNazanin"/>
          <w:lang w:bidi="fa-IR"/>
          <w:color w:val="111111"/>
          <w:sz w:val="28"/>
          <w:szCs w:val="28"/>
          <w:rtl/>
        </w:rPr>
        <w:t xml:space="preserve">و بقوله:</w:t>
      </w:r>
    </w:p>
    <w:p>
      <w:pPr>
        <w:pStyle w:val="BookText"/>
      </w:pPr>
      <w:r>
        <w:rPr>
          <w:rFonts w:ascii="IRNazanin" w:hAnsi="IRNazanin" w:eastAsia="IRNazanin" w:cs="IRNazanin"/>
          <w:lang w:bidi="fa-IR"/>
          <w:color w:val="111111"/>
          <w:sz w:val="28"/>
          <w:szCs w:val="28"/>
          <w:rtl/>
        </w:rPr>
        <w:t xml:space="preserve">[325]قلت إذ أقبلت و زهر تهادی</w:t>
      </w:r>
    </w:p>
    <w:p>
      <w:pPr>
        <w:pStyle w:val="BookText"/>
      </w:pPr>
      <w:r>
        <w:rPr>
          <w:rFonts w:ascii="IRNazanin" w:hAnsi="IRNazanin" w:eastAsia="IRNazanin" w:cs="IRNazanin"/>
          <w:lang w:bidi="fa-IR"/>
          <w:color w:val="111111"/>
          <w:sz w:val="28"/>
          <w:szCs w:val="28"/>
          <w:rtl/>
        </w:rPr>
        <w:t xml:space="preserve">کنعاج الملا تعسفن رملا </w:t>
      </w:r>
      <w:r>
        <w:rPr>
          <w:rStyle w:val="FootnoteReference"/>
        </w:rPr>
        <w:footnoteReference w:id="2181"/>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[ظ 71]مع إحکامه النصب علی المعیة،ورد بأنه قد وقع الفصل ب(لا)و ضعف بأنه بعد حرف العطف،ورد بأن نیة الإطالة،قامت مقام الإطالة و أما البیت فتؤول بأنه جملة حالیة.</w:t>
      </w:r>
    </w:p>
    <w:p>
      <w:pPr>
        <w:pStyle w:val="BookText"/>
      </w:pPr>
      <w:r>
        <w:rPr>
          <w:rFonts w:ascii="IRNazanin" w:hAnsi="IRNazanin" w:eastAsia="IRNazanin" w:cs="IRNazanin"/>
          <w:lang w:bidi="fa-IR"/>
          <w:color w:val="111111"/>
          <w:sz w:val="28"/>
          <w:szCs w:val="28"/>
          <w:rtl/>
        </w:rPr>
        <w:t xml:space="preserve">و أما النصب فجائز بغیر تأکید لأنه مفعول فضلة،تقول(ضربتک و زیدا)و(ضربتک و إیاه)و أما الجر مثل:(مررت بک و بزید)فلا یصح علی مذهب سیبویه و الجمهور إلا بإعادة الجار لیکون کالمستقل بنفسه </w:t>
      </w:r>
      <w:r>
        <w:rPr>
          <w:rStyle w:val="FootnoteReference"/>
        </w:rPr>
        <w:footnoteReference w:id="2182"/>
      </w:r>
      <w:r>
        <w:rPr>
          <w:rFonts w:ascii="IRNazanin" w:hAnsi="IRNazanin" w:eastAsia="IRNazanin" w:cs="IRNazanin"/>
          <w:lang w:bidi="fa-IR"/>
          <w:color w:val="111111"/>
          <w:sz w:val="28"/>
          <w:szCs w:val="28"/>
          <w:rtl/>
        </w:rPr>
        <w:t xml:space="preserve">، و یعطف علیه فی الصورة لا فی المعنی،و أجاز الجرمی </w:t>
      </w:r>
      <w:r>
        <w:rPr>
          <w:rStyle w:val="FootnoteReference"/>
        </w:rPr>
        <w:footnoteReference w:id="2183"/>
      </w:r>
      <w:r>
        <w:rPr>
          <w:rFonts w:ascii="IRNazanin" w:hAnsi="IRNazanin" w:eastAsia="IRNazanin" w:cs="IRNazanin"/>
          <w:lang w:bidi="fa-IR"/>
          <w:color w:val="111111"/>
          <w:sz w:val="28"/>
          <w:szCs w:val="28"/>
          <w:rtl/>
        </w:rPr>
        <w:t xml:space="preserve">و الزیادی العطف مع التأکید من غیر إعادة الحرف نحو(مررت بک أنت و زید)و أجازه نجم الدین مع المجرور بالإضافة من غیر إعادة حرف و لا تأکید،و أجازه الکوفیون و الأخفش </w:t>
      </w:r>
      <w:r>
        <w:rPr>
          <w:rStyle w:val="FootnoteReference"/>
        </w:rPr>
        <w:footnoteReference w:id="2184"/>
      </w:r>
      <w:r>
        <w:rPr>
          <w:rFonts w:ascii="Amiri" w:hAnsi="Amiri" w:eastAsia="Amiri" w:cs="Amiri"/>
          <w:lang w:bidi="ar-SA"/>
          <w:color w:val="111111"/>
          <w:sz w:val="28"/>
          <w:szCs w:val="28"/>
          <w:rtl/>
        </w:rPr>
        <w:t xml:space="preserve">من غیر إعادة و لا تأکید مطلقا،و احتج بقوله تعالی: وَ اتَّقُوا اللّٰهَ الَّذِی تَسٰائَلُونَ بِهِ وَ الْأَرْحٰامَ </w:t>
      </w:r>
      <w:r>
        <w:rPr>
          <w:rStyle w:val="FootnoteReference"/>
        </w:rPr>
        <w:footnoteReference w:id="2185"/>
      </w:r>
      <w:r>
        <w:rPr>
          <w:rFonts w:ascii="IRNazanin" w:hAnsi="IRNazanin" w:eastAsia="IRNazanin" w:cs="IRNazanin"/>
          <w:lang w:bidi="fa-IR"/>
          <w:color w:val="111111"/>
          <w:sz w:val="28"/>
          <w:szCs w:val="28"/>
          <w:rtl/>
        </w:rPr>
        <w:t xml:space="preserve">و قوله:</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[326]...</w:t>
      </w:r>
    </w:p>
    <w:p>
      <w:pPr>
        <w:pStyle w:val="BookText"/>
      </w:pPr>
      <w:r>
        <w:rPr>
          <w:rFonts w:ascii="IRNazanin" w:hAnsi="IRNazanin" w:eastAsia="IRNazanin" w:cs="IRNazanin"/>
          <w:lang w:bidi="fa-IR"/>
          <w:color w:val="111111"/>
          <w:sz w:val="28"/>
          <w:szCs w:val="28"/>
          <w:rtl/>
        </w:rPr>
        <w:t xml:space="preserve">فاذهب فما بک و الأیام من عجب </w:t>
      </w:r>
      <w:r>
        <w:rPr>
          <w:rStyle w:val="FootnoteReference"/>
        </w:rPr>
        <w:footnoteReference w:id="2186"/>
      </w:r>
    </w:p>
    <w:p>
      <w:pPr>
        <w:pStyle w:val="BookText"/>
      </w:pPr>
      <w:r>
        <w:rPr>
          <w:rFonts w:ascii="IRNazanin" w:hAnsi="IRNazanin" w:eastAsia="IRNazanin" w:cs="IRNazanin"/>
          <w:lang w:bidi="fa-IR"/>
          <w:color w:val="111111"/>
          <w:sz w:val="28"/>
          <w:szCs w:val="28"/>
          <w:rtl/>
        </w:rPr>
        <w:t xml:space="preserve">و أجیب بأن(الأرحام)قسم و البیت ضرورة،و إنما جاز فی البدل و التأکید التبعیة للضمیر المرفوع المتصل من غیر تأکید بمنفصل و فی المجرور من غیر تأکید بمنفصل،و فی المجرور من غیر إعادة الجار،لأنهما لیسا بأجنبیین عن متبوعهما و بدل الغلط قلیل بخلاف العطف فإنه مغایر للمعطوف علیه،و إنما اشترط التأکید بمنفصل فی النفس و العین خشیة الإلباس بالفاعل </w:t>
      </w:r>
      <w:r>
        <w:rPr>
          <w:rStyle w:val="FootnoteReference"/>
        </w:rPr>
        <w:footnoteReference w:id="21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قوله:(و المعطوف فی حکم المعطوف علیه) مراده فیما یجب له و یمتنع علیه فقط،فالواجب کالعطف علی الصلة و الصفة و الخبر و الحال،فإنه یشترط فیه ما فیها من العائد و الممتنع کالعطف بالموجب علی المنفی.</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سنة متبعة،أما إذا لم تتواتر فالأمر مختلف،و بما أنه القارئ بالخفض حمزة و هو من السبعة فإذا فالقراءة متواترة و لا سبیل إلی ردها أو تلحینها...لکن الرضی قال فی 320/1:و لا نسلم تواتر القراءات السبع،و قال الشوکانی فی فتح القدیر 418/1: و لا یخفی علیک أن دعوی التواتر باطلة یعرف ذلک من یعرف الأسانید التی رووها بها...)و ینظر البحر المحیط 165/3-166.</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قوله:(و من ثم </w:t>
      </w:r>
      <w:r>
        <w:rPr>
          <w:rStyle w:val="FootnoteReference"/>
        </w:rPr>
        <w:footnoteReference w:id="2188"/>
      </w:r>
      <w:r>
        <w:rPr>
          <w:rFonts w:ascii="IRNazanin" w:hAnsi="IRNazanin" w:eastAsia="IRNazanin" w:cs="IRNazanin"/>
          <w:lang w:bidi="fa-IR"/>
          <w:color w:val="111111"/>
          <w:sz w:val="28"/>
          <w:szCs w:val="28"/>
          <w:rtl/>
        </w:rPr>
        <w:t xml:space="preserve">لم یجز فی(ما زید بقائم) و لا ذاهب عمرو إلا الرفع)أی من أجل أنه یشترط فی المعطوف ما فی المعطوف علیه من عائد و إعراب لم یجز(و لا ذاهب)بالجر،لأنک لوجررته عطفت مالا ضمیر فیه علی ما فیه ضمیر،و صار الخبر مشترکا بین زید و عمرو،و أنت إذا قلت:(ما زید بذاهب عمرو)لم یصح،فکذلک إذا جعلته معطوفا علیه،و الرفع فی(ذاهب عمرو)،إما خبر مقدم علی المبتدأ و هو عمرو و إما أن یکون ذاهب مبتدأ،لأنه قد اعتمد علی حرف النفی،و عمرو فاعل ساد مسد الخبر،فأما إذا أنبت عن(ما)النافیة نحو(لیس زید قائما و لا ذاهبا عمرو)جاز النصب فی ذاهبا علی أن(ذاهبا عمرو)جملة معطوفة علی التی قبلها،و قدّم الخبر فیها علی الاسم،و أصله(لیس زید قائما و لا عمرو ذاهبا)بخلاف(ما)فإنه لا یتقدم خبرها علی اسمها فضلا علی المعطوف علیها.</w:t>
      </w:r>
    </w:p>
    <w:p>
      <w:pPr>
        <w:pStyle w:val="BookText"/>
      </w:pPr>
      <w:r>
        <w:rPr>
          <w:rFonts w:ascii="IRNazanin" w:hAnsi="IRNazanin" w:eastAsia="IRNazanin" w:cs="IRNazanin"/>
          <w:lang w:bidi="fa-IR"/>
          <w:color w:val="111111"/>
          <w:sz w:val="28"/>
          <w:szCs w:val="28"/>
          <w:rtl/>
        </w:rPr>
        <w:t xml:space="preserve">قوله:(و إنما جاز الذی یطیر فیغضب زید[الذباب] </w:t>
      </w:r>
      <w:r>
        <w:rPr>
          <w:rStyle w:val="FootnoteReference"/>
        </w:rPr>
        <w:footnoteReference w:id="2189"/>
      </w:r>
      <w:r>
        <w:rPr>
          <w:rFonts w:ascii="IRNazanin" w:hAnsi="IRNazanin" w:eastAsia="IRNazanin" w:cs="IRNazanin"/>
          <w:lang w:bidi="fa-IR"/>
          <w:color w:val="111111"/>
          <w:sz w:val="28"/>
          <w:szCs w:val="28"/>
          <w:rtl/>
        </w:rPr>
        <w:t xml:space="preserve">لأنها فاء السببیة) هذا جواب عن سؤال مقدر،کأنه قیل:قد شرطتم أن یکون حکم المعطوف حکم المعطوف علیه،و قد عطفتم فیغضب زید و هولا ضمیر فیه،علی ما فیه ضمیر و هو(یطیر)،و أجاب بأن هذه الفاء إنما جیء بها للسببیة </w:t>
      </w:r>
      <w:r>
        <w:rPr>
          <w:rStyle w:val="FootnoteReference"/>
        </w:rPr>
        <w:footnoteReference w:id="2190"/>
      </w:r>
      <w:r>
        <w:rPr>
          <w:rFonts w:ascii="IRNazanin" w:hAnsi="IRNazanin" w:eastAsia="IRNazanin" w:cs="IRNazanin"/>
          <w:lang w:bidi="fa-IR"/>
          <w:color w:val="111111"/>
          <w:sz w:val="28"/>
          <w:szCs w:val="28"/>
          <w:rtl/>
        </w:rPr>
        <w:t xml:space="preserve">لا للعطف فقط،و لهذا لو أجیب بالواو بدلها لم یجز باتفاق، بخلاف الفاء لأنها تفید السببیة،و الارتباط بین الجملتین،فکذلک أجازوا</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العطف بها مما لا عائد فیه علی ما فیه عائد،کهذه المسألة، و عکسها کقوله:</w:t>
      </w:r>
    </w:p>
    <w:p>
      <w:pPr>
        <w:pStyle w:val="BookText"/>
      </w:pPr>
      <w:r>
        <w:rPr>
          <w:rFonts w:ascii="IRNazanin" w:hAnsi="IRNazanin" w:eastAsia="IRNazanin" w:cs="IRNazanin"/>
          <w:lang w:bidi="fa-IR"/>
          <w:color w:val="111111"/>
          <w:sz w:val="28"/>
          <w:szCs w:val="28"/>
          <w:rtl/>
        </w:rPr>
        <w:t xml:space="preserve">[327]و إنسان عینی یحسر الماء تارة </w:t>
      </w:r>
      <w:r>
        <w:rPr>
          <w:rStyle w:val="FootnoteReference"/>
        </w:rPr>
        <w:footnoteReference w:id="2191"/>
      </w:r>
    </w:p>
    <w:p>
      <w:pPr>
        <w:pStyle w:val="BookText"/>
      </w:pPr>
      <w:r>
        <w:rPr>
          <w:rFonts w:ascii="IRNazanin" w:hAnsi="IRNazanin" w:eastAsia="IRNazanin" w:cs="IRNazanin"/>
          <w:lang w:bidi="fa-IR"/>
          <w:color w:val="111111"/>
          <w:sz w:val="28"/>
          <w:szCs w:val="28"/>
          <w:rtl/>
        </w:rPr>
        <w:t xml:space="preserve">فیبدو...</w:t>
      </w:r>
    </w:p>
    <w:p>
      <w:pPr>
        <w:pStyle w:val="BookText"/>
      </w:pPr>
      <w:r>
        <w:rPr>
          <w:rFonts w:ascii="IRNazanin" w:hAnsi="IRNazanin" w:eastAsia="IRNazanin" w:cs="IRNazanin"/>
          <w:lang w:bidi="fa-IR"/>
          <w:color w:val="111111"/>
          <w:sz w:val="28"/>
          <w:szCs w:val="28"/>
          <w:rtl/>
        </w:rPr>
        <w:t xml:space="preserve">قوله:(و إذا عطف علی عاملین مختلفین) یعنی إذا عطف بحرف واحد معمولین علی معمولی عاملین مختلفین لم یجز،و قوله:(علی عاملین)یحترز من العامل الواحد،فإنه جائز سواء کان له معمول،ک(قام زید و عمرو) أو معمولان،ک(ضرب زید عمرا و بکر خالدا).قوله:(مختلفین)یحترز عن المتماثلین فإنه جائز نحو(ضرب ضرب زید عمرا و بکر خالدا)فإذا عرفت ذلک،فاعلم أن المعطوف إن کان واحدا،و عطفته علی معمول واحد جاز [و 72]نحو(قام زید و عمرو)و إن عطفته علی معمولین لم یجز،سواء کان العامل واحدا،نحو(ضرب زید عمرا و بکر)أو العاملین نحو(قام زید وقعد عمرو و بکر)لأنه یؤدی إلی معمول بین عاملین و إن لم یعرب بإعرابین و إن کان المعطوف أکثر،فإن عطفته علی معمول واحد لم یجز نحو(قام زید و عمرو و خالد)إلا علی قول من أجاز حذف العاطف و إبقاء المعطوف کما حکی(أکلت لحما خبزا تمرا)و إن عطفته علی معمولین فصاعدا</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لعامل واحد جاز،نحو(ضرب زید عمرا و بکر خالدا)و(علمت زیدا قائما و عمرا قاعدا)و(أعلمت زیدا عمرا قائما و بکرا خالدا قاعدا)و إن عطفته علی معمولین فصاعدا لعاملین فصاعدا،فإن زاد العامل علی اثنین نحو(خرج زید من الدار إلی المسجد و عمرو الحانوت إلی السوق)لم یجز،و إن کانا اثنین،فإن کان العطف بغیر الواو لم یجز،و إن کان بالواو فهی مسألة المصنف </w:t>
      </w:r>
      <w:r>
        <w:rPr>
          <w:rStyle w:val="FootnoteReference"/>
        </w:rPr>
        <w:footnoteReference w:id="2192"/>
      </w:r>
      <w:r>
        <w:rPr>
          <w:rFonts w:ascii="IRNazanin" w:hAnsi="IRNazanin" w:eastAsia="IRNazanin" w:cs="IRNazanin"/>
          <w:lang w:bidi="fa-IR"/>
          <w:color w:val="111111"/>
          <w:sz w:val="28"/>
          <w:szCs w:val="28"/>
          <w:rtl/>
        </w:rPr>
        <w:t xml:space="preserve">،نحو(زید فی الدار و عمر و الحجرة)منعها سیبویه </w:t>
      </w:r>
      <w:r>
        <w:rPr>
          <w:rStyle w:val="FootnoteReference"/>
        </w:rPr>
        <w:footnoteReference w:id="2193"/>
      </w:r>
      <w:r>
        <w:rPr>
          <w:rFonts w:ascii="IRNazanin" w:hAnsi="IRNazanin" w:eastAsia="IRNazanin" w:cs="IRNazanin"/>
          <w:lang w:bidi="fa-IR"/>
          <w:color w:val="111111"/>
          <w:sz w:val="28"/>
          <w:szCs w:val="28"/>
          <w:rtl/>
        </w:rPr>
        <w:t xml:space="preserve">و الجمهور،و اختاره الزمخشری </w:t>
      </w:r>
      <w:r>
        <w:rPr>
          <w:rStyle w:val="FootnoteReference"/>
        </w:rPr>
        <w:footnoteReference w:id="2194"/>
      </w:r>
      <w:r>
        <w:rPr>
          <w:rFonts w:ascii="IRNazanin" w:hAnsi="IRNazanin" w:eastAsia="IRNazanin" w:cs="IRNazanin"/>
          <w:lang w:bidi="fa-IR"/>
          <w:color w:val="111111"/>
          <w:sz w:val="28"/>
          <w:szCs w:val="28"/>
          <w:rtl/>
        </w:rPr>
        <w:t xml:space="preserve">،و حجتهم أن الواو نائبة مناب العامل الواحد و قائمة مقامه،و فی هذه المسألة و أمثالها قیمته مقام عاملین و هو ضعیف،لأنه لا یقوی أن یقوم مقام عاملین،ثم إن بعض العوامل لا تصل إلی معمولین کحرف الجر،فکیف ما قام مقامه،و أجازه الفراء </w:t>
      </w:r>
      <w:r>
        <w:rPr>
          <w:rStyle w:val="FootnoteReference"/>
        </w:rPr>
        <w:footnoteReference w:id="2195"/>
      </w:r>
      <w:r>
        <w:rPr>
          <w:rFonts w:ascii="IRNazanin" w:hAnsi="IRNazanin" w:eastAsia="IRNazanin" w:cs="IRNazanin"/>
          <w:lang w:bidi="fa-IR"/>
          <w:color w:val="111111"/>
          <w:sz w:val="28"/>
          <w:szCs w:val="28"/>
          <w:rtl/>
        </w:rPr>
        <w:t xml:space="preserve">و بعض الکوفیین و الأخفش </w:t>
      </w:r>
      <w:r>
        <w:rPr>
          <w:rStyle w:val="FootnoteReference"/>
        </w:rPr>
        <w:footnoteReference w:id="2196"/>
      </w:r>
      <w:r>
        <w:rPr>
          <w:rFonts w:ascii="Amiri" w:hAnsi="Amiri" w:eastAsia="Amiri" w:cs="Amiri"/>
          <w:lang w:bidi="ar-SA"/>
          <w:color w:val="111111"/>
          <w:sz w:val="28"/>
          <w:szCs w:val="28"/>
          <w:rtl/>
        </w:rPr>
        <w:t xml:space="preserve">من البصریین و حجتهم قوله تعالی: إِنَّ فِی السَّمٰاوٰاتِ وَ الْأَرْضِ لَآیٰاتٍ لِلْمُؤْمِنِینَ </w:t>
      </w:r>
      <w:r>
        <w:rPr>
          <w:rStyle w:val="FootnoteReference"/>
        </w:rPr>
        <w:footnoteReference w:id="2197"/>
      </w:r>
      <w:r>
        <w:rPr>
          <w:rFonts w:ascii="Amiri" w:hAnsi="Amiri" w:eastAsia="Amiri" w:cs="Amiri"/>
          <w:lang w:bidi="ar-SA"/>
          <w:color w:val="111111"/>
          <w:sz w:val="28"/>
          <w:szCs w:val="28"/>
          <w:rtl/>
        </w:rPr>
        <w:t xml:space="preserve">ثم قال: وَ تَصْرِیفِ الرِّیٰاحِ آیٰاتٌ لِقَوْمٍ یَعْقِلُونَ </w:t>
      </w:r>
      <w:r>
        <w:rPr>
          <w:rStyle w:val="FootnoteReference"/>
        </w:rPr>
        <w:footnoteReference w:id="2198"/>
      </w:r>
      <w:r>
        <w:rPr>
          <w:rFonts w:ascii="IRNazanin" w:hAnsi="IRNazanin" w:eastAsia="IRNazanin" w:cs="IRNazanin"/>
          <w:lang w:bidi="fa-IR"/>
          <w:color w:val="111111"/>
          <w:sz w:val="28"/>
          <w:szCs w:val="28"/>
          <w:rtl/>
        </w:rPr>
        <w:t xml:space="preserve">فیمن نصب آیات،فتصریف الریاح معطوف علی(خلق</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السموات)و العامل فیه فی و آیات عطف علی الآیات،و العامل فیها أن قولهم(ما کل بیضاء شحمة و لا سوداء تمرة) </w:t>
      </w:r>
      <w:r>
        <w:rPr>
          <w:rStyle w:val="FootnoteReference"/>
        </w:rPr>
        <w:footnoteReference w:id="2199"/>
      </w:r>
      <w:r>
        <w:rPr>
          <w:rFonts w:ascii="IRNazanin" w:hAnsi="IRNazanin" w:eastAsia="IRNazanin" w:cs="IRNazanin"/>
          <w:lang w:bidi="fa-IR"/>
          <w:color w:val="111111"/>
          <w:sz w:val="28"/>
          <w:szCs w:val="28"/>
          <w:rtl/>
        </w:rPr>
        <w:t xml:space="preserve">فسوداء معطوفة علی بیضاء،و عاملها(کل)و تمرة علی شحمة و عاملها(ما)و قوله:</w:t>
      </w:r>
    </w:p>
    <w:p>
      <w:pPr>
        <w:pStyle w:val="BookText"/>
      </w:pPr>
      <w:r>
        <w:rPr>
          <w:rFonts w:ascii="IRNazanin" w:hAnsi="IRNazanin" w:eastAsia="IRNazanin" w:cs="IRNazanin"/>
          <w:lang w:bidi="fa-IR"/>
          <w:color w:val="111111"/>
          <w:sz w:val="28"/>
          <w:szCs w:val="28"/>
          <w:rtl/>
        </w:rPr>
        <w:t xml:space="preserve">[328]أکل امرئ تحسبین امرءا</w:t>
      </w:r>
    </w:p>
    <w:p>
      <w:pPr>
        <w:pStyle w:val="BookText"/>
      </w:pPr>
      <w:r>
        <w:rPr>
          <w:rFonts w:ascii="IRNazanin" w:hAnsi="IRNazanin" w:eastAsia="IRNazanin" w:cs="IRNazanin"/>
          <w:lang w:bidi="fa-IR"/>
          <w:color w:val="111111"/>
          <w:sz w:val="28"/>
          <w:szCs w:val="28"/>
          <w:rtl/>
        </w:rPr>
        <w:t xml:space="preserve">و نار تأجج باللیل نارا </w:t>
      </w:r>
      <w:r>
        <w:rPr>
          <w:rStyle w:val="FootnoteReference"/>
        </w:rPr>
        <w:footnoteReference w:id="2200"/>
      </w:r>
    </w:p>
    <w:p>
      <w:pPr>
        <w:pStyle w:val="BookText"/>
      </w:pPr>
      <w:r>
        <w:rPr>
          <w:rFonts w:ascii="IRNazanin" w:hAnsi="IRNazanin" w:eastAsia="IRNazanin" w:cs="IRNazanin"/>
          <w:lang w:bidi="fa-IR"/>
          <w:color w:val="111111"/>
          <w:sz w:val="28"/>
          <w:szCs w:val="28"/>
          <w:rtl/>
        </w:rPr>
        <w:t xml:space="preserve">فنار الأولی معطوفة علی امرئ الأول و عامله،و الثانیة علی امرئ الثانی و عامله تحسبین،و غیر ذلک من الأشعار.</w:t>
      </w:r>
    </w:p>
    <w:p>
      <w:pPr>
        <w:pStyle w:val="BookText"/>
      </w:pPr>
      <w:r>
        <w:rPr>
          <w:rFonts w:ascii="IRNazanin" w:hAnsi="IRNazanin" w:eastAsia="IRNazanin" w:cs="IRNazanin"/>
          <w:lang w:bidi="fa-IR"/>
          <w:color w:val="111111"/>
          <w:sz w:val="28"/>
          <w:szCs w:val="28"/>
          <w:rtl/>
        </w:rPr>
        <w:t xml:space="preserve">و تأوله المانعون،أما الآن فجعلوا(آیات)الثانیة تأکیدا للأولی.و فی</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للفراء 45/3،و الحجة فی القراءات لابن زنجلة 658،و السبعة فی القراءات 594،و النشر 371/2،و البحر المحیط 43/8.</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البیت،و فی(لا سوداء تمرة)،علی حذف المضاف و ترک المضاف إلیه علی إعرابه،و فصّل ابن الحاجب </w:t>
      </w:r>
      <w:r>
        <w:rPr>
          <w:rStyle w:val="FootnoteReference"/>
        </w:rPr>
        <w:footnoteReference w:id="2201"/>
      </w:r>
      <w:r>
        <w:rPr>
          <w:rFonts w:ascii="IRNazanin" w:hAnsi="IRNazanin" w:eastAsia="IRNazanin" w:cs="IRNazanin"/>
          <w:lang w:bidi="fa-IR"/>
          <w:color w:val="111111"/>
          <w:sz w:val="28"/>
          <w:szCs w:val="28"/>
          <w:rtl/>
        </w:rPr>
        <w:t xml:space="preserve">و الأعلم: </w:t>
      </w:r>
      <w:r>
        <w:rPr>
          <w:rStyle w:val="FootnoteReference"/>
        </w:rPr>
        <w:footnoteReference w:id="2202"/>
      </w:r>
      <w:r>
        <w:rPr>
          <w:rFonts w:ascii="IRNazanin" w:hAnsi="IRNazanin" w:eastAsia="IRNazanin" w:cs="IRNazanin"/>
          <w:lang w:bidi="fa-IR"/>
          <w:color w:val="111111"/>
          <w:sz w:val="28"/>
          <w:szCs w:val="28"/>
          <w:rtl/>
        </w:rPr>
        <w:t xml:space="preserve">فأجازاه </w:t>
      </w:r>
      <w:r>
        <w:rPr>
          <w:rStyle w:val="FootnoteReference"/>
        </w:rPr>
        <w:footnoteReference w:id="2203"/>
      </w:r>
      <w:r>
        <w:rPr>
          <w:rFonts w:ascii="IRNazanin" w:hAnsi="IRNazanin" w:eastAsia="IRNazanin" w:cs="IRNazanin"/>
          <w:lang w:bidi="fa-IR"/>
          <w:color w:val="111111"/>
          <w:sz w:val="28"/>
          <w:szCs w:val="28"/>
          <w:rtl/>
        </w:rPr>
        <w:t xml:space="preserve">فیما کان أحد عاملیه جارا </w:t>
      </w:r>
      <w:r>
        <w:rPr>
          <w:rStyle w:val="FootnoteReference"/>
        </w:rPr>
        <w:footnoteReference w:id="2204"/>
      </w:r>
      <w:r>
        <w:rPr>
          <w:rFonts w:ascii="IRNazanin" w:hAnsi="IRNazanin" w:eastAsia="IRNazanin" w:cs="IRNazanin"/>
          <w:lang w:bidi="fa-IR"/>
          <w:color w:val="111111"/>
          <w:sz w:val="28"/>
          <w:szCs w:val="28"/>
          <w:rtl/>
        </w:rPr>
        <w:t xml:space="preserve">بشرط تقدمه و موازنة المعطوف للمعطوف علیه نحو(فی الدار زید و الحجرة عمرو)و(إن فی الدار زیدا و الحجرة عمرا)و حجتهم علی التفصیل:أنه إذا تقدم المرفوع و المنصوب علی المجرور أدی ذلک إلی الفصل بین الجار و المجرور من جهة أن الواو بمنزلة العامل،بخلاف ما إذا تقدم المجرور علی المرفوع أو المنصوب،فإنه لا یکون فیه فصل بین الجار و مجروره </w:t>
      </w:r>
      <w:r>
        <w:rPr>
          <w:rStyle w:val="FootnoteReference"/>
        </w:rPr>
        <w:footnoteReference w:id="22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قوله:(خلافا للفّراء)</w:t>
      </w:r>
    </w:p>
    <w:p>
      <w:pPr>
        <w:pStyle w:val="BookText"/>
      </w:pPr>
      <w:r>
        <w:rPr>
          <w:rStyle w:val="FootnoteReference"/>
        </w:rPr>
        <w:footnoteReference w:id="2206"/>
      </w:r>
      <w:r>
        <w:rPr>
          <w:rFonts w:ascii="IRNazanin" w:hAnsi="IRNazanin" w:eastAsia="IRNazanin" w:cs="IRNazanin"/>
          <w:lang w:bidi="fa-IR"/>
          <w:color w:val="111111"/>
          <w:sz w:val="28"/>
          <w:szCs w:val="28"/>
          <w:rtl/>
        </w:rPr>
        <w:t xml:space="preserve">
،یعنی فإنه أجاز العطف علی عاملین مختلفین مطلقا.</w:t>
      </w:r>
    </w:p>
    <w:p>
      <w:pPr>
        <w:pStyle w:val="BookText"/>
      </w:pPr>
      <w:r>
        <w:rPr>
          <w:rFonts w:ascii="IRNazanin" w:hAnsi="IRNazanin" w:eastAsia="IRNazanin" w:cs="IRNazanin"/>
          <w:lang w:bidi="fa-IR"/>
          <w:color w:val="111111"/>
          <w:sz w:val="28"/>
          <w:szCs w:val="28"/>
          <w:rtl/>
        </w:rPr>
        <w:t xml:space="preserve">قوله:(إلا فی نحو:فی الدار زید و الحجرة عمرو) یعنی فإنه یجوز حیث تحصل الشروط الثلاثة.</w:t>
      </w:r>
    </w:p>
    <w:p>
      <w:pPr>
        <w:pStyle w:val="BookText"/>
      </w:pPr>
      <w:r>
        <w:rPr>
          <w:rFonts w:ascii="IRNazanin" w:hAnsi="IRNazanin" w:eastAsia="IRNazanin" w:cs="IRNazanin"/>
          <w:lang w:bidi="fa-IR"/>
          <w:color w:val="111111"/>
          <w:sz w:val="28"/>
          <w:szCs w:val="28"/>
          <w:rtl/>
        </w:rPr>
        <w:t xml:space="preserve">قوله:(خلافا لسیبویه)</w:t>
      </w:r>
    </w:p>
    <w:p>
      <w:pPr>
        <w:pStyle w:val="BookText"/>
      </w:pPr>
      <w:r>
        <w:rPr>
          <w:rStyle w:val="FootnoteReference"/>
        </w:rPr>
        <w:footnoteReference w:id="2207"/>
      </w:r>
      <w:r>
        <w:rPr>
          <w:rFonts w:ascii="IRNazanin" w:hAnsi="IRNazanin" w:eastAsia="IRNazanin" w:cs="IRNazanin"/>
          <w:lang w:bidi="fa-IR"/>
          <w:color w:val="111111"/>
          <w:sz w:val="28"/>
          <w:szCs w:val="28"/>
          <w:rtl/>
        </w:rPr>
        <w:t xml:space="preserve">
فإنه منع الکل مطلقا،و تأول هذه الحجج بما ذکرنا.</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bookmarkStart w:id="60" w:name="pg19739_197254"/>
    <w:bookmarkEnd w:id="60"/>
    <w:p>
      <w:pPr>
        <w:pStyle w:val="Heading5"/>
      </w:pPr>
      <w:bookmarkStart w:id="137" w:name="_Toc75"/>
      <w:r>
        <w:t>التوکید</w:t>
      </w:r>
      <w:bookmarkEnd w:id="137"/>
    </w:p>
    <w:p>
      <w:pPr>
        <w:pStyle w:val="BookText"/>
      </w:pPr>
      <w:r>
        <w:rPr>
          <w:rFonts w:ascii="IRNazanin" w:hAnsi="IRNazanin" w:eastAsia="IRNazanin" w:cs="IRNazanin"/>
          <w:lang w:bidi="fa-IR"/>
          <w:color w:val="111111"/>
          <w:sz w:val="28"/>
          <w:szCs w:val="28"/>
          <w:rtl/>
        </w:rPr>
        <w:t xml:space="preserve">قوله:(التوکید) هو مصدر وکدّ،و التأکید مصدر أکد.</w:t>
      </w:r>
    </w:p>
    <w:p>
      <w:pPr>
        <w:pStyle w:val="BookText"/>
      </w:pPr>
      <w:r>
        <w:rPr>
          <w:rFonts w:ascii="Amiri" w:hAnsi="Amiri" w:eastAsia="Amiri" w:cs="Amiri"/>
          <w:lang w:bidi="ar-SA"/>
          <w:color w:val="111111"/>
          <w:sz w:val="28"/>
          <w:szCs w:val="28"/>
          <w:rtl/>
        </w:rPr>
        <w:t xml:space="preserve">قوله:(تابع) جنس،و خرج منه ما لیس بتابع نحو: فَخَرَّ عَلَیْهِمُ السَّقْفُ مِنْ فَوْقِهِمْ </w:t>
      </w:r>
      <w:r>
        <w:rPr>
          <w:rStyle w:val="FootnoteReference"/>
        </w:rPr>
        <w:footnoteReference w:id="2208"/>
      </w:r>
      <w:r>
        <w:rPr>
          <w:rFonts w:ascii="Amiri" w:hAnsi="Amiri" w:eastAsia="Amiri" w:cs="Amiri"/>
          <w:lang w:bidi="ar-SA"/>
          <w:color w:val="111111"/>
          <w:sz w:val="28"/>
          <w:szCs w:val="28"/>
          <w:rtl/>
        </w:rPr>
        <w:t xml:space="preserve">وَ لاٰ طٰائِرٍ یَطِیرُ بِجَنٰاحَیْهِ </w:t>
      </w:r>
      <w:r>
        <w:rPr>
          <w:rStyle w:val="FootnoteReference"/>
        </w:rPr>
        <w:footnoteReference w:id="22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قوله:(یقرر أمر المتبوع) خرج العطف بحرف و البدل فإنهما لا یقرران أمر المتبوع </w:t>
      </w:r>
      <w:r>
        <w:rPr>
          <w:rStyle w:val="FootnoteReference"/>
        </w:rPr>
        <w:footnoteReference w:id="22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قوله:(فی النسبة </w:t>
      </w:r>
      <w:r>
        <w:rPr>
          <w:rStyle w:val="FootnoteReference"/>
        </w:rPr>
        <w:footnoteReference w:id="2211"/>
      </w:r>
      <w:r>
        <w:rPr>
          <w:rFonts w:ascii="IRNazanin" w:hAnsi="IRNazanin" w:eastAsia="IRNazanin" w:cs="IRNazanin"/>
          <w:lang w:bidi="fa-IR"/>
          <w:color w:val="111111"/>
          <w:sz w:val="28"/>
          <w:szCs w:val="28"/>
          <w:rtl/>
        </w:rPr>
        <w:t xml:space="preserve">و الشمول) خرج عطف البیان و الصفة لأنهما و إن قررا أمر المتبوع فلیس فی نسبة و لا شمول،ألا تری أنک إذا قلت:</w:t>
      </w:r>
    </w:p>
    <w:p>
      <w:pPr>
        <w:pStyle w:val="BookText"/>
      </w:pPr>
      <w:r>
        <w:rPr>
          <w:rFonts w:ascii="IRNazanin" w:hAnsi="IRNazanin" w:eastAsia="IRNazanin" w:cs="IRNazanin"/>
          <w:lang w:bidi="fa-IR"/>
          <w:color w:val="111111"/>
          <w:sz w:val="28"/>
          <w:szCs w:val="28"/>
          <w:rtl/>
        </w:rPr>
        <w:t xml:space="preserve">(جاءنی زید الطویل)فلم یقع شک فی نسبة المجیء إلی زید،و إنما وقع فی أی زید[ظ 72]من الزیود؟هل من الطوال أم القصار؟فلما قلت الطویل علم بذلک مجیئه،فهو معلوم من قبل،و معنی النسبة،أنک إذا قلت(جاء زید)احتمل أن یکون هذا الجائی رسوله،فإذا قلت(جاء زید زید)زال الاحتمال،و کذلک الشمول،إذا قلت:أخذت الدراهم،احتمل</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یکون أبقیت یسیرا منها،فإذا قلت(کلها)زال الاحتمال.و الذی للشمول(کل)و أخواتها،و للنسبة اللفظی و سائر المعنوی.</w:t>
      </w:r>
    </w:p>
    <w:p>
      <w:pPr>
        <w:pStyle w:val="BookText"/>
      </w:pPr>
      <w:r>
        <w:rPr>
          <w:rFonts w:ascii="IRNazanin" w:hAnsi="IRNazanin" w:eastAsia="IRNazanin" w:cs="IRNazanin"/>
          <w:lang w:bidi="fa-IR"/>
          <w:color w:val="111111"/>
          <w:sz w:val="28"/>
          <w:szCs w:val="28"/>
          <w:rtl/>
        </w:rPr>
        <w:t xml:space="preserve">قوله:(و هو لفظی و معنوی) أی التأکید علی ضربین،لفظی و معنوی.</w:t>
      </w:r>
    </w:p>
    <w:p>
      <w:pPr>
        <w:pStyle w:val="BookText"/>
      </w:pPr>
      <w:r>
        <w:rPr>
          <w:rFonts w:ascii="IRNazanin" w:hAnsi="IRNazanin" w:eastAsia="IRNazanin" w:cs="IRNazanin"/>
          <w:lang w:bidi="fa-IR"/>
          <w:color w:val="111111"/>
          <w:sz w:val="28"/>
          <w:szCs w:val="28"/>
          <w:rtl/>
        </w:rPr>
        <w:t xml:space="preserve">قوله:(فاللفظی: </w:t>
      </w:r>
      <w:r>
        <w:rPr>
          <w:rStyle w:val="FootnoteReference"/>
        </w:rPr>
        <w:footnoteReference w:id="2212"/>
      </w:r>
      <w:r>
        <w:rPr>
          <w:rFonts w:ascii="IRNazanin" w:hAnsi="IRNazanin" w:eastAsia="IRNazanin" w:cs="IRNazanin"/>
          <w:lang w:bidi="fa-IR"/>
          <w:color w:val="111111"/>
          <w:sz w:val="28"/>
          <w:szCs w:val="28"/>
          <w:rtl/>
        </w:rPr>
        <w:t xml:space="preserve">تکریر اللفظ الأول) أی تکریره بعینه(مثل جاء زید زید)و أما مررت به هو و بک أنت فاستعیر فیه ضمیر المرفوع للمجرور.</w:t>
      </w:r>
    </w:p>
    <w:p>
      <w:pPr>
        <w:pStyle w:val="BookText"/>
      </w:pPr>
      <w:r>
        <w:rPr>
          <w:rFonts w:ascii="IRNazanin" w:hAnsi="IRNazanin" w:eastAsia="IRNazanin" w:cs="IRNazanin"/>
          <w:lang w:bidi="fa-IR"/>
          <w:color w:val="111111"/>
          <w:sz w:val="28"/>
          <w:szCs w:val="28"/>
          <w:rtl/>
        </w:rPr>
        <w:t xml:space="preserve">قوله:(و یجری فی الألفاظ کلها) یعنی فی الاسم و الفعل و الحرف و الجملة،و الظاهر و المضمر،تقول:(جاء زید زید)(جاء زید جاء زید) و(جاء رجل رجل)قال:</w:t>
      </w:r>
    </w:p>
    <w:p>
      <w:pPr>
        <w:pStyle w:val="BookText"/>
      </w:pPr>
      <w:r>
        <w:rPr>
          <w:rFonts w:ascii="IRNazanin" w:hAnsi="IRNazanin" w:eastAsia="IRNazanin" w:cs="IRNazanin"/>
          <w:lang w:bidi="fa-IR"/>
          <w:color w:val="111111"/>
          <w:sz w:val="28"/>
          <w:szCs w:val="28"/>
          <w:rtl/>
        </w:rPr>
        <w:t xml:space="preserve">[329]کم عالم عالم أعیت مذاهبه</w:t>
      </w:r>
    </w:p>
    <w:p>
      <w:pPr>
        <w:pStyle w:val="BookText"/>
      </w:pPr>
      <w:r>
        <w:rPr>
          <w:rFonts w:ascii="IRNazanin" w:hAnsi="IRNazanin" w:eastAsia="IRNazanin" w:cs="IRNazanin"/>
          <w:lang w:bidi="fa-IR"/>
          <w:color w:val="111111"/>
          <w:sz w:val="28"/>
          <w:szCs w:val="28"/>
          <w:rtl/>
        </w:rPr>
        <w:t xml:space="preserve">و جاهل جاهل تلقاه مرزوقا </w:t>
      </w:r>
      <w:r>
        <w:rPr>
          <w:rStyle w:val="FootnoteReference"/>
        </w:rPr>
        <w:footnoteReference w:id="2213"/>
      </w:r>
    </w:p>
    <w:p>
      <w:pPr>
        <w:pStyle w:val="BookText"/>
      </w:pPr>
      <w:r>
        <w:rPr>
          <w:rFonts w:ascii="IRNazanin" w:hAnsi="IRNazanin" w:eastAsia="IRNazanin" w:cs="IRNazanin"/>
          <w:lang w:bidi="fa-IR"/>
          <w:color w:val="111111"/>
          <w:sz w:val="28"/>
          <w:szCs w:val="28"/>
          <w:rtl/>
        </w:rPr>
        <w:t xml:space="preserve">و منع طاهر فی النکرات </w:t>
      </w:r>
      <w:r>
        <w:rPr>
          <w:rStyle w:val="FootnoteReference"/>
        </w:rPr>
        <w:footnoteReference w:id="2214"/>
      </w:r>
      <w:r>
        <w:rPr>
          <w:rFonts w:ascii="IRNazanin" w:hAnsi="IRNazanin" w:eastAsia="IRNazanin" w:cs="IRNazanin"/>
          <w:lang w:bidi="fa-IR"/>
          <w:color w:val="111111"/>
          <w:sz w:val="28"/>
          <w:szCs w:val="28"/>
          <w:rtl/>
        </w:rPr>
        <w:t xml:space="preserve">و المضمر قوله:</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[330]تیممت همدان الذین هم هم </w:t>
      </w:r>
      <w:r>
        <w:rPr>
          <w:rStyle w:val="FootnoteReference"/>
        </w:rPr>
        <w:footnoteReference w:id="221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قوله:</w:t>
      </w:r>
    </w:p>
    <w:p>
      <w:pPr>
        <w:pStyle w:val="BookText"/>
      </w:pPr>
      <w:r>
        <w:rPr>
          <w:rFonts w:ascii="IRNazanin" w:hAnsi="IRNazanin" w:eastAsia="IRNazanin" w:cs="IRNazanin"/>
          <w:lang w:bidi="fa-IR"/>
          <w:color w:val="111111"/>
          <w:sz w:val="28"/>
          <w:szCs w:val="28"/>
          <w:rtl/>
        </w:rPr>
        <w:t xml:space="preserve">[331]إیاک إیاک المراء فإنه</w:t>
      </w:r>
    </w:p>
    <w:p>
      <w:pPr>
        <w:pStyle w:val="BookText"/>
      </w:pPr>
      <w:r>
        <w:rPr>
          <w:rFonts w:ascii="IRNazanin" w:hAnsi="IRNazanin" w:eastAsia="IRNazanin" w:cs="IRNazanin"/>
          <w:lang w:bidi="fa-IR"/>
          <w:color w:val="111111"/>
          <w:sz w:val="28"/>
          <w:szCs w:val="28"/>
          <w:rtl/>
        </w:rPr>
        <w:t xml:space="preserve">إلی الشر دعاء و للشر جالب </w:t>
      </w:r>
      <w:r>
        <w:rPr>
          <w:rStyle w:val="FootnoteReference"/>
        </w:rPr>
        <w:footnoteReference w:id="2216"/>
      </w:r>
    </w:p>
    <w:p>
      <w:pPr>
        <w:pStyle w:val="BookText"/>
      </w:pPr>
      <w:r>
        <w:rPr>
          <w:rFonts w:ascii="IRNazanin" w:hAnsi="IRNazanin" w:eastAsia="IRNazanin" w:cs="IRNazanin"/>
          <w:lang w:bidi="fa-IR"/>
          <w:color w:val="111111"/>
          <w:sz w:val="28"/>
          <w:szCs w:val="28"/>
          <w:rtl/>
        </w:rPr>
        <w:t xml:space="preserve">و الفعل(ضربک ضربک)قال:</w:t>
      </w:r>
    </w:p>
    <w:p>
      <w:pPr>
        <w:pStyle w:val="BookText"/>
      </w:pPr>
      <w:r>
        <w:rPr>
          <w:rFonts w:ascii="Times New Roman" w:hAnsi="Times New Roman" w:eastAsia="Times New Roman" w:cs="Times New Roman"/>
          <w:lang w:val="en-US" w:bidi="en-US"/>
          <w:color w:val="111111"/>
          <w:sz w:val="28"/>
          <w:szCs w:val="28"/>
          <w:rtl/>
        </w:rPr>
        <w:t xml:space="preserve">[332]...</w:t>
      </w:r>
    </w:p>
    <w:p>
      <w:pPr>
        <w:pStyle w:val="BookText"/>
      </w:pPr>
      <w:r>
        <w:rPr>
          <w:rFonts w:ascii="IRNazanin" w:hAnsi="IRNazanin" w:eastAsia="IRNazanin" w:cs="IRNazanin"/>
          <w:lang w:bidi="fa-IR"/>
          <w:color w:val="111111"/>
          <w:sz w:val="28"/>
          <w:szCs w:val="28"/>
          <w:rtl/>
        </w:rPr>
        <w:t xml:space="preserve">أتاک اللاحقون احبس احبس </w:t>
      </w:r>
      <w:r>
        <w:rPr>
          <w:rStyle w:val="FootnoteReference"/>
        </w:rPr>
        <w:footnoteReference w:id="2217"/>
      </w:r>
    </w:p>
    <w:p>
      <w:pPr>
        <w:pStyle w:val="BookText"/>
      </w:pPr>
      <w:r>
        <w:rPr>
          <w:rFonts w:ascii="IRNazanin" w:hAnsi="IRNazanin" w:eastAsia="IRNazanin" w:cs="IRNazanin"/>
          <w:lang w:bidi="fa-IR"/>
          <w:color w:val="111111"/>
          <w:sz w:val="28"/>
          <w:szCs w:val="28"/>
          <w:rtl/>
        </w:rPr>
        <w:t xml:space="preserve">و الحرف إن کان یفید تکریرا لحروف الإیجاب و المشبهة کرر وحده تقول:(نعم نعم)و(کأن کأن)قال:</w:t>
      </w:r>
    </w:p>
    <w:p>
      <w:pPr>
        <w:pStyle w:val="BookText"/>
      </w:pPr>
      <w:r>
        <w:rPr>
          <w:rFonts w:ascii="IRNazanin" w:hAnsi="IRNazanin" w:eastAsia="IRNazanin" w:cs="IRNazanin"/>
          <w:lang w:bidi="fa-IR"/>
          <w:color w:val="111111"/>
          <w:sz w:val="28"/>
          <w:szCs w:val="28"/>
          <w:rtl/>
        </w:rPr>
        <w:t xml:space="preserve">[333]...و کأن و کأن</w:t>
      </w:r>
    </w:p>
    <w:p>
      <w:pPr>
        <w:pStyle w:val="BookText"/>
      </w:pPr>
      <w:r>
        <w:rPr>
          <w:rFonts w:ascii="IRNazanin" w:hAnsi="IRNazanin" w:eastAsia="IRNazanin" w:cs="IRNazanin"/>
          <w:lang w:bidi="fa-IR"/>
          <w:color w:val="111111"/>
          <w:sz w:val="28"/>
          <w:szCs w:val="28"/>
          <w:rtl/>
        </w:rPr>
        <w:t xml:space="preserve">أعناقها مشدّدات فی قرن </w:t>
      </w:r>
      <w:r>
        <w:rPr>
          <w:rStyle w:val="FootnoteReference"/>
        </w:rPr>
        <w:footnoteReference w:id="2218"/>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قوله:</w:t>
      </w:r>
    </w:p>
    <w:p>
      <w:pPr>
        <w:pStyle w:val="BookText"/>
      </w:pPr>
      <w:r>
        <w:rPr>
          <w:rFonts w:ascii="Times New Roman" w:hAnsi="Times New Roman" w:eastAsia="Times New Roman" w:cs="Times New Roman"/>
          <w:lang w:val="en-US" w:bidi="en-US"/>
          <w:color w:val="111111"/>
          <w:sz w:val="28"/>
          <w:szCs w:val="28"/>
          <w:rtl/>
        </w:rPr>
        <w:t xml:space="preserve">[334]...</w:t>
      </w:r>
    </w:p>
    <w:p>
      <w:pPr>
        <w:pStyle w:val="BookText"/>
      </w:pPr>
      <w:r>
        <w:rPr>
          <w:rFonts w:ascii="IRNazanin" w:hAnsi="IRNazanin" w:eastAsia="IRNazanin" w:cs="IRNazanin"/>
          <w:lang w:bidi="fa-IR"/>
          <w:color w:val="111111"/>
          <w:sz w:val="28"/>
          <w:szCs w:val="28"/>
          <w:rtl/>
        </w:rPr>
        <w:t xml:space="preserve">ما من حمام أحد معتصما </w:t>
      </w:r>
      <w:r>
        <w:rPr>
          <w:rStyle w:val="FootnoteReference"/>
        </w:rPr>
        <w:footnoteReference w:id="2219"/>
      </w:r>
    </w:p>
    <w:p>
      <w:pPr>
        <w:pStyle w:val="BookText"/>
      </w:pPr>
      <w:r>
        <w:rPr>
          <w:rFonts w:ascii="IRNazanin" w:hAnsi="IRNazanin" w:eastAsia="IRNazanin" w:cs="IRNazanin"/>
          <w:lang w:bidi="fa-IR"/>
          <w:color w:val="111111"/>
          <w:sz w:val="28"/>
          <w:szCs w:val="28"/>
          <w:rtl/>
        </w:rPr>
        <w:t xml:space="preserve">و إلا أعید مع ما[بعده] </w:t>
      </w:r>
      <w:r>
        <w:rPr>
          <w:rStyle w:val="FootnoteReference"/>
        </w:rPr>
        <w:footnoteReference w:id="2220"/>
      </w:r>
      <w:r>
        <w:rPr>
          <w:rFonts w:ascii="IRNazanin" w:hAnsi="IRNazanin" w:eastAsia="IRNazanin" w:cs="IRNazanin"/>
          <w:lang w:bidi="fa-IR"/>
          <w:color w:val="111111"/>
          <w:sz w:val="28"/>
          <w:szCs w:val="28"/>
          <w:rtl/>
        </w:rPr>
        <w:t xml:space="preserve">نحو(مررت به به)و(بک بک)و(بزید بزید) و(بعمرو بعمرو).</w:t>
      </w:r>
    </w:p>
    <w:p>
      <w:pPr>
        <w:pStyle w:val="BookText"/>
      </w:pPr>
      <w:r>
        <w:rPr>
          <w:rFonts w:ascii="IRNazanin" w:hAnsi="IRNazanin" w:eastAsia="IRNazanin" w:cs="IRNazanin"/>
          <w:lang w:bidi="fa-IR"/>
          <w:color w:val="111111"/>
          <w:sz w:val="28"/>
          <w:szCs w:val="28"/>
          <w:rtl/>
        </w:rPr>
        <w:t xml:space="preserve">قوله:(و المعنوی بألفاظ مخصوصة،و هی نفسه و عینه إلی آخرها) الواو دخلت عاطفة لتعدادها،و أما إذا أکدت بها کلها فالأفصح عدم دخولها،و الألفاظ التی عددها الشیخ تسعة وزاد الشیخ سیبویه </w:t>
      </w:r>
      <w:r>
        <w:rPr>
          <w:rStyle w:val="FootnoteReference"/>
        </w:rPr>
        <w:footnoteReference w:id="2221"/>
      </w:r>
      <w:r>
        <w:rPr>
          <w:rFonts w:ascii="IRNazanin" w:hAnsi="IRNazanin" w:eastAsia="IRNazanin" w:cs="IRNazanin"/>
          <w:lang w:bidi="fa-IR"/>
          <w:color w:val="111111"/>
          <w:sz w:val="28"/>
          <w:szCs w:val="28"/>
          <w:rtl/>
        </w:rPr>
        <w:t xml:space="preserve">جمیعهم و عامتهم)المضافین تقول:(جاء القوم</w:t>
      </w:r>
    </w:p>
    <w:p>
      <w:pPr>
        <w:pStyle w:val="BookText"/>
      </w:pPr>
      <w:r>
        <w:rPr>
          <w:rFonts w:ascii="IRNazanin" w:hAnsi="IRNazanin" w:eastAsia="IRNazanin" w:cs="IRNazanin"/>
          <w:lang w:bidi="fa-IR"/>
          <w:color w:val="111111"/>
          <w:sz w:val="28"/>
          <w:szCs w:val="28"/>
          <w:rtl/>
        </w:rPr>
        <w:t xml:space="preserve">جمیعهم و عامتهم)و منع المبرد من(عامّة) </w:t>
      </w:r>
      <w:r>
        <w:rPr>
          <w:rStyle w:val="FootnoteReference"/>
        </w:rPr>
        <w:footnoteReference w:id="22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قوله:(فالأولان یعمان باختلاف صیغتهما و ضمیرهما)[نفسه نفسها أنفسهما أنفسهم أنفسهن] </w:t>
      </w:r>
      <w:r>
        <w:rPr>
          <w:rStyle w:val="FootnoteReference"/>
        </w:rPr>
        <w:footnoteReference w:id="2223"/>
      </w:r>
      <w:r>
        <w:rPr>
          <w:rFonts w:ascii="IRNazanin" w:hAnsi="IRNazanin" w:eastAsia="IRNazanin" w:cs="IRNazanin"/>
          <w:lang w:bidi="fa-IR"/>
          <w:color w:val="111111"/>
          <w:sz w:val="28"/>
          <w:szCs w:val="28"/>
          <w:rtl/>
        </w:rPr>
        <w:t xml:space="preserve">یعنی النفس و العین یعمان فی الإفراد و التثنیة و الجمع و التذکیر و التأنیث و یختلف الضمیر باختلاف المؤکد تقول:(جاء زید نفسه و عینه)و(الزیدان أنفسهما و عینهما)و لا</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و ینظر شرح التسهیل السفر الثانی 658/2،و الهمع 209/5،و الأشباه و النظائر 102/4، و القرن:الجبل و الشاهد فیه قوله:(و کأنّ و کأن)حیث أکد(کأن)التی هی حرف تشبیه و نصب توکیدا لفظیا بإعادة المؤکد و المؤکد بمعمول أولهما،مع أن کأن لیس من أحرف الجواب و التوکید علی هذا شاذ.</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یجوز تثنیته النفس و العین مع المثنی،بل تجمع کما فی المجموع،و أما الضمیر فعلی قیاسه،و قد جاء فیهما مع المثنی ثلاث لغات أفصحها الجمع ثم الإفراد ثم التثنیة فتقول:(جاء الزیدان أنفسهما و أعینهما، و نفسهما و عینهما،و نفساهما و جاءت الهندات أنفسهما و أعینهما، و نفسهما و عینهما) </w:t>
      </w:r>
      <w:r>
        <w:rPr>
          <w:rStyle w:val="FootnoteReference"/>
        </w:rPr>
        <w:footnoteReference w:id="2224"/>
      </w:r>
      <w:r>
        <w:rPr>
          <w:rFonts w:ascii="IRNazanin" w:hAnsi="IRNazanin" w:eastAsia="IRNazanin" w:cs="IRNazanin"/>
          <w:lang w:bidi="fa-IR"/>
          <w:color w:val="111111"/>
          <w:sz w:val="28"/>
          <w:szCs w:val="28"/>
          <w:rtl/>
        </w:rPr>
        <w:t xml:space="preserve">و(نفساهما و عیناهما) </w:t>
      </w:r>
      <w:r>
        <w:rPr>
          <w:rStyle w:val="FootnoteReference"/>
        </w:rPr>
        <w:footnoteReference w:id="2225"/>
      </w:r>
      <w:r>
        <w:rPr>
          <w:rFonts w:ascii="IRNazanin" w:hAnsi="IRNazanin" w:eastAsia="IRNazanin" w:cs="IRNazanin"/>
          <w:lang w:bidi="fa-IR"/>
          <w:color w:val="111111"/>
          <w:sz w:val="28"/>
          <w:szCs w:val="28"/>
          <w:rtl/>
        </w:rPr>
        <w:t xml:space="preserve">و فی الجمع(جاء الزیدون أنفسهم و أعینهم و الهندات أنفسهن و أعینهن).</w:t>
      </w:r>
    </w:p>
    <w:p>
      <w:pPr>
        <w:pStyle w:val="BookText"/>
      </w:pPr>
      <w:r>
        <w:rPr>
          <w:rFonts w:ascii="IRNazanin" w:hAnsi="IRNazanin" w:eastAsia="IRNazanin" w:cs="IRNazanin"/>
          <w:lang w:bidi="fa-IR"/>
          <w:color w:val="111111"/>
          <w:sz w:val="28"/>
          <w:szCs w:val="28"/>
          <w:rtl/>
        </w:rPr>
        <w:t xml:space="preserve">قوله:(و الثانی للمثنی) أی الضرب الثانی من التوکید لا یکون إلا للمثنی و هو(کلاهما)للمذکر(و کلتاهما)بالتاء للمؤنث و هما من اللازمات للإضافة و لا یضافان إلا إلی مثنی </w:t>
      </w:r>
      <w:r>
        <w:rPr>
          <w:rStyle w:val="FootnoteReference"/>
        </w:rPr>
        <w:footnoteReference w:id="2226"/>
      </w:r>
      <w:r>
        <w:rPr>
          <w:rFonts w:ascii="Amiri" w:hAnsi="Amiri" w:eastAsia="Amiri" w:cs="Amiri"/>
          <w:lang w:bidi="ar-SA"/>
          <w:color w:val="111111"/>
          <w:sz w:val="28"/>
          <w:szCs w:val="28"/>
          <w:rtl/>
        </w:rPr>
        <w:t xml:space="preserve">أو ما فی حکمه ظاهر نحو کِلْتَا الْجَنَّتَیْنِ </w:t>
      </w:r>
      <w:r>
        <w:rPr>
          <w:rStyle w:val="FootnoteReference"/>
        </w:rPr>
        <w:footnoteReference w:id="2227"/>
      </w:r>
      <w:r>
        <w:rPr>
          <w:rFonts w:ascii="IRNazanin" w:hAnsi="IRNazanin" w:eastAsia="IRNazanin" w:cs="IRNazanin"/>
          <w:lang w:bidi="fa-IR"/>
          <w:color w:val="111111"/>
          <w:sz w:val="28"/>
          <w:szCs w:val="28"/>
          <w:rtl/>
        </w:rPr>
        <w:t xml:space="preserve">أو مضمر نحو کلاهما قال:</w:t>
      </w:r>
    </w:p>
    <w:p>
      <w:pPr>
        <w:pStyle w:val="BookText"/>
      </w:pPr>
      <w:r>
        <w:rPr>
          <w:rFonts w:ascii="Times New Roman" w:hAnsi="Times New Roman" w:eastAsia="Times New Roman" w:cs="Times New Roman"/>
          <w:lang w:val="en-US" w:bidi="en-US"/>
          <w:color w:val="111111"/>
          <w:sz w:val="28"/>
          <w:szCs w:val="28"/>
          <w:rtl/>
        </w:rPr>
        <w:t xml:space="preserve">[335]...</w:t>
      </w:r>
    </w:p>
    <w:p>
      <w:pPr>
        <w:pStyle w:val="BookText"/>
      </w:pPr>
      <w:r>
        <w:rPr>
          <w:rFonts w:ascii="IRNazanin" w:hAnsi="IRNazanin" w:eastAsia="IRNazanin" w:cs="IRNazanin"/>
          <w:lang w:bidi="fa-IR"/>
          <w:color w:val="111111"/>
          <w:sz w:val="28"/>
          <w:szCs w:val="28"/>
          <w:rtl/>
        </w:rPr>
        <w:t xml:space="preserve">و یعلم أن سنلقاه کلانا </w:t>
      </w:r>
      <w:r>
        <w:rPr>
          <w:rStyle w:val="FootnoteReference"/>
        </w:rPr>
        <w:footnoteReference w:id="2228"/>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w:t>
      </w:r>
    </w:p>
    <w:p>
      <w:pPr>
        <w:pStyle w:val="BookText"/>
      </w:pPr>
      <w:r>
        <w:rPr>
          <w:rFonts w:ascii="Times New Roman" w:hAnsi="Times New Roman" w:eastAsia="Times New Roman" w:cs="Times New Roman"/>
          <w:lang w:val="en-US" w:bidi="en-US"/>
          <w:color w:val="111111"/>
          <w:sz w:val="28"/>
          <w:szCs w:val="28"/>
          <w:rtl/>
        </w:rPr>
        <w:t xml:space="preserve">[336]...</w:t>
      </w:r>
    </w:p>
    <w:p>
      <w:pPr>
        <w:pStyle w:val="BookText"/>
      </w:pPr>
      <w:r>
        <w:rPr>
          <w:rFonts w:ascii="IRNazanin" w:hAnsi="IRNazanin" w:eastAsia="IRNazanin" w:cs="IRNazanin"/>
          <w:lang w:bidi="fa-IR"/>
          <w:color w:val="111111"/>
          <w:sz w:val="28"/>
          <w:szCs w:val="28"/>
          <w:rtl/>
        </w:rPr>
        <w:t xml:space="preserve">و کلا ذلک وجه و قبل </w:t>
      </w:r>
      <w:r>
        <w:rPr>
          <w:rStyle w:val="FootnoteReference"/>
        </w:rPr>
        <w:footnoteReference w:id="2229"/>
      </w:r>
    </w:p>
    <w:p>
      <w:pPr>
        <w:pStyle w:val="BookText"/>
      </w:pPr>
      <w:r>
        <w:rPr>
          <w:rFonts w:ascii="IRNazanin" w:hAnsi="IRNazanin" w:eastAsia="IRNazanin" w:cs="IRNazanin"/>
          <w:lang w:bidi="fa-IR"/>
          <w:color w:val="111111"/>
          <w:sz w:val="28"/>
          <w:szCs w:val="28"/>
          <w:rtl/>
        </w:rPr>
        <w:t xml:space="preserve">و یخالف فی ضمیره باعتبار من هو له من متکلم و خطاب و غیبة نحو(جئنا کلانا)و(جئتم کلاکما)و(جاء کلاهما)و إن کان لمؤنث ردت التاء تقول:(جاءتا کلتاهما).</w:t>
      </w:r>
    </w:p>
    <w:p>
      <w:pPr>
        <w:pStyle w:val="BookText"/>
      </w:pPr>
      <w:r>
        <w:rPr>
          <w:rFonts w:ascii="IRNazanin" w:hAnsi="IRNazanin" w:eastAsia="IRNazanin" w:cs="IRNazanin"/>
          <w:lang w:bidi="fa-IR"/>
          <w:color w:val="111111"/>
          <w:sz w:val="28"/>
          <w:szCs w:val="28"/>
          <w:rtl/>
        </w:rPr>
        <w:t xml:space="preserve">قوله:(و الباقی لغیر مثنی) أی کل و أخواته لغیر المثنی مما یتجزأ من مفرد أو جمع مذکر أو مؤنث نحو(شربت القدر کله)و(جاء القوم کلهم).</w:t>
      </w:r>
    </w:p>
    <w:p>
      <w:pPr>
        <w:pStyle w:val="BookText"/>
      </w:pPr>
      <w:r>
        <w:rPr>
          <w:rFonts w:ascii="IRNazanin" w:hAnsi="IRNazanin" w:eastAsia="IRNazanin" w:cs="IRNazanin"/>
          <w:lang w:bidi="fa-IR"/>
          <w:color w:val="111111"/>
          <w:sz w:val="28"/>
          <w:szCs w:val="28"/>
          <w:rtl/>
        </w:rPr>
        <w:t xml:space="preserve">قوله:(باختلاف[و 73]الضمیر فی کله و کلها)[کلهم کلهن] </w:t>
      </w:r>
      <w:r>
        <w:rPr>
          <w:rStyle w:val="FootnoteReference"/>
        </w:rPr>
        <w:footnoteReference w:id="2230"/>
      </w:r>
      <w:r>
        <w:rPr>
          <w:rFonts w:ascii="IRNazanin" w:hAnsi="IRNazanin" w:eastAsia="IRNazanin" w:cs="IRNazanin"/>
          <w:lang w:bidi="fa-IR"/>
          <w:color w:val="111111"/>
          <w:sz w:val="28"/>
          <w:szCs w:val="28"/>
          <w:rtl/>
        </w:rPr>
        <w:t xml:space="preserve">یعنی أن الضمیر یجری علی قیاسه فی التذکیر و التأنیث و التثنیة و الجمع.</w:t>
      </w:r>
    </w:p>
    <w:p>
      <w:pPr>
        <w:pStyle w:val="BookText"/>
      </w:pPr>
      <w:r>
        <w:rPr>
          <w:rFonts w:ascii="IRNazanin" w:hAnsi="IRNazanin" w:eastAsia="IRNazanin" w:cs="IRNazanin"/>
          <w:lang w:bidi="fa-IR"/>
          <w:color w:val="111111"/>
          <w:sz w:val="28"/>
          <w:szCs w:val="28"/>
          <w:rtl/>
        </w:rPr>
        <w:t xml:space="preserve">قوله:(و الصیغ فی البواقی)[أجمع،و جمعاء،و أجمعون،و جمع] </w:t>
      </w:r>
      <w:r>
        <w:rPr>
          <w:rStyle w:val="FootnoteReference"/>
        </w:rPr>
        <w:footnoteReference w:id="2231"/>
      </w:r>
      <w:r>
        <w:rPr>
          <w:rFonts w:ascii="IRNazanin" w:hAnsi="IRNazanin" w:eastAsia="IRNazanin" w:cs="IRNazanin"/>
          <w:lang w:bidi="fa-IR"/>
          <w:color w:val="111111"/>
          <w:sz w:val="28"/>
          <w:szCs w:val="28"/>
          <w:rtl/>
        </w:rPr>
        <w:t xml:space="preserve">یعنی باختلاف الضمیر فی کله،و اختلاف الصیغ فی البواقی و هی(أجمع و اکتع و أبتع و أبصع) </w:t>
      </w:r>
      <w:r>
        <w:rPr>
          <w:rStyle w:val="FootnoteReference"/>
        </w:rPr>
        <w:footnoteReference w:id="2232"/>
      </w:r>
      <w:r>
        <w:rPr>
          <w:rFonts w:ascii="IRNazanin" w:hAnsi="IRNazanin" w:eastAsia="IRNazanin" w:cs="IRNazanin"/>
          <w:lang w:bidi="fa-IR"/>
          <w:color w:val="111111"/>
          <w:sz w:val="28"/>
          <w:szCs w:val="28"/>
          <w:rtl/>
        </w:rPr>
        <w:t xml:space="preserve">تقول(اشتریت العبد أجمع أکتع أبصع)و(الجاریة جمعاء</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کتعاء بتعاء بصعاء)و(العبید أجمعین أکتعین أبتعین أبصعین)و(الجواری جمع و کتع بتع و بصع)لا یقلن فی المثنی استغناء عنهن ب(کلا)و هذه التواکید معارف لا یؤکد بها إلا المعرفة،و أجاز الکوفیون توکید النکرات المقصودة </w:t>
      </w:r>
      <w:r>
        <w:rPr>
          <w:rStyle w:val="FootnoteReference"/>
        </w:rPr>
        <w:footnoteReference w:id="2233"/>
      </w:r>
      <w:r>
        <w:rPr>
          <w:rFonts w:ascii="IRNazanin" w:hAnsi="IRNazanin" w:eastAsia="IRNazanin" w:cs="IRNazanin"/>
          <w:lang w:bidi="fa-IR"/>
          <w:color w:val="111111"/>
          <w:sz w:val="28"/>
          <w:szCs w:val="28"/>
          <w:rtl/>
        </w:rPr>
        <w:t xml:space="preserve">نحو قوله:</w:t>
      </w:r>
    </w:p>
    <w:p>
      <w:pPr>
        <w:pStyle w:val="BookText"/>
      </w:pPr>
      <w:r>
        <w:rPr>
          <w:rFonts w:ascii="Times New Roman" w:hAnsi="Times New Roman" w:eastAsia="Times New Roman" w:cs="Times New Roman"/>
          <w:lang w:val="en-US" w:bidi="en-US"/>
          <w:color w:val="111111"/>
          <w:sz w:val="28"/>
          <w:szCs w:val="28"/>
          <w:rtl/>
        </w:rPr>
        <w:t xml:space="preserve">[337]...</w:t>
      </w:r>
    </w:p>
    <w:p>
      <w:pPr>
        <w:pStyle w:val="BookText"/>
      </w:pPr>
      <w:r>
        <w:rPr>
          <w:rFonts w:ascii="IRNazanin" w:hAnsi="IRNazanin" w:eastAsia="IRNazanin" w:cs="IRNazanin"/>
          <w:lang w:bidi="fa-IR"/>
          <w:color w:val="111111"/>
          <w:sz w:val="28"/>
          <w:szCs w:val="28"/>
          <w:rtl/>
        </w:rPr>
        <w:t xml:space="preserve">تحملنی الذلفاء حولا أکتعا </w:t>
      </w:r>
      <w:r>
        <w:rPr>
          <w:rStyle w:val="FootnoteReference"/>
        </w:rPr>
        <w:footnoteReference w:id="2234"/>
      </w:r>
    </w:p>
    <w:p>
      <w:pPr>
        <w:pStyle w:val="BookText"/>
      </w:pPr>
      <w:r>
        <w:rPr>
          <w:rFonts w:ascii="IRNazanin" w:hAnsi="IRNazanin" w:eastAsia="IRNazanin" w:cs="IRNazanin"/>
          <w:lang w:bidi="fa-IR"/>
          <w:color w:val="111111"/>
          <w:sz w:val="28"/>
          <w:szCs w:val="28"/>
          <w:rtl/>
        </w:rPr>
        <w:t xml:space="preserve">و قوله:</w:t>
      </w:r>
    </w:p>
    <w:p>
      <w:pPr>
        <w:pStyle w:val="BookText"/>
      </w:pPr>
      <w:r>
        <w:rPr>
          <w:rFonts w:ascii="IRNazanin" w:hAnsi="IRNazanin" w:eastAsia="IRNazanin" w:cs="IRNazanin"/>
          <w:lang w:bidi="fa-IR"/>
          <w:color w:val="111111"/>
          <w:sz w:val="28"/>
          <w:szCs w:val="28"/>
          <w:rtl/>
        </w:rPr>
        <w:t xml:space="preserve">[338]قد صرّت البکرة یوما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تعریفها من جهة العلمیة عند الفارسی </w:t>
      </w:r>
      <w:r>
        <w:rPr>
          <w:rStyle w:val="FootnoteReference"/>
        </w:rPr>
        <w:footnoteReference w:id="2235"/>
      </w:r>
      <w:r>
        <w:rPr>
          <w:rFonts w:ascii="Amiri" w:hAnsi="Amiri" w:eastAsia="Amiri" w:cs="Amiri"/>
          <w:lang w:bidi="ar-SA"/>
          <w:color w:val="111111"/>
          <w:sz w:val="28"/>
          <w:szCs w:val="28"/>
          <w:rtl/>
        </w:rPr>
        <w:t xml:space="preserve">و من جهة الإضافة ظاهرة</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و للواحدة جمعاء کتعاء بتعاء بصعاء،و لجمع المذکر العاقل أجمعون أکتعون أبتعون أبصعون، و لجمع المؤنث جمع کتع بتع بصع عاقلا أو غیره)334/1 ثم قال الرضی فی الصفحة نفسها (و قد أجاز الکوفیون و الأخفش لمثنی المذکر أجمعان أکتعان أبصعان أبتعان و لمثنی المؤنث جمعاوان کتعاوان بصعاوان بتعاوان و هو غیر مسموع).</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کانت أو مقدرة عند الخلیل و سیبویه </w:t>
      </w:r>
      <w:r>
        <w:rPr>
          <w:rStyle w:val="FootnoteReference"/>
        </w:rPr>
        <w:footnoteReference w:id="22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قوله:(و لا یؤکد ب کل و أجمع إلا ذو أجزاء یصح افتراقها حسا أو حکما) یحترز من الجوهر الفرد،قوله:(یصح افتراقها)یحترز من مالا یصح افتراقها نحو(جاء زید)لا تقول کله،لأنه لا یصح مجیء بعضه،و مما یجب افتراقها نحو(اقتسم هؤلاء الثلاثة ثلاثة أقسام کلهم)و الذی یصح افتراقه حسّا مثل(أکرمت القوم کلهم)و یسمی المتجزئ بالذات و الحکم مثل(اشتریت العبد کله)[جاءنی زید کله] </w:t>
      </w:r>
      <w:r>
        <w:rPr>
          <w:rStyle w:val="FootnoteReference"/>
        </w:rPr>
        <w:footnoteReference w:id="2237"/>
      </w:r>
      <w:r>
        <w:rPr>
          <w:rFonts w:ascii="IRNazanin" w:hAnsi="IRNazanin" w:eastAsia="IRNazanin" w:cs="IRNazanin"/>
          <w:lang w:bidi="fa-IR"/>
          <w:color w:val="111111"/>
          <w:sz w:val="28"/>
          <w:szCs w:val="28"/>
          <w:rtl/>
        </w:rPr>
        <w:t xml:space="preserve">و سمیّ المتجزئ بالعامل و منه(رأیت زیدا کله)و(ضربته کله)و إنما اختص(کل)و(أجمع)بما یصح افتراقه لأنها وضعت لتأکید الشمول و الإحاطة و لا تصحان إلا فی ذی أجزاء یصح افتراقها حسا أو حکما.</w:t>
      </w:r>
    </w:p>
    <w:p>
      <w:pPr>
        <w:pStyle w:val="BookText"/>
      </w:pPr>
      <w:r>
        <w:rPr>
          <w:rFonts w:ascii="IRNazanin" w:hAnsi="IRNazanin" w:eastAsia="IRNazanin" w:cs="IRNazanin"/>
          <w:lang w:bidi="fa-IR"/>
          <w:color w:val="111111"/>
          <w:sz w:val="28"/>
          <w:szCs w:val="28"/>
          <w:rtl/>
        </w:rPr>
        <w:t xml:space="preserve">قوله:(و إذا أکد الضمیر المرفوع) یحترز من الظاهر و المضمر المنصوب و المجرور </w:t>
      </w:r>
      <w:r>
        <w:rPr>
          <w:rStyle w:val="FootnoteReference"/>
        </w:rPr>
        <w:footnoteReference w:id="22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قوله:(المتصل) یحترز من المنفصل،نحو(ما جاء إلا أنت نفسک) </w:t>
      </w:r>
      <w:r>
        <w:rPr>
          <w:rStyle w:val="FootnoteReference"/>
        </w:rPr>
        <w:footnoteReference w:id="22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قوله:(بالنفس و العین) یحترز مما یؤکد بغیرهما،نحو(کل)و أخواته فإن هذه لا تحتاج إلی تأکید بمنفصل نحو(جاؤونی کلهم)</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قوله:(أکد بمنفصل) و هو ما اجتمعت فیه هذه الشروط نحو(قمت أنت و نفسک)و(زید خرج هو و نفسه)و إنما أکد بمنفصل لأنه لما اتصل بالفعل صار کالجزء منه،فکما لا یعطف علیه إلا بتوکید کذلک لا یؤکد إلا بتأکید،و إنما اختص النفس و العین بهذا الحکم لإلباسهما بالفاعل فی بعض المواضع لکثرة مباشرتها له،نحو(هند خرجت نفسها)و(خرجت عینها) </w:t>
      </w:r>
      <w:r>
        <w:rPr>
          <w:rStyle w:val="FootnoteReference"/>
        </w:rPr>
        <w:footnoteReference w:id="2240"/>
      </w:r>
      <w:r>
        <w:rPr>
          <w:rFonts w:ascii="IRNazanin" w:hAnsi="IRNazanin" w:eastAsia="IRNazanin" w:cs="IRNazanin"/>
          <w:lang w:bidi="fa-IR"/>
          <w:color w:val="111111"/>
          <w:sz w:val="28"/>
          <w:szCs w:val="28"/>
          <w:rtl/>
        </w:rPr>
        <w:t xml:space="preserve">فیتوهم أنها ماتت أو عورت،لأنهما یستعملان فی غیر التأکید، کالمبتدأ و الخبر و الفاعل و المفعول و المجرور تقول:(نفسی طیبة)و(عینی حسنة)و(الکلام فی نفسی)و(الحسن فی عینی)و(طابت نفسی) و(حسنت عینی)و(قتلت نفسی)و(أعورت عینی) </w:t>
      </w:r>
      <w:r>
        <w:rPr>
          <w:rStyle w:val="FootnoteReference"/>
        </w:rPr>
        <w:footnoteReference w:id="2241"/>
      </w:r>
      <w:r>
        <w:rPr>
          <w:rFonts w:ascii="IRNazanin" w:hAnsi="IRNazanin" w:eastAsia="IRNazanin" w:cs="IRNazanin"/>
          <w:lang w:bidi="fa-IR"/>
          <w:color w:val="111111"/>
          <w:sz w:val="28"/>
          <w:szCs w:val="28"/>
          <w:rtl/>
        </w:rPr>
        <w:t xml:space="preserve">بخلاف(کل) و(أجمعین)فإنها لا تکون إلا توکیدا،و لا تلی العوامل إلا نادرا و قد استعمل(کل)مبتدأة لما کان العامل معنویا </w:t>
      </w:r>
      <w:r>
        <w:rPr>
          <w:rStyle w:val="FootnoteReference"/>
        </w:rPr>
        <w:footnoteReference w:id="22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قوله:(و أکتع و أخواه و هما(أبتع)و(أبصع)اتباع ل أجمع) یعنی فی الترتیب،تقول(اشتریت العبد أجمع اکتع أبتع أبصع)و لا معانی لها،بل هی کقولهم(حسن بسن)و(جائع بائع)و(سلطان لیطان)فی أنها لا معنی لها سوی سجع الکلام و تأکیده،و قیل:(أکتع)مأخوذ من قولهم:عام</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کتیع أی تام،و تکتعت </w:t>
      </w:r>
      <w:r>
        <w:rPr>
          <w:rStyle w:val="FootnoteReference"/>
        </w:rPr>
        <w:footnoteReference w:id="2243"/>
      </w:r>
      <w:r>
        <w:rPr>
          <w:rFonts w:ascii="IRNazanin" w:hAnsi="IRNazanin" w:eastAsia="IRNazanin" w:cs="IRNazanin"/>
          <w:lang w:bidi="fa-IR"/>
          <w:color w:val="111111"/>
          <w:sz w:val="28"/>
          <w:szCs w:val="28"/>
          <w:rtl/>
        </w:rPr>
        <w:t xml:space="preserve">الجلدة إذا تجمعت،و أبتع من قولهم:فرس بتیع هو طویل العنق مع شدة المغزز </w:t>
      </w:r>
      <w:r>
        <w:rPr>
          <w:rStyle w:val="FootnoteReference"/>
        </w:rPr>
        <w:footnoteReference w:id="2244"/>
      </w:r>
      <w:r>
        <w:rPr>
          <w:rFonts w:ascii="IRNazanin" w:hAnsi="IRNazanin" w:eastAsia="IRNazanin" w:cs="IRNazanin"/>
          <w:lang w:bidi="fa-IR"/>
          <w:color w:val="111111"/>
          <w:sz w:val="28"/>
          <w:szCs w:val="28"/>
          <w:rtl/>
        </w:rPr>
        <w:t xml:space="preserve">،قال:</w:t>
      </w:r>
    </w:p>
    <w:p>
      <w:pPr>
        <w:pStyle w:val="BookText"/>
      </w:pPr>
      <w:r>
        <w:rPr>
          <w:rFonts w:ascii="IRNazanin" w:hAnsi="IRNazanin" w:eastAsia="IRNazanin" w:cs="IRNazanin"/>
          <w:lang w:bidi="fa-IR"/>
          <w:color w:val="111111"/>
          <w:sz w:val="28"/>
          <w:szCs w:val="28"/>
          <w:rtl/>
        </w:rPr>
        <w:t xml:space="preserve">[339]یسمو الدسیع إلی هاد له بتع</w:t>
      </w:r>
    </w:p>
    <w:p>
      <w:pPr>
        <w:pStyle w:val="BookText"/>
      </w:pPr>
      <w:r>
        <w:rPr>
          <w:rFonts w:ascii="IRNazanin" w:hAnsi="IRNazanin" w:eastAsia="IRNazanin" w:cs="IRNazanin"/>
          <w:lang w:bidi="fa-IR"/>
          <w:color w:val="111111"/>
          <w:sz w:val="28"/>
          <w:szCs w:val="28"/>
          <w:rtl/>
        </w:rPr>
        <w:t xml:space="preserve">و جؤجؤ کمداک الطیب مخضوب </w:t>
      </w:r>
      <w:r>
        <w:rPr>
          <w:rStyle w:val="FootnoteReference"/>
        </w:rPr>
        <w:footnoteReference w:id="2245"/>
      </w:r>
    </w:p>
    <w:p>
      <w:pPr>
        <w:pStyle w:val="BookText"/>
      </w:pPr>
      <w:r>
        <w:rPr>
          <w:rFonts w:ascii="Amiri" w:hAnsi="Amiri" w:eastAsia="Amiri" w:cs="Amiri"/>
          <w:lang w:bidi="ar-SA"/>
          <w:color w:val="111111"/>
          <w:sz w:val="28"/>
          <w:szCs w:val="28"/>
          <w:rtl/>
        </w:rPr>
        <w:t xml:space="preserve">و أبصع بالصاد المهملة من بصع </w:t>
      </w:r>
      <w:r>
        <w:rPr>
          <w:rStyle w:val="FootnoteReference"/>
        </w:rPr>
        <w:footnoteReference w:id="2246"/>
      </w:r>
      <w:r>
        <w:rPr>
          <w:rFonts w:ascii="IRNazanin" w:hAnsi="IRNazanin" w:eastAsia="IRNazanin" w:cs="IRNazanin"/>
          <w:lang w:bidi="fa-IR"/>
          <w:color w:val="111111"/>
          <w:sz w:val="28"/>
          <w:szCs w:val="28"/>
          <w:rtl/>
        </w:rPr>
        <w:t xml:space="preserve">الجرح إذا سال،و من قولهم(إلی متی تکرع و لا تبصع) </w:t>
      </w:r>
      <w:r>
        <w:rPr>
          <w:rStyle w:val="FootnoteReference"/>
        </w:rPr>
        <w:footnoteReference w:id="2247"/>
      </w:r>
      <w:r>
        <w:rPr>
          <w:rFonts w:ascii="IRNazanin" w:hAnsi="IRNazanin" w:eastAsia="IRNazanin" w:cs="IRNazanin"/>
          <w:lang w:bidi="fa-IR"/>
          <w:color w:val="111111"/>
          <w:sz w:val="28"/>
          <w:szCs w:val="28"/>
          <w:rtl/>
        </w:rPr>
        <w:t xml:space="preserve">أی تروی،و قد روی أبضع بالضاد المعجمة </w:t>
      </w:r>
      <w:r>
        <w:rPr>
          <w:rStyle w:val="FootnoteReference"/>
        </w:rPr>
        <w:footnoteReference w:id="22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قوله:(و لا یتقدم علیه) یعنی توابع الجمع لا تتقدم علیه لأن التابع لا یتقدم علی متبوعه،و أجازه الکوفیون و ابن کیسان </w:t>
      </w:r>
      <w:r>
        <w:rPr>
          <w:rStyle w:val="FootnoteReference"/>
        </w:rPr>
        <w:footnoteReference w:id="2249"/>
      </w:r>
      <w:r>
        <w:rPr>
          <w:rFonts w:ascii="Amiri" w:hAnsi="Amiri" w:eastAsia="Amiri" w:cs="Amiri"/>
          <w:lang w:bidi="ar-SA"/>
          <w:color w:val="111111"/>
          <w:sz w:val="28"/>
          <w:szCs w:val="28"/>
          <w:rtl/>
        </w:rPr>
        <w:t xml:space="preserve">و لا حجة لهم.</w:t>
      </w:r>
    </w:p>
    <w:p>
      <w:pPr>
        <w:pStyle w:val="BookText"/>
      </w:pPr>
      <w:r>
        <w:rPr>
          <w:rFonts w:ascii="IRNazanin" w:hAnsi="IRNazanin" w:eastAsia="IRNazanin" w:cs="IRNazanin"/>
          <w:lang w:bidi="fa-IR"/>
          <w:color w:val="111111"/>
          <w:sz w:val="28"/>
          <w:szCs w:val="28"/>
          <w:rtl/>
        </w:rPr>
        <w:t xml:space="preserve">قوله:(و ذکرها دونه ضعیف) یعنی و ذکر توابع(أجمع)دون(أجمع) ضعیف لا تقول:(شریت العبد أکتع أبتع أبصع) </w:t>
      </w:r>
      <w:r>
        <w:rPr>
          <w:rStyle w:val="FootnoteReference"/>
        </w:rPr>
        <w:footnoteReference w:id="2250"/>
      </w:r>
      <w:r>
        <w:rPr>
          <w:rFonts w:ascii="IRNazanin" w:hAnsi="IRNazanin" w:eastAsia="IRNazanin" w:cs="IRNazanin"/>
          <w:lang w:bidi="fa-IR"/>
          <w:color w:val="111111"/>
          <w:sz w:val="28"/>
          <w:szCs w:val="28"/>
          <w:rtl/>
        </w:rPr>
        <w:t xml:space="preserve">[ظ 73]و قد جاء:</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[340]...</w:t>
      </w:r>
    </w:p>
    <w:p>
      <w:pPr>
        <w:pStyle w:val="BookText"/>
      </w:pPr>
      <w:r>
        <w:rPr>
          <w:rFonts w:ascii="IRNazanin" w:hAnsi="IRNazanin" w:eastAsia="IRNazanin" w:cs="IRNazanin"/>
          <w:lang w:bidi="fa-IR"/>
          <w:color w:val="111111"/>
          <w:sz w:val="28"/>
          <w:szCs w:val="28"/>
          <w:rtl/>
        </w:rPr>
        <w:t xml:space="preserve">تحملنی الذلفاء حولا أکتعا </w:t>
      </w:r>
      <w:r>
        <w:rPr>
          <w:rStyle w:val="FootnoteReference"/>
        </w:rPr>
        <w:footnoteReference w:id="2251"/>
      </w:r>
    </w:p>
    <w:p>
      <w:pPr>
        <w:pStyle w:val="BookText"/>
      </w:pPr>
      <w:r>
        <w:rPr>
          <w:rFonts w:ascii="IRNazanin" w:hAnsi="IRNazanin" w:eastAsia="IRNazanin" w:cs="IRNazanin"/>
          <w:lang w:bidi="fa-IR"/>
          <w:color w:val="111111"/>
          <w:sz w:val="28"/>
          <w:szCs w:val="28"/>
          <w:rtl/>
        </w:rPr>
        <w:t xml:space="preserve">و قوله:</w:t>
      </w:r>
    </w:p>
    <w:p>
      <w:pPr>
        <w:pStyle w:val="BookText"/>
      </w:pPr>
      <w:r>
        <w:rPr>
          <w:rFonts w:ascii="IRNazanin" w:hAnsi="IRNazanin" w:eastAsia="IRNazanin" w:cs="IRNazanin"/>
          <w:lang w:bidi="fa-IR"/>
          <w:color w:val="111111"/>
          <w:sz w:val="28"/>
          <w:szCs w:val="28"/>
          <w:rtl/>
        </w:rPr>
        <w:t xml:space="preserve">[341]تری الثور مدخل الظل رأسه</w:t>
      </w:r>
    </w:p>
    <w:p>
      <w:pPr>
        <w:pStyle w:val="BookText"/>
      </w:pPr>
      <w:r>
        <w:rPr>
          <w:rFonts w:ascii="IRNazanin" w:hAnsi="IRNazanin" w:eastAsia="IRNazanin" w:cs="IRNazanin"/>
          <w:lang w:bidi="fa-IR"/>
          <w:color w:val="111111"/>
          <w:sz w:val="28"/>
          <w:szCs w:val="28"/>
          <w:rtl/>
        </w:rPr>
        <w:t xml:space="preserve">و سائره باد إلی الشمس أکتع </w:t>
      </w:r>
      <w:r>
        <w:rPr>
          <w:rStyle w:val="FootnoteReference"/>
        </w:rPr>
        <w:footnoteReference w:id="2252"/>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bookmarkStart w:id="61" w:name="pg19739_197265"/>
    <w:bookmarkEnd w:id="61"/>
    <w:p>
      <w:pPr>
        <w:pStyle w:val="Heading5"/>
      </w:pPr>
      <w:bookmarkStart w:id="138" w:name="_Toc76"/>
      <w:r>
        <w:t>البدل</w:t>
      </w:r>
      <w:bookmarkEnd w:id="138"/>
    </w:p>
    <w:p>
      <w:pPr>
        <w:pStyle w:val="BookText"/>
      </w:pPr>
      <w:r>
        <w:rPr>
          <w:rFonts w:ascii="IRNazanin" w:hAnsi="IRNazanin" w:eastAsia="IRNazanin" w:cs="IRNazanin"/>
          <w:lang w:bidi="fa-IR"/>
          <w:color w:val="111111"/>
          <w:sz w:val="28"/>
          <w:szCs w:val="28"/>
          <w:rtl/>
        </w:rPr>
        <w:t xml:space="preserve">قوله:(البدل تابع) جنس الحد.</w:t>
      </w:r>
    </w:p>
    <w:p>
      <w:pPr>
        <w:pStyle w:val="BookText"/>
      </w:pPr>
      <w:r>
        <w:rPr>
          <w:rFonts w:ascii="IRNazanin" w:hAnsi="IRNazanin" w:eastAsia="IRNazanin" w:cs="IRNazanin"/>
          <w:lang w:bidi="fa-IR"/>
          <w:color w:val="111111"/>
          <w:sz w:val="28"/>
          <w:szCs w:val="28"/>
          <w:rtl/>
        </w:rPr>
        <w:t xml:space="preserve">قوله:(مقصود بما نسب إلی المتبوع) خرج النعت و عطف البیان و التوکید.</w:t>
      </w:r>
    </w:p>
    <w:p>
      <w:pPr>
        <w:pStyle w:val="BookText"/>
      </w:pPr>
      <w:r>
        <w:rPr>
          <w:rFonts w:ascii="IRNazanin" w:hAnsi="IRNazanin" w:eastAsia="IRNazanin" w:cs="IRNazanin"/>
          <w:lang w:bidi="fa-IR"/>
          <w:color w:val="111111"/>
          <w:sz w:val="28"/>
          <w:szCs w:val="28"/>
          <w:rtl/>
        </w:rPr>
        <w:t xml:space="preserve">و قوله:(دونه) خرج المعطوف بحرف،و فیه إشعار بأن المبدل منه فی نیة الطرح،و هو مذهب المبرد </w:t>
      </w:r>
      <w:r>
        <w:rPr>
          <w:rStyle w:val="FootnoteReference"/>
        </w:rPr>
        <w:footnoteReference w:id="2253"/>
      </w:r>
      <w:r>
        <w:rPr>
          <w:rFonts w:ascii="IRNazanin" w:hAnsi="IRNazanin" w:eastAsia="IRNazanin" w:cs="IRNazanin"/>
          <w:lang w:bidi="fa-IR"/>
          <w:color w:val="111111"/>
          <w:sz w:val="28"/>
          <w:szCs w:val="28"/>
          <w:rtl/>
        </w:rPr>
        <w:t xml:space="preserve">و جماعة من النحاة و حجتهم،أنه لا بد من ذلک فی بدل الغلط و أنه وحده له حکم مخالف للتوابع فی قوة تأثیر العامل الأول،و ما ذلک إلا لأنه مقصود دون الأول،و إلا أدی إلی أن یرفع الفعل فاعلین بغیر عاطف،نحو(جاء زید أخوک)و مذهب سیبویه </w:t>
      </w:r>
      <w:r>
        <w:rPr>
          <w:rStyle w:val="FootnoteReference"/>
        </w:rPr>
        <w:footnoteReference w:id="2254"/>
      </w:r>
      <w:r>
        <w:rPr>
          <w:rFonts w:ascii="IRNazanin" w:hAnsi="IRNazanin" w:eastAsia="IRNazanin" w:cs="IRNazanin"/>
          <w:lang w:bidi="fa-IR"/>
          <w:color w:val="111111"/>
          <w:sz w:val="28"/>
          <w:szCs w:val="28"/>
          <w:rtl/>
        </w:rPr>
        <w:t xml:space="preserve">أنه غیر مطرح،لأنه یؤدی إلی بقاء المبتدأ بلا عائد نحو(زید رأیت غلامه رجلا صالحا)و عود الضمیر إلی غیر مذکور نحو(ضربت زیدا أخاه)و یرد علی حده المعطوف ب‍(بل)فقط،فلوزاد یغیر واسطة لسلم الحد،قاله فی البرود.</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قوله:(و هو بدل الکل و البعض و الاشتمال و الغلط) قال فی البرود:فی إدخاله اللام علی(کل)و(بعض)نظر،لأن مذهب سیبویه </w:t>
      </w:r>
      <w:r>
        <w:rPr>
          <w:rStyle w:val="FootnoteReference"/>
        </w:rPr>
        <w:footnoteReference w:id="2255"/>
      </w:r>
      <w:r>
        <w:rPr>
          <w:rFonts w:ascii="IRNazanin" w:hAnsi="IRNazanin" w:eastAsia="IRNazanin" w:cs="IRNazanin"/>
          <w:lang w:bidi="fa-IR"/>
          <w:color w:val="111111"/>
          <w:sz w:val="28"/>
          <w:szCs w:val="28"/>
          <w:rtl/>
        </w:rPr>
        <w:t xml:space="preserve">أنهما معرفتان بنیة الإضافة،و دلیله نصب الحال من کل فی قول العرب:</w:t>
      </w:r>
    </w:p>
    <w:p>
      <w:pPr>
        <w:pStyle w:val="BookText"/>
      </w:pPr>
      <w:r>
        <w:rPr>
          <w:rFonts w:ascii="IRNazanin" w:hAnsi="IRNazanin" w:eastAsia="IRNazanin" w:cs="IRNazanin"/>
          <w:lang w:bidi="fa-IR"/>
          <w:color w:val="111111"/>
          <w:sz w:val="28"/>
          <w:szCs w:val="28"/>
          <w:rtl/>
        </w:rPr>
        <w:t xml:space="preserve">(مررت بکلّ قائما).</w:t>
      </w:r>
    </w:p>
    <w:p>
      <w:pPr>
        <w:pStyle w:val="BookText"/>
      </w:pPr>
      <w:r>
        <w:rPr>
          <w:rFonts w:ascii="IRNazanin" w:hAnsi="IRNazanin" w:eastAsia="IRNazanin" w:cs="IRNazanin"/>
          <w:lang w:bidi="fa-IR"/>
          <w:color w:val="111111"/>
          <w:sz w:val="28"/>
          <w:szCs w:val="28"/>
          <w:rtl/>
        </w:rPr>
        <w:t xml:space="preserve">و هذه قسمة النحاة المحققین،و منهم من لم یعد بدل الغلط بغیر(بل) کالمبرد </w:t>
      </w:r>
      <w:r>
        <w:rPr>
          <w:rStyle w:val="FootnoteReference"/>
        </w:rPr>
        <w:footnoteReference w:id="2256"/>
      </w:r>
      <w:r>
        <w:rPr>
          <w:rFonts w:ascii="IRNazanin" w:hAnsi="IRNazanin" w:eastAsia="IRNazanin" w:cs="IRNazanin"/>
          <w:lang w:bidi="fa-IR"/>
          <w:color w:val="111111"/>
          <w:sz w:val="28"/>
          <w:szCs w:val="28"/>
          <w:rtl/>
        </w:rPr>
        <w:t xml:space="preserve">و غیره،ورده ابن السید </w:t>
      </w:r>
      <w:r>
        <w:rPr>
          <w:rStyle w:val="FootnoteReference"/>
        </w:rPr>
        <w:footnoteReference w:id="2257"/>
      </w:r>
      <w:r>
        <w:rPr>
          <w:rFonts w:ascii="IRNazanin" w:hAnsi="IRNazanin" w:eastAsia="IRNazanin" w:cs="IRNazanin"/>
          <w:lang w:bidi="fa-IR"/>
          <w:color w:val="111111"/>
          <w:sz w:val="28"/>
          <w:szCs w:val="28"/>
          <w:rtl/>
        </w:rPr>
        <w:t xml:space="preserve">بقول ذی الرمة:</w:t>
      </w:r>
    </w:p>
    <w:p>
      <w:pPr>
        <w:pStyle w:val="BookText"/>
      </w:pPr>
      <w:r>
        <w:rPr>
          <w:rFonts w:ascii="IRNazanin" w:hAnsi="IRNazanin" w:eastAsia="IRNazanin" w:cs="IRNazanin"/>
          <w:lang w:bidi="fa-IR"/>
          <w:color w:val="111111"/>
          <w:sz w:val="28"/>
          <w:szCs w:val="28"/>
          <w:rtl/>
        </w:rPr>
        <w:t xml:space="preserve">[342]لمیاء فی شفتیها حوة لعس </w:t>
      </w:r>
      <w:r>
        <w:rPr>
          <w:rStyle w:val="FootnoteReference"/>
        </w:rPr>
        <w:footnoteReference w:id="225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أبدل اللعس و هو سواد مشرب بحمرة من الحوة و هو سواد،و ردّ بأنه مصدر وصف به للمبالغة نحو(حکم عدل قول فصل)و قیل:فیه تقدیم و تأخیر،أی فی شفتیها حوة فی اللثات لعس کقوله:</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[343]فأصبحت بعد خط بهجتها</w:t>
      </w:r>
    </w:p>
    <w:p>
      <w:pPr>
        <w:pStyle w:val="BookText"/>
      </w:pPr>
      <w:r>
        <w:rPr>
          <w:rFonts w:ascii="IRNazanin" w:hAnsi="IRNazanin" w:eastAsia="IRNazanin" w:cs="IRNazanin"/>
          <w:lang w:bidi="fa-IR"/>
          <w:color w:val="111111"/>
          <w:sz w:val="28"/>
          <w:szCs w:val="28"/>
          <w:rtl/>
        </w:rPr>
        <w:t xml:space="preserve">کأن قفرا رسومها قلما </w:t>
      </w:r>
      <w:r>
        <w:rPr>
          <w:rStyle w:val="FootnoteReference"/>
        </w:rPr>
        <w:footnoteReference w:id="2259"/>
      </w:r>
    </w:p>
    <w:p>
      <w:pPr>
        <w:pStyle w:val="BookText"/>
      </w:pPr>
      <w:r>
        <w:rPr>
          <w:rFonts w:ascii="IRNazanin" w:hAnsi="IRNazanin" w:eastAsia="IRNazanin" w:cs="IRNazanin"/>
          <w:lang w:bidi="fa-IR"/>
          <w:color w:val="111111"/>
          <w:sz w:val="28"/>
          <w:szCs w:val="28"/>
          <w:rtl/>
        </w:rPr>
        <w:t xml:space="preserve">أی فأصبحت بعد بهجتها قفزا،کأن قلما خط رسومها،و زاد قوم بدل الإضراب کقول النبی:«إن العبد لیصلی الصلاة ما کتب له نصفها ثلثها ربعها خمسها سدسها سبعها ثمنها تسعها عشرها» </w:t>
      </w:r>
      <w:r>
        <w:rPr>
          <w:rStyle w:val="FootnoteReference"/>
        </w:rPr>
        <w:footnoteReference w:id="2260"/>
      </w:r>
      <w:r>
        <w:rPr>
          <w:rFonts w:ascii="IRNazanin" w:hAnsi="IRNazanin" w:eastAsia="IRNazanin" w:cs="IRNazanin"/>
          <w:lang w:bidi="fa-IR"/>
          <w:color w:val="111111"/>
          <w:sz w:val="28"/>
          <w:szCs w:val="28"/>
          <w:rtl/>
        </w:rPr>
        <w:t xml:space="preserve">و زاد قوم بدل البداء </w:t>
      </w:r>
      <w:r>
        <w:rPr>
          <w:rStyle w:val="FootnoteReference"/>
        </w:rPr>
        <w:footnoteReference w:id="2261"/>
      </w:r>
      <w:r>
        <w:rPr>
          <w:rFonts w:ascii="IRNazanin" w:hAnsi="IRNazanin" w:eastAsia="IRNazanin" w:cs="IRNazanin"/>
          <w:lang w:bidi="fa-IR"/>
          <w:color w:val="111111"/>
          <w:sz w:val="28"/>
          <w:szCs w:val="28"/>
          <w:rtl/>
        </w:rPr>
        <w:t xml:space="preserve">،و الفرق بینهما أن البداء ما ظهر لک الصواب فی خلافه و یعدل إلی المبدل منه و لا یکون فی کلام اللّه،و الإضراب أن یعدل عن الأول و إن کان صوابا لغرض،و یجوز علی اللّه تعالی،و هما یقدران ب(بل)کالغلط و زاد بعضهم بدل کل من بعض نحو:</w:t>
      </w:r>
    </w:p>
    <w:p>
      <w:pPr>
        <w:pStyle w:val="BookText"/>
      </w:pPr>
      <w:r>
        <w:rPr>
          <w:rFonts w:ascii="IRNazanin" w:hAnsi="IRNazanin" w:eastAsia="IRNazanin" w:cs="IRNazanin"/>
          <w:lang w:bidi="fa-IR"/>
          <w:color w:val="111111"/>
          <w:sz w:val="28"/>
          <w:szCs w:val="28"/>
          <w:rtl/>
        </w:rPr>
        <w:t xml:space="preserve">[344]رحم اللّه أعظما دفنوها</w:t>
      </w:r>
    </w:p>
    <w:p>
      <w:pPr>
        <w:pStyle w:val="BookText"/>
      </w:pPr>
      <w:r>
        <w:rPr>
          <w:rFonts w:ascii="Amiri" w:hAnsi="Amiri" w:eastAsia="Amiri" w:cs="Amiri"/>
          <w:lang w:bidi="ar-SA"/>
          <w:color w:val="111111"/>
          <w:sz w:val="28"/>
          <w:szCs w:val="28"/>
          <w:rtl/>
        </w:rPr>
        <w:t xml:space="preserve">بسجستان طلحة الطلحات </w:t>
      </w:r>
      <w:r>
        <w:rPr>
          <w:rStyle w:val="FootnoteReference"/>
        </w:rPr>
        <w:footnoteReference w:id="2262"/>
      </w:r>
    </w:p>
    <w:p>
      <w:pPr>
        <w:pStyle w:val="BookText"/>
      </w:pPr>
      <w:r>
        <w:rPr>
          <w:rFonts w:ascii="IRNazanin" w:hAnsi="IRNazanin" w:eastAsia="IRNazanin" w:cs="IRNazanin"/>
          <w:lang w:bidi="fa-IR"/>
          <w:color w:val="111111"/>
          <w:sz w:val="28"/>
          <w:szCs w:val="28"/>
          <w:rtl/>
        </w:rPr>
        <w:t xml:space="preserve">و تأوله المانعون علی حذف مضاف تقدیره،أعظم طلحة الطلحات.</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قوله:(فالأول مدلوله مدلول الأول) یعنی بدل الکل مدلوله مدلول المبدل منه فی المعنی </w:t>
      </w:r>
      <w:r>
        <w:rPr>
          <w:rStyle w:val="FootnoteReference"/>
        </w:rPr>
        <w:footnoteReference w:id="2263"/>
      </w:r>
      <w:r>
        <w:rPr>
          <w:rFonts w:ascii="IRNazanin" w:hAnsi="IRNazanin" w:eastAsia="IRNazanin" w:cs="IRNazanin"/>
          <w:lang w:bidi="fa-IR"/>
          <w:color w:val="111111"/>
          <w:sz w:val="28"/>
          <w:szCs w:val="28"/>
          <w:rtl/>
        </w:rPr>
        <w:t xml:space="preserve">نحو(زید أخوک)بخلاف مدلول اللفظ فإنه یکون توکیدا لفظیا.</w:t>
      </w:r>
    </w:p>
    <w:p>
      <w:pPr>
        <w:pStyle w:val="BookText"/>
      </w:pPr>
      <w:r>
        <w:rPr>
          <w:rFonts w:ascii="IRNazanin" w:hAnsi="IRNazanin" w:eastAsia="IRNazanin" w:cs="IRNazanin"/>
          <w:lang w:bidi="fa-IR"/>
          <w:color w:val="111111"/>
          <w:sz w:val="28"/>
          <w:szCs w:val="28"/>
          <w:rtl/>
        </w:rPr>
        <w:t xml:space="preserve">قوله:(و الثانی جزؤه) یعنی بدل البعض من الکل نحو(قطعت زیدا یدیه).</w:t>
      </w:r>
    </w:p>
    <w:p>
      <w:pPr>
        <w:pStyle w:val="BookText"/>
      </w:pPr>
      <w:r>
        <w:rPr>
          <w:rFonts w:ascii="IRNazanin" w:hAnsi="IRNazanin" w:eastAsia="IRNazanin" w:cs="IRNazanin"/>
          <w:lang w:bidi="fa-IR"/>
          <w:color w:val="111111"/>
          <w:sz w:val="28"/>
          <w:szCs w:val="28"/>
          <w:rtl/>
        </w:rPr>
        <w:t xml:space="preserve">قوله:(و الثالث بینه و بین ملابسة بغیرهما) یعنی بین بدل الاشتمال و بین المبدل و المبدل منه ملابسة بغیر الکلیة و البعضیة،نحو(أعجبنی زید علمه)فملابسة العلم لزید لاتصافه به،لا أنه هو و لا بعضه </w:t>
      </w:r>
      <w:r>
        <w:rPr>
          <w:rStyle w:val="FootnoteReference"/>
        </w:rPr>
        <w:footnoteReference w:id="2264"/>
      </w:r>
      <w:r>
        <w:rPr>
          <w:rFonts w:ascii="IRNazanin" w:hAnsi="IRNazanin" w:eastAsia="IRNazanin" w:cs="IRNazanin"/>
          <w:lang w:bidi="fa-IR"/>
          <w:color w:val="111111"/>
          <w:sz w:val="28"/>
          <w:szCs w:val="28"/>
          <w:rtl/>
        </w:rPr>
        <w:t xml:space="preserve">،و سمی اشتمالا لأن الأول مشتمل علی الثانی،و ردّ ب(سلب زید ثوبه)و قیل الثانی:هو المشتمل علی الأول حقیقة نحو(سلب زید ثوبه)و مجازا، نحو(أعجبنی زید علمه).</w:t>
      </w:r>
    </w:p>
    <w:p>
      <w:pPr>
        <w:pStyle w:val="BookText"/>
      </w:pPr>
      <w:r>
        <w:rPr>
          <w:rFonts w:ascii="IRNazanin" w:hAnsi="IRNazanin" w:eastAsia="IRNazanin" w:cs="IRNazanin"/>
          <w:lang w:bidi="fa-IR"/>
          <w:color w:val="111111"/>
          <w:sz w:val="28"/>
          <w:szCs w:val="28"/>
          <w:rtl/>
        </w:rPr>
        <w:t xml:space="preserve">قوله:(الرابع </w:t>
      </w:r>
      <w:r>
        <w:rPr>
          <w:rStyle w:val="FootnoteReference"/>
        </w:rPr>
        <w:footnoteReference w:id="2265"/>
      </w:r>
      <w:r>
        <w:rPr>
          <w:rFonts w:ascii="IRNazanin" w:hAnsi="IRNazanin" w:eastAsia="IRNazanin" w:cs="IRNazanin"/>
          <w:lang w:bidi="fa-IR"/>
          <w:color w:val="111111"/>
          <w:sz w:val="28"/>
          <w:szCs w:val="28"/>
          <w:rtl/>
        </w:rPr>
        <w:t xml:space="preserve">أن تقصد إلیه بعد أن غلطت بغیره) یعنی بدل الغلط و هو لا یوجد فی کلام اللّه سبحانه،و لا یجوز علیه الغلط،و لا فی</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الکلام الفصیح </w:t>
      </w:r>
      <w:r>
        <w:rPr>
          <w:rStyle w:val="FootnoteReference"/>
        </w:rPr>
        <w:footnoteReference w:id="2266"/>
      </w:r>
      <w:r>
        <w:rPr>
          <w:rFonts w:ascii="IRNazanin" w:hAnsi="IRNazanin" w:eastAsia="IRNazanin" w:cs="IRNazanin"/>
          <w:lang w:bidi="fa-IR"/>
          <w:color w:val="111111"/>
          <w:sz w:val="28"/>
          <w:szCs w:val="28"/>
          <w:rtl/>
        </w:rPr>
        <w:t xml:space="preserve">لأنهم یأتون فیه ب‍(بل)و لا یشترط فیه ملابسة و لا ضمیر بخلاف بدل البعض و الاشتمال،فلا بد فیهما من الضمیر.</w:t>
      </w:r>
    </w:p>
    <w:p>
      <w:pPr>
        <w:pStyle w:val="BookText"/>
      </w:pPr>
      <w:r>
        <w:rPr>
          <w:rFonts w:ascii="Amiri" w:hAnsi="Amiri" w:eastAsia="Amiri" w:cs="Amiri"/>
          <w:lang w:bidi="ar-SA"/>
          <w:color w:val="111111"/>
          <w:sz w:val="28"/>
          <w:szCs w:val="28"/>
          <w:rtl/>
        </w:rPr>
        <w:t xml:space="preserve">قوله:(و لا یکونان معرفتین و نکرتین و مختلفتین) هذا تقسیم بحسب التعریف و التنکیر،أی و یکون البدل و المبدل منه[و 74]معرفتین نحو(زید أخوک)و علیه اِهْدِنَا الصِّرٰاطَ الْمُسْتَقِیمَ ، صِرٰاطَ الَّذِینَ </w:t>
      </w:r>
      <w:r>
        <w:rPr>
          <w:rStyle w:val="FootnoteReference"/>
        </w:rPr>
        <w:footnoteReference w:id="2267"/>
      </w:r>
      <w:r>
        <w:rPr>
          <w:rFonts w:ascii="Amiri" w:hAnsi="Amiri" w:eastAsia="Amiri" w:cs="Amiri"/>
          <w:lang w:bidi="ar-SA"/>
          <w:color w:val="111111"/>
          <w:sz w:val="28"/>
          <w:szCs w:val="28"/>
          <w:rtl/>
        </w:rPr>
        <w:t xml:space="preserve">و نکرتین نحو(جاء رجل أخ لک)و علیه إِنَّ لِلْمُتَّقِینَ مَفٰازاً، حَدٰائِقَ وَ أَعْنٰاباً </w:t>
      </w:r>
      <w:r>
        <w:rPr>
          <w:rStyle w:val="FootnoteReference"/>
        </w:rPr>
        <w:footnoteReference w:id="2268"/>
      </w:r>
      <w:r>
        <w:rPr>
          <w:rFonts w:ascii="Amiri" w:hAnsi="Amiri" w:eastAsia="Amiri" w:cs="Amiri"/>
          <w:lang w:bidi="ar-SA"/>
          <w:color w:val="111111"/>
          <w:sz w:val="28"/>
          <w:szCs w:val="28"/>
          <w:rtl/>
        </w:rPr>
        <w:t xml:space="preserve">و مختلفتین، معرفة من نکرة،نحو(جاءنی رجل أخوک)و علیه: وَ إِنَّکَ لَتَهْدِی إِلیٰ صِرٰاطٍ مُسْتَقِیمٍ ، صِرٰاطِ اللّٰهِ </w:t>
      </w:r>
      <w:r>
        <w:rPr>
          <w:rStyle w:val="FootnoteReference"/>
        </w:rPr>
        <w:footnoteReference w:id="2269"/>
      </w:r>
      <w:r>
        <w:rPr>
          <w:rFonts w:ascii="Amiri" w:hAnsi="Amiri" w:eastAsia="Amiri" w:cs="Amiri"/>
          <w:lang w:bidi="ar-SA"/>
          <w:color w:val="111111"/>
          <w:sz w:val="28"/>
          <w:szCs w:val="28"/>
          <w:rtl/>
        </w:rPr>
        <w:t xml:space="preserve">و عکسها(زید أخ لک)و علیه لَنَسْفَعاً بِالنّٰاصِیَةِ ، نٰاصِیَةٍ کٰاذِبَةٍ </w:t>
      </w:r>
      <w:r>
        <w:rPr>
          <w:rStyle w:val="FootnoteReference"/>
        </w:rPr>
        <w:footnoteReference w:id="2270"/>
      </w:r>
      <w:r>
        <w:rPr>
          <w:rFonts w:ascii="IRNazanin" w:hAnsi="IRNazanin" w:eastAsia="IRNazanin" w:cs="IRNazanin"/>
          <w:lang w:bidi="fa-IR"/>
          <w:color w:val="111111"/>
          <w:sz w:val="28"/>
          <w:szCs w:val="28"/>
          <w:rtl/>
        </w:rPr>
        <w:t xml:space="preserve">و کذلک فی البعض و الاشتمال و الغلط فی المعرفتین نحو(قطعت زیدا یده)و(أعجبنی زید علمه)و(کرهت زیدا الحمار)و فی النکرتین(قطعت رجلا یدا له)و(أعجبنی رجل علم له)و(أبغضت رجلا حمارا)و فی النکرة من المعرفة:(قطعت زیدا یدا له)و(أعجبنی زید علم له)و(أبغضت زیدا حمارا)و فی المعرفة من النکرة(قطعت رجلا یده) و(أعجبنی رجل علمه)و(کرهت رجلا الحمار)فتصیر ست عشرة مسألة </w:t>
      </w:r>
      <w:r>
        <w:rPr>
          <w:rStyle w:val="FootnoteReference"/>
        </w:rPr>
        <w:footnoteReference w:id="2271"/>
      </w:r>
      <w:r>
        <w:rPr>
          <w:rFonts w:ascii="Times New Roman" w:hAnsi="Times New Roman" w:eastAsia="Times New Roman" w:cs="Times New Roman"/>
          <w:lang w:val="en-US" w:bidi="en-US"/>
          <w:color w:val="111111"/>
          <w:sz w:val="28"/>
          <w:szCs w:val="28"/>
          <w:rtl/>
        </w:rPr>
        <w:t xml:space="preserve">.</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قوله:(و إذا کان نکرة من معرفة فالنعت مثل: بِالنّٰاصِیَةِ ، نٰاصِیَةٍ کٰاذِبَةٍ </w:t>
      </w:r>
      <w:r>
        <w:rPr>
          <w:rStyle w:val="FootnoteReference"/>
        </w:rPr>
        <w:footnoteReference w:id="2272"/>
      </w:r>
      <w:r>
        <w:rPr>
          <w:rFonts w:ascii="IRNazanin" w:hAnsi="IRNazanin" w:eastAsia="IRNazanin" w:cs="IRNazanin"/>
          <w:lang w:bidi="fa-IR"/>
          <w:color w:val="111111"/>
          <w:sz w:val="28"/>
          <w:szCs w:val="28"/>
          <w:rtl/>
        </w:rPr>
        <w:t xml:space="preserve">) یرید إذا أبدلت النکرة من المعرفة </w:t>
      </w:r>
      <w:r>
        <w:rPr>
          <w:rStyle w:val="FootnoteReference"/>
        </w:rPr>
        <w:footnoteReference w:id="2273"/>
      </w:r>
      <w:r>
        <w:rPr>
          <w:rFonts w:ascii="IRNazanin" w:hAnsi="IRNazanin" w:eastAsia="IRNazanin" w:cs="IRNazanin"/>
          <w:lang w:bidi="fa-IR"/>
          <w:color w:val="111111"/>
          <w:sz w:val="28"/>
          <w:szCs w:val="28"/>
          <w:rtl/>
        </w:rPr>
        <w:t xml:space="preserve">و صفتها لئلا یصیر غیر المقصود أعرف من المقصود و هو مذهب الکوفیین </w:t>
      </w:r>
      <w:r>
        <w:rPr>
          <w:rStyle w:val="FootnoteReference"/>
        </w:rPr>
        <w:footnoteReference w:id="2274"/>
      </w:r>
      <w:r>
        <w:rPr>
          <w:rFonts w:ascii="IRNazanin" w:hAnsi="IRNazanin" w:eastAsia="IRNazanin" w:cs="IRNazanin"/>
          <w:lang w:bidi="fa-IR"/>
          <w:color w:val="111111"/>
          <w:sz w:val="28"/>
          <w:szCs w:val="28"/>
          <w:rtl/>
        </w:rPr>
        <w:t xml:space="preserve">و جماعة من المتأخرین منهم المصنف </w:t>
      </w:r>
      <w:r>
        <w:rPr>
          <w:rStyle w:val="FootnoteReference"/>
        </w:rPr>
        <w:footnoteReference w:id="2275"/>
      </w:r>
      <w:r>
        <w:rPr>
          <w:rFonts w:ascii="IRNazanin" w:hAnsi="IRNazanin" w:eastAsia="IRNazanin" w:cs="IRNazanin"/>
          <w:lang w:bidi="fa-IR"/>
          <w:color w:val="111111"/>
          <w:sz w:val="28"/>
          <w:szCs w:val="28"/>
          <w:rtl/>
        </w:rPr>
        <w:t xml:space="preserve">،و فیه تفصیل،و هو أنک إذا أبدلت نکرة من معرفة بدل البعض أو الاشتمال فإنک مضطر إلی النعت بلا خلاف لأجل العائد نحو(زید ید له و علم له)و إن کان بدل(کل)فإن کانت النکرة البدل هی المبدل منه و لا بد من تخصیص و إضافة نحو(الرجل رجل کریم)أو(الرجل غلام رجل)و منه الآیة: لِئَلاّٰ یَکُونَ </w:t>
      </w:r>
      <w:r>
        <w:rPr>
          <w:rStyle w:val="FootnoteReference"/>
        </w:rPr>
        <w:footnoteReference w:id="2276"/>
      </w:r>
      <w:r>
        <w:rPr>
          <w:rFonts w:ascii="IRNazanin" w:hAnsi="IRNazanin" w:eastAsia="IRNazanin" w:cs="IRNazanin"/>
          <w:lang w:bidi="fa-IR"/>
          <w:color w:val="111111"/>
          <w:sz w:val="28"/>
          <w:szCs w:val="28"/>
          <w:rtl/>
        </w:rPr>
        <w:t xml:space="preserve">أنها ما بعد التفسیر،و إن لم تکن الأولی،أجازه البصریون من غیر وصف نحو:</w:t>
      </w:r>
    </w:p>
    <w:p>
      <w:pPr>
        <w:pStyle w:val="BookText"/>
      </w:pPr>
      <w:r>
        <w:rPr>
          <w:rFonts w:ascii="IRNazanin" w:hAnsi="IRNazanin" w:eastAsia="IRNazanin" w:cs="IRNazanin"/>
          <w:lang w:bidi="fa-IR"/>
          <w:color w:val="111111"/>
          <w:sz w:val="28"/>
          <w:szCs w:val="28"/>
          <w:rtl/>
        </w:rPr>
        <w:t xml:space="preserve">[345]إنا وجدنا بنی جلان کلهم</w:t>
      </w:r>
    </w:p>
    <w:p>
      <w:pPr>
        <w:pStyle w:val="BookText"/>
      </w:pPr>
      <w:r>
        <w:rPr>
          <w:rFonts w:ascii="IRNazanin" w:hAnsi="IRNazanin" w:eastAsia="IRNazanin" w:cs="IRNazanin"/>
          <w:lang w:bidi="fa-IR"/>
          <w:color w:val="111111"/>
          <w:sz w:val="28"/>
          <w:szCs w:val="28"/>
          <w:rtl/>
        </w:rPr>
        <w:t xml:space="preserve">کساعد الضب لا طول و لا قصر </w:t>
      </w:r>
      <w:r>
        <w:rPr>
          <w:rStyle w:val="FootnoteReference"/>
        </w:rPr>
        <w:footnoteReference w:id="2277"/>
      </w:r>
    </w:p>
    <w:p>
      <w:pPr>
        <w:pStyle w:val="BookText"/>
      </w:pPr>
      <w:r>
        <w:rPr>
          <w:rFonts w:ascii="IRNazanin" w:hAnsi="IRNazanin" w:eastAsia="IRNazanin" w:cs="IRNazanin"/>
          <w:lang w:bidi="fa-IR"/>
          <w:color w:val="111111"/>
          <w:sz w:val="28"/>
          <w:szCs w:val="28"/>
          <w:rtl/>
        </w:rPr>
        <w:t xml:space="preserve">فأبدل لا طول و لا قصر من کساعد الضب و هو معرفة،و المصنف</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الکوفیون: </w:t>
      </w:r>
      <w:r>
        <w:rPr>
          <w:rStyle w:val="FootnoteReference"/>
        </w:rPr>
        <w:footnoteReference w:id="2278"/>
      </w:r>
      <w:r>
        <w:rPr>
          <w:rFonts w:ascii="IRNazanin" w:hAnsi="IRNazanin" w:eastAsia="IRNazanin" w:cs="IRNazanin"/>
          <w:lang w:bidi="fa-IR"/>
          <w:color w:val="111111"/>
          <w:sz w:val="28"/>
          <w:szCs w:val="28"/>
          <w:rtl/>
        </w:rPr>
        <w:t xml:space="preserve">اشترطوا الوصف مطلقا.</w:t>
      </w:r>
    </w:p>
    <w:p>
      <w:pPr>
        <w:pStyle w:val="BookText"/>
      </w:pPr>
      <w:r>
        <w:rPr>
          <w:rFonts w:ascii="IRNazanin" w:hAnsi="IRNazanin" w:eastAsia="IRNazanin" w:cs="IRNazanin"/>
          <w:lang w:bidi="fa-IR"/>
          <w:color w:val="111111"/>
          <w:sz w:val="28"/>
          <w:szCs w:val="28"/>
          <w:rtl/>
        </w:rPr>
        <w:t xml:space="preserve">قوله:(و یکونان ظاهرین و مضمرین و مختلفین) یعنی البدل و المبدل منه و هذا تقسیم له بحسب الظهور و الإضمار،و التقسیم الأول بحسب التعریف و التنکیر،و الظاهر من جمیع ما تقدم و هو الست عشرة مسألة </w:t>
      </w:r>
      <w:r>
        <w:rPr>
          <w:rStyle w:val="FootnoteReference"/>
        </w:rPr>
        <w:footnoteReference w:id="2279"/>
      </w:r>
      <w:r>
        <w:rPr>
          <w:rFonts w:ascii="IRNazanin" w:hAnsi="IRNazanin" w:eastAsia="IRNazanin" w:cs="IRNazanin"/>
          <w:lang w:bidi="fa-IR"/>
          <w:color w:val="111111"/>
          <w:sz w:val="28"/>
          <w:szCs w:val="28"/>
          <w:rtl/>
        </w:rPr>
        <w:t xml:space="preserve">، و المضمرین نحو(زیدا رأیته إیاه)و ک(ید قطعته إیاها)و(الجهل بغضته إیاه) (و الحمار کرهته إیاه)و ذهب طاهر </w:t>
      </w:r>
      <w:r>
        <w:rPr>
          <w:rStyle w:val="FootnoteReference"/>
        </w:rPr>
        <w:footnoteReference w:id="2280"/>
      </w:r>
      <w:r>
        <w:rPr>
          <w:rFonts w:ascii="IRNazanin" w:hAnsi="IRNazanin" w:eastAsia="IRNazanin" w:cs="IRNazanin"/>
          <w:lang w:bidi="fa-IR"/>
          <w:color w:val="111111"/>
          <w:sz w:val="28"/>
          <w:szCs w:val="28"/>
          <w:rtl/>
        </w:rPr>
        <w:t xml:space="preserve">و بعض النحاة إلی أن بدل البعض و الاشتمال لا یکون فی المضمرین و لا فی المضمر من الظاهر لارتفاع البعضیة و الاشتمالیة لأن ضمیر البعض و الکل سواء،و الجمهور </w:t>
      </w:r>
      <w:r>
        <w:rPr>
          <w:rStyle w:val="FootnoteReference"/>
        </w:rPr>
        <w:footnoteReference w:id="2281"/>
      </w:r>
      <w:r>
        <w:rPr>
          <w:rFonts w:ascii="IRNazanin" w:hAnsi="IRNazanin" w:eastAsia="IRNazanin" w:cs="IRNazanin"/>
          <w:lang w:bidi="fa-IR"/>
          <w:color w:val="111111"/>
          <w:sz w:val="28"/>
          <w:szCs w:val="28"/>
          <w:rtl/>
        </w:rPr>
        <w:t xml:space="preserve">أجازوا ذلک،و المختلفین،المضمر من الظاهر نحو:(رأیت زیدا إیاه)(الید قطعت زیدا إیاها) </w:t>
      </w:r>
      <w:r>
        <w:rPr>
          <w:rStyle w:val="FootnoteReference"/>
        </w:rPr>
        <w:footnoteReference w:id="2282"/>
      </w:r>
      <w:r>
        <w:rPr>
          <w:rFonts w:ascii="Amiri" w:hAnsi="Amiri" w:eastAsia="Amiri" w:cs="Amiri"/>
          <w:lang w:bidi="ar-SA"/>
          <w:color w:val="111111"/>
          <w:sz w:val="28"/>
          <w:szCs w:val="28"/>
          <w:rtl/>
        </w:rPr>
        <w:t xml:space="preserve">(الجهل کرهت زیدا إیاه)و(الحمار أبغضت زیدا إیاه)و الظاهر من المضمر نحو(رأیته زیدا)قال تعالی: وَ مٰا أَنْسٰانِیهُ إِلاَّ الشَّیْطٰانُ أَنْ أَذْکُرَهُ </w:t>
      </w:r>
      <w:r>
        <w:rPr>
          <w:rStyle w:val="FootnoteReference"/>
        </w:rPr>
        <w:footnoteReference w:id="2283"/>
      </w:r>
      <w:r>
        <w:rPr>
          <w:rFonts w:ascii="IRNazanin" w:hAnsi="IRNazanin" w:eastAsia="IRNazanin" w:cs="IRNazanin"/>
          <w:lang w:bidi="fa-IR"/>
          <w:color w:val="111111"/>
          <w:sz w:val="28"/>
          <w:szCs w:val="28"/>
          <w:rtl/>
        </w:rPr>
        <w:t xml:space="preserve">فأن أذکره فی موضع نصب بدل من الهاء فی أنسانیه، و مثله قول الشاعر:</w:t>
      </w:r>
    </w:p>
    <w:p>
      <w:pPr>
        <w:pStyle w:val="BookText"/>
      </w:pPr>
      <w:r>
        <w:rPr>
          <w:rFonts w:ascii="Times New Roman" w:hAnsi="Times New Roman" w:eastAsia="Times New Roman" w:cs="Times New Roman"/>
          <w:lang w:val="en-US" w:bidi="en-US"/>
          <w:color w:val="111111"/>
          <w:sz w:val="28"/>
          <w:szCs w:val="28"/>
          <w:rtl/>
        </w:rPr>
        <w:t xml:space="preserve">[346]...</w:t>
      </w:r>
    </w:p>
    <w:p>
      <w:pPr>
        <w:pStyle w:val="BookText"/>
      </w:pPr>
      <w:r>
        <w:rPr>
          <w:rFonts w:ascii="IRNazanin" w:hAnsi="IRNazanin" w:eastAsia="IRNazanin" w:cs="IRNazanin"/>
          <w:lang w:bidi="fa-IR"/>
          <w:color w:val="111111"/>
          <w:sz w:val="28"/>
          <w:szCs w:val="28"/>
          <w:rtl/>
        </w:rPr>
        <w:t xml:space="preserve">علی جوده ما جاد بالماء حاتم </w:t>
      </w:r>
      <w:r>
        <w:rPr>
          <w:rStyle w:val="FootnoteReference"/>
        </w:rPr>
        <w:footnoteReference w:id="2284"/>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الید قطعتها زیدا)و علیه:</w:t>
      </w:r>
    </w:p>
    <w:p>
      <w:pPr>
        <w:pStyle w:val="BookText"/>
      </w:pPr>
      <w:r>
        <w:rPr>
          <w:rFonts w:ascii="IRNazanin" w:hAnsi="IRNazanin" w:eastAsia="IRNazanin" w:cs="IRNazanin"/>
          <w:lang w:bidi="fa-IR"/>
          <w:color w:val="111111"/>
          <w:sz w:val="28"/>
          <w:szCs w:val="28"/>
          <w:rtl/>
        </w:rPr>
        <w:t xml:space="preserve">[347]أو عدنی بالسجن و الأداهم</w:t>
      </w:r>
    </w:p>
    <w:p>
      <w:pPr>
        <w:pStyle w:val="BookText"/>
      </w:pPr>
      <w:r>
        <w:rPr>
          <w:rFonts w:ascii="IRNazanin" w:hAnsi="IRNazanin" w:eastAsia="IRNazanin" w:cs="IRNazanin"/>
          <w:lang w:bidi="fa-IR"/>
          <w:color w:val="111111"/>
          <w:sz w:val="28"/>
          <w:szCs w:val="28"/>
          <w:rtl/>
        </w:rPr>
        <w:t xml:space="preserve">رجلی و رجلی شثنة المناسم </w:t>
      </w:r>
      <w:r>
        <w:rPr>
          <w:rStyle w:val="FootnoteReference"/>
        </w:rPr>
        <w:footnoteReference w:id="2285"/>
      </w:r>
    </w:p>
    <w:p>
      <w:pPr>
        <w:pStyle w:val="BookText"/>
      </w:pPr>
      <w:r>
        <w:rPr>
          <w:rFonts w:ascii="IRNazanin" w:hAnsi="IRNazanin" w:eastAsia="IRNazanin" w:cs="IRNazanin"/>
          <w:lang w:bidi="fa-IR"/>
          <w:color w:val="111111"/>
          <w:sz w:val="28"/>
          <w:szCs w:val="28"/>
          <w:rtl/>
        </w:rPr>
        <w:t xml:space="preserve">و(الجهل أبغضته زیدا)و علیه:</w:t>
      </w:r>
    </w:p>
    <w:p>
      <w:pPr>
        <w:pStyle w:val="BookText"/>
      </w:pPr>
      <w:r>
        <w:rPr>
          <w:rFonts w:ascii="Times New Roman" w:hAnsi="Times New Roman" w:eastAsia="Times New Roman" w:cs="Times New Roman"/>
          <w:lang w:val="en-US" w:bidi="en-US"/>
          <w:color w:val="111111"/>
          <w:sz w:val="28"/>
          <w:szCs w:val="28"/>
          <w:rtl/>
        </w:rPr>
        <w:t xml:space="preserve">[348]...</w:t>
      </w:r>
    </w:p>
    <w:p>
      <w:pPr>
        <w:pStyle w:val="BookText"/>
      </w:pPr>
      <w:r>
        <w:rPr>
          <w:rFonts w:ascii="IRNazanin" w:hAnsi="IRNazanin" w:eastAsia="IRNazanin" w:cs="IRNazanin"/>
          <w:lang w:bidi="fa-IR"/>
          <w:color w:val="111111"/>
          <w:sz w:val="28"/>
          <w:szCs w:val="28"/>
          <w:rtl/>
        </w:rPr>
        <w:t xml:space="preserve">و ما ألفیتنی حلمی مضاعا </w:t>
      </w:r>
      <w:r>
        <w:rPr>
          <w:rStyle w:val="FootnoteReference"/>
        </w:rPr>
        <w:footnoteReference w:id="2286"/>
      </w:r>
    </w:p>
    <w:p>
      <w:pPr>
        <w:pStyle w:val="BookText"/>
      </w:pPr>
      <w:r>
        <w:rPr>
          <w:rFonts w:ascii="IRNazanin" w:hAnsi="IRNazanin" w:eastAsia="IRNazanin" w:cs="IRNazanin"/>
          <w:lang w:bidi="fa-IR"/>
          <w:color w:val="111111"/>
          <w:sz w:val="28"/>
          <w:szCs w:val="28"/>
          <w:rtl/>
        </w:rPr>
        <w:t xml:space="preserve">و(الحمار أبغضته زیدا)فهذه اثنتا عشرة مسألة و هی بحسب التکلم و الخطاب و الغیبة،ست و ثلاثون مسألة،و الأول ست عشرة مسألة، و الجملة اثنتان و خمسون مسألة.</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حتم 772/2.و یروی ماضن بدل ما جاد،و یروی حاتم بالکسر. و الشاهد فیه قوله:(حاتم فهو بدل من الضمیر فی جوده إذا کان مکسورة،أو أنه فاعل لضن أو جاد.</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قوله:(و لا یبدل ظاهر من مضمر بدل الکل إلا من الغائب) و یعنی أنه لا یبدل ظاهر من ضمیری المتکلم و الخطاب فی بدل الکل،لا تقول(ضربنی أخاک و لا ضربتک زیدا)بخلاف الغائب فإنه یصح نحو(مررت به المسکین)و ذلک لأنه یؤدی إلی أن یکون المقصود و هو البدل أنقص رتبة من غیر المقصود و هو المبدل منه،لأن المتکلم و المخاطب أقوی من الظاهر،و أما من الغائب فأجازوا فیه البدل لما لم یکن له من القوة ما للمتکلم و المخاطب لاحتمال توهم غیره[ظ 74]بخلاف بدل البعض و الاشتمال فإنه جائز فیهما البدل مطلقا،لأنه لیس مدلول الأول،لأنه مغایر له،لأن البعض غیر الکل و الاشتمال غیر المشتمل علیه،و کذلک بدل الغلط،و هذا مذهب جمهور البصریین و أجازه الأخفش </w:t>
      </w:r>
      <w:r>
        <w:rPr>
          <w:rStyle w:val="FootnoteReference"/>
        </w:rPr>
        <w:footnoteReference w:id="2287"/>
      </w:r>
      <w:r>
        <w:rPr>
          <w:rFonts w:ascii="IRNazanin" w:hAnsi="IRNazanin" w:eastAsia="IRNazanin" w:cs="IRNazanin"/>
          <w:lang w:bidi="fa-IR"/>
          <w:color w:val="111111"/>
          <w:sz w:val="28"/>
          <w:szCs w:val="28"/>
          <w:rtl/>
        </w:rPr>
        <w:t xml:space="preserve">مطلقا قیاسا علی ضمیر الغیبة،و علی إبدال النکرة من المعرفة،و احتج فی المتکلم بقوله:</w:t>
      </w:r>
    </w:p>
    <w:p>
      <w:pPr>
        <w:pStyle w:val="BookText"/>
      </w:pPr>
      <w:r>
        <w:rPr>
          <w:rFonts w:ascii="IRNazanin" w:hAnsi="IRNazanin" w:eastAsia="IRNazanin" w:cs="IRNazanin"/>
          <w:lang w:bidi="fa-IR"/>
          <w:color w:val="111111"/>
          <w:sz w:val="28"/>
          <w:szCs w:val="28"/>
          <w:rtl/>
        </w:rPr>
        <w:t xml:space="preserve">[349]أنا سیف العشیرة فاعرفونی</w:t>
      </w:r>
    </w:p>
    <w:p>
      <w:pPr>
        <w:pStyle w:val="BookText"/>
      </w:pPr>
      <w:r>
        <w:rPr>
          <w:rFonts w:ascii="IRNazanin" w:hAnsi="IRNazanin" w:eastAsia="IRNazanin" w:cs="IRNazanin"/>
          <w:lang w:bidi="fa-IR"/>
          <w:color w:val="111111"/>
          <w:sz w:val="28"/>
          <w:szCs w:val="28"/>
          <w:rtl/>
        </w:rPr>
        <w:t xml:space="preserve">حمیدا قد تذریت السناما </w:t>
      </w:r>
      <w:r>
        <w:rPr>
          <w:rStyle w:val="FootnoteReference"/>
        </w:rPr>
        <w:footnoteReference w:id="2288"/>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فی المخاطب بقوله تعالی: لَیَجْمَعَنَّکُمْ إِلیٰ یَوْمِ الْقِیٰامَةِ لاٰ رَیْبَ فِیهِ الَّذِینَ خَسِرُوا أَنْفُسَهُمْ </w:t>
      </w:r>
      <w:r>
        <w:rPr>
          <w:rStyle w:val="FootnoteReference"/>
        </w:rPr>
        <w:footnoteReference w:id="2289"/>
      </w:r>
      <w:r>
        <w:rPr>
          <w:rFonts w:ascii="IRNazanin" w:hAnsi="IRNazanin" w:eastAsia="IRNazanin" w:cs="IRNazanin"/>
          <w:lang w:bidi="fa-IR"/>
          <w:color w:val="111111"/>
          <w:sz w:val="28"/>
          <w:szCs w:val="28"/>
          <w:rtl/>
        </w:rPr>
        <w:t xml:space="preserve">و بقوله:</w:t>
      </w:r>
    </w:p>
    <w:p>
      <w:pPr>
        <w:pStyle w:val="BookText"/>
      </w:pPr>
      <w:r>
        <w:rPr>
          <w:rFonts w:ascii="IRNazanin" w:hAnsi="IRNazanin" w:eastAsia="IRNazanin" w:cs="IRNazanin"/>
          <w:lang w:bidi="fa-IR"/>
          <w:color w:val="111111"/>
          <w:sz w:val="28"/>
          <w:szCs w:val="28"/>
          <w:rtl/>
        </w:rPr>
        <w:t xml:space="preserve">[350]بکم قریش کفینا کلّ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الکلام فی إبدال الأسماء،و أما إبدال الأفعال نحو(من یأتنی یمشی أکرمه)و(من یضحک یتلألأ وجهه أعطه)و(من یقم ینهض أقم معه) قال تعالی: وَ مَنْ یَفْعَلْ ذٰلِکَ یَلْقَ أَثٰاماً، یُضٰاعَفْ لَهُ الْعَذٰابُ </w:t>
      </w:r>
      <w:r>
        <w:rPr>
          <w:rStyle w:val="FootnoteReference"/>
        </w:rPr>
        <w:footnoteReference w:id="2290"/>
      </w:r>
      <w:r>
        <w:rPr>
          <w:rFonts w:ascii="IRNazanin" w:hAnsi="IRNazanin" w:eastAsia="IRNazanin" w:cs="IRNazanin"/>
          <w:lang w:bidi="fa-IR"/>
          <w:color w:val="111111"/>
          <w:sz w:val="28"/>
          <w:szCs w:val="28"/>
          <w:rtl/>
        </w:rPr>
        <w:t xml:space="preserve">و قوله:</w:t>
      </w:r>
    </w:p>
    <w:p>
      <w:pPr>
        <w:pStyle w:val="BookText"/>
      </w:pPr>
      <w:r>
        <w:rPr>
          <w:rFonts w:ascii="IRNazanin" w:hAnsi="IRNazanin" w:eastAsia="IRNazanin" w:cs="IRNazanin"/>
          <w:lang w:bidi="fa-IR"/>
          <w:color w:val="111111"/>
          <w:sz w:val="28"/>
          <w:szCs w:val="28"/>
          <w:rtl/>
        </w:rPr>
        <w:t xml:space="preserve">[351]متی تأتنا تلمم بنا فی دیارنا </w:t>
      </w:r>
      <w:r>
        <w:rPr>
          <w:rStyle w:val="FootnoteReference"/>
        </w:rPr>
        <w:footnoteReference w:id="229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قوله:</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[352]متی تأته تعشو إلی ضوء ناره </w:t>
      </w:r>
      <w:r>
        <w:rPr>
          <w:rStyle w:val="FootnoteReference"/>
        </w:rPr>
        <w:footnoteReference w:id="229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فإنه لا یکون إلا فی بدل الکل،لأنه لا یتحقق فیه غیر ذلک،و البدل فی الأسماء یجوز فیه القطع،و هو ثلاثة أقسام؛مختار البدل،و مختار القطع إلی الرفع بتقدیر مبتدأ أو خبر،و مستوی الأمرین،فمختار البدل حیث یکون البدل غیر تفصیل و لا بعیدا من المبدل منه نحو(رأیت زیدا أخاک) و قد نص سیبویه </w:t>
      </w:r>
      <w:r>
        <w:rPr>
          <w:rStyle w:val="FootnoteReference"/>
        </w:rPr>
        <w:footnoteReference w:id="2293"/>
      </w:r>
      <w:r>
        <w:rPr>
          <w:rFonts w:ascii="IRNazanin" w:hAnsi="IRNazanin" w:eastAsia="IRNazanin" w:cs="IRNazanin"/>
          <w:lang w:bidi="fa-IR"/>
          <w:color w:val="111111"/>
          <w:sz w:val="28"/>
          <w:szCs w:val="28"/>
          <w:rtl/>
        </w:rPr>
        <w:t xml:space="preserve">و الأخفش </w:t>
      </w:r>
      <w:r>
        <w:rPr>
          <w:rStyle w:val="FootnoteReference"/>
        </w:rPr>
        <w:footnoteReference w:id="2294"/>
      </w:r>
      <w:r>
        <w:rPr>
          <w:rFonts w:ascii="IRNazanin" w:hAnsi="IRNazanin" w:eastAsia="IRNazanin" w:cs="IRNazanin"/>
          <w:lang w:bidi="fa-IR"/>
          <w:color w:val="111111"/>
          <w:sz w:val="28"/>
          <w:szCs w:val="28"/>
          <w:rtl/>
        </w:rPr>
        <w:t xml:space="preserve">فیه علی جواز القطع،و مختار القطع حیث یکون تفصیلا غیر مستغرق،فإن بعد البدل فالقطع أحسن </w:t>
      </w:r>
      <w:r>
        <w:rPr>
          <w:rStyle w:val="FootnoteReference"/>
        </w:rPr>
        <w:footnoteReference w:id="2295"/>
      </w:r>
      <w:r>
        <w:rPr>
          <w:rFonts w:ascii="Amiri" w:hAnsi="Amiri" w:eastAsia="Amiri" w:cs="Amiri"/>
          <w:lang w:bidi="ar-SA"/>
          <w:color w:val="111111"/>
          <w:sz w:val="28"/>
          <w:szCs w:val="28"/>
          <w:rtl/>
        </w:rPr>
        <w:t xml:space="preserve">فی نحو قوله تعالی: فِیهِ آیٰاتٌ بَیِّنٰاتٌ مَقٰامُ إِبْرٰاهِیمَ </w:t>
      </w:r>
      <w:r>
        <w:rPr>
          <w:rStyle w:val="FootnoteReference"/>
        </w:rPr>
        <w:footnoteReference w:id="2296"/>
      </w:r>
      <w:r>
        <w:rPr>
          <w:rFonts w:ascii="IRNazanin" w:hAnsi="IRNazanin" w:eastAsia="IRNazanin" w:cs="IRNazanin"/>
          <w:lang w:bidi="fa-IR"/>
          <w:color w:val="111111"/>
          <w:sz w:val="28"/>
          <w:szCs w:val="28"/>
          <w:rtl/>
        </w:rPr>
        <w:t xml:space="preserve">و نحو قوله:«اجتنبوا السبع الموبقات الشرک باللّه و السحر» </w:t>
      </w:r>
      <w:r>
        <w:rPr>
          <w:rStyle w:val="FootnoteReference"/>
        </w:rPr>
        <w:footnoteReference w:id="2297"/>
      </w:r>
      <w:r>
        <w:rPr>
          <w:rFonts w:ascii="Amiri" w:hAnsi="Amiri" w:eastAsia="Amiri" w:cs="Amiri"/>
          <w:lang w:bidi="ar-SA"/>
          <w:color w:val="111111"/>
          <w:sz w:val="28"/>
          <w:szCs w:val="28"/>
          <w:rtl/>
        </w:rPr>
        <w:t xml:space="preserve">أی منها مقام إبراهیم،و منها الشرک، و مستوی الأمرین حیث یکون تفصیلا مستغرقا نحو(رأیت اخوتک الثلاثة زید و عمرو و بکر)و منه قوله تعالی: قَدْ کٰانَ لَکُمْ آیَةٌ فِی فِئَتَیْنِ</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اِلْتَقَتٰا فِئَةٌ تُقٰاتِلُ فِی سَبِیلِ اللّٰهِ وَ أُخْریٰ کٰافِرَةٌ</w:t>
      </w:r>
    </w:p>
    <w:p>
      <w:pPr>
        <w:pStyle w:val="BookText"/>
      </w:pPr>
      <w:r>
        <w:rPr>
          <w:rStyle w:val="FootnoteReference"/>
        </w:rPr>
        <w:footnoteReference w:id="2298"/>
      </w:r>
      <w:r>
        <w:rPr>
          <w:rFonts w:ascii="IRNazanin" w:hAnsi="IRNazanin" w:eastAsia="IRNazanin" w:cs="IRNazanin"/>
          <w:lang w:bidi="fa-IR"/>
          <w:color w:val="111111"/>
          <w:sz w:val="28"/>
          <w:szCs w:val="28"/>
          <w:rtl/>
        </w:rPr>
        <w:t xml:space="preserve">
و قوله:</w:t>
      </w:r>
    </w:p>
    <w:p>
      <w:pPr>
        <w:pStyle w:val="BookText"/>
      </w:pPr>
      <w:r>
        <w:rPr>
          <w:rFonts w:ascii="IRNazanin" w:hAnsi="IRNazanin" w:eastAsia="IRNazanin" w:cs="IRNazanin"/>
          <w:lang w:bidi="fa-IR"/>
          <w:color w:val="111111"/>
          <w:sz w:val="28"/>
          <w:szCs w:val="28"/>
          <w:rtl/>
        </w:rPr>
        <w:t xml:space="preserve">[353]و کنت کذی رجلین،رجل صحیحة</w:t>
      </w:r>
    </w:p>
    <w:p>
      <w:pPr>
        <w:pStyle w:val="BookText"/>
      </w:pPr>
      <w:r>
        <w:rPr>
          <w:rFonts w:ascii="IRNazanin" w:hAnsi="IRNazanin" w:eastAsia="IRNazanin" w:cs="IRNazanin"/>
          <w:lang w:bidi="fa-IR"/>
          <w:color w:val="111111"/>
          <w:sz w:val="28"/>
          <w:szCs w:val="28"/>
          <w:rtl/>
        </w:rPr>
        <w:t xml:space="preserve">و أخری رمی فیها الزمان فشلت </w:t>
      </w:r>
      <w:r>
        <w:rPr>
          <w:rStyle w:val="FootnoteReference"/>
        </w:rPr>
        <w:footnoteReference w:id="2299"/>
      </w:r>
    </w:p>
    <w:p>
      <w:pPr>
        <w:pStyle w:val="BookText"/>
      </w:pPr>
      <w:r>
        <w:rPr>
          <w:rFonts w:ascii="IRNazanin" w:hAnsi="IRNazanin" w:eastAsia="IRNazanin" w:cs="IRNazanin"/>
          <w:lang w:bidi="fa-IR"/>
          <w:color w:val="111111"/>
          <w:sz w:val="28"/>
          <w:szCs w:val="28"/>
          <w:rtl/>
        </w:rPr>
        <w:t xml:space="preserve">روی برفع رجل و جرها و قول الحریری:</w:t>
      </w:r>
    </w:p>
    <w:p>
      <w:pPr>
        <w:pStyle w:val="BookText"/>
      </w:pPr>
      <w:r>
        <w:rPr>
          <w:rFonts w:ascii="IRNazanin" w:hAnsi="IRNazanin" w:eastAsia="IRNazanin" w:cs="IRNazanin"/>
          <w:lang w:bidi="fa-IR"/>
          <w:color w:val="111111"/>
          <w:sz w:val="28"/>
          <w:szCs w:val="28"/>
          <w:rtl/>
        </w:rPr>
        <w:t xml:space="preserve">[354]حتی کأنی للأیام وارث</w:t>
      </w:r>
    </w:p>
    <w:p>
      <w:pPr>
        <w:pStyle w:val="BookText"/>
      </w:pPr>
      <w:r>
        <w:rPr>
          <w:rFonts w:ascii="IRNazanin" w:hAnsi="IRNazanin" w:eastAsia="IRNazanin" w:cs="IRNazanin"/>
          <w:lang w:bidi="fa-IR"/>
          <w:color w:val="111111"/>
          <w:sz w:val="28"/>
          <w:szCs w:val="28"/>
          <w:rtl/>
        </w:rPr>
        <w:t xml:space="preserve">سامهم و حامهم و یافث </w:t>
      </w:r>
      <w:r>
        <w:rPr>
          <w:rStyle w:val="FootnoteReference"/>
        </w:rPr>
        <w:footnoteReference w:id="2300"/>
      </w:r>
    </w:p>
    <w:p>
      <w:pPr>
        <w:pStyle w:val="BookText"/>
      </w:pPr>
      <w:r>
        <w:rPr>
          <w:rFonts w:ascii="IRNazanin" w:hAnsi="IRNazanin" w:eastAsia="IRNazanin" w:cs="IRNazanin"/>
          <w:lang w:bidi="fa-IR"/>
          <w:color w:val="111111"/>
          <w:sz w:val="28"/>
          <w:szCs w:val="28"/>
          <w:rtl/>
        </w:rPr>
        <w:t xml:space="preserve">و یروی بالرفع و الجر،فإن جررت وقفت علی القافیة.</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bookmarkStart w:id="62" w:name="pg19739_197277"/>
    <w:bookmarkEnd w:id="62"/>
    <w:p>
      <w:pPr>
        <w:pStyle w:val="Heading5"/>
      </w:pPr>
      <w:bookmarkStart w:id="139" w:name="_Toc77"/>
      <w:r>
        <w:t>عطف البیان</w:t>
      </w:r>
      <w:bookmarkEnd w:id="139"/>
    </w:p>
    <w:p>
      <w:pPr>
        <w:pStyle w:val="BookText"/>
      </w:pPr>
      <w:r>
        <w:rPr>
          <w:rFonts w:ascii="IRNazanin" w:hAnsi="IRNazanin" w:eastAsia="IRNazanin" w:cs="IRNazanin"/>
          <w:lang w:bidi="fa-IR"/>
          <w:color w:val="111111"/>
          <w:sz w:val="28"/>
          <w:szCs w:val="28"/>
          <w:rtl/>
        </w:rPr>
        <w:t xml:space="preserve">قوله:(عطف البیان) إنما سمی بذلک لأنه یعطف علی متبوعه فیوضحه و یبینه.</w:t>
      </w:r>
    </w:p>
    <w:p>
      <w:pPr>
        <w:pStyle w:val="BookText"/>
      </w:pPr>
      <w:r>
        <w:rPr>
          <w:rFonts w:ascii="IRNazanin" w:hAnsi="IRNazanin" w:eastAsia="IRNazanin" w:cs="IRNazanin"/>
          <w:lang w:bidi="fa-IR"/>
          <w:color w:val="111111"/>
          <w:sz w:val="28"/>
          <w:szCs w:val="28"/>
          <w:rtl/>
        </w:rPr>
        <w:t xml:space="preserve">قوله:(تابع) جنس(غیر صفة)خرجت الصفة(یوضح متبوعه)خرج البدل و النسق و التأکید،و بعض النحاة یشترط أن یکون عطف البیان أوضح من متبوعه،و المصنف </w:t>
      </w:r>
      <w:r>
        <w:rPr>
          <w:rStyle w:val="FootnoteReference"/>
        </w:rPr>
        <w:footnoteReference w:id="2301"/>
      </w:r>
      <w:r>
        <w:rPr>
          <w:rFonts w:ascii="IRNazanin" w:hAnsi="IRNazanin" w:eastAsia="IRNazanin" w:cs="IRNazanin"/>
          <w:lang w:bidi="fa-IR"/>
          <w:color w:val="111111"/>
          <w:sz w:val="28"/>
          <w:szCs w:val="28"/>
          <w:rtl/>
        </w:rPr>
        <w:t xml:space="preserve">لا یشترط ذلک لصحة(جاءنی أبو عبد اللّه زید)و الکنیة أوضح فی العلم و قوله مثل:</w:t>
      </w:r>
    </w:p>
    <w:p>
      <w:pPr>
        <w:pStyle w:val="BookText"/>
      </w:pPr>
      <w:r>
        <w:rPr>
          <w:rFonts w:ascii="IRNazanin" w:hAnsi="IRNazanin" w:eastAsia="IRNazanin" w:cs="IRNazanin"/>
          <w:lang w:bidi="fa-IR"/>
          <w:color w:val="111111"/>
          <w:sz w:val="28"/>
          <w:szCs w:val="28"/>
          <w:rtl/>
        </w:rPr>
        <w:t xml:space="preserve">[355]أقسم باللّه أبو حفص عمر </w:t>
      </w:r>
      <w:r>
        <w:rPr>
          <w:rStyle w:val="FootnoteReference"/>
        </w:rPr>
        <w:footnoteReference w:id="2302"/>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مثال عطف البیان بالاسم علی الکنیة،أصل البیت أن أعرابیا أتی إلی عمر ابن الخطاب فقال:إن أهلی بعید و إنی علی ناقة دبراء نقباء عجفاء،و استحمله فلم یحمله،و ظنه کاذبا و قال ما بناقتک نقب و لا دبر، فانطلق الأعرابی،فحمل بعیره و استقبل البطحاء و جعل یقول:و هو یمشی خلف بعیره.</w:t>
      </w:r>
    </w:p>
    <w:p>
      <w:pPr>
        <w:pStyle w:val="BookText"/>
      </w:pPr>
      <w:r>
        <w:rPr>
          <w:rFonts w:ascii="IRNazanin" w:hAnsi="IRNazanin" w:eastAsia="IRNazanin" w:cs="IRNazanin"/>
          <w:lang w:bidi="fa-IR"/>
          <w:color w:val="111111"/>
          <w:sz w:val="28"/>
          <w:szCs w:val="28"/>
          <w:rtl/>
        </w:rPr>
        <w:t xml:space="preserve">[356]أقسم باللّه أبو حفص</w:t>
      </w:r>
    </w:p>
    <w:p>
      <w:pPr>
        <w:pStyle w:val="BookText"/>
      </w:pPr>
      <w:r>
        <w:rPr>
          <w:rFonts w:ascii="IRNazanin" w:hAnsi="IRNazanin" w:eastAsia="IRNazanin" w:cs="IRNazanin"/>
          <w:lang w:bidi="fa-IR"/>
          <w:color w:val="111111"/>
          <w:sz w:val="28"/>
          <w:szCs w:val="28"/>
          <w:rtl/>
        </w:rPr>
        <w:t xml:space="preserve">ما مسها من نقب و لا دبر</w:t>
      </w:r>
    </w:p>
    <w:p>
      <w:pPr>
        <w:pStyle w:val="BookText"/>
      </w:pPr>
      <w:r>
        <w:rPr>
          <w:rFonts w:ascii="IRNazanin" w:hAnsi="IRNazanin" w:eastAsia="IRNazanin" w:cs="IRNazanin"/>
          <w:lang w:bidi="fa-IR"/>
          <w:color w:val="111111"/>
          <w:sz w:val="28"/>
          <w:szCs w:val="28"/>
          <w:rtl/>
        </w:rPr>
        <w:t xml:space="preserve">فاغفر له اللهم إن کان فجر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عمر مقبل من أعلی الوادی فقال:اللهم صدق حتی التقیا فأخذ بیده فقال:ضع عن راحلتک فوضع،فإذا هی نقباء عجفاء فحمله علی بعیره و رده و کساه.</w:t>
      </w:r>
    </w:p>
    <w:p>
      <w:pPr>
        <w:pStyle w:val="BookText"/>
      </w:pPr>
      <w:r>
        <w:rPr>
          <w:rFonts w:ascii="IRNazanin" w:hAnsi="IRNazanin" w:eastAsia="IRNazanin" w:cs="IRNazanin"/>
          <w:lang w:bidi="fa-IR"/>
          <w:color w:val="111111"/>
          <w:sz w:val="28"/>
          <w:szCs w:val="28"/>
          <w:rtl/>
        </w:rPr>
        <w:t xml:space="preserve">و قد اختلف فیم یقطع عطف البیان؟فطاهر </w:t>
      </w:r>
      <w:r>
        <w:rPr>
          <w:rStyle w:val="FootnoteReference"/>
        </w:rPr>
        <w:footnoteReference w:id="2303"/>
      </w:r>
      <w:r>
        <w:rPr>
          <w:rFonts w:ascii="IRNazanin" w:hAnsi="IRNazanin" w:eastAsia="IRNazanin" w:cs="IRNazanin"/>
          <w:lang w:bidi="fa-IR"/>
          <w:color w:val="111111"/>
          <w:sz w:val="28"/>
          <w:szCs w:val="28"/>
          <w:rtl/>
        </w:rPr>
        <w:t xml:space="preserve">یشترط أن یکون فی تبیین الکنی بالأسماء،و الأسماء بالکنی تقول(جاءنی أبو علی زید)و(زید أبو علی)و جمهور البصریین یجیزونه فی[و 75]المعارف کلها </w:t>
      </w:r>
      <w:r>
        <w:rPr>
          <w:rStyle w:val="FootnoteReference"/>
        </w:rPr>
        <w:footnoteReference w:id="2304"/>
      </w:r>
      <w:r>
        <w:rPr>
          <w:rFonts w:ascii="IRNazanin" w:hAnsi="IRNazanin" w:eastAsia="IRNazanin" w:cs="IRNazanin"/>
          <w:lang w:bidi="fa-IR"/>
          <w:color w:val="111111"/>
          <w:sz w:val="28"/>
          <w:szCs w:val="28"/>
          <w:rtl/>
        </w:rPr>
        <w:t xml:space="preserve">،و أجازه الکوفیون </w:t>
      </w:r>
      <w:r>
        <w:rPr>
          <w:rStyle w:val="FootnoteReference"/>
        </w:rPr>
        <w:footnoteReference w:id="2305"/>
      </w:r>
      <w:r>
        <w:rPr>
          <w:rFonts w:ascii="IRNazanin" w:hAnsi="IRNazanin" w:eastAsia="IRNazanin" w:cs="IRNazanin"/>
          <w:lang w:bidi="fa-IR"/>
          <w:color w:val="111111"/>
          <w:sz w:val="28"/>
          <w:szCs w:val="28"/>
          <w:rtl/>
        </w:rPr>
        <w:t xml:space="preserve">و الزمخشری </w:t>
      </w:r>
      <w:r>
        <w:rPr>
          <w:rStyle w:val="FootnoteReference"/>
        </w:rPr>
        <w:footnoteReference w:id="2306"/>
      </w:r>
      <w:r>
        <w:rPr>
          <w:rFonts w:ascii="IRNazanin" w:hAnsi="IRNazanin" w:eastAsia="IRNazanin" w:cs="IRNazanin"/>
          <w:lang w:bidi="fa-IR"/>
          <w:color w:val="111111"/>
          <w:sz w:val="28"/>
          <w:szCs w:val="28"/>
          <w:rtl/>
        </w:rPr>
        <w:t xml:space="preserve">و الفارسی </w:t>
      </w:r>
      <w:r>
        <w:rPr>
          <w:rStyle w:val="FootnoteReference"/>
        </w:rPr>
        <w:footnoteReference w:id="2307"/>
      </w:r>
      <w:r>
        <w:rPr>
          <w:rFonts w:ascii="Amiri" w:hAnsi="Amiri" w:eastAsia="Amiri" w:cs="Amiri"/>
          <w:lang w:bidi="ar-SA"/>
          <w:color w:val="111111"/>
          <w:sz w:val="28"/>
          <w:szCs w:val="28"/>
          <w:rtl/>
        </w:rPr>
        <w:t xml:space="preserve">مطلقا فی النکرات و المعارف نحو قوله تعالی: فِیهِ آیٰاتٌ بَیِّنٰاتٌ مَقٰامُ إِبْرٰاهِیمَ </w:t>
      </w:r>
      <w:r>
        <w:rPr>
          <w:rStyle w:val="FootnoteReference"/>
        </w:rPr>
        <w:footnoteReference w:id="2308"/>
      </w:r>
      <w:r>
        <w:rPr>
          <w:rFonts w:ascii="Times New Roman" w:hAnsi="Times New Roman" w:eastAsia="Times New Roman" w:cs="Times New Roman"/>
          <w:lang w:val="en-US" w:bidi="en-US"/>
          <w:color w:val="111111"/>
          <w:sz w:val="28"/>
          <w:szCs w:val="28"/>
          <w:rtl/>
        </w:rPr>
        <w:t xml:space="preserve">.</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قوله:(و فصله من البدل لفظا) عطف البیان یوافق النعت فی التوکید و العطف و البدل و یخالفها،أما النعت فیوافقه من حیث کونهما مثبتین للأول و موضحین له و غیر مقصودین و غیر مطرحین و ینسحب علیهما العامل الأول و لا یجریان علی المضمر،و یخالفه من حیث کونه فی المعارف و النکرات و مشتقا علی الأصح و دون الموصوف أو مساویا،و یدل علی معنی فی موصوفه بخلاف عطف البیان،فإنه یوضح متبوعه فی ذاته، و أما التوکید فیوافقه من حیث کونه مبینا للأول،و کون الأول هو المقصود و یخالفه من حیث کونه یتکرر لفظ الأول فی اللفظی و بألفاظ مخصوصة فی المعنوی،و لا یقرر متبوعه،و عطف البیان یوضحه،و أما العطف فیوافقه من جهة تبعیة الإعراب،و یخالفه من حیث هو مقصود مع الأول،و فی تقدیر جملتین،و یتوسط بینه و بین متبوعه،و یخالفه من جهة اللفظ و المعنی،أما المعنی فمن حیث إن الثانی فی البدل هو المقصود بخلاف عطف البیان،و من حیث إنه فی تقدیر جملتین و عطف البیان فی تقدیر جملة واحدة،و أما اللفظی ففی ذلک مسائل أحدهما:أنه یجری فی الظاهر و المضمر،و عطف البیان فی المضمر فقط،الثانیة فی نحو:</w:t>
      </w:r>
    </w:p>
    <w:p>
      <w:pPr>
        <w:pStyle w:val="BookText"/>
      </w:pPr>
      <w:r>
        <w:rPr>
          <w:rFonts w:ascii="IRNazanin" w:hAnsi="IRNazanin" w:eastAsia="IRNazanin" w:cs="IRNazanin"/>
          <w:lang w:bidi="fa-IR"/>
          <w:color w:val="111111"/>
          <w:sz w:val="28"/>
          <w:szCs w:val="28"/>
          <w:rtl/>
        </w:rPr>
        <w:t xml:space="preserve">[357](أنا ابن التارک البکری بشر)</w:t>
      </w:r>
    </w:p>
    <w:p>
      <w:pPr>
        <w:pStyle w:val="BookText"/>
      </w:pPr>
      <w:r>
        <w:rPr>
          <w:rFonts w:ascii="IRNazanin" w:hAnsi="IRNazanin" w:eastAsia="IRNazanin" w:cs="IRNazanin"/>
          <w:lang w:bidi="fa-IR"/>
          <w:color w:val="111111"/>
          <w:sz w:val="28"/>
          <w:szCs w:val="28"/>
          <w:rtl/>
        </w:rPr>
        <w:t xml:space="preserve">علیه الطیر ترقبه وقوعا </w:t>
      </w:r>
      <w:r>
        <w:rPr>
          <w:rStyle w:val="FootnoteReference"/>
        </w:rPr>
        <w:footnoteReference w:id="2309"/>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 جعلت بشرا عطف بیان صح،و إن جعلته بدلا لم یصح لأنه یصیر، أنا ابن التارک بشر،مثل(الضارب زید)لأن المبدل منه فی نیة الطرح و هو لا یجوز خلافا للفراء </w:t>
      </w:r>
      <w:r>
        <w:rPr>
          <w:rStyle w:val="FootnoteReference"/>
        </w:rPr>
        <w:footnoteReference w:id="23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البیت للمرار الأسدی قوله:علیه الطیر مفعول للتارک إن جعل متعدیا إلی اثنین و إلا فهو حال،و ترقبه حال من الطیر إن کان فاعلا ل(علیه)،و إن کان مبتدأ فحال من الضمیر فی(علیه) </w:t>
      </w:r>
      <w:r>
        <w:rPr>
          <w:rStyle w:val="FootnoteReference"/>
        </w:rPr>
        <w:footnoteReference w:id="2311"/>
      </w:r>
      <w:r>
        <w:rPr>
          <w:rFonts w:ascii="IRNazanin" w:hAnsi="IRNazanin" w:eastAsia="IRNazanin" w:cs="IRNazanin"/>
          <w:lang w:bidi="fa-IR"/>
          <w:color w:val="111111"/>
          <w:sz w:val="28"/>
          <w:szCs w:val="28"/>
          <w:rtl/>
        </w:rPr>
        <w:t xml:space="preserve">.الثالث:فی صفة المنادی المبنی نحو:(یا غلام بشر)إن جعلت بشرا بدلا وجب بناؤه علی الضم،و إن جعلته عطف بیان جاز رفعه و نصبه،و علیه:</w:t>
      </w:r>
    </w:p>
    <w:p>
      <w:pPr>
        <w:pStyle w:val="BookText"/>
      </w:pPr>
      <w:r>
        <w:rPr>
          <w:rFonts w:ascii="Times New Roman" w:hAnsi="Times New Roman" w:eastAsia="Times New Roman" w:cs="Times New Roman"/>
          <w:lang w:val="en-US" w:bidi="en-US"/>
          <w:color w:val="111111"/>
          <w:sz w:val="28"/>
          <w:szCs w:val="28"/>
          <w:rtl/>
        </w:rPr>
        <w:t xml:space="preserve">[358]...</w:t>
      </w:r>
    </w:p>
    <w:p>
      <w:pPr>
        <w:pStyle w:val="BookText"/>
      </w:pPr>
      <w:r>
        <w:rPr>
          <w:rFonts w:ascii="IRNazanin" w:hAnsi="IRNazanin" w:eastAsia="IRNazanin" w:cs="IRNazanin"/>
          <w:lang w:bidi="fa-IR"/>
          <w:color w:val="111111"/>
          <w:sz w:val="28"/>
          <w:szCs w:val="28"/>
          <w:rtl/>
        </w:rPr>
        <w:t xml:space="preserve">...یا نصر نصر نصرا </w:t>
      </w:r>
      <w:r>
        <w:rPr>
          <w:rStyle w:val="FootnoteReference"/>
        </w:rPr>
        <w:footnoteReference w:id="2312"/>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و الشاهد فیه قوله:(التارک البکری بشر)فبشر عطف بیان علی قوله البکری،و لا یجوز أن یکون بدلا لأن البدل علی نیة تکرار العامل،و حتی یصح أن یکون بدلا أن یحذف المبدل منه و یوضع البدل مکانه فتقول:التارک بشر و لیس هذا و المقصود.و هذا ما ذکر الشارح أن المبدل منه فی نیة الطرح و هذا لا یجوز خلافا للفراء کما قال.</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لأنه روی برفع(نصر)الثانی و نصبه،فالرفع عطف بیان علی لفظه أو تأکید،و النصب عطف بیان علی محلة،و نصر الثالث محتمل أن یکون عطف بیان أو مصدرا تقدیره(انصرنی نصرا).</w:t>
      </w:r>
    </w:p>
    <w:p>
      <w:pPr>
        <w:pStyle w:val="BookText"/>
      </w:pPr>
      <w:r>
        <w:rPr>
          <w:rFonts w:ascii="IRNazanin" w:hAnsi="IRNazanin" w:eastAsia="IRNazanin" w:cs="IRNazanin"/>
          <w:lang w:bidi="fa-IR"/>
          <w:color w:val="111111"/>
          <w:sz w:val="28"/>
          <w:szCs w:val="28"/>
          <w:rtl/>
        </w:rPr>
        <w:t xml:space="preserve">الرابعة:فی صفة(أی)فی النداء نحو:(یا أیها الرجل غلام زید)إن جعلته عطف بیان صح،و إن جعلته بدلا لم یصح لأنه یصیر(یا أیها غلام)و(أی)لا توصف إلا بما فیه الألف و اللام.</w:t>
      </w:r>
    </w:p>
    <w:p>
      <w:pPr>
        <w:pStyle w:val="BookText"/>
      </w:pPr>
      <w:r>
        <w:rPr>
          <w:rFonts w:ascii="IRNazanin" w:hAnsi="IRNazanin" w:eastAsia="IRNazanin" w:cs="IRNazanin"/>
          <w:lang w:bidi="fa-IR"/>
          <w:color w:val="111111"/>
          <w:sz w:val="28"/>
          <w:szCs w:val="28"/>
          <w:rtl/>
        </w:rPr>
        <w:t xml:space="preserve">الخامسة:حیث یکون الکلام مفتقرا إلی عائد و یأتی به فی التابع نحو(زید ضربت أخاه عمرا)فهذا عطف بیان فیمن لا یجیز أن یکون العائد فی البدل،و هو من جعله علی نیة تکریر العامل،و من لم یجعله فی نیة تکرار العامل أجازه.</w:t>
      </w:r>
    </w:p>
    <w:p>
      <w:pPr>
        <w:pStyle w:val="BookText"/>
      </w:pPr>
      <w:r>
        <w:rPr>
          <w:rFonts w:ascii="IRNazanin" w:hAnsi="IRNazanin" w:eastAsia="IRNazanin" w:cs="IRNazanin"/>
          <w:lang w:bidi="fa-IR"/>
          <w:color w:val="111111"/>
          <w:sz w:val="28"/>
          <w:szCs w:val="28"/>
          <w:rtl/>
        </w:rPr>
        <w:t xml:space="preserve">السادسة:حیث یضیف أفعل التفضیل إلی عام ثم یأتی بتابع تقسیما له،نحو(زید أفضل الناس،الرجال و النساء)یجوز علی أنه عطف بیان، و لا یجوز علی البدل،کما لا یجوز(زید أفضل الرجال و النساء)لأن من شرط أفعل التفضیل المضاف إلی معرفة أن یکون من جنسه،فلا یجوز (زید أفضل الجن)و لا(أفضل الرجال و النساء).</w:t>
      </w:r>
    </w:p>
    <w:p>
      <w:pPr>
        <w:pStyle w:val="BookText"/>
      </w:pPr>
      <w:r>
        <w:rPr>
          <w:rFonts w:ascii="IRNazanin" w:hAnsi="IRNazanin" w:eastAsia="IRNazanin" w:cs="IRNazanin"/>
          <w:lang w:bidi="fa-IR"/>
          <w:color w:val="111111"/>
          <w:sz w:val="28"/>
          <w:szCs w:val="28"/>
          <w:rtl/>
        </w:rPr>
        <w:t xml:space="preserve">تم الجزء الأول بعونه و لطفه فله الحمد حمدا کثیرا من یومنا هذا إلی یوم الدین،و صلّی اللّه علی سیدنا محمد و آله و سلّم.</w:t>
      </w:r>
    </w:p>
    <w:p>
      <w:pPr>
        <w:pStyle w:val="BookText"/>
      </w:pPr>
      <w:r>
        <w:rPr>
          <w:rFonts w:ascii="IRNazanin" w:hAnsi="IRNazanin" w:eastAsia="IRNazanin" w:cs="IRNazanin"/>
          <w:lang w:bidi="fa-IR"/>
          <w:color w:val="111111"/>
          <w:sz w:val="28"/>
          <w:szCs w:val="28"/>
          <w:rtl/>
        </w:rPr>
        <w:t xml:space="preserve">کان الفراغ من رقم هذا الکتاب المبارک،خامس شهر جمادی الآخره</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سنة(1054)من الهجرة النبویة علی صاحبها أفضل الصلاة و السّلام و لا حول و لا قوة إلا باللّه العلی العظیم(و صلّی اللّه علیه و علی آله و سلم).</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حیاة الأدب الیمنی فی عصر بنی رسول،عبد اللّه الحبشی،17.</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قرة العیون بأخبار الیمن المیمون،عبد الرحمن بن علی الزبیدی 299،و المقتطف من تاریخ الیمن للقاضی عبد اللّه الجرافی 133،و موسوعة التاریخ و الحضارة الإسلامیة د.أحمد شلبی 351/7.</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المصادر السابقة،و موسوعة التاریخ 351/7،و العقود اللؤلؤیة فی تاریخ الدولة-</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قرة العیون 299،و العقود اللؤلؤیة 26/1-27.</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قرة العیون 299-300.</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العقود اللؤلؤیة 29/1-40،و قرة العیون 300.</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موسوعة التاریخ 532/7،و قرة العیون 298.</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قرة العیون 300.</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قرة العیون 300.</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موسوعة التاریخ 351/7.</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العقود اللؤلؤیة 83/1،و قرة العیون 311.</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قرة العیون 337.</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العقود اللؤلؤیة 298/1.</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غایة الأمانی 516،و مجموع بلدان الیمن 429.</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قرة العیون 387.</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قواریر:حصن فی وصاب السافل و یعرف الآن باسم المکعک،ینظر مجموع بلدان الیمن 658.</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غایة الأمانی 567.</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حیس مدینة مشهورة من تهامة من أعمال زبید،و هی جنوبی زبید،ینظر مجموع بلدان الیمن 301.</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قرة العیون 404.</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غایة الأمانی 581.</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موسوعة التاریخ 356/7.</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قرة العیون 301.</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مجموع بلدان الیمن 668.</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المقتطف،188.</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غایة الأمانی،511.</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المقتطف 193-194.</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ثلا:بلدة مشهورة من نواحی صنعاء تبعد قریبا من 60 کیلومترا عنها،ینظر مجموع بلدان الیمن 166.</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غایة الأمانی،515.</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ینظر المقتطف،195.</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غایة الأمانی 583.</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المقتطف(196)،و غایة الأمانی 539-553.</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المقتطف من تاریخ أخبار الیمن 143.</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غایة الأمانی 573/2.</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غایة الأمانی 573.</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مصادر الفکر العربی الإسلامی فی الیمن،عبد اللّه محمد الحبشی،583.</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غایة الأمانی 574.</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الحمراء:من قری سنحان بالیمن،و العلب بکسر العین و سکون اللام الأرض الصلبة الخشنة الغلیظة(یاقوت معجم البلدان).</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غایة الأمانی 582.</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حیاة الأدب،عبد اللّه حبشی 46.</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غایة الأمانی 494.</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مسالک الأبصار فی ممالک الأمصار،أحمد بن یحیی العمری،52.</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حیاة الأدب 47.</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حیاة الأدب 47.</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المرجع السابق 47.</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غایة الأمانی 494.</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العقود اللؤلؤیة 298/1.</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حیاة الأدب الیمنی 48-49.</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قد انتقل الیهود من الیمن إلی فلسطین بعد عام 1948 م و یعدون جالیة کبیرة فی کیان الدولة الیهودیة،و بقی منهم فی مدینة صعدة جالیة صغیره-تبعد صعدة عن صنعاء 250 کم -و کذلک فی مدینة ریده-علی بعد 75 کم شمال صنعاء-.</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العقود اللؤلؤیة 69/2.</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حیاة الأدب الیمنی 48-49.</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المحالب:بلدة قدیمة خارجة فی تهامة،ینظر مجموع بلدان الیمن 689.</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العقود اللؤلؤیة 84/1،و قرة العیون 312.</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المصدر السابق 408/1.</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حیاة الأدب الیمنی 75.</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العقود اللؤلؤیة 145/1.</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العقود اللؤلؤیة 441/1.</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حیاة الأدب الیمنی 60.</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المرجع السابق 60.</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قرة العیون 349.</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حیاة الأدب 60.</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قرة العیون 375.</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المقتطف 193.</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البدر الطالع بمحاسن من بعد القرن السابع،للشوکانی 331/2،و مصادر الفکر العربی الإسلامی فی الیمن،عبد اللّه الحبشی 567.</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مصادر الفکر الیمنی 18.</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المرجع السابق 21.</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الضوء اللامع لأهل القرن التاسع لشمس الدین السخاوی 125/3،و مصادر الفکر 21.</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مصادر الفکر 23.</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ینظر مصادر الفکر 17.</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مصادر الفکر 21.</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حیاة الأدب الیمنی 108.</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مصادر الفکر 191.</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مصادر الفکر 373.</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بغیة الوعاة للسیوطی 356/1،و مصادر الفکر 370.</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بغیة الوعاة للسیوطی 500/1.</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ترجمته فی مصادر الفکر 373،و تاریخ الأدب العربی لبروکلمان 299/5.</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ترجمته فی البدر الطالع 331/2،و مصادر الفکر 568 و ما بعدها.</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ترجمته فی هدیة العارفین 112/1،و مصادر الفکر 375.</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بغیة الوعاة 107/2،و مصادر الفکر 376.</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وفیات الأعیان 248/3،و البدایة و النهایة 176/13.</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وفیات الأعیان 250/3.</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نفس المصدر 248-249.</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أصول النحو 78-سعید الأفغانی.</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الملوان:هما اللیل و النهار،و قیل الملوان:طرفا النهار-و قیل هو من(ملو)کما قال ابن سیده و لیس من ملی،ینظر اللسان مادة(ملا)،4273/6.</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قد نسبه فی التقریظ إلی الهادی و هی صحیحه.</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الکافیة المحققة إکمال الجملة:(وضع لمعنی مفرد)59.</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شرح المصنف 6،و المفصّل للزمخشری 6.</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مادة(نحا)فی اللسان 4371/6.</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علم الفقه:هو العلم بالأحکام الشرعیة العملیة المکتسبة من أدلتها التفصیلیة،أو المستفادة من أدلتها التفصیلیة،ینظر علم أصول الفقه عبد الوهاب خلاف 11.</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علم الکلام:هو علم یقتدر فیه علی إثبات العقائد الدینیة علی الغیر بإیراد الحجج و دفع الشبه،ینظر التهانوی-للشیخ المولوی محمد أعلی،کشاف اصطلاحات الفنون.</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صاحب البرود هو،والد المؤلف الشارح،و له شرح علی الکافیة المسمی:(البرود الضافیة و العقود الصافیة شرح الکافیة)و هو علی بن محمد بن أبی القاسم المتوفی 837 ه‍ و منه نسخة فی الامبروزیانا فی إیطالیا برقم 379/69 ینظر مصادر الفکر العربی الإسلامی فی الیمن عبد اللّه الحبشی،و قد عرّفه الشارح لهذا الکتاب فی مقدمته المثبته فی بدایة النجم الثاقب شرح کافیة ابن الحاجب.</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البیت من الطویل،و هو للبید بن رییعة العامری الشاعر المخضرم-الصحابی فی-</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النساء 171/4 و تمامها: یٰا أَهْلَ الْکِتٰابِ لاٰ تَغْلُوا فِی دِینِکُمْ  إِنَّمَا الْمَسِیحُ عِیسَی ابْنُ مَرْیَمَ رَسُولُ اللّٰهِ وَ کَلِمَتُهُ أَلْقٰاهٰا إِلیٰ مَرْیَمَ وَ رُوحٌ مِنْهُ ... .</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رواه البخاری فی صحیحه باب طیب الکلام من کتاب الأدب 14/8،و أحمد فی مسنده 251/2،252.</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شرح المصنف 6،و أمالی ابن الحاجب 291/1 و شرح المفصل 19/1.</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شرح الرضی 3/1 و ما بعدها.</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اللسان مادة(لفظ)4053/5.</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الأزهار الصافیة شرح المقدمة الکافیة 17/1.</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هو علی بن عیسی بن علی عبد اللّه أبو الحسن الرمانی ولد سنة 276 ه‍ و توفی 386 ه‍ من مصنفاته:التفسیر و شرح أصول ابن السراج،و شرح سیبویه،و شرح المقتضب شرح الصفات،معانی الحروف و غیرها ینظر ترجمته فی البغیة 180/2-181،و معجم الأدباء 73/7 و ما بعدها،إنباه الرواة 294/2 و ما بعدها،الأعلام 316/6.</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شرح الرضی 3/1،و شرح المفصل 19/1،و اللسان مادة(کلم)3955/5،و شرح التسهیل السفر الأول 25/1-26.قال سیبویه فی 25/1 هذا باب الاستقامة من الکلام و الإحالة. (فمنه:مستقیم،حسن،و محال،و مستقیم کذب،و مستقیم قبیح،و ما هو محال کذب)ثم ضرب أمثلة لکل نوع منها.</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الأصل(یدخل)،و هو تحریف.</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المفصل 19/1،و شرح الرضی 5/1.</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شرح الرضی 4/1.</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العصر،2/103.</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شرح الرضی 4/1.</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یوسف 14/12،و تمامها: وَ نَحْنُ عُصْبَةٌ إِنّٰا إِذاً لَخٰاسِرُونَ .</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ینظر شرح الرضی 5/1،و شرح التسهیل السفر الأول 7/1.</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الإیضاح شرح المفصل لابن الحاجب 59/1.</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المفصل 6.</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المصدر السابق.</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طاهر بن أحمد بن بابشاذ،مات سنة 469 ه‍ من أشهر تصانیفه شرح الجمل للزجاجی، شرح المقدمة المحسبة،و تعلیق فی النحو ما یقارب خمسة عشر مجلدا.ینظر ترجمته فی بغیة الوعاة 17/2،إنباه الرواة 96/2،معجم الأدباء 17/12،الإعلام 220/3 و ینظر رأیه فی شرح المقدمة المحسبة 91-93 و قد عددها و هی:(الاسم،و الفعل،و الحرف،و الرفع،و النصب،و الجر، و الجزم،و العامل،و التابع،و الخط).</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السکنجین:خل و عسل،و ینظر شرح الرضی 6/1 و العبارة منقولة عن الرضی بتصرف. و السکنجین کلمة أعجمیة معناها الشراب المتخذ من حامض و حلو.</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 بین الحاصرتین زیادة من الکافیة المحققة.</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السّنخ الأصل من کل شیء،و رجع فلان إلی سنخ الکرم،و السّنخ و الأصل واحد،ینظر اللسان مادة(سنخ)،2114/3.</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أبو الأسود الدؤلی ظالم بن عمرو أول من وضع أسس النحو،و هو من سادات التابعین، صحب علیا رضی اللّه عنه،و هو ثقة شیعی شاعر روی عن عمر و علی و ابن عباس و أبی ذر و غیرهم توفی سنة 69 ه‍.ینظر ترجمته فی البغیة 22/2،23،و معجم الأدباء 34/12-38 وفیات الأعیان 240/1،و الإصابة فی تممییز الصحابة 13/7 و إنباه الرواة 48/1 و ما بعدها.</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البیت من الطویل و هو بلا نسیبة فی شرح المفصل 21/1 و قبله: ألا هل إلی ریّا سبیل و ساعة تکلّمنی فیها من الدهر خالیا و همع الهوامع 95/1 و البیتان لذی الرمة فی الدرر 263/5.و الشاهد فیه قوله:(کلامیها)حیث أعمل اسم المصدر(کلام)قال شارح المفصل ابن یعیش.و ذهب الأکثرون إلی أنه اسم للمصدر و ذلک لأن فعله الجاری علیه لا یخلو من أن یکون کلّم مضاعف العین مثل سلّم أو تکلم،فکلّم فعل یأتی مصدره علی التفعیل،و تکلّم مثل تفعّل یأتی مصدره علی التفعّل فثبت أن الکلام اسم للمصدر و المصدر الحقیقی التکلیم و التسلیم انته کلامه(2/1).</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شرح شذور الذهب 52،و قد ذکر ابن هشام هذه المعانی الثلاثة.</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البیت من الکامل و هو للأحظل کما فی شرح شذور الذهب 54 و ینظر شرح المفصل 2/1. الشاهد فیه قوله:أنه استعمل الکلام علی ما فی النفس من معنی،و أن العرب تطلق الکلام علی المعنی الموجود فی النفس.</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ذکره أبو حیان فی البحر المحیط 472/2،و لم ینسبه.</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المفصل 2/1.</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شرح المصنف 6.</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الأندلسی هو القاسم بن أحمد بن الموفق بن جعفر الأندلسی الإمام أبو محمد اللورقی النحوی المتوفی 661 ه‍.قال یاقوت عنه:إمام فی العربیة عالم بالقراءات صنف شرح المفصل فی أربعة مجلدات،و شرح الجزولیة و الشاطبیة ینظر ترجمته فی البغیة 250/2،و معجم الأدباء 234/16.</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الإمام یحی بن علی بن إبراهیم العلوی الطالبی ولد 669 ه‍ و مات 745 ه‍ له مصنفات کثیرة فی أکثر العلوم العربیة و الإسلامیة منها الأزهار الصافیة فی شرح المقدمة الکافیة، و شرح الطراز فی البلاغة. تنظر ترجمته فی البدر الطالع 331/2،و الأعلام 143/8-144،و ینظر رأیه فی الأزهار الصافیة شرح المقدمة الکافیة 26-27.</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 هذا ما ذهب ابن مالک فی ألفیته و هو ما اصطلح علیه النحاة و هو اللفظ المفید فائدة-</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کتاب المقتصد فی شرح الإیضاح 95/1،و کتاب(البیان)شرح(اللمع)لابن جنی 20/1 إملاء الشریف عمر بن إبراهیم الکوفی المتوفی 539 ه‍.و الهمع 33/1-34.</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الأنصاف 326/1 مسألة رقم 45،المنادی المفرد العلم معرب أو مبنی،و شرح المفصل 127/1.</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الإنصاف فی مسائل الخلاف لابن الأنباری 6/1 المسألة رقم 1 الاختلاف فی أصل اشتقاق الاسم،و اللسان مادة سمو و وسم،و شرح المفصل لابن یعیش 22/1 و ما بعدها،و فی کتاب إیضاح الوقف و الابتداء لأبی بکر بن الأنباری،و هو کوفی یقول:إن الاسم مشتق من السمو و کذا نقل عن ثعلب ذلک،کما فی اللسان مادة سما 2110/3،و بذلک تنتفی دعوی الخلاف فی اشتقاق الاسم بین البصریین و الکوفیین.</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صدر بیت من الوافر،ینظر اللسان مادة(سمو)2110/3.و الشاهد فیه قوله:(سموت)حیث جاء سمو مشتق من السمو کما هو رأی البصریین.</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البیت من الطویل و هو بلا نسبة کما فی اللسان مادة(سما)و أنشده ثعلب مع ثلاثة أبیات أخر کما ذکر صاحب اللسان قال:و قد سموا و استموا إذا خرجوا للصید،و قال ثعلب استمانا:أصادنا و استمی:تصید و أنشد ثعلب هذه الأبیات دون أن ینسبها: عوی ثم نادی هل أحصتم و سمن علی الأفخاذ بالأمس غلام أضلته النّبوح فلم یجد له بین خبت و الهباءة أجمعا أناسا سوانا فاستمانا فلا تری أخا دلج أهدی بلیل و أسمعا و کأن معنی و سمن فی البیت کما قال ثعلب.و هو الجورب من الصوف یلبسه الصائد و یخرج إلی الظباء نصف النهار،فتخرج من أکنستها و یلدّها حتی تقف فیأخذها.</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الإنصاف 6/1 مسألة رقم(1)و ینظر اللسان مادة(سما).</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 بین الحاصرتین مکررة.</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اللسان مادة(سما)2107/3،و مادة(و سم)4838/6.و التی أثبتها الشارح ستة مع تکرار واحدة.و فی اللسان عدّها أربعا و قال:و ألفه ألف وصل و ربما جعلها الشاعر ألف قطع للضرورة کقول الأحوص. و ما أنا بالمحسوس فی جذم و لا من تسمی ثم یلتزم الاسما اللسان 2109/3،و قد کرر(سم)مرتین.</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المفهوم من هذین البیتین لغات خمس و لیس ستا.</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ینظر شرح المصنف 7.ینظر شرح الرضی 11/1.</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یرید أن هاهنا للظرفیة و لیست بمعنی الباء.</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المصنف 7،و شرح الرضی 11/1.</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شرح شذور الذهب لابن هشام 54 و ما بعدها.</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شرح المصنف 7،شرح الرضی 11/1.</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شرح الرضی 11/1.</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ینظر المصدر السابق.</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المصنف 7.</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المصدر السابق.</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شرح المصنف 7.</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لها معان أخر مذکورة فی مواضعها.منها البیانیة-و ابتداء الغایة-و التعلیل و البدل (ینظر الجنی الدانی 308 و ما بعدها.</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ینظر شرح المفصل 24/1،و اللسان مادة(خصص)1173/3.</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الرضی 13/1،و شرح المفصل 25/1.و ما بعدها.</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هذا ما ذهب إلیه شارح المفصل ابن یعیش فی 24/1 حیث قال:(و إنما قال حرف التعریف و لم یقل حرف الألف و اللام علی عادة النحویین لوجهین أحدهما أن الحرف عند سیبویه اللام وحدها و الهمزة دخلت توصلا إلی النطق بالساکن و عند الخلیل أن التعریف بالألف و اللام جمیعا و هما حرف واحد مرکب من حرفین).</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البیت للفرزدق و هو من البسیط،ینظر اللسان مادة(أمس)30/1،و الإنصاف مسألة فی علة بناء الآن</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رکن الدین الاستربادی،هو الحسن بن محمد بن شرف شاه العلوی الاسترآبادی أبو الفضائل توفی 715 صنف شرح مقدمة ابن الحاجب بثلاثة شروح أشهرها المتوسط، و الشافیة فی التصریف،ینظر ترجمته فی بغیة الوعاة 521/1-522،و الأعلام 215/2،ینظر رأیه فی الوافیة شرح الکافیة 8.</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الرجز للقنانی فی شرح أبیات سیبویه 416/2 و ینظر الخصائص 366/2،و الإنصاف 112/1، مسألة رقم 64 و شرح المفصل لابن یعیش 62/3،و شرح الرضی 314/2،و شرح قطر الندی 29،و اللسان مادة(نوم)4584/6،و همع الهوامع 13/1،و خزانة الأدب 388/9. و الشاهد فیه قوله:(بنام صاحبه)حیث دخل حرف الجر علی محذوف و التقدیر:بمقول فیه: (نام صاحبه)فحذف القول و بقی المحکی فیه.</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شرح المفصل 25/9 و ما بعدها،و شرح الرضی 13/1،و شرح التسهیل السفر الأول 11/1.</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الرضی 13/1.</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حاشیة شرح الرضی 15/1،و شرح التسهیل السفر الأول 9/1 و ما بعدها.</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شرح المفصل 25/1،و شرح التسهیل السفر الأول 11/1.</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البیان شرح اللمع 20/1،للکوفی الشریف عمر بن إبراهیم ت 539.</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 الرضی فی 16/1:(هذا حد معرب الاسم لا مطلق المعرب لأنه فی صنف الأسماء فلا یذکر إلا أقسامها).</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شرح المصنف 8.ینظر شرح الرضی،16/1 و قال الجرجانی فی هامش الرضی:(قوله-</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الرضی فی شرحه 17/1:هذا الذی جعله المصنف بعد تمام الحد حکما من أحکامه لازما له جعله النحاة حد المعرب فقالوا:المعرب ما یختلف آخره باختلاف العامل).قال المصنف و هو الحق یلزم منه الدور لأن المقصود لیس بمطلق اختلاف الآخر،بل الاختلاف الذی یصبح لغة،و معرفة مثل هذا الاختلاف موقوفة علی معرفة المعرب أولا،فإن حددنا المعرب باختلاف العامل کان معرفة المعرب متوقفة علی معرفة الاختلاف علی حده فیکون دورا).</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الیمنی هو الحسن بن إسحاق أبو محمد الیمنی قال عنه الخزرجی فی العقود اللؤلؤیة:إمام النحاة فی قطر الیمن.و إلیه کانت الرحلة و إلی ابن أخیه إبراهیم،توفی قریبا من 650 ه‍ و صنف مختصرا فی النحو.ینظر ترجمته،و البغیة 500/1.</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شرح الرضی 17/1،و شرح المفصل 50/1.</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اللسان مادة(عرب)2867/4،و کذلک عربت معدة الرجل إذا فسدت،و عرب الرجل عربا فهو عرب اتخم.و قولهم:(امرأة عروب)المرأة الضحاکة،و قیل هی المتحببة لزوجها المظهرة له ذلک،و العرب جمع عروب و هی المرأة الحسناء المتحببة إلی زوجها،و قیل الغنجات و قیل العواشق...و قال العروب العاصیة لزوجها،الخائنة بفرجها الفاسدة فی نفسها..</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الحدیث یروی:أحق بدل تعرب.رواه مسلم 1037/2،و أخرجه أبو داوود 42/3،و الشافعی فی مسنده 72.</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الواقعة،37/56.</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المصنف 9،و عبارة ابن الحاجب هی:(هذا أولی من حد الإعراب باختلاف الآخر).و أمالیه 602/2.</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الکتاب 13/1 و ما بعدها،و شرح المفصل لابن یعیش 50/1-51 و شرح الرضی هامش 23/1.</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أبو علی الشلوبین(عمر بن محمد عمر بن عبد اللّه ولد سنة 562 ه‍ و توفی فی سنة 645 ه‍، صنف تعلیقا علی کتاب سیبویه أو شرح علی الجزولیة،و التوطئة.ینظر ترجمته فی البغیة 224/2-225.ینظر رأی أبی علی الأستاذ فی التوطئة 116،و الهمع 40/1.</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شرح المصنف 9.</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ینظر الکتاب 13/1 و ما بعدها و الإنصاف للأنباری 33/1 و ما بعدها،و شرح الرضی 17/1، قال ابن یعیش فی شرح المفصل 52/1:فذهب سیبویه إلی أنها حروف إعراب و الإعراب فیها بقدر کما فی الأسماء المقصورة...).</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المصنف 9.</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شرح الرضی 18/1-19.</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شرح الرضی 19/1.</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اللسان مادة(عور)3168/5.</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الرضی 23/1 حیث قال أن أصل الأسماء الإعراب فما وجدت فیها مبنیا فاطلب لبنائه علة.و الرضی یقول برأی البصریین،و هذا ما ذهب إلیه الزمخشری فی المفصل 16 و ابن یعیش فی شرحه 49/1،و شرح ابن عقیل 37/1 حیث ذکر رأی البصریین و الکوفیین فی ذلک، و شرح التسهیل السفر الأول،42/1.</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شرح ابن عقیل 37/1 و ما بعدها.</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التسهیل لابن مالک السفر الأول 971/2-974 حیث وافق الشارح ما ذهب إلیه ابن مالک فی إفادة الرفع و النصب و الجزم معانی معینة ذکرها ابن مالک.قال: -المعنی المراد من النصب:النهی عن الجمع بینهما فیجوز أکل کل واحد علی حده. -و المعنی المراد من الرفع علی إضمار مبتدأ محذوف تقدیره:أنت تشرب،أی فی حال شرب اللبن،و الواو هنا للحال. -المعنی فی الجزم النهی عن کل من الفعلین جمیعا.</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جاء فی اللسان مادة(نوع)4576/6،النوع أخص من الجنس.و قال فی مادة(جنس)و الجنس أعم من النوع و ما ذکره صاحب اللسان هو رأی النحاة کما ذکر.</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الرضی حیث أورد دلالة مخارج الحرکات الضم و النصب و الکسر و الجزم فی 24/1.</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المصدر السابق.</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الرضی 24/1.قال الرضی فی شرحه 25/1:(إنما بین العامل لاحتیاج قوله قبل:و یختلف آخره لاختلاف العامل إلی بیانه.و بعنی بالتقوم نحوا من قیام العرض بالجوهر،فإن معنی الفاعلیة و المفعولیة و الإضافة کون الکلمة عمدة أو فضلة أو مضافا إلیها و هی کالأعراض القائمة بالعمدة و الفضلة و المضاف إلیه بسبب توسط العامل فالموجد لهذه المعانی المتکلم و الآلة العامل،و فحلها الاسم و کذا الموجد لعلامات هذه المعانی هو المتکلم لکن النحاة جعلوا الآلة کأنها هی الموجدة للمعانی و علاماتها فلهذا سمیت الآلات عوامل...)</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المصنف 9.</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رأی الإمام یحیی بن حمزة فی الأزهار الصافیة شرح الکافیة 53-54.</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المصنف 9.</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شرح المصنف 9.و شرح الرضی 28/1،و شرح المفصل 56/1-57.</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اختیار الکوفیین هو الإعراب بالحرکات،و ینظر شرح الرضی 27/1.</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شرح المصنف 10.</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البیت من البحر الطویل و هو لأبی ذؤیب الهذلی فی شرح أشعار الهذلیین،53/1،و ینظر جمهرة اللغة 248.و أدب الکاتب 441،و الخصائص 304/3،و شرح المفصل 4/5-8 و شرح التسهیل السفر الأول 107/1،و تذکرة النحاة 289،و لسان العرب مادة(أیم)192/1،و رصف المبانی 241.و یروی فیه اجتلاها،و یروی فی معانی القرآن للفراء 93/2 إذا ما. و الشاهد فیه قوله:(ثباتا)حیث نصب جمع المؤنث بالفتحة خلافا للمشهور(القاعدة). و یروی(ثبات)کما فی شرح المفصل 4/5.</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البیت من البحر الطویل و هو لامرئ القیس فی الدیوان 31،و الکتاب 233/3،و شرح المفصل 47/1،34/9،و شرح ابن عقیل 76/1،و شرح الرضی 14/1،و همع الهوامع 68/1، و خزانة الأدب 56/1. و الشاهد فیه قوله:(أذرعات)حیث یجوز فیه الوجوه الثلاثة الکسر مع التنوین،و الکسر-</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أکثر کتب النحو التی اطلعت علیها لا تذکر الکوفیین صراحة و إنما تذکر مذاهب فی ذلک، منهم ابن عقیل و حتی سیبویه یقول:سمعنا أکثر العرب یقولون فی بیت امرئ القیس(أی تنوین أذرعات)و یفهم من کلام سیبویه أنه یجیز الفتح،لأنه یقول و من العرب من لا ینون أذرعات،الکتاب 234/3،و شرح المفصل 46/1،47</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شرح المصنف 9.</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رأی الأخفش فی الإنصاف 23/1 و الهمع 56/1.</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الإنصاف مسألة رقم(3).القول فی إعراب المثنی و جمع المذکر قال الأنباری(و لیس من مذهب أبی الحسن الأخفش و أبی العباس المبرد و أبی عثمان المازنی أن التثنیة و الجمع مبنیان و قد رجعت إلی المقتضب فلم أجد ما نسبه الشارح إلی المبرد.</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الزجاج هو إبراهیم بن السری بن سهل أبو إسحاق الزجاج من تصانیفه معانی القرآن-</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زیادة من الکافیة المحققة و هی تعداد الأسماء الستة و هی(و حموک و هنوک و فوک و ذو مال)61.</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المصنف 55-56،و شرح الرضی 27/1.</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الرضی 28/1،و الإنصاف 32/1.</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شرح الرضی 28/1،و الإنصاف 32/1.</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شرح المصنف 9،و شرح الرضی 30/1.</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محمد بن المستنیر أبو علی النحوی المعروف قطرب مات سنة 206 ه‍،و صنف المثلث و النوادر، و الصفات و الأضداد،و إعراب القرآن،و المصنف الغریب،و مجاز القرآن،ینظر ترجمته فی البغیة 243/1،معجم الأدباء 53/19-54،ینظر رأی قطرب فی الإنصاف 33/1 و الهمع 123/1.</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الزیادی إبراهیم بن سفیان بن سلیمان أبو إسحاق الزیادی مات سنة 249 ه‍،صنف النقط و الشکل،و الأمثال،شرح نکت سیبویه و غیرها،ینظر ترجمته فی بغیة الوعاة 414/1،و معجم-</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المصنف 9،و شرح الرضی 30/1.</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انظر شرح المصنف،56.</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شرح التسهیل،السفر الأول،56/1.</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الرضی 28/1-27،30،و الإنصاف 17/1-18 و ما بعدها،و شرح المفصل 52/1،قال الرضی:(و قال بعضهم الإعراب بالحرکات مقدر فی متلو الألف و الواو و الیاء، و الحروف دلائل الإعراب،و هذا قریب من قول الکوفیین فی الأسماء الستة)،و ینظر شرح التسهیل السفر الأول 51/1-53،و همع الهوامع 176/1.</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ینظر الکتاب 203/2،412/3.</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ینظر البغدادیات 155 و ما بعدها.</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ینظر شرح الرضی 27/1-28-30،و الإنصاف 17/1-18 و ما بعدها،و شرح المفصل 52/1.</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الربعی هو:علی بن عیسی بن الفرج بن صالح الربعی أبو الحسن الزهری أحد أئمة النحویین و حذاقهم أخذ عن السیرافی و لازم الفارسی عشر سنین تنظر ترجمته فی معجم الأدباء 78/14-85 و بغیة الوعاة 181/2-182،ینظر رأیه فی شرح الرضی 28/1.</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شرح الرضی 27/1.</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نقل الرضی کلام ابن الحاجب فی 27/1،و العبارة منقولة عن الرضی دون عزو من الشارح إلیه.</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الکتاب 203/2-412/3.</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رأی الکسائی فی الهمع 125/1.</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رأی الفراء فی الهمع 125/1.</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الإنصاف 17/1-18،و شرح المفصل 52/1،و شرح الرضی 27/1،125/1.</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رأی الزجاج فی الهمع 125/1.</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البیت من البحر البسیط لابن هرمة فی ملحق دیوانه 239.ینظر اللسان مادة(شری) (حتور).ینظر الإنصاف 23/1-24،و خزانة الأدب 121/1،51/7 ینظر شرح شواهد المغنی 785/2. و الشاهد فیه قوله:فأنظور حیث أشبع ضمة الظاء للضرورة.</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البیت من الوافر و هو لابن هرمه فی دیوانه 92،و لسان العرب مادة نزع 4393/6،-</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البیت من البحر البسیط و هو للفرزدق،و صدره هو: تنفی یداها الحصی فی کل ینظر الکتاب 28/1.ینظر اللسان مادة(نقد)4517/6 و یروی فیه الدنانیر و الإنصاف 27/1 و شرح ابن عقیل 102/2 و ینظر الأشباه و النظائر 29/2. و الشاهد فیه قوله:الدراهیم و الصیاریف حیث أشبع کسرة الهاء فی الدراهم و کسرة الراء فی الصیارف فتولدت عن کل إشباع منهما یاء قال ابن الأنباری فی الإنصاف:یحتمل أن یکون الدراهیم جمع درهام،و لا یحتمل الصیاریف هذا الاحتمال.</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الإنصاف،31/1.</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شرح الرضی 32/1.</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شرح المصنف 9.</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الکهف 33/18 و تمامها: وَ لَمْ تَظْلِمْ مِنْهُ شَیْئاً.</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البیت من البحر الوافر و هو لجریر فی دیوانه 778،و ینظر الإنصاف 444/2،و شرح المفصل لابن یعیش 54/1،و اللسان مادة(کلا)3924/5. و الشاهد فیه قوله(کلا یومی أمامة یوم صد)حیث أخبر بیوم و هو مفرد عن کلا و ذلک یدل علی أن کلا مفرد فی اللفظ و هو مثنی فی المعنی.</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البیت من البحر الکامل و هو لسلّمی بن ربیعة فی أمالی القالی 81/1،و سمط اللالئ 173/1-267،و شرح دیوان الحماسة للمرزوفی 547،و أمالی ابن الشجری 121/1،و تذکرة النحاة 358،و اللسان مادة(هلل)4689/6. و الشاهد فیه قوله:(کجلت).(فانهلت)حیث أعاد الضمیر فیهما مفردا و هو یعود إلی مثنی(العینین)و القیاس کحلتا فانهلتا.</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شرح الرضی 32/1.</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الرجز بلا نسبة فی اللمع 172،و الإنصاف 439/2،و شرح الرضی 32/1،و اللسان مادة(کلا)-</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الکتاب 364/3،و شرح المفصل 55/1،و شرح الرضی 32/1.</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شرح الرضی 32/1،و من قال به فیما ذکره الرضی السیرافی فی الصفحة نفسها.</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اللسان مادة(کلا)3924/5.</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شرح الرضی 32/1.</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أی لفظ اثنان،ینظر معانی القرآن للفراء 142/2 و ما بعدها.</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البیت من الطویل،و هو لامرئ القیس و لیس فی دیوانه،و إنما نسبه العیانی فی(الموضح فی تبیین أسرار معانی الموشح)صفحة(32)و قال فی هامشه:و أنشده الفراء فی معانیه مع بیتین-</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الإنصاف 36/1،و شرح التسهیل السفر الأول 68/1.</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طه 63/20 و تمامها: قٰالُوا إِنْ هٰذٰانِ لَسٰاحِرٰانِ یُرِیدٰانِ أَنْ یُخْرِجٰاکُمْ مِنْ أَرْضِکُمْ بِسِحْرِهِمٰا وَ یَذْهَبٰا بِطَرِیقَتِکُمُ الْمُثْلیٰ .</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البیت من البحر الطویل،و هو لهوبر الحارثی فی شرح المفصل 128/3 و شرح التسهیل السفر الأول 69/1،و شرح شذور الذهب 76،و اللسان مادة(صرع)2433/4،و عجزه: دعته إلی هابی التراب عقیم و الشاهد فیه:علی أن من العرب من لزم المثنی الألف فی الأحوال کلها و محل الاستشهاد (أذناه)و کان من حقه لو جری علی اللغة المشهورة أن یقول بین أذنیه لإضافة الأذنین إلی الظرف و یروی طغمة بدل ضربة.</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البیت من البحر الطویل،و هو لابن مقبل فی دیوانه 335،و ینظر الکتاب 259/4، و الخصائص 202/2،و شرح المفصل 144/5،و اللسان مادة(حلل)4271/6،و معجم البلدان 185/3 مادة(السبعان)و أوضح المسالک 333/4،و المقاصد النحویة 542/4 و یروی:عفت حججا بعدی و هن ثمانی.و یروی:أمل علیها بالبلی الملوان.و السبعان: موضع فی دیار قیس کما فی معجم البلدان. و الشاهد فی(السبعان)علی أنه وزن فعلان حیث أنه لم یجرّ بالیاء و إنما علی سبیل الحکایة.</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شرح المصنف،10.</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شرح الرضی 33/1.</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المصدر السابق.</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[أن]زیادة یقتضیها السیاق،و ینظر الإنصاف،33/1 و ما بعدها.</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الکتاب،18/1.</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الإنصاف 33/1 و ما بعدها.</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شرح المفصل لابن یعیش 52/1.</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ینظر المقتضب،435/2-437.</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ینظر شرح المصنف 10،و الإنصاف 33/1 و ما بعدها شرح المفصل،52/1.</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المصنف،10.</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البیت من البحر الوافر و هو لأحد أولاد علی بن أبی طالب رضی اللّه عنه و ینسب لسعید ابن قیس الهمدانی،ینظر فی شرح التسهیل السفر الأول 104/1،و شرح الرضی 185/2، و أوضح المسالک 55/1،و المقاصد النحویة 156/1،و خزانة الأدب 75/8-76. و یرویه الرضی فی شرحه: إن لنا أبا حسن علیا أب برّ و نحن له بنین و الشاهد فیه قوله:(بنین)حیث أعربه بالحرکات شذوذا و الأکثر إعرابه بالحروف و إلحاقه بجمع المذکر السالم.</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البیت من البحر الطویل و هو للصمة القشیری کما فی شرح المفصل 11/5-12 و ینظر مجالس ثعلب 177-320،و شرح الرضی 185/2 و شرح ابن عقیل 65/1،و أوضح المسالک 57/1 و اللسان مادة(نجد)4346/6،و المقاصد النحویة 169/1،و خزانة الأدب 58/8-59. و یروی:ذرانی بدل دعانی.و الشاهد فیه قوله:(سنینه حیث أعرب سنین بالفتحة الظاهرة بدلیل بقاء النون مع الإضافة فجعل النون الزائدة کالنون الأصلیة و لو حذفها لقال:فإن سنّیه.</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البیت من الوافر،و هو لسحیم بن وثیل الریاحی کما فی سر الصناعة 627/2،و ینظر حماسة البحتری 13،و المقتضب 332/3،و شرح المفصل 11/5،و شرح التسهیل السفر الأول 104/1، و شرح الرضی 185/2،و شرح ابن عقیل 68/1 و تذکرة النحاة 480،و همع الهوامع 49/1، و خزانة الأدب 61/8-62،و المقاصد النحویة 191/1. و الشاهد فیه قوله:(الأربعین)حیث وردت الروایة فیه کسر النون.</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البیت من الخفیف،و هو لأبی دهبل الجمحی فی دیوانه 68،و له و لغیره،ینظر الخصائص-</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الکتاب 141/1 للسیرافی.</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البیت من المدید و هو لأبی دهبل الجمحی فی دیوانه 85،و له و لغیره،و ینظر سر صناعة الأعراب 626/2،و الممتع فی التصریف 158/1،و اللسان مادة(مطرن)4224/6 و قد نسبه للأخطل و خزانة الأدب 39/7،و المقاصد 48/1.و الشاهد فیه قوله:(بالماطرون)حیث نزل منزلة الزیتون فی إعرابه بالحرکات،قال ابن جنی:(لیست النون فیه بزیادة لأنها تعرب).</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الإنصاف 755/2،و شرح التسهیل السفر الأول،105/1-106.</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الرضی 34/1،و شرح المصنف 11.</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شرح المصنف 11.</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الکتاب 385/3 و ما بعدها و شرح المقدمة المحسبة 117/1.</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المقتضب 144/1.</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ینظر رأی الکسائی فی شرح التسهیل السفر الأول 113/1،و شرح الرضی 174/2.</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ینظر رأی السیرافی هامش الکتاب 386/3.</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قد أشار ابن مالک إلی ذلک فی ألفیته بقوله: و سم معتلا من الأسماء ما کالمصطفی و المرتضی مکارما فالأول الإعراب فیه قدّرا جمیعه و هو الذی قد قصرا و ینظر شرح ابن عقیل 80/1 و ما بعدها.</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شرح المصنف 11.</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الأصول لابن السراج 378/2.</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ابن الخشاب هو:عبد اللّه بن أحمد بن أحمد بن أحمد بن عبد اللّه بن نصر بن الخشاب أبو محمد النحوی،توفی سنة 567 ه‍،صنف شرح الجمل للجرجانی،و شرح اللمع لابن جنی و غیرها،الرد علی ابن بابشاذ فی شرح الجمل.ینظر بغیة الوعاة 29/2-30.ینظر رأی ابن الخشاب فی الهمع 58/1.</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رأی الجرجانی فی الهمع 58/1.</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المطرزی هو ناصر بن عبد السید بن علی بن المطرز أبو الفتح النحوی الأدیب المشهور بالمطرزی،ولد 538 و توفی سنة 610 ه‍،من أهل خوارزم برع فی النحو و اللفة و الفقه، معتزلی المذهب،صنف شرح المقامات،المغرب فی شرح المعرب،و مختصر المصباح فی النحو و غیرها...،ینظر البغیة 311/2 و أنباء الرواة 340/3.</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ینظر شرح المصنف 11،و شرح الرضی 34/1.</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المصنف 11،و شرح الرضی 34/1.</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البیت من البحر الطویل و هو للمجنون فی دیوانه 233،و شرح المفصل 51/6،و شرح شافیة ابن الحاجب 137/1،و مغنی اللبیب 382،و شرح شواهد المغنی 698/2،و همع الهوامع 53/1، و خزانة الأدب 484/10. و الشاهد فیه قوله:(واش)حیث عامل الاسم المنقوص واش فی حالة النصب کما یعامل فی حالتی الرفع و الجر فحذف یاءه.</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البحر البسیط و هو بلا نسبة فی شرح ابن الحاجب 82/3،و ینظر شرح المفصل 103/10. و یروی و بهجتها. و الشاهد فیه قوله:(موالی)حیث حرک الیاء بالضم شذوذا،و العوس:ضرب من الغنم- سحاح:جمع ساحة و هی الشاة الممتلئة سمنا.</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البیت من البحر الکامل و هو بلا نسبة فی شرح المفصل 101/10،و شرح شافیة ابن-</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البیت من الطویل و هو لجریر فی دیوانه 140،و ینظر الکتاب 314/3،و المقتضب 644/1 و الخصائص 159/3،و أمالی ابن الشجری 86/1،و نوادر أبی زید 203،و شرح المفصل 101/10-104،و اللسان مادة(غول)3318/5،و خزانة الأدب 358/8،و المقاصد النحویة 227/1. و الشاهد فیه قوله:(ماضی)حیث حرک الیاء فی الجر ضرورة.</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شرح المفصل 29/9 و ما بعدها،و شرح الرضی 14/1،و شرح ابن عقیل 320/2.</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المصدر السابق.</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المصنف 11.</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شرح المصنف،11،نقل الشارح هذه العبارة و لم یسندها إلی المصنف.</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الحج 2/22،و تمامها: یَوْمَ تَرَوْنَهٰا تَذْهَلُ کُلُّ مُرْضِعَةٍ عَمّٰا أَرْضَعَتْ وَ تَضَعُ کُلُّ ذٰاتِ حَمْلٍ حَمْلَهٰا وَ تَرَی النّٰاسَ سُکٰاریٰ وَ مٰا هُمْ بِسُکٰاریٰ ... . قرأ الجمهور و تری بالتاء مفتوحة و زید بن علی بضم التاء و کسر الراء،و قرأ الزعفرانی و عباس فی اختیاره بضم التاء و فتح الراء و رفع(الناس)ینظر القرطبی 3497/5،و البحر المحیط 325/6،و فتح القدیر 435/3.</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المائدة،32/5 قرأه أبو عمرو بإسکان السین فی رسلنا و الباء فی سبلنا حیث وقع فی الخط علی التخفیف لتوالی الحرکات و لأنه جمع،و ضمّ ذلک الباقون علی الأصل،ینظر الکشف 408/1،و الحجة لابن زنجلة 225.</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البیت من السریع،و هو للأقیشر الأسدی أو الفرزدق،و لیس فی دیوانه،ینظر الکتاب 203/4،و شرح أبیات سیبویه 391/2،و الخصائص 95/3،و شرح المفصل 48/1،و شرح التسهیل السفر الأول 48/1،و رصف المبانی 393،و همع الهوامع 54/1،و خزانة الأدب 484/4-485 و صدره:رحت و فی رجلیک ما فیهما. و الشاهد فیه قوله:(بدا هنک)حیث سکن النون،و(هنک)ضرورة،و هو مرفوع،لأنه فاعل بدا.</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الفاتحة 1/1 الجمهور قرأوا بضم دال(الحمد)و أتبع إبراهیم بن أبی عبلة میمه لام الجر لضمه الدال کما أتبع الحسن،و زید بن علی کسر الدال لکسرة اللام و هی أغرب.ینظر البحر المحیط 131/1.</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اللسان مادة(صرف)2434/4،و ما بعدها.</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البیت من البسیط و هو للنابغة الذبیانی فی الدیوان 16 و ینظر الکتاب 355/1 و شرح أبیات سیبویه 31/1 و جمهرة اللغة 578-741،و اللسان مادة(صرف)2434/4،و همع الهوامع 193/1. و الشاهد فیه قوله:(لها صربف صریف)حیث استدل علی اشتقاق المنصرف و هو المتحرک و المتقلب.</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لم أقف له علی قائل أو مصدر.</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الإنصاف 493/2،و شرح المفصل 68/1،و الهمع 109/1.</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المصدر السابق.</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رأی الفارسی فی الهمع 109/1.</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الإنصاف 493/2.</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ینظر المصدر السابق 501/2. (6)البیت من مجزوء الوافر و هو لعبید اللّه بن قیس الرقیات فی دیوانه 124،و ینظر الإنصاف 501/2،و شرح المفصل 68/1،و خزانة الأدب 150/1.و یروی بتقدیم و تأخیر أطیبها و أکرمها کما فی شرح المفصل 68/1. و الشاهد فیه قوله:(و مصعب)فإنه مرفوع بغیر تنوین فدل علی أنه ممنوع من الصرف مع أنه لیس فیه إلا علة واحدة و هی العلمیة.</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البیت من المتقارب و هو لعباس بن مرداس السلمی فی دیوانه 84،و الإنصاف 499/2، و شرح المفصل 68/1،و شرح التسهیل السفر الثانی 850/2،و شرح الرضی 38/1،و اللسان مادة(ردس)1623/3،و خزانة الأدب 147/1-148 و یروی صاحب الإنصاف یفوقان شیخی فی مجمع،وردّ هذه الروایة و قال:بل الروایة الصحیحة المشهورة ما رویناه. و الشاهد فیه قوله:(مرداس)حیث منعه من الصرف و لیس فیه إلا علة واحدة و هی العلمیة.</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البیت من بحر الهزج و هو لذی الأصبع العدوانی کما فی دیوانه 48،و ینظر الإنصاف 501/2، و شرح المفصل 68/1،و شرح ابن عقیل 341/2،و اللسان مادة(عمر)3104/4،و المقاصد النحویة 364/4. و الشاهد فیه قوله:(عامر)حیث منعها من الصرف،و لیس فیها إلا علة واحدة و هی العلمیة و ذلک للضرورة الشعریة.</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شرح المفصل 68/1،و فیه و أما قوله:(مصعب حین جد الأمر)فإن الروایة الصحیحة و أنتم حین جد الأمر.</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شرح المفصل 68/1،و شرح الرضی 38/1.</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شرح الرضی 39/1.</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ینظر شرح ابن عقیل 326/2.</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الکافیة المحققة زیادة و هی: عدل و وصف و تأنیث و معرفة و عجمة ثم جمع ثم ترکیب و النون زائدة من قبلها ألف و وزن فعل و هذا القول تقریب ینظر الکافیة فی النحو 62 و قال:و هما من البحر البسیط نسبها عبد الغفور فی حاشیة له علی الفوائد الضیائیة لأبی سعید الأنباری النحوی،ثم قال:و أظنه یعنی أبا البرکات الأنباری أوردهما فی أسرار العربیة 307 بقوله و یجمعها بیتان من الشعر.و الروایة فی أسرار العربیة:جمع و وصف و عجمة ثم العدل...و هما فی شرح ابن عقیل 321/3.</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الأزهار الصافیة 125.</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شرح المفصل،7/1.</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ثمة خلل فی الوزن بیّن و فیه سقط ظاهر.</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الکافیة المحققة زیادة حیث عد العلل مع الأمثلة و هی قوله مثل:عمر،و أحمر،و طلحة، و زینب،و إبراهیم،و مساجد،و معد یکرب،و عمران،و أحمد.(62)</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الإنصاف 7/1 و ما بعدها.</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الإنصاف 7/1 و ما بعدها.</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شرح الرضی 37/1.</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شرح المصنف 11،و شرح الرضی 37/1-38،و هذا التفریغ الذی ذکره الشارح منقول من شرح المصنف و شرح الرضی بتصرف.</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شرح المصنف 11(و أکثر عباراته منقولة عن شرح المصنف دون إسناد.و قد استعمل المصنف عن بدل علی فی کل عباراته...).</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ینظر شرح المفصل 68/1-69.</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المفصل 17،و شرحه لابن یعیش 68/1 و شرح الرضی 38/1.</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شرح المقدمة المحسبة،119.</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کذا فی الأصل!و لم أقف علی قائله،و هو غیر منضبط الوزن.</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البیت من الوافر،و هو لحسان بن ثابت فی دیوانه(76)،و ینظر اللسان مادة(کفأ)3892/5. و الشاهد فیه قوله:(و جبریل)حیث صرف جبریل مع أنه ممنوع من الصرف للعلمیة و العجمة،و علله بأنه فی أول البیت للضرورة...</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البیت من البحر الطویل و هو للنابغة الذبیانی کما فی دیوانه:7 و الشاهد فیه قوله:(نعمان)حیث صرفه ضرورة و هو ممنوع من الصرف.</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البیت من البحر الطویل و هو للنابغة کما فی دیوانه 42،ینظر الشعر و الشعراء 175، و شرح المفصل 68/1،و خزانة الأدب 289/4.و صدره: إذا ما غزوا فی الجیش حلق و الشاهد فیه قوله:(بعصائب)حیث جر عصائب بالکسرة و حقه الجر بالفتحة نیابة عن الکسرة،لأنه ممنوع من الصرف،لکن الشاعر صرف للضرورة.</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البیت من البحر الطویل و هو للنابغة و هو مطلع قصیدته البائیة المشهورة و هو فی دیوانه 40،و ینظر الکتاب 207/2،382/3،و شرح أبیات سیبویه 445/1 و جمهرة اللغة 350- 982،و شرح المفصل 107/2،و رصف المبانی 237،و اللسان مادة(أسس)79/1،و خزانة الأدب 321/2-325.</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الآیة من سورة الإنسان 4/76 و تمامها: إِنّٰا أَعْتَدْنٰا لِلْکٰافِرِینَ سَلاٰسِلَ وَ أَغْلاٰلاً وَ سَعِیراً و قرأ نافع و الکسائی و أبو بکر عن عاصم و هشام عن عامر(سلاسلا)بالتنوین و الباقون بغیر تنوین و کذلک فإنه ما ینطبق علی هذه القراءة،قراءة ینطبق علی ما بعدها و هی 15- 16 من السورة نفسها ینظر الکشف 352/2.</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الآیتان من سورة الإنسان 15/76-16 و تمامهما(و یطاف علیهم بآنیة من فضة و أکواب کانت قواریرا،قواریرا من فضة قدروها تقدیرا).</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المفصل 12.</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شرح المفصل 69/1.</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الإنصاف 493/2،و الصفحة 514/2 و ما بعدها،و شرح الرضی 38/1.</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ینظر الإنصاف 493/2.</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ینظر الأزهار الصافیة،89-90.</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ینظر شرح الرضی 38/1.</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سبق تخریجه فی الصفحة 86.</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رأی الکوفیین فی الهمع 78/1.</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رأی الفارسی فی المقتضب شرح الإیضاح 963/2.</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اللسان مادة(عدل)2840/4-2841.</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الدور أی أن یعود الشیء إلی نفسه فلا یؤدی المعنی المراد و هو تفسیر الشیء بنفسه کما ذکر الشارح،ینظر اللسان مادة(دور)1450/2.</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ینظر شرح الرضی 44/1.</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المصنف 12.</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شرح المصنف 12،و شرح المفصل 62/1،63،و شرح الرضی 41/1،و شرح ابن عقیل 326/2.</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شرح الرضی 41/1،و قال ابن یعیش فی شرح المفصل 62/1،(و أما ما وراء ذلک إلی عشار فغیر مسموع و القیاس لا یدفعه).</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معانی القرآن للفراء 254/1،و البحر المحیط 159/3،و همع الهوامع 81/1.</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ینظر رأی الزجاج فی ما ینصرف و ما لا ینصرف 44،و البحر المحیط 159/1-160.</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البیت من الوافر،و هو ل‍(خداش بن زهیر)فی الإیضاح فی شرح المفصل 133/1،و أساس البلاغة 75/2-239.و صدره: تظل الطیر عاکفة علیه و الشاهد فیه قوله:(عشارا)حیث استعمل عشارا علی أنه معدول عن عشار عشار أی کل جماعة عشرة طیور.</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الکتاب 225/3،و شرح الرضی 41/1 حیث قال:و أما ثلاث و مثلث فقد قام دلیل علی أنهما معدولان عن ثلاثة ثلاثة ثم نقل رأی سیبویه حیث قال:(إن منع الصرف فی هذا للعدل و الوصف)</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فاطر 1/35 و تمامها: اَلْحَمْدُ لِلّٰهِ فٰاطِرِ السَّمٰاوٰاتِ وَ الْأَرْضِ جٰاعِلِ الْمَلاٰئِکَةِ رُسُلاً أُولِی أَجْنِحَةٍ مَثْنیٰ وَ ثُلاٰثَ وَ رُبٰاعَ یَزِیدُ فِی الْخَلْقِ مٰا یَشٰاءُ إِنَّ اللّٰهَ عَلیٰ کُلِّ شَیْءٍ قَدِیرٌ.</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الکشاف 462/1،و شرح المفصل لابن یعیش 62/1.</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ینظر معانی القرآن للفراء 254/1،و شرح الرضی 41/1.</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قال أبو حیان فی البحر:و قیل:(أولی أجنحة معترض،و مثنی حال و العامل فعل محذوف یدل علیه(رسلا)أی یرسلون مثنی و ثلاث و رباع)،ینظر البحر المحیط 286/7.</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الکتاب 225/3،و البحر المحیط 159.</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شرح المقدمة المحسبة 108/1.</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رأی أبی علی فی الإیضاح شرح المفصل 134/1،و المقتصد فی شرح الإیضاح 1008/2.</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البحر المحیط 159/3،و ابن یعیش 63/1.</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ینظر رأی المازنی فی الهمع 81/1.</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قال الرضی فی 42/1،(و منع أبو علی من کون أخر معدولا عن اللام استدلالا بأنه لو کان کذا لوجب کونه معرفة کأمس و سحر المعدولین عن ذی اللام و کان لا یقع صفة للنکرات کما فی قوله تعالی: (فَعِدَّةٌ مِنْ أَیّٰامٍ أُخَرَ) و أجاب الرضی بقوله:(و أجیب بأنه معدول عن ذی اللام لفظا و معنی أی عدل عن التعریف إلی التنکیر).</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البقرة 184/2.</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ینظر الکتاب 224/3-283.</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ینظر شرح المصنف 13،و شرح الرضی 42/1.</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رأی أبی علی فی شرح الرضی 42/1،و هذه العبارة منقولة عن الرضی دون أن یسندها الشارح إلیه...</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 الرضی فی شرحه 42/1 قیل الدلیل علی عدل أخر أنه لو کان مع(من)المقدرة کما فی (اللّه أکبر)للزم أن یقال بنسوة أخر علی وزن أفعل،لأن أفعل التفضیل ما دام بمن ظاهرة أو مقدرة لا یجوز مطابقته لمن هو له بل یجب إفراده و لا یجوز أن یکون بتقدیر الإضافة،لأن المضاف إلیه لا یحذف إلا مع بناء المضاف.</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قال ابن الحاجب فی الإیضاح شرح المفصل 136/1:و المانع عندنا العدول و الصفة الأصلیة المقدرة فیه کأن أصله بمعنی(مجتمع).</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المقتصد فی شرح فی الإیضاح 979/2،و الهمع 90/1.</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رأی المازنی فی المقتصد 979/2.</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شرح المصنف 13،و شرح الرضی 43/1،و قد نقل الرضی رأی الفارسی فی 43/1.</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قال ابن مالک فی ألفیته: و العلم امنع صرفه إن عدلا کفعل التوکید أو کثعلا و العدل و التعریف مانعا سحر إذا به التعیین قصدا یعتبر قال ابن عقیل فی 335/2 و الأصل جمعاوات،لأن مفرده جمعاء،فعدل عن جمعاوات إلی جمع، و ینظر الهمع 90/1.</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ینظر شرح المصنف 13 و ینسب هذا الرأی لأبی علی الفارسی،و شرح الرضی 43/1 و ما بعدها.</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رأی أبی حیان ف الهمع 91/1.</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الکتاب 224/3.و شرح الرضی 43/1-53.</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رأی الفارسی فی المقتصد شرح الإیضاح 979/2.</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کذا و فی الأصل تأکید.</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صرد:وزن عمر نوع من الطیور،الأنثی صردة و قد یکون الهدهد أو غیره.ینظر اللسان مادة (صرد)2428/4.</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نغر:وزن رطب و هو فرخ العصفور و قیل هو ما یسمی البلبل.ینظر مادة(نغر)فی اللسان 4487/6.</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إنه منقول من جمع(أدة)و هی المرة من الود ک‍(غرف)و غرفة و الهمزة بدل من الواو المضمومة و قیل أنه علم رجل مشتق من الود عند سیبویه،فهمزته بدل من واو،و قیل من الأد بفتح الهمزة و کسرها،و هو العظیم فهمزته أصلیة،ینظر حاشیة الخضری علی الصبان 65/1.</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همع الهوامع 88/1.</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شرح المصنف 13،و شرح الرضی 46/1،و شرح ابن عقیل 336/2-337.</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قال ابن مالک فی ألفیته: و ابن علی الکسر فعال علما مؤنثا و هو نظیر جشما عند تمیم و اصرفن ما نکّرا من کل ما التعریف فیه أثرا ینظر شرح ابن عقیل 336/2.</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الکتاب 278/3،و شرح ابن عقیل 337/2،و الهمع 93/1.</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الکتاب 279/3.</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المقتضب 50/3-376،و الهمع 93/1.</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البیت من الکامل،و هو لأبی المهوش الأسدی فی الخزانة 370/6-373،و ینظر سمط اللالئ 859،و شرح المفصل 63/4،و اللسان مادة(حمر)993/2.و صدره: قد کنت أحسبکم أسود خفیة و الشاهد فیه قوله:(لصاف)فإنه اسم جبل و فیه جواز إعادة الضمیر علیه لتأویله بالموضع، و هو منزل من منازل بنی تمیم.و فی اللسان مادة(لصف)4032/5 و هو موضع من منازل بی تمیم و قیل أرض لبنی تمیم،و قیل لصاف و ثبرة ماء ان بناحیة الشواجن فی دیار ضبة بن أد.</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ینظر اللسان(خصف)1174/2،و مجمع الأمثال 182/1.</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ینظر الوافیة شرح الکافیة 26.</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الکافیة المحققة أن یکون وصفا فی الأصل. ینظر الرضی 47/1-48.و قد نقل رأی أبی علی الفارسی و سیبویه و أید الرضی رأی الفارسی.</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البیت من البسیط و لم أقف له علی قائل أو مصدر لکن یوجد منه(جزء بیت)فی البیان شرح اللمع و هو(أسود سالخ)و هو محل الاستشهاد،ینظر البیان فی شرح اللمع للشریف الکوفی 518/2. و السالخ:الأسود من الحیات شدید السواد و أقتل ما یکون من الحیات إذا سلخت جلدها، ینظر اللسان(سلخ)2062/3.</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البیان فی شرح اللمع 519/2.</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شرح الرضی 46/1-47،و شرح المصنف 13.</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قال نجم الدین الرضی فی 46/1:(و أنا إلی الآن لم یقسم لی دلیل قاطع علی أن الوصف العارض غیر معتد فی منع الصرف،أما قولهم:مررت بنسوة أربع مصروفا فیجوز أن یکون الصرف لعدم شرط وزن الفعل و هو عدم قبوله للتاء فإنه یقبلها کقولهم أربعة) انته کلامه.</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منه الرقیم حیث اختلفت فی تفسیره فمنهم من قال:إنه لوح من حجارة أو رصاص رقمت فیه أسماؤهم جعل علی باب الکهف.و الرقم الکتابة و غیر ذلک من الأقوال،ینظر تفسیر فتح القدیر للإمام الشوکانی 272/3،و الجامع لأحکام القرآن للقرطبی 3973/5 و ما بعدها،و اللسان(رقم)1709/3.</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الأدهم الأسود و الدّهمة السواد،و حدیقة دهماء مدهّامّة خضراء تضرب إلی السواد من نعیمها وریها و فی التنزیل(مدهامتان)أی سوداوان من شدة الخضرة،ینظر مادة دهم فی اللسان 1443/2-1444.</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شرح المصنف 13،و شرح الرضی 47/1.</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الکتاب 200/3.</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ینظر اللسان(خیل)1306/2.</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زیادة یقتضیها السیاق.</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البیت من البحر المدید و هو ل‍(تأبط شرا)کما فی شرح الحماسة للتبریزی 342/1.و یروی-</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البیت من البحر الطویل،و هو للقطامی فی دیوانه 182،و له و لغیره،ینظر جمهرة اللغة 800، و شرح شواهد الإیضاح 393،و أوضح المسالک 119/4،و اللسان مادة(جدل)570/1،و شرح الأشمونی 513/2. و الشاهد فیه قوله:(أجدل)حیث منعه من الصرف مع أنه اسم للصقر أصلا.و منعه لأنه ضمنه الوصفیة،و هی القوة فانضمت إلی وزن الفعل.و یروی صدره فی اللسان: کأن بنی الدعماء إذ لحقوا بنا</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البیت من الطویل،و هو لحسان بن ثابت کما فی دیوانه 271،و ینظر شرح شواهد الإیضاح 392،و أوضح المسالک 514/4،و یروی ذرینی بدل دعینی. الشاهد فیه قوله:(بأخیلا)حیث منعه من الصرف فجرة بالفتحة نیابة عن الکسرة و الألف للضرورة الشعریة،و هو اسم لطائر معروف ذی خیلان،و قد ردّه الرضی و قال: (و کذا توهم فی أخیل أن معناه الأصلی طائر ذو خیلان و لم یثبت ما توهموه تحقیقا)،ینظر الرضی 48/1 بخلاف ابن الحاجب فقد أثبت أخیل بأنه طائر ذو خیلان.ینظر شرح المصنف 13،و قال سیبویه فی الکتاب 201/3،و أما أخیل فجعلوه أفعل من الخیلان للونه و هو طائر أخضر و علی جناحه لمعة سوداء مخالفة للونه.</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اللسان(و لف)4918/6.</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اللسان(و لق)فأولق شبه الجنون 4919/6.</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شرح الرضی 48/1،هذه العبارة مأخوذة من الرضی بتصرف دون أن یسندها له وزاد الرضی بقوله:(مثل:أخت و بنت لیس مؤنثا بالتاء بل التاء بدل من اللام لکنه اختص هذا الإبدال بالمؤنث دون المذکر لمناسبة التاء بالتأنیث،فعلی هذا:لو سمیت بنت و أخت و هنت مذکرا لصرفتها)ینظر المصدر نفسه.و قال فی الحاشیة فی الصفحة 49/1(و إن سمیت بها مؤنثا حقیقیا کانت کهند فی جواز الصرف و عدمه).</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قال الرضی فی 51/1،(و المراد به-أی التأنیث المعنوی-تأنیث ما التاء فیه مقدرة سواء أکان حقیقیا کزینب أو لا کعقرب).</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الرضی،51/1.</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شرح الرضی 50/1 حیث نقل الرضی رأی ابن الأنباری فقال:(و خالفهم ابن الأنباری فجعل(سقر)کهند فی جواز الأمرین نظرا إلی ضعف الساد مسد التاء،ینظر: الإنصاف فی مسائل الخلاف 493/2،مسألة رقم 70،و الهمع 109/1.</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البیت من المنسرح،و هو لجریر فی ملحق دیوانه 1021 و له و لعبید بن قیس الرقیات فی ملحق دیوانه 178،و ینظر:الکتاب 240/3،و ما ینصرف و مالا ینصرف 50،و الخصائص 61/1، و المفصل 17،و شرحه لابن یعیش 70/1،و أمالی ابن الحاجب 395/1،و شرح شذور الذهب 459،و البحر المحیط 397/1.و یروی لم تسق بدل لم تغذ.</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الکتاب 240/3،و شرح الرضی 50/1.</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رأی الأخفش فی شرح المفصل 68/1.</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الکامل 183/1،و شرح الرضی 50/1.</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شرح المصنف 14.</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ینظر رأی الفارسی فی المقتصب فی شرح الإیضاح 993/2،و شرح المفصل 68/1.</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ینظر معانی القرآن للفراء 110/3،الهمع 109/1.</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ینظر شرح المفصل 70/1،و شرح الرضی 50/1،و الهمع 108/1.</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ینظر شرح المفصل 71/1،و هو رأی الجمهور و سیبویه ینظر الهمع 180/1.</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ینظر شرح الرضی 50/1.</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ینظر شرح المصنف 14.</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ینظر الکتاب 242/3،و شرح الرضی 51/1 و قد نقل الرضی رأیه کذلک مقرونا برأی أبی-</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الکتاب 243/3.</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رأی الفراء فی الهمع 108/1.</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شرح الرضی 52/1.</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شرح المفصل 34/9.</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ینظر المفصل حیث لم یعدها مع ما منعه من الصرف 16-17.</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البیت من البحر الطویل،و هو بلا نسبة فی شرح المفصل 93/5،و أوضح المسالک 343/4، و المقاصد النحویة 558/4. و الشاهد فیه قوله:(هندا)حیث صرفه لأنه هنا اسم رجل و هذا رأی الجمهور کما قال-</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رأی الفراء فی الهمع 108/1.</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رأی ابن خروف فی الهمع 110/1.</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شرح الرضی 52/1.</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شرح الرضی 52/1،حیث نقل الشارح(هذه العبارة من شرح الرضی 52/1 بتصرف بسیط دون أن یسندها إلیة).</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للتفصیل ینظر الکتاب 256/3،و ما ینصرف و ما لا ینصرف 61 و ما بعدها،و شرح الرضی 52/1 و الهمع 111/1-و ما بعدها.</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إشارة إلی سورة(القمر)و هی 1/54 و تمامها: اِقْتَرَبَتِ السّٰاعَةُ وَ انْشَقَّ الْقَمَرُ.</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إشارة إلی سورة(الجن)و هی 1/72 و تمامها: قُلْ أُوحِیَ إِلَیَّ أَنَّهُ اسْتَمَعَ نَفَرٌ مِنَ الْجِنِّ فَقٰالُوا إِنّٰا سَمِعْنٰا قُرْآناً عَجَباً.</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الرضی 52/1.</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رأی الفارسی فی المقتصد شرح الإیضاح 1003/2 و ما بعدها.</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الکتاب 244/3.</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أبو محمد هو،القاسم بن الحسین بن محمد،أبو محمد الخوارزمی النحوی(صدر الأفاضل) ولد سنة 555 ه‍ صنف التخمیر فی شرح المفصل(و قد حقق منذ أعوام فی جامعة الریاض -و شرح سقط الزند-و شرح الإنموذج و شرح الأبنیة و غیرها،ینظر بغیة الوعاة.252/2- 253،و معجم الأدباء 238/16-253،و ینظر رأیه فی التخمیر 219/1.</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حروف الذلاقة هی الفاء و الراء و المیم و النون و اللام و الباء و هی من الذلق و هو الطرف و سمیت:مذلقة لسرعة النطق بها لخفتها و الإذلاق لغة:حدة اللسان،ینظر لسان العرب مادة (ذلق)،و ینظر کتب التجوید،و حروفه مجموعة ب‍(فرّ من لب)،و عند الشارح(مر بنفل) 1512/3.</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قال السیوطی فی الهمع 105/1:(قال صاحب العین:لست واجدا فی کلام العرب کلمة خماسیة بناؤها من الحروف المصمتة خاصة،و لا رباعیة کذلک إلا کلمة واحدة هی عسجد) لخفة السین و هشاشتها،(و الحروف المصمتة هی ما عدا حروف الذلاقة.</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الکافیة المحققة العجمیة بدل العجمة.</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الهمع 104/1.</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البندار بالضم واحد البنادرة،و هم التجار الذین یلزمون المعادن،و هی المواضع التی یستخرج منها جواهر الأرض کالذهب و الماس.ینظر اللسان(بندر)358/1. قالون لم یستعمل علما و إنما استعمل صفة بمعنی(جید)و منه قول علی رضی اللّه عنه لشریح(قالون)و هو بالرومیة بمعنی أصبت ینظر اللسان(قلن)3730/5.</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الکتاب 235/3.</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ینظر شرح المصنف 4/1.</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همع الهوامع 104/1.</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خلت الکافیة المحققة من لفظة(سقر).</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اسم قلعة من أعمال أران إقلیم بأذربیجان.</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شرح المصنف 14.</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فی اللسان(لمک)لمک أبو نوح و لا مک جده و یقال:نوح بن لمک و یقال ابن لامک.ینظر مادة(لمک)4076/5.</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الهمع 104/1.</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البیت من البحر الوافر و هو للنابغة فی دیوانه،و ینظر اللسان(فبس)3511/5. و الشاهد فیه قوله:(أبو قبیس)حیث صغره من(أبو قابوس)فصغره النابغة تصغیر ترخیم و هو یرید تعظیمه و جعله أبا قبیس للضرورة.</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الآیة من سورة التوبة 30/9 و هی و قالت الیهود عزیز ابن اللّه و قالت النصاری المسیح ابن اللّه ذلک قولهم بأفواههم یضاهئون قول الذین کفروا من قبل قاتلهم اللّه أنی یؤفکون).</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قرأ عاصم و الکسائی تنوین(عزیز)،و قرأ ابن کثیر و نافع و أبو عمرو و ابن عامر بترک التنوین لاجتماع الساکنین.ینظر الجامع لأحکام القرآن للقرطبی تفسیر سورة التوبة 2955/4. و البحر المحیط 32/5،و حجة القراءات لابن زنجلة 316-317،و السبعة فی القراءات 313.</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رأی عیسی بن عمر فی الهمع 98/1.</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المقتصد فی شرح الإیضاح 994/2.</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المفصل 17،و شرح ابن یعیش 71/1،و شرح الرضی 54/1.</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شتر و هو حصن ب‍(أران):ینظر شرح الرضی 54/1.</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قال السهیلی فی الخزانة 226/1:محمد منقول من صغة فی معنی محمود و لکن فیه معنی المبالفة و التکرار،لأن المحمد الذی حمد مرة بعد مرة.</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البیتان من الطویل،و التمثیل فیهما اشتراک أسماء النبیین.العربیة غیر الثلاثیة و العجمیة الثلاثیة فی الصرف.</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المصنف 15.</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شرح الرضی 54/1.</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الحدیث أخرجه البخاری فی صحیحه فی(کتاب الأذان)165/1-167،و أخرجه مسلم فی صحیحه فی کتاب الصلاة-باب استخلاف الإمام إذا عرض له عذر 25/2 و مالک فی الموطأ باب جامع الصلاة 171/1،و الترمذی فی سننه 276/5. و یروی صواحب یوسف(و هن(صواحبات یوسف)و یروی(کصاحبات یوسف)و أخرجه النسائی بروایة(إنکن لأنتن صواحبات یوسف)133/1.</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البیت من الکامل و هو للفرزدق فی دیوانه 304/1،ینظر الکتاب 633/3،و شرح أبیات سیبویه 367/2 و المقتضب 121/1،219/2،و جمهرة اللغة 607،و شرح دیوان الحماسة للمرزوقی 39،و شرح المفصل 56/5،و شرح ارضی 54/1،و اللسان(نکس)4540/6،و خزانة الأدب 206/1-208 و تمام البیت: و إذا الرجال رأوا یزید رأیتهم خضع الرقاب نواکس و الشاهد فیه قوله:(نواکس)حیث جمع ناکس و هی صفة للعاقل و ذلک ضرورة.</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ینظر شرح المصنف 15.</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ینظر السان(بلم)352/1.</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ینظر السان(برم)268/1-269.</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قد أشار ابن مالک إلی ذلک فی ألفیته بقوله:و کن لجمع مشبه مفاعلا قال ابن عقیل:(و نبه بقوله:مشبه مفاعلا أو المفاعیل)علی أنه إذا کان الجمع علی هذا الوزن منع و إن لم یکن فی أوله میم،فیدخل ضوارب و قنادیل فی ذلک،فإن تحرک الثانی صرف نحو:صیاقلة.ینظر شرح ابن عقیل 326/2-327.</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شرح ابن عقیل 327/2،و شرح الرضی 48/1.</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اللسان(فره)3406/5.</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الکتاب 230/3.</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جمع:شابّة.</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الرضی 57/1.</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شرح المصنف 15،و اللسان مادة:(حضجر)906/2،و شرح الرضی 57/1.</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البیت من الطویل،و هو لسماعة النعامی کما فی شرح أبیات سیبویه 592/1،و ینظر الکتاب 71/2،و البیان شرح اللمع 527/2،و شرح المفصل 36/1،و اللسان مادة(حضجر)906/2. و الشاهد فیه قوله:(حضجر)و هو مقطوع بالابتداء و مصروف لأنه منقول عن الجمع،و إن کان وزنه علی صیغة منتهی الحموع و لیس بجمع،کما ذکر الشارح.</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المصنف 15.</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البیت من الطویل و هو لتمیم بن مقبل فی دیوانه 14،و له و للراعی النمیری،ینظر جمهرة اللغة 66 و أمالی القالی 164/2،و المقتصد فی شرح الإیضاح 1005/2،و شرح المفصل 64/1 و شرح الرضی 57/1 و اللسان مادة(ذبب)1483/3 و خزانة الأدب 288/1.و صدره: یمشّی بها ذبّ الریاد کأنه و یروی أتی دونها. و الشاهد فیه قوله:سراویل حیث جاء مفردا ممنوعا من الصرف لأنه علی وزن صیغة من صیغ منتهی الجموع و هو مفاعیل.</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الکتاب 229/3،و الهمع 80/1.</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المقتصد شرح الإیضاح 1004/2،و شرح المفصل 64/1،و شرح الرضی 57/1.</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المقتضب 346/3،و شرح المفصل لابن یعیش 64/1.</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اللسان مادة:(أبل)9/1.</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الکشاف 234/4 و شرح المفصل لابن یعیش 64/1.</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البیت من المتقارب و هو بلا نسبة فی المقتضب 346/3،و ینظر المقتصد فی شرح الإیضاح 1005/2،و البیان شرح اللمع 527/2 و شرح المفصل 64/1،و شرح شافیة ابن الحاجب 270/1، و اللسان مادة(سرل)1999/3،و همع الهوامع 80/1،و خزانة الأدب 113/1-233. و الشاهد فیه قوله:(سروالة)و هو واحد و جمعه سراویل،و السیرافی یقول سروالة لغة فی السراویل لأن الشاعر لم یرد علیه قطعة من خرق. و قال محقق شرح شافیة ابن الحاجب:لا یعلم قائله حتی ذهب جماعة من العلماء إلی أنه مصنوع 270/1.</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ینظر هامش الکتاب 229/3.</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ینظر شرح المفصل 64/1.</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ینظر شرح المصنف 6/1.</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الکتاب 311/3.</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همع الهوامع 115/1.</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شرح المفصل 64/1،و شرح الرضی 58/1.</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الکتاب 310/3.</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ینظر شرح الرضی 58/1.</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البیت من الطویل،و هو للفرزدق فی الکتاب 313/3 و شرح أبیات سیبویه 311/2، و المقتضب 143/1 و ما ینصرف و ما لا ینصرف 114،و شرح المفصل 64/1،و شرح الرضی 58/1،و أوضح المسالک 140/4،و الهمع 115/1،و الخزانة 235/1-239،و صدره: فلو کان عبد اللّه مولی هجوته و الشاهد فیه:قوله:(مولی موالیا)حیث عامل الاسم المنقوص الممنوع من الصرف فی حالة الجر معاملة الصحیح فأثبت الیاء،و جرّه بالفتحة نیابة عن الکسرة،و هذا شاذ.</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ینظر شرح الرضی 58/1.</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الأصل(فمذهب)،و لا یستقیم مع ما یأتی بعدها من تعدی ذهب بحرف الجر(إلی).</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شرح المفصّل لابن یعیش،63/1.</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ما ینصرف و لا ینصرف 114،و شرح ابن یعیش 64/1.</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المفصل 17،و شرحه لابن یعیش،63/1.</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 هذا رأی سیبویه،کما فسره السیرافی و أیده الرضی فی شرحه 58/1،قال:(و هو الحق قول سیبویه بأن أصله(جواریّ)بالتنوین،و الإعلال مقدم علی منع الصرف.</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ینظر الکتاب،312/3.</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ینظر شرح المصنف 16،و شرح الرضی 58/1-59.</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ینظر شرح المصنف 16،و شرح الرضی 59/1.</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الإیضاح فی شرح المفصل 140/1.</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شرح المصنف 16،و شرح الرضی 58/1.</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الکتاب 312/3.</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هذا الرأی فی شرح الرضی 58/1.</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ینظر المقتضب 143/1،و هامشه 327/3.</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ینظر شرح المصنف 16.</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ینظر الوافیة فی شرح الکافیة 35.</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زیادة یقتضیها السیاق.</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الرعد 9/13.</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ینقل الرضی هذا الرأی و یعترض علیه،ینظر شرح الرضی 58/1 ورد فی هامش الرضی 58/1:المنقول عن المصنف فی أمالیه أن الصرف مذهب المبرد،و من قال بقوله،و منع الصرف مذهب سیبویه و من قال بقوله.ینظر الإیضاح فی شرح المفصل 141/1، و المقتضب 143/1،و الشرح الکبیر هو الإیضاح فی شرح المفصل لابن الحاجب الذی یعتبر اکبر کتبه فی النحو.</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قال الرضی فی 59/1:(إنما کان شرط الترکیب العلمیة لأن الکلمتین معا تدخلان فی وضع العلم،فیؤمن حذف أحدهما إذا العلمیة تؤمن من النقصان،و لولاها لکان الترکیب عرضة للانفکاک و الزوال.</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ابن عقیل 125/1.</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الأصل و لا نون،و هو خطأ.</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البیت من المتقارب و هو للأعشی فی دیوانه 200،و ینظر اللسان مادم قدم 3556/5،و الشاهد فیه(شاهبور)حیث بنی الجزأین علی الفتح و منعها من الصرف،و سیأتی.</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اللسان مادة(فنن)347/5.</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اللسان مادة(شنب)2336/4.</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اللسان مادة(حس)870/2.</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اللسان مادة(تب-تبب)415/1.</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ینظر اللسان مادة(سمن)(سمان)2104/3.</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ینظر اللسان مادة(دهق)1442/2 و دهق الماء أفرغه.</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ینظر اللسان مادة(شاط)2375/4،و ینظر شرح الرضی 61/1.</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بدأ فی تفسیر معانی الکلمات السابقة.</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ینظر اللسان مادة(رمّ)1736/3.و ینظر رأی سیبویه و الخلیل فی الکتاب 218/2،و ابن یعیش 67/1،و شرح الرضی 59/1،قال سیبویه و سألته أی الخلیل عن رمان فقال:لا أصرفه و أحمله علی الأکثر إذا لم یکن له معنی یعرف،ینظر الکتاب 128/3.</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سحن الشیء سحنا إذا دقه و السحن أن تدلک فشبة بمسحن حتی تلین،و المساحن حجارة تدق بها حجارة،ینظر مادة(سحن)فی اللسان 1960/3.</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الأخفش فی اللسان مادة(رمن)نونه أصلیة مثل قرّاص و حمّاض و فعال أکثر من فعلان،1739/3.</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الهمع 95/1.</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شرح الرضی 60/1.</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رأی الکوفیین فی الهمع 96/1.</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ینظر رأی أبی حیان فی الهمع 96/1.</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ینظر الأزهار الصافیة فی شرح المقدمة الکافیة 125 و ما بعدها.</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المقتضب 143/1،و شرح الرضی 60/1،و قد نقله الشارح دون أن ینسبه إلی الرضی، و ما ینصرف و ما لا ینصرف 35.</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الرضی 60/1.</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ما ینصرف و ما لا ینصرف 37.</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 بین حاصرتین زیادة یقتضیها السیاق.</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شرح المصنف 17،و شرح الرضی 60/1 حیث نقل العبارة بتصرف یسیر من قوله ب‍ (أو علی عاملین إلی قوله:...فی العطف)و لم یعزها،اللفظة:الباری تعالی.</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الرضی تعلیل انتفاء رحمن من رحمان لخصوصیته هذه.و لحیان و هو صاحب اللحیة الکبیرة و النسبة لحیانی و لیس له مؤنث منه 61/10،و الهمع 96/1.</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سحبان أی جراف یجرف کل ما مر به،و سحبان،اسم رجل من وائل کان لسنا بلیغا-</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البیت من الطویل و هو بلا نسبة فی الإنصاف 497/2،و خزانة الأدب 148/1-254. و أوفضن:أسرعن،ترغو:من الرغاء و هو صوت الإبل و یروی البیت فی الإنصاف ب‍(أحمر)بدل(ینظر)و الشاهد فیه قوله:(عریان)حیث منعه من الصرف،مع أنه لیس فیه إلا العلمیة و هی وحدها غیر کافیة فی منع الصرف،و لکن الشارح عللها بأن ذلک ضرورة.</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شرح الرضی 60/1.و قد أشار إلی أن بعض العرب هم بنو أسد.</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هذه العبارة منقولة بتصرف عن شرح الرضی 61/1 دون إسناد.</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شرح المصنف 17،و شرح الرضی 61/1.</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البحر المحیط 128/1،و الهمع 96/1.</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شرح المصنف ص 17،و شرح الرضی 61/1.</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همع الهوامع 100/1.</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قال الفراء:لم یأت علی فعل إلا بقم و عثر و ندر و شلم،ینظر اللسان مادة(شلم)2318/4، و ینظر الکتاب 208/3 و ما ینصرف و ما لا ینصرف 21.</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صاحب التخمیر هو صدر الأفاضل الخوارزمی أبو محمد و سبقت ترجمته فی الصفحة 143 ینظر رأیه فی التخمیر 211/1.</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البیت من الرجز،و هو لرؤبة کما فی ملحق دیوانه 172،و عجزه: ظلما علینا لهم فدید و ینظر المقتصد فی شرح الإیضاح 977/2،و ابن یعیش 28/1،و شرح الرضی 64/1 و اللسان مادة(زید)1898/3،و مغنی اللبیب 817،و أوضح المسالک 124/1،و المقاصد النحویة 388/1،و خزانة الأدب 270/1. و الشاهد فیه قوله:(یزید)حیث سمی به و أصله فعل مضارع و هو من زاد یزید،و هو اسم-</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رأی عیسی بن عمر فی الکتاب 206/3 و قال الرضی فی شرحه 64/1:(و اعتبره عیسی بن عمر بشرط کونه منقولا عن الفعل نحو(کعسب)ینظر(ما ینصرف و مالا ینصرف 21،و الخزانة 255/1،و الهمع 98/1.</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البیت من البحر الوافر و هو لسحیم بن وثیل الیربوعی کما فی الکتاب 207/3،و ینظر ما ینصرف و مالا ینصرف،و جمهرة اللغة 495-1044 و ابن یعیش 62/3،و أمالی ابن الحاجب 456،و المغنی 212-817 و شرح شواهد المغنی 749/2 و شرح الرضی 64/1، و اللسان مادة(جلا)671/1 و همع الهوامع 98/1،و خزانة الأدب 255/1-157. و الشاهد فیه قوله:(جلا)و هو غیر منصرف عند عیسی بن عمر کما ذکر الشارح لأنه منقول من الفعل،أما سیبویه فیراه جملة محکیة،الکتاب 207/3 و هذا ما ذکره الشارح،و أما ابن یعیش فی شرح الفصل فیری أن(جلا)لیس علما و إنما هو فعل ماض مع ضمیره صفة لموصوف محذوف تقدیره:أنا ابن رجل(جلا)شرح المفصل 62/3.</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سبق تخریجه فی الصفحة السابقة.</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رأی الفراء فی معانی القرآن 342/1.</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اللسان مادة(ضرب)2564/4 و الضّرب بالتحریک العسل الأبیض الغلیظ یذکر و یؤنث،و الضرب لغة فیه حکاه أبو حنیفة.</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الکافیة المحقق زیادة(فی)بعد یکون.</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شرح المصنف 17،و شرح الرضی 62/1.</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شرح الرضی 62/1.</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ینظر شرح المصنف 17،و شرح الرضی 62/1،و هذه الفقرة منقولة عن الرضی بتصرف.</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المصنف 17 مع بعض التصرف،و شرح الرضی 62/1 حیث العبارة منقولة بتصرف دون أن یعزوها الشارح إلی الرضی.</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أفکل الأفکل علی أفعل:الرعدة و لا یبنی منه فعل،و قیل:هی رعدة تعلو الإنسان و لا فعل له ینظر اللسان مادة(فکل)3452/5.</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أیدع:الأیدع الزعفران،و هذا ینصرف فإن سمیت به رجلا لم تصرفه فی المعرفة للتعریف و وزن الفعل و صرفته فی النکرة مثل:(أفکل)ینظر مادة(یدع)اللسان 4650/6.</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أی کلام ابن الحاجب،و فیه تصرف واضح.</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الرضی 63/1.</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الأصل(لاطراد)و لا وجه لها.</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إلی هنا النقل من نجم الدین 63/1 بتصرف.</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شرح الرضی 62/1.</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التخمیر 224/1.</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شرح المصنف 18.</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شرح الرضی 63/1.</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الیعمل و الیعملة:من الإبل النجیبة المعتملة المطبوعة علی العمل و لا یقال ذلک إلا-</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الرضی 64/1.</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المصنف 18،و المقتصد فی شرح الإیضاح 979/2،و شرح الرضی 65/1.</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الکتاب 398/3،و ما ینصرف و مالا ینصرف 24.</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رأی الفارسی فی المقتصد فی شرح الإیضاح 1027/2،و شرح المصنف 18،و شرح الرضی 65/1.</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 بین حاصرتین زیادة من الکافیة المحققة.</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شرح المصنف 18،و شرح الرضی 67/1.</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الکتاب 193/3.</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الکافیة المحققة(إذا)بدل(ثم)66.</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ینظر شرح المصنف 18،و شرح الرضی 68/1،و شرح المقتصد فی شرح الإیضاح 979/2.</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ینظر الکتاب 193/3،و شرح المفصل 70/1،و شرح الرضی 68/1.</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المفصل لابن یعیش 70/1.</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المقتضب للمبرد 312/3.</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الهمع 116/1.</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المقتصد فی شرح الإیضاح 983/2 و ما بعدها.</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البیت من الطویل،و هو للأعشی کما فی دیوانه 199،و ینظر إصلاح المنطق 401،و المفصل 195،و شرحه لابن یعیش 63/5،و الإیضاح فی شرح المفصل لابن الحاجب 547/1،و لسان العرب(حوص)1051/2،و تذکرة النحاة 631 و خزانة الأدب 183/1. و الشاهد فیه قوله:(الحوص،و الأحاوص)حیث جمع علیهما أحوص،و لا یجمع علی فعل إلا أفعل و شرطه أن یکون مؤنثه فعلاء.و لا یجمع علی أفاعل إلا أفعل اسما أو أفعل التفضیل و فی الأحوص الاسمیة و الوصفیة کما لحظها الشاعر.</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ینظر شرح الرضی 68/1،و شرح المصنف 18.</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ینظر شرح المصنف 18-19.و شرح المفصل 70/1.</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 بین حاصرتین زیادة من الکافیة المحققة.</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البیت من الطویل،و هو للأعشی کما فی دیوانه 199،و ینظر إصلاح المنطق 401،و المفصل 195،و شرحه لابن یعیش 63/5،و الإیضاح فی شرح المفصل لابن الحاجب 547/1،و لسان العرب(حوص)1051/2،و تذکرة النحاة 631 و خزانة الأدب 183/1. و الشاهد فیه قوله:(الحوص،و الأحاوص)حیث جمع علیهما أحوص،و لا یجمع علی فعل إلا أفعل و شرطه أن یکون مؤنثه فعلاء.و لا یجمع علی أفاعل إلا أفعل اسما أو أفعل التفضیل و فی الأحوص الاسمیة و الوصفیة کما لحظها الشاعر.</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المقتصد فی شرح الإیضاح 966/2.</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الأصل(یوفق)و هو تحریف.</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المقتصد فی شرح الإیضاح 966/2.</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زیادة مقحمة مخلّة بالنص.</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ینظر الکتاب 193/3،و شرح الرضی 69/1.</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ینظر الوافیة فی شرح الکافیة 31-32.</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الرضی 69/1-70،و شرح الشافیة فی الصرف 196/1 و ما بعدها.</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الدور معناه:توقف أحد الأمرین علی الآخر،و فی اللسان دور 1450/2:إضافة الشیء إلی نفسه.</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شرح الرضی 70/1.</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الرضی 70/1 و بهامشه برقم 5.</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شرح الرضی 71/1.</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المفصل 18،و شرحه لابن یعیش 74/1-75.</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الأنصاف 44/1 و ما بعدها المسألة رقم 5 فی رافع المبتدأ و رافع الخبر،و شرح شذور الذهب 87 و شرح الرضی 71/1.</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ینظر مصادر الحاشیة السابقة.</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ما بین حاصرتین زیادة من الکافیة المحققة.</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البیت من الوافر،و هو بلا نسبة فی المقتصد فی شرح الإیضاح 242/1،و شرح المفصّل /8 142-143،و الإیضاح فی شرح المفصّل 233/2،و الجنی،331،و الهمع 81/1.</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یوسف 35/12،و تمامها: حَتّٰی حِینٍ قال فی البحر:هذا قول سیبویه.قال المبرد:و هذا غلط لا یکون الفاعل جملة،و لکن الفاعل ما دل علیه(بدا)و هو المصدر المقدر من الفعل، و هو البداء أو بدا لهم رأی،ینظر تفسیر البحر المحیط 306/5،و الکتاب 110/3.</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البیت من الطویل،و هو بلا نسبة فی الخصائص 434/2،و ینظر شرح المفصل 27/4، و مغنی اللبیب 559،و یروی: و عهدی به قینا یسیر و الشاهد فیه قوله:(یسیر)علی أنها جملة فی محل رفع فاعل لراعنی.و قال ابن هشام:و منع الأکثرون ذلک کله و أولوا ما ورد مما یوهمه فقالوا:فی(بدا)ضمیر البداء،و تسمع و یسیر علی إضمار أن.</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البیت من البحر الکامل،و هو للفرزدق کما فی دیوانه 344/2،و ینظر أمالی ابن الشجری 266/1،و شرح التسهیل السفر الأول 688/2،و الخزانة 501/2،و یری حیث تلاطم بدل تناطح. و الشاهد فیه قوله:(أهجوتها)حیث جاء الفعل فاعلا من غیر حرف مصدری،علی تأویل: ما ضرها هجوک إیاها.</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شرح الرضی 71/1.</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رأی الکوفیین فی شرح التسهیل السفر الأول 691/2،و شرح ابن عقیل 465/1.</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ابن عقیل 466/1 ذکر هذه الأمثلة و نسبها للکوفیین و لم ینسبها للکسائی.</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انظر مصادر الحاشیة السابقة.</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شرح الرضی 71/1،و شرح المصنف 19.</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ینظر شرح المصنف 19.</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ینظر المفصل 18،و شرح الرضی 71/1.</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ینظر المقتصد فی شرح الإیضاح 326/1،و شرح الرضی 71/1.</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ینظر حاشیة(7).</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الوافیة فی شرح الکافیة 44.</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شرح المفصل لابن یعیش 75/1.</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رأی الأخفش فی الهمع 160/1.</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الخصائص 294/1 حیث یقول:أما أنا فأجیز أن تکون الهاء فی(ربه)عائد علی (عدی)خلافا للجماعة.</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البیت من الطویل،و هو للنابغة الذبیانی فی دیوانه 191 و له و لأبی الأسود أو لعبد اللّه بن همارق،ینظر الخصائص 294/1،و الإیضاح فی شرح المفصل 160/1،و شرح الرضی 72/1، و شرح شذور الذهب 168،و شرح ابن عقیل 496/1،و همع الهوامع 230/1،و خزانة الأدب 277/1-278. و عجزه: جزاء الکلاب العاویات و قد فعل و الشاهد فیه قوله:(جزی ربه عدی)حیث عاد الضمیر فی الفاعل(ربه)إلی المفعول (عدیّ)و المفعول متأخر لفظا و رتبة مع اتصال الفاعل المتقدم بضمیر یعود علی المفعول المتأخر.</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شرح المصنف 20،و شرح الرضی 72/1.</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ینظر مصادر الحاشیة السابقة.</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زیادة یقتضیها السیاق.</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الرضی فی شرحه:72/1(أی فی الفاعل و المفعول به الذی دل علیه سیاق الکلام أی إذا انتفی الإعراب اللفظی فی الفاعل و المفعول معا مع انتفاء القرینة الدالة علی تمییز أحدهما عن الآخر وجب تقدیم الفاعل لأنه إذا انتفت العلامة الموضوعة للتمییز بینهما أی الإعراب لمانع،و القرائن اللفظیة و المعنویة الدالة علی تعیین أحدهما من الآخر،فلیلزم کل واحد مرکزه لیعرفا بالمکان الأصلی لکل منهما.</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هکذا رسمت الأشبه:(خبزا)،و الصواب ما أثیبتناه.</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رأی الکسائی فی شرح الرضی 75/1،و الهمع 260/2.</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 الفراء بخلاف رأی الکسائی و هو مع أکثر البصریین،و ذهب ابن الأنباری إلی المنع، ینظر شرح ابن عقیل 492/1،و الهمع 261/2.</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البیت من الطویل،و هو لزهیر بن أبی سلمی فی دیوانه 115،و شرح التسهیل السفر الأول 726/2،و اللسان مادة(خطط)1200/2 و تذکرة النحاة 334،و أوضح المسالک 23/2. و صدره: و هل ینبت الخطی إلا و شیجه و الشاهد فیه قوله:(و تغرس إلا فی منابتها النخل)حیث قدم الجار و المجرور(فی منابتها) علی نائب الفاعل(النخل)مع أنهما محصوران ب‍(إلا).</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شرح الرضی 73/1.</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الرضی 73/1.</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 بین حاصرتین زیادة من الکافیة المحققة.</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شرح المصنف 20.</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شرح الرضی 75/1.</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المصنف 20.</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شرح ابن عقیل 492/1،و شرح المصنف 20.</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شرح الرضی 75/1،و شرح التسهیل السفر الأول 724/2-725،و الهمع 261/2.</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البیت من البسیط،و هو بلا نسبة فی أوضح المسالک،129/2،و ینظر تذکرة النحاة 335، و المقاصد النحویة 490/2،و همع الهوامع 261/2،و شرح الأشمونی 57/2. و الشاهد فیه قوله:(ما عاب إلا لئیم فعل)و کذلک(و ما جفا قطّ إلا جبأ بطلا)حیث قدم المحصور بإلا فی موضعین.</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البیت من البسیط،و صدره: نبئتهم عذبوا بالنار جارتهم و هو بلا نسبة فی أوضح المسالک 130/2،و تذکرة النحاة 335،و المقاصد النحویة 492/2. و الشاهد فیه قوله:(و هل یعذب إلا اللّه بالنار)حیث قدم الفاعل المحصور بإلا و هو لفظ الجلالة(اللّه)علی ما هو بمنزلة المفعول به و هو الجار و المجرور(بالنار)و التقدیر:(و هل یعذب أحدا بالنار إلا اللّه)و هذا ما أشار له الشارح.</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ما بین حاصرتین زیادة من الکافیة المحققة.</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الرضی 76/1،و العبارة منقولة عنه دون أن یعزوها الشارح إلیه.</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شرح الرضی 76/1.</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الرضی 76/1 و قولهم هو:(إلا حظیة فلا ألیة)قال الزمخشری فی المفصل 23، و منه المثل(إلا حظیة فلا ألیة)أی إن لا تکن لک فی النساء حظیة فإنی غیر الیة)و هذا ما ذهب إلیه سیبویه فی الکتاب 260/1-261 قال:کأنها قالت فی المعنی:إن کنت ممن لا یحظی عنده فإنی غیر ألیة و لو عنت بالحظیة نفسها لم یکن إلا نصبا إذا جعلت الحظیة علی التفسیر الأول،و ینظر الإیضاح فی شرح المفصل 178/1،و اللسان مادة(حظا)920/2، حیث ضبطه بالنصب فحسب(إلا حظیة فلا ألیة)و مجمع الأمثال 13/1.</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النور الآیة،36/24-37 و تمامها: فِی بُیُوتٍ أَذِنَ اللّٰهُ أَنْ تُرْفَعَ وَ یُذْکَرَ فِیهَا اسْمُهُ یُسَبِّحُ لَهُ فِیهٰا بِالْغُدُوِّ وَ الْآصٰالِ [36] رِجٰالٌ لاٰ تُلْهِیهِمْ تِجٰارَةٌ وَ لاٰ بَیْعٌ عَنْ ذِکْرِ اللّٰهِ وَ إِقٰامِ الصَّلاٰةِ وَ إِیتٰاءِ الزَّکٰاةِ یَخٰافُونَ یَوْماً تَتَقَلَّبُ فِیهِ الْقُلُوبُ وَ الْأَبْصٰارُ. قرأ الجمهور(یسبح)بکسر الباء بالیاء من تحت،و ابن و ثاب و أبو حیوة کذلک،إلا أنه بالتاء من فوق،و نافع و ابن عمر و أبو عمرو و حمزة یقرؤون بکسر الباء،و قرأ أبو جعفر تسبّح بالتاء من فوق و فتح الباء،ینظر القرطبی 4467/5،و البحر المحیط 421/6،و الکشف 139/2 و حجة القراءات لابن زنجلة 501،و السبعة فی القراءات 456.</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شرح المصنف 20-21.</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البیت من الطویل و هو للحارث بن نهیک فی الکتاب 288/1 کما نسب لنهشل بن حری،و للبید،و لمزرد و لغیرهم،ینظر شرح أبیات سیبویه 110/1،و المقتضب 282/3، و الخصائص 353/2،و شرح شواهد الإیضاح 94،و المقتصد فی شرح الإیضاح 354/1، و شرح المفصل 80/1،و الإیضاح فی شرح المفصل 173/1،و شرح المصنف 21،و شرح التسهیل السفر الأول 704/2،و مغنی اللبیب 807،و البحر المحیط 122/4. و عجزه: و مختبط مما تطیح الطوائح و الشاهد فیه قوله:(ضارع)فاعل،أی یبکیه ضارع و یزید نائب فاعل أما من بنی لیبک للمعلوم و أعرب ضارع فاعلا فإعراب یزید عندئذ منادی محذوف الأداة و ذکر ابن یعیش فی شرح المفصل أن الأصمعی رواه علی بنیة الفاعل و لا شاهد فیه علی هذه الروایة و قد نوه الشارح لهذه الروایة.</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الکتاب 289/1.</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الإنصاف 616/2 المسألة رقم 85 و هی عامل الرفع فی الاسم المرفوع بعد إن الشرطیة،و ابن یعیش 82/1.</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التوبة 6/9 و تمامها: فَأَجِرْهُ حَتّٰی یَسْمَعَ کَلاٰمَ اللّٰهِ ثُمَّ أَبْلِغْهُ مَأْمَنَهُ ذٰلِکَ بِأَنَّهُمْ قَوْمٌ لاٰ یَعْلَمُونَ .</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الإسراء 100/17 و هی(قل لو أنتم تملکون خزائن رحمة ربی إذا لأمسکتم خشیة الإنفاق و کان الإنسان قتورا)و فیها حذف الفعل بعد لو و أنتم فاعل لفعل محذوف یفسره المذکور.</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فی شرح هذا المثل شرح الرضی 77/1،و شرح المفصل لابن یعیش 82/1،و اللسان مادة(لطم)و الکامل 440/3،و المغنی 296،و مجمع الأمثال 174/2.</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الانشقاق 1/84.</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ینظر شرح الرضی 77/1.</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ینظر الکتاب 121/2 و ما بعدها.</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ینظر شرح التسهیل السفر الثانی تکملة بدر الدین 916/2،و شرح عمدة الحافظ 109-329.</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ینظر معانی القرآن للفراء 422/1 و ما بعدها.</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الإنصاف 550/2،و شرح التسهیل السفر الثانی تکملة 916/2 و شرح الرضی 77/1.</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الأنعام 34/6،و تمامها: وَ لَقَدْ کُذِّبَتْ رُسُلٌ مِنْ قَبْلِکَ فَصَبَرُوا عَلیٰ مٰا کُذِّبُوا وَ أُوذُوا حَتّٰی أَتٰاهُمْ نَصْرُنٰا وَ لاٰ مُبَدِّلَ لِکَلِمٰاتِ اللّٰهِ وَ لَقَدْ جٰاءَکَ مِنْ نَبَإِ الْمُرْسَلِینَ .</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البیت للمجنون و هو من البحر الطویل،ینظر دیوان المجنون 85. و الشاهد فیه قوله:(مسها)و یروی لم تزل و یفوت الاستشهاد بهذه الروایة لأن التقدیر مسها الاکتحال کما ذکر الشارح و هو فاعل مقدر.</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الأصل(حذفها)و هو تحریف.</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ینظر شرح المصنف 21،و شرح الرضی 77/1 و العبارة مأخوذة من شرح المصنف دون عزو إلیه.</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الحاقة 19/69،تمامها: فَأَمّٰا مَنْ أُوتِیَ کِتٰابَهُ بِیَمِینِهِ فَیَقُولُ هٰاؤُمُ اقْرَؤُا کِتٰابِیَهْ .</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البیت من الطویل،و هو لکثیر فی دیوانه 143،و ینظر شرح شواهد الإیضاح 90،و المقتصد فی شرح الإیضاح 340/1،و الإنصاف 90/1،و شرح المفصل 8/1،و لسان العرب مادة (غرم)3247/5،و أوضح المسالک 195/2،و شرح شذور الذهب 426،و همع الهوامع /5 147،و خزانة الأدب 223/5. و الشاهد فیه قوله:(ممطول معنی غریمها)حیث تنازع عاملان اسمان،و هما ممطول و معنی معمولا واحدا و هو غریمها.</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البیت من الطویل،و هو لأبی الأسود الدؤلی فی دیوانه 166-309،و ینظر حماسة البحتری 149،و سمط اللالئ 166،و خزانة الأدب 274/1. و الشاهد فیه قوله:(کساک و لم تستکسه فاشکرن له أخ)حیث تنازع ثلاثة عوامل و هی کساک و لم تستکسه فاشکرن معمولا واحدا و هو أخ فاعمل الأول فی هذا المعمول.</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التنازع هنا التأثیر فی الجار و المجرور و هو(علی إبراهیم)و قد تنازع خمسة أفعال العمل فی الجار و المجرور.</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رأی الجرمی فی الهمع 146/5.</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شرح الرضی 78/1.</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ینظر شرح المصنف 21.</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الرضی 78/1(هذه العبارة منقولة من الصفحة 78/1،مع شیء من التصرف دون عزو من الشارح لذلک).</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المصدر السابق.</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شرح الرضی 78/1.</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کذا و الأشبه[عن].</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نظر الهمع 144/5.</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همع الهوامع 144/5.</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شرح الرضی 79/1.</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إشارة إلی البیت: علفتها تبنا و ماء باردا حتی غدت همّالة عیناها</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البیت من البحر الطویل،و هو لامرئ القیس فی دیوانه 39.و صدره:-</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فلو أنّ ما أسعی لأدنی معیشة و ینظر الکتاب 79/1،و المقتضب 76/4،و الخصائص 387/2،و الإنصاف 84/1،و ابن یعیش 78/1،و شرح المصنف 22،و شرح الرضی 81/1-82،و مغنی اللبیب 338،و شرح شواهد المغنی 342/1،880/2،و شرح الشذور 251،و همع الهوامع 144/5،و خزانة الأدب 327/1-462. الشاهد فیه قوله:(کفانی و لم أطلب قلیل من المال)حیث تقدم عاملان و تأخر معمول واحد و هو قلیل من المال و المصنف یعتبر هذا البیت لیس من باب التنازع،لأنه لا یصح تسلط کل واحد من الفعلین علی المعمول المتأخر محافظة علی المعنی المراد.</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هکذا رسمت و لم أتبین مراده.</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سبق تخریجه و هو برقم 75.</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الإنصاف 615/2.</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مادة(ثنی)لسان العرب 513/1.</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مادة(سکب)لسان العرب 2045/3.</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الکافیة المحققة الفاء بدل الواو فی قوله:(فیختار).</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المصنف 21،شرح الرضی 79/1،و شرح المفصل 77/1 و ما بعدها، و الإنصاف 83/1 و ما بعدها مسألة 13[القول فی أولی العاملین بالعمل فی التنازع]، و ینظر رأی الفراء فی تذکرة النحاة 344.</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شرح المصنف 21-22،و شرح الرضی 79/1.</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الکهف 96/18.</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النساء 176/4،و تمامها: یَسْتَفْتُونَکَ قُلِ اللّٰهُ یُفْتِیکُمْ ...وَ اللّٰهُ بِکُلِّ شَیْءٍ عَلِیمٌ . الکلالة:مصدر من تکلله النسب أی أحاط به.و الکلالة:من القرابة ما خلا الوالد و الولد،قال الفراء:و هو فی حدیث جابر عند مسلم،فکل من مات و لا والد له و لا ولد فهو کلالة ورثته،و کل إرث لیس بوالد للمیت و لا ولد فهو کلالة موروثة،و هذا مشتق من جهة العربیة موافق للتنزیل و السنة،ینظر اللسان مادة کلل،و تفسیر القرطبی الجامع لأحکام القرآن 1646/2 و ما بعدها.و تفسیر البحر المحیط 422/3.</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الحاقة 19/69 و تمامها: فَأَمّٰا مَنْ أُوتِیَ کِتٰابَهُ بِیَمِینِهِ فَیَقُولُ هٰاؤُمُ اقْرَؤُا کِتٰابِیَهْ .</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التغابن 10/64،و تمامها: أُولٰئِکَ أَصْحٰابُ النّٰارِ خٰالِدِینَ فِیهٰا وَ بِئْسَ الْمَصِیرُ.</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المنافقون 5/63 و تمامها: وَ إِذٰا قِیلَ لَهُمْ تَعٰالَوْا یَسْتَغْفِرْ لَکُمْ رَسُولُ اللّٰهِ لَوَّوْا رُؤُسَهُمْ -</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وَ رَأَیْتَهُمْ یَصُدُّونَ وَ هُمْ مُسْتَکْبِرُونَ .</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البیت من البحر الطویل،و هو الفرزدق فی دیوانه 300/2،او ینظر:الکتاب 97/1،و شرح أبیات 191/1،و المقتضب 74/4،و أساس البلاغة 459،و الإنصاف 87/1،و شرح المفصل 78/1،و تذکرة النحاة 345،و قد روی فی الدیوان(و لکن عدلا).و معنی نصفا أی عدلا. الشاهد فیه قوله:(لو سببت و سبنی بنو عبد شمس)،حیث تنازع عاملان هما،قوله:سببت و سبنی معمولا واحدا هو بنو عبد شمس فأعمل الثانی فیه،و أعمل الأول فی الضمیر التاء، و لو أعمل الأول لقال:سبونی بنی عبد شمس بنصب بنی،و هذا یدل علی أن إعمال العامل الثانی فی باب التنازع جائز.</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سبق تخریجه برقم...</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الإنصاف 92/1 و قال:و لو أعمل الأول لوجب إظهار الضمیر بعد(معّنی)فتقول: (و عزة ممطول معّنی هو غریمها).</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الإنصاف 92/1.</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الإنصاف 92/1 قال:(و الذی یدل علی أن للقرب أثرا أنه قد حملهم القرب و الجوار حتی قالوا:(جحر ضب خرب)فأجروا خرب علی ضب و هو فی الحقیقة صفة للحجر،لأن الضب لا یوصف بالخراب فهاهنا أولی)و هذا ما ذهب إلیه الشارح.و تذکرة النحاة 346.</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البیت من البحر الطویل و هو لامرئ القیس فی دیوانه 25 و ینظر تذکرة النحاة 308-346، و مغنی اللبیب 669. و صدره: کأن ثبیرا فی عرانین وبله الشاهد فیه قوله:مزمل:مجرور لمجاورته ل‍(أناس)تقدیرا لا لبجاد لتأخره عن مزّمل فی-</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الرضی 79/1 و هذه العبارة منقولة بالنص من الرضی دون أن یعزوها الشارح إلیه(السطر 11)79/1.</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الکتاب 76/1 و ما بعدها،و تذکرة النحاة 345-348،و شرح المفصل 78/1 و ما بعدها.</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البیت من البحر البسیط و هو لأبی تمام فی دیوانه 463. و صدره: نقل فؤادک حیث شئت من الهوی و التمثیل فیه:(ما الحب إلا للحبیب الأول)حیث استدل علی أهمیة سبق الأول.فی الترتیب.</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سبق تخریجه برقم 77.</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البیت من البحر الطویل و هو لعمرو بن ربیعة فی ملحق دیوانه 498،و صدر: إذا هی لم تستک بعود أراکه و نسب لطفیل الغنوی فی دیوانه 65 و لعمر أو لطفیل أو للمقنع الکندی و غیرهم.ینظر الکتاب /1 78،و شرح أبیات سیبویه 188/1،و شرح المفصل 79/1،و أمالی ابن الحاجب 444/1،و شرح شواهد الإیضاح 89،و شرح التسهیل السفر الأول 778/2،و همع الهوامع 66/1. و الشاهد فیه قوله:(تنخل)و(فاستاکت)حیث تنازع العامل الأول الفعل و هو(عود) حیث أعمل العامل الأول تنخل لو أعمل الثانی استاکت لقال بعود إسحل. الإسحل هو:نبات یستعمل فی الاستیاک.تنخل:اختیر مثل الأراک.</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البیت من الوافر.و صدره: و لما أن تحمل آل لیلی و هو بلا نسبة فی الإنصاف 86/1. و الشاهد فیه قوله:(سمعت ببینهم نعب الغرابا)حیث تقدم عاملان،و هما سمعت و نعب و تأخر عنهما معمول واحد و هو(الغراب)و الأول یطلبه مفعولا لأنه استوفی فاعله، و الثانی یطلبه فاعلا لأنه فعل لازم لم یستوف فاعله ظاهرا،و لذلک أعمل الأول فنصبه مفعولا و لو أعمل الثانی لرفعه فاعلا کما ذکر الشارح.</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رأی البصریین فی الإنصاف 87/1 و ما بعدها.</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الإخلاص 1/112.</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الحج 46/22 و تمامها: أَ فَلَمْ یَسِیرُوا فِی الْأَرْضِ فَتَکُونَ لَهُمْ قُلُوبٌ یَعْقِلُونَ بِهٰا أَوْ آذٰانٌ یَسْمَعُونَ بِهٰا فَإِنَّهٰا لاٰ تَعْمَی الْأَبْصٰارُ وَ لٰکِنْ تَعْمَی الْقُلُوبُ الَّتِی فِی الصُّدُورِ. و لکن لا تعمی أبصار العیون،لأنها ثابتة للکفار بل تعمی بصائرهم.</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الرضی 79/1،و الإنصاف 81/1 و ما بعدها،و ینظر شرح المفصل 79/1.</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تذکرة النحاة 345 و ما بعدها،و الإنصاف 92/1 و ما بعدها.</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الرضی 79/1،و شرح المصنف 21.</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معانی القرآن للفراء 299/3 و ما بعدها،و شرح الرضی 79/1-80،و شرح المفصل 79/1.</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المقصود مسألة الکتاب عند سیبویه فی باب التنازع،ینظر الکتاب 73/1 و ما بعدها.</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هذه الأمثلة هی نفسها عند الرضی،ینظر 79/1،و شرح المصنف 1،و الإیضاح فی شرح المفصل لابن الحاجب 163/1.</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الرضی 79/1،و العبارة منقولة عن الرضی دون إسناد إلیه.</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شرح المفصل 79/1،و شرح المصنف 21.</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الإنصاف 444/1.</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هو شرف الدین إسماعیل بن أبی بکر بن عبد اللّه بن محمد الیمنی الإمام شرف الدین بن المقری توفی سنة 837 ه‍،ینظر ترجمته فی بغیة الوعاة 444/1.</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ینظر تذکرة النحاة لأبی حیان،345،و شرح التسهیل لابن مالک السفر الأول 779/2-7800.</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سبق تخریجه برقم 79.</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شرح المصنف 22،و شرح الرضی 80/1.</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الکافیة المحققة(أظهرت)بدل ظهر.</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قال ابن الحاجب فی شرح الکافیة 22:(حسبی و حسبتهما منطلقین الزیدان منطلقا،أظهرت منطلقین لتعذر الإضمار لأنک لو أضمرته مفردا لم یستقم،لأنه مفعول ثان لحسبتهما فیجب أن یکون مثنی و لو أضمرته مثنی لم یستقم،لأنه عائد علی منطلقا.و ضمیر المفرد لا-</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الرضی 81/1.</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رأی المبرد فی المقتضب 75/4.</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شرح المصنف 22.</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رأی ابن عصفور فی الهمع 225/2-226.</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آل عمران 180/3 و هی بتمامها:(بل هو شر لهم سیطوفون ما بخلوا به یوم القیامة و للّه میراث السماوات و الأرض و اللّه بما تعملون خبیر)و قد زاد الناسخ لفظة(بالیاء)بعد قوله تعالی: (وَ لاٰ یَحْسَبَنَّ ) مشیرا إلی قراءة من قرأ بها من القراء و هم السبعة ما عدا حمزة. ینظر حجة القراءات ابن زنجلة 173،و إعراب القرآن للنحاس 420/1،و البحر 133/3.</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البیت من الکامل و هو للفرزدق کما فی الإنصاف 95/1،و لیس فی دیوانه،ینظر الکتاب 76/1،و شرح أبیات سیبویه 226/2،و الإیضاح فی شرح المفصل 168/1،و شرح التسهیل السفر الأول 612/2،و اللسان مادة(قعد)3688/5. الشاهد فیه قوله:(و کنت غیر غدور)حیث أنه أخبر عن أحدهما و اکتفی بالخبر عنه عن الخبر عن الآخر لاتفاق خبریهما فی المعنی،و تقدیره:فکان غیر غدور و کنت غیر غدور فاکتفی بالخبر عن الثانی عن الخبر عن الأول.</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الإیضاح فی شرح المفصل 168/1.</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الرضی 80/1.</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تذکرة النحاة 355،و شرح الرضی 82/1.</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تذکرة النحاة 355.</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الأصل(مفعولی).</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شرح المصنف 22.</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رأی رکن الدین فی الوافیة فی شرح الکافیة 50.</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شرح الرضی 81/1.</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ینظر شرح الرضی 81/1.</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یونس 42/10،و تمامها: أَ فَأَنْتَ تُسْمِعُ الصُّمَّ وَ لَوْ کٰانُوا لاٰ یَعْقِلُونَ .</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سورة النساء 11/4 و هی آیة المیراث و هی:(یوصیکم اللّه فی أولادکم للذکر مثل حظ الأنثیین،فإن کن نساء فوق اثنتین فلهن ثلثا ما ترک و إن کانت واحدة فلها النصف...).</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البیت من الطویل و هو للفرزدق فی دیوانه 329/2،و ینظر الکتاب 416/2،و شرح أبیات سیبویه 84/2،و الخصائص 422/2،و شرح ابن یعیش 132/2،و مغنی اللبیب 529،و شرح شواهد المغنی 536/2،و اللسان مادة(منن)4280/6،و یروی فیه تعالی بدل تعش. و الشاهد فیه قوله:(یصطحبان)ثنّی حملا علی معنی(من)لأنها کنایة عن اثنین و قد فصل بین(من)وصلتها بالنداء،و قد توضع من للتثنیة و ذلک قلیل کما قال ابن جنی فی الخصائص 422/2.</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الرضی 81/1.</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 الفعل الذی یتعدی إلی ثلاثة مفعولات الثانی و الثالث أصلهما مبتدأ و خبر ک‍(أعلم و أنبأ)و ما فی معناها.و ممّن جوز التنازع فی باب الثلاثة المازنی،و جماعة کما حکی ذلک أبو حیان فی التذکرة 355 و ما بعدها و من منع ذلک الجرمی و جماعة ینظر المرجع نفسه.</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سبق تخریجه برقم 85.</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ینظر الإیضاح فی شرح المفضل 169/1.</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المصنف 22،و تذکرة النحاة 341.</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المصادر السابقة.</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البیت من البحر الطویل و هو لامرئ القیس کما فی دیوانه 39،و ینظر شرح أبیات سیبویه 37/1،و شرح شواهد الإیضاح 92،و الإنصاف 84/1،و الإیضاح فی شرح المفصل 70/1،و الرضی 82/1،و رصف المبانی 385،و مغنی اللبیب 338،و شرح شواهد المغنی 342/1،و تذکرة النحاة 340،و الهمع 190/2. و الشاهد جاء تفسیرا لغایة الشاعر من البیت الذی سبقه قال أبو حیان:(لأنه یکون قد نفی السعی لأدنی معیشة و أثبت طلب الملک و هذا معنی مستقیم و یؤکد أن المطلوب عنده الملک).</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مغنی اللبیب 661 حیث نقل ابن هشام رأی الفارسی و الکوفیین،و نقل أبو حیان فی التذکرة رأی الفارسی و المبرد فی أن هذا البیت(و لم أطلب قلیلا من المال)من باب التنازع ینظر التذکرة 341.</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هو قول عمر رضی اللّه عنه کما نقل ذلک ابن هشام فی المغنی 338. و صهیب بن سنان بن مالک ت 38 ه‍ صحابی عربی جلیل أسره الروم صغیرا فعرف بالرومی،شهد بدرا و أحدا و غیرهما من المواقع و هو الذی نزل به قوله تعالی:علی ما ذکره القرطبی فی تفسیره الجامع لأحکام القرآن عند تفسیر الآیة 207 من سورة البقرة و هی(و من الناس من یشری نفسه ابتغاء مرضات اللّه و اللّه رؤوف بالعباد)و هذا القول لم یثبت عن عمر و لا عن النبی صلّی اللّه علیه و سلّم و ینظر لهذا القول:شرح التسهیل السفر الأول تکملة 1057/2 و رصف المبانی 360،و النهایة فی غریب الحدیث و الأثر 88/2.</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رأی الفارسی فی المقتصد فی شرح الإیضاح 343/1 و ما بعدها.</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مغنی اللبیب 660 و ما بعدها،و شرح الرضی 82/1،و الإنصاف 93/1 و تذکرة النحاة 341.</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الوافیة فی شرح الکافیة لرکن الدین الاستربادی 57.</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شرح التسهیل السفر الأول 713/2-714،و ینظر لتفصیل هذه الأمور التی ذکرها الشارح شرح المفصل 69/7-70،و الهمع 262/2 و ما بعدها.</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لم أقف له علی قائل أو مصدر.</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شرح التسهیل السفر الأول 712/2:أو إلی إصلاح النظم إذ لا یقال للقرآن سجع، و جاءت العبارة فی الهمع:و إصلاح السجع نحو(من طابت سریرته حمدت سیرته)و یکون فی غیر القرآن،ینظر الهمع 263/2.</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اللیل 19/92-20.</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شرح المصنف 22،و شرح الرضی 83/1.</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الهمع 270/2.</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ینظر رأی الکسائی فی الرضی 83/1.</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الهمع 264/2.</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شرح الرضی 83/1-84.</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المصدر السابق،و الهمع 263/2 و ما بعدها.</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شرح المصنف 22،و شرح الرضی 84/1.</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البیت من البسیط،و هو للفرزدق فی دیوانه 1792/2،و له و للحزین الکنانی(عمر بن عبد وهیب)فی الأغانی 263/15،ینظر شرح دیوان الحماسة للمرزوقی 1622،و شرح المفصل 53/2،و اللسان مادة(حزن)862/2،و مغنی اللبیب 421،و شرح شواهد المغنی 732/2، و أوضح المسالک 146/2. الشاهد قوله:(من مهابته)فقوله من مهابته فی موضع مفعول له و اسم ما لم یسم فاعله لأن المفعول له لا یقام مقام الفاعل،و التقدیر:و یغضی إغضاء حادث من مهابته.و أجاز الأخفش إلی أن الجار و المجرور(من مهابته)نائب فاعل،مع اعترافه أن(من)هنا للتعلیل.</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شرح المصنف 22.</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ما بین حاصرتین زیادة من الکافیة المحققة.</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شرح الرضی 84/1.</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الوافیة 58. و العبارة عنده هی:و لم یذکر الحال و التمییز لأنهما لا یقعان مع الفاعل لأن یعلم من قوله (کل مفعول)حذف فاعله لأنهما لیستا بمفعول،و طبعا لم یذکر رکن الدین الاستثناء.</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شرح التسهیل لابن مالک السفر الأول 717/2 حیث نقل ابن مالک رأی الفراء، و الهمع 271/2.</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شرح الرضی 84/1 حیث نقل الرضی رأی الکسائی،و شرح التسهیل السفر الأول 719/2.</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ما بین حاصرتین زیادة من الکافیة المحققة.</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الرضی 84/1،و شرح شذور الذهب 189 و ما بعدها،شرح ابن عقیل 509/1، و الهمع 269/2،حیث أثبتوا رأی البصریین.</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شرح ابن عقیل 509/1 و ما بعدها.قال ابن مالک فی شرح التسهیل السفر الأول 716/2(و أجاز ابن السراج نیابة المنوی و أجاز الأخفش نیابة الظرف الذی لا یتصرف نحو أن تقول:جلس عندک،و مذهبه فی هذه المسألة ضعیف،و أجاز هو و الکوفیون نیابة غیر المفعول به مع وجوده،و بقولهم أقول:إذ لا مانع من ذلک مع أنه وارد عن العرب).</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الجاثیة 14/45 و تمامها: قُلْ لِلَّذِینَ آمَنُوا یَغْفِرُوا لِلَّذِینَ لاٰ یَرْجُونَ أَیّٰامَ اللّٰهِ (لِیَجْزِیَ)قَوْماً بِمٰا کٰانُوا یَکْسِبُونَ . قراءة العامة لیجزی بالیاء علی معنی لیجزی اللّه،و قرأ حمزة و الکسائی و ابن عامر(لنجزی) بالنون علی التعظیم.و قرأ أبو جعفر و الأعرج و شیبة لیجزی بیاء مضمومة و فتح الزای علی الفعل المجهول و قوما بالنصب،قال الکسائی:معناه لیجزی الجزاء قوما(ینظر تفسیر القرطبی سورة الجاثیة 5982/7،و السبعة فی القراءات 594-595،و الحجة فی القراءات لابن زنجلة 660،و النشر 372/2،و البحر المحیط 45/8.</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الإسراء 13/17 و تمامها:(و کل إنسان ألزمناه طائره فی عنقه و نخرج له یوم القیامة کتابا یلقاه منشورا). و قرأ شیبة و محمد بن السمیقع و روی أیضا عن أبی جعفر(و یخرج)بضم الیاء و فتح الراء علی الفعل المجهول.و الباقون(و نخرج)بنون مضمومة و کسر الراء أی و نحن نخرج. ینظر الجامع لأحکام القرآن للقرطبی 3845/5،و البحر المحیط 14/6.</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البیت من البحر الوافر و هو لجریر فی الخزانة 337/1.و هو بلا نسبة فی الخصائص /1 397،و شرح المفصل 75/7،لابن یعیش،و شرح التسهیل لابن مالک السفر الأول 716/2، و شرح الرضی 85/1،و همع الهوامع 266/2. الشاهد فیه قوله:لسب بذلک الجرو الکلابا حیث ناب الجار المجرور عن فاعل سبّ مع وجود المفعول به و هو کلابا و قد وردت شواهد من آیات و أبیات أخری أثبتها الکوفیون و الأخفش و تأولها البصریون و حملوها علی الضرورة أو الشذوذ و فی ذلک مقال.</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الهمع 265/2.</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أسند ابن مالک فی شرح التسهیل السفر الأول 717/2 هذا الرأی لابن با بشاذ.</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الرضی 85/1(و الأکثرون علی أنه إذا فقد المفعول به تساوت البواقی فی النیابة،و لم یفضل بعضها بعضا).</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رأی ابن عصفور فی الهمع 269/2.</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الهمع 269/2،قال و علیه ابن معط.</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شرح الرضی 85/1 و العبارة منقولة عن الرضی بتصرف.</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ینظر شرح الرضی 85/1.</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ینظر الهمع 270/2.</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الإنصاف 44/1 و ما بعدها،و شرح ابن عقیل 200/1-201.و الهمع 3/2-7.</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المقتضب 126/4،و شرح التسهیل السفر الأول.</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المفصل 23.</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شرح التسهیل السفر الأول 370/1.</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ینظر الإنصاف 45/1،و شرح المفصل 83/1</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الإسراء 110/17،و تمامها: قُلِ ادْعُوا اللّٰهَ أَوِ ادْعُوا الرَّحْمٰنَ أَیًّا مٰا تَدْعُوا فَلَهُ الْأَسْمٰاءُ الْحُسْنیٰ ... .</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ینظر الإنصاف 46/1-47.</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المصنف 23،و شرح الرضی 86/1،87.</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شرح الرضی 86/1.</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قال الرضی فی 87/1:و الأخفش و الکوفیون جوزوا رفع الصفة للظاهر علی أنه فاعل لها من غیر اعتماد علی الاستفهام أو النفی،و ینظر شرح ابن عقیل 192/1 و ما بعدها.</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البیت من البحر المدید و هو لأبی نواس کما نسبه ابن هشام فی المغنی 211،و ینظر أمالی ابن الحاجب 637/2،و شرح الرضی 87/1،و تذکرة النحاة 171-366،و همع الهوامع 6/2، و خزانة الأدب 345/1. و التمثیل فیه هو قوله:(غیر مأسوف علی زمن)حیث استغنی بنائب الفاعل و هو الجار و المجرور عن الخبر و کأنه قال:ما مأسوف علی زمن حیث أجری(غیر)مجری حرف النفی. و البیت جیء به للتمثیل لا للاستشهاد،لأن قائله لا یستشهد به.</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شرح المصنف 23،و شر الرضی 86/1-87،و شرح شذور الذهب 209.</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الکتاب 44/4 و هو مروی عنده(لا أن تراه)بدل خیر من أن تراه 102.و شرح الرضی 86/1،و شرح شذور الذهب 42-43-207،و مغنی اللبیب 559-772-839.</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البقرة 6/2.و تمامها: إِنَّ الَّذِینَ کَفَرُوا سَوٰاءٌ عَلَیْهِمْ أَ أَنْذَرْتَهُمْ أَمْ لَمْ تُنْذِرْهُمْ لاٰ یُؤْمِنُونَ .</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آل عمران 62/3 و تمامها: إِنَّ هٰذٰا لَهُوَ الْقَصَصُ الْحَقُّ وَ مٰا مِنْ إِلٰهٍ إِلاَّ اللّٰهُ وَ إِنَّ اللّٰهَ لَهُوَ الْعَزِیزُ الْحَکِیمُ .</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الأمالی النحویة لابن الحاجب 459/2.</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شرح ابن عقیل 189/1 و ما بعدها.</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ابن عقیل 194/1 و ما بعدها،و مغنی اللبیب 723،و الهمع 6/2.</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البیت من البحر الطویل،و هو بلا نسبه فی المغنی 723،و شرح شواهد المغنی 898/2، و ینظر شرح التسهیل السفر الأول 366/1،و شرح شذور الذهب 207،و شرح قطر الندی 121،و همع الهوامع 6/2. و الشاهد فیه قوله:(ما واف أنتما)حیث رفع الوصف واف ضمیرا منفصلا علی أنه فاعل أغنی عن الخبر لکونه معتمدا علی حرف النفی(ما)،و لا یجوز جعل هذا الضمیر مبتدأ و الوصف خبرا عنه لئلا یلزم الإخبار بالمفرد و هو واف عن المثنی و هو أنتما،و ذلک لا یجیزه أحد من العلماء.</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الرازی الإمام فخر الدین محمود بن عمر الرازی ولد سنة 554 ه‍ و توفی 606 ه‍ من أشهر تصانیفه التفسیر الکبیر المشهور و غیره فی مختلف أقسام الشریعة،و صنف فی النحو:شرح المفصل ینظر ترجمته فی الأعلام 313/6.</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رأی الأمام یحیی بن حمزة فی الأزهار الصافیة شرح المقدمة الکافیة 206.</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المصنف 23،و شرح الرضی 88/1،و شرح ابن عقیل 288/1 و ما بعدها.</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أمالی ابن الحاجب 575/2-576.</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شرح الرضی 88/1.</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رأی ابن الدهان فی الرضی 88/1. و هو المبارک بن المبارک بن سعید بن أبی السعادات أبو بکر بن الدهان النحوی،ولد سنة 502 ه‍ و قیل 504 ه‍،و مات سنة 612 ه‍. کان إماما فی النحو و اللغة و التصریف و العروض و المعانی و الأشعار و التفسیر و الإعراب و تعلیم القراءات عارفا بالفقه و الطب و النجوم،ینظر البغیة 273/2.</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عد منها ابن عقیل أربعا و عشرین وجها،و أوصلها بعض المتأخرین إلی نیف و ثلاثین موضعا،ینظر شرح ابن عقیل 216/1-227 و شرح الرضی 89/1.</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حصر سیبویه الابتداء بالنکرة متی أفادت دون أن یحصر المواضع لذلک،ینظر الکتاب 330/1 و ما بعدها.</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الآیة 221/2 من سورة البقرة و تمامها: وَ لاٰ تَنْکِحُوا الْمُشْرِکٰاتِ حَتّٰی یُؤْمِنَّ وَ لَأَمَةٌ مُؤْمِنَةٌ خَیْرٌ مِنْ مُشْرِکَةٍ وَ لَوْ أَعْجَبَتْکُمْ وَ لاٰ تُنْکِحُوا الْمُشْرِکِینَ حَتّٰی یُؤْمِنُوا وَ لَعَبْدٌ مُؤْمِنٌ خَیْرٌ مِنْ مُشْرِکٍ وَ لَوْ أَعْجَبَکُمْ ... .</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هذا القول فی شرح المفصل 91/1،و أصول ابن السراج 302/2،و شرح المصنف 24، و شرح التسهیل السفر الأول 396/1،و همع الهوامع 15/2-29 و التقدیر:(السمن منوان کائن منه بدرهم)و القول شاهد علی الابتداء بنکرة موصوفة بمقدر،فمنوان نکرة ابتدئ بها لأنه موصوفة بوصف مقدر.</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البیت من الطویل،و هو لمزاحم العقیلی کما فی المقاصد النحویة 99/2،و ینظر شرح التسهیل السفر الأول 397/2. و یروی صوارف بدل صوادف. و الشاهد فیه قوله:(و حتی قلوب عن قلوب صوارف)أی قلوب منا عن قلوب منهم حیث حذف الصفة أو متعلق الجار و المجرور حیث قدره ابن مالک فی شرح التسهیل 397/2.ب‍ (منهم)و کما قدره الشارح.</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 بین حاصرتین زیادة یقتضیها السیاق و هی ثابتة عند جمیع من روی هذا المثل،القرمل نبات و قیل شجر صغار ضعاف لا شوک له،واحدته قرملة و یضرب هذا المثل لمن یستعین بمن لا دفع له و بأذلّ منه ینظر جمهرة الأمثال 466/1،و مجمع الأمثال 388/1،و اللسان مادة (قرمل)3607/5،و الهمع 29/2.</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أخرجه أحمد فی مسنده 167/5.</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البیت من البحر المتقارب،و هو للنمر بن تولب فی دیوانه 347،و ینظر الکتاب 86/1، و حماسة البحتری 123،و أمالی ابن الحاجب 749/2،و شرح التسهیل السفر الأول 398/1، و همع الهوامع 30/2. و الشاهد فیه قوله:(فیوم علینا و یوم لنا)حیث ابتدأ بالنکرة المحضة فی مقام التنویع حیث عطف یوم الثانی علی یوم الأول،قال سیبویه:سمعناه من العرب ینشدونه یریدون:نساء فیه و نسر فیه علی حذف.</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ذکر ابن مالک فی شرح التسهیل أن هذا القول لابن عباس رضی اللّه عنه،و الأصح أنه لعمر بن الخطاب رضی اللّه عنه.أخرجه الإمام مالک فی الموطأ فی باب:فدیة من أصاب شیئا من الجراد و هو محرم من کتاب الحج 416/1 و الروایة عنده:لتمرة.</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الکتاب 87/1،و شرح المصنف 24،و شرح الرضی 89/1،و مغنی اللبیب 609-613.</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هذه الأمثلة فی شرح التسهیل السفر الأول 396/1،و الهمع 30/2.</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شرح الرضی 90/1.</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ینظر لهذا المثل و الکتاب 329/1،و مجمع الأمثال 517/1،و شرح ابن عقیل 221/1،و الهمع 29/2،و اللسان مادة(هر)4650/6،و هو یضرب فی ظهور أمارات الشر و مخایله.</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یروی هذا المثل کما فی لسان العرب مادو(أرب)(مأربة لا حفاوة).و معناه:أی إنما بک حاجة لا تحفیا بی.ینظر مجمع الأمثال 313/20-314.</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یروی(امرأ قعد عن الحرب)ینظر شرح الرضی 91/1.</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السکاکی:و هو سکنان بن مروان بن خبیب بن یعیش المصمودی.ینظر تاریخ علماء الأندلس 230/1،و بغیة الوعاة 592/1.</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للتفصیل:ینظر الإنصاف 51/1 و ما بعدها مسألة 6-[فی رافع الاسم الواقع بعد الظرف و الجار و المجرور]،و مغنی اللبیب 609 و ما بعدها،و شرح الرضی 90/1،و شرح المفصل /1 86 و 87،و شرح التسهیل السفر الأول 396/1 و ما بعدها.</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ینظر الإنصاف 51/1.</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ینظر الکتاب 56/1.</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الکافیة المحققة(علیک).</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البیت من الطویل،و هو بلا نسبة فی الکتاب 315/1،و شرح أبیات سیبویه 383/1، و المتقتضب 222/3،و شرح المفصل 122/1،و شرح التسهیل السفر الأول 399/1،و همع الهوامع 130/3. و صدره: لقد ألب الواشون ألبا لبینهم و الشاهد فیه قوله:(فترب)حیث رفع الابتداء،و هو نکرة لما فیه من معنی المنصوب و (لأفواه)هو خبر المبتدأ النکرة(ترب).</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شرح المصنف 24،و شرح الرضی 91/1.</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شرح الرضی 91/1 و العبارة منقولة بتصرف.</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الولید محمد التمیمی النحوی المصادری المشهور بولاد مات سنة 263 ه‍ لازم تلمیذ الخلیل المهلبی ثم الخلیل نفسه،ینظر بغیة الوعاة 318/2.</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263/2 من سورة البقرة و تمامها: قَوْلٌ مَعْرُوفٌ وَ مَغْفِرَةٌ خَیْرٌ مِنْ صَدَقَةٍ یَتْبَعُهٰا أَذیً وَ اللّٰهُ غَنِیٌّ حَلِیمٌ .</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آل عمران 154/3.</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هذا المثل فی اللسان مادة عیر 3185/4،و شرح ابن عقیل 225/1،و مجمع الأمثال للمیدانی 25/1،و جمهرة الأمثال لأبی هلال العسکری 81/1،و یروی:إن ذهب العیر فعیر فی الرباط و یروی:إن هلک عیر فعیری الرباط و یضرب فی الرضا بالحاضر و نسیان الغائب، و ینظر الهمع 31/2.</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البیت من البحر البسیط و هو بلا نسبة فی شرح ابن عقیل 224/1،و ینظر شرح التسهیل السفر الأول 399/1،و أوضح المسالک 204/1،و المقاصد النحویة 532/1،و همع الهوامع 30/2. و الشاهد فیه قوله:(اصطبار)فإنه مبتدأ مع کونه نکرة و المسوغ لوقوعه مبتدأ وقوعه بعد لولا و خبره محذوف وجوبا تقدیره:موجود. مغنی مقة حبّ علی وزن فعلة کعدة و التاء فیهما عوض عن فاء الکلمة و هی الواو وعد عدة،و ومق مقة و المقة المحبة و فی اللسان و مق یمق.مثل وثق یثق 4927/6.</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المصنف 24.</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شرح الرضی 91/1 و قد نقل الرضی رأی بعض الکوفیین.</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العنکبوت 69/29 و تمامها: وَ الَّذِینَ جٰاهَدُوا فِینٰا لَنَهْدِیَنَّهُمْ سُبُلَنٰا وَ إِنَّ اللّٰهَ لَمَعَ الْمُحْسِنِینَ .</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العنکبوت 9/29 و تمامها: وَ الَّذِینَ آمَنُوا وَ عَمِلُوا الصّٰالِحٰاتِ لَنُدْخِلَنَّهُمْ فِی الصّٰالِحِینَ .</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آل عمران 106/3 و تمامها: یَوْمَ تَبْیَضُّ وُجُوهٌ وَ تَسْوَدُّ وُجُوهٌ فَأَمَّا الَّذِینَ اسْوَدَّتْ وُجُوهُهُمْ أَ کَفَرْتُمْ بَعْدَ إِیمٰانِکُمْ فَذُوقُوا الْعَذٰابَ بِمٰا کُنْتُمْ تَکْفُرُونَ .</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الأعراف 26/7 و تمامها: یٰا بَنِی آدَمَ قَدْ أَنْزَلْنٰا عَلَیْکُمْ لِبٰاساً یُوٰارِی سَوْآتِکُمْ وَ رِیشاً وَ لِبٰاسُ التَّقْویٰ ذٰلِکَ خَیْرٌ ذٰلِکَ مِنْ آیٰاتِ اللّٰهِ لَعَلَّهُمْ یَذَّکَّرُونَ .</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 1/2-2 و تمامها: ذٰلِکَ الْکِتٰابُ لاٰ رَیْبَ فِیهِ هُدیً لِلْمُتَّقِینَ .</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الحاقة 1/69.</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القارعة 1/101.</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ینظر شرح الرضی 92/1.</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ینظر الإنصاف فی مسائل الخلاف مسألة رقم 9،65/1،و شرح المفصل 91/1-92.</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هذا البیت من البحر الکامل و هو لثابت قطفة فی دیوانه 49،و ینسب لخبیب بن خدرة الهلالی،و ینظر المقتضب 66/3،و الحماسة البصریة 276/1،و أمالی ابن الشجری 301/2، و شرح التسهیل السفر الثانی 449/1،و الجنی الدانی 349،و مغنی اللبیب،21-141، و شرح شواهد المغنی 89/1-393 و الهمع 16/2،و الخزانة 576/9، و یروی فی البیان و التبیین 293/1،و الأغانی 279/14 و بعض قتل عار و علیها یفوت الاستشهاد. و الشاهد فیه قوله:(رب قتل عار)حیث جاز حذف العائد و هو الضمیر(هو)و هو مبتدأ و التقدیر:(هو عار)و قیل(رب)مبتدأ و(عار)خبر و هذا ما ذهب إلیه الکوفیون(ینظر شرح التسهیل).</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شرح المفصل 92/1.</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رأی هشام فی الهمع 16/2.</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النساء 95/4 و تمامها: لاٰ یَسْتَوِی الْقٰاعِدُونَ مِنَ الْمُؤْمِنِینَ غَیْرُ أُولِی الضَّرَرِ وَ الْمُجٰاهِدُونَ فِی سَبِیلِ اللّٰهِ .. .أَجْراً عَظِیماً.</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الشوری 43/42.و تمامها: وَ لَمَنْ صَبَرَ وَ غَفَرَ إِنَّ ذٰلِکَ لَمِنْ عَزْمِ الْأُمُورِ.</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الکهف 30/18 و هی بتمامها: إِنَّ الَّذِینَ آمَنُوا وَ عَمِلُوا الصّٰالِحٰاتِ إِنّٰا لاٰ نُضِیعُ أَجْرَ مَنْ أَحْسَنَ عَمَلاً.</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شرح الرضی 92/1.</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البیت من البحر الوافر،و هو لجریر فی دیوانه 89/1 و ینظر الکتاب 87/1-130،و سر صناعة الإعراب 405/1 و أمالی ابن الشجری 78/1-326،و شرح التسهیل السفر الثانی 670/2،و مغنی اللبیب 653-799-829،و خزانة الأدب 42/6. و الشاهد فیه قوله:(حمیت)حیث جاءت الجملة الموصوف بها مربوطة بالضمیر المقدر المنصوب المحذوف و تقدیره:حمیته.</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الفرقان 41/25 و هی بتمامها: وَ إِذٰا رَأَوْکَ إِنْ یَتَّخِذُونَکَ إِلاّٰ هُزُواً أَ هٰذَا الَّذِی بَعَثَ اللّٰهُ رَسُولاً.</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شرح الرضی 92/1.</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شرح الرضی 94/1.</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هذا الشطر من رجز لامرئ القیس قاله عند ما جاءه نبأ مقتل أبیه و هو یشرب الخمر فقال: لا صحو الیوم و لا شرب غدا الیوم خمر و غدا أمر. ینظر مجمع الأمثال 417/2،و جمهرة الأمثال 431/2،و الأمثال لأبی عبید 333،و شرح الرضی 94/1. و الشاهد فیه قوله:(الیوم خمر)حیث حذف المضاف و هو شرب،و حدوث و التقدیر الیوم شرب خمر و غدا حدوث أمر.</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هذا الرجز لقیس بن حصین کما فی الکتاب 129/1 و تمامه:</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یلقحه قوم و تنتجونه و لقیس أو لصبی من بنی سعد أو لغیرهما،ینظر شرح أبیات سیبویه 119/1، و الإنصاف 62/1،و شرح التسهیل السفر الأول 434/1،و شرح الرضی 94/1،و خزانة الأدب 408/1. الشاهد فیه قوله:(أکل عام نعم)حیث قدر الشارح حذف مضاف و تقدیره أکل عام إحراز نعم،أو نهب نعم و قدره الرضی أی حوایته،و ذلک لأن ظرف الزمان لا یکون خبرا عن اسم الذات و لذلک قدر له مضاف محذوف.قال ابن مالک فی التسهیل السفر الأول 433/1 -434:(و لا یغنی ظرف زمان غالبا عن خبر اسم عین ما لم یشبه اسم المعنی بالحدوث وقتا دون وقت أو تعمّ إضافة معنی إلیه أو یعم،و اسم الزمان خاص أو مسؤول به عن خاص و یغنی عن خبر اسم معنی مطلقا،انته کلامه.</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التسهیل السفر الأول 436/1،و شرح الرضی 95/1.</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 197/2،و تمامها: اَلْحَجُّ أَشْهُرٌ مَعْلُومٰاتٌ فَمَنْ فَرَضَ فِیهِنَّ الْحَجَّ فَلاٰ رَفَثَ وَ لاٰ فُسُوقَ وَ لاٰ جِدٰالَ فِی الْحَجِّ....</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الرضی 96/1،و همع الهوامع 26/2.</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النمل 40/27،و تمامها: قٰالَ الَّذِی عِنْدَهُ عِلْمٌ مِنَ الْکِتٰابِ أَنَا آتِیکَ بِهِ قَبْلَ أَنْ یَرْتَدَّ إِلَیْکَ طَرْفُکَ فَلَمّٰا رَآهُ مُسْتَقِرًّا عِنْدَهُ قٰالَ هٰذٰا مِنْ فَضْلِ رَبِّی....</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الإنصاف 52/1،و شرح المفصل 91/1،و شرح المصنف 24،و شرح الرضی 93/1.</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الأصول 63/1،و الهمع 22/2.</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ینظر شرح التسهیل السفر الأول 431/1-432.</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ینظر شرح المقدمة المحسبة 177-187.</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ینظر الکتاب 418/1،و شرح التسهیل السفر الأول 431/1-432.</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رأی الفارسی فی الهمع 22/2،و شرح التسهیل السفر الأول 431/1-432.</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المفصل 56،و شرحه لابن یعیش 91/1.</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شرح المصنف 24.</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شرح التسهیل ج‍ 1،432/1 قال ابن مالک:فلهذه المرجحات وافقت الأخفش بقولی فی الأصل،معمول فی الأجود لاسم فاعل کون مطلق وفاقا للأخفش تصریحا،و لسیبویه إیماء و خالفت ما ذهب إلیه أبو علی و الزمخشری من جعل الظرف جملة،و ینظر شرح المفصل 91/1.</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ینظر الهمع 22/2.</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ینظر رأی السیرافی فی هامش الکتاب 415/1،و شرح التسهیل السفر الأول 433/1.</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المصنف 24،و شرح الرضی 97/1.</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الإخلاص 1/112.</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شرح الرضی 97/1،و شرح التسهیل السفر الأول 395/1-400.</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الکتاب 161/2،و شرح الرضی97/،و قال ابن مالک و المبتدأ عند سیبویه فی نحو(کم مالک؟)کم مع أنه نکرة و الخبر مالک مع أنه معرفة،و کذا نحو:(مررت برجل أفضل منه أبوه)أفضل عنده مبتدأ و أبوه خبر،فجعل النکرة مبتدأ و المعرفة خبر.شرح التسهیل السفر الأول 401/1.</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زیادة یقتضیها السیاق.</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ینظر شرح المفصل 98/1.</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الأصل(لقائم)و هو تحریف و الصواب ما أثبته.</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الأزهار الصافیة 214-215.</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شرح الرضی 97/1.</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شرح ابن عقیل 228/1.</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ینظر شرح التسهیل لابن مالک الجزء الأول 402/1،و شرح الرضی 97/1.</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البیت من البحر الطویل،و ینسب للفرزدق و هو لیس فی دیوانه المطبوع،ینظر-</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البیت من البحر الطویل و عجزه: و أری الجنا اشتارته أید عواسل و هو لأبی تمام الطائی کما فی دیوانه 242/1،و ینظر شرح الرضی 98/1،و العواسل:جمع عاسلة و هی ذات العمل الصالح،و أری:العسل،ینظر اللسان مادة(عسل)2945/4. و التمثیل فیه قوله:(لعاب الأفاعی لعابه)حیث استوی المبتدأ و الخبر و کلاهما معرفة و کلاهما مضاف إلی معرفة فیجوز التقدیم و التأخیر کما أشار الشارح.</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شرح المفصل 92/1،و الإنصاف 65/1 و ما بعدها.</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شرح التسهیل السفر الأول 403/1 و ما بعدها.قال ابن مالک فی شرح التسهیل السفر الأول 404/1 ما نصه:و مما یمنع تقدیم الخبر اقترانه بالفاء نحو الذی یأتینی فله درهم، لأن سبب اقترانه بالفاء و شبهه بجواب الشرط فلم یجز تقدیمه،کما لا یجوز تقدیم جواب الشرط.ینظر رأی السکاکی فی مفتاح العلوم 87.</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 بین حاصرتین زیادة من الکافیة المحققة.</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شرح المصنف 24.</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ما بین حاصرتین زیادة من الکافیة المحققة.</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شرح الرضی 99/1،و قد نقل العبارة بتصرف.</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ینظر شرح الرضی 99/1.</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الأصل(رجلا)و هو سهو.</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 بین حاصرتین زیادة من الکافیة المحققة.</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الوافیة فی شرح الکافیة،68-69.</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البیت من البحر الطویل،و هو ل‍(نصیب بن رباح)فی دیوانه 68،و صدره: أهابک إجلالا و ما بک قدرة علیّ... و یروی حبیبها بدل جفونها،و ینسب للمجنون فی دیوانه 58،ینظر شرح دیوان الحماسة 363، و سمط اللالئ 401/1،و شرح التسهیل السفر الأول 409/1،و أوضح المسالک 215/1، و شرح ابن عقیل 241/1. و الشاهد فیه قوله:(ملء عین حبیبها)فإنه قدم الخبر و هو قوله(ملء عین)المبتدأ و هو حبیبها لاتصال المبتدأ بضمیر یعود علی ملابس الخبر و هو المضاف إلیه،فلو قدمت المبتدأ مع أن رتبة الخبر التأخیر لعاد الضمیر علی متقدم لفظا و رتبة و هذا لا یجوز و لکن بتقدیم الخبر و قد رجع الضمیر علی متقدم لفظا و إن کانت رتبته التأخیر و هو جائز.</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رأی رکن الدین فی الوافیة شرح الکافیة 65.</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شرح المصنف 24-25،و شرح الرضی 100/1،و شرح التسهیل السفر الأول 408/1-409.</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الهمع 36/2.</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النساء 25/4.</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المزمل 20/73.</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البیت من البسیط،و هو بلا نسبة فی شرح التسهیل السفر الأول 409/1،و ینظر مغنی-</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الرضی 100/1 و العبارة مأخوذة بتصرف دون أن یعزوها إلی مصدرها،و ینظر شرح المفصل 92/1،الإنصاف 66/1.</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شرح المفصل لابن یعیش 92/1،و الهمع 34/2-35.</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المصنف 25،و شرح الرضی 100/1،و شرح المفصل 99/1.</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لم أقف علی قائل له أو مصدر.</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شرح المصنف 25.</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البروج 14/85-15.</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الرجز لرؤبه بن العجاج فی ملحق دیوانه 189،و ینظر الکتاب 84/2،و شرح أبیات سیبویه 33/2،و الإنصاف 725/2،و شرح المفصل 99/1،و شرح التسهیل السفر الأول 443/1، و اللسان مادة(بتت)205/1،و شرح ابن عقیل 57/1،و همع الهوامع 53/2.</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المفصل 30،و ابن یعیش 99/1-100.</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شرح المصنف 25،و أمالی ابن الحاجب 579/2.</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البقرة 2/2.</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المؤمنون 99/23 و هی بتمامها:(حتی إذا جاء أحدهم الموت قال رب ارجعون).</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هذا جزء من بیت البحر الطویل،و هو لحمید من ثور فی دیوانه 105،ینظر الشعر و الشعراء 398/1،و شرح التسهیل السفر الأول 443/1 و شرح ابن عقیل 259/1،و خزانة الأدب 292/4. و البیت بتمامه: ینام بإحدی مقلتیه و یتقی بأخری المنایا فهو یقظان هاجع و یروی فی شرح ابن عقیل نائم بدلا عن هاجع. الشاهد فیه قوله:(فهو یقظان هاجع)حیث تعدد الخبر بدون حرف العطف قال ابن مالک فی شرح التسهیل و علامة هذا النوع صحة الإقتصار علی واحد من الخبرین أو الأخبار السفر الأول 443/1.</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ینظر شرح التسهیل السفر الأول 443/1.</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المصنف 25،و أمالیه 579/2،و الرضی 100/1.</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شرح ابن عقیل 257/1 و ما بعدها،و شرح المفصل 99/1،و شرح التسهیل السفر الأول 443/1 قال ابن مالک فی شرح التسهیل فی الصفحة 442 و ما بعدها:تعدد الخبر علی ثلاثة أضرب: أحدهما:أن یتعدد لفظا و معنی لا لتعدد المخبر عنه مثل الآیتین فی سورة البروج. و کقولک الراجز: من کان ذابت... ثانیها:أن یتعدد لفظا و معنی لتعدد الخبر عنه حقیقة مثل قول الشاعر: یداک ید خیرها یرتجی و أخری لأعدائها غائظه أو لتعدد المخبر عنه حکما کقوله تعالی: (اعْلَمُوا أَنَّمَا الْحَیٰاةُ الدُّنْیٰا لَعِبٌ وَ لَهْوٌ وَ زِینَةٌ وَ تَفٰاخُرٌ بَیْنَکُمْ وَ تَکٰاثُرٌ فِی الْأَمْوٰالِ وَ الْأَوْلاٰدِ) ثالثها:أن یتعدد لفظا دون معنی بقیامه مقام خبر واحد فی اللفظ و المعنی کقولک:هذا حلو حامض بمعنی مز.و کقولک هو أعسر أیسر بمعنی أضبط،أی عامل بکلتا یدیه.انته بتصرف.</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أغلب الظن أنه أراد إما إبراهیم بن محمد بن أبی عباد إسحاق الیمنی النحوی المتوفی بعد الخمسمئة و هو من أعیان النحویین بالیمن.صنف مختصرین فی النحو و هما مختصر سیبویه و التلقین فی النحو،ینظر البغیة 426/1.أو عمه الحسن بن اسحاق أبو محمد الیمنی و یعرف بابن أبی عباد قال عنه الخزرجی:إمام النحاة فی قطر الیمن و کان معاصرا لابن أخیه السابق ذکره،و کلاهما یلقب بالیمنی توفی قریبا من 590 ه‍ صنف مختصرا فی النحو یدل علی فضله و معرفته ینظر ترجمته فی البغیة 500/1.</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شرح التسهیل السفر الأول 444/1،و شرح ابن عقیل 257/1،و شرح المفصل 99/1، الهوامع 53/2-54.</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 بین حاصرتین زیادة من الکافیة المحققة.</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البیت من الطویل،و هو للحارث بن خالد المخزومی فی دیوانه 45،ینظر المقتضب 71/2، و أمالی ابن الشجری 285/1،و شرح شواهد الإیضاح 107،و المقتصد فی شرح الإیضاح 366/1،و شرح التسهیل السفر الأول 446/1،و شرح الرضی 101/1،و الجنی الدانی 524،و مغنی اللبیب 80،و شرح شواهد المغنی 177/1،و شرح ابن عقیل 391/2 و همع الهوامع 356/4،و خزانة الأدب 452/1. و الشاهد فیه قوله:(لا قتال لدیکم)حیث حذف الفاء الداخلة علی خبر المبتدأ الواقع بعد أما ضرورة.فالقتال مبتدأ،و لا قتال لدیکم خبر و یروی المراکب بدل المواکب.</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آل عمران 106/3.</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شرح الرضی 101/1،و شرح التسهیل السفر الأول 447/1،و شرح المصنف ص 25، و شرح المفصل 100/1.</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کما فی المتن من الکافیة المحققة و هی التی ذکرت.</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النحل 53/16 و هی بتمامها:(و ما بکم من نعمة فمن اللّه ثم إذا مسکم الضر فإلیه تجأرون).</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المقتضب 225/3،و الهمع 56/2.</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الهمع 56/2.</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النور 2/24.</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المائدة 38/5.</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الأمر فیه تفصیل و هو کالتالی:قرأ الجمهور(الزانیة و الزانی)بالرفع،و قرأ عیسی بن عمر الثقفی و ابن أبی عبلة(الزانیة)بالنصب و هو أوجه عند سیبویه حیث قال فی 144/1. و قد قرأ أناس:(و السارق و السارقة)و(الزانیة و الزانی)و هو علی ما ذکر لک من القوة، و لکن أبت العامة إلا القراءة بالرفع و إنما کان الوجه فی الأمر و النهی النصب لأن حد الکلام تقدیم الفعل و هو فیه أوجب،و قرأ ابن مسعود(و الزان)بغیر الیاء. قال القرطبی فی تفسیره:و أما الفراء و المبرد و الزجاج فإن الرفع عندهم أوجه و الخبر فی قوله: فاجلدوا لأن المعنی:الزانیة و الزانی مجلودان بحکم اللّه. ینظر الکتاب 142/1 و ما بعدها،و تفسیر أحکام القرآن للقرطبی 4551/5،و تفسیر البحر المحیط 393/6.</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السخاوی هو علی بن محمد بن عبد الصمد الإمام علم الدین أبو الحسن السخاوی النحوی المقرئ الشافعی کان بصیرا فی القراءات و عللها إما ما فی النحو و اللغة و التفسیر،-</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المفصل 100/1،و ینظر شرح الرضی 102/1.و ممن أجاز دخول الفاء علی خبر المبتدأ الذی لا یشبه أداة الشرط الأخفش،قال ابن مالک و رأیه فی ذلک ضعیف.ینظر شرح التسهیل السفر الأول 449/1،و ینظر شرح الرضی 102/1</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البیت من الطویل و عجزه: و أکرومة الحیین خلو کما هیا و هو بلا نسبة فی الکتاب 139/1-143،و شرح أبیات سیبویه 413/1،و المقتصد فی شرح الإیضاح 311/1،و شرح شواهد الإیضاح 86،و شرح التسهیل السفر الأول 449/1،و شرح الرضی 102/1،و رصف المبانی 449،و الجنی الدانی 71،و مغنی اللبیب 219،و شرح شواهد المغنی 468/1،و همع الهوامع 59/2،و خزانة الأدب 315/1-455. و الشاهد فیه قوله:(خولان فانکح فتاتهم)حیث رفع خولان علی تقدیر مبتدأ محذوف و التقدیره هذه خولان و ذلک کما یقول الشارح ناقلا رأی سیبویه هذه خولان و فانکح جملة-</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الکتاب 138/1.</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الکافیة المحققة(بالاتفاق).</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شرح المصنف 25،و ینظر شرح الرضی 103/1.</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شرح الرضی 103/1.</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ینظر شرح التسهیل السفر الأول 450/1 و ما بعدها،و همع الهومع 57/2 و ما بعدها.</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البروج 11/85،و تمامها: فَلَهُمْ عَذٰابُ جَهَنَّمَ وَ لَهُمْ عَذٰابُ الْحَرِیقِ .</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الأنفال 41/8.</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البیت من البحر الطویل و هو بلا نسبة فی شرح التسهیل السفر الأول 451/1،و شرح الأشمونی 225/1.</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البیت من البحر الطویل و هو للأفوه الأودی،و لیس فی دیوانه،و بلا نسبة فی أمالی القالی 99/1،و شرح التسهیل السفر الأول 451/1،و شرح الأشمونی 108/1،و شرح قطر الندی 149،و المقاصد النحویة 315/2،و همع الهوامع 60/2. الشاهد فیه قوله:(لکن ما یقضی فسوف یکون)دخول لکن علی ما الموصولة تکفها عن العمل،و کذلک اقتران خبر لکن بالفاء و هذا ما أشار إلیه الشارح.</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شرح المصنف 25،و شرح الرضی 103/1.</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المصادر السابقة.</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هو عبد اللّه بن الحسین بن عبد اللّه بن الحسین الإمام محب الدین أبو البقاء العکبری البغدادی الضریر النحوی الحنبلی توفی سنة 616 ه‍،ینظر ترجمته فی بغیة الوعاة 38/2- 40 صنف التبیان فی القرآن،و اللباب.</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ینظر الوافیة فی شرح الکافیة 71.</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ینظر شرح التسهیل السفر الأول 449/1.</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 بین حاصرتین زیادة من الکافیة المحققة.</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البیت من السریع و تمامه: لا یبعد اللّه التلبب و الغارات و هو للمرقش الأکبر فی إصلاح المنطق لابن السکیت 60،و المفصل 25 و شرحه لابن یعیش 94/1،و مغنی اللبیب 684،و شرح شواهد المغنی 889/2 و اللسان مادة(عمم)3113/4. و التلبب معناه:لبس السلاح،و النعم واحد الأنعام. و الشاهد فیه قوله:(نعم)و هی خبر لمبتدأ محذوف تقدیره:(هذه نعم).</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شرح المصنف 25-26،و شرح الرضی 103/1.</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النساء 162/4،و قرأ الحسن و مالک بن دینار و جماعة و المقیمون علی العطف،و کذا هو فی-</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البیت من الکامل و هو للخرنق بنت هفان فی دیوانها 43،و ینظر الکتاب 202/1،و شرح أبیات سیبویه 16/1،و معانی القرآن للأخفش 349/1،و الإنصاف 468/2،و شرح التسهیل السفر الثانی 682/2،و البحر المحیط 411/3-412،و خزانة الأدب 41/5-42-44. و عجزه: و الطیبون معاقد الأزر و قبله قولها: لا یبعدن قومی الذین هم سم العداة و آفة الجزر النازلین بکل معترک و الطیبون معاقد الأزر و یروی هذا البیت کما ذکر ابن مالک بعدة روایات.ینظر شرح التسهیل السفر الثانی /2 682،فهی أربعة أوجه و لکل وجه دلالته.</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الأصل(سلمی)و لا یستقیم الوزن بها.</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التسهیل السفر الأول 375/1.</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الکتاب 60/3-64،و شرح المفصل 95/1،و شرح الرضی 103/1.</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المقتضب 56/2-57.</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رأی طاهر فی شرح المقدمة المحسبة 247.</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ینظر المفصل 25.</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ینظر شرح المصنف 25.</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ینظر رأی الزجاج فی الرضی 104/1.</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ینظر رأی الزیادی فی شرح الرضی 104/1.</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ینظر رأی المازنی فی شرح الرضی 104/1.</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ینظر شرح الرضی 104/1 و هذه العبارة من قوله:(و أما الفاء حتی کذا)منقولة عن الرضی دون إسنادها إلیه.</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الأصل(یمکن)و لا وجه لها.</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حذف الخبر فی هذه المواضع الأربعة وجوبا.و قد عدها الشارح</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ما بین حاصرتین زیادة من الکافیة المحققة.</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معانی القرآن للفراء 334/1،و شرح الرضی 124/1.</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سبق تخریجه.</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و هو رأی البصریین کما نقله الرضی،ینظر شرح الرضی 104/1.</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ینظر شرح التسهیل السفر الأول 376/1،و ینظر شرح ابن عقیل 250/1.</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زیادة یقتضیها السیاق.</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رأی ابن الشجری و الرمانی فی الهمع 42/2.</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البیت من البحر الوافر،و هو لأبی العلاء المعری فی شرح التسهیل السفر الأول 376/1، و الجنی الدانی 600،و مغنی اللبیب 360-702،و أوضح المسالک 221/1،و شرح ابن عقیل 251/1،و همع الهوامع 42/2.و صدره: یذیب الرعب منه کل عضب التمثیل فیه قوله:(فلولا الغمد یمسکه)حیث ذکر خبر المبتدأ الواقع بعد لو لا و هو جملة (یمسکه)مع فاعلها و مفعولها الکاف،و خبر المبتدأ الواقع بعد لو لا یجوز ذکره کما یجوز حذفه إذا کان کونا خاصا و قد دل علیه الدلیل عند قوم.کما ذکره الشارح و الجمهور علی أن الحذف واجب لأنهم اختاروا أن خبر المبتدأ الواقع بعد لو لا کون عام.و منهم من لحّن المعری لأنه ذکر الخبر بعد لولا.</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البیت من الوافر و هو للإمام الشافعی کما فی دیوانه 73. و التمثیل فیه قوله:(لولا الشعر)حیث حذف الخبر بعد لو لا وجوبا و تقدیره(موجود)</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البیت من البحر الوافر و هو بلا نسبة فی سر صناعة الإعراب 394،و ینظر شرح المفصل لابن یعیش 23/9،و رصف المبانی 315،و المغنی 360،و شرح شواهد المغنی 668/2،و اللسان مادة(زعع)1832/3 و یروی صدره فی الرصف: و اللّه لو لا اللّه لا شیء غیره</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المعری الشافعی.إذ هما بعد عصر الاحتجاج.</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الأصل(مصدرا)</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شرح المصنف 25،و شرح المفصل 96/1-97.و شرح الرضی 104/1-105،و همع الهوامع 40/2.</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هو:ابن درستویه هو عبد اللّه بن جعفر بن درستویه ولد سنة 258 ه‍ و مات 347،صنف الإرشاد فی النحو:و شرح الفصیح و المقصور و الممدود و غیرها،و ینظر البغیة 36/2،و ینظر رأیه فی شرح الرضی 105/1.</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المقدمة المحسبة 313/2،و شرح الرضی 105/1،و الهمع 44/2.</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شرح الرضی 105/1،و همع الهومع 44/2.</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عضد الدولة فنا خسرو بن الحسن بن بویه أبو شجاع بن رکن الدولة بن ساسان الأکبر، أحد العلماء بالعربیة و الأدب،و له فی العربیة أبحاث حسنة و أقوال نقل عنه ابن هشام الخضراوی فی الإفصاح أشیاء،و له صنف أبو علی الفارسی الإیضاح و التکملة ولد 324 ه‍ و مات سنة 372 ه‍.ینظر ترجمته فی بغیة الوعاة 247/2-248.</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شرح الرضی 105/1 حیث نقل الرضی رأی البصریین فی حین نقله الشارح منه بتصرف دون أن یسنده إلیه،و رأی البصریین و الکوفیین فی الهمع 44/2-46.</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الرضی 106/1.</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رأی الکوفیین فی شرح الرضی 106/1.</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رأی البصریة و الأخفش شرح الرضی 105/1 و همع الهوامع 46/2-47.</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الرضی و هذه الفقرة مأخوذة بتصرف من الرضی 105/1 دون إسنادها له،حیث أثبت رأی أهل البصرة و الأخفش.</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شرح الرضی 106/1،یتابع الأخذ عن الرضی دون إسناد لذلک.و ینظر رأی ابن درستویه فی الصفحة نفسها.</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شرح المصنف 26،و هو منقول عن المصنف بالنص دون عزو.</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شرح المصنف 108/1.</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ینظر شرح الرضی 108/1.</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الکافیة المحققة:لعمرک.</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شرح الرضی 108/1،و شرح التسهیل السفر الأول 377/1.</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شرح الرضی 108/1،و شرح التسهیل السفر الأول 378/1.</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ما بین حاصرتین زیادة یقتضیها السیاق.</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المسألة الزنبوریة فی الزبیدی 70-73،و معجم الأدباء 119/16،و مجالس العلماء للزجاجی 8-10،و إنباه الرواة 348/2،و الأشباه و النظائر 15/3،و بغیة الوعاة 230/2، مغنی اللبیب 121 ما بعدها.و ینظر الطبقات الکبری للسیوطی،و الإنصاف فی مسائل الخلاف 702/2 المسألة رقم 99،و أمالی ابن الحاجب 874 و ما بعدها.</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لم یذکر اسم کان مع أنه من المرفوعات.</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لم یذکر الشارح(لکنّ).</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الکافیة المحققة(دخول)بدل(دخولها).</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ما بین حاصرتین زیادة من الکافیة المحققة.</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ینظر شرح التسهیل السفر الأول 555/2 و ما بعدها،و شرح المفصل 102/1.</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المصنف(26)،و شرح الرضی 110/1،و شرح المفصل 103/1.</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هذا البیت من البحر السریع،و هو لعمرو بن قمیئة فی دیوانه 182،و ینظر الکتاب 178/1، و شرح المفصل لابن یعیش 103/1 و تذکرة النحاة 381،و الخزانة 247/2. لما رأت ساتید ما استعبرت... الشاهد فیه قوله:(در الیوم من)حیث فصل بین المضاف درّ و المضاف إلیه الاسم الموصول (من)بالظرف الیوم ضرورة و هذا ما اختاره أبو بکر بن السراج علی ما ذکره أبو حیان فی التذکرة 381.</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المزمل 12/73.</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الآیة مکررة فی سورة النحل 11/27-13-65-67.</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الغاشیة 25/88-26.</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البیت من البحر المنسرح و هو للأعشی فی دیوانه 283،و ینظر الکتاب 141/2، و الخصائص 373/2،و شرح المفصل 103/1،و أمالی ابن الحاجب 345/1،و شرح التسهیل السفر الأول 563/2،و شرح الرضی 363/2،و المغنی 114،و شرح شواهد المغنی 612/2، و الخزانة 227/9،و یروی(إن فی السفر من مضی مهلا)و یروی فی المغنی إذا مضوا مهلا) و یروی(إن فی السفر من مضی مهلا) و الشاهد فیه قوله:(إن محلا و إنّ مرتحلا)حیث حذف خبر إن مع النکرة و التقدیر:إن لنا محلا و إن لنا عنها مرتحلا.</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البیت من البحر الطویل،و هو للفرزدق فی دیوانه 481،و ینظر الکتاب 136/2. و الإنصاف 181/1،و ابن یعیش 81/8،و شرح التسهیل السفر الأول 561/2،و الجنی الدانی 590،و رصف المبانی 350،و المغنی 384،و شرح شواهد المغنی 701/2،و همع-</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المصنف 26،و شرح الرضی 111/1.</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رأی مذهب النحاة فی شرح الرضی 111/1.</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شرح المصنف 26.</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شرح المفصل 107/1،و شرح الرضی 111/1-112،قال السیوطی فی الهمع:(إذا وقعت إلا بعد لا جاز فی المذکور بعدها الرفع و النصب،نحو:(لا سیف إلا ذو الفقار،و ذا الفقار)و(لا إله إلا اللّه)و إلا(اللّه فالنصب علی الاستثناء).ینظر همع الهوامع 203/2.</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هذا البیت من البحر البسیط و هو لحاتم الطائی فی ملحق دیوانه 292،و شرح أبیات سیبویه 573/1،و ینظر الکتاب 299/2 و هو ملفق عند سیبویه و عند ابن مالک من بیتین هما:</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ورد جازرهم حرفا مصرمة فی الرأس منها و فی الأصلاب تملیح إذا اللقاح غدت ملقی أصرتها و لا کریم من الولدان مصبوح فرواه سیبویه ملفقا من صدر البیت الأول و عجز البیت الثانی و هو لأبی ذؤیب الهذلی فی ملحق شرح أشعار الهذلیین 1307،و شرح المفصل 107/1،و شرح التسهیل السفر الأول 622/2،و اللسان مادة(صرر)2430/4،و شرح ابن عقیل 413/1. الشاهد فیه قوله:(و لا کریم من الولدان مصبوح)حیث ذکر خبر(لا)و هو(مصبوح)، و هذا رأی سیبویه و ابن مالک،أما علی رأی الزمخشری و علیه بنو تمیم،و(مصبوح)إما خبر علی رأی سیبویه و ابن مالک و یجوز أن یکون صفة علی رأی الزمخشری و ابن یعیش.ینظر شرح المفصل 107/1.</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المفصل 107/1،و همع الهوامع 193/2.</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المفصل 312،و شرح المفصل 131/8 و ما بعدها.</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الإنصاف مسألة 19،165/1 و ما بعدها.</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الأعراف 12/7 و تمامها: قٰالَ مٰا مَنَعَکَ أَلاّٰ تَسْجُدَ إِذْ أَمَرْتُکَ قٰالَ أَنَا خَیْرٌ مِنْهُ خَلَقْتَنِی مِنْ نٰارٍ وَ خَلَقْتَهُ مِنْ طِینٍ .</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الأنعام 145/6 و تمامها: قُلْ لاٰ أَجِدُ فِی مٰا أُوحِیَ إِلَیَّ مُحَرَّماً عَلیٰ طٰاعِمٍ یَطْعَمُهُ إِلاّٰ أَنْ یَکُونَ مَیْتَةً أَوْ دَماً مَسْفُوحاً أَوْ لَحْمَ خِنزِیرٍ فَإِنَّهُ رِجْسٌ ... .</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رأی الأخفش فی شرح المفصل 109/1.</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المقتضب 362/2.</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شرح المصنف 26-27،و شرح الرضی 112/1.</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البیت من مجزوء الکامل و هو لسعد بن مالک کما فی الکتاب 58/1،و ینظر شرح أبیات سیبویه 8/2،و شرح دیوان الحماسة للمرزوقی 509،و الإنصاف 367/1،و شرح المفصل 108/1،و أمالی ابن الحاجب 326/1،و شرح التسهیل السفر الأول 514/2،و شرح الرضی 112/1،و مغنی اللبیب 315-825،و شرح شواهد المغنی 583/2،و خزانة الأدب 467/1. و الشاهد فیه قوله:(لا براح)حیث أعمل(لا)عمل لیس فرفع بها الاسم و هو براح و حذف خبرها و تقدیره:لا براح لی.</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عجز بیت من البحر البسیط،و هو بلا نسبة فی شرح شذور الذهب 223،و شرح شواهد المغنی 711/2،و صدره: أنکرتها بعد أعوام مضین لها و فی دیوان جریر 160 شبیهه دون صدره: حی المنازل إذ لا نبتغی بدلا بالدار دارا و لا الجیران جیرانا و الشاهد فیه قوله:(لا الدار دارا و لا الجیران جیرانا)حیث أعمل لا عمل لیس و اسمها معرفة،و هو شاذ کما ذکر الشارح،و الأصل أن یکون اسمها و خبرها نکرتین.</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هذا البیت من الطویل و هو للنابغة الجعدی فی دیوانه 171،و شرح التسهیل السفر الأول 515/2،و الجنی 293،و المغنی 316،و شرح شواهد المغنی 613/2،و شرح ابن عقیل 315/1، و همع الهوامع 125/1،و خزانة الأدب 337/3. و الشاهد فیه قوله:(لا أنا باغیا)حیث أعمل(لا)عمل لیس مع أن اسمها معرفة و هو أنا و هو شاذ کما ذکر الشارح،و لکن النحاة تأولوه کما ذکر الشارح بعد بیت المتنبی.</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عجز بیت من الطویل و هو للمتنبی فی دیوانه 419/4،و صدره: إذا الجود لم یرزق خلاصا من الأذی شرح التسهیل السفر الأول 515/2،و الجنی الدانی 294،و شرح شذور الذهب 223،و مغنی اللبیب 316،و الأشباه و النظائر 108/8. و التمثیل فیه قوله:(فلا الحمد مکسوبا و لا المال باقیا)حیث عمل(لا)النافیة عمل لیس فی الموضعین مع أن الاسم فی کلیهما معرفة محلی بأل و هذا قلیل.</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من أجاز ذلک ابن مالک،حیث قال:(و شذ إعمالها فی معرفة فی قول النابغة الجعدی الشاهد 131 الذی ذکر،و قد حذا المتنبی حذو النابغة فقال الشاهد 132 ثم قال:و القیاس علی هذا سائغ عندی)،شرح التسهیل السفر الأول 515/2.</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رأی الزجاج فی الهمع 119/2.</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الرضی 112/1.</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همع الهوامع 8/2.</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التخمیر 297/1.</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شرح الرضی 113/1.</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الرضی 113/1.</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للتفصیل ینظر الکتاب 311/1 و ما بعدها،و شرح المفصل 110/1،و شرح الرضی 113/1.</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الکتاب 311/1.</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شرح المصنف 27.</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شرح الرضی 114/1.</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المصنف 27،و شرح الرضی 114/1.</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الوافیة فی شرح الکافیة 79،و العبارة فیه هی:و اعلم أن لو زاد علیه قیدا آخر و هو ذکر بیانا له لم ینتقض بمثل:کرهت کراهتی.</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الکتاب 316/1،و ما بعدها،و شرح التسهیل السفر الأول 796/2.</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شرح الرضی 114/1.</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رجع القهقری معناها:القهقری:الرجوع إلی خلف فإذا قلت:رجعت القهقری فکأنک قلت:رجعت الرجوع الذی یعرف بهذا الاسم لأن القهقری ضرب من الرجوع.ینظر اللسان مادة(قهقر)3765/5.</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اشتمل الصماء:اشتمل بالثوب إذا أداره علی جسده کله حتی لا تخرج منه دره.و الشملة الصماء:التی لیس تحتها قمیص و لا سراویل.و فی الحدیث:(أنه نهی عن اشتمال الصماء) و اشتمل الصماء تلفع بالثوب.ینظر اللسان مادة شمل.</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رأی المبرد فی المقتضب 200/3،و شرح المفصل 112/1،و شرح الرضی 115/1.</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رأی سیبویه فی الکتاب 35/1،و شرح المفصل 112/1.و قال سیبویه:(لأنه ضرب من فعله الذی أخذ منه).</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محمد 4/47،و تمامها: فَإِذٰا لَقِیتُمُ الَّذِینَ کَفَرُوا فَضَرْبَ الرِّقٰابِ حَتّٰی إِذٰا أَثْخَنْتُمُوهُمْ فَشُدُّوا الْوَثٰاقَ فَإِمّٰا مَنًّا بَعْدُ وَ إِمّٰا فِدٰاءً... .</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للتفصیل ینظر الکتاب 317/1 و ما بعدها.و شرح المفصل 112/1 و ما بعدها،و شرح التسهیل السفر الأول 794/2 و ما بعدها،و شرح المصنف 27،و شرح الرضی 115/1.</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 بین حاصرتین زیادة من الکافیة المحققة.</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قال المصنف فی شرحه 27،(لأنه موضوع للحقیقة بدلیل صحة إطلاقه للقلیل و الکثیر منه علی اختلاف أنواعه،و إذا کان کذلک تعذرت تثنیته و جمعه إذ حقیقة التثنیة أن تقصد إلی أمرین متمیزین اشترکا فی اسم واحد.</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الرضی فی شرحه 116/1.(أی قد یکون المصدر بغیر لفظ الفعل و ذلک إما مصدر أو غیر مصدر،و المصدر علی ضربین،إما أن یلاقی الفعل فی الاشتقاق و إما أن لا یلاقیه).</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نوح 17/71 و تمامها: وَ اللّٰهُ أَنْبَتَکُمْ مِنَ الْأَرْضِ نَبٰاتاً.</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المزمل 8/73،تمامها: وَ اذْکُرِ اسْمَ رَبِّکَ وَ تَبَتَّلْ إِلَیْهِ تَبْتِیلاً.</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شرح الرضی 116/1،و شرح المفصل 112/1،و الهمع 98/2.</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ینظر المصدر السابق.</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ینظر المقتضب 73/1-74.</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ینظر الکتاب 81/4 و ما بعدها.</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ینظر شرح الرضی 116/1.</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ما بین حاصرتین زیادة من الکافیة المحققة.</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(غضب الخیل علی اللجم)یضرب لمن یغضب غضبا لا ینتفع به و لا موضع له،و نصب غضب علی المصدر.ینظر مجمع الأمثال 56/2،و شرح المفصل 113/1،و الإیضاح فی شرح المفصل 226/2،و اللسان مادة(غضب)3263/5.</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(فرقا أنفع من حب)و یروی(أو فرقا خیرا من حب)و معناه:(لأن یفرق منک فرقا خیر من أن تحب)ینظر المصادر السابقة.</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مواعید عرقوب یضرب مثلا فی الخلف ینظر مجمع الأمثال 311/2،و اللسان(عرقب)/4 2910،و شرح المفصل 113/1.</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ما بین حاصرتین زیادة من الکافیة المحققة. و الترتیب مختلف ففی المحققة:مثل:(سقیا و رعیا و خیبة و جدعا و حمدا و شرا و عجبا)... و ینظر هذه المصادر و غیرها الکتاب 311/1 و ما بعدها،و الإیضاح فی شرح المفصل 227/1 -228.و همع الهوامع 118/2.</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ینظر رأی الأخفش شرح التسهیل السفر الأول 799/2.</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ینظر المقتضب 104/3،51/4.</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ینظر شرح المصنف 28.</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الکتاب 335/1،و شرح الرضی 120/1.</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یرید ما فی إنما من معنی الحصر نحو:(إنما زید سیرا)ینظر الرضی 120/1.</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الإیضاح فی شرح المفصل لابن الحاجب 228/1-229.</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الإیضاح فی شرح المفصل 228/1-229،و شرح الرضی.</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البیت من البسیط،و هو للخنساء فی دیوانها 383 و الکتاب 337/1،و شرح أبیات سیبویه 82/1 و الشعر و الشعراء 345/1،و اللسان مادة(رهط)1753/3،و خزانة الأدب 431/1. و الشاهد فیه رفع إقبال و إدبار و هما مصدران قد أخبر بهما.</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 بین حاصرتین زیادة من الکافیة المحققة.</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رأی رکن الدین فی الوافیة فی شرح الکافیة 83،و العبارة منقولة عنه بتصرف یسیر.</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شرح المصنف 28،و شرح الرضی 120/1. قال الرضی فی شرحه 120/1 و 121:(و اعلم أن هذا المصدر الذی بعد إلا أو معناها قد یکون منکرا کما ذکرنا و معروفا إما بالإضافة نحو:ما زید إلا سیر البرید أو باللام نحو:زید إلا السیر،و کذا یجیء مکررا نحو:ما زید إلا سیرا سیرا،قالوا فحینئذ حذف الفعل أوجب لقیام الأول مقامه...).و ینظر شرح المفصل لابن یعیش 114/1-115.</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الکافیة المحققة مکانها قبل قوله:ما أنت إلا سیرا.</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الفجر 21/89.</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 ابن الحاجب فی شرحه 28 بعد ذکر الآیة:(إنما المراد تکریر المصدر فی موضع خبر عما لا یصح أن یکون خبرا عنه ظاهرا). قال ابن یعیش فی شرح المفصل 115/1:فالمعنی إما أن تمنوا منا و إما أن تفادوا فداء فهما مصدران منصوبان بفعل مضمر).</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شرح المصنف 28.</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4/47 (فَإِذٰا لَقِیتُمُ الَّذِینَ کَفَرُوا فَضَرْبَ الرِّقٰابِ حَتّٰی إِذٰا أَثْخَنْتُمُوهُمْ فَشُدُّوا الْوَثٰاقَ فَإِمّٰا مَنًّا بَعْدُ وَ إِمّٰا فِدٰاءً حَتّٰی تَضَعَ الْحَرْبُ أَوْزٰارَهٰا...) .</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الکافیة المحققة تمام الآیة،58.</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الکتاب 361/1. و قال الخلیل فیما نقله الرضی:(حذف المضاف أی مثل صوت فیجیز تعریفه مع کون الموصوف غیر معرفة)ینظر شرح الرضی 122/1.</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الکتاب 356/1 و ما بعدها.</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المصنف 28.</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الکتاب 356/1 و 357.</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القول فی اللسان(نحز)4365/6،و شرح المفصل 115/1 و الکتاب 357/1 و هو فیه(مررت به فإذا له دق دقک بالمنحاز حب القلقل)و لم ینسبه لا إلی شعر و لا إلی رجز... و المنحاز:المدق،و قال ابن یعیش فی شرحه 115/1 و المنحاز(الهاون)و القلقل بالکسر و قافین.حب أسود و هو أصلب ما یکون من الحبوب و العامة تقول:الفلفل بالضم و هو تصحیف منهم.و الظاهر أن الاسم هو الفلفل کما ورد فی اللسان مادة(فلل)3466/2. قال فی اللسان:و الفلفل بالضم معروف لا ینبت بأرض العرب و قد کثر مجیئه فی کلامهم، و أصل الکلمة فارسیة...). و الشاهد فیه قوله:(دقک حب الفلفل)یدق دقک و هی(مفعول مطلق لفعل محذوف و هو یدق.</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عجز بیت من البسیط و هو للنابغة الذبیانی فی دیوانه 16 و الکتاب 355/1،و شرح أبیات سیبویه 31/1،و اللسان مادة(صرف)2436/4،و بلا نسبة فی همع الهوامع 193/1. و صدره: مقذوفة بدخیس النحض بازلها وصف ناقته بالقوة و النشاط و النحض-اللحم-دخیس اللحم ما تداخل منه و تراکب، و البازل:السن،و الصریف صوت أنیابها إذا مکت،القعو:ما تدور علیه البکرة. و الشاهد فیه صریف علی المصدر التشبیهی و العامل فیه مضمر دل علیه ما قبله أی یصرف صریف القعو.</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البیت من الکامل،و هو للأحوص فی دیوانه 166،ینظر الکتاب 380/1،و شرح أبیات سیبویه 277/1،و المقتضب 233/3،و سمط اللالئ 259/1،و شرح المفصل 116/1،و شرح الرضی 123/1 و خزانة الأدب 48/2،8،243. و الشاهد فیه قوله:(قسما)حیث نصبه علی المصدر المؤکد لما قبله من الکلام الدال علی القسم.</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النمل 88/27 و تمامها: وَ تَرَی الْجِبٰالَ تَحْسَبُهٰا جٰامِدَةً وَ هِیَ تَمُرُّ مَرَّ السَّحٰابِ صُنْعَ اللّٰهِ الَّذِی أَتْقَنَ کُلَّ شَیْءٍ إِنَّهُ خَبِیرٌ بِمٰا تَفْعَلُونَ .</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البقرة 138/2 و تمامها: صِبْغَةَ اللّٰهِ وَ مَنْ أَحْسَنُ مِنَ اللّٰهِ صِبْغَةً وَ نَحْنُ لَهُ عٰابِدُونَ .</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النساء 24/4 و تمامها: وَ الْمُحْصَنٰاتُ مِنَ النِّسٰاءِ إِلاّٰ مٰا مَلَکَتْ أَیْمٰانُکُمْ کِتٰابَ اللّٰهِ عَلَیْکُمْ وَ أُحِلَّ لَکُمْ مٰا وَرٰاءَ ذٰلِکُمْ .</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الروم 6/30 و تمامها: وَعْدَ اللّٰهِ لاٰ یُخْلِفُ اللّٰهُ وَعْدَهُ وَ لٰکِنَّ أَکْثَرَ النّٰاسِ لاٰ یَعْلَمُونَ .</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ینظر شرح الرضی 123/1،و شرح المفصل 117/1.</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قال الرضی فی شرحه 123/1:کما أن المصدر مؤکد لنفسه فی نحو ضربت ضربا،إلا أن المؤکد هاهنا مضمون المفرد أی الفعل من دون الفاعل لأن الفعل وحده یدل علی الضرب و الزمان و أما فی مسألتنا فالاعتراف مضمون الجملة الاسمیة بکمالها لا مضمون أحد جزئیها.</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ینظر شرح المصنف 29.</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الرضی 123/1،و شرح المفصل 116/1.</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 الرضی فی شرحه 125/1 ناقلا عن المصنف و لم أجده فی شرح المصنف.و قال المصنف: معنی التوکید لغیره،أی التوکید لدفع احتمال غیره.و لیس بشیء لأنه فی مقابلة التوکید لنفسه فینبغی أن یکون الغیر مؤکدا کالنفس(ینظر شرح المصنف 29).</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 قول النبی مثل ما مر من الحقائق التی ذکرت.</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اللسان مادة(لبب)3980/5،و شرح المفصل 118/1 و 119،و قال الخلیل:إن معنی التثنیة أنه أراد تحننا بعد تحنن،ینظر الکتاب 348/1-353،و شرح الرضی 126/1.</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البیت من البسیط و لم أقف له علی قائل أو مصدر.</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البیت من الطویل،و هو لطرفة بن العبد فی دیوانه 66،ینظر الکتاب 348/1،و المقتضب /3 424،و شرح المفصل 118/1،و اللسان(حنن)1030/2،و همع الهوامع 112/3. و الشاهد فیه قوله:حنانیک:منصوب علی المصدر النائب عن الفعل و قد ثنی حنانیک أی تحننا بعد تحنن،لإرادة التکثیر...</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مریم 13/19،و تمامها: وَ حَنٰاناً مِنْ لَدُنّٰا وَ زَکٰاةً وَ کٰانَ تَقِیًّا. (3)الرجز للعجاج فی دیوانه 140/1،و تمامه: حتی تقضّی القّدر المقضّی ینظر الکتاب 350/1،و شرح أبیات سیبویه 315/1،و شرح المفصل 119/1،و شرح الرضی 126/1،و أوضح المسالک 117/3،و اللسان(هذذ)4643/6،و الهمع 111/3، و خزانة الأدب 106/2. الوخض:طعن غیر جائف و یکون بالرمح. الشاهد فیه قوله:(هذا ذیک)حیث أضاف هذا اللفظ إلی المخاطب و هو مفعول مطلق لفعل من معناه.أی أسرع هذا ذیک...</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البیت من الطویل،و هو لسحیم عبد بنی الحسحاس فی دیوانه 16،و ینظر الکتاب 350/1، و الخصائص 145/3،و شرح المفصل لابن یعیش 119/1،و أوضح المسالک 118/3، و اللسان مادة(دول)1456/2،و فیه برداک بدل البرد،و الهمع 110/3 و یروی عجزه:-</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دوالیک حتی لیس للبرد و الشاهد فیه قوله:(دوالیک)حیث أضیف إلی ضمیر المخاطب علی أنه مفعول مطلق خلافا لسیبویه فهو یجوّز فیها الحال(الکتاب 350/1).</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الکتاب 351/1،و شرح الرضی 125/1،و شرح المفصل 119/1.</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رأی السهیلی فی الهمع 112/3.</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رأی السیرافی فی حاشیة الکتاب 352/1.</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الملک 4/67.</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ینظر الکتاب 351/1،و ابن یعیش 119/1،و شرح الرضی 125/1،و همع الهومع 112/3.</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الأعلم الشنتمری یوسف بن سلیمان بن عیسی النحوی الشنتمری المعروف بالأعلم عالما بالعربیة و اللغة و معانی الأشعار،ولد 410 ه‍،و مات سنة 476 ه‍،ینظر ترجمته فی البغیة /2 356.و ینظر رأیه فی همع الهوامع 113/2.</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هذا ما ذهب إلیه یونس بن حبیب،ینظر الکتاب 351/1.</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المصنف 29.قال الرضی فی شرحه 127/1:فعلی تفسیره(أی المصنف)ینبغی أن تکون المجرورات فی مررت بزید و قربت من عمرو و بعدت من بکر و سرت من البصرة إلی الکوفة مفعولا بها و لا شک أنه یقال أنها مفعولا بها لکن بواسطة حرف جر).</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شرح الرضی 128/1،و الهمع 7/3.</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الهمع 7/3.</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المصدر السابق.</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ینظر المصدر السابق.</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المصنف 29.</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شرح الرضی 128/1،و شرح المصنف 29.</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الضحی 9/93.</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شرح الرضی 128/1.</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ینظر رأی الکوفیین فی شرح الرضی 128/1.</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فی الکتاب 283/1:و إنما نصبت خبرا لک و أوسع لک،لأنک حین قلت انته،فأنت ترید أن تخرجه من أمر و تدخله فی آخر. و قال الخلیل فی الصفحة نفسها:کأنک تحمله علی ذلک المعنی کأنک قلت:انته و ادخل فیما هو خیر لک،فنصبته لأنک قد عرفت أنک إذا قلت له:انته.أنک تحمله علی أمر آخر فلذلک انتصب،و حذفوا الفعل لکثرة استعمالهم إیاه فی الکلام،و لعلم المخاطب أنه محمول علی أمر حین قال له:انته،فصار بدلا من قوله: ائت خیرا لک و ادخل فیما هو خیر لک.</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الکتاب 295/1.</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کل شیء و لا شتیمة حر أی اصنع کل شیء و لا ترتکب شتیمة حر.ینظر شرح الرضی 130/1 و 131،و اللسان مادة(شتم)2194/4،و شرح المفصل لابن یعیش 27/2.</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کلاهما و تمرا و یروی کلیهما،فمن رواه بالرفع علی أنه مبتدأ مؤخر و خبره محذوف،تقدیره لک کلاهما و أضمر أزیدک تمرا.فتمرا مفعول به لفعل محذوف،ینظر مجمع الأمثال 151/2-152.</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الکلاب علی البقر:یضرب عند تحریش بعض القوم علی بعض من غیر مبالاة یعنی لا ضرر علیک فخلّهم.ینظر مجمع الأمثال 142/2 و نصب الکلاب علی معنی أرسل کما ذکر الشارح.</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شرح المصنف 29،و شرح الرضی 129/1،و شرح المفصل 26/2.</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النساء 171/4.</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الکتاب 282/1،و شرح الرضی 129/1،الجامع لأحکام القرآن للقرطبی 2021/3، و شرح المفصل 26/2.</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ینظر رأی الکسائی فی شرح الرضی 129/1،و حاشیة السیرافی علی الکتاب 284/1.قال الکسائی:معناه(انتهوا یکن الانتهاء خیرا لکم)ینظر شرح الرضی 129/1.</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ینظر معانی القرآن للفراء 295/1.</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ینظر رأی بعض الکوفیین فی شرح الرضی 130/1.</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المقتضب 283/3،و شرح الرضی 130/1.</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الکتاب 295/1 و عنده:(رحبت بلادک و أهلت).</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یس 35/36 و تمامها: لِیَأْکُلُوا مِنْ ثَمَرِهِ وَ مٰا عَمِلَتْهُ أَیْدِیهِمْ أَ فَلاٰ یَشْکُرُونَ .</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الزخرف 71/43،و تمامها: یُطٰافُ عَلَیْهِمْ بِصِحٰافٍ مِنْ ذَهَبٍ وَ أَکْوٰابٍ وَ فِیهٰا مٰا تَشْتَهِیهِ الْأَنْفُسُ وَ تَلَذُّ الْأَعْیُنُ وَ أَنْتُمْ فِیهٰا خٰالِدُونَ .</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الأحقاف 15/46 قٰالَ رَبِّ أَوْزِعْنِی أَنْ أَشْکُرَ نِعْمَتَکَ الَّتِی أَنْعَمْتَ عَلَیَّ وَ عَلیٰ وٰالِدَیَّ وَ أَنْ أَعْمَلَ صٰالِحاً تَرْضٰاهُ وَ أَصْلِحْ لِی فِی ذُرِّیَّتِی إِنِّی تُبْتُ إِلَیْکَ وَ إِنِّی مِنَ الْمُسْلِمِینَ .</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عجز بیت من الطویل و هو لذی الرمة فی دیوانه 156،</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آل عمران 156/3،و تمامها: لَوْ کٰانُوا عِنْدَنٰا مٰا مٰاتُوا وَ مٰا قُتِلُوا لِیَجْعَلَ اللّٰهُ ذٰلِکَ حَسْرَةً فِی قُلُوبِهِمْ وَ اللّٰهُ یُحْیِی وَ یُمِیتُ وَ اللّٰهُ بِمٰا تَعْمَلُونَ بَصِیرٌ.</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 245/2 و تمامها: مَنْ ذَا الَّذِی یُقْرِضُ اللّٰهَ قَرْضاً حَسَناً فَیُضٰاعِفَهُ لَهُ أَضْعٰافاً کَثِیرَةً وَ اللّٰهُ یَقْبِضُ وَ یَبْصُطُ وَ إِلَیْهِ تُرْجَعُونَ .</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اللیل 5/92.</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یوسف 46/12 وَ أُخَرَ یٰابِسٰاتٍ لَعَلِّی أَرْجِعُ إِلَی النّٰاسِ لَعَلَّهُمْ یَعْلَمُونَ .</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آیات کثیرة آخرها لعلکم تعقلون منها البقرة 73/2 کَذٰلِکَ یُحْیِ اللّٰهُ الْمَوْتیٰ وَ یُرِیکُمْ آیٰاتِهِ لَعَلَّکُمْ تَعْقِلُونَ .</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آیات کثیرة تنتهی بقوله:لعلکم تتقون منها:البقرة 21/2 یٰا أَیُّهَا النّٰاسُ اعْبُدُوا رَبَّکُمُ الَّذِی خَلَقَکُمْ وَ الَّذِینَ مِنْ قَبْلِکُمْ لَعَلَّکُمْ تَتَّقُونَ .</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الرضی فی شرحه 131/1،قال المصنف المطلوب إقباله أخرج المندوب لأنه المتفجع علیه لا المطلوب إقباله.</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حروف النداء هی(یا)و(أیا)و(هیا)و(أی)و(الهمزة).</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شرح المصنف 29،و شرح الرضی 131/1.</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یوسف 29/12 و تمامها: یُوسُفُ أَعْرِضْ عَنْ هٰذٰا وَ اسْتَغْفِرِی لِذَنْبِکِ إِنَّکِ کُنْتِ مِنَ الْخٰاطِئِینَ .</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ینظر الکتاب 182/2،و شرح المفصل لابن یعیش 127/1،و شرح الرضی 131/1. و الإنصاف 323/1.</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ینظر المفصل 35.</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المفصل 127/1 لابن یعیش.</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رأی أبی علی الفارسی فی شرح المفصل لابن یعیش 127/1 و شرح الرضی 132/1، و همع الهوامع 33/3.</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ما بین حاصرتین زیادة من الکافیة المحققة.</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شرح الرضی 132/1 فالعبارة منقولة عنه بتصرف یسیر.</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ینظر معانی القرآن للفراء 319/2،و شرح الرضی 123/1.</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الرضی 133/1.</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رأی الخلیل فی الکتاب 313/1.و لم ینسبه سیبویه إلیه،و الهمع 41/3،و شرح التسهیل السفر الثانی 796/2،و الأصول لابن السراج 336/1.</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رأی أبی عمرو فی الهمع 42/3.</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البیت من الوافر،و هو للأحوص فی دیوانه 189،و الکتاب 202/2،و شرح أبیات سیبویه 25/2،605،و الأصول 344/1،و الإنصاف 311/1 و شرح التسهیل السفر الثانی 796/2، و شرح الرضی 133/1 و الجنی 147،و أوضح المسالک 28/4،و شرح شواهد المغنی 766/2،و شرح ابن عقیل 262/2،و الخزانة 150/2-152. و الشاهد فیه قوله:(یا مطر)حیث نون مطر الأول و هو مفرد علم للضرورة و أبقی الضم فی الثانی للضرورة الشعریة.</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عجز بیت من الخفیف،و صدره: رفعت رأسها إلی و قالت و هو للمهلهل بن ربیعة و له و لغیره،ینظر سمط اللالئ 111/1،و شرح المفصل لابن یعیش 10/10،و شرح التسهیل السفر الثانی 797/2،و شرح شذور الذهب 145،و شرح ابن عقیل 263/2،و الهمع 41/3،و الخزانة 165/2، و یروی:و ضربت صدرها. و الشاهد فیه قوله:(یا عدیا)حیث اضطر إلی تنوین المنادی فنوّنه نصبا لیشابه به النکرة غیر المقصودة.</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 الرضی فی شرحه 133/1 ما نصه:(هذه اللام المفتوحة تدخل المنادی إذا استغیث به نحو یا اللّه أو تعجب منه نحو:یا للماء یا للدواهی و هی لام التخصیص أدخلت علامة للاستغاثة و التعجب).</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معانی القرآن للفراء 320/2،و شرح الرضی 134/1.</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عجز بیت من الوافر،و صدره: فخیر نحن عند الناس منکم و هو لزهیر بن مسعود الضبی فی خزانة الأدب 6/2،و ینظر الخصائص 276/1،و اللسان مادة (یا)4976/6،و مغنی اللبیب 289،و شرح شواهد المغنی 595/2،و شرح ابن عقیل 194/1. الشاهد فیه قوله:(یا لا)یرید یا لفلان أو لا فرار أو لا نفر فحذف ما بعد الحرف و قد استدل بذلک الفراء کما ذکر الشارح أن اللام فی المستغاث بقیة اسم و هو(أل)و الأصل یا آل زید ثم حذفت همزة أل للتخفیف و إحدی الألفین لالتقاء الساکنین.</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الکتاب 217/2،و ابن یعیش 128/1،و شرح الرضی 134/1.</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البیت من المدید و هو للمهلهل بن ربیعة یرثی أخاه کما فی الکتاب 215/2،و شرح أبیات سیبویه 466/1،و شرح التسهیل السفر الثانی 822/2،و شرح الرضی!134/،و خزانة الأدب 160/2. و الشاهد فیه قوله:(یا لبکر)حیث أدخل لام الاستغاثة مفتوحة علی بکر للفرق بینها و بین المستغاث من أجله و کانت أولی بالفتح لوقوع المنادی موقع الضمیر،و لام الجر تفتح مع الضمائر.</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البیت من الخفیف،و هو بلا نسبة فی الکتاب 216/2،217،و المقتضب 257/2،و المفصل 37، و ابن یعیش 131/1،و شرح الرضی 134/1،و همع الهوامع 180/1،و الخزانة 255/2. الشاهد فیه قوله:(یا لریاح)حیث فتحت اللام لتکرار(یا)و کذلک و أبی الحشرج حیث حذف اللام فی المعطوف و الأصل أن یقول و یا لأبی الحشرج،و یروی الوضاح من الوضح و هو البیاض-النفاح الکثیر العطاء.</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البیت من البسیط و هو بلا نسبة فی المقتضب 256/4،و الجمل للزجاجی 167،و شرح شواهد الإیضاح 203،و المقتصد فی شرح الإیضاح 788/2 و شرح الرضی 133/1،و رصف المبانی 296،و همع الهوامع 180/1،و خزانة الأدب 154/2. و الشاهد فیه قوله:(للشبان)حیث کسر لام المستغاث به لکونه معطوفا و لم تتکرر معه یاء، و للعجب حیث جاءت لام المستغاث من أجله مکسورة</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 بین حاصرتین زیادة من الکافیة المحققة.</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شرح المصنف 29.</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قال المصنف فی شرحه 29(یعنی ما سوی المفرد المعرفة و المستغاث و هو المضاف و المشبه به و النکرة،لأن علة البناء مفقودة).</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رأی ثعلب فی شرح الرضی 136/1،و الهمع 37/3-38.</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المفصل 128/1،و شرح الرضی 135/1.</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الکتاب 236/2،237،و شرح الرضی 134/1.</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شرح الرضی 134/1.</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البیت من الطویل،و هو للصلتان العبدی کما فی الکتاب 237/2،و شرح أبیات سیبویه 565/1،568،و المقتضب 15/4،و الإیضاح فی شرح المفصل 258/1،و شرح الرضی /1 135،و اللسان(کرب)3846/5،و خزانة الأدب 174/2. و الشاهد فیه قوله:(أیا شاعرا)حیث نصب المنادی من قبیل الشبیه بالمضاف لأنه موصوف بجملة.قال سیبویه:و سألت الخلیل رحمه اللّه و یونس عن نصب قول الصلتان العبدی یا شاعرا...فزعما أنه غیر منادی و إنما انتصب علی إضمار،کأنه قال:یا قائل الشعر شاعرا، و فیه معنی حسبک به شاعرا.الکتاب 236/1،237.</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البیت من الوافر،و هو لجریر فی دیوانه 650،و الکتاب 183/2،و شرح أبیات سیبویه 89/1، و شرح التسهیل السفر الثانی 798/2،و شرح الرضی 135/1،و اللسان(شعب)2271/4، و أوضح المسالک 221/2 و الخزانة 183/2. الشاهد فیه قوله:(ألؤما و اغترابا)فقدا اشتملت هذه العبارة علی مصدر واقع بعد همزة الاستفهام دال علی التوبیخ و العامل فی هذا المصدر محذوف وجوبا. (2)صدر بیت من لطویل،و عجزه: فماء الهوی یرفض أو یترقرق و هو لذی الرمة فی دیوانه 456،و ینظر الکتاب 199/2،و شرح أبیات سیبویه 488/1، و المقتضب 203/2،و شرح التسهیل السفر الثانی 798/2،و شرح الرضی 135/1،و أوضح المسالک 388/4،و الخزانة 190/2. حزوی:موضح فی دیار بنی تمیم،و أراد بماء الهوی:الدمع. و الشاهد فیه قوله:(أدرا)حیث نصب المنادی النکرة المقصودة بالنداء،و القیاس فیه البناء علی الضم،و مسوغ نصبه أنه منکور فی اللفظ لاتصافه بالمجرور،و وقوعه موقع صفة.</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البیت من الوافر،و هو للأحوص فی هامش دیوانه 190،و ینظر الخصائص 386/2،و شرح دیوان الحماسة للمرزوقی 850،و شرح الرضی 135/1،و اللسان(شیع)2378/4 و یروی فیه برود الظل شاعکم السّلام،و المغنی 467،و شرح شواهد المغنی 777،و همع الهوامع 39/3، و خزانة الأدب 192/2،131/3.</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رأی البصریین فی الأصول لابن السراج 396/1.</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شرح المصنف 29.</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همع الهوامع 53/2.</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عجز بیت من الوافر و هو لجریر فی دیوانه 135،و صدره: فما کعب بن مامة و ابن سعدی ینظر المقتضب 208/4 و شرح التسهیل السفر الثانی 792/2،و المغنی 28،و شرح شواهد المغنی 56/1،و همع الهوامع 54/3،و الخزانة 442/4. و الشاهد فیه قوله:(یا عمر الجوادا)و القیاس الرفع،و قد استدل الکوفیون علی أن المنادی یجوز فیه الفتح سواء کان الوصف لفظ(ابن)أم لم یکن،و عند البصریین محمول علی أن (عمر)حذفت منه الألف و أصله(یا عمرا)فهو کالمندوب.</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ینظر رأی الکوفیین فی الأصول لابن السراج 369/1،و الهمع 54/2.</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البیت من الطویل و هو لعبد یغوث بن وقاص کما فی الکتاب 200/2،و المفصل 36،و شرح المفصل لابن یعیش 128/1،و شرح التسهیل السفر الثانی 798/2،و شرح الرضی 135/1،و شرح شذور الذهب 144،و لسان العرب مادة(عرض)2889/4،و خزانة الأدب 194/2-195. و الشاهد فیه قوله:(أیا راکبا)حیث نصب المنادی و هو نکرة غیر مقصودة،و لو قصد راکبا بعینه لبناه علی الضم و هو لا یقصده لأنه کان أسیرا.</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الرضی فی شرحه 136/1 و لا یری البصریون بأسا بکون المنادی نکرة غیر موصوفة لا فی اللفظ و لا فی التقدیر إذ لا مانع من ذلک.</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مناقشة رأی المازنی فی الأصول لابن السراج 371/1،372،و همع الهومع 41/3.</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ما بین حاصرتین زیادة من الکافیة المحققة.</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سبق تخریجه فی الصفحة 314 و برقم 146.</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هامش الرضی 136/1:یا تمیما أجمعین و لا یجوز أجمعون و یا زیدا الظریف بالنصب فقط، و عند الرضی یا تمیم أجمعون أجمعین و هی فی التأکید المعنوی کما ذکر الشارح.و قال الرضی:و أما التوکید اللفظی فإن حکمه فی الأغلب حکم الأول إعرابا و بناء(ینظر شرح الرضی 137.و قال أبو بکر بن السراج فی الأصول 334/1 ما نصه:(فأما یا تمیم أجمعون فأنت فیه بالخیار و إن شئت رفعت و إن شئت نصبت،حکم التأکید حکم النعت إلا أن الصفة یجوز فیها النصب علی إضمار(أعنی)و لا یجوز فی أجمعین ذلک).</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شرح الرضی 136/1.</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سبأ 10/34.</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ما بین حاصرتین زیادة من الکافیة المحققة.</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ینظر الکتاب 168/2،و فی حاشیة الکتاب قال السیرافی:فالرفع اختیار الخلیل،و ذکر أبو العباس المبرد أنک إذا قلت یا زید و الرجل فالنصب هو الاختیار،و فرق بینه و بین النضر حیث جعل الاختیار فیه الرفع.</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ینظر المقتضب 212/4-213.</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ینظر شرح المفصل لابن یعیش 2/2-3،و شرح الرضی 136/1،و الهمع 42/3.</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سبأ 10/34 و تمامها: وَ لَقَدْ آتَیْنٰا دٰاوُدَ مِنّٰا فَضْلاً یٰا جِبٰالُ أَوِّبِی مَعَهُ وَ الطَّیْرَ وَ أَلَنّٰا لَهُ الْحَدِیدَ. قال القرطبی رحمه اللّه:و الطیر بالرفع قراءة ابن أبی إسحاق و نصر عن عاصم و ابن هرمز و مسلمة بن عبد الملک عطفا علی لفظ الجبال أو علی المضمر فی أوبی و حسن الفصل ب‍(مع)،و قرأ الباقون بالنصب،ینظر الجامع لأحکام القرآن للقرطبی 5346/6،و فتح القدیر 315/4،و البحر المحیط 253/7.</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صدر بیت من الوافر،و عجزه: فقد جاوزتما خمر الطریق و هو بلا نسبه فی اللمع 195،و شرح المفصل 129/1.و یروی فیه ألا یا قیس،و سر لسان العرب مادة(خمر)1261/2،و شرح قطر الندی 210،و همع الهوامع 142/2. و الشاهد فیه قوله:(یا زید و الضحاک)حیث روی بنصب الضحاک و رفعه فدل ذلک علی أن المعطوف علی المنادی المبنی إذا کان مفردا یجوز فیه الوجهان الرفع علی اللفظ و النصب علی المحل.</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الرضی فی شرحه 138/1-139 أی فی المنسوق ذی اللام و إنما اختار الرفع مع تجویز النصب نظرا إلی المعنی لأنه منادی مستقل معنی و إن لم یصح مباشرة حرف النداء له فالرفع أولی تنبیها علی استقلاله معنی کما فی یا أیها الرجل.</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الکتاب 186/2،187 قال الخلیل فی الکتاب 186/2(من قال یا زید و النضر فنصب، فإنما نصب لأن هذا کان من المواضع التی یرد فیها الشیء إلی أصله،فأما العرب فأکثر ما رأیناهم یقولون:یا زید و النضر،و قرأ الأعرج یا جبال أوبی معه و الطیر)فرفع و قد وجهت الآیة فی الصفحة السابقة و یقولون یا عمرو و الحارث،و قال الخلیل رحمه اللّه هو القیاس، و کأنه قال و یا حارث،و لو حمل الحارث علی یا کان غیر جائز البتة نصب أو رفع.</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هو أبو عمرو بن العلاء و أبو عمر الجرمی یختار النصب فی المعطوف ینظر همع الهوامع 41/1-42،و المقتضب 211/4،212.</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هکذا العبارة فی الأصل و الجرمی[یختار]و الأشبه ما أثبته.</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قال المبرد فی المقتضب 212/4،213:(فإن عطفت اسما فیه الألف و اللام علی مضاف أو منفرد فإن فیه اختلافا.أما الخلیل و سیبویه و المازنی فیختارون الرفع فیقولون:یا زید و الحارث أقبلا و قرأ الأعرج(یا جبال أوبی معه و الطیر)و أما أبو عمرو و عیسی بن عمر و یونس و أبو عمر الجرمی فیختارون النصب و هی قراءة العامة). و قال أبو بکر بن السراج فی الأصول 336/1:و کان أبو العباس یختار النصب فی قولک یا زید و الرجل و یختار الرفع فی الحارث إذا قلت:یا زید و الحارث لأن الألف و اللام فی الحارث دخلت عنده للتفخیم و الألف و اللام فی الرجل دخلتا بدلا من یا،لأن قولک:النضر و الحارث،و نضر و حارث بمنزلة،للتفصیل،ینظر الکتاب 186/2-187 و الأصول 326/1، و المقتضب 212/4،213،و شرح المصنف 30،و شرح الرضی 138/1،139،و شرح المفصل 129/1،و شرح التسهیل السفر الثانی 796/2 و ما بعدها.</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إذا کان المعطوف المذکور کالحسن فی صحة تقدیر نزع اللام فهو کالخلیل فی اختیاره الرفع و إلا النصب کما اختار أبو عمرو.</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 الرضی فی شرحه 140/1:و لیس فی نسخ الکافیة تقیید المضافة بالمعنویة،و لا بد منه لأن اللفظیة کما ذکرنا جاریة مجری المفردة.</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البیت من الطویل،و هو بلا نسبة فی الکتاب 173/2،و شرح المفصل لابن یعیش 4/2، و شرح التسهیل السفر الثانی 809/2،و اللسان مادة(حنا)1033/2. و الشاهد فیه قوله:(أخا ورقاء)و هو بدل من زید المنادی المبنی علی الضم فی محل نصب، فقد أجری البدل علی المحل.</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البیت من الکامل و هو لخز بن لوذان السدوسی فی الکتاب 190/2 و لخالد بن مهاجر فی الأغانی 108/10-109،و ینظر الأصول 339/1،و الخصائص 302/2،و شرح المفصل 7/2، و شرح الرضی 140/1. و الشاهد فیه قوله:(یا ذا الضامر العنس)فإن ذا منادی مبنی و الضامر العنس نعت مقترن بأل و مضاف،و قد روی البیت برفع هذا النعت و نصبه فدل علی أن نعت المنادی إذا کان کذلک یجوز فیه الرفع و النصب.</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صدر بیت من البحر الکامل،و عجزه: حجر تمنی صاحب الأحلام و هو لعبید بن الأبرص فی دیوانه 130،و الکتاب 191/2،و شرح أبیات سیبویه 545/1، و شرح المفصل 7/2،و شرح الرضی 140/1،و خزانة الأدب 212/2. و الشاهد فیه قوله:(یا ذا المخوفنا)حیث وصف المنادی بالمضاف بعده مع رفع المضاف.</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قال الرضی فی شرحه 141/1:أی غیر ذی اللام(و مطلقا)أی مفردین کانا أو لا،و کان متبوعهما مضموما أو لا.</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التسهیل السفر الثانی 796/2،و همع الهوامع 39/2.</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رأی الکوفیین فی شرح الرضی 141/1.</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 مثل ما قبل(ابن)کالأمثلة التی ذکرها الشارح.ینظر شرح الرضی 141/1. قال الرضی فی 141/1:حکم ابنه حکم ابن فیما ذکر و أما بنت فلیس مثلهما فی النداء،ثم قال:(و العلم المتصف بابن و ابنه الجامع للشرائط الأربع فی غیر النداء یخفف بحذف تنوینه وجوبا و الشرائط الأربع هی:(کونه علما و موصوفا و متصلا و مضافا)ینظر شرح ابن یعیش 5/2،و شرح المصنف 30.</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شرح المصنف 30.</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ینظر الکتاب 204/2-205،و شرح التسهیل السفر الثانی 795/2.</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المفصل 5/2،و شرح الرضی 141/1.</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شرح المصنف 30،و شرح الرضی 141/11 حیث ذکر الشروط التی وضعت لاختیار الفتح و هی: 1-أن یکون المنادی علما. 2-أن یکون موصوفا بابن أو ابنه. 3-أن یکون متصلا بموصوفه. 4-أن یکون مضافا إلی علم.</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المفصل 31،و شرح المفصل 5/2،و شرح التسهیل السفر الثانی 792/2.</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المقتصد فی شرح الإیضاح 769/2،و شرح التسهیل السفر الثانی 794/2.</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المقتضب 205/4،و شرح الرضی 141/1-142.</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شرح الرضی 141/1.</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الإنصاف 335/1 و ما بعدها مسألة:46 القول فی نداء الاسم المحلی بال و شرح الرضی 146/1.</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الرجز بلا نسبة فی الإنصاف 336/1،و شرح المفصل 9/2،و شرح التسهیل السفر الثانی 801/2،و شرح الرضی 146/1،و شرح ابن عقیل 264/2،و الهمع 47/3،و الخزانة 294/2. و یروی تعقبانی بدل تکسبانی. و الشاهد فیه قوله:(فیا الغلامان)حیث جمع بین حرف النداء و أل فی غیر لفظ الجلالة و ذلک لا یجوز إلا فی الضرورة الشعریة عند البصریین و بدون ضرورة عند الکوفیین قیاسا علی نداء لفظ الجلالة.</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البیت من الوافر و هو بلا نسبة فی الکتاب 197/2،و الإنصاف 336/1،و شرح المفصل لابن یعیش 8/2،و شرح التسهیل السفر الثانی 802/2،و شرح الرضی 145/1، و الهمع 47/3،و الخزانة 293/2.و یروی بالود بدل الوصل. و الشاهد فیه قوله:(یا التی)حیث نادی ما فیه أل تشبیها بقولهم(یا أللّه)</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الإنصاف 335/1 و ما بعدها،و المغنی 462.</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صدر بیت من الطویل و هو للأسود بن یعفر فی دیوانه 26،و عجزه: أصعّد فی علو الهوی أم تصوب ینظر المغنی 462،و شرح شواهد المغنی 774/2،و أوضح المسالک 345/3،و اللسان مادة صعد 2446/4،و همع الهوامع 162/4-192،و خزانة الأدب 527/9. و یروی:فأصبحن. و الشاهد فیه:قوله:(عن بما)حیث أکد عن الجار توکید لفظیا بإعادته بلفظ مرادف له و هو البناء.و ذلک ضرورة کما ذکر الشارح.</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الفجر 27/89.</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سبق تخریجه فی صفحة 214 و برقم 158.</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شرح المصنف 30،و شرح الرضی 143/1.</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صدر بیت من الطویل،و عجزه: و أن أشهد اللذات هل أنت مخلدی و هو لطرفة بن العبد فی دیوانه 32 و الکتاب 99/3،و المقتضب 85/2،و الإنصاف 560/2، و شرح المفصل 7/2،و المغنی 502،و شرح شواهد المغنی 80/2،و شرح ابن عقیل 362/2،و همع الهوامع 51/2. و الشاهد فیه قوله:(أی هذا الزاجری)حیث أتی بأی مع اسم الإشارة عند النداء و الزاجری إما صفة أو بدل.و ینظر شرح الرضی 143/1.</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قال الرضی فی شرحه 143/1:(و قال الأخفش فی یا أیها الرجل أی موصول و ذوا اللام بعده خبر مبتدأ محذوف و الجملة صلة أی)ثم قال الرضی:و إنما وجب حذف هذا المبتدأ لمناسبة التخفیف للمنادی و لا سیما إذا زید علیه کلمتان أعنی أی...و یصح تقویة مذهبه بکثرة وقوع أی موصولة فی غیر هذا الموضع و ندور کونها موصوفة).</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ما بین حاصرتین زیادة من الکافیة المحققة.</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الکتاب 188/2 و ما بعدها.</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المقتضب 215/4-216.</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شرح المصنف فی 30.</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الکتاب 188/2 و ما بعدها،و شرح المفصل 7/2.</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التسهیل السفر الثانی 803/2،و الهمع 52/2.</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معانی القرآن للزجاج 19/2،و شرح الرضی 143/1،و الهمع 52/2.</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شرح الرضی 143/1،و العبارة منقولة عن الرضی دون أن یعزو هالة.من قول الأخفش إلی صلة أی...).</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الرضی 145/1.</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الکتاب 191/2 و ما بعدها.</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الإنصاف 335/1 و ما بعدها.</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أن صفات اللّه توقیفیة و لا یجوز للعقل أن یضع صفة للّه تبارک و تعالی إذ تحتاج هذه إلی القطع و لا یکون إلا فی التواتر،و الأسماء و الصفات بمعنی و إن کانت الأسماء أعم من الصفات،و قوله لم یرد إذن شرعی بنداء(یا أیها اللّه)فالأمر لیس کذلک.إذ أنّ أی من المبهم و أن تتوصل إلی اللّه المعلوم بنداء المبهم فهذا تناقص... و الإذن الشرعی ورود الدلیل من الکتاب و السنة المتواترة علی ذلک...</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شرح الرضی 145/1.</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للتفصیل ینظر شرح الرضی 146/1،و شرح المفصل 16/2،و شرح المصنف 31، و الکتاب 196/2،و الإنصاف 341/1 و ما بعدها. مسألة 47 القول فی المیم فی اللهم أعوض من حرف النداء أم لا؟قال أبو اسحق یعنی الزجاج:و قال الخلیل و سیبویه و جمیع النحویین الموثوق بعلمهم(اللهم)بمعنی یا اللّه،و إن المیم المشددة عوض من(یا)لأنهم لم یجدوا(یا)مع هذه المیم فی آخر الکلمة فعلموا أن المیم فی آخر الکلمة بمنزلة(یا)فی أولها و الضمة التی هی فی الهاء هی ضمة الاسم المنادی المفرد)ینظر اللسان مادة أله 116/1،و الهمع 64/3.</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الرجز بلا نسبة فی معانی القرآن للفراء 203/2،و الإنصاف 342/1 و هی ثلاثة أشطر و کذلک عند الرضی فی شرحه علی الکافیة 146/1،و لسان العرب مادة(أله)116/1 و هی کذلک ثلاثة أشطر،و همع الهوامع 64/3،و خزانة الأدب 296/2.و یروی صلیت أو سبّحت. و الشاهد فیه قوله:(یا اللهم ما)حیث جمع بین حرف النداء و المیم المشددة و ذا ما مفرده بعد المیم المشددة و ذلک علی سبیل الشذوذ کما ذکر الشارح.</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الإنصاف 344/1،و شرح المفصل 16/2-17.</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قال المصنف فی شرحه 31:یعنی فی الأول،أما الضم فظاهر لأنه منادی مفرد فکان مضموما کقولک(یا)زید،و أما النصب فعلی وجهین: أحدهما:أن یراد تیم الأول إضافته إلی عدی المذکور آخرا ثم أکد تأکیدا لفظیا بلفظ تیم الثانی. الثانی:أن المراد یا تیم عدی یا تیم عدی،فحذف المضاف إلیه استغناء عنه بذکره أخیرا لأنه هو هو...</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صدر بیت من البسیط،و تمامه: لا أبا لکم... لا یلقینکم فی سوأة عمر و هو لجریر فی دیوانه 212،و الکتاب 53/1،205/2،و شرح أبیات سیبویه 142/1، و الخصائص 345/1،و شرح المفصل 105/2،و أمالی ابن الحاجب 725/2،و شرح الرضی 146/1، و مغنی اللبیب 569،و شرح شواهد المغنی 855/2،و شر ابن عقیل 270/2،و همع الهومع 122/2، و خزانة الأدب 298/2-301. و الشاهد فیه قوله:(یا تیم تیم عدی)حیث أقحم تیم الثانی بین تیم الأول و ما أضیف إلیه،و یجوز أن یضم تیم الثانی بین تیم الأول و ما أضیف إلیه،و یجوز أن یضم تیم الأول علی أنه منادی علم و الثانی بدل منه...</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البیت من الکامل و هو لبعض ولد جریر کما فی الکتاب 205/2،و شرح المفصل 10/2، و شرح الرضی 146/1،و ابن عقیل 212/2. الشاهد فیه قوله:(یا زید زید الیعملات)حیث تکرر لفظ المنادی و أضیف ثانی اللفظین و یجوز فی الأول الضم علی أنه منادی مفرد و النصب علی أنه منادی مضاف و فی الثانی النصب لیس غیر.</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الکتاب 206/2،و شرح الرضی 146/1.</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قطعة بیت من مجزوء الکامل،و هو لسعید بن مالک فی شرح شواهد المغنی 582/2،و ینظر الکتاب 207/2،و الخصائص 102/3،و شرح المفصل 10/2،و الجنی الدانی 107،و اللسان مادة-</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المقتضب 229/4،و شرح المفصل 10/2،و شرح الرضی 146/1.</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معانی القرآن للفراء 322/2،و شرح الرضی 147/1.</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عجز بیت من المنسرح و هو للفرزدق فی دیوانه 215،و صدره: یا من رأی عارضا أسرّ به و الکتاب 180/1،و معانی القرآن للفراء 322/2،و الخصائص 407/2،و شرح المفصل 21/3، و شرح الرضی 147/1،و المغنی 498-809،و شرح شواهد المغنی 799/2،و الأشباه و النظائر 100/1،264/2،و اللسان مادة(بعد)311/1،و الخزانة 319/2،404/4 و الشاهد فیه قوله:(بین ذراعی و جبهة الأسد)حیث فصل بین المضاف و المضاف إلیه و هو قوله الأسد بما لیس بظرف و هو قوله(و جبهة)،و الفصل بغیر الظرف غیر جائز و لذلک یحب تقدیر مضاف إلیه للأول کما ذهب الشارح.</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شرح الرضی فالعبارة منقولة عنه بتصرف دون إسناد 147/1.</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هامش الکتاب 205/2،و شرح الرضی 147/1 و همع الهوامع 59/3.</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رأی الفراء فی همع الهوامع 58/3.</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رأی الأعلم فی الهمع 58/3.</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قال الرضی فی شرحه 147/1:اختلف فی یاء المتکلم فقال بعضهم:أصلها الفتح لأن واضع المفردات ینظر إلی الکلمة حال إفرادها دون ترکیبها،فکل کلمة علی حرف واحد کواو العطف وفائه،و باء الجر و لامه،و یاء المتکلم أصلها الحرکة لئلا یبتدأ بالساکن،و أصل حرکتها الفتح لأن الواحد و لا سیما حرف العلة ضعیف. و قال بعضهم:أصلها الإسکان و هو أولی لأن السکون هو الأصل.</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ما بین حاصرتین زیادة من الکافیة المحققة.</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ینظر شرح المصنف 31.</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هی کلمة تتکرر کثیرا مثل:البقرة 54/2 و هی:(یا قوم إنکم ظلمتم أنفسکم باتخاذکم العجل...).</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هی کلمة من آیة تکررت فی أربعة مواضع من القرآن الکریم مثل الزمر 16/39(ذلک یخوف اللّه به عباده یا عباد فاتقون)</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الأنبیاء 112/21 و تمامها: قٰالَ رَبِّ احْکُمْ بِالْحَقِّ وَ رَبُّنَا الرَّحْمٰنُ الْمُسْتَعٰانُ عَلیٰ مٰا تَصِفُونَ . قرأ أبو جعفر بن القعقاع و ابن محیصن(ربّ)بالضم،قال النحاس و هذا لحن عند النحویین لا یجوز عندهم رجل أقبل حتی یقول:یا رجل.ینظر تفسیر القرطبی 4391/5، و تفسیر فتح القدیر 431/3.و قال الرضی فی شرحه 148/1(و منه القراءة الشاذة ربّ احکم) و ینظر البحر المحیط 319/6.</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یوسف 33/12 و تمامها: قٰالَ رَبِّ السِّجْنُ أَحَبُّ إِلَیَّ مِمّٰا یَدْعُونَنِی إِلَیْهِ وَ إِلاّٰ تَصْرِفْ عَنِّی کَیْدَهُنَّ أَصْبُ إِلَیْهِنَّ وَ أَکُنْ مِنَ الْجٰاهِلِینَ .</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یوسف 84/12،و تمامها: وَ تَوَلّٰی عَنْهُمْ وَ قٰالَ یٰا أَسَفیٰ عَلیٰ یُوسُفَ وَ ابْیَضَّتْ عَیْنٰاهُ مِنَ الْحُزْنِ فَهُوَ کَظِیمٌ</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الزمر 56/39 و تمامها:(أن تقول نفس یا حسرتا علی ما فرطت فی جنب اللّه و إن کنت لمن الساخرین)</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رأی الأخفش فی معانی القرآن 533/2.</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شرح المصنف 31.و قال المصنف(یا أبی و یا أمی علی القیاس).</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الأصل(یا بی و یا می)و هو تحریف.</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الرجز لعروة بن حزام کما فی شرح المفصل 47/9،ینظر معانی القرآن للفراء 422/2، و إصلاح المنطق لابن السکیت 91،و اللسان(ها)4598/6،و خزانة الأدب 271/7-273 و فی الخزانة تمام الرجز و هو قوله: یا رب یا رباه إیاک أسل عفراء یا رباه من قبل الأجل فإن عفراء من الدنیا الأمل و الشاهد فیه قوله:(یا رباه)حیث ألحق هاء السکت فی الوصل ضرورة.</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یوسف 84/12 و تمامها: وَ تَوَلّٰی عَنْهُمْ وَ قٰالَ یٰا أَسَفیٰ عَلیٰ یُوسُفَ وَ ابْیَضَّتْ عَیْنٰاهُ مِنَ الْحُزْنِ فَهُوَ کَظِیمٌ .</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الزمر 56/39 و تمامها: أَنْ تَقُولَ نَفْسٌ یٰا حَسْرَتیٰ عَلیٰ مٰا فَرَّطْتُ فِی جَنْبِ اللّٰهِ وَ إِنْ کُنْتُ لَمِنَ السّٰاخِرِینَ .</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الرضی 148/1،و شرح المفصل 11/2.</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شرح الرضی 148/1.</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معانی القرآن للفراء 32/2،و شرح الرضی 148/1،و اللسان(ها)4597/6.</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شرح الرضی 148/1،و شرح المفصل 12/2 و 13،و شرح المصنف 31 و العبارة من شرح المصنف بتصرف.</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البیت من الخفیف،و هو لأبی زبید فی دیوانه 48،و الکتاب 213/2.و یروی فیه خلیتنی بدل خلفتنی و شرح المفصل 12/2،و المقتضب 250/4،و أوضح المسالک 40/4،و شرح قطر الندی 207،و اللسان مادة(شقق)2301/4،و همع الهوامع 54/2. و الشاهد فیه قوله:(یا ابن أمی)حیث أثبت یاء المتکلم و هذا للضرورة.</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الرجز لأبی النجم العجلی کما فی شرح شواهد المغنی 545/2 و هو ملفق من صدرین فی قصیدة واحدة مطلعها: ما إن رأت رأسی کرأس الأصلع میّز عنه قنزعا عن قنزع و ینظر الکتاب 214/2،و شرح أبیات سیبویه 440/1.و یرویه یا بنت عمی،و المقتضب 252/2، و الأصول لابن السراج 342/1،و شرح المفصل لابن یعیش 12/2 و یرویه(یا بنت عما) و أوضح المسالک 41/4،و اللسان مادة(عمم)و همع الهوامع 54/2. و الشاهد فیه قوله:(یا ابنة عما)حیث أثبت الألف المنقلبة عن یاء المتکلم ضرورة.</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 بین الحاصرتین زیادة من الکافیة المحققة.</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معانی القرآن للأخفش 533/2.</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همع الهوامع 29/3.</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ینظر المصدر السابق.</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ینظر شرح الرضی 162/1،و همع الهوامع 30/3.</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همع الهوامع 30/3</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رأی أبی عمرو فی شرح الرضی 161/1،و همع الهوامع 29/3.</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شرح المصنف 31.</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شرح الرضی حیث العبارة منقولة عنه فی 149/1،و شرح المفصل 19/2.</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ینظر اللسان مادة(رخم)1617/3.</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البیت من الطویل و هو لذی الرمة فی دیوانه 577،ینظر جمهرة اللغة 1106، و الخصائص 302/3،و أساس البلاغة 482 مادة(هرا)و شرح المفصل لابن یعیش 19/2،و شرح شافیة ابن الحاجب 255/3،و تذکرة النحاة 45،و شرح ابن عقیل 287/2.-</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الرضی 149/1،و شرح ابن عقیل 288/2،و شرح المفصل 19/2،و الأصول لابن السراج 359/1 و ما بعدها،و شرح التسهیل السفر الثانی 836/2.</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شروط ترخیم المنادی فی شرح الرضی 149/1،و ینظر شرح ابن عقیل حیث قال فی 289/2،فذکر أنه لا یرخم إلا بثلاثة شروط: 1-أن یکون رباعیا فأکثر. 2-أن یکون علما. 3-أن لا یکون مرکبا ترکیب إضافة و لا إسناد.و هی عند الرضی خمسة قال:شرط ترخیم المنادی خمسة:أربعة منها عدمیة متعینة و هی:أن لا یکون مضافا و لا مضارعا له،و أن لا یکون مستغاثا،و لا یکون مندوبا و لا یکون جملة و الشرط الأخیر ثبوتی غیر متعین،و لم یذکر المصنف مضارع المضاف لأن حکمه حکم المضاف)ینظر الرضی 149/1.</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البیت من الطویل و هو لسیدنا علی بن أبی طالب رضی اللّه عنه ینظر دیوانه 150 و یروی فیه:-</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إن افتقادی واحدا بعد واحد و الشاهد فیه قوله:فاطما بعد أحمد حیث صرف فاطمة مع أنها ممنوعة من الصرفة و یروی بترخیمه(فاطم).</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رأی المبرد فی المقتضب 543/4،و شرح الرضی 149/1.</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الکتاب 270/2.</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البیت من الوافر،و هو لجریر فی دیوانه 221،و الکتاب 270/2،و شرح أبیات سیبویه 594/1، و الإنصاف 353/1،و شرح الرضی 149/1،و أوضح المسالک 70/4. و الشاهد فیه قوله:(أمامة)حیث رخمت فی غیر النداء ضرورة و ترک المیم مفتوحة علی لغة من ینتظر و هی فی موضع رفع.</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الهمع 79/3-80،و شرح الرضی و حاشیته للشریف الجرجانی 149/1 و زاد أی الشریف قائلا:و هو من تعسفاته)أی المبرد.</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الرجز للعجاج فی دیوانه 453/1،و الکتاب 26/1،110 و الخصائص 135/3،و الإنصاف 519/2، و شرح المفصل 75/6،و شرح ابن عقیل 116/2،و الأشباه و النظائر 294/1،و همع الهومع 181/1،157/2. و الشاهد فیه قوله:(الحما)حیث رخم الحمام فحذف منه الحرف الأخیر فی غیر نداء.</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سبق ذکر الشروط فی الصفحة السابقة.</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رأی الکوفیین فی شرح الرضی 149/1.</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الرجز لرؤیة فی دیوانه 64،و الکتاب 274/2،و شرح أبیات سیبویه 458/1،و المقتضب 251/4، و الإنصاف 349/1،و شرح ابن یعیش 6/9.و تمامه: قاربت بین عنقی و جمزی العنق:ضرب من السیر السریع،و الجمز:أشد العنق و هو یشبه الوثب. و الشاهد فیه قوله:(أم حمز)یرید أم حمز فرخم حمزة فی غیر النداء للضرورة.</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صدر بیت من الطویل،و عجزه:-</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 اصرنا و الرحم بالغیب تذکر و هو لزهیر بن أبی سلمی فی دیوانه 214،و الکتاب 271/2،و شرح أبیات سیبویه 462/1،و الإنصاف 347/1،و شرح المفصل 20/2،و شرح التسهیل السفر الثانی 854/2،و شرح الرضی 149/1،و لسان العرب مادة(عذر)2857/4،و همع الهوامع 181/1،و خزانة الأدب 329/2-330. و الشاهد فیه قوله:(یا آل عکرم)حیث رخم المنادی المضاف و الأصل یا آل عکرمة.</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البیت من الطویل،و هو بلا نسبة فی شرح المفصل 20/2،و الإنصاف 348/1،و شرح التسهیل السفر الثانی 852/2،و شرح الرضی 149/1،و أوضح المسالک 56/4،و شرح التصریح 184/2،و خزانة الأدب 336/2-337. و الشاهد فیه قوله:أبا(عرو)و الأصل أبا عروة فحذف عجز ما أضیف المنادی للترخیم، و هو حذف جائز عند الکوفیین.</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شرح المصنف 32 قال المصنف فی شرحه فی الصفحة نفسها:لأن المستغاث مطلوب رفع الصوت و الجؤار به فهو مطلوب لتطویله لا للحذف منه و لهذا المعنی زید فی آخره ألف،و ینظر شرح الرضی 150/1.</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العجز احذف من مرکب، ترخیم جملة،و ذا عمرو نقل قال ابن عقیل فی 292/2:و فهم المصنف عنه(أی عن سیبویه)من کلامه فی بعض أبواب النسب جواز ذلک فتقول فی تأبط شرا(یا تأبط).و إن کان سیبویه لا یجیز ذلک کما فی الکتاب 240/2،و لکن ابن مالک فهم من کلامه فی غیر هذا الباب بل فی باب النسب کما ذکر ابن عقیل.</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لم أقف علی مصدر له أو قائل.</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المقتضب 243/4.</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شرح الرضی 149/1.</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ما بین الحاصرتین زیادة من الکافیة المحققة.</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ینظر شرح الرضی 149/1.</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الرجز لأبی النجم فی الکتاب 35/3،و شرح المفصل 26/7،و أوضح المسالک 182/4،و شرح شذور الذهب 322،و شرح ابن عقیل 350/2،و اللمع فی العربیة 210،و المقتضب 14/2، و اللسان مادة(نفخ)4495/6،و همع الهوامع 10/2.و تمامه: إلی سلیمان فنستریحا و الشاهد فیه قوله:(یا ناق)حیث رخم ناقة فحذف التاء.</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الرجز للعجاج فی دیوانه 332/1،و الکتاب 231/2،241،و شرح أبیات سیبویه 461/1،و شرح المفصل 16/2،و المقتضب 260/4،و الأصول لابن السراج 361/1،و أوضح المسالک 58/4، و الخزانة 125/2،و اللسان مادة(عذر)2856/4.و یروی سعیی بدل سیری. و الشاهد فیه قوله:(جاری)حیث حذف حرف النداء من جاری،و هو اسم نکرة قبل النداء لا یتعرف إلا بحرف النداء،و إنما یطرد حذفه فی المعارف،و الأصل یا جاریة فرخم المنادی و حذفت نتیجة ذلک التاء من آخره.</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شرح الرضی 150/1.</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الرجز للأحوص کما فی ملحق دیوانه 216،و المقاصد النحویة 232/4،و لسالم بن دارة کما فی نوادر أبی زید 163،و سر صناعة الإعراب 359/1،و الإنصاف 325/1،و شرح المفصل 127/1،و أمالی ابن الشجری 79/2،و المقرب 176/1،و الخزانة 139/2،و شرح التسهیل السفر الثانی 783/2.و یروی یا مر یا بن واقع یا أنتا.و تمامه: أنت الذی طلقت عام جعتا و الأبجر:المنتفخ البطن. و الشاهد فیه قوله:(یا أنتا)حیث نادی الضمیر الذی یستعمل فی مواضع الرفع و هذا شاذ.</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 بین حاصرتین زیادة من الکافیة المحققة.</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شرح الرضی 151/1،و شرح المصنف 32.</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صدر بیت من الطویل،و عجزه: أهذا المغیری الذی کان یذکر و هو لعمر بن أبی ربیعة فی دیوانه 93،و شرح المفصل 22/2،و شرح قطر الندی 216،و خزانة الأدب 369/11.-</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صدر بیت من البسیط،و عجزه: إن الحوادث ملقی و منتظر و هو للبید بن ربیعة فی ملحق دیوانه 18،و ینظر الکتاب 258/2،و له و لغیره،و شرح أبیات سیبویه 435/1،و أوضح المسالک 63/4،و المقاصد النحویة 288/4،و شرح الأشمونی 472/2. و الشاهد فیه قوله:(یا أسم)فإن أصله(یا أسماء)فرخمه بحذف الهمزة و الألف قبلها.</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صدر بیت من الکامل،و عجزه: ترجو الحباء و ربها لم ییأس و هو للفرزدق فی دیوانه 384/1،و الکتاب 257/2،و شرح أبیات سیبویه 505/1،و شرح المفصل 22/2،و اللمع 199،و أوضح المسالک 62/4،و خزانة الأدب 347/6. و الشاهد فیه قوله:(یا مرو)فإن أصله یا مروان فرخمه بحذف النون و حذف الألف قبلها.</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شرح الرضی 151/1.</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الأصل(حرف صحیح).</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المصنف 32 و هی(مختیر).</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 بین الحاصرتین زیادة من الکافیة المحققة.</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شرح الرضی 153/1.</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البیت من الوافر،و هو لعقبیة الأسدی کما فی الکتاب 67/1،و معانی القرآن للفراء 348/2،-</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الرجز للعجاج فی دیوانه 251/1،و ینظر الکتاب 250/2،و شرح أبیات سیبویه 562/1، و الخصائص 316/3،و همع الهوامع 86/2،و خزانة الأدب 378/2.و یروی الأفضل بدل الأخیر. و تمام الرجز: فقد رأی الراون غیر البطّل و الشاهد فیه قوله:(یا معاو)یرید معاویة فأدخل ترخیما علی ترخیم حیث رخم أو لا معاویة فصار یا معاوی،ثم رخم ثانیا فصار:یا معاو...</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الکافیة المحققة(الأخیر)بدل الآخر.</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الرضی 153/1.</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معانی القرآن للفراء 421/2.</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البیت من البسیط،و هو لحسان بن ثابت الأنصاری فی دیوانه 178،و الکتاب 73/2،و شرح أبیات سیبویه 554/1،و شرح شواهد المغنی 210/1،و اللسان مادة جوف 728/1،و خزانة الأدب 72/4،75،و المقتضب 233/4.و یروی ألا الأحلام کما فی اللسان.و الجوف و الجماخیر طوال واسعو البطون و الشاهد فیه قوله:(حار)حیث رخم حارث فحذف الحرف الأخیر.</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الرضی 155/1.</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العبارة من قوله:(هذه اللغة...إلی قوله الساکنین منقولة بتصرف عن شرح المصنف 33، و ینظر شرح الرضی 154/1.</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شرح المصنف 33.</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الرضی 153/1.</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 الرضی فی شرحه 152/1 ما نصه:و لا یجوز ترخیم جمع المذکر السالم مطلقا کما لا یجوز ترخیم المنسوب مطلقا نحو(زیدی)إذ لو ضم لالتبس بنداء منسوب إلیه و لو کسر لالتبس بالمضاف إلی الیاء...).</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الرضی 156/1.</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شرح المفصل 13/2،و شرح الرضی 156/1.</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الجزولی هو عیسی بن عبد العزیز بن یللبخت بن عیسی البربری أبو موسی الجزولی، شرح أصول ابن السراج،و المقدمة المشهورة علی الجمل للزجاجی مات سنة 607 ه‍.</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منه قول مالک بن الریب یرثی نفسه.و هو فی اللسان(بعد)310/1: یقولون لا تبعد و هم یدفنونی و أین مکان البعد إلا مکانیا</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قال سیبویه فی الکتاب 220/2:اعلم أن المندوب مدعو و لکنه متفجع علیه،فإن شئت ألحقت فی آخر الاسم الألف لأن الندبة کأنهم یترنمون فیها،و إن شئت لم تلحق کما لم تلحق فی النداء.و قال السیرافی:هامش الکتاب 220/2:الندبة تفجع و نوع من حزن و غم یلحق النادب علی المندوب عند فقده فیدعوه و إن کان یعلم أنه لا یجیب لإزالة الشدة التی رهقته و لما کان المندوب لیس بحیث یسمع احتیج إلی غایة بعد الصوت فألزموا أوله(یا)أو (وا)و آخره الألف فی الأکثر من الکلام لأن الألف أبعد للصوت و أمکن للمد)...</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الفرقان 14/25،و الثبور:الهلاک.</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قال الرضی فی شرحه 156/1:دخل فیه المجرور فی نحو(تفجعت علی زید)،فلما قال ب‍(یا أووا)أخرج و کل منادی یدخله معنی من المعانی کالاستغاثة و التعجب و الندبة،لا یستعمل فیه إلا حرف النداء المشهور أعنی یا.</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الرضی فی الصفحة نفسها:یعنی اختص لفظ المندوب بالندبة بسبب لفظة(وا)،ف‍ (وا زید)مختص بالندبة و(یا زید)مشترک بین الندبة و النداء.</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الرجز لرجل من بنی أسد فی الدرر 17/3،و المقاصد النحویة 272/4،و شرح التصریح 182/2، و همع الهوامع 66/3،و شرح التسهیل السفر الثانی 826/2. و الشاهد فیه قوله:(وافقعسا)حیث جاء(وا)علی أنها أداة نداء کما ذهب إلی ذلک الشارح.</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شرح الرضی 156/1.</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الکتاب 226/2،و شرح المفصل 14/2.</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البیت من البحر الکامل و لم أقف له علی قائل أو مصدر.</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ینظر شرح المصنف 33،و شرح الرضی 156/1.</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 بین حاصرتین زیادة من الکافیة المحققة.</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سبقت ترجمته فی الصفحة 9 و ینظر رأیه فی شرح الرضی 156/1.</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شرح المفصل 14/2.</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شرح الرضی 156/1،و شرح المفصل 14/2</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ینظر معانی القرآن للفراء 32/2-421.</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بنظر شرح الرضی 157/1.</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الکتاب 221/2 و ما بعدها.و قال الرضی فی شرحه 157/1:(و أما إذا ندبت یا غلامی بسکون الیاء فکذا تقول عند سیبویه یا غلامیاه لأن أصلها الفتح عنده)،و أجاز المبرد یا غلاماه بحذف الیاء للساکنین،و لم یذکر سقوطها فی المضاف إلی المضاف إلی الیاء نحو:وا انقطاع ظهراه.</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شرح الرضی 156/1،و شرح المفصل 14/5</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للتفصیل ینظر شرح المصنف 34،و شرح الرضی 157/1-158،و شرح ابن عقیل 284/2، و شرح التسهیل السفر الثانی 831/2.</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العبارة منقولة عن الرضی 158/1 دون إسناد.</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البیت من مجزوء الوافر و هو بلا نسبة فی شرح التسهیل السفر الثانی 829/2،و شرح ابن عقیل 285/2. و الشاهد فیه قوله:(عمراه)،حیث زیدت التاء التی تجتلب للسکت فی حالة الوصل ضرورة.</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شرح المصنف 34،و شرح الرضی 158/1-159.</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شرح الرضی 159/1.</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هذه الأمثلة مثبتة فی شرح الرضی 159/1.</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رأی یونس بن حبیب فی الکتاب 226/2،و شرح المفصل 14/2،و الإنصاف 363/1، و شرح التسهیل السفر الثانی 826/2،و همع الهوامع 70/3.</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سبق تخریجه فی الصفحة السابقة.</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الکتاب 226/2،و همع الهوامع 69/3.</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شرح المصنف 34،و شرح الرضی 159/1.</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ینظر الکتاب 220/2 و ما بعدها. (6)سبق تخریج البیت برقم 190.</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286/2(ربنا لا تؤاخذنا إن نسینا أو أخطأنا).</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یوسف 101/12،و فی الآیة نقص و هی:(رب قد آتیتنی من الملک و علمتنی من تأویل الأحادیث فاطر السموات و الأرض).</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صدر بیت من الخفیف،و عجزه: عمرک اللّه کیف یلتقیان و هو لعمر بن أبی ربیعة فی ملحق دیوانه 503،و الأغانی 219/1،و الشعر و الشعراء 562/2 و فیه یجتمعان بدل یلتقیان،و المقتضب 329/2،و المقاصد النحویة 413/3 و اللسان مادة(عمر)3100/4.و یروی یجتمعان(فی اللسان). و الشاهد فیه قوله:(أیها)حیث حذف حرف النداء جوازا لأنه یقوم مقام الفعل.و قد حذف الفعل کما ذکر الشارح.</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رأی البصریین فی شرح الرضی 159/1.</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المصنف 34،و شرح الرضی 159/1.</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رأی الکوفیین فی شرح الرضی 160/1.و قال ابن مالک فی ألفیته مشیرا إلی هذا: و ذلک فی اسم الجنس و المشار له قلّ و من یمنعه فانصر عاذله.</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آل عمران 119/3،و تمامها: هٰا أَنْتُمْ أُولاٰءِ تُحِبُّونَهُمْ وَ لاٰ یُحِبُّونَکُمْ وَ تُؤْمِنُونَ بِالْکِتٰابِ کُلِّهِ .</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الجامع الصغیر 42/1،و کنز العمال 274/3،و قد صاغها الشیخ یوسف التوزی شعرا-</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مجمع الأمثال 403/1،و الکتاب 231/2،و شرح المفصل 16/2،و شرح الرضی 160/1.</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اللسان مادة(طرق)2664/4،و مجمع الأمثال 431/1.و قال:أطرق کرا إن النعامة فی القری،و الکتاب 231/2،و شرح المفصل 16/2،و تذکرة النحاة 534.</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الفرک معناه الکره.</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شرح الرضی 160/1.</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 فی اللسان 2664/4،و یروی فیه شعرا،و هو من مجزوء السریع هو مثل علی صیغة شعر و یروی هکذا: أطرق کرا أطرق کرا إن النعام فی القری و یضرب مثلا للمعجب بنفسه.</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مجمع الأمثال 78/2.</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مجمع الأمثال 420/1.و یروی فیه أضرطا و أنت الأعلی.</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شرح الرضی 160/1.</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النمل 25/27،و قرأ الکسائی و الزهری و غیرهما:ألا یسجدوا للّه بمعنی ألا یا هؤلاء اسجدوا)لأن یا ینادی بها الأسماء دون الأفعال و حکی بعضهم سماعا عن العرب:ألا یا ارحموا ألا یا اصدقوا یریدون ألا یا قوم ارحموا...فعلی هذه القراءة فی موضع جزم بالأمر و الوقف علی ألا یا،ثم تبتدئ فتقول اسجدوا.قال الکسائی ما کنت أسمع الأشیاخ یقرأونها إلا بالتخفیف علی نیة الأمر...ینظر تفسیر القرطبی 4901/6 و ما بعدها،و تفسیر فتح القدیر للشوکانی 133/4،و البحر المحیط 65/7-66 و السبعة 480،و حجة القراءات 526 -527،و الکشف 156-157.</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یس 30/36 و تمامها: یٰا حَسْرَةً عَلَی الْعِبٰادِ مٰا یَأْتِیهِمْ مِنْ رَسُولٍ إِلاّٰ کٰانُوا بِهِ یَسْتَهْزِؤُنَ .</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البیت من البسیط و هو بلا نسبة فی الکتاب 219/2،و شرح أبیات سیبویه 31/2،و شرح المفصل 24/2، و الإنصاف 118/1،و الجنی الدانی 356،و شرح الحماسة للمرزوقی 1593،و مغنی اللبیب 488،و شرح شواهد المغنی 796/2،و البحر المحیط 67/7،و خزانة الأدب 197/11. و الشاهد فیه قوله:(یا لعنة اللّه)یرید یا قوم أو یا هؤلاء لعنة اللّه)فحذف المنادی و لذلک رفع علی الابتداء،و لو کانت منادی لنصبها لأنها منادی مضاف،و(یا)عند أبی حیان للتنبیه حیث جاء بعده المبتدأ و هو(لعنة)و لذلک فهی مرفوعة فی هذه الحال</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رأی أبی حیان فی البحر 66/7.</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البیت من الوافر و هو لعمرو بن کلثوم کما فی شرح القصائد السبع الطوال لابن الأنباری 42،و البحر المحیط 219/5. و الشاهد فیه قوله:(ألا لا یجهلن)و ألا حرف تنبیه وقع بعدها لا الناهیة.</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التوبة 6/9 و تمامها: فَأَجِرْهُ حَتّٰی یَسْمَعَ کَلاٰمَ اللّٰهِ ثُمَّ أَبْلِغْهُ مَأْمَنَهُ ذٰلِکَ بِأَنَّهُمْ قَوْمٌ لاٰ یَعْلَمُونَ . قال الرضی فیما ینقله عن الکسائی و الفراء فی 163/1:(و هذا عند الکسائی و الفراء لیس مما ناصبه مضمر بل الناصب لهذا الاسم عندهما لفظ الفعل المتأخر عنه إما لذاته إن صح المعنی،و اللفظ بتسلیطه علیه نحو:زیدا ضربته.فضربت عامل فی زیدا،کما أنه عامل فی ضمیره،و أما إن اختل المعنی بتسلیطه علیه فالعامل فیه ما دل علیه ذلک الظاهر).و ینظر معانی القرآن للفراء 422/1.</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الرضی 163/1-164.</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شرح الرضی 164/1.</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قال الرضی فی 168/1:لیس فی أکثر النسخ هذه اللفظة أعنی أو(مناسبه)،و الظاهر أنها ملحقة و لم تکن فی الأصل إذ المصنف لم یتعرض لها فی الشرح و الحق أنه لا بد منها،و إلا خرج نحو(زیدا مررت به)،و أیضا نحو:(زیدا ضربت غلامه)،لأنه لا بد هاهنا من مناسب حتی ینصب زیدا،لأن التسلیط یعتبر فیه صحة المعنی،و لو سلطت(ضربت)علی(زیدا) فی هذا الموضع لنصبه لکن لا یصح المعنی،لأنک لم تقصد أنک ضربت زیدا نفسه،بل قصدت إلی أنک أهنته بضرب غلامه،فالمناسب إذا یطلب فی موضعین:أحدهما:أن یکون الفعل أو شبهه واقعا علی ذلک الاسم،و الثانی أن لا یکون الفعل الظاهر أو شبههة واقعا علیه بل علی متعلقه...).</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الکتاب 82/1-83،و شرح الرضی 165/1.</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شرح المصنف 35.</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همع الهوامع 154/5.</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الرضی 169/1.</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شرح المصنف 35.</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شرح المفصل 30/2.</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المصنف 35،و ینظر شرح الرضی 170/1.</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 الرضی:الضمیر فی خلافه للرفع،و خلاف الرفع النصب لأن هذا الاسم المذکور إما أن یرتفع بالابتداء أو ینتصب بفعل مقدر أما الجر فلا یدخله إلا بجار)...ینظر شرح الرضی 170/1.</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شرح المصنف 35.</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یس 39/36 و تمامها: وَ الْقَمَرَ قَدَّرْنٰاهُ مَنٰازِلَ حَتّٰی عٰادَ کَالْعُرْجُونِ الْقَدِیمِ .</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النور 1/24 و تمامها: سُورَةٌ أَنْزَلْنٰاهٰا وَ فَرَضْنٰاهٰا وَ أَنْزَلْنٰا فِیهٰا آیٰاتٍ بَیِّنٰاتٍ لَعَلَّکُمْ تَذَکَّرُونَ .</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ینظر الکتاب 143/1 و ما بعدها.</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الجمل التی لا محل لها من الإعراب من حیث أصلیتها أربع کما ذکرها الشارح لکنها من-</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کذلک الحال بالنسبة للجمل التی لها موضع من الإعراب و هی إلی جانب ما ذکره الشارح یتفرع عن خبر المبتدأ و خبر کان و أخواتها فی محل نصب،و خبر إنّ و أخواتها فی محل رفع و الجملة المعطوفة علی جملة لها محل من الإعراب.و جملة جواب الشرط الجازم المقترنة بالفاء أو إذا،و الجملة الواقعة مفعولا به للفعل المتعدی و هی فی محل نصب.ینظر المغنی 500 و ما بعدها.</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 الرضی:أی عند وجود قرینة للرفع هی أقوی من قرینة النصب و قرینة الرفع التی تجامع قرینة النصب و تکون أقوی منها شیئان فقط علی ما ذکروا(أما)و(إذا)المفاجأة.ینظر الرضی 171/1.</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زیادة یقتضیها السیاق.</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المصنف 35.قال المصنف قال أبو علی کلاما ما معناه:إنه کان یظن أنه لا یقع الأمر خبرا للمبتدأ البتة لما بینهما من المناقضة،حتی وجدت ذلک فی کلامهم فوجب تأویله بتقدیر مقول فیه و إذا کان الأمر کذلک کان النصب أولی،و إن وجدت،و إن وجدت قرائن الرفع.</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رأی سیبویه و هی المسألة الزنبوریة إذ هی متعلقة بذلک،و هذا ما ذهب إلیه کثیر من المحققین کما ذکر الشارح،و المغنی 121 و 122،و الإنصاف و الرضی و المفصل و شروحه.</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ما بین الحاصرتین زیادة من الکافیة المحققة.</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صدر بیت من الوافر،و عجزه: و لا جدا إذا ازدحم الجدود و هو لجریر فی دیوانه 332،و الکتاب 146/1،و شرح أبیات سیبویه 83/1،568،و شرح المفصل 109/1،36/2،و الخزانة 25/3 و بلا نسبة فی شرح الرضی 173/1. و الشاهد فیه قوله:(حسبا)حیث نصبه بفعل یدل علی الفعل المفسر و التقدیر و لا ذکرت حسبا.</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الکافیة المحققة:حرف بدل ألف.</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شرح المصنف 35.</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صدر بیت من الطویل،و عجزه: فقام بفأس بین وصلیک جازر و هو لذی الرمة فی دیوانه 1042،و الکتاب 82/1،و شرح أبیات سیبویه لابن السیرافی 166/1، و شرح المفصل 30/2،و شرح الرضی 174/1،و خزانة الأدب 32/3-37،و یروی ینصب بلال و رفعه. و الشاهد فیه قوله:(إذا ابن أبی بلال بلغته حیث یجوز فی ابن الرفع علی الابتداء، و النصب علی إضمار فعل یفسره المذکور الظاهر.</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المصنف 35،و شرح الرضی 174/1.</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الکتاب 82/1،و شرح المفصل 32/2.</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الانشقاق 1/84.</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شرح الرضی 174/1 قال الرضی حیث دالة علی المجازاة فی المکان ک‍(إذا)فی الزمان مثل:حیث زیدا تجده أکرمه.و ینظر شرح المصنف 36.</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 بعض النحاة یجیزون وقوع الخبر إنشاء،ینظر شرح الرضی 174/1 و ما بعدها.</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ما بین الحاصرتین زیادة من الکافیة المحققة.</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القمر 49/54 قال القرطبی:قراءة العامة(کل)بالنصب و قرأ أبو السمال کل بالرفع علی الابتداء،فمن نصب فبإضمار فعل و هو اختیار الکوفیین لأن إن تطلب الفعل فهی به أولی، و النصب أدل علی العموم)ینظر تفسیر القرطبی 182،و إعراب القرآن للنحاس 300/4.</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الجبریة فرقة إسلامیة تقول بأن الإنسان مجبر علی القیام بالأفعال دون اختیار فیه لأن اللّه خلقه و خلق علمه و هم یقولون إن الإنسان کالریشة فی مهب الریح تمیله کما تشاء و أن فعل العبد بمنزلة طوله و لونه،و أصل قولهم الجهم بن صفوان أو جهم.و الذین یقولون إن الإیمان من اللّه و الکفر من اللّه و العبد لا خیرة له فی ذلک،ینظر شرح العقیدة الطحاویة 797/2.</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شرح المصنف 36،و أمالی ابن الحاجب 505/2-506 و قراءة النصب هی المشهورة و قدروا خلقنا ینظر إعراب القرآن للنحاس 298/3،و الکشاف 41/4،و الرضی 75/1.</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شرح المقدمة المحسبة 427.</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العبارة فیها نظر،فاللّه خالق للأشیاء جمیعا لیس لأکثرها.</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النمل 23/27،و تمامها: إِنِّی وَجَدْتُ امْرَأَةً تَمْلِکُهُمْ وَ أُوتِیَتْ مِنْ کُلِّ شَیْءٍ وَ لَهٰا عَرْشٌ عَظِیمٌ .</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المعنی فی الشاهدین أنها تدمر کل شیء یقع علیه التدمیر فالحجارة و الأشجار و الجبال و الأنهار أشیاء و لکن لا یقع علیها التدمیر و لیست المقصودة به.و کذلک أوتیت من کل شیء مما یحتاجه الملک و العظمة...</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المتشابه:هو الذی استأثر اللّه عنده و لم یطلع علیه أحدا من خلقه...و خاصة مما لا سبیل للعقل البشری الإحاطة به و معرفته معرفة یقینیة مثل البحث فی الأسماء و الصفات إذ لا یجوز أن تبنی علی الظن بل تحتاج إلی الیقین،و الیقین إما بالمشاهد المحسوس أو بالنقل المتواتر و لیس هناک طریق آخر لذلک و بالتالی لا یجوز الخوض و بناء العقیدة المتعلقة بالأسماء و الصفات علی خبر الآحاد لأنه یفید الظن و العقیدة تحتاج إلی الدلیل القطعی الیقینی و لا یجوز بناء العقیدة علی الظن...قال تعالی فی سورة النساء: (وَ مٰا قَتَلُوهُ وَ مٰا صَلَبُوهُ وَ لٰکِنْ شُبِّهَ لَهُمْ وَ إِنَّ الَّذِینَ اخْتَلَفُوا فِیهِ لَفِی شَکٍّ مِنْهُ ،مٰا لَهُمْ بِهِ مِنْ عِلْمٍ إِلاَّ اتِّبٰاعَ الظَّنِّ وَ مٰا قَتَلُوهُ یَقِیناً) فالنصاری بنوا عقیدتهم فی صلب عیسی علی الظن و هذا ما أدی بهم إلی الکفر.</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طه 5/20.</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قوله یحتاج إلی تفصیل،إذ الأدلة السمعیة،إما أن تکون قطعیة کالقرآن و الحدیث المتواتر، أو ظنیة کخبر الآحاد...فإذا ورد دلیل سمعی قطعی الثبوت قطعی الدلالة غیر محتمل للتأویل أو محتمل نسلم به تسلیما مطلقا کالآیات المتعلقة بالأسماء و الصفات.أما إذا ورد-</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282/2.</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التأویل:قال علماء الأصول فی تعریف:التأویل هو بیان یلحق المجمل و المشکل و الخفی من أنواع الدلالة. و التأویل هو ما یتعلق بالدرایة،و هو ملحوظ فیه ترجیح أحد محتملات اللفظ بالدلیل و الترجیح فی ذلک یعتمد علی الاجتهاد. و قیل فیه:التأویل:هو صرف اللفظ عن الاحتمال الظاهر إلی احتمال مرجوح به لاعتضاده بدلیل یصیر به أغلب الظن من المعنی الذی دل علیه الظاهر)ینظر أصول التفسیر(خالد عبد الرحمن 51)و إرشاد الفحول للشوکانی-177-.</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الکتاب 91/1 و ما بعدها،و شرح الرضی 175/1.</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 بین الحاصرتین زیادة یقتضیها السیاق.</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رأی السیرافی فی اعتذاره لسیبویه فی شرح الرضی 176/1 و هذان الاعتذاران مثبتان فی الرضی و قد نقلهما الشارح دون أن یسندهما إلی الرضی 176/1،و الکتاب 91/1 و ما بعدها.</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هذا المثل یتکرر کثیرا فی کتب النحو و هو کما قال الشارح من باب عطف المعرفة و هو (سخلتها)علی(شاة)النکرة التی سبقتها رب.ینظر شرح الرضی 176/1.</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رأی الکسائی فی شرح الرضی 175/1.</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صدر بیت من الکامل و هو للنمر بن تولب فی دیوانه 72 و عجزه: و إذا هلکت فعند ذلک فاجزعی ینظر الکتاب 134/1،و شرح أبیات سیبویه 160/1،و شرح المفصل 38/2،و شرح الرضی 174/1، و الجنی الدانی 72،و مغنی اللبیب 220،و شرح ابن عقیل 521/1،و اللسان مادة (نفس)4503/6. و الشاهد فیه قوله:(إن منفس)حیث وقع الکلام المرفوع بعد أداة الشرط إن و الأکثر أن یلی هذه الأداة الفعل و البیت یروی بنصب منفسا فیکون منصوب بفعل محذوف یفسره المذکور،هذا رأی سیبویه و جمهور البصریین.ینظر الکتاب 134/1 أما الرفع فهو اختیار الکوفیین و بالتالی تعرب منفس مبتدأ و خبره جملة(أهلکته).</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صدر بیت من الطویل،و هو لزید بن رزین فی شرح شواهد المغنی 436/1 و عجزه: فهل أنت عما بین جنبیک تدفع و یروی عند القالی: فهلا التی عن بین جنبیک تدفع -</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 بین الحاصرتین زیادة من الکافیة المحققة.</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قطعة من بیت من الطویل،و تمامه: تعدون عقر النیب أفضل مجدکم بنی ضوطری لو لا الکمی المقنعا و هو لجریر فی دیوانه 907،و ینظر الخصائص 45/2،و شرح شواهد الإیضاح 72،و شرح المفصل 38/2،و الهمع 211/2. و الشاهد فیه قوله:(لولا الکمی)حیث دخلت لو لا التخضیضیة علی الاسم و هی مختصة بالفعل(الکمیّ)مفعولا به لفعل محذوف. (3)عجز بیت من الطویل،و صدره: و نبئت لیلی أرسلت بشفاعة و هو للمجنون فی دیوانه 154 و له و للصمة القشیری و لغیرهما.ینظر الأغانی 314/11، و شرح التسهیل السفر الثانی تکملة ابنه 1084/2،و رصف المبانی 472،و الجنی الدانی 509 -613،و المغنی 103-354،و شرح شواهد المغنی 221/1،و أوضح المسالک 129/3،و شرح-</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البیت من الرمل،و هو لکعب بن جعیل و لغیره.ینظر:الکتاب 113/3 و معانی القرآن للفراء 297/1،و شرح أبیات سیبویه 196/2،و الإنصاف 118/2،و شرح ابن یعیش 10/9،و شرح التسهیل السفر الثانی 357/2،و شرح الرضی 174/1،و لسان العرب مادة(حیر) 1067/2،و همع الهوامع 325/4،و خزانة الأدب 47/3،38/90-39.و یروی یزرهم مکابینهم. و الصعدة:القناة المستویة تنبت کذلک و لا تحتاج إلی تثقیف،و الحائر مجمع الماء. و الشاهد فیه قوله:(أینما الریح تمیلها)حیث تقدم الفاعل علی فعل الشرط و فصل بین الأداة و الفعل و مع ذلک جزمها ضرورة.</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البیت من الخفیف،و هو لعدی بن زید فی دیوانه 156،و الکتاب 113/3،و شرح أبیات سیبویه 88/2،و أمالی ابن الشجری 332/2،و الإنصاف 617/2،و شرح المفصل 10/9،و شرح التسهیل السفر الأول 691/1،و شرح الرضی 174/1،و اللسان مادة(و غل)4879/6،و همع الهوامع 325/4،و الخزانة 456/1،639/3. و الشاهد فیه قوله:(متی و اغل ینبهم)حیث فصل بین أداة الشرط و فعل الشرط بفاصل و هو واغل و جزم فعل الشرط ضرورة و ارتفاع الاسم بعدها بفعل یفسره المذکور علی أنه فاعل.</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المصنف 36،و شرح الرضی 177/1.</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رأی الکوفیین فی شرح الرضی 17/1.</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شرح المصنف 36.</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ممن أجازه ابن السراج و السیرافی کما قال الرضی فی 177/1.</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رجح علی الابتداء الأخفش و من رجح علی الفاعلیة جمهور البصریین ینظر حاشیة الجرجانی علی شرح الرضی 177/1.</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القمر 52/54.</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شرح المصنف 36،و شرح الرضی 187/1.</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النور 2/24.</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المائدة 38/5،و القراء اتفقوا علی الرفع إلا عیسی بن عمر قرأ بالنصب،علی الشاذ. ینظر البحر المحیط 489/3-490 حیث أورد کل القراءات،و إعراب القرآن للنحاس 19/2.</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شرح المصنف 36،و شرح الرضی 178/1.</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رأی المبرد فی الکامل 265/2-266.</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معانی القرآن للفراء 244/2،و شرح الرضی 178/1.</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ینظر الکتاب 143/1 و ما بعدها،و شرح الرضی 178/1،و تفسیر القرطبی 4551/5 و ما بعدها فی توجیه و تخریج القراءة و الآراء الواردة فی ذلک فی سورة المائدة و النور.و النصب اختیار سیبویه قال:(و قد قرأ أناس(و السارق و السارقة)(و الزانیة و الزانی)و هو فی العربیة علی ما ذکرت لک من القوة و لکن أبت العامة إلا القراءة بالرفع)،و قراءة النصب هی قراءة عیسی بن عمرو و یحیی بن یعمر و أبو جعفر و أبو شیبة،ینظر الکتاب 144/1،و تفسیر فتح القدیر للشوکانی 4/4،و البحر المحیط 393/6.</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الکتاب 144/1،و شرح المصنف 36،حیث نقل الشارح رأی سیبویه فی الآیة و نقله الشارح بتصرف</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رأی یحیی بن حمزة فی الأزهار الصافیة شرح المقدمة الکافیة 346.</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المصنف 37.</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شرح المصنف 37،و شرح الرضی 181/1.قال الرضی فی شرحه 181/1:(تحذیرا مفعول له و العامل فیه المصدر أعنی:(التقدیر)أی بأن تقدر:اتق تحذیرا مما بعد ذلک المعمول).</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شرح المصنف 37،و شرح الرضی 181/1.</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السیوطی فی الهمع 24/3:(و إنما یلزم إضماره فی إیا مطلقا نحو(إیاک و الشر)فالناصب ل‍(إیا)فعل مضمر لا یجوز إظهاره،و مع المکرر نحو:(الأسد الأسد)لأن أحد الاسمین قام مقام الفاعل،و مع العاطف نحو(ناقة اللّه و سقیاها)استغناء بذکر المحذر منه عن ذکر المحذر.</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البیت من البسیط،و هو لجریر فی دیوانه 211/1،ینظر الکتاب 254/1،و شرح المفصل 30/2، و أوضح المسالک 78/4،و اللسان مادة(برز 255/1. و الشاهد فیه قوله:(خل الطریق)حیث أظهر العامل و هو(خل)فی التحذیر لأن المحذر منه غیر مکرر و لا معطوف علیه،و لو أضمره أی الطریق لکان صحیحا...</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 بقی الفعل وقی فی الأمر علی حرف واحد و هو(ق).</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ینظر:شرح المصنف 37،و العبارة من قوله:(و ذهب الأکثرون إلی...و أن تکون عاطفة) منقولة بتصرف عن المصنف.</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ینظر شرح الرضی 182/1،و لم تنقل العبارة کما هی و إنما بتصرف.</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أبو البقاء هو:عبد اللّه بن الحسین بن عبد اللّه بن الحسین الإمام محب الدین العکبری البغدادی الضریر النحوی الحنبلی من عکبرا توفی سنة 616 ه‍ صنف إعراب القرآن، و إعراب الحدیث،و شرح الإیضاح،و شرح أبیات الکتاب،و إیضاح المفصل و غیرها،ینظر ترجمته فی البغیة 38/2-39.</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البیت من الهزج و هو بلا نسبة فی همع الهوامع 170/1 و الدرر 10/3. و الشاهد فیه قوله:(إیاه)حیث جاء المحذر منه ضمیر غائب معطوفا.</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شرح الرضی فإن هذه العبارة منقولة عن الرضی بتصرف 183/1.</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هذا القول مشهور عند کثیر من النحاة فقد رواه سیبویه عن الخلیل فی الکتاب 279/1 قال: و حدثنی من لا أتهم عن الخلیل أنه سمع أعرابیا یقول:(إذا بلغ الرجل الستین فإیاه و إیا الشوابّ). و الشواب مفردها شابه،و ینظر اللسان مادة(أیا)168/1،و شرح الرضی 181/1 و غیرها من الکتب.</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هذا القول ینسب لعمر بن الخطاب رضی اللّه عنه عند ما أراد أن ینهی عن ضرب الأرنب بالعصی لأن ذلک یقتلها فلا تحل،فقال:لنیک لکم الأسل و الرماح و السهام و إیای و أن یحذف أحدکم الأرنب)ینظر شرح الرضی 181/1،و شرح المفصل 26/2،و التصریح علی التوضیح 194/2.</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شرح المصنف 37.قال:لأن حروف العطف لا تحذف،فإن استقر ذلک ظهر الفرق بین إیاک من أن تحذف و إیاک من الأسد،و إن حمل إیاک الأسد فی الجواز علی إیاک أن تحذف-</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الرضی فی توجیه هذا القول 183/1.</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شر المقدمة المحسبة 360/2.</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البیت من الطویل،و هو للفضل بن عبد الرحمن فی خزانة الأدب 63/3،و له و لغیره،ینظر الکتاب 279/1،و المقتضب 213/3،و الخصائص 102/3،و شرح المفصل لابن یعیش 25/2، و شرح المصنف 37،و أمالی ابن الحاجب 686/2،و شرح الرضی 183/1،و رصف المبانی 216، و اللسان مادة(أیا)188/1،و مغنی اللبیب 890. و الشاهد فیه قوله:(المراء)حیث نصبه بعد إیاک مع حذف حرف العطف و هو ضعیف لوجوه ذکرها الشارح.</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هذا التعلیق علی الشاهد منقول من شرح المصنف 37 بتصرف دون عزو،و ینظر رأی الخلیل فی الکتاب 279/1.</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هذه العبارة منقولة عن الرضی فی 183/1 مع التفصیل من الشارح دون عزو إلی الرضی.</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البیت من الطویل،و هو لمسکین الدارمی فی دیوانه 29،و له و لغیره.و ینظر الکتاب 256/1، و شرح أبیات سیبویه 127/1،و الخصائص 480/2،و شرح الرضی 183/1،و شرح شذور الذهب 247،و خزانة الأدب 65/3-67. و الشاهد فیه قوله:(أخاک أخاک)فإن الشاعر ذکرهما علی سبیل الإغراء و إضمار العامل إذا کرر المغری به فالأول بفعل إلزم و الثانی توکید له.</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المصنف 38،و شرح الرضی 183/1.</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الأعراف 142/7 و تمامها: وَ وٰاعَدْنٰا مُوسیٰ ثَلاٰثِینَ لَیْلَةً وَ أَتْمَمْنٰاهٰا بِعَشْرٍ فَتَمَّ مِیقٰاتُ رَبِّهِ أَرْبَعِینَ لَیْلَةً .</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 بمعنی مغیبة(أی بمعنی وقت خفوق النجم،و قال ابن یعیش فی شرح المفصل 44/2-45: (أی فعلته خفوق النجم و صلاة العصر،وقت خفوق النجم و وقت صلاة العصر فحذف المضاف و أقیم المضاف إلیه مقامه،و اختص هذا التوسع بالأحداث لأنها منقضیة کالأزمنة، و لیست ثابتة کالأعیان فجاز جعل وجودها و انقضائها أوقاتا للأفعال و ظروفا لها کأسماء الزمان).</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المفصل 40/2 و ما بعدها،و شرح الرضی 184/1،و الجهات الست هی:أمام و خلف و یمین و شمال و فوق و تحت.</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مناط الثریا أی فی البعد،و قیل أی بتلک المنزلة فحذف الجار،ینظر اللسان مادة (نوط)4577/6،و الکتاب 413/1-414.</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مقعد الخاتن قال سیبویه:هو منی مقعد القابلة أی فی القرب،یرید بتلک المنزلة(ینظر مادة (قعد)3686/5 فی اللسان،و الکتاب 413/1.</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مزجر الکلب:قال سیبویه:و قالوا هو منی مزجر الکلب أی بتلک المنزلة،فحذف و أوصل، و هو من الظروف المختصة التی أجریت مجری غیر المختصة،(ینظر اللسان مادة (زجر)1813/3،و الکتاب 413/1.</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 قد یکون خطأ من الناسخ و أظنها تعاقب لأن عواقب جمع عاقبة و فی شرح المفصل قوله: (ما جاز أن تعتقب علیه العوامل)40/1.</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قال الرضی و من المعربة غیر المتصرفة بعیدات بین و ذات مرة و ذات یوم و ذات لیلة...)187/1. و بعیدات بین أبو عبید یقال:لقیته بعیدات إذا لقیته بعد حین،و قیل بعیدات حین أی بعید فراق و ذلک إذا کان الرجل یمسک عن إتیان صاحبه الزمان ثم یأتیه ثم یمسک عنه نحو ذلک أیضا ثم یأتیه(ینظر اللسان مادة(بعد)311/1.</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الرضی فی شرحه 183/1-184:و یعنی أن المفعول فیه ضربان،ما یظهر فیه(فی)و ما ینتصب بتقدیره،و شرط نصبه تقدیره،و أما إذا ظهر فلا بد من جره،و هذا خلاف اصطلاح القوم،فإنهم لا یطلقون المفعول فیه إلا علی المنصوب بتقدیر فی فالأولی أن یقال:هو المقدر بفی من زمان أو مکان فعل فیه فعل مذکور...). و ینظر شرح المصنف 38،و شرح المفصل 45/2،قال المصنف:(لأنها إذا وجدت وجب الخفض بها فإذا حذفت تعدی الفعل فنصب)38.</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رأی البصریین و الکوفیین فی الإنصاف 245/1 و ما بعدها.</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قال المبرد:و تقول:وسط رأسک دهن یا فتی لأنک أخبرت أنه استقر فی ذلک الموضع-</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المصنف 38،و قال:(أی یصح أن تنتصب بتقدیر فی من غیر تفصیل). قال الرضی:و ظروف الزمان کلها أی مبهمها و مؤقتها یقبل ذلک أی یقبل النصب بتقدیر فی و المبهم من الزمان هو الذی لا حد له یحصره معرفة کان أو نکرة کحین و زمان و الحین و الزمان و المؤقت منه ما لا نهایة تحصره سواء کان معرفة أو نکرة کیوم و لیلة و شهر و یوم الجمعة و لیلة القدر و شهر رمضان)ینظر شرح الرضی 184/1.</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الکافیة المحققة و(ظروف)بدل(ظرف).</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قال الرضی:(...اختلف فی تفسیر المبهم من المکان فقیل هو النکرة و لیس بشیء لأن نحو:جلست خلفک و أمامک منتصب بلا خلاف علی الظرفیة).الرضی 183/1. و قال المصنف فی شرحه 38:(و ظروف المکان إن کان مبهما قبل النصب بتقدیر فی و إن لم یکون مبهما لم یقبل و النظر فیما هو المبهم.و قال الأکثرون المبهم ما کان للجهات الست و المعین ما سواه فما جاء منصوبا بتقدیر فی من غیر ذلک فهو عندهم مسموع غیر قیاسی. و قال قوم الأمکنة الواقعة ظروفا من غیر الجهات الست کثیرة فینبغی أن تضبط بغیر ذلک، فقالوا:المبهم کل مکان کان له اسمه لأمر لا یدخله فی مسماه و المعین خلافة).</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الکافیة المحققة قوله و(إلا فلا)بدل(لم یقبل).</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هذه العبارة نسبها الرضی إلی المصنف و هی فی شرحه 38،و عند الرضی 184/1،و لم ینسبها الشارح إلی أی منهما.</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شرح الرضی 184/1.</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الرضی فی 184/1:و یدخل فی الجهات الست هو عند ولدی و وسط و بین و إزاء و حذاة و حذة و تلقاء و ما هو بمعناها،و ستثنی من المبهم جانب و ما بمعناه من جهة و وجه و کنف و ذری،فإنه لا یقال زید جانب عمرو و کنفه،بل فی جانبه أو إلی جانبه،و کذا خارج الدار، فلا یقال:زید خارج الدار کما قال سیبویه:بل من خارجها.</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 بین الحاصرتین زیادة من الکافیة المحققة.</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قال الرضی فی 186/1:(و کذا لفظ الموضع و المقام و نحوه بالشرط المذکور فی الکل و هو انتصابه بما فیه معنی الاستقرار).</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وزاد الرضی سکنت و نزلت قال فی 186/1:اعلم أن دخلت و سکنت و نزلت تنصب علی الظرفیة کل مکان دخلت علیه مبهما کان أو لا نحو:دخلت الدار،و نزلت الخان،و سکنت الغرفة و ذلک لکثر استعمال هذه الأفعال الثلاثة).</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الرضی 186/1،و الکتاب 35/1،و الهمع 153/3.و قال سیبویه فی الکتاب 35/1: قعدت المکان الذی رأیت و ذهبت وجها من الوجوه،و قد قال بعضهم:ذهبت الشام یشبهه بالمبهم،إذا کان مکانا یقع علیه المکان و المذهب،و هذا شاذ،لأنه لیس فی ذهب دلیل علی الشام،و فیه دلیل علی المذهب و المکان،و مثل ذهبت الشام دخلت البیت.</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الهمع 153/3.</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الکافیة المحققة(علی)بدل(فی).</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الکتاب 35/1،و شرح الرضی 186/1.</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غرت من الإغارة،قال الجرمی فیما نقله عنه الرضی:دخلت متعد فما بعده مفعول به لا مفعول فیه)186/1.و قال الرضی فی الصفحة نفسها:و الأصح أنه لازم،ألا تری أن غیر الأمکنة بعد دخلت یلزمها(فی)نحو(دخلت فی الأمر،و دخلت فی مذهب فلان)و هذا ما ذهب إلیه سیبویه و أصحابه کما ذکر الشارح.</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ینظر المصدر السابق.</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ینظر الکتاب 35/1،و شرح الرضی 186/1.إذ العبارة منقولة عنه بتصرف دون عزو له.</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المصنف 38،و هذه العبارة منقولة بتصرف منه دون أن یعزوها إلیه و هی تفسیر لقوله:(علی شریطة التفسیر).و شرح الرضی 191/1.</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ابن الحاجب فی شرحه 38:(و احترز من مثل أعجبنی التأدیب و کرهت التأدیب فهو و إن کان علة لفعل فلیس علة لفعل مذکور)،و للتفصیل ینظر الکتاب 367/1 و ما بعدها، و الأصول لابن السراج 206/1،و شرح المفصل 52/2 و ما بعدها،و شرح التسهیل السفر الأول 212/2 و ما بعدها،و شرح الرضی 192/1 و ما بعدها،و شرح ابن عقیل 573/1 و ما بعدها.</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الرضی 192/1،و ینظر شرح المصنف 39.</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الواقع أن الزجاج یقول بمصطلح المفعول له و ذلک عند تفسیره لقوله تعالی فی سورة البقرة فی کتابه(معانی القرآن و إعرابه)63/1(یجعلون أصابعهم فی آذانهم من الصواعق حذر الموت). قال الزجاج:و المعنی یفعلون ذلک لحذر الموت،و لیس نصبه لسقوط اللام،و إنما نصبه أنه فی تأویل المصدر کأنه قال:(یحذرون حذرا).و قال حذر الموت مفعول له،ینظر شرح التسهیل السفر الأول 815/2،و الهمع 133/3.</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رأی الفریقین فی شرح الرضی 192/1،و الکتاب 369/1-370،و شرح التسهیل السفر الأول 814/2.</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شرح المصنف 38.</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النساء 160/4 و تمامها: ...حَرَّمْنٰا عَلَیْهِمْ طَیِّبٰاتٍ أُحِلَّتْ لَهُمْ وَ بِصَدِّهِمْ عَنْ سَبِیلِ اللّٰهِ کَثِیراً... .</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المائدة 32/5(من أجل ذلک کتبنا علی بنی إسرائیل أنه من قتل نفسا بغیر نفس أو فساد فی الأرض فکأنما قتل الناس جمیعا...)</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المصنف 39،و شرح الرضی 193/1.</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الکتاب 369/1.</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الرجز بلا نسبة فی ابن عقیل 575/1،و ینظر شرح التسهیل السفر الأول 815/2،و همع الهوامع 134/3. و الشاهد فیه قوله:(لا أقعد الجبن)حیث جاء مفعولا لأجله و نصبه مع أنه محلی بأل،و قد اختلف النحاة فی مجیء المفعول لأجله معرفا بأل،و مذهب سیبویه و الزمخشری جواز ذلک و الشواهد تؤید رأیهما.</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المقتضب 347/2،و الأصول 208/1.</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19/2 ...یَجْعَلُونَ أَصٰابِعَهُمْ فِی آذٰانِهِمْ مِنَ الصَّوٰاعِقِ حَذَرَ الْمَوْتِ وَ اللّٰهُ مُحِیطٌ بِالْکٰافِرِینَ .</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قریش 1/106.</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البیت من الطویل و هو لحاتم الطائی فی دیوانه 224،و الکتاب 368/1،و معانی القرآن للفراء 5/2،و شرح أبیات سیبویه 45/1،و شرح المفصل 54/2،و شرح التسهیل السفر الأول 815/2،و شرح الرضی 194/1،و اللسان مادة(عور)3166/4،و شرح ابن عقیل 578/1، و خزانة الأدب 122/3-123. العوراء:الکلمة القبیحة،ادخاره:استبقاء مودته. الشاهد فی قوله:(ادّخاره)حیث وقع مفعولا لأجله مع أنه مضاف إلی الضمیر.</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الرجز للعجاج فی دیوانه 354/1-355،و الکتاب 369/1،و شرح أبیات سیبویه 47/1،و شرح المفصل 54/2،و شرح الرضی 193/1،و البحر المحیط 223/1. و هو فی صفة لثور وحشی،و العاقر من الرمال الذی لا نبات فیه،و الجمهور المتراکب المجتمع،و المحبور المسرور.و یروی و تهول بدل تهور،و القبور بدل الهبور. و الشاهد فیه(مخافة و زعل و الهول)حیث جاءت کلها مفعولا لأجله. قال صاحب المفصل فی 60:(و یکون معرفة و نکرة)و قد جمعها العجّاج فی قوله المذکور.</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ینظر شرح المصنف 39.</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الرضی فی 192/1:یعنی أن تقدیر اللاّم شرط انتصاب المفعول له لا شرط کون الاسم مفعولا له.</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البیت من الطویل،و هو لأبی صخر الهذلی فی شرح أشعار الهذلین 957/2،و ینظر الإنصاف 253/1، و شرح المفصل 67/2،و أمالی ابن الحاجب 646/2،و شرح التسهیل السفر الأول 813/2،و شرح ابن عقیل 20/2،و شرح شذور الذهب 253،و همع الهوامع 132/3،و خزانة الأدب 254/3-255. و الشاهد فیه قوله:(لذکراک)فإن اللام فیه للتعلیل.</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شرح المصنف 39.</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الرعد 12/13 و تمامها: هُوَ الَّذِی یُرِیکُمُ الْبَرْقَ خَوْفاً وَ طَمَعاً وَ یُنْشِئُ السَّحٰابَ الثِّقٰالَ .</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البیت من الطویل و هو لامرئ القیس فی دیوانه 69،و ینظر شرح ابن عقیل 151/2،و خزانة الأدب 211/9. و الشاهد فیه قوله:(بکاء)حیث جاءت مفعولا لأجله مثل الآیة (خَوْفاً وَ طَمَعاً) .</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فإذا اختلف الزمان وجبت اللام(و إن تشارکا فی الزمان بأن یقع الحدث فی بعض زمان المصدر کجئتک طمعا و قعدت عن الحرب جبنا،أو یکون أول زمان الحدث آخر زمان المصدر نحو:حبستک خوفا من فرارک أو بالعکس و نحو:جئتک اصلاحا لحالک،و شهدت الحرب إیقاعا للهدنة بین الفریقین...فلیس ها هنا حدثان فی الحقیقة حتی یشترکا فی زمان بل هما فی الحقیقة حدث واحد...)ینظر شرح الرضی 193/1.</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للتفصیل ینظر:الکتاب 297/1 و ما بعدها،و شرح الرضی 194/1 و ما بعدها،و شرح التسهیل السفر الأول 877/2 و ما بعدها،و شرح المفصل 48/2،و غیرها...و الهمع 235/3 و ما بعدها.</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شرح الرضی 198/1،و شرح المفصل 49/2.</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المقتصد فی شرح الإیضاح 663/1.</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عجز بیت من الطویل و هو لجریر فی ذیل الأمالی 140،و صدره: إذا کانت الهیجاء و انشقت العصا و هو بلا نسبة فی سمط اللالی 899،و شرح شواهد الإیضاح 374،و ینظر شرح المفصل 51/2، و المغنی 731،و شرح شواهد المغنی للسیوطی 900/2،و اللسان مادة(حسب)865/2. و الشاهد فیه قوله:(و الضحاک)حیث یجوز فیه النصب علی أنه مفعول معه،و الجر علی أنه معطوف،و الرفع علی أنه محذوف الخبر و التقدیر:و الضحاک موجود...</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شرح المصنف 39،و شرح الرضی 195/1.</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شرح المفصل 15/2.</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رأی الأخفش و من معه من الکوفیین فی شرح المفصل 49/2،و شرح الرضی 195/1.</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رأی الزجاج فی شرح الرضی 195/1،و شرح المفصل 49/1،و شرح التسهیل السفر الأول 880/2.</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جمهور البصریین کما أشار الشریف الجرجانی فی حاشیة الرضی 195/1.</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الکتاب 297/1،298.</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ینظر شرح التسهیل السفر الأول 878/2 و ما بعدها.</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عجز بیت من البسیط و صدره: لا تحبسنّک أثوابی فقد جمعت و هو بلا نسبة فی شرح التسهیل السفر الأول 879/2،و المقاصد النحویة 86/3،و شرح الأشمونی 224/1،و الأشباه و النظائر 76/7،و همع الهوامع 238/3. و یروی مطریا بدل مطویا. و الشاهد فیه قوله:(و سر بالا)مفعولا معه و عامله مطویا و أجاز أبو علی الفارسی أن یکون عامله اسم الإشارة هذا.</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الخصائص 383/2،و قد ردّ رأی ابن حنی ابن مالک فی شرح التسهیل السفر الأول 886/2.</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الأزهار الصافیة فی شرح المقدمة الکافیة 381-382 و بعد أن أورد رأی ابن حنی قال: (و هذا و إن کان له وجه فی القیاس من جهة قوة الفعل و تصرفه فی معموله،لکنه مخالف لما علیه أکثر النحاة،و ما أراه بعیدا عن الصواب لأن المحذور هو تقدمه علی الفعل نفسه من جهة مشابهة الواو العاطفة،فأما تقدمه علی مصحوبه،فلا محذور هناک فلهذا کان جائزا و لا حاجة إلی تأویل ما ورد من الشواهد من غیره ضرورة).</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البیت من الطویل،و هو لیزید بن الحکم فی شرح شواهد المغنی 697/2،و الخصائص 383/3، و أمالی القالی 68/1،و أمالی ابن الشجری 177/1،و شرح التسهیل السفر الأول 886/2،و همع الهوامع 240/3.و یروی فی أمالی القالی: خصالا ثلاثا لست عنها بمرعوی و الشاهد فیه قوله:(جمعت و فحشا غیبة و نمیمة)حیث ذهب ابن جنی إلی أن الواو فی و فحشا هی واو المعیة و أن الشاعر قدم المفعول معه علی المعمول لمصاحبة المصاحب. و الجمهور خلاف ذلک أی أن الواو للعطف و قدم الشاعر و أخر.</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ما بین الحاصرتین زیادة من الکافیة المحققة.</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ینظر رأی عبد القاهر فی المقتصد فی شرح الإیضاح 660/1،و شرح الرضی 195/1.</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قال الرضی فی 196/1:(جمهور النحاة علی أن النصب مختار هاهنا لا أنه واجب،و ذلک مبنی-</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المصنف 39،و شرح الرضی 196/1.</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الکتاب 304/1 و ما بعدها.</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قال الرضی فی 196/1،197:(و قال المصنف:العطف واجب فیه إذ هو الأصل،فلا یصار إلی غیره لغیر ضرورة و لیس بشیء لأن النص علی المصاحبة هو الداعی إلی النصب،و الأولی أن یقال:إن قصد النصب علی المصاحبة وجب النصب و إلا فلا)و ینظر شرح المصنف 39، و شرح التسهیل السفر الأول 884/2 و ما بعدها.</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یونس 71/10 و تمامها: فَأَجْمِعُوا أَمْرَکُمْ وَ شُرَکٰاءَکُمْ ثُمَّ لاٰ یَکُنْ أَمْرُکُمْ عَلَیْکُمْ غُمَّةً ثُمَّ اقْضُوا إِلَیَّ وَ لاٰ تُنْظِرُونِ فی(شرکاءکم)قراءتان الرفع و النصب. قراءة العامة النصب،و قراءة الحسن و ابن أبی إسحاق و یعقوب بالرفع،قال النحاس:فی نصب الشرکاء ثلاثة أوجه رأی الکسائی و الفراء بإضمار فعل أی و ادعوا شرکاءکم أو معطوف علی المعنی و هو قول محمد بن یزید المبرد أو المعنی مع(شرکاءکم)علی تناصرکم کما یقال:التقی الماء و الخشبة و هو قول أبی إسحاق الزجاج(ینظر تفسیر القرطبی 3201/4 -3202،و فتح القدیر للشوکانی 462/2،و البحر المحیط 178/5.</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ینظر الکتاب 299/1 و ما بعدها.</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البیت من المتقارب و هو لأسامة بن حبیب الهذلی فی شرح أشعار الهذلیین 1289/3،و ینظر الکتاب 303/1،و شرح أبیات سیبویه 128/1،و المفصل 59،و شرحه لابن یعیش 152/2،و شرح التسهیل السفر الأول 895/2،و رصف المبانی 484.و یروی فیه مدلج بدل متلف،و همع الهوامع 242/3. و الشاهد فیه قوله:(و ما أنا و السیر)و السیر منصوب بفعل محذوف علی ما قاله سیبویه 303/1،و إن کان ابن الحاجب ینکر إعرابه بفعل محذوف بل یجعله من المفعول معه.</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شرح المصنف 39،و شرح الرضی 197/1.</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قال ابن یعیش فی شرحه 50/2(فهو نصب أیضا و إنما نصبوا هاهنا لأنه شریک الکاف فی المعنی،و لا یصح عطفه علیها لأن الکاف ضمیر مخفوض و العطف علی الضمیر المخفوض لا یصح إلا بإعادة الخافض،و لم یجز رفعه بالعطف علی الشأن،لأن لم یرد أن یجمع بینهما، و إنما المراد ما شأنک و شأن عمرو)...و ینظر شرح التسهیل السفر الأول 889/2.</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ذهب الکوفیون إلی جواز العطف علی الضمیر المجرور بلا إعادة الجار ینظر الإنصاف 463/2.</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علی شیء لو ظهر حتی یلفظوا به لم ینقض ما أرادوا(من المعنی حین حملوا الکلام علی(ما)و(کیف)</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المقتصد فی شرح الإیضاح 662/1.</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شرح المفصل 51/2،و شرح التسهیل السفر الأول 895/2،و شرح الرضی 197/1.قال سیبویه فیما نقله الرضی عنه:قال سیبویه:إذا نصبت ما بعد الواو هاهنا مع قلته و ضعفه و ذلک لکثرة وقوعهما هاهنا و الشیء إذا کثر وقوعه فی موضع جاز حذف تخفیفا و صار کأنه منطوق به)197/1 الرضی.</w:t>
      </w:r>
    </w:p>
  </w:footnote>
  <w:footnote w:id="1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همع الهوامع 235/3.</w:t>
      </w:r>
    </w:p>
  </w:footnote>
  <w:footnote w:id="1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المفصل 48/3.</w:t>
      </w:r>
    </w:p>
  </w:footnote>
  <w:footnote w:id="1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یونس 71/10 و تمامها: ...یٰا قَوْمِ إِنْ کٰانَ کَبُرَ عَلَیْکُمْ مَقٰامِی وَ تَذْکِیرِی بِآیٰاتِ اللّٰهِ فَعَلَی اللّٰهِ تَوَکَّلْتُ فَأَجْمِعُوا أَمْرَکُمْ وَ شُرَکٰاءَکُمْ ثُمَّ لاٰ یَکُنْ أَمْرُکُمْ عَلَیْکُمْ غُمَّةً ثُمَّ اقْضُوا إِلَیَّ وَ لاٰ تُنْظِرُونِ .</w:t>
      </w:r>
    </w:p>
  </w:footnote>
  <w:footnote w:id="1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المفصل 55/2.قال ابن یعیش و إذ قد ثبت أنها لیست مفعولة فهی تشبه المفعول من حیث أنها تجیء بعد تمام الکلام).</w:t>
      </w:r>
    </w:p>
  </w:footnote>
  <w:footnote w:id="1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شرح الرضی 198/1-199.</w:t>
      </w:r>
    </w:p>
  </w:footnote>
  <w:footnote w:id="1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رأی الفارسی فی المقتصد فی شرح الإیضاح 673/1 و فی الکافیة المحققة(أو)بدل(و).</w:t>
      </w:r>
    </w:p>
  </w:footnote>
  <w:footnote w:id="1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شرح المفصل 55/2.</w:t>
      </w:r>
    </w:p>
  </w:footnote>
  <w:footnote w:id="1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البیت من الوافر و هو لعنترة العبسی فی دیوانه 234،و ینظر المفصل 61،و شرحه لابن-</w:t>
      </w:r>
    </w:p>
  </w:footnote>
  <w:footnote w:id="1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صدر بیت من الطویل،و عجزه: علی أثرینا ذیل مرط مرجل و هو لامری القیس فی دیوانه 14،و ینظر شرح شافیة ابن الحاجب 338/2،و رصف المبانی 396،و المغنی 734،و شرح شواهد المغنی 652/2،و اللسان مادة(نیر)4592/6،و أوضح المسالک 339/2،و همع الهوامع 244/1. و یروی فی اللسان نیر بدل ذیل و مرحل بدل مرجل. و الشاهد فیه قوله:(أمشی تجر)حیث وقعت کل منهما فی محل نصب حال فأمشی حال من التاء و تجر حال من الهاء،فی بها و قد طابقت الجملة صاحبها...</w:t>
      </w:r>
    </w:p>
  </w:footnote>
  <w:footnote w:id="1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 بین الحاصرتین زیادة من الکافیة المحققة.</w:t>
      </w:r>
    </w:p>
  </w:footnote>
  <w:footnote w:id="1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قد رد الرضی علی المصنف و قال فی 201/1:و قال المصنف فی مثال الحال عن الفاعل المعنوی:زید فی الدار قائما،و فیه نظر لأن قائما حال من الضمیر فی الظرف و هو فاعل لفظی،لأن الفاعل المستکن کالملفوظ به).</w:t>
      </w:r>
    </w:p>
  </w:footnote>
  <w:footnote w:id="1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هذه العبارة من شرح المصنف 40 دون أن یسندها الشارح إلیه.</w:t>
      </w:r>
    </w:p>
  </w:footnote>
  <w:footnote w:id="1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هود 72/11 و تمامها: قٰالَتْ یٰا وَیْلَتیٰ أَ أَلِدُ وَ أَنَا عَجُوزٌ وَ هٰذٰا بَعْلِی شَیْخاً إِنَّ هٰذٰا لَشَیْءٌ عَجِیبٌ . -</w:t>
      </w:r>
    </w:p>
  </w:footnote>
  <w:footnote w:id="1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الرضی 201/1،و شرح المفصل 57/2-58.</w:t>
      </w:r>
    </w:p>
  </w:footnote>
  <w:footnote w:id="1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السهیلی هو عبد الرحمن بن عبد اللّه بن أصبغ السهیلی الخثعمی الأندلسی المالقی کان عالما بالعربیة و اللغة و القراءات،جامعا بین الروایة و الدرایة توفی سنة 581 ه‍،من مصنفاته -شرح الجمل للزجاجی و التعریف و الإعلام بما فی القرآن من الأسماء و الأعلام،و الأمالی المسماة بأمالی السهیلی،تنظر ترجمته فی البغیة 281/2.</w:t>
      </w:r>
    </w:p>
  </w:footnote>
  <w:footnote w:id="1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النمل 52/27،و تمامها: فَتِلْکَ بُیُوتُهُمْ خٰاوِیَةً بِمٰا ظَلَمُوا إِنَّ فِی ذٰلِکَ لَآیَةً لِقَوْمٍ یَعْلَمُونَ .</w:t>
      </w:r>
    </w:p>
  </w:footnote>
  <w:footnote w:id="1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البیت من البسیط،و هو بلا نسبة فی شرح التسهیل السفر الثانی 54/1،و مغنی اللبیب 733 -865،و شرح شواهد المغنی 901/2. و الشاهد فیه قوله:(ها بینا)حیث جاءت الحال بعد عاملها و هو هنا حرف التنبیه(ها).</w:t>
      </w:r>
    </w:p>
  </w:footnote>
  <w:footnote w:id="1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البیت من البسیط،و هو للنابغة فی دیوانه 19،و ینظر الخصائص 275/2،و أمالی ابن الشجری 156/1،و شرح الرضی 200/1،و رصف المبانی 286-363،و اللسان مادة (فأد)3334/5،و خزانة الأدب 185/3-187،و السفود:الحدیدة التی یشوی بها اللحم، و فأدت اللحم و افتأدنه إذا شویته.شرب جمع شارب کصحب و صاحب. و الشاهد فیه قوله:(کأنه خارجا)حیث عملت کأن فی الحال لوجود معنی المشابهة و هی المقیدة بحال الخروج لا التشبیه و خارجا حال من الفاعل المعنوی لکأن و هو الهاء.</w:t>
      </w:r>
    </w:p>
  </w:footnote>
  <w:footnote w:id="1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البیت من الطویل و هو لامرئ القیس فی دیوانه 38،و ینظر المصنف 117/2،و مغنی اللبیب 288،و شرح شواهد المغنی 342/1،595/2-819،و لسان العرب مادة(أدب)43/1، و أوضح المسالک 329/2. و الشاهد فیه قوله:(رطبا و یابسا)حیث وقعا حالین،و العامل فیهما و صاحبهما کأن و هو حرف مشبه بالفعل یتضمن معنی الفعل دون حروفه،و لا یجوز تقدیم الحال علی صاحبها فی هذه الحال.</w:t>
      </w:r>
    </w:p>
  </w:footnote>
  <w:footnote w:id="1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عجز بیت من مجزوء الکامل،و صدره: بانت لتحزننا عفارة و هو للأعشی فی دیوانه 203،ینظر شرح شواهد الإیضاح 193،و شرح التسهیل السفر الثانی 36/1،و رصف المبانی 513،و شرح شذور الذهب 279،و شرح ابن عقیل 668/1، و اللسان مادة(بشر)288/1،و خزانة الأدب 308/3-310.و صدره: و الشاهد قوله فیه:(جارة)حیث وقعت حالا و هو رأی جمهرة من العلماء و بعضهم یجعلها تمییزا.</w:t>
      </w:r>
    </w:p>
  </w:footnote>
  <w:footnote w:id="1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شرح التسهیل السفر الثانی 36/1-37.</w:t>
      </w:r>
    </w:p>
  </w:footnote>
  <w:footnote w:id="1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صدر بیت من الوافر،و عجزه: و عیدی زاجر دون افتراسی و هو بلا نسبة فی شرح التسهیل السفر الثانی 39/1،و شرح عمدة الحافظ 435، و الشاهد فیه قوله:(مرهوبا)حیث جاءت الحال متأخرة عن عاملها وجوبا لأن هذا العامل حرف تأکید یتضمن معنی الفعل دون حروفه و هو إنی.</w:t>
      </w:r>
    </w:p>
  </w:footnote>
  <w:footnote w:id="1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بنظر شرح ابن عقیل 630/1 قال ابن مالک فی ألفیته: و الحال إن عرف لفظا فاعتقد تنکیره معنی کوحدک اجتهد</w:t>
      </w:r>
    </w:p>
  </w:footnote>
  <w:footnote w:id="1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المصنف و العبارة منقولة منه دون أن یعزوها الشارح 40.</w:t>
      </w:r>
    </w:p>
  </w:footnote>
  <w:footnote w:id="1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شرح المفصل 62/2،و شرح الرضی 201/1.</w:t>
      </w:r>
    </w:p>
  </w:footnote>
  <w:footnote w:id="1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شرح ابن عقیل 631/1.</w:t>
      </w:r>
    </w:p>
  </w:footnote>
  <w:footnote w:id="1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البیت من الوافر،و هو للبید بن ربیعة فی دیوانه 86،و الکتاب 372/1،و شرح أبیات سیبویه 20/1،و المقتضب 37/3 و الأصول 164/1،و الإنصاف 822/2،و شرح المفصل 62/2، و شرح التسهیل السفر الثانی 9/1،و شرح المصنف 40،و شرح الرضی 202/1،و شرح ابن عقیل 642/1،و الخزانة 192/3. و النغص:هو عدم تتمیم الشرب،الدخال:أن یدخل بعیرا بین اثنین لیعاود شربه بعد أن شرب،و العراک:الازدحام.-</w:t>
      </w:r>
    </w:p>
  </w:footnote>
  <w:footnote w:id="1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هذه العبارة منقولة عن الرضی دون أن یسندها الشارح له(ینظر 202/1.</w:t>
      </w:r>
    </w:p>
  </w:footnote>
  <w:footnote w:id="1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المقتصد فی شرح الإیضاح 676/1،و شرح المصنف 40،و شرح الرضی 202/1.</w:t>
      </w:r>
    </w:p>
  </w:footnote>
  <w:footnote w:id="1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رأی سیبویه فی الکتاب 372/1،و قال سیبویه فی الصفحة نفسها بعد بیت لبید:(کأنه قال اعتراکا)،و شرح الرضی 201/1.</w:t>
      </w:r>
    </w:p>
  </w:footnote>
  <w:footnote w:id="1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قال ابن یعیش فی شرحه 63/2:و أما قولهم:مررت بهم الجماء الغفیر فهما من الأسماء التی تجیء بها مجیء المصادر فالجماء اسم و الغفیر نعت له و هو فی المعنی بمنزلة قولک الجم الکثیر...کأنک قلت:مررت بهم جامین غافرین...).</w:t>
      </w:r>
    </w:p>
  </w:footnote>
  <w:footnote w:id="1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زیادة الألف و اللام فی الجماء و الغفیر رأی یونس کما ذکره ابن یعیش فی شرحه 63/2، و ینظر شرح الرضی 203/1.</w:t>
      </w:r>
    </w:p>
  </w:footnote>
  <w:footnote w:id="1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نسیج وحده:أی انفراده و هو فی الأصل ثوب لا ینسج علی منواله مثله،فاستعیر للشخص المنقطع النظیر.</w:t>
      </w:r>
    </w:p>
  </w:footnote>
  <w:footnote w:id="1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جحیش وحده:الجحیش ولد الحمار،و یقال للرجل إذا استبد برأیه(جحیش وحده)و (عییر وحده،و رجیل وحده)فی المعجب برأیه(ینظر اللسان مادة(جحش)549/1،و شرح الرضی 203/1.</w:t>
      </w:r>
    </w:p>
  </w:footnote>
  <w:footnote w:id="1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قضهم بقضیضهم:أی جاؤوا بأجمعهم قال سیبویه:کأن یقول انقض آخرهم علی أولهم، و هو من المصادر الموضوعة موضع الأحوال...ینظر اللسان مادة(قضض)3662/5.</w:t>
      </w:r>
    </w:p>
  </w:footnote>
  <w:footnote w:id="1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ینظر همع الهوامع 19/4.</w:t>
      </w:r>
    </w:p>
  </w:footnote>
  <w:footnote w:id="1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قال المصنف فی شرحه 40:(لأنها لو أتت مؤخرة لالتبست بالصفة فقدمت لتمیز).</w:t>
      </w:r>
    </w:p>
  </w:footnote>
  <w:footnote w:id="1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ینظر الکتاب 124/2.</w:t>
      </w:r>
    </w:p>
  </w:footnote>
  <w:footnote w:id="1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البیت من مجزوء الوافر و هو لکثیر عزة فی دیوانه 506،و الکتاب 123/2،و الخصائص 492/2،و شرح دیوان الحماسة للمرزوقی 1664،و شرح التسهیل السفر الثانی 53/1،و شرح الرضی 204/1،و أوضح المسالک 310/2،و مغنی اللبیب 118،و شرح شواهد المغنی 249/1،و الخزانة 211/3.و یروی لعزة بدل لمیة...و من رواه لعزه فهو لکثیر و من رواه لمیة فقد نسبه لذی الرمة. و الشاهد فیه قوله:(موحشا طلل)حیث نصب موحشا علی الحال و کان أصله صفة ل‍ (طلل)فلما تقدمت الصفة علی الموصوف أعربت حالا.</w:t>
      </w:r>
    </w:p>
  </w:footnote>
  <w:footnote w:id="1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المقتضب 300/4،و شرح الرضی 204/1 و قد رد الرضی کذلک علی سیبویه فی الصفحة نفسها.</w:t>
      </w:r>
    </w:p>
  </w:footnote>
  <w:footnote w:id="1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الصفار هو:قاسم بن علی بن محمد بن سلیمان الأنصاری البطلیوسی الشهیر بالصفار توفی بعد 630 ه‍ صنف شرح کتاب سیبویه شرحا حسنا یقال إنه أحسن شروحه و یرد فیه علی الشلوبین بأقبح رد.ینظر ترجمته فی البغیة 256/2.</w:t>
      </w:r>
    </w:p>
  </w:footnote>
  <w:footnote w:id="1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شرح التسهیل لابن مالک السفر الثانی 54/1.</w:t>
      </w:r>
    </w:p>
  </w:footnote>
  <w:footnote w:id="1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ینظر همع الهومع 23/4.</w:t>
      </w:r>
    </w:p>
  </w:footnote>
  <w:footnote w:id="1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ینظر الکتاب 122/2 و ما بعدها،و شرح الرضی 204/1-206.</w:t>
      </w:r>
    </w:p>
  </w:footnote>
  <w:footnote w:id="1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ینظر معانی القرآن للفراء 168/1،و الهمع 23/4.</w:t>
      </w:r>
    </w:p>
  </w:footnote>
  <w:footnote w:id="1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التسهیل السفر الثانی 53/1 و ما بعدها.</w:t>
      </w:r>
    </w:p>
  </w:footnote>
  <w:footnote w:id="1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 ابن الحاجب فی شرحه 40 ما نصه:(لأن العامل المعنوی لیس یقوی قوة اللفظی فإذا تأخر ضعف لأنه وضع غیر موضعه،فقد یضعف العامل اللفظی بالتأخر فهذا أجدر بدلیل جواز(لزید ضربت،و امتناع ضربت لزید)...</w:t>
      </w:r>
    </w:p>
  </w:footnote>
  <w:footnote w:id="1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هذه العبارة منقولة بتصرف و بالمعنی من شرح المصنف 40.</w:t>
      </w:r>
    </w:p>
  </w:footnote>
  <w:footnote w:id="1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الرحمن 29/55 و تمامها: یَسْئَلُهُ مَنْ فِی السَّمٰاوٰاتِ وَ الْأَرْضِ کُلَّ یَوْمٍ هُوَ فِی شَأْنٍ .</w:t>
      </w:r>
    </w:p>
  </w:footnote>
  <w:footnote w:id="1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قال الرضی فی شرحه 205/1:و أما إذا کان الحال أیضا ظرفا أو جارا و مجرورا فقد صرح ابن برهان بجواز تقدمه علی عامله الذی هو ظرف أو جار و مجرور و ذلک لتوسعهم فی الظروف حتی جاز أن یقع موضعا لا یقع غیرها فیه).</w:t>
      </w:r>
    </w:p>
  </w:footnote>
  <w:footnote w:id="1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الرضی 206/1.</w:t>
      </w:r>
    </w:p>
  </w:footnote>
  <w:footnote w:id="1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الزمر 67/39 و تمامها: وَ مٰا قَدَرُوا اللّٰهَ حَقَّ قَدْرِهِ وَ الْأَرْضُ جَمِیعاً قَبْضَتُهُ یَوْمَ الْقِیٰامَةِ وَ السَّمٰاوٰاتُ مَطْوِیّٰاتٌ بِیَمِینِهِ سُبْحٰانَهُ وَ تَعٰالیٰ عَمّٰا یُشْرِکُونَ . قرأ الجمهور مطویات بالرفع علی أنها خبر المبتدأ و الجملة حال و بیمینه متعلق بمطویات. و قرأ عیسی و الجحدری بنصب مطویات،فتکون حالا أو منصوب بفعل مقدر.ینظر فتح القدیر للشوکانی 475/4،و البحر المحیط 422/7.</w:t>
      </w:r>
    </w:p>
  </w:footnote>
  <w:footnote w:id="1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الأنعام 139/6 و تمامها: وَ قٰالُوا مٰا فِی بُطُونِ هٰذِهِ الْأَنْعٰامِ خٰالِصَةٌ لِذُکُورِنٰا وَ مُحَرَّمٌ عَلیٰ أَزْوٰاجِنٰا وَ إِنْ یَکُنْ مَیْتَةً فَهُمْ فِیهِ شُرَکٰاءُ سَیَجْزِیهِمْ وَصْفَهُمْ إِنَّهُ حَکِیمٌ عَلِیمٌ قرأ قتادة خالصة بالنصب علی الحال من الضمیر فی متعلق الظرف الذی هو صلة لما،و خبر المبتدأ محذوف کقولک:الذی فی الدار قائما زید،هذا قول البصریین ینظر إعراب القرآن للنحاس 99/2-100،و البحر المحیط 234/4،و فتح القدیر 167/2.</w:t>
      </w:r>
    </w:p>
  </w:footnote>
  <w:footnote w:id="1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رأیه فی شرح الرضی 205/1.</w:t>
      </w:r>
    </w:p>
  </w:footnote>
  <w:footnote w:id="1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 المصنف فی شرحه 40:و هو مذهب أکثر البصریین و وجهه:أنه إذا کان مجرورا فالحال فی المعنی له،و حکمه منسحب علی الحال فی المعنی،فکما لا یتقدم المجرور علی الجار فکذلک علی ما هو فی حکمه فهذا معنی مناسب لامتناع تقدیم حال المجرور،و لم یسمع عن العرب مخالفة فی الحکم فلا یصار إلی سواه بمجرد القیاس...).</w:t>
      </w:r>
    </w:p>
  </w:footnote>
  <w:footnote w:id="1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النحل 123/16،و تمامها: ثُمَّ أَوْحَیْنٰا إِلَیْکَ أَنِ اتَّبِعْ مِلَّةَ إِبْرٰاهِیمَ حَنِیفاً وَ مٰا کٰانَ مِنَ الْمُشْرِکِینَ .</w:t>
      </w:r>
    </w:p>
  </w:footnote>
  <w:footnote w:id="1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رأی ابن کیسان و ابن برهان و غیره فی شرح الرضی 207/1،و شرح المفصل 59/2، و الهمع 26/4. قال الرضی فی 207/1:(و لعل الفرق بین حرف الجر و الإضافة أن حرف الجر معد للفعل کالهمزة و التضعیف فکأنه من تمام الفعل و بعض حروفه...).</w:t>
      </w:r>
    </w:p>
  </w:footnote>
  <w:footnote w:id="1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سبأ 28/34 و تمامها: وَ مٰا أَرْسَلْنٰاکَ إِلاّٰ کَافَّةً لِلنّٰاسِ بَشِیراً وَ نَذِیراً....</w:t>
      </w:r>
    </w:p>
  </w:footnote>
  <w:footnote w:id="1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البیت من الطویل و هو للمخبل السعدی فی ملحق دیوانه 324 و له أو لرجل من بنی قریع أو سوید بن حذاق ینظر شرح دیوان الحماسة للمزوقی 1148،و شرح التسهیل السفر الثانی 28/1،و شرح الرضی 201/1،و شرح الأشمونی 178/2،و خزانة الأدب 219/3. و یروی المروءة بدل السیادة. و الشاهد فیه قوله:(کسهلا علیه)حیث تقدم الحال علی صاحبه و هو الضمیر المجرور فی علیه.</w:t>
      </w:r>
    </w:p>
  </w:footnote>
  <w:footnote w:id="1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البیت من الطویل و هو للمجنون فی دیوانه 49،و سمط اللالئ 400 و لعروة بن حزام أو لقیس بن ذریح فی دیوانه 62،و الشعر و الشعراء 622/2،و الکامل 242/2،و شرح التسهیل السفر الثانی 28/1،و شرح الرضی 207/1،و شرح ابن عقیل 641/1. و یروی هیمان بدل حران. و الشاهد فیه قوله:(هیمان صادیا)حیث وقعا حالین من الیاء المجرورة محلا بإلا و تقدما ما علیها. قال ابن مالک فی شرح التسهیل بعد هذا البیت الشاهد:أراد:لئن کان برد الماء صبیبا إلی هیمان صادیا.</w:t>
      </w:r>
    </w:p>
  </w:footnote>
  <w:footnote w:id="1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تفسیر القرطبی 5382/6،و فتح القدیر للشوکانی 327/4.</w:t>
      </w:r>
    </w:p>
  </w:footnote>
  <w:footnote w:id="1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المصنف 40.قال فی الصفحة نفسها(لا حاجة إلی اشتراط الاشتقاق و لا إلی تکلفه لاستقلال ما یدل علی الهیئة)و قد أید الرضی هذا الرأی ینظر 207/1.</w:t>
      </w:r>
    </w:p>
  </w:footnote>
  <w:footnote w:id="1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مریم 17/19،و تمامها: فَاتَّخَذَتْ مِنْ دُونِهِمْ حِجٰاباً فَأَرْسَلْنٰا إِلَیْهٰا رُوحَنٰا فَتَمَثَّلَ لَهٰا بَشَراً سَوِیًّا.</w:t>
      </w:r>
    </w:p>
  </w:footnote>
  <w:footnote w:id="1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الأحقاف 12/46 و تمامها: وَ مِنْ قَبْلِهِ کِتٰابُ مُوسیٰ إِمٰاماً وَ رَحْمَةً ،وَ هٰذٰا کِتٰابٌ مُصَدِّقٌ لِسٰاناً عَرَبِیًّا لِیُنْذِرَ الَّذِینَ ظَلَمُوا وَ بُشْریٰ لِلْمُحْسِنِینَ .</w:t>
      </w:r>
    </w:p>
  </w:footnote>
  <w:footnote w:id="1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الزخرف 3/43 و تمامها: إِنّٰا جَعَلْنٰاهُ قُرْآناً عَرَبِیًّا لَعَلَّکُمْ تَعْقِلُونَ .</w:t>
      </w:r>
    </w:p>
  </w:footnote>
  <w:footnote w:id="1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البیت من البسیط و عجزه فی اللسان فقط مادة(غمد)3293/5،و هو بلا نسبة فیه.و یروی رأس بدل قصر.و غمدان البناء العظیم بناحیة صنعاء الیمن قیل هو من بناء سلیمان. و الشاهد فیه قوله:(دارا)حال موصوفة بمحلالا و هی جامدة.</w:t>
      </w:r>
    </w:p>
  </w:footnote>
  <w:footnote w:id="1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ینظر شرح الرضی 207/1 حیث قال:فلا شک أن الأغلب فی الحال و الوصف الاشتقاق، فمن الأحوال التی جاءت غیر مشتق قیاسا الحال الموطئة،و هی اسم جامد موصوف بصفة هی الحال فی الحقیقة فکان الاسم الجامد وطّأ الطریق لما هو حال فی الحقیقة لمجیئه قبلها موصفا بها.</w:t>
      </w:r>
    </w:p>
  </w:footnote>
  <w:footnote w:id="1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یروی المثل عیر بدل بعیر،ینظر مجمع الأمثال و فیه:وقعا کعکمی عیر،و جمهرة الأمثال 336/2،و اللسان مادة(عدل)2840/4 و فیه بعیر بدل عیر و فی مادة(عکم)(وقع المصطرعان عکمی عیر)و فیه(کعکمی عیر)3061/4.</w:t>
      </w:r>
    </w:p>
  </w:footnote>
  <w:footnote w:id="1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البیت من الوافر و هو للمتنبی فی دیوانه 224/3،و ینظر شرح الرضی 208/1. و الخوط:الغصن الناعم.و البان:ضرب من الشجر واحدها بانه...اللسان مادة(خوط) و التمثیل فیه قوله:(قمرا)حیث وقعت حالا و یؤول أن یقدر مضافا قبله أی مثل قمر،أو تؤول بمشتق و تقدیره بدت منیرة...کما ذهب إلی ذلک الشارح.</w:t>
      </w:r>
    </w:p>
  </w:footnote>
  <w:footnote w:id="1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(کلمته فاه إلی فیّ)قال ابن یعیش فی شرحه 61/2 و أما قولهم:کلمته فاه إلی فی:فقولهم:فاه نصب علی الحال و جعلوه نائبا عن المشافهة،و معناه مشافها فهو اسم نائب عن مصدر فی معنی اسم الفاعل و الناصب للحال الفعل المذکور الذی هو کلمته...)و هذا رأی البصریین.ینظر الکتاب 391/1،و المقتضب 2236/3.</w:t>
      </w:r>
    </w:p>
  </w:footnote>
  <w:footnote w:id="1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الرضی و ابن یعیش و أکثر المراجع مضبوطة و هی(بعت الشاء شاة)و لیس(بعت الشاة شاة)و الشاء موافقة لنص سیبویه 392/1،و شرح المفصل 62/2.</w:t>
      </w:r>
    </w:p>
  </w:footnote>
  <w:footnote w:id="1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الکتاب 392/1،393،و المفصل 63،و شرح المفصل 62/2،و شرح الرضی 208/1 و فی شرح التسهیل السفر الثانی 5/1(تعلم الحساب بابا بابا).</w:t>
      </w:r>
    </w:p>
  </w:footnote>
  <w:footnote w:id="1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ینظر الکتاب 400/1،و المفصل 63،و شرح المصنف 40،و شرح الرضی 208/1.</w:t>
      </w:r>
    </w:p>
  </w:footnote>
  <w:footnote w:id="1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الإسراء 61/17 و تمامها: وَ إِذْ قُلْنٰا لِلْمَلاٰئِکَةِ اسْجُدُوا لِآدَمَ فَسَجَدُوا إِلاّٰ إِبْلِیسَ قٰالَ :أَ أَسْجُدُ لِمَنْ خَلَقْتَ طِیناً.</w:t>
      </w:r>
    </w:p>
  </w:footnote>
  <w:footnote w:id="1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ینظر شرح الرضی 207/1،و رده علیهم.</w:t>
      </w:r>
    </w:p>
  </w:footnote>
  <w:footnote w:id="1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المصنف 40-41.</w:t>
      </w:r>
    </w:p>
  </w:footnote>
  <w:footnote w:id="1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هذا توجیه النحاة فی هذه المسألة.</w:t>
      </w:r>
    </w:p>
  </w:footnote>
  <w:footnote w:id="1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هذه العبارة منقولة من الرضی دون إسناد إلیه 207/1.</w:t>
      </w:r>
    </w:p>
  </w:footnote>
  <w:footnote w:id="1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الأعراف 73/7 و تمام معناها: (قَدْ جٰاءَتْکُمْ بَیِّنَةٌ مِنْ رَبِّکُمْ هٰذِهِ نٰاقَةُ اللّٰهِ لَکُمْ آیَةً فَذَرُوهٰا تَأْکُلْ فِی أَرْضِ اللّٰهِ ...) .</w:t>
      </w:r>
    </w:p>
  </w:footnote>
  <w:footnote w:id="1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ینظر رأی أبی علی فی المقتصد فی شرح الإیضاح 681/1.</w:t>
      </w:r>
    </w:p>
  </w:footnote>
  <w:footnote w:id="1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ینظر شرح المصنف 41،و شرح الرضی 208/1-209.</w:t>
      </w:r>
    </w:p>
  </w:footnote>
  <w:footnote w:id="1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هذه العبارة منقولة بتصرف من شرح المصنف 41 دون إسناد من الشارح.</w:t>
      </w:r>
    </w:p>
  </w:footnote>
  <w:footnote w:id="1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شرح الرضی 209/1.</w:t>
      </w:r>
    </w:p>
  </w:footnote>
  <w:footnote w:id="1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إلی هنا قول الرضی،وفد نقله الشارح بتصرف 209/1.</w:t>
      </w:r>
    </w:p>
  </w:footnote>
  <w:footnote w:id="1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شرح المصنف 41،و شرح الرضی 209/1-210،و الأشباه و النظائر 174/4.و قد نقل ابن مالک فی شرح التسهیل السفر الثانی 39/1 رأی ابن کیسان و ابن جنی و الفارسی-فی تذکرته-بقوله:أی الفارسی(مررت برجل خیر ما تکون خیر منک)العامل فی(خیر ما تکون خیر منک)و صحح ابن حنی قول أبی علی فی ذلک)هکذا فی شرح التسهیل.</w:t>
      </w:r>
    </w:p>
  </w:footnote>
  <w:footnote w:id="1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البیت من المتقارب،و هو بلا نسبة فی شرح التسهیل السفر الثانی 40/1،و تذکرة النحاة 171 و مغنی اللبیب 574،و شرح شواهد المغنی 844/2،و الأشباه و النظائر24/. و الشاهد فیه قوله:(صعالیک أنتم ملوکا)حیث قدم الحال،و هو قوله صعالیک و ذلک علی العامل المضمن تشبیها فی قوله أنتم،و المعنی و نحن فی حال صعلکتنا مثلکم فی(حال ملککم)هکذا. ذکر ابن هشام فی المغنی 574،و هذا التقدیر کذلک عند ابن مالک فی شرح التسهیل السفر الثانی 40/1.</w:t>
      </w:r>
    </w:p>
  </w:footnote>
  <w:footnote w:id="1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المقتضب 250/3-251،و الهمع 31/4.</w:t>
      </w:r>
    </w:p>
  </w:footnote>
  <w:footnote w:id="1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الهمع 31/4.</w:t>
      </w:r>
    </w:p>
  </w:footnote>
  <w:footnote w:id="1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رأی السیرافی فی هامش الکتاب،129/2.</w:t>
      </w:r>
    </w:p>
  </w:footnote>
  <w:footnote w:id="1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ینظر رأی طاهر فی شرح المقدمة المحسبة 314.</w:t>
      </w:r>
    </w:p>
  </w:footnote>
  <w:footnote w:id="1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هذا القول لأبی الدرداء رضی اللّه عنه،ینظر النهایة فی غریب الحدیث و الأثر 105/4، و المفصل 115 و شرحه لابن یعیش 53/3،و شرح الرضی 308/1.و یروی بفتح اللام و کسرها. و أصله:تقلی من قلاه یقلیه أی أبغضه حذفت الیاء للجزم لأنه جواب الأمر(اخبر)و الهاء هاء السکت و قد وقعت جملة(اخبر)مفعولا ثانیا ل‍(وجدت)لا صفة للناس،لأن الجملة لا تقع صفة للمعرفة بدون توسط الاسم الموصول،فاعلم أنه مفعول،فیکون قوله(اخبر تقله)محمولا علی إضمار القول أی:وجدتهم مقولا فیهم هذا القول أی إن اختبرتهم أبغضتهم(ینظر هامش شرح الرضی 308/1).</w:t>
      </w:r>
    </w:p>
  </w:footnote>
  <w:footnote w:id="1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الرضی فی شرحه فی 211/1:(اجتماع الواو و الضمیر فی الاسمیة و انفراد الواو متقاربان فی الکثرة لکن اجتماعهما أولی احتیاجا فی الربط).</w:t>
      </w:r>
    </w:p>
  </w:footnote>
  <w:footnote w:id="1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 المصنف فی شرحه 41:(فلا بد من الواو علی الأفصح لأن الحال فی المعنی إنما هی مقدرة بجزء هذه الجملة و هو الجزء الثانی فقصدوا إلی الإتیان بما یشعر بالحالیة...).</w:t>
      </w:r>
    </w:p>
  </w:footnote>
  <w:footnote w:id="1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شرح المصنف 41،قال ابن یعیش فی شرحه علی المفصل 61/2:(و الکوفیون ینصبون-</w:t>
      </w:r>
    </w:p>
  </w:footnote>
  <w:footnote w:id="1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36/2 و تمامها: وَ قُلْنَا اهْبِطُوا بَعْضُکُمْ لِبَعْضٍ عَدُوٌّ وَ لَکُمْ فِی الْأَرْضِ مُسْتَقَرٌّ وَ مَتٰاعٌ إِلیٰ حِینٍ و فی الأعراف مثلها 24/7.</w:t>
      </w:r>
    </w:p>
  </w:footnote>
  <w:footnote w:id="1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الزمر 60/39 و تمامها: أَ لَیْسَ فِی جَهَنَّمَ مَثْویً لِلْمُتَکَبِّرِینَ .</w:t>
      </w:r>
    </w:p>
  </w:footnote>
  <w:footnote w:id="1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صدر بیت من الکامل،و عجزه: و رفیقه بالغیب لا یدری و هو للمسیب بن علس فی شرح شواهد المغنی 878/2،و له و لغیره،و ینظر جمهرة اللغة 1262، و سر صناعة الأعراب 642/2،و شرح المفصل 65/2،و شرح الرضی 212/1،و رصف المبانی 481، و تذکرة النحاة 683،و المغنی 656،و همع الهوامع 47/4،و خزانة الأدب 233/3-235. و المعنی:یصف غائصا لطلب اللؤلؤ انتصف النهار و هو غائص و صاحبه لا یدری ما ماله. و الشاهد فیه قوله:(الماء غامره)یرید الماء غامره بتقدیر الواو الرابطة فی الجملة الاسمیة الواقعة حالا.</w:t>
      </w:r>
    </w:p>
  </w:footnote>
  <w:footnote w:id="1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قال المصنف فی شرحه 41:یعنی من غیر واو لأنه منزل منزلة اسم الفاعل فی المعنی و جار علیه فی اللفظ فأجری مجراه فی الاستغناء عن الواو و احتیج إلی الضمیر کما احتیج فی الأصل إلی الضمیر).</w:t>
      </w:r>
    </w:p>
  </w:footnote>
  <w:footnote w:id="1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یروی(و أصک عینه)بدل(وجهه)ینظر شرح ابن عقیل 656/1.</w:t>
      </w:r>
    </w:p>
  </w:footnote>
  <w:footnote w:id="1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البیت من المتقارب و هو لعبد اللّه بن همام السلولی فی الشعر و الشعراء 651/2،و شرح-</w:t>
      </w:r>
    </w:p>
  </w:footnote>
  <w:footnote w:id="1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بعض المراجع(و أنا أصک عینه)کما فی شرح التسهیل السفر الثانی 72/1،و دلائل الإعجاز 206،و همع الهوامع 46/4 و هو قول رواه الأصمعی،و شرح الرضی 212/1.</w:t>
      </w:r>
    </w:p>
  </w:footnote>
  <w:footnote w:id="1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شرح الرضی 212/1 و قد نقل هذه العبارة من قوله:و یشترط...إلی قوله...حقیقیا، دون إسناد إلیه.</w:t>
      </w:r>
    </w:p>
  </w:footnote>
  <w:footnote w:id="1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شرح الرضی و العبارة منقولة عنه دون إسناد فی 212/1.</w:t>
      </w:r>
    </w:p>
  </w:footnote>
  <w:footnote w:id="1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هذه الأمثلة فی الرضی بغیر الفعل ضحک.و إنما رکب فی 212/1،و شرح المصنف 41، و هی متشابهة.</w:t>
      </w:r>
    </w:p>
  </w:footnote>
  <w:footnote w:id="1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النساء 90/4.</w:t>
      </w:r>
    </w:p>
  </w:footnote>
  <w:footnote w:id="1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البیت من الطویل و هو لأبی صخر الهذلی فی شرح أشعار الهذلیین 957/2، و الإنصاف 253/1،و شرح المفصل 67/2،و أمالی ابن الحاجب 646/2،648،و شرح التسهیل السفر الثانی 78/1،و شرح الرضی 213/1،و شرح شذور الذهب 253،و شرح ابن عقیل 20/2،و همع الهوامع 194/1،و خزانة الأدب 254/3-255. و الشاهد فیه قوله:(بلله الفطر)أی قد بلله القطر و هی فی محل نصب حال و قد فیه مقدرة کما ذکر الشارح و إن کان الکوفیون و الأخفش لم یوجبوها فی الماضی کما ذکر.</w:t>
      </w:r>
    </w:p>
  </w:footnote>
  <w:footnote w:id="1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شرح الرضی 213/1.</w:t>
      </w:r>
    </w:p>
  </w:footnote>
  <w:footnote w:id="1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الرضی 214/1،و العبارة منقولة بتصرف.</w:t>
      </w:r>
    </w:p>
  </w:footnote>
  <w:footnote w:id="1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 بین الحاصرتین زیادة من الکافیة المحققة.</w:t>
      </w:r>
    </w:p>
  </w:footnote>
  <w:footnote w:id="1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القیامة 4/75.</w:t>
      </w:r>
    </w:p>
  </w:footnote>
  <w:footnote w:id="1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الکتاب 346/1.</w:t>
      </w:r>
    </w:p>
  </w:footnote>
  <w:footnote w:id="1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ینظر شرح الرضی 214/1 و العبارة من قوله و الوجوب إلی قوله و قیسیا أخری منقولة من الرضی بتصرف دون إسناد للرضی فی 214/1.</w:t>
      </w:r>
    </w:p>
  </w:footnote>
  <w:footnote w:id="1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البیت من البحر الطویل،و هو لهند بنت عتبة،ینظر الکتاب 344/1،و شرح أبیات-</w:t>
      </w:r>
    </w:p>
  </w:footnote>
  <w:footnote w:id="1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البیت من البسیط،و هو بلا نسبة فی الکتاب 344/1،و شرح أبیات سیبویه 382/1، و المقتضب 265/3،و شرح الرضی 214/1،و اللسان مادة(علل)3080/4،و یروی فیه و فی المآتم بدل العیادة أولاد العلات:أولاد الرجل من نسوة شتی،و إنما سمین علات لأنه علّ من هذه بعد الأولی و العل هو الشرب الثانی(ینظر حاشیة الشریف علی الرضی 214/1). و الشاهد فیه قوله:(أولادا)حیث نصبه بإضمار فعل وضعت هی موضعه بدل التلفظ به.</w:t>
      </w:r>
    </w:p>
  </w:footnote>
  <w:footnote w:id="1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هامش الکتاب 344/1.</w:t>
      </w:r>
    </w:p>
  </w:footnote>
  <w:footnote w:id="1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المفصل 65،و شرحه لابن یعیش 69/2،و شرح الرضی 214/1.</w:t>
      </w:r>
    </w:p>
  </w:footnote>
  <w:footnote w:id="1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شرح الرضی 214/1،و العبارة منقولة عن الرضی دون عزو.</w:t>
      </w:r>
    </w:p>
  </w:footnote>
  <w:footnote w:id="1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ینظر الکتاب 344/1-345.</w:t>
      </w:r>
    </w:p>
  </w:footnote>
  <w:footnote w:id="1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قال الرضی فی شرحه 214/1:(أی یجب حذف العامل فی المؤکدة هذا علی مذهب من قال إن المؤکدة لا تجیء إلا بعد الاسمیة،و الظاهر أنها تجیء بعد الفعلیة أیضا).</w:t>
      </w:r>
    </w:p>
  </w:footnote>
  <w:footnote w:id="1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ما بین الحاصرتین زیادة من الکافیة المحققة.</w:t>
      </w:r>
    </w:p>
  </w:footnote>
  <w:footnote w:id="1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المصنف 41،و شرح المفصل 64/2،و شرح الرضی 215/1.</w:t>
      </w:r>
    </w:p>
  </w:footnote>
  <w:footnote w:id="1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الوافیة فی شرح الکافیة 127.</w:t>
      </w:r>
    </w:p>
  </w:footnote>
  <w:footnote w:id="1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التوبة 25/9.</w:t>
      </w:r>
    </w:p>
  </w:footnote>
  <w:footnote w:id="1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شرح الرضی 214/1.</w:t>
      </w:r>
    </w:p>
  </w:footnote>
  <w:footnote w:id="1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البقرة 91/2، (وَ یَکْفُرُونَ بِمٰا وَرٰاءَهُ وَ هُوَ الْحَقُّ مُصَدِّقاً لِمٰا مَعَهُمْ ...)</w:t>
      </w:r>
    </w:p>
  </w:footnote>
  <w:footnote w:id="1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آل عمران 18/3 و تمامها: شَهِدَ اللّٰهُ أَنَّهُ لاٰ إِلٰهَ إِلاّٰ هُوَ وَ الْمَلاٰئِکَةُ وَ أُولُوا الْعِلْمِ قٰائِماً بِالْقِسْطِ لاٰ إِلٰهَ إِلاّٰ هُوَ الْعَزِیزُ الْحَکِیمُ .</w:t>
      </w:r>
    </w:p>
  </w:footnote>
  <w:footnote w:id="1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البیت من البسیط،و هو لسالم بن دارة فی الکتاب 79/2،و الخصائص 268/2،60/3،و شرح أبیات سیبویه 547/1،و شرح المفصل 64/2،و شرح التسهیل السفر الثانی 57/1،و شرح الرضی 215/1،و شرح ابن عقیل 654/1،و شرح شذور الذهب 269،و البحر المحیط 393/2، و الخزانة 265/4. و الشاهد فیه قوله:(معروفا)فإنه حال أکدت مضمون الجملة التی قبلها.</w:t>
      </w:r>
    </w:p>
  </w:footnote>
  <w:footnote w:id="1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التوبة 25/9.</w:t>
      </w:r>
    </w:p>
  </w:footnote>
  <w:footnote w:id="1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مریم 33/19 و تمامها: وَ السَّلاٰمُ عَلَیَّ یَوْمَ وُلِدْتُ وَ یَوْمَ أَمُوتُ وَ یَوْمَ أُبْعَثُ حَیًّا.</w:t>
      </w:r>
    </w:p>
  </w:footnote>
  <w:footnote w:id="1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10النمل 19/27،و تمامها: فَتَبَسَّمَ ضٰاحِکاً مِنْ قَوْلِهٰا.</w:t>
      </w:r>
    </w:p>
  </w:footnote>
  <w:footnote w:id="1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النحل 92/16 و تمامها: ...تَتَّخِذُونَ أَیْمٰانَکُمْ دَخَلاً بَیْنَکُمْ أَنْ تَکُونَ أُمَّةٌ هِیَ أَرْبیٰ مِنْ أُمَّةٍ ....</w:t>
      </w:r>
    </w:p>
  </w:footnote>
  <w:footnote w:id="1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الکتاب 257/1،و شرح المفصل 65/2،و شرح الرضی 225/1،و الهمع 39/4.</w:t>
      </w:r>
    </w:p>
  </w:footnote>
  <w:footnote w:id="1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رأی الزجاج فی شرح التسهیل السفر الثانی 58/1،و الهمع 40/4.</w:t>
      </w:r>
    </w:p>
  </w:footnote>
  <w:footnote w:id="1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المصدر السابق،و الهمع 40/4.</w:t>
      </w:r>
    </w:p>
  </w:footnote>
  <w:footnote w:id="1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قال ابن مالک فی شرح التسهیل السفر الثانی 54/1:(و یؤکد بها فی بیان تعین،أو فخر،أو تعظیم،أو تصاغر،أو تحقیر،أو وعید،خبر جملة جزآها معرفتا جامدان جمودا محضا،و عاملها (أحق)أو نحوه مضمرا بعدها لا الخبر موؤلا بمسمی خلافا للزجاج،و لا المبتدأ مضمنا تنبیها خلافا للزجاج،و لا المبتدأ مضمنا تنبها خلافا لابن خروف)و ما نقله الرضی عن ابن مالک مخالف لما ذکر فی شرح التسهیل.</w:t>
      </w:r>
    </w:p>
  </w:footnote>
  <w:footnote w:id="1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ینظر شرح الرضی 225/1.</w:t>
      </w:r>
    </w:p>
  </w:footnote>
  <w:footnote w:id="1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ینظر رأی الزمخشری فی المفصل 63.</w:t>
      </w:r>
    </w:p>
  </w:footnote>
  <w:footnote w:id="1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ینظر رأی الفراء فی معانی القرآن للفراء 200/1،و همع الهوامع 39/4.</w:t>
      </w:r>
    </w:p>
  </w:footnote>
  <w:footnote w:id="1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ینظر رأی السهیلی فی المصدر السابق همع الهوامع.</w:t>
      </w:r>
    </w:p>
  </w:footnote>
  <w:footnote w:id="1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المصنف فی شرحه 42:التمییز(ما یرفع الإبهام المستقر عن ذات مذکورة أو مقدرة). و قال ابن مالک فی شرح التسهیل السفر الثانی 89/1:التمییز و التبیین و التفسیر و الممیز و المبین و المفسر أسماء للنکرة الرافعة للإبهام...)و ینظر للتفصیل شرح المفصل 70/2، و شرح الرضی 216/1،و شرح المصنف 42،و همع الهوامع 62/4 و ما بعدها.</w:t>
      </w:r>
    </w:p>
  </w:footnote>
  <w:footnote w:id="1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 الرضی:معنی المستقر فی اللغة الثابت،و رب عارض ثابت لازم،و الإبهام فی المشترک ثابت لازم مع عدم القرینة بعد اتفاق الاشتراک،و مع القرینة ینتفی الإبهام فی المشترک) ینظر الرضی 216/1.</w:t>
      </w:r>
    </w:p>
  </w:footnote>
  <w:footnote w:id="1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المصنف 42:(قال الرضی فی 216/1 لیشمل النوعین:التمییز عن المفرد و التمییز عن نسبة).</w:t>
      </w:r>
    </w:p>
  </w:footnote>
  <w:footnote w:id="1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الوافیة فی شرح الکافیة 128.</w:t>
      </w:r>
    </w:p>
  </w:footnote>
  <w:footnote w:id="1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شرح الرضی 216/1.</w:t>
      </w:r>
    </w:p>
  </w:footnote>
  <w:footnote w:id="1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شرح الرضی 222/1،و شرح المفصل 74/2،و ینظر الإنصاف 828/2 المسألة رقم 120.</w:t>
      </w:r>
    </w:p>
  </w:footnote>
  <w:footnote w:id="1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ینظر الکتاب 117/2 و ما بعدها.</w:t>
      </w:r>
    </w:p>
  </w:footnote>
  <w:footnote w:id="1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ینظر المقتضب 320/2،331/4.</w:t>
      </w:r>
    </w:p>
  </w:footnote>
  <w:footnote w:id="1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ینظر الهمع 69/4.</w:t>
      </w:r>
    </w:p>
  </w:footnote>
  <w:footnote w:id="1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ینظر التخمیر 449/1.</w:t>
      </w:r>
    </w:p>
  </w:footnote>
  <w:footnote w:id="1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المقدمة المحسبة 319-320.</w:t>
      </w:r>
    </w:p>
  </w:footnote>
  <w:footnote w:id="1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شرح الرضی 216/1،و العبارة منقولة عن الرضی بتصرف.</w:t>
      </w:r>
    </w:p>
  </w:footnote>
  <w:footnote w:id="1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الانشقاق 19/84.</w:t>
      </w:r>
    </w:p>
  </w:footnote>
  <w:footnote w:id="1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شرح الرضی 217/1.</w:t>
      </w:r>
    </w:p>
  </w:footnote>
  <w:footnote w:id="1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آل عمران 91/3 و تمامها: فَلَنْ یُقْبَلَ مِنْ أَحَدِهِمْ مِلْءُ الْأَرْضِ ذَهَباً وَ لَوِ افْتَدیٰ بِهِ .</w:t>
      </w:r>
    </w:p>
  </w:footnote>
  <w:footnote w:id="1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شرح المفصل 70/2 و ما بعدها،و شرح المصنف 42.</w:t>
      </w:r>
    </w:p>
  </w:footnote>
  <w:footnote w:id="1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قال الرضی فی شرحه 218/1:أی فی غیر العدد،و لیس مراده بقوله:رطل زیتا و منوان سمنا و مثلها زبدا-بیان أنواع المقادیر بل بیان ما یتم به الاسم المفرد،کأنه یتم فی أربعة أشیاء: إما بنون الجمع کعشرین،و إما بالتنوین و هو إما ظاهر کما فی(رطل زیتا)أو مقدر کما فی (خمسة عشر)و فی کم و إما بنون التثنیة کما فی(منوان سمنا)،و إما بالإضافة کما فی مثلها).</w:t>
      </w:r>
    </w:p>
  </w:footnote>
  <w:footnote w:id="1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اعترضه الرضی فی 219/1 و قال لیس بتقسیم حسن و الحق أن یقال:إن التمییز عن الذات المذکورة إما أن یکون عن عدد أو غیره،و الأول إما أن یکون جنسا أو لا.</w:t>
      </w:r>
    </w:p>
  </w:footnote>
  <w:footnote w:id="1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الرضی فی شرحه 219/1:(و الجنس إما أن یقصد به الأنواع أو لا و علی کلا الوجهین یجب إفراد التمییز.</w:t>
      </w:r>
    </w:p>
  </w:footnote>
  <w:footnote w:id="1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الکهف 103/18 و تمامها: قُلْ هَلْ نُنَبِّئُکُمْ بِالْأَخْسَرِینَ أَعْمٰالاً.</w:t>
      </w:r>
    </w:p>
  </w:footnote>
  <w:footnote w:id="1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التغلیب و هو أن یغلب أمر علی أمر أی یمتزج به و یعلو علیه و یغلب علیه و هو نوع من الخطاب العربی استعمله العرب لیعبروا به عن الأکثر لیدخل فیه الأقل مثل قوله تعالی: (یٰا مَرْیَمُ اقْنُتِی لِرَبِّکِ وَ اسْجُدِی وَ ارْکَعِی مَعَ الرّٰاکِعِینَ ) و لم یقل مع الراکعات مع أن الخطاب لمریم و لکن قال العلماء:علی سبیل التغلیب لأن واقع الرجال یرکعون أکثر من النساء للأعذار العارضة لهن...)ینظر اللسان مادة(غلب)3279/5.</w:t>
      </w:r>
    </w:p>
  </w:footnote>
  <w:footnote w:id="1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النساء 4/4 و هی: وَ آتُوا النِّسٰاءَ صَدُقٰاتِهِنَّ نِحْلَةً فَإِنْ طِبْنَ لَکُمْ عَنْ شَیْءٍ مِنْهُ نَفْساً فَکُلُوهُ هَنِیئاً مَرِیئاً.</w:t>
      </w:r>
    </w:p>
  </w:footnote>
  <w:footnote w:id="1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الکافیة المحققة بالتنوین بدل بتنوین.أو بنون بدل أو نون.</w:t>
      </w:r>
    </w:p>
  </w:footnote>
  <w:footnote w:id="1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شرح الرضی 218/1 و العبارة من قوله:(یأتی بعد إلی قوله الاسم)منقولة عن الرضی دون إسناد.</w:t>
      </w:r>
    </w:p>
  </w:footnote>
  <w:footnote w:id="1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قال الکسائی:و من العرب من یضیف العشرین و أخواته إلی التمییز نکرة و معرفة فیقول (عشرو درهم و أربعو ثوب)ینظر الهمع 76/4.</w:t>
      </w:r>
    </w:p>
  </w:footnote>
  <w:footnote w:id="1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الوافیة فی شرح الکافیة 129،و العبارة منقولة بتصرف.</w:t>
      </w:r>
    </w:p>
  </w:footnote>
  <w:footnote w:id="1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 الرضی فی شرحه 219/1:إنما جازت الإضافة إیثارا للتخفیف و ذلک نحو(رطل زیت) (منوان سمن)،و کان علیه أن یقید التنوین بالظاهرة،فإن ما فیه تنوین مقدرة،و هو ما بین کم الاستفهامیة و الجزء الثانی من أحد عشر و أخواته لا یضاف فی الأغلب إلی التمییز).</w:t>
      </w:r>
    </w:p>
  </w:footnote>
  <w:footnote w:id="1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الکتاب 117/1،و شرح المفصل 73/2.</w:t>
      </w:r>
    </w:p>
  </w:footnote>
  <w:footnote w:id="1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شرح المصنف 42،و شرح الرضی 219/1-220.</w:t>
      </w:r>
    </w:p>
  </w:footnote>
  <w:footnote w:id="1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الرضی فی شرحه 217/1(و غیر المقدار کل فرع حصل له بالتفریع اسم خاص یلیه أصله و یکون بحیث یصح إطلاق الأصل علیه مثل خاتم حدیدا و باب ساجا،و ثوب خزا و الخفض فی هذا أکثر منه فی المقادیر،و ذلک لأن المقدار مبهم محتاج إلی ممیز،و نصب الممیز نص علی کونه ممیزا و هو الأصل فی التمییز،بخلاف الجر فإنه علم الإضافة.</w:t>
      </w:r>
    </w:p>
  </w:footnote>
  <w:footnote w:id="1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شرح الرضی 218/1.</w:t>
      </w:r>
    </w:p>
  </w:footnote>
  <w:footnote w:id="1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شرح الرضی 218/1-219.</w:t>
      </w:r>
    </w:p>
  </w:footnote>
  <w:footnote w:id="1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فالتمییز فی هذا القسم عن نسبة یقصد بها إلی أمر یتعلق بالمذکور ثم یتمیز بعد ذلک، فلولا ذلک لم یکن ثم ما یحتاج تفسیره للإبهام إلی تمییز،لأن قولک طاب زید لا إبهام فی واحد منهما،و إنما الإبهام نشأ من نسبة الطیب إلی أمر یتعلق بزید فاحتیج إلی تفسیره للإبهام)ینظر شرح المصنف 42،و قد نقل الشارح جزءا من عبارة الشیخ دون إسناد.</w:t>
      </w:r>
    </w:p>
  </w:footnote>
  <w:footnote w:id="1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هذه العبارة منقولة من شرح المصنف 42.</w:t>
      </w:r>
    </w:p>
  </w:footnote>
  <w:footnote w:id="1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مریم 4/19 و تمامها: قٰالَ رَبِّ إِنِّی وَهَنَ الْعَظْمُ مِنِّی وَ اشْتَعَلَ الرَّأْسُ شَیْباً وَ لَمْ أَکُنْ بِدُعٰائِکَ رَبِّ شَقِیًّا.</w:t>
      </w:r>
    </w:p>
  </w:footnote>
  <w:footnote w:id="1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رأی الإمام یحیی بن جمزة فی الأزهار الصافیة 416.</w:t>
      </w:r>
    </w:p>
  </w:footnote>
  <w:footnote w:id="1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قال المصنف فی شرحه 42:(لأنها أمکنت إضافته و کما یرفع الإبهام بالنصب یرفع بالإضافة فجاز الوجهان لاستواء دلالتهما علی الفرض المقصود.و إلا فلا أی و إلا یکن تنوین أو نون تثنیة فلا یجوز الإضافة و ذلک لتعذرها).</w:t>
      </w:r>
    </w:p>
  </w:footnote>
  <w:footnote w:id="1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الرضی 220/1.</w:t>
      </w:r>
    </w:p>
  </w:footnote>
  <w:footnote w:id="1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الکهف 34/18 و هی: وَ کٰانَ لَهُ ثَمَرٌ فَقٰالَ لِصٰاحِبِهِ وَ هُوَ یُحٰاوِرُهُ أَنَا أَکْثَرُ مِنْکَ مٰالاً وَ أَعَزُّ نَفَراً.</w:t>
      </w:r>
    </w:p>
  </w:footnote>
  <w:footnote w:id="1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الفرقان 24/25،و هی بتمامها: أَصْحٰابُ الْجَنَّةِ یَوْمَئِذٍ خَیْرٌ مُسْتَقَرًّا وَ أَحْسَنُ مَقِیلاً.</w:t>
      </w:r>
    </w:p>
  </w:footnote>
  <w:footnote w:id="1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قال الرضی فی شرحه 220/1،تفصیل للتمییز الکائن عن النسبة و ذلک أن یقال:إما أن یکون نفس ما انتصب عنه لا غیر نحو(کفی زید رجلا).</w:t>
      </w:r>
    </w:p>
  </w:footnote>
  <w:footnote w:id="1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الرضی 220/1،و شرح المصنف 43.</w:t>
      </w:r>
    </w:p>
  </w:footnote>
  <w:footnote w:id="1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قد اعترض علی المصنف الرضی فی شرحه فی 220/1-221.</w:t>
      </w:r>
    </w:p>
  </w:footnote>
  <w:footnote w:id="1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شرح الرضی 221/1.</w:t>
      </w:r>
    </w:p>
  </w:footnote>
  <w:footnote w:id="1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هذه العبارة منقولة عن الرضی فی 221/1 دون أن یسندها الشارح إلیه...</w:t>
      </w:r>
    </w:p>
  </w:footnote>
  <w:footnote w:id="1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ینظر شرح الرضی 221/1.</w:t>
      </w:r>
    </w:p>
  </w:footnote>
  <w:footnote w:id="1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النساء 69/4 و هی:(و من یطع اللّه و الرسول فأولئک مع الذین أنعم اللّه علیهم من النبیین و الصدیقین و الشهداء و الصالحین و حسن أولئک رفیقا).</w:t>
      </w:r>
    </w:p>
  </w:footnote>
  <w:footnote w:id="1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شرح 221/1،و شرح المصنف 43.</w:t>
      </w:r>
    </w:p>
  </w:footnote>
  <w:footnote w:id="1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شرح الرضی 222/1 قال:فالإفراد أولی و عدم المطابقة نحو:(هم حسنون وجها و طیّبون عرضا و یجوز وجوها و أعراضا).</w:t>
      </w:r>
    </w:p>
  </w:footnote>
  <w:footnote w:id="1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النساء 4/4.</w:t>
      </w:r>
    </w:p>
  </w:footnote>
  <w:footnote w:id="1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المصنف 43،و شرح الرضی 221/1.</w:t>
      </w:r>
    </w:p>
  </w:footnote>
  <w:footnote w:id="1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شرح الرضی 222/1.</w:t>
      </w:r>
    </w:p>
  </w:footnote>
  <w:footnote w:id="1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شرح المصنف 43،و شرح الرضی 222/1.</w:t>
      </w:r>
    </w:p>
  </w:footnote>
  <w:footnote w:id="1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ابن الحاجب فی شرحه 43:و الأصح أن لا یتقدم علی الفعل خلافا للمازنی و المبرد، و إنما امتنع تقدیم التمییز عند المحققین مع الفعل لأنه فی المعنی فرع عن الفاعل و الفاعل لا یصح تقدیمه فالفرع أجدر،و الثانی أن الأصل فی التمییزات أن تکون موصوفات بما انتصب عنه،و إنما خولف بها لغرض الإبهام أو لا ثم التفسیر ثانیا و تقدیمه مما یخل بمعناه فلما کان تقدیمه یتضمن إبطال معنی کونه تمییزا لم یستقم،فإذا امتنع التقدیم فی الفعل فهو فی غیره أجدر،و ینظر شرح الرضی 223/1 و الکتاب 204/1-205.</w:t>
      </w:r>
    </w:p>
  </w:footnote>
  <w:footnote w:id="1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مریم 4/19،و تمامها: قٰالَ رَبِّ إِنِّی وَهَنَ الْعَظْمُ مِنِّی وَ اشْتَعَلَ الرَّأْسُ شَیْباً وَ لَمْ أَکُنْ بِدُعٰائِکَ رَبِّ شَقِیًّا.</w:t>
      </w:r>
    </w:p>
  </w:footnote>
  <w:footnote w:id="1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القمر 12/54،و تمامها: وَ فَجَّرْنَا الْأَرْضَ عُیُوناً فَالْتَقَی الْمٰاءُ عَلیٰ أَمْرٍ قَدْ قُدِرَ.</w:t>
      </w:r>
    </w:p>
  </w:footnote>
  <w:footnote w:id="1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المقتضب 36/3،و الأصول 223/1-224،و الهمع 71/4.</w:t>
      </w:r>
    </w:p>
  </w:footnote>
  <w:footnote w:id="1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الإنصاف 828/2،و شرح التسهیل السفر الثانی 106/1،و شرح المصنف 43،و شرح الرضی 223/1،و الهمع 71/4.</w:t>
      </w:r>
    </w:p>
  </w:footnote>
  <w:footnote w:id="1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النساء 79/4 و هی بتمامها: مٰا أَصٰابَکَ مِنْ حَسَنَةٍ فَمِنَ اللّٰهِ وَ مٰا أَصٰابَکَ مِنْ سَیِّئَةٍ فَمِنْ نَفْسِکَ وَ أَرْسَلْنٰاکَ لِلنّٰاسِ رَسُولاً وَ کَفیٰ بِاللّٰهِ شَهِیداً.</w:t>
      </w:r>
    </w:p>
  </w:footnote>
  <w:footnote w:id="1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عجز بیت من الطویل،و صدره: أتهجر لیلی بالفراق حبیبها و هو للمخبل السعدی فی دیوانه 290 و له و لغیره،ینظر المقتضب 36/3-37، و الأصول 224/1،و الجمل للزجاجی 243،و الخصائص 384/2،و الإنصاف 828/2،و شرح المفصل 73/2-74،و شرح التسهیل السفر الثانی 106/1،و شرح الرضی 204/1،و شرح ابن عقیل 670/1،و همع الهوامع 71/4. و یروی لعدة شعراء منهم:أعشی همدان،و قیس بن الملوح،و قیس بن معاذ-</w:t>
      </w:r>
    </w:p>
  </w:footnote>
  <w:footnote w:id="1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البیت من المتقارب و هو لرجل من طیء،ینظر شرح التسهیل السفر الثانی 107/1،و مغنی اللبیب 603،و شرح شواهد مغنی اللبیب 862/2،و أوضح المسالک 372/2،و المقاصد النحویة 241/3. و الشاهد فیه قوله:(أنفسا)حیث قدم التمییز علی عامله و هذا قلیل عند سیبویه و الجمهور و قیاسی عند الکسائی و المبرد.</w:t>
      </w:r>
    </w:p>
  </w:footnote>
  <w:footnote w:id="1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شرح الرضی 223/1.</w:t>
      </w:r>
    </w:p>
  </w:footnote>
  <w:footnote w:id="1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للتفصیل ینظر شرح المصنف 43-44،و شرح الرضی 224/1-225،و شرح المفصل 75/2 و ما بعدها،و الأصول فی النحو لابن السراج 290/1 و ما بعدها،و شرح التسهیل السفر الأول 902/2 و ما بعدها،و الهمع 247/3 و ما بعدها.</w:t>
      </w:r>
    </w:p>
  </w:footnote>
  <w:footnote w:id="1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شرح الرضی 224/1.</w:t>
      </w:r>
    </w:p>
  </w:footnote>
  <w:footnote w:id="1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العصر 1/103-2-3.</w:t>
      </w:r>
    </w:p>
  </w:footnote>
  <w:footnote w:id="1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آل عمران 97/3.</w:t>
      </w:r>
    </w:p>
  </w:footnote>
  <w:footnote w:id="1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المفصل 68،و شرحه لابن یعیش 85/2.</w:t>
      </w:r>
    </w:p>
  </w:footnote>
  <w:footnote w:id="1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ممن ذهب إلی أنها أداة استثناء ابن هشام فی المغنی 370-371 ورد علی الجوهری بقوله: و فیه رد علی الجوهری:إن لّما بمعنی إلا غیر معروف فی اللغة.</w:t>
      </w:r>
    </w:p>
  </w:footnote>
  <w:footnote w:id="1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الطارق 4/86،و قد قرأ هنا بالتشدید ابن عامر و عاصم و حمزة،و قرأ الباقون بالتخفیف،ینظر فتح القدیر 419/5،و أحکام القرآن للقرطبی 7093/8،و البحر المحیط 448/8-449.</w:t>
      </w:r>
    </w:p>
  </w:footnote>
  <w:footnote w:id="1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ینظر الکتاب 326/2،و شرح التسهیل السفر الأول 916/2.</w:t>
      </w:r>
    </w:p>
  </w:footnote>
  <w:footnote w:id="1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ینظر المغنی 156.</w:t>
      </w:r>
    </w:p>
  </w:footnote>
  <w:footnote w:id="1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هذه العبارة منقولة عن الرضی 224/1-225 و هی من قوله:(أن الاستثناء إلی قول... بعدل الدخول)و جملة باعتبار تعقله لیست عند الرضی کذلک و إنما هی باعتبار معقولیته).</w:t>
      </w:r>
    </w:p>
  </w:footnote>
  <w:footnote w:id="1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شرح الرضی 225/1 و هی منقولة عنه دون إسناد،و هی من تمام الفقرة السابقة فی الهامش رقم(7).</w:t>
      </w:r>
    </w:p>
  </w:footnote>
  <w:footnote w:id="1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العنکبوت 14/29،و هی: وَ لَقَدْ أَرْسَلْنٰا نُوحاً إِلیٰ قَوْمِهِ فَلَبِثَ فِیهِمْ أَلْفَ سَنَةٍ إِلاّٰ خَمْسِینَ عٰاماً فَأَخَذَهُمُ الطُّوفٰانُ وَ هُمْ ظٰالِمُونَ .</w:t>
      </w:r>
    </w:p>
  </w:footnote>
  <w:footnote w:id="1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شرح الرضی 225/1،و شرح المصنف 44،و العبارة منقولة عن الرضی 225/1.</w:t>
      </w:r>
    </w:p>
  </w:footnote>
  <w:footnote w:id="1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ینظر إرشاد الفحول للشوکانی(250)و ما بعدها.</w:t>
      </w:r>
    </w:p>
  </w:footnote>
  <w:footnote w:id="1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ینظر المصدر السابق 261.</w:t>
      </w:r>
    </w:p>
  </w:footnote>
  <w:footnote w:id="1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المصنف 44،و شرح الرضی 225/1.</w:t>
      </w:r>
    </w:p>
  </w:footnote>
  <w:footnote w:id="1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رأی الباقلانی فی شرح الرضی 225/1،و عبارة الشارح منقولة عن الرضی،و فی الرضی الرأی لیس للباقلانی الأشعری متوفی سنة 407 ه‍ و إنما هو للقاضی عبد الجبار أحمد المشهور بشیخ المعتزلة فی أواخر القرن الرابع و أوائل القرن الخامس توفی 415 ه‍ و قد أصّل للمعتزلة و یعتبر ما کتبه مصدرا رئیسا من مصادر الفکر المعتزلی.لکن الشوکانی نقل رأی أبی بکر الباقلانی فی المسألة،ینظر إرشاد الفحول 249.</w:t>
      </w:r>
    </w:p>
  </w:footnote>
  <w:footnote w:id="1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شرح المصنف 44.</w:t>
      </w:r>
    </w:p>
  </w:footnote>
  <w:footnote w:id="1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المصنف 44.</w:t>
      </w:r>
    </w:p>
  </w:footnote>
  <w:footnote w:id="1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الزیدیه:فرقه إسلامیة أسسها الإمام زید بن علی بن الحسین فی بدایة القرن الثانی الهجری و قتل فی عهد هشام بن عبد الملک 122 ه‍ و هی تقول بجواز إمامة المفضول مع وجود الأفضل منه.و یقرون إمامة الشیخین أبی بکر و عمر و أصول الزیدیة لا تختلف کثیرا عن أصول المعتزلة و حکم الزیدیة الیمن حتی نهایة القرن الرابع عشر الهجری. ینظر شرح العقیدة الطحاویة،و الفرق بین الفرق 22،و الملل و النحل للشهرستانی 32/1.</w:t>
      </w:r>
    </w:p>
  </w:footnote>
  <w:footnote w:id="1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المعتزلة:فرقة إسلامیة أسسها و اصل بن عطاء فی بدایة القرن الثانی الهجری و یسمون القدریة لأنهم ینفون القدر،و المعطلة لأنهم عطلوا بعض الصفات،و قالوا بخلق القرآن، و یسمون أنفسهم أهل العدل و التوحید لأنهم یعتبرونه أساس عقیدتهم و یقولون بأن مرتکب الکبیرة منزلة بین المنزلتین لا هو مؤمن و لا هو کافر و یقولون بأن الإیمان قول و عمل فالمؤمن خرج من الإیمان بعمله و لم یخرج بقوله و دخل بالکفر بعمله و لم یدخل بقوله لذا یقولون بخلوده فی النار إذا لم یتب،و لکن درکته أقل من درکة الکفار.و ینظر الملل و النحل للشهرستانی 32/1 و ما بعدها،و شرح العقیدة الطحاویة 792/2 و المعتزلة قد أثرت بجمیع الفرق الإسلامیة مما اضطر هذه الفرق دراسة الفلسفة و علم الکلام للرد علی المعتزلة و علی غیرهم من الفلاسفة.</w:t>
      </w:r>
    </w:p>
  </w:footnote>
  <w:footnote w:id="1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شرح التسهیل السفر الأول 947/2.</w:t>
      </w:r>
    </w:p>
  </w:footnote>
  <w:footnote w:id="1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التخصیص بالصفة،قال الشوکانی فی إرشاد الفحول 261:و هی کالاستثناء إذا وقعت بعد متعدد،و المراد بالصفة هنا هی المعنویة.</w:t>
      </w:r>
    </w:p>
  </w:footnote>
  <w:footnote w:id="1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التخصیص بالشرط و هو ما یتوقف علیه الوجود و لا دخل له فی التأثیر و الإفضاء.و ینقسم إلی أربعة أقسام:عقلی و شرعی و لغوی و عادی.ینظر إرشاد الفحول إلی تحقیق علم الأصول 260.</w:t>
      </w:r>
    </w:p>
  </w:footnote>
  <w:footnote w:id="1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التخصیص بالغایة و هی:نهایة الشیء المقتضیة لثوت الحکم قبلها و انتفائه بعدها و لها لفظان و هما(حتی)و(إلی)ینظر إرشاد الفحول 261.</w:t>
      </w:r>
    </w:p>
  </w:footnote>
  <w:footnote w:id="1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قال الرضی فی 225/1:و قال آخرون و هو الصحیح المندفع عنه الإشکالات کلها کلها ما فروا منه و ما لزمهم أن المستثنی داخل فی المستثنی منه و الباقی بدل البعض داخل فی المبدل منه،و التناقض بمجیء زید و انتفاء مجیئه فی جاء القوم إلا زیدا غیر لازم،و إنما یلزم ذلک لو کان المجیء منسوبا إلی القوم فقط و لیس کذلک بل هو منسوب إلی القوم مع قولک إلا زیدا کما أن نسبة الفعل فی نحو جاءنی غلام زید إلی الجزأین معا...فإنه یعرب الجزء الأول بما یستحقه المفرد إذا وقع منسوبا إلیه فی مثل ذلک الموقع و باقی أجزاء المنسوب إلیه یجر إن استحق الجر کالمضاف إلیه،و یتبع إن استحق التبعیة کما فی التوابع.</w:t>
      </w:r>
    </w:p>
  </w:footnote>
  <w:footnote w:id="1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الحقیقة قال الشوکانی فی إرشاد الفحول 48:إنها اللفظ المستعمل فیما وضع له فیشمل هذا الوضع اللغوی و الشرعی و العرفی و الاصطلاحی و زاد جماعة فی هذا الحد قیدا و هو قولهم(فی اصطلاح التخاطب).</w:t>
      </w:r>
    </w:p>
  </w:footnote>
  <w:footnote w:id="1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المجاز هو:اللفظ المستعمل فی غیر ما وضع له لعلاقة مع قرینة مانعة من إرادة المعنی الحقیقی.ینظر المصدر السابق.</w:t>
      </w:r>
    </w:p>
  </w:footnote>
  <w:footnote w:id="1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الاستعارة:تشبیه بلیغ حذف أحد طرفیه و هی مکنیة و تصریحیة و تمثیلیة و غیرها.</w:t>
      </w:r>
    </w:p>
  </w:footnote>
  <w:footnote w:id="1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ینظر رأی البصریین فی شرح التسهیل السفر الأول 944/2.</w:t>
      </w:r>
    </w:p>
  </w:footnote>
  <w:footnote w:id="1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الحجر 42/15.</w:t>
      </w:r>
    </w:p>
  </w:footnote>
  <w:footnote w:id="1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 الرضی فی 224/1:ثم نقول کون المتصل داخلا فی متعدد لفظا أو تقدیرا من شرط لا من تمام ماهیته فعلی هذا المنقطع داخل فی هذا الحد کما فی جاءنی القوم إلا حمارا لمخالفة الحمار القوم فی المجیء.</w:t>
      </w:r>
    </w:p>
  </w:footnote>
  <w:footnote w:id="1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صدر بیت من البسیط،و عجزه: قد کان یعفو و ما بالعهد من قدم و هو بلا نسبة فی شرح التسهیل السفر الأول 972/2،و المقاصد النحویة 119/3،و همع الهوامع 202/1. و الشاهد فیه قوله:(سوی طلل)حیث جاء بعد سوی استثناء منقطع کما یأتی بعد(إلا).</w:t>
      </w:r>
    </w:p>
  </w:footnote>
  <w:footnote w:id="1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قطعة بیت من الرجز و هو للعجاج بن رؤبة کما فی دیوانه 68،و ینظر الأصول 305/1، و المصنف 62/3،و أمالی ابن القالی 251/1،و سمط اللآلئ 556،و شرح التسهیل السفر الأول 942/2،و شرح الرضی 228/1،و همع الهوامع 261/3،و الخزانة 311/3-312. و یروی طوئی کما فی أمالی القالی،و زاد اللحیانی ما بها طاوی،و تمام الرجز: و بلدة لیس بها طوری و الشاهد فیه قوله:(و لا خلا الجن بها إنسی)و فیه جواز تقدیم المستثنی و الأصل کما ذهب إلیه البصریون(و لا إنسی ما خلا الجن)و هذا شاذ کما ذکر الشارح.</w:t>
      </w:r>
    </w:p>
  </w:footnote>
  <w:footnote w:id="1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المفصل 76/2،و شرح الرضی 226/1.</w:t>
      </w:r>
    </w:p>
  </w:footnote>
  <w:footnote w:id="1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المقتضب 389/4-390،و الإنصاف 216/1.</w:t>
      </w:r>
    </w:p>
  </w:footnote>
  <w:footnote w:id="1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شرح المفصل 76/2،و شرح الرضی 226/1.</w:t>
      </w:r>
    </w:p>
  </w:footnote>
  <w:footnote w:id="1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شرح الرضی 226/1 و فیه رأی الکسائی و ینظر شرح المفصل 77/2،و شرح التسهیل السفر الأول 942/2.</w:t>
      </w:r>
    </w:p>
  </w:footnote>
  <w:footnote w:id="1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ینظر شرح الرضی 226/1 و فیه رأی الفراء،و شرح المفصل 76/2،و الأصول فی النحو 300/1، و الجنی 517،و ینظر الإنصاف 260/1 و ما بعدها مسألة 34 القول فی العامل فی المستثنی النصب و آراء النحویین فی ذلک.</w:t>
      </w:r>
    </w:p>
  </w:footnote>
  <w:footnote w:id="1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ینظر شرح الرضی 226/1.</w:t>
      </w:r>
    </w:p>
  </w:footnote>
  <w:footnote w:id="1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ینظر الکتاب 325/2 فی قوله:هذا باب ما لا یکون إلی علی معنی لکن.</w:t>
      </w:r>
    </w:p>
  </w:footnote>
  <w:footnote w:id="1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الرضی 227/1.</w:t>
      </w:r>
    </w:p>
  </w:footnote>
  <w:footnote w:id="1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شرح المصنف 45.</w:t>
      </w:r>
    </w:p>
  </w:footnote>
  <w:footnote w:id="1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قال الرضی فی 226/1:و الموجب ما اجتمع فیه شرطان:وقوعه بعد إلا،و کون الاستثناء فی کلام موجب،و لم یحتج إلی قوله غیر صفة لأنه فی نصب المستثنی،و ما کان بعد إلا التی للوصف لیس بمستثنی،و إنما اشترط کون الاستثناء فی کلام موجب لأن غیر الموجب لا یجب نصب مستثناه).</w:t>
      </w:r>
    </w:p>
  </w:footnote>
  <w:footnote w:id="1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شرح المصنف 45،و شرح الرضی 226/1.</w:t>
      </w:r>
    </w:p>
  </w:footnote>
  <w:footnote w:id="1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الرضی 227/1 و العبارة منقولة عنه بتصرف دون عزو.</w:t>
      </w:r>
    </w:p>
  </w:footnote>
  <w:footnote w:id="1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البیت من الطویل و هو للکمیت بن زید فی الإنصاف 275/1،و ینظر المقتضب 398/4، و اللمع 152،و شرح أبیات سیبویه 135/2،و المفصل 68،و شرح ابن عقیل 601/2،و شرح شذور الذهب 284،و أوضح المسالک 266/2،و الخزانة 314/4-319.و یروی مذهب بدل مشعب. و الشاهد فیه قوله:(آل و مشعب)حیث نصب المستثنی بإلا فی الموضعین لأنه متقدم علی المستثنی منه و فی ذلک یجوز النصب لتعذر البدل و الکلام منفی.</w:t>
      </w:r>
    </w:p>
  </w:footnote>
  <w:footnote w:id="1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رأی یونس فی الکتاب 337/2،و شرح الرضی 227/1،و شرح ابن عقیل 602/1.</w:t>
      </w:r>
    </w:p>
  </w:footnote>
  <w:footnote w:id="1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عجز بیت من الطویل،و صدره: فإنهم لا یرجون منه شفاعة و هو لحسان بن ثابت کما فی دیوانه 241،ینظر شرح التسهیل السفر الأول 920/2،و شرح ابن عقیل 602/1،و شرح التصریح 355/1،و المقاصد النحویة 114/3،و همع الهوامع 257/3. و الشاهد فیه قوله:(إلا النبیون)حیث رفع المستثنی مع تقدمه علی المستثنی منه و الکلام منفی و الرفع فی ذلک غیر المختار و إنما المختار نصبه.</w:t>
      </w:r>
    </w:p>
  </w:footnote>
  <w:footnote w:id="1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الکتاب 336/2.</w:t>
      </w:r>
    </w:p>
  </w:footnote>
  <w:footnote w:id="1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شرح الرضی 228/1-229،و الإنصاف 273/1 و ما بعدها.</w:t>
      </w:r>
    </w:p>
  </w:footnote>
  <w:footnote w:id="1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الإنصاف 75/1.</w:t>
      </w:r>
    </w:p>
  </w:footnote>
  <w:footnote w:id="1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سبق تخریجه فی الصفحة 325 و برقم 244.</w:t>
      </w:r>
    </w:p>
  </w:footnote>
  <w:footnote w:id="1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ینظر الإنصاف 273/1 و ما بعدها،و الهمع 257/3.</w:t>
      </w:r>
    </w:p>
  </w:footnote>
  <w:footnote w:id="1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ینظر الهمع 260/3-261.</w:t>
      </w:r>
    </w:p>
  </w:footnote>
  <w:footnote w:id="1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ینظر شرح المصنف 45.</w:t>
      </w:r>
    </w:p>
  </w:footnote>
  <w:footnote w:id="1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ینظر شرح الرضی 228/1،و الهمع 256/3.</w:t>
      </w:r>
    </w:p>
  </w:footnote>
  <w:footnote w:id="1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الرجز لجران العود فی دیوانه 97،ینظر الکتاب 263/1،322،و المقتضب 319/2،-</w:t>
      </w:r>
    </w:p>
  </w:footnote>
  <w:footnote w:id="1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النساء 157/4 و یجوز أن یکون(اتباع)فی موضع رفع علی البدل(و بنو تمیم یقرؤونها بالرفع و یجعلون اتباع الظن علمهم)ینظر شرح التسهیل السفر الأول 934/2 قال ابن مالک فی الصفحة نفسها:(لغة بنی تمیم إعطاء المنقطع المؤخر من مستثنیات((إلا))فی غیر الإیجاب من الاتباع ما للمتصل فیقولون:ما فیها أحد إلا وتد).و یقرؤون الآیة بالرفع (إلا اتباع) بالرفع إلا من لقّن النصب و علی لغتهم الشاهد السابق.قال القرطبی فی تفسیره 2006/2(استثناء لیس من الأول فی موضع نصب،و یجوز أن یکون فی موضع رفع علی البدل أی:ما لهم من علم إلا اتباع الظن...)،و ینظر البحر المحیط 406/3.</w:t>
      </w:r>
    </w:p>
  </w:footnote>
  <w:footnote w:id="1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الکتاب 325/2 و ما بعدها،و شرح الرضی 228/1.</w:t>
      </w:r>
    </w:p>
  </w:footnote>
  <w:footnote w:id="1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الهمع 249/3-250.</w:t>
      </w:r>
    </w:p>
  </w:footnote>
  <w:footnote w:id="1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شرح التسهیل السفر الأول 944/2.</w:t>
      </w:r>
    </w:p>
  </w:footnote>
  <w:footnote w:id="1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الدخان 56/44.</w:t>
      </w:r>
    </w:p>
  </w:footnote>
  <w:footnote w:id="1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هذا القول غیر کامل،ینظر المفصل 68،و شرح الرضی 229/1 و تمامه:(ما ضر إلا ما نفع و ما زاد إلا ما نقص)،و شرح التسهیل السفر الأول 907/2.</w:t>
      </w:r>
    </w:p>
  </w:footnote>
  <w:footnote w:id="1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سبق تخریجها فی الصفحة السابقة.</w:t>
      </w:r>
    </w:p>
  </w:footnote>
  <w:footnote w:id="1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الحجر 30/15،31 و هی محذوف منها کلمتان(کلهم أجمعون)إذ أن الآیة موجودة فی الحجر و فی ص هکذا:(فسجد الملائکة کلهم أجمعون إلا إبلیس).</w:t>
      </w:r>
    </w:p>
  </w:footnote>
  <w:footnote w:id="1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الصواب من(یقول)لأنه لا وجه لحذف وسطه.</w:t>
      </w:r>
    </w:p>
  </w:footnote>
  <w:footnote w:id="1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هود 43/11.</w:t>
      </w:r>
    </w:p>
  </w:footnote>
  <w:footnote w:id="1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النساء 92/4.</w:t>
      </w:r>
    </w:p>
  </w:footnote>
  <w:footnote w:id="1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الشعراء 88/26،89.</w:t>
      </w:r>
    </w:p>
  </w:footnote>
  <w:footnote w:id="1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النمل /27جزء من الآیة 10 و الآیة 11،و هما:(و ألق عصاک فلما رآها تهتز کأنها جان ولی مدبرا و لو یعقب یا موسی لا تخف إنی لا یخاف لدی المرسلون،إلا من ظلم ثم بدل حسنا بعد سوء فإنی غفور رحیم).</w:t>
      </w:r>
    </w:p>
  </w:footnote>
  <w:footnote w:id="1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البیت من الوافر و هو بلا نسبة فی شرح التسهیل السفر الأول 966/2،و شرح ابن عقیل 619/1،و أوضح المسالک 285/2،و همع الهوامع 285/3. و الشاهد فیه قوله:(عدا الشمطاء)حیث استعمل عدا حرف جر و لم یذکر سیبویه الجر ب‍(عدا)و لا ذکرها المبرد.</w:t>
      </w:r>
    </w:p>
  </w:footnote>
  <w:footnote w:id="1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 ابن مالک فی شرح التسهیل السفر الأول 966/2:(و اتفق النحویون إلا أبا عمر الجرمی علی وجوب نصب المستثنی ب‍((ما عدا و ما خلا))و لزوم النصب بعد ما عدا و ما خلا مرده إلی ما المصدریة،و سیبویه علی هذا کما فی الکتاب 349/2،و قال ابن عقیل:(و قد حکی الجرمیّ فی الشرح الجر بعد ما خلا عن بعض العرب)،ینظر شرح ابن عقیل 620/1، و شرح الرضی 230/1.</w:t>
      </w:r>
    </w:p>
  </w:footnote>
  <w:footnote w:id="1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رأی المبرد فی المقتضب 428/4.</w:t>
      </w:r>
    </w:p>
  </w:footnote>
  <w:footnote w:id="1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رأی الجمهور فی شرح الرضی 230/1.</w:t>
      </w:r>
    </w:p>
  </w:footnote>
  <w:footnote w:id="1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البقرة 36/2.</w:t>
      </w:r>
    </w:p>
  </w:footnote>
  <w:footnote w:id="1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الرجز لرؤبة فی دیوانه 79،و الکتاب 210/4،و شرح أبیات سیبویه 255/2،و الخصائص 96/2، و سمط اللالیء 231/1،و شرح المفصل 25/1،و شرح شافیة ابن الحاجب 305/2،و البحر المحیط 357/2،و اللسان مادة(دین)1468/2،و یروی فیه(فماطلت)بدل(مطلت)،و یروی (و أدّت)بدل(أدیت). و الشاهد فیه قوله:(فمطلت بعضا و أدیت بعضا)حیث أطلق علی البعض و هو النصف فما فوق کما ذهب الشارح.</w:t>
      </w:r>
    </w:p>
  </w:footnote>
  <w:footnote w:id="1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ما بین الحاصرتین زیادة من الکافیة المحققة.</w:t>
      </w:r>
    </w:p>
  </w:footnote>
  <w:footnote w:id="1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ما بین الحاصرتین زیادة من الکافیة المحققة.</w:t>
      </w:r>
    </w:p>
  </w:footnote>
  <w:footnote w:id="1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الرضی فی شرحه 230/1 ما نصه:(اعلم أنه لاختیار البدل فی المستثنی شروطا أحدها أن یکون بعد إلا،و متصلا،و مؤخرا عن المستثنی منه المشتمل علیه استفهام أو نهی أو نفی صریح أو مؤول)و قد ذکر الشارح ذلک.</w:t>
      </w:r>
    </w:p>
  </w:footnote>
  <w:footnote w:id="1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آل عمران 135/3 و تمامها: وَ الَّذِینَ إِذٰا فَعَلُوا فٰاحِشَةً أَوْ ظَلَمُوا أَنْفُسَهُمْ ذَکَرُوا اللّٰهَ فَاسْتَغْفَرُوا لِذُنُوبِهِمْ وَ مَنْ یَغْفِرُ الذُّنُوبَ إِلاَّ اللّٰهُ وَ لَمْ یُصِرُّوا عَلیٰ مٰا فَعَلُوا وَ هُمْ یَعْلَمُونَ .</w:t>
      </w:r>
    </w:p>
  </w:footnote>
  <w:footnote w:id="1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سبأ 17/34 و هی: (ذٰلِکَ جَزَیْنٰاهُمْ بِمٰا کَفَرُوا وَ هَلْ نُجٰازِی إِلاَّ الْکَفُورَ).</w:t>
      </w:r>
    </w:p>
  </w:footnote>
  <w:footnote w:id="1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رأی المبرد فی المقتضب 408/4،و الأصول 301/1-302.</w:t>
      </w:r>
    </w:p>
  </w:footnote>
  <w:footnote w:id="1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الأنبیاء 22/21.</w:t>
      </w:r>
    </w:p>
  </w:footnote>
  <w:footnote w:id="1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الکافیة المحققة و ذکر المستثنی منه.</w:t>
      </w:r>
    </w:p>
  </w:footnote>
  <w:footnote w:id="1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ما بین حاصرتین زیادة من الکافیة المحققة.</w:t>
      </w:r>
    </w:p>
  </w:footnote>
  <w:footnote w:id="1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النساء 66/4،و قرأ ابن عامر بالنصب علی الاستثناء و الأکثر البدل لأنه أظهر فی قیاس عوامل العربیة فلذلک کان الأکثر علیه،ینظر شرح المصنف 45، و قرأ بالنصب کذلک عیسی بن عمر و کذلک هو فی مصاحف أهل الشام،و الباقون بالرفع، و الرفع أجود عند جمیع النحویین،هکذا قال القرطبی فی تفسیر الآیة 66 من سورة النساء 1840/2،و ینظر تفسیر فتح القدیر للشوکانی 485/1،و تفسیر البحر المحیط 297/3-298،و إعراب القرآن للنحاس 468/1.</w:t>
      </w:r>
    </w:p>
  </w:footnote>
  <w:footnote w:id="1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هود 81/11 و قرأ الجمهور بالنصب،و قرأ أبو عمرو و ابن کثیر بالرفع علی البدل.فعلی قراءة النصب ف‍(امرأته)مستثناة من قوله:(فأسر بأهلک)أی أسر بأهلک جمیعا إلا امرأتک فلا تسر بها،و أنکر قراءة الرفع جماعة منهم أبو عبید،و قال:(لا یصح ذلک إلا برفع یلتفت و یکون نعتا...)ینظر تفسیر القرطبی 3308/4،و إعراب القرآن للنحاس 297/2، و فتح القدیر للشوکانی 515/2،و البحر المحیط 248/5-249.</w:t>
      </w:r>
    </w:p>
  </w:footnote>
  <w:footnote w:id="1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 ابن الحاجب فی شرحه 45 ردا علی الزمخشری و أبی عبید:(و إنما یقع فی مثل ذلک من یعتقد أن القراءات السبع آحاد یجوز أن یکون بعضها خطأ فلا یبالی فی حمل القراءتین علی ما تتناقضان به فأما من یعتقد الصحة فی جمیعها فبعید عن ذلک.و ینظر رد الرضی علی الزمخشری فی 233/1،و ینظر رأی الزمخشری فی المفصل 68،و أیده ابن یعیش فی شرحه 82/2-83،حیث أثبت أن قراءة الرفع ضعیفة.و هی متواترة و هذا ما جعل ابن الحاجب و الرضی یردان علیهما کما ذکرت.</w:t>
      </w:r>
    </w:p>
  </w:footnote>
  <w:footnote w:id="1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شرح المصنف 45.</w:t>
      </w:r>
    </w:p>
  </w:footnote>
  <w:footnote w:id="1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الکشاف 416/2.</w:t>
      </w:r>
    </w:p>
  </w:footnote>
  <w:footnote w:id="1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ینظر التخمیر فی شرح المفصل للخوارزمی 464/1.</w:t>
      </w:r>
    </w:p>
  </w:footnote>
  <w:footnote w:id="1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ینظر شرح الرضی 234/1.</w:t>
      </w:r>
    </w:p>
  </w:footnote>
  <w:footnote w:id="1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الرضی فی شرحه 234/1:(و المفرغ فی الحقیقة هو الفعل قبل إلا،لأنه لم یشتغل بمستثنی منه فعمل فی المستثنی).</w:t>
      </w:r>
    </w:p>
  </w:footnote>
  <w:footnote w:id="1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 بین الحاصرتین زیادة من الکافیة المحققة.</w:t>
      </w:r>
    </w:p>
  </w:footnote>
  <w:footnote w:id="1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التوبة 32/9،و هی:(یریدون أن یطفئوا نور اللّه بأفواههم و یأبی اللّه إلا أن یتم نوره و لو کره الکافرون)</w:t>
      </w:r>
    </w:p>
  </w:footnote>
  <w:footnote w:id="1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 بین حاصرتین من الکافیة المحققة و فیها[ثمت]بدل ثم.</w:t>
      </w:r>
    </w:p>
  </w:footnote>
  <w:footnote w:id="1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شرح الرضی 237/1،و شرح المصنف 46.</w:t>
      </w:r>
    </w:p>
  </w:footnote>
  <w:footnote w:id="1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رأی الکسائی فی شرح شذور الذهب 195.</w:t>
      </w:r>
    </w:p>
  </w:footnote>
  <w:footnote w:id="1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البیت من الطویل،و هو لحذیفة بن أنس الهذلی کما فی شرح أشعار الهذیلین 558/2،و جمهرة اللغة 1319،و شرح التسهیل السفر الأول 781/2،و رصف المبانی 172،و تذکرة النحاة 526. و الشاهد فیه قوله:(و لم ینج إلا جفن سیف)حیث نصب الاسم بعد إلا مع أن الاستثناء مفرغ لکن قدره الشارح بقوله:لم ینج شیء إلا جفن سیف فأبدله من محل المفعول.</w:t>
      </w:r>
    </w:p>
  </w:footnote>
  <w:footnote w:id="1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البیت من الطویل،و هو لعروة بن حزام فی نوادر القالی 160،و یروی فیه یکلفنی بدل یطالبنی.و یروی عجزه: و مالی و الرحمن غیر ثمان و ینظر شرح الرضی 237/1،و خزانة الأدب 379/1. و الشاهد فیه قوله:(إلا ثمانیا)حیث أجاز الفراء النصب علی الاستثناء المفرغ استدلالا بهذه الروایة للبیت،فإن المستثنی فیه محذوف،و التقدیر:مالی نوق إلا ثمانیا،و الروایة الأخری إلا ثمانیا و بالتالی یکون الاستثناء مفرغا،و التقدیر الأول قدره الشارح.</w:t>
      </w:r>
    </w:p>
  </w:footnote>
  <w:footnote w:id="1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لم أقف علی قائل له أو مصدر.</w:t>
      </w:r>
    </w:p>
  </w:footnote>
  <w:footnote w:id="1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الرجز بلا نسبة فی الکتاب 341/2،و شرح التسهیل السفر الأول 948/2،و رصف المبانی 174،و شرح ابن عقیل 606/1،و المقاصد النحویة 117/3،و همع الهوامع 227/1.-</w:t>
      </w:r>
    </w:p>
  </w:footnote>
  <w:footnote w:id="1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الرضی 241/1-242.</w:t>
      </w:r>
    </w:p>
  </w:footnote>
  <w:footnote w:id="1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الرضی 242/1 و ما بعدها.</w:t>
      </w:r>
    </w:p>
  </w:footnote>
  <w:footnote w:id="1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شرح المصنف 46.</w:t>
      </w:r>
    </w:p>
  </w:footnote>
  <w:footnote w:id="1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شرح الرضی 237/1.</w:t>
      </w:r>
    </w:p>
  </w:footnote>
  <w:footnote w:id="1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ما بین الحاصرتین زیادة من الکافیة المحققة.</w:t>
      </w:r>
    </w:p>
  </w:footnote>
  <w:footnote w:id="1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ینظر شرح الرضی 238/1.</w:t>
      </w:r>
    </w:p>
  </w:footnote>
  <w:footnote w:id="1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ینظر رأی الکسائی فی الرضی 238/1.</w:t>
      </w:r>
    </w:p>
  </w:footnote>
  <w:footnote w:id="1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الکتاب 336/2.</w:t>
      </w:r>
    </w:p>
  </w:footnote>
  <w:footnote w:id="1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رأی الفارسی فی شرح التسهیل السفر الأول 932/2،و شرح المفصل 91/2،و شرح الرضی 238/1.</w:t>
      </w:r>
    </w:p>
  </w:footnote>
  <w:footnote w:id="1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رأی الکسائی فی شرح الرضی 238/1،و شرح التسهیل السفر الأول 931/2.</w:t>
      </w:r>
    </w:p>
  </w:footnote>
  <w:footnote w:id="1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البیت من الکامل،و هو لأوس بن حجر فی دیوانه 21،و له و لطرفة فی دیوانه 45،و ینظر الکتاب 317/2،و شرح أبیات سیبویه 68/2،و المقتضب 421/4،و المفصل 71،و شرح المفصل 90/2،و شرح التسهیل السفر الأول 933/2،و أمالی ابن الحاجب 441/1. و الشاهد فیه قوله:(إلا یدا)حیث نصب الکلمة علی البدل من موضوع الباء و ما عملت فیه و التقدیر:لستما یدا إلا یدا لا عضد لها.</w:t>
      </w:r>
    </w:p>
  </w:footnote>
  <w:footnote w:id="1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البیتان من مجزوء البسیط و لم أقف لهما علی قائل أو مصدر.</w:t>
      </w:r>
    </w:p>
  </w:footnote>
  <w:footnote w:id="1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الکافیة المحققة(بعد)بدل(فی).</w:t>
      </w:r>
    </w:p>
  </w:footnote>
  <w:footnote w:id="1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 بین الحاصرتین زیادة من الکافیة المحققة،و ینظر شرح المصنف 47،و شرح الرضی 238/1.</w:t>
      </w:r>
    </w:p>
  </w:footnote>
  <w:footnote w:id="1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شرح الرضی 244/1.</w:t>
      </w:r>
    </w:p>
  </w:footnote>
  <w:footnote w:id="1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الکتاب 349/2،و شرح المصنف 47.</w:t>
      </w:r>
    </w:p>
  </w:footnote>
  <w:footnote w:id="1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ما بین الحاصرتین زیادة یقتضیها السیاق.</w:t>
      </w:r>
    </w:p>
  </w:footnote>
  <w:footnote w:id="1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البیت من الکامل و هو للجمیح الأسدی فی المفضلیات 367،و له و لغیره،و ینظر الإنصاف 280/1،و شرح المفصل 47/8،و شرح التسهیل السفر الأول 964/2،و الجنی الدانی 562،و مغنی اللبیب 166،و شرح شواهد المغنی 468/1،و همع الهوامع 284/3،و خزانة الأدب 150/2،182/4. و هذا البیت ملفق من بیتین کما فی شرح التسهیل و هما: حاشا أبی ثوبان إن أبا ثوبان لیس ببکمه فدم عمرو بن عبد اللّه إن به ضنا عن الملحاة و الشتم و الشاهد فیه قوله:(حاشا أبی ثوبان)حیث جاءت حاشا غیر مقترنة بما فصارت حرف جر و هذا جائز کما ذهب إلی ذلک سیبویه.</w:t>
      </w:r>
    </w:p>
  </w:footnote>
  <w:footnote w:id="1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رأی الفراء فی شرح الرضی 244/1،و شرح التسهیل السفر الأول 963/2، و الهمع 282/3.</w:t>
      </w:r>
    </w:p>
  </w:footnote>
  <w:footnote w:id="1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المقتضب 426/4-491،و الأصول 289/1،و شرح التسهیل السفر الأول 965/2،و شرح الرضی 244/1.</w:t>
      </w:r>
    </w:p>
  </w:footnote>
  <w:footnote w:id="1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العبارة کما وردت فی المصادر قال ابن مالک فی شرح التسهیل السفر الأول 962/2:(و کون حاشا حرفا جارا هو المشهور،و لذلک لم یتعرض سیبویه لفعلیتها و النصب بها،إلا أن ذلک ثابت بالنقل الصحیح عن من یوثق بعربیته،فمن ذلک قول بعضهم:اللهم اغفری و لمن سمع حاشا الشیطان و أبا الإصبغ رواه أبو عمر و الشیبانی و غیره).و ینظر الأصول 288/1 و فی شرح الرضی رواه المازنی 244/1،و الهمع 283/3.</w:t>
      </w:r>
    </w:p>
  </w:footnote>
  <w:footnote w:id="1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البیت من البسیط،و هو للفرزدق فی دیوانه 215/1،و شرح التسهیل السفر الأول 962/2،-</w:t>
      </w:r>
    </w:p>
  </w:footnote>
  <w:footnote w:id="1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البیت من البسیط،و هو للنابغة فی دیوانه 20،و ینظر الأصول 289/1،و الإنصاف 278/1، و شرح المفصل 48/8،و شرح التسهیل السفر الأول 965/2،و شرح الرضی 244/1،و الجنی الدانی 559-563،و لسان العرب مادة(حشا)282/2،و المعنی 164،و شرح شواهد المغنی 368/1،و همع الهوامع 228/3،و یروی فیه و لا أحاشی بدل و ما أحاشی،و صدره: و لا أری فاعلا فی الناس یشبهه و الشاهد فیه قوله:(و لا أحاشی)حیث جاءت حاشا فی غیر الاستثناء و أنها فعل متصرف متعد کما فی الشاهد.</w:t>
      </w:r>
    </w:p>
  </w:footnote>
  <w:footnote w:id="1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یوسف 31/12 و تمامها: فَلَمّٰا سَمِعَتْ بِمَکْرِهِنَّ أَرْسَلَتْ إِلَیْهِنَّ وَ أَعْتَدَتْ لَهُنَّ مُتَّکَأً وَ آتَتْ کُلَّ وٰاحِدَةٍ مِنْهُنَّ سِکِّیناً وَ قٰالَتِ اخْرُجْ عَلَیْهِنَّ فَلَمّٰا رَأَیْنَهُ أَکْبَرْنَهُ وَ قَطَّعْنَ أَیْدِیَهُنَّ وَ قُلْنَ حٰاشَ لِلّٰهِ مٰا هٰذٰا بَشَراً إِنْ هٰذٰا إِلاّٰ مَلَکٌ کَرِیمٌ .</w:t>
      </w:r>
    </w:p>
  </w:footnote>
  <w:footnote w:id="1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أجاب المانعون بشذوذه أی بدخول حاشا علی حرف الجر فی لفظ الجلالة و لیس الشذوذ فی الآیة.</w:t>
      </w:r>
    </w:p>
  </w:footnote>
  <w:footnote w:id="1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الرضی 245/1 قال الرضی:(أعلم أن أصل((غیر))الصفة المفیدة لمغایرة مجرورها لموصوفها إما بالذات نحو:مررت برجل غیر زید،و إما بالصفات نحو قولک:دخلت بوجه غیر الوجه الذی خرجت به،و الأصل هو الأول،و الثانی مجاز فإن الوجه الذی تبین فیه أثر الغضب غیر الوجه الذی لا یکون فیه ذلک بالذات.</w:t>
      </w:r>
    </w:p>
  </w:footnote>
  <w:footnote w:id="1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 بین الحاصرتین زیادة من الکافیة المحققة.</w:t>
      </w:r>
    </w:p>
  </w:footnote>
  <w:footnote w:id="1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شرح الرضی 246/1.</w:t>
      </w:r>
    </w:p>
  </w:footnote>
  <w:footnote w:id="1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الرضی فی 246/1:و شرط کون الجمع منکرا لأنه إذا کان معرفا نحو:جاءنی الرجال أو القوم إلا زیدا،احتمل أن یراد به استغراق الجنس فیصح الاستثناء،و احتمل أن یشار به إلی جماعة تعرف المخاطب أن فیهم زیدا،فلا یتعذر أیضا من الاستثناء فاختیر کونه منکرا غیر محصور.لئلا یتحقق دخول ما بعد إلا فیضطر السامع علی حمل إلا علی غیر الاستثناء.</w:t>
      </w:r>
    </w:p>
  </w:footnote>
  <w:footnote w:id="1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الأنبیاء 22/21،و ینظر تخریج الآیة فی شرح الرضی 247/1،و شرح المفصل 89/2،و تفسیر القرآن للقرطبی 4319/5،و فتح القدیر للشوکانی 402/3 و الکتاب 331/2-331، و المقتضب 408/4،و معانی الفراء 200/2.</w:t>
      </w:r>
    </w:p>
  </w:footnote>
  <w:footnote w:id="1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الکتاب 331/2-332،و شرح الرضی 247/1.</w:t>
      </w:r>
    </w:p>
  </w:footnote>
  <w:footnote w:id="1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المقتضب 36/3،و شرح الرضی 247/1.</w:t>
      </w:r>
    </w:p>
  </w:footnote>
  <w:footnote w:id="1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المقتضب 36/3،و شرح الرضی 247/1.</w:t>
      </w:r>
    </w:p>
  </w:footnote>
  <w:footnote w:id="1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هذا البیت من البحر الوافر،و هو لعمرو بن معد یکرب فی دیوانه 178،و لحضرمی بن عامر،و قیل لعمرو أو لحضرمی،ینظر الکتاب 334/2،و شرح أبیات سیبویه 46/2،و الجماسة للبحتری 151،و الإنصاف 68/1،و شرح المفصل 89/2،و شرح التسهیل السفر الأول 892/2، و شرح الرضی 247/1،و تذکرة النحاة 95،و الجنی الدانی 519،و مغنی اللبیب 101،و شرح شواهد المغنی 216/1. و الشاهد فیه قوله:(إلا الفرقدان)علی تقدیر غیر،فإلا الفرقدان صفة و لا یمکن فیه البدل. و من هنا لا یجوز جعل إلا صفة لأخ المضاف إلیه إذ لو کاننت صفة لأخ لکان ما بعد إلا مجرورا فکان یقول:إلا الفرقدین).</w:t>
      </w:r>
    </w:p>
  </w:footnote>
  <w:footnote w:id="1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الأنبیاء 30/21 و جعل هنا بمعنی خلق.قال قتادة:أو حفظ حیاة کل شیء بالماء،ینظر تفسیر القرطبی 4322/5.</w:t>
      </w:r>
    </w:p>
  </w:footnote>
  <w:footnote w:id="1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الإنصاف فی مسائل الخلاف 266/1 و ما بعدها،و شرح الرضی 247/1،و شرح المفصل 89/2،و شرح التسهیل القسم الأول 907/2 و ما بعدها،و ینظر الکتاب 334/2 و ما بعدها.</w:t>
      </w:r>
    </w:p>
  </w:footnote>
  <w:footnote w:id="1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هذه العبارة من قوله:(و أما سیبویه...إلی قوله...المتأخرین)و کذلک رأی المبرد نقله الشارح عن الرضی 247/1.</w:t>
      </w:r>
    </w:p>
  </w:footnote>
  <w:footnote w:id="1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شرح المصنف 47.</w:t>
      </w:r>
    </w:p>
  </w:footnote>
  <w:footnote w:id="1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طه 58/20 قرأ ابن عامر و عاصم و حمزة(سوی)بضم السین،و الباقون بکسرها،و اختار أبو عبیدة و أبو حاتم کسر السین لأنها اللغة العالیة الفصیحة،و قال النحاس الکسر أعرف و أشهر)ینظر تفسیر القرطبی 4252/5،و فتح القدیر 371/3،و الکشف عن وجوه القراءات السبع 98/2 و معنی سوی:أی مکانا نصفا علی الفریقین،و أبو بکر و حمزة الکسائی یقفون علیه بالإمالة)الکشف 98/2،و البحر المحیط 236/6.</w:t>
      </w:r>
    </w:p>
  </w:footnote>
  <w:footnote w:id="1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هذه العبارة من قوله الکوفیین إلی الاستثناء مع الشاهد منقول من شرح الرضی من غیر عزو...ینظر 248/1.</w:t>
      </w:r>
    </w:p>
  </w:footnote>
  <w:footnote w:id="1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هذا البیت من الهزج،و هو للفند الزمانی و اسمه شهل أو سهل فی أمالی القالی 260/1، و حماسة البحتری 56،و شرح التسهیل السفر الأول 974/2،و شرح الرضی 248/1،و شرح ابن عقیل 613/1،و أوضح المسالک 281/2،و شرح شواهد المغنی 945/2،و خزانة الأدب 431/3. و الشاهد فیه قوله:(سوی العدوان)حیث رفعت سوی فاعلا و خرجت عن الظرفیة کما أشار الشارح إلی ذلک.</w:t>
      </w:r>
    </w:p>
  </w:footnote>
  <w:footnote w:id="1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عجز بیت من البحر الطویل و شطره الأول: تجانف عن جو الیمامة ناقتی و یروی عن جوّ کما فی الرضی 248/1.و البیت للأعشی کما فی دیوانه 139،و ینظر الکتاب 32/1 و 408،و شرح أبیات سیبویه 137/1،و المقتضب 349/4،و الإنصاف 295/1،و شرح المفصل 84/2،و شرح الرضی 248/1،و اللسان مادة(جنف)701/1. و الشاهد فیه قوله:(لسوائکا)حیث أتی بسواء متأثرة بالعامل الذی هو اللام الجارة فدل علی أنها خرجت من النصب علی الظرفیة إلی الوقوع مواقع الإعراب المختلفة بحسب موقعها فی الجملة.</w:t>
      </w:r>
    </w:p>
  </w:footnote>
  <w:footnote w:id="1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الأنفال 58/8 و تمامها: وَ إِمّٰا تَخٰافَنَّ مِنْ قَوْمٍ خِیٰانَةً فَانْبِذْ إِلَیْهِمْ عَلیٰ سَوٰاءٍ إِنَّ اللّٰهَ لاٰ یُحِبُّ الْخٰائِنِینَ .</w:t>
      </w:r>
    </w:p>
  </w:footnote>
  <w:footnote w:id="1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البقرة 6/2 و تمامها: إِنَّ الَّذِینَ کَفَرُوا سَوٰاءٌ عَلَیْهِمْ أَ أَنْذَرْتَهُمْ أَمْ لَمْ تُنْذِرْهُمْ لاٰ یُؤْمِنُونَ .</w:t>
      </w:r>
    </w:p>
  </w:footnote>
  <w:footnote w:id="1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طه 58/20.</w:t>
      </w:r>
    </w:p>
  </w:footnote>
  <w:footnote w:id="1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المائدة 12/5 و 60،77.</w:t>
      </w:r>
    </w:p>
  </w:footnote>
  <w:footnote w:id="1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الصافات 55/37.</w:t>
      </w:r>
    </w:p>
  </w:footnote>
  <w:footnote w:id="1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رأی الکوفیین فی الإنصاف 821/2 مسألة رقم 119.</w:t>
      </w:r>
    </w:p>
  </w:footnote>
  <w:footnote w:id="1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البیت من الطویل و هو لأبی الأسود الدؤلی کما فی دیوانه 162،306،و ینظر الکتاب 46/1، و المقتضب 98/3،و الإنصاف 823/2،و شرح المفصل 107/3،و اللسان مادة(لبس)3990/5، و خزانة الأدب 327/5-331. و الشاهد فیه قوله(لا یکنها أو تکنه)حیث اتصل الضمیر المنصوب بکان علی خلاف القیاس إذ التقدیر أن یقول:فإن لا یکن إیاها أو لا تکن إیاه.</w:t>
      </w:r>
    </w:p>
  </w:footnote>
  <w:footnote w:id="1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التسهیل السفر الثانی 1029/2،و شرح الرضی 251/1.</w:t>
      </w:r>
    </w:p>
  </w:footnote>
  <w:footnote w:id="1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الأحزاب 15/33،و تمامها: ...مِنْ قَبْلُ لاٰ یُوَلُّونَ الْأَدْبٰارَ وَ کٰانَ عَهْدُ اللّٰهِ مَسْؤُلاً.</w:t>
      </w:r>
    </w:p>
  </w:footnote>
  <w:footnote w:id="1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یوسف 27/12،و تمامها: ...فَکَذَبَتْ وَ هُوَ مِنَ الصّٰادِقِینَ .</w:t>
      </w:r>
    </w:p>
  </w:footnote>
  <w:footnote w:id="1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هذه العبارة منقولة بتصرف من الرضی 252/1.</w:t>
      </w:r>
    </w:p>
  </w:footnote>
  <w:footnote w:id="1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ما بین الحاصرتین زیادة من الکافیة المحققة.</w:t>
      </w:r>
    </w:p>
  </w:footnote>
  <w:footnote w:id="1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ما بین الحاصرتین زیادة یقتضیها السیاق.</w:t>
      </w:r>
    </w:p>
  </w:footnote>
  <w:footnote w:id="1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ما بین الحاصرتین زیادة من الکافیة المحققة.</w:t>
      </w:r>
    </w:p>
  </w:footnote>
  <w:footnote w:id="1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هذه الأمثلة مثبتة فی شرح الرضی 252/1 و غیره،هذا الحدیث:((اطلبوا العلم و لو فی الصین))حدیث ضعیف ذکره صاحب کشف الخفاء فی 56/2.و بعضهم لم یجعله حدیثا بل هو قول من الأقوال المأثورة.</w:t>
      </w:r>
    </w:p>
  </w:footnote>
  <w:footnote w:id="1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معنی المثل:أی ادفع الشر عنی و لو کان الدفع إصبعا و هنا حذفت کان مع اسمها.ینظر الکتاب 270/1،و شرح المفصل 98/2.</w:t>
      </w:r>
    </w:p>
  </w:footnote>
  <w:footnote w:id="1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 بین الحاصرتین زیادة من الکافیة المحققة.</w:t>
      </w:r>
    </w:p>
  </w:footnote>
  <w:footnote w:id="1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الحدیث رواه ابن جریر فی تفسیره عن ابن عباس موقوفا و ینظر فی کشف الخفا 398/1، و أورده سیبویه فی الکتاب 258/1،و لم یذکر أنه حدیث و إنما قال:و ذلک قولک:(الناس مجزیون...).و ذکر الأوجه المشهورة فیه.</w:t>
      </w:r>
    </w:p>
  </w:footnote>
  <w:footnote w:id="1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هذا عجز بیت من الکامل و هو للیلی الأخیلیة فی دیوانها 109،و صدره: لا تقربنّ الدهر آل مطرف ینظر الکتاب 261/1،و لحمید بن ثور فی دیوانه 130،و شرح قطر الندی 141،و المقاصد 47/2، و همع الهوامع 102/2. و الشاهد فیه قوله:(ظالما أو مظلوما)حیث حذفت کان مع اسمها لدلالة إنّ علیها کما ذکر الشارح.</w:t>
      </w:r>
    </w:p>
  </w:footnote>
  <w:footnote w:id="1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البیت من البسیط،و هو للنعمان بن منذر کما فی الکتاب 260/1،و شرح أبیات سیبویه 352/1،و أمالی ابن الشجری 341/1،و شرح المفصل 97/2،و شرح الرضی 252/1، و شرح ابن عقیل 294/1،و مغنی اللبیب 86،و شرح شواهد المغنی 188/1،و همع الهوامع 102/2،و خزانة الأدب 10/4. الشاهد فیه قوله:(إن حقا،و إن کذبا)حیث حذف کان مع اسمها و أبقی خبرها بعد إن الشرطیة.و التقدیر:(إن کان القول حقا،و إن کان القول کذبا).</w:t>
      </w:r>
    </w:p>
  </w:footnote>
  <w:footnote w:id="1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لم أقف له علی قائل أو مصدر.</w:t>
      </w:r>
    </w:p>
  </w:footnote>
  <w:footnote w:id="1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هذا من مشطور الرجز،و هو بلا نسبة کما فی الکتاب 264/1،و شرح المفصل 101/4،و شرح الرضی 255/1،و المغنی 551،و المقاصد النحویة 51/2،و اللسان مادة(شول)2363/4، و الخزانة 84/2. اللغة و هو مصدر من شالت الناقة ذنبها أی رفعته،و الشائلة الناقة التی خف لبنها و ارتفع ضرعها،و إتلائها مصدر أتلت الناقة إذا تبعها ولدها(ینظر اللسان مادة(شول). و الشاهد فیه قوله:(من لد شولا)حیث حذف کان و اسمها و أبقی خبرها شولا کما ذکر الشارح.و إن کان ذلک شاذا هذا من الشواهد التی لا یعرف لها قائل و لا تعرف تتمته)هذا ما قاله محقق الکتاب(264/1).</w:t>
      </w:r>
    </w:p>
  </w:footnote>
  <w:footnote w:id="1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هذه العبارة من شرح الرضی و هی من قوله:أی إلی منها دون أن یعزوها له،ینظر 253/1.</w:t>
      </w:r>
    </w:p>
  </w:footnote>
  <w:footnote w:id="1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البیت من البسیط و هو لعباس بن مرداس فی دیوانه 128 و لجریر فی دیوانه 349/1،و ینظر الکتاب 293/1،و الخصائص 381/1،و الإنصاف 71/1،و أمالی ابن الحاجب 411/1-442، و شرح المفصل 99/2،132/8،و شرح التسهیل السفر الأول 399/2،و شرح المصنف 48،و شرح الرضی 253/1،و رصف المبانی 183،277،و الجنی الدانی 528،و شرح ابن عقیل 297/1، و مغنی اللبیب 54،و شرح شواهد المغنی 116/1،و همع الهوامع 106/2،و خزانة الأدب 13/4-14-17...-</w:t>
      </w:r>
    </w:p>
  </w:footnote>
  <w:footnote w:id="1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رأی البصریین فی شرح الرضی 254/1،و ینظر شرح المفصل 99/2.</w:t>
      </w:r>
    </w:p>
  </w:footnote>
  <w:footnote w:id="1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شرح المفصل 98/2-99،و شرح الرضی 253/1-254 ن و شرح التسهیل المجلد الأول 499/2 و ما بعدها.</w:t>
      </w:r>
    </w:p>
  </w:footnote>
  <w:footnote w:id="1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المقتضب 98/3،و شرح الرضی 253/1،و قد نقله الشارح کما هو من الرضی دون إسناده،و ینظر شرح المفصل 99/2.</w:t>
      </w:r>
    </w:p>
  </w:footnote>
  <w:footnote w:id="1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شرح الرضی 253/1.</w:t>
      </w:r>
    </w:p>
  </w:footnote>
  <w:footnote w:id="1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البقرة 282/2 و هی جزء من أطول أیة فی القرآن و هی أیة الدین و قرأ حمزة إن بکسر الهمزة علی معنی الجزاء و الفاء فی قوله:فتذکر جوابه،و قرأ الجحدری و عیسی بن عمر(أن تضل) بضم التاء و فتح الضاد.ینظر تفسیر القرطبی 1205/2،و الکشف 320/1.</w:t>
      </w:r>
    </w:p>
  </w:footnote>
  <w:footnote w:id="1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الأصل مرتحل.</w:t>
      </w:r>
    </w:p>
  </w:footnote>
  <w:footnote w:id="1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البیت من البسیط و هو بلا نسبة فی شرح المفصل 98/2،و أمالی ابن الحاجب 410/1-411، و شرح التسهیل السفر الأول 500/2،و شرح الرضی 254/1،و مغنی اللبیب 54،و شرح شواهد المغنی 118/1،و اللسان مادة(أما)122/1. و یروی فی أکثر الکتب التی اطلعت علیها(مرتحلا بالنصب)بینما یرویه الشارح بالرفع. الشاهد فیه قوله:(أما أنت)إنّ(أن)أداة شرط بدلیل مجیء الفاء فی جوابها و هو فاللّه مع عطف(و أما أنت مرتحلا)علی إما أقمت و الأصل إن ما أنت،و هی کما قال الشارح معطوف علی-إما أقمت-و هذه شرطیة باتفاق.</w:t>
      </w:r>
    </w:p>
  </w:footnote>
  <w:footnote w:id="1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رأی البصریین و الکوفیین فی شرح المفصل 99/2،و شرح الرضی 254/1،و شرح التسهیل السفر الأول 500/2،و شرح ابن عقیل 298/1.</w:t>
      </w:r>
    </w:p>
  </w:footnote>
  <w:footnote w:id="1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ابن عقیل 348/1.</w:t>
      </w:r>
    </w:p>
  </w:footnote>
  <w:footnote w:id="1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هذه العبارة مأخوذة من الرضی بتصرف فخلّ حیث قال الرضی:(و جمیع ما هو اسم(لا) المذکورة لیس منصوبا،بل بعضه مبنی نحو(لا رجل)،فلما قصد المنصوب احتاج إلی التمییز بالتقییدات المذکورة،لأن اسم(لا)یکون منصوبا إلا باجتماعها و هی ثلاثة کونه نکرة و کونه مضافا أو مشبها به،فلو اختل واحد منها لم ینتصب)انته قوله 255/1.</w:t>
      </w:r>
    </w:p>
  </w:footnote>
  <w:footnote w:id="1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الصافات 47/37 و تمامها: لاٰ فِیهٰا غَوْلٌ وَ لاٰ هُمْ عَنْهٰا یُنْزَفُونَ .</w:t>
      </w:r>
    </w:p>
  </w:footnote>
  <w:footnote w:id="1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الرضی حیث نقل رأی المبرد فی 255/1.و قال:الأولی ما ذهب إلیه المبرد و أصحابه)و هو البناء علی الفتح کما ذکر الشارح،و شرح الرضی 256/1،و شرح ابن عقیل 312/1 و ما بعدها،و شرح المفصل 100/2 و ما بعدها.</w:t>
      </w:r>
    </w:p>
  </w:footnote>
  <w:footnote w:id="1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المقتضب 364/4-365،و شرح الرضی 256/1.</w:t>
      </w:r>
    </w:p>
  </w:footnote>
  <w:footnote w:id="1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رأی المازنی فی شرح الرضی 256/1.</w:t>
      </w:r>
    </w:p>
  </w:footnote>
  <w:footnote w:id="1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البیت من البسیط،و هو لسلامة بن جندل فی دیوانه 91،و ینظر الشعر و الشعراء 278، و شرح التسهیل السفر الأول 620/2،و شرح الرضی 256/1،و شرح شذور الذهب 118، و شرح ابن عقیل 397/1،و همع الهوامع 201/2،و خزانة الأدب 27/4. و یرویه الرضی فی شرحه أودی الشباب بدل إن الشباب. و الشاهد فیه قوله:(و لا لذات للشیب)حیث جاء اسم لا و هو لذات جمع مؤنث سالما حیث بنی بالکسرة نیابة عن الفتحة کما کان ینصب بها لو أنه معرب.</w:t>
      </w:r>
    </w:p>
  </w:footnote>
  <w:footnote w:id="1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ینظر الهمع 201/2.</w:t>
      </w:r>
    </w:p>
  </w:footnote>
  <w:footnote w:id="1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ینظر شرح المصنف 48.</w:t>
      </w:r>
    </w:p>
  </w:footnote>
  <w:footnote w:id="1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ینظر الکتاب 352/1،و شرح الرضی 57/1.</w:t>
      </w:r>
    </w:p>
  </w:footnote>
  <w:footnote w:id="1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الأصل(لا غول فیها).</w:t>
      </w:r>
    </w:p>
  </w:footnote>
  <w:footnote w:id="1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شرح المصنف 48-49،و شرح الرضی 257/1-258،و شرح ابن عقیل 399/1.</w:t>
      </w:r>
    </w:p>
  </w:footnote>
  <w:footnote w:id="1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شرح المصنف 48-49.</w:t>
      </w:r>
    </w:p>
  </w:footnote>
  <w:footnote w:id="1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قضیة و لا أبا حسن لها،قال سیبویه فی الکتاب 297/2 قضیة و لا هذا أبا حسن لها،تجعله نکرة.قلبت فکیف یکون و إنما أراد علیا رضی اللّه عنه،فقال:لأنه لا یجوز لک أن تعمل لا فی معرفة،و إنما تعملها فی النکرة،فإذا جعلت أبا حسن نکرة حسن لک أنت تعمل لا، و علم المخاطب أنه دخل فی هؤلاء المنکورین علیّ و أنه قد غیب عنها)و ینظر شرح الرضی فی هذه المسألة 260/1،و شرح المفصل 104/2.</w:t>
      </w:r>
    </w:p>
  </w:footnote>
  <w:footnote w:id="1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ینظر المقتضب 359/4،و شرح الرضی 258/1.</w:t>
      </w:r>
    </w:p>
  </w:footnote>
  <w:footnote w:id="1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هذا عجز بیت من الطویل،و صدره: بکت جزعا و استرجعت ثم آذنت -</w:t>
      </w:r>
    </w:p>
  </w:footnote>
  <w:footnote w:id="1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الکتاب 296/2.</w:t>
      </w:r>
    </w:p>
  </w:footnote>
  <w:footnote w:id="1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قطعة بیت من الوافر،و تمامه: أری الحاجات عند أبی خبیب نکدن و لا أمیة فی البلاد و هو لعبد اللّه بن الزبیر فی ملحق دیوانه 147،و له و لغیره،و ینظر الکتاب 297/2،و شرح بیات سیبویه 569/1،و المقتضب 362/4،و شرح المفصل 102/2-104،و شرح التسهیل السفر الأول 636/2،و شرح الرضی 260/1،و شرح شذور الذهب 235،و رصف المبانی 333،و خزانة الأدب 61/4-62،و فی الرصف للبلاد بدل فی البلاد. و الشاهد فیه قوله:(و لا أمیة)حیث وقع اسم لا النافیة للجنس معرفة و أوّل علی تقدیر و لا مثل أمیة.</w:t>
      </w:r>
    </w:p>
  </w:footnote>
  <w:footnote w:id="1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هذا شطر بیت من الرجز و هو لبعض بنی دبیر،و ینظر الکتاب 296/2،و المقتضب 362/4، و أمالی ابن الشجری 239/1،و شرح المفصل 102/2-103،و شرح التسهیل السفر الأول 239/1،و شرح الرضی 260/1،و رصف المبانی 332،و الخزانة 98/2. و الشاهد فیه قوله:(لا هیثم)حیث نصب هیثم بلا و هو علم معرفة و الذی سوغ مجیء اسم لا النافیة للجنس معرفة و هو کما قاله الشارح مقدر بمثل.</w:t>
      </w:r>
    </w:p>
  </w:footnote>
  <w:footnote w:id="1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فتحهما کالتالی: 1-لا حول و لا قوة إلا باللّه. 2-لا حول و لا قوة إلا باللّه. فالأولی مبنی علی الفتح فی محل نصب اسم لا.و الثانیة:معطوفة علی محل الأولی منصوبة بالفتحة الظاهرة. 3-لا حول و لا قوة إلا باللّه. 4-لا حول و لا قوة إلا باللّه. 5-لا حول و لا قوة إلا باللّه. هذه هی الأحوال الخمسة التی ذکرها الشارح فی هذه الصیغة،و ینظر شرح الرضی 260/1-261،و فی المفصل عدد ستة أوجه(ینظر المفصل 81).</w:t>
      </w:r>
    </w:p>
  </w:footnote>
  <w:footnote w:id="1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 197/2،تمامها: اَلْحَجُّ أَشْهُرٌ مَعْلُومٰاتٌ فَمَنْ فَرَضَ فِیهِنَّ الْحَجَّ فَلاٰ رَفَثَ وَ لاٰ فُسُوقَ وَ لاٰ جِدٰالَ فِی الْحَجِّ... .</w:t>
      </w:r>
    </w:p>
  </w:footnote>
  <w:footnote w:id="1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ما بین الحاصرتین زیادة من الکافیة المحققة.</w:t>
      </w:r>
    </w:p>
  </w:footnote>
  <w:footnote w:id="1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البیت من السریع و هو لأنس بن العباس بن مرداس کما فی الکتاب 285/2-309،و له و لغیره،و ینظر ذیل سمط اللآلئ 37/3،و شرح المفصل 101/2-135،و أمالی ابن الحاجب 412/1،و شرح الرضی 260/1،و أوضح المسالک 20/2،و شرح شذور الذهب 121، و شرح ابن عقیل 400/1،و مغنی اللبیب 298،و شرح شواهد المغنی 601/2،و المقاصد النحویة 315/2،و همع الهوامع 288/5. و یروی اتسع الخرق علی الراتق و لم أجد فی المصادر التی اطلعت علیها(الرقع) و الشاهد فیه قوله:(و لا خلة)حیث نصب علی تقدیر أن تکون لا زائدة للتأکید و یکون خلة معطوفا بالواو علی محل اسم لا و هو قوله نسب و هذا ما ذهب إلیه الشارح.</w:t>
      </w:r>
    </w:p>
  </w:footnote>
  <w:footnote w:id="1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البیت من الکامل و هو من الشواهد الشعریة المختلف فی نسبتها و أکثر المراجع ذکرت أنه لرجل من مذحج و له و لغیره،و ینظر الکتاب 292/2،و المقتضب 371/4،و اللمع 129،و حماسة البحتری 78،و سمط اللآلئ 288/1،و المفصل 79،و شرحه لابن یعیش 292/2،و أمالی ابن الحاجب 593/2-847،و شرح الرضی 260/1،و المغنی 773،و شرح شواهده 921/2،و رصف المبانی 338،و شرح ابن عقیل 401/1،و خزانة الأدب 38/2-40. و یروی لعمرکم بدل وجدکم. الشاهد فیه قوله:(و لا أب)حیث جاء مرفوعا حیث أنه أعمل لا عمل لیس و أن اسمها و خبرها محذوف و فیها و جهان آخران و هما:أن یکون معطوفا علی محل لا مع اسمها،أو أن تکون لا نافیة غیر عاملة أصلا بل هی زائدة و أب مبتدأ خبره محذوف.</w:t>
      </w:r>
    </w:p>
  </w:footnote>
  <w:footnote w:id="1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البقرة 254/2.</w:t>
      </w:r>
    </w:p>
  </w:footnote>
  <w:footnote w:id="1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هذا عجز بیت من البسیط و صدره: و ما صرمتک حتی قلت معلنة و هو للراعی النمیری فی دیوانه 198،و ینظر الکتاب 295/2،و اللمع 128،و شرح المفصل 111/2-113،و شرح الرضی 260/1. و یروی فی هامش شرح الرضی و ما هجرتک. الشاهد فیه قوله:(لا ناقة لی فی هذا و لا جمل)حیث تکررت(لا)فرفع الاسم بعد(لا) الأولی فهو إما مبتدأ و لا نافیة لا عمل لها أو اسم لا العاملة عمل لیس و فیها وجوه أخر.</w:t>
      </w:r>
    </w:p>
  </w:footnote>
  <w:footnote w:id="1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البیت من الوافر،و هو لأمیة بن أبی الصلت فی دیوانه 54 و هو ملفق من بیتین: و لا لغو و لا تأثیم فیها و لا غول و لا فیها ملیم و فیها لحم ساهرة و بحر و ما فاهوا به لهم و ینظر اللمع 129،و سر صناعة الإعراب 415/1،و شرح شذور الذهب 121،و شرح ابن عقیل 403/1،و اللسان مادة(أثم)29/1،و همع الهوامع 288/5. و الشاهد فیه قوله:(لا لغو و لا تأثیم فیها)حیث ألغی لا الأولی أو أعملها عمل لیس فرفع الاسم بعدها،و أعمل لا الثانیة عمل إن و الخبر ل‍(لا)الثانیة محذوف و هو متعلق الجار و المجرور...</w:t>
      </w:r>
    </w:p>
  </w:footnote>
  <w:footnote w:id="1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الکافیة المحققة:لم یتغیر.</w:t>
      </w:r>
    </w:p>
  </w:footnote>
  <w:footnote w:id="1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هذا صدر بیت من البسیط،و عجزه: عنا و أنتم من الجوف الجماخیر و هو لحسان بن ثابت فی دیوانه 179. حار:منادی مرخم من الحارث.و الجوف جمع:أجوف و هو العظیم الجوف،و الجماخیر:حمع جمخور و هو العظیم الجسم القلیل العقل،و ینظر الکتاب 73/2-74،و شرح أبیات سیبویه 554/1،و شرح المفصل 102/2،و شرح شواهد المغنی 210/1،و المقاصد النحویة 362/2. و الشاهد فیه قوه:(ألا أحلام)حیث أعمل ألا عمل لا النافیة للجنس مع أن الهمزة للاستفهام و أحلام اسم لا النافیة التی تعمل عمل إن.</w:t>
      </w:r>
    </w:p>
  </w:footnote>
  <w:footnote w:id="1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البیت من البسیط،و هو لحسان بن ثابت الأنصاری 179 و له و لغیره،و ینظر الکتاب 306/2، و شرح أبیات سیبویه 588/1،و شرح التسهیل السفر الأول 641/2،و شرح الرضی 261/1، و رصف المبانی 166،و الجنی الدانی 384،و مغنی اللبیب 96،و شرح شواهد المغنی 210/1، و همع الهوامع 205/2،و خزانة الأدب 69/4،77. و یروی عند بدل حول،وردکم بدل تجشؤکم و الشاهد فیه قوله:(ألا طعان)حیث عملت ألا عمل لا النافیة للجنس لأنها کمعناها و إن کانت الهمزة للاستفهام داخلة علیها للتقریر.</w:t>
      </w:r>
    </w:p>
  </w:footnote>
  <w:footnote w:id="1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البیت من الطویل،و هو بلا نسبة فی شرح التسهیل السفر الأول 642/2،و الجنی الدانی 384،و مغنی اللبیب 97-499،و شرح شواهد المغنی 800/2،و شرح ابن عقیل 411/1. و یروی ید الغفلان فی أکثر المراجع بدل الحدثان.و أثأت أفسدت. و الشاهد فیه قوله:(ألا عمر)حیث أرید بالاستفهام مع لا مجرد التمنی و أعملت لا عمل إن و الذی دل علی صیغة التمنی نصب الفعل المضارع بفاء السببیة فی جوابه.</w:t>
      </w:r>
    </w:p>
  </w:footnote>
  <w:footnote w:id="1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البیت من الوافر،و هو لعمرو بن قعاس أو قنعاس المرادی،و ینظر الکتاب 308/2،و النوادر لأبی زید 56،و شرح المفصل 101/2-102،و أمالی ابن الحاجب 167/1،و شرح المصنف 49، و شرح التسهیل السفر الأول 642/2،و شرح الرضی 262/1،و رصف المبانی 166،و الجنی الدانی 382،و تذکرة النحاة 43،و مغنی اللبیب 97،و شرح شواهد المغنی 214/1-215، و خزانة الأدب 459/1. و الشاهد فیه قوله:(ألا رجلا)حیث وقعت ألا للعرض و التحضیض و ألا هنا للعرض و التحضیض و الفعل مقدر کما ذهب إلی ذلک الخلیل و سیبویه أی ألا ترونی رجلا.أما یونس فألا عنده للتمنی و رجلا اسمها و نون للضرورة کما ذکر ذلک الشارح.ینظر شرح شواهد المغنی 214/1.قال ابن الحاجب فی شرح الکافیة(و هی عند یونس(لا)دخلت علیها همزة الاستفهام لمعنی التمنی و کان القیاس ألا رجل و لکنه نون لضرورة الشعر و الوجهان مستقیمان).</w:t>
      </w:r>
    </w:p>
  </w:footnote>
  <w:footnote w:id="1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الکتاب 308/2.</w:t>
      </w:r>
    </w:p>
  </w:footnote>
  <w:footnote w:id="1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للتفصیل ینظر الکتاب 308/2،و شرح المفصل 102/2،و شرح المصنف 49،و شرح الرضی 262/1،و شرح شواهد المغنی 214/1.</w:t>
      </w:r>
    </w:p>
  </w:footnote>
  <w:footnote w:id="1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شرح المصنف 49-50،و شرح الرضی 262/1.</w:t>
      </w:r>
    </w:p>
  </w:footnote>
  <w:footnote w:id="1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شرح الرضی 263/1.و ابن برهان هو عبد الواحد بن علی بن عمر بن إسحاق بن إبراهیم ابن برهان صاحب العربیة و اللغة و التواریخ و أیام العرب مات سنة 456 ه‍ ینظر ترجمته فی البغیة 120/2.</w:t>
      </w:r>
    </w:p>
  </w:footnote>
  <w:footnote w:id="1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 بین الحاصرتین زیادة من الکافیة المحققة.</w:t>
      </w:r>
    </w:p>
  </w:footnote>
  <w:footnote w:id="1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شرح الرضی 263/1 قال ابن برهان فیما نقله عن الرضی أن اسم لا إذا انتصب بکونه مضافا أو مضارعا له لم یجز رفع وصفه،بل الواجب نصبه کالموصوف).</w:t>
      </w:r>
    </w:p>
  </w:footnote>
  <w:footnote w:id="1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شرح المصنف 49-50 و ما جاء فی الهامش و هذا ما ذهب إلیه المصنف و الرضی نقله عنه فی 263/1.قال الشارح فی هامش وجه /64:فی حاشیة الهندی أن اسمها المعرب لا یجوز رفع صفته بحال متحقق روایة المصنف عند النحاة).</w:t>
      </w:r>
    </w:p>
  </w:footnote>
  <w:footnote w:id="1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البیت من الطویل،و هو للربیع بن ضبع الفراری و له و لغیره،و ینظر الکتاب 285/2، و المقتضب 372/4،و اللمع 130،و المفصل 79،و شرح المفصل 101/2-110،و أمالی ابن الحاجب 419/1-593/2،و شرح الرضی 260/1،و أوضح المسالک 22/2،و همع الهوامع 287/5، و خزانة الأدب 67/4-68. و الشاهد فیه قوله:(لا أب و ابنا)حیث عطف علی اسم لا النافیة للجنس و لم یکررها و جاء بالمعطوف منصوبا و هو(ابنا)لأنه عطفه علی محل اسم لا.</w:t>
      </w:r>
    </w:p>
  </w:footnote>
  <w:footnote w:id="1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البیت من الطویل،و هو للضحاک بن هنام الرقاشی له و لغیره،ینظر الکتاب 305/2،و شرح أبیات سیبویه 521/1،و المقتضب 360/4،و حماسة البحتری 116،و المفصل 80،و شرح المفصل 112/2،و شرح التسهیل السفر الأول 635/2،و همع الهوامع 207/2،و الخزانة 89/2. و صدره: و أنت امرؤ منا خلقت لغیرنا و یروی(لا نفع)کما فی شرح شواهد سیبویه،و فی الحماسة یروی حیاتک لا ترجی...-</w:t>
      </w:r>
    </w:p>
  </w:footnote>
  <w:footnote w:id="1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رأی الأخفش فی شرح التسهیل القسم الأول 639/2.</w:t>
      </w:r>
    </w:p>
  </w:footnote>
  <w:footnote w:id="1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المفصل 76،حیث قال الزمخشری:(و حقه أن یکون نکرة،قال سیبویه:و اعلم أن کل شیء حسن لک أن تعمل فیه ربّ حسن لک أن تعمل فیه لا).</w:t>
      </w:r>
    </w:p>
  </w:footnote>
  <w:footnote w:id="1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شرح الرضی 264/1 حیث أثبت رأی الأندلسی و نقله الشارح بتصرف دون أن یعزوه إلی الرضی.</w:t>
      </w:r>
    </w:p>
  </w:footnote>
  <w:footnote w:id="1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شرح التسهیل السفر الأول 621/2.</w:t>
      </w:r>
    </w:p>
  </w:footnote>
  <w:footnote w:id="1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ما بین حاصرتین زیادة من الکافیة المحققة(و هو جزء بیت لا أب و ابنا و هو الذی سبق تخریجه فی الصفحة 361 برقم 282.</w:t>
      </w:r>
    </w:p>
  </w:footnote>
  <w:footnote w:id="1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البیت من الوافر و هو لنهار بن توسعة الیشکری ینظر الکتاب 282/2،و المفصل 78، و شرح المفصل 104/2،و شرح التسهیل السفر الأول 626/2،و همع الهوامع 197/2.-</w:t>
      </w:r>
    </w:p>
  </w:footnote>
  <w:footnote w:id="1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الرجز کما تزعم العرب قدیما أنه للضب و هو فی الکتاب 351/1،و ینظر جمهرة اللغة 1309، و شرح شواهد الشافیة 12،و شرح التسهیل السفر الأول 226/2،و اللسان مادة(بیت)392/1، و یروی و حسبوا بدل و زعموا.و تمامه: و أنا أمشی الدألی حوالکا و ذکر صاحب اللسان أن سیبویه أنشده فیما تضعه العرب علی ألسنة البهائم لضب یخاطب ابنه. و الشاهد فیه قوله:(لا أبا لک)حیث استعمل أبا اسما ل‍(لا)النافیة للجنس منصوبة بالألف،مضافة إلی ضمیر المخاطبة و هذا دلیل علی أن قولهم:لا أبا لک من باب الإضافة قال ابن مالک فی شرح التسهیل القسم الأول 627/2:(و مذهب أکثر النحویین فی هذا النوع أنه مضاف إلی المجرور باللام،و أن اللام مقحمة لا اعتداد بها)انته کلامه.</w:t>
      </w:r>
    </w:p>
  </w:footnote>
  <w:footnote w:id="1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شرح الرضی 265/1،و هذه العبارة منقولة عنه و لم یعزها الشارح.</w:t>
      </w:r>
    </w:p>
  </w:footnote>
  <w:footnote w:id="1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البیت من الوافر،و هو لأبی حیة النمیری،و له و للأعشی،و ینظر المقتضب 375/4، و الخصائص 345/1،و أمالی ابن الشجری 362/1،و شرح دیوان الحماسة للمرزوقی 501،-</w:t>
      </w:r>
    </w:p>
  </w:footnote>
  <w:footnote w:id="1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الرضی 265/1،حیث أثبت رأی سیبویه و الخلیل و جمهرة النحاة،و نقله الشارح عنه دون أن یعزوه إلی الرضی.</w:t>
      </w:r>
    </w:p>
  </w:footnote>
  <w:footnote w:id="1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قطعة من بیت من مجزوء الکامل،و هو لسعد بن مالک،ینظر الکتاب 207/2، و المقتضب 253/4،و الخصائص 106/3،و شرح الحماسة للمرزوقی 500،و الجمل للزجاجی 173،و شرح المفصل 36/4،و شرح التسهیل السفر الأول 627/2،و المغنی 286، و شرح شواهد المغنی 582/2.و تمامه: یا بؤس للحرب التی وضعت أراهط فاستراحوا و الشاهد فیه قوله:(یا بؤس للحرب)حیث أقحم اللام بین المضاف و المضاف إلیه.</w:t>
      </w:r>
    </w:p>
  </w:footnote>
  <w:footnote w:id="1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عجز بیت من البسیط،و صدره: قالت بنو عامر خال بنی أسد و هو للنابغة الذبیانی فی دیوانه 82،و ینظر الکتاب 278/2،و شرح أبیات سیبویه 218/2، و الخصائص 106/3،و الإنصاف 330/1،و شرح المفصل 68/3،و شرح الرضی 265/1،و رصف المبانی 243-318،و همع الهوامع 40/3،و الخزانة 130/2-132. و الشاهد فیه قوله:(یا بؤس للجهل)یرید(یا بؤس الجهل)فأقحم اللام بین المضاف و المضاف إلیه توکیدا للإضافة.</w:t>
      </w:r>
    </w:p>
  </w:footnote>
  <w:footnote w:id="1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قطعة من صدر بیت من البسیط،و هو لجریر فی دیوانه 212،ینظر الکتاب 53/1،و شرح أبیات 142/1،و المقتضب 229/4،و الخصائص 345/1،و شرح المفصل 10/2،و أمالی ابن الحاجب 725/2،و المغنی 596،و شرح شواهد المغنی 855/2،و شرح ابن عقیل 270/2،و رصف المبانی 318،و همع الهوامع 196/5،و خزانة الأدب 298/2-301. و تمام البیت: یا تیم تیم عدی لا أبا لکم لا یلقیّنّکم فی سوأة عمر و الشاهد فیه قوله:(یا تیم تیم عدی)حیث أقحم تیم الثانی بعد تیم الأول و ما أضیف إلیه فیجب فی الثانی النصب،و یجوز فی الأول الضم و النصب،الضم علی أنه مفرد علم، و النصب علی أنه مضاف إلی عدی،و قد فصل الشارح ذلک.</w:t>
      </w:r>
    </w:p>
  </w:footnote>
  <w:footnote w:id="1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شرح الرضی 265/1،و هذه العبارة منقولة من الرضی دون أن یسندها الشارح إلیه. و هی من قوه:(قال:إن تیم الأول...إلی...عدم تکرره)ینظر شرح الرضی 265.</w:t>
      </w:r>
    </w:p>
  </w:footnote>
  <w:footnote w:id="1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شرح المصنف 35.</w:t>
      </w:r>
    </w:p>
  </w:footnote>
  <w:footnote w:id="1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 بین الحاصرتین زیادة من الکافیة المحققة 118.</w:t>
      </w:r>
    </w:p>
  </w:footnote>
  <w:footnote w:id="1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شرح المصنف 50،و شرح الرضی 265/1.</w:t>
      </w:r>
    </w:p>
  </w:footnote>
  <w:footnote w:id="1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صدر بیت من الکامل،و هو لعنترة فی دیوانه 204.و عجزه: زیافة مثل الفینق المکدم ینباع معناه:ینبع أشبع الفتحة فصارت ینباع،و ذفری:العظم الذی خلف الأذن،غضوب: الناقة،و جسرة:الطویلة العظیمة الجسم زیافة سریعة،الفینق المکدم:الفحل الکریم القوی. و ینظر الخصائص 121/3،و الإنصاف 26/1،و شرح شافیة ابن الحاجب 70/1،و رصف المبانی 106،و اللسان مادة(زیف)1900/3،و خزانة الأدب 122/1. و الشاهد فیه قوله:(ینباع)یرید(ینبع)فأشبع فتحة الباء ضرورة فتولدت الألف من هذا الإشباع.</w:t>
      </w:r>
    </w:p>
  </w:footnote>
  <w:footnote w:id="1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الرضی 266/1.</w:t>
      </w:r>
    </w:p>
  </w:footnote>
  <w:footnote w:id="1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الخلاف فی المسألة فی الإنصاف 165/1.</w:t>
      </w:r>
    </w:p>
  </w:footnote>
  <w:footnote w:id="1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شرح ابن عقیل 302/1.</w:t>
      </w:r>
    </w:p>
  </w:footnote>
  <w:footnote w:id="1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یوسف 31/12(فلما رأینه و أکبرنه و قطعن أیدیهن و قلن حاش للّه ما هذا بشرا إن هذا إلا ملک کریم).</w:t>
      </w:r>
    </w:p>
  </w:footnote>
  <w:footnote w:id="1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المجادلة 2/33 و تمامها: اَلَّذِینَ یُظٰاهِرُونَ مِنْکُمْ مِنْ نِسٰائِهِمْ مٰا هُنَّ أُمَّهٰاتِهِمْ إِنْ أُمَّهٰاتُهُمْ إِلاَّ اللاّٰئِی وَلَدْنَهُمْ ... .</w:t>
      </w:r>
    </w:p>
  </w:footnote>
  <w:footnote w:id="1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یس 29/36 و تمامها: إِنْ کٰانَتْ إِلاّٰ صَیْحَةً وٰاحِدَةً فَإِذٰا هُمْ خٰامِدُونَ .</w:t>
      </w:r>
    </w:p>
  </w:footnote>
  <w:footnote w:id="1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البیت من الوافر،و هو لفروة بن مسیک أو للکمیت،ینظر الکتاب 153/3،و شرح أبیات سیبویه 106/2،و المقتضب 51/1،364/2،و الخصائص 108/3،و شرح المفصل 120/5،و شرح التسهیل السفر الأول 507/2،و شرح الرضی 266/1،و رصف المبانی 192-378،و الجنی الدانی 327،و مغنی اللبیب 38،و شرح شواهد المغنی 81/1،و اللسان مادة(طبب)2631/4، و همع الهوامع 111/2،و الخزانة 112/4. و الشاهد فیه قوله:(ما إن طبّنا جبن)حیث زیدت إن بعد ما توکیدا فکفتها عن العمل و ذلک کما ذکر الشارح.</w:t>
      </w:r>
    </w:p>
  </w:footnote>
  <w:footnote w:id="1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شرح الرضی 267/1.</w:t>
      </w:r>
    </w:p>
  </w:footnote>
  <w:footnote w:id="1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شرح التسهیل السفر الأول 507/2.قال ابن مالک:و إن هذه زائدة کافة ل‍(ما)،کما هی ما کافة ل‍(إنّ و أخواتها)فی نحو(إنما اللّه إله واحد)و زعم الکوفیون أن إن المقترنة ب‍ (ما)هی النافیة جیء بها بعد ما توکیدا،و الذی زعموه مردود بوجهین: أحدهما:أنها لو کانت نافیة مؤکدة لم تغیر العمل کما لم یتغیر بتکریر ما إذا قیل ماما زید قائما. الثانی:أن العرب قد استعملت إن زائدة بعد ما التی بمعنی الذی و بعد ما المصدریة التوقیتیة لشبهها فی اللفظ بما النافیة،فلو لم تکن زائدة المقترنة بما النافیة،لم یکن لزیادتها بعد الموصولتین مسوغ.</w:t>
      </w:r>
    </w:p>
  </w:footnote>
  <w:footnote w:id="1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صدر بیت من البسیط و هو بلا نسبة فی شرح التسهیل السفر الأول 506/2،و ینظر شرح الرضی 267/1،و الجنی الدانی 328،و شرح شذور الذهب 220،و مغنی اللبیب 38،و شرح شواهد المغنی 84/1، و همع الهوامع 112/2،و اللسان مادة(صرف)2435/4،و الخزانة 119/4.و عجزه: و لا صریفا و لکن أنتم خزف و یروی بنی غدانة حقا لستم ذهبا،ینظر اللسان(صرف)،و یروی برفع ذهب و نصبها. و الشاهد فیه قوله:(ما إن أنتم ذهبا)فإن ما هذه نافیة و قد وقع بعدها إن،و إن هذه تحتمل أن تکون زائدة لا تدل علی شیء سوی التأکید،و قد تؤول البیت بأن إن نافیة و العمل لها و ما زائدة علی ما ذکره الشارح.</w:t>
      </w:r>
    </w:p>
  </w:footnote>
  <w:footnote w:id="1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الرجز بلا نسبة فی شرح التسهیل السفر الأول 507/2،و ینظر الجنی الدانی 328،و همع الهوامع 112/2،و خزانة الأدب 120/4،و شرح الأشمونی 410/2،و المقاصد النحویة 110/4. و تمام الرجز: لا ینسک الأسی تأسیا فما و الشاهد فیه قوله:(فما ما)ما الثانیة مؤکدة لمثلها و عامله علی مذهب الکوفیین الذی ذکره ابن مالک فی شرح التسهیل المذکور فی المصادر السابقة.</w:t>
      </w:r>
    </w:p>
  </w:footnote>
  <w:footnote w:id="1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آل عمران 144/3،و تمامها: وَ مٰا مُحَمَّدٌ إِلاّٰ رَسُولٌ قَدْ خَلَتْ مِنْ قَبْلِهِ الرُّسُلُ أَ فَإِنْ مٰاتَ أَوْ قُتِلَ انْقَلَبْتُمْ ... .</w:t>
      </w:r>
    </w:p>
  </w:footnote>
  <w:footnote w:id="1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البیت من البحر الطویل،و هو لأحد بنی سعد،ینظر شرح المفصل 75/8،و شرح التسهیل السفر الأول 511/2،و شرح الرضی 267/1،و رصف المبانی 378،و الجنی الدانی 325،و مغنی اللبیب 102،و شرح شواهد المغنی 219/1،و همع الهوامع 111/2،و خزانة الأدب 130/4، و المقاصد النحویة 92/2. و الشاهد فیه قوله:(و ما الدهر،و ما صاحب،)حیث أعمل ما مع انتقاض خبرها بإلا و هذا شاذ و خرّج علی أنه بتقدیر و ما الدهر إلا یشبه منجنونا،و ما صاحب الحاجات إلا یشبه معذبا فهما منصوبان بالفعل الواقع خبرا و قدر الشارح أن یکون منجنونا منصوب علی أنه مفعول مطلق لفعل محذوف تقدیره:یدور دورانا.</w:t>
      </w:r>
    </w:p>
  </w:footnote>
  <w:footnote w:id="1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قطعة من عجز بیت من البسیط،و هو للفرزدق فی دیوانه 185/1،و الکتاب 60/1،و شرح أبیات سیبویه 162/1،و المقتضب 191/4،و شرح التسهیل السفر الأول 510/2،و شرح الرضی 267/1،و رصف المبانی 379،و الجنی 324،و المغنی 475،و شرح شواهد المغنی 237/1،782/2، و همع الهوامع 113/2،و خزانة الأدب 133/4،و المقاصد النحویة 96/2.و تمامه: فأصبحوا قد أعاد اللّه نعمتهم إذ هم قریش و إذ ما مثلهم و یروی أعاد اللّه دولتهم بدل نعمتهم. الشاهد فیه قوله:(و إذ ما مثلهم بشر)حیث عملت ما الحجازیة مع تقدم خبرها علی اسمها.</w:t>
      </w:r>
    </w:p>
  </w:footnote>
  <w:footnote w:id="1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الحاقة 47/69،و حاجزین یجوز أن یکون صفة لأحد علی المعنی علی اعتبار أحد نکرة فهی فی سیاق النفی تعم فیکون فی موضع جر،و الخبر منکم،و یجوز أن یکون منصوبا علی أنه خبر و منکم متعلق به و من زائدة.</w:t>
      </w:r>
    </w:p>
  </w:footnote>
  <w:footnote w:id="1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سبق تخریجه برقم 293.</w:t>
      </w:r>
    </w:p>
  </w:footnote>
  <w:footnote w:id="1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شرح الرضی 267/1 حیث قال:قال أبو علی:زعموا أن قوما جوزا إعمالها متقدمة الخبر ظرفا کان أو غیره قال الربعی الإعمال عندی هو القیاس لبقاء معنی النفی).</w:t>
      </w:r>
    </w:p>
  </w:footnote>
  <w:footnote w:id="1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قال ابن الحاجب فی شرحه 51:(مثاله قولک:ما زید قائما بل قاعد،و ما زید قائما و لکن قاعد فلا یجوز فی هذا المعطوف إلا الرفع).</w:t>
      </w:r>
    </w:p>
  </w:footnote>
  <w:footnote w:id="1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ینظر شرح الرضی 268/1:(قال عبد القاهر فیما نقله عنه الرضی:هو خبر لمبتدأ محذوف أی-</w:t>
      </w:r>
    </w:p>
  </w:footnote>
  <w:footnote w:id="1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المصنف 51 و العبارة منقولة عنه بتصرف دون أن یعزوها الشارح إلیه...</w:t>
      </w:r>
    </w:p>
  </w:footnote>
  <w:footnote w:id="2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شرح الرضی 270/1.</w:t>
      </w:r>
    </w:p>
  </w:footnote>
  <w:footnote w:id="2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مغنی اللبیب 335،و شرح الرضی 271/1.</w:t>
      </w:r>
    </w:p>
  </w:footnote>
  <w:footnote w:id="2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شرح المفصل 116/2.</w:t>
      </w:r>
    </w:p>
  </w:footnote>
  <w:footnote w:id="2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ینظر شرح الرضی 271/1.</w:t>
      </w:r>
    </w:p>
  </w:footnote>
  <w:footnote w:id="2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و هو صدر بیت من الکامل،و هو لأبی و جزة العدی،ینظر سر صناعة الإعراب 163/1،و الأنصاف 108/1،و شرح التسهیل السفر الأول 271/2،و رصف المبانی 239-248،و الجنی-</w:t>
      </w:r>
    </w:p>
  </w:footnote>
  <w:footnote w:id="2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رأی الأخفش فی الرضی 271/1.</w:t>
      </w:r>
    </w:p>
  </w:footnote>
  <w:footnote w:id="2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هذا إشارة إلی لغة إبدال السین تاء و النات آخر کلمة من مشطور الرجز لعلباء بن أرقم کما فی نوادر أبی زید 104،و سر صناعة الإعراب 155/1،و الخصائص 53/2،و الإنصاف 119/1،و سمط اللآلی 703/3،و شرح المفصل 36/10-41،و الرجز کما فی سمط اللآلی. یا قبح اللّه بنی السعلاة عمرو بن یربوع شرار النات لیسوا أعفّاء و لا أکیات یا قاتل بدل یا قبح،و غیر بدل لیسوا.و الشاهد فیه قوله:(ألیات)یرید الناس و أکیاس فأبدل السین تاء.</w:t>
      </w:r>
    </w:p>
  </w:footnote>
  <w:footnote w:id="2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البیت من البحر الخفیف،و هو لأبی زبید الطائی فی دیوانه 30،و معانی القرآن للفراء 398/2،و ینظر الخصائص 370/2،و الإنصاف 109/1،و شرح المفصل 32/9،و شرح-</w:t>
      </w:r>
    </w:p>
  </w:footnote>
  <w:footnote w:id="2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البیت من الکامل و صدره: و العاطفون تحین ما من عاطف و قد سبق تخریجه برقم 297.</w:t>
      </w:r>
    </w:p>
  </w:footnote>
  <w:footnote w:id="2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شرح الرضی 271/1.</w:t>
      </w:r>
    </w:p>
  </w:footnote>
  <w:footnote w:id="2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المضاف:الملصق بالقوم،الممال إلیهم و لیس منهم،و کل ما أمیل إلی شیء و أسند إلیه فقد أضیف و المعانی التی أوردها الشارح ل‍(ضیف)مثبته فی اللسان مادة(ضیف)2625/4 و ما بعدها.</w:t>
      </w:r>
    </w:p>
  </w:footnote>
  <w:footnote w:id="2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البیت من البحر الطویل،و هو لامرئ القیس فی دیوانه 53،ینظر جمهرة اللغة 909،و شرح شذور الذهب 340،و اللسان مادة(ضیف)2626/4،و خزانة الأدب 418/7.و یروی(قشیب) بدل جدید. و الشاهد فیه قوله:(أضفتا)حیث جاء معناها بمعنی أسندنا.</w:t>
      </w:r>
    </w:p>
  </w:footnote>
  <w:footnote w:id="2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قال الرضی:(ما هو المشهور الآن من اصطلاح القوم،فإنه إذا أطلق لفظ المضاف إلیه أرید به ما انجر بإضافة اسم إلیه بحذف التنوین من الأول للإضافة،و أما من حیث اللغة فلا شک أن زیدا فی مررت بزید مضاف إلیه إذ أضیف إلیه المرور بواسطة حرف الجر)ینظر-</w:t>
      </w:r>
    </w:p>
  </w:footnote>
  <w:footnote w:id="2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 بین الحاصرتین زیادة من الکافیة المحققة.</w:t>
      </w:r>
    </w:p>
  </w:footnote>
  <w:footnote w:id="2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شرح الرضی 272/1.</w:t>
      </w:r>
    </w:p>
  </w:footnote>
  <w:footnote w:id="2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قال السیرافی:معنی هذا أن حروف الجر تصرف الفعل الذی هی صلته إلی الاسم المجرور بها،و معنی إضافتها الفعل ضمها إیاه و إیصاله إلی الاسم کقولک رغبت فی زید،و قمت إلی عمرو ف‍(فی)أوصلت الرغبة إلی زید،و(إلی)أوصلت القیام إلی عمرو،ینظر حاشیة الکتاب 421/1.</w:t>
      </w:r>
    </w:p>
  </w:footnote>
  <w:footnote w:id="2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المائدة 119/5.</w:t>
      </w:r>
    </w:p>
  </w:footnote>
  <w:footnote w:id="2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شرح المصنف 51،قال المصنف فی الصفحة(51)و التی بمعنی(فی)شرطها أن یکون المضاف اسما مضافا إلی ظرفه کقولک ضرب الیوم.</w:t>
      </w:r>
    </w:p>
  </w:footnote>
  <w:footnote w:id="2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شرح المفصل 118/2-119،و شرح ابن عقیل 43/2،و شرح الرضی 273/1،و شرح التسهیل السفر الثانی 527/2 باب الإضافة.</w:t>
      </w:r>
    </w:p>
  </w:footnote>
  <w:footnote w:id="2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الرضی 273/1 ن و همع الهوامع 265/4 و ما بعدها.</w:t>
      </w:r>
    </w:p>
  </w:footnote>
  <w:footnote w:id="2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الکتاب 199/1 و ما بعدها،و ینظر شرح الرضی 272/1.</w:t>
      </w:r>
    </w:p>
  </w:footnote>
  <w:footnote w:id="2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رأی الزجاج فی همع الهوامع 265/4.</w:t>
      </w:r>
    </w:p>
  </w:footnote>
  <w:footnote w:id="2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شرح الرضی 274/1،و شرح المفصل 8/3.</w:t>
      </w:r>
    </w:p>
  </w:footnote>
  <w:footnote w:id="2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البیت من الطویل،و هو بلا نسبة فی شرح المفصل 8/3،و شرح التسهیل السفر الأول 556/2،و خزانة الأدب 112/3،و اللسان مادة(غرب)3225/5،و المقاصد النحویة 359/3، و الأشباه و النظائر 193/3. و الشاهد فیه قوله:(کوکب الخرقاء)حیث أضیف الکوکب إلی الخرقاء لأدنی ملابسة، بسبب اجتهادها فی العمل عند طلوعه و کما ذکر الشارح.و یروی أضاعت بدل أذاعت، و یروی فی الغرائب بدل القرائب.</w:t>
      </w:r>
    </w:p>
  </w:footnote>
  <w:footnote w:id="2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سبأ 33/34 و هی جزء من آیة و تمامها: وَ قٰالَ الَّذِینَ اسْتُضْعِفُوا لِلَّذِینَ اسْتَکْبَرُوا بَلْ مَکْرُ اللَّیْلِ وَ النَّهٰارِ إِذْ تَأْمُرُونَنٰا أَنْ نَکْفُرَ بِاللّٰهِ ... . و قرأ قتادة و یحیی بن یعمر برفع مکر منونا و نصب اللیل و النهار،و التقدیر:بل مکر کائن فی اللیل و النهار)و فیها قراءات أخر،ینظر تفسیر القرطبی 5385/6،و فتح القدیر 329/4 و تفسیر البحر المحیط 271/7.</w:t>
      </w:r>
    </w:p>
  </w:footnote>
  <w:footnote w:id="2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نقل رأی ابن برهان ابن مالک فی شرح التسهیل ورد علیه و قال:و الذی ذهب إلیه ابن برهان ضعیف من أربعة وجوه ثم ذکرها)ینظر شرح التسهیل السفر الثانی 539/2.</w:t>
      </w:r>
    </w:p>
  </w:footnote>
  <w:footnote w:id="2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الفاتحة 4/1.</w:t>
      </w:r>
    </w:p>
  </w:footnote>
  <w:footnote w:id="2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شرح الرضی 273/1.</w:t>
      </w:r>
    </w:p>
  </w:footnote>
  <w:footnote w:id="2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الأصول 53/1.</w:t>
      </w:r>
    </w:p>
  </w:footnote>
  <w:footnote w:id="2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للتفصیل ینظر الأصول فی النحو لابن السراج 53/1-54،و الکتاب 108/1،و شرح الرضی 275/1،و شرح التسهیل السفر الثانی 530/2.قال ابن السراج فی(الأصول فی النحو)53/1 ما نصه:و الإضافة تکون علی ضربین،تکون بمعنی اللام و تکون بمعنی من،فأما الإضافة التی بمعنی اللام فنحو قولک:غلام زید و دار عمرو،ثم قال:و أما الإضافة التی بمعنی من فهو أن تضیف الاسم إلی جنسه نحو قولک:ثوب خز و باب حدید،ترید ثوبا من خز و بابا من حدید فأضفت کل واحد منهما إلی جنسه الذی هو منه...)انته کلامه...</w:t>
      </w:r>
    </w:p>
  </w:footnote>
  <w:footnote w:id="2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رأی ابن کیسان فی شرح التسهیل السفر الثانی 530/2،و همع الهوامع 46/2.</w:t>
      </w:r>
    </w:p>
  </w:footnote>
  <w:footnote w:id="2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ما بین الحاصرتین زیادة من الکافیة المحققة 121.</w:t>
      </w:r>
    </w:p>
  </w:footnote>
  <w:footnote w:id="2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ینظر شرح الرضی 274/1.</w:t>
      </w:r>
    </w:p>
  </w:footnote>
  <w:footnote w:id="2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الرضی 275/1 هذه العبارة منقولة عن الرضی بتصرف.</w:t>
      </w:r>
    </w:p>
  </w:footnote>
  <w:footnote w:id="2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الفاتحة 7/1.</w:t>
      </w:r>
    </w:p>
  </w:footnote>
  <w:footnote w:id="2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شرح المصنف 52 و العبارة مأخوذة منه دون أن یعزوها إلیه.</w:t>
      </w:r>
    </w:p>
  </w:footnote>
  <w:footnote w:id="2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عجز بیت البیت من البحر الطویل و صدره: و هل یرجع التسلیم أو یکشف العمی و هو لذی الرمة فی دیوانه 174،و شرح المفصل 122/2،و شرح التسهیل السفر الأول 770/2، و شرح المصنف 52،و أمالی ابن الحاجب 358/1،و تذکرة النحاة 344،و لسان العرب مادة (خمس)1262/2،و الخزانة 213/1. و الشاهد فیه قوله:(ثلاث الأثافی)و دخول أل علی الجزء الثانی للعدد المضاف دون جزئه الأول و هذا هو استعمال الفصحاء کما أشار إلی ذلک الشارح.</w:t>
      </w:r>
    </w:p>
  </w:footnote>
  <w:footnote w:id="2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عجز بیت من البحر الکامل،و صدره: ما زال مذ عقدت یداه إزاره و هو للفرزدق کما فی دیوانه 305/1،و ینظر الجمل للزجاجی 129،و المفصل 83،و شرحه لابن یعیش 120/2،و شرح التسهیل السفر الأول 840/2،و شرح المصنف 52،و الجنی الدانی 504، و المغنی 442،و شرح شواهد المغنی 755/2،و أوضح المسالک 61/3،و اللسان مادة (خمس)1262/2.و یروی فسما بدل ودنا. و الشاهد فیه قوله:(و أدرک خمسة الأشبار)حیث أدخل أل علی المعدود و لم یدخلها علی العدد و ذلک حین أراد التعریف و هذا علی القیاس کما ذکره الشارح.</w:t>
      </w:r>
    </w:p>
  </w:footnote>
  <w:footnote w:id="2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منع من ذلک علماء البصرة،قال الزجاجی فی کتاب الجمل 130 عند دخول(أل)علی الجزء الأول من العدد أو علی الممیز دون التمییز،هذا هو الاختیار عند الکتّاب و العلماء البصریین).و قال:(و من الناس من یدخل الألف و اللام فی الأول و الثانی)و هذا رأی الکوفیین علی ما ذکره المصنف و ذکره السیوطی فی الهمع 150/2-151.</w:t>
      </w:r>
    </w:p>
  </w:footnote>
  <w:footnote w:id="2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الذین یقولون بتعریف الجزء الثانی من العدد هم ابن یعیش و أصحابه کما ذکره فی شرح المصنف 121/2-122،و الأصول فی النحو 14/1.</w:t>
      </w:r>
    </w:p>
  </w:footnote>
  <w:footnote w:id="2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من الذین یقولون بتعریف الجزء الأول دون الجزء الثانی أی یعرفون المضاف)الزجاجی فی کتابه الجمل 129.</w:t>
      </w:r>
    </w:p>
  </w:footnote>
  <w:footnote w:id="2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الرضی 278/1 منقولة عنه بتصرف دون إسناد له.</w:t>
      </w:r>
    </w:p>
  </w:footnote>
  <w:footnote w:id="2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رأی الکسائی فی شرح الرضی 279/1.</w:t>
      </w:r>
    </w:p>
  </w:footnote>
  <w:footnote w:id="2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المفصل 83،و شرح المفصل لابن یعیش 120/1 و ما بعدها.</w:t>
      </w:r>
    </w:p>
  </w:footnote>
  <w:footnote w:id="2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شرح المصنف 52،و شرح الرضی 280/1-281.</w:t>
      </w:r>
    </w:p>
  </w:footnote>
  <w:footnote w:id="2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الأحقاف 24/46 و هی بتمامها:(فلما رأوه عارضا مستقبل أودیتهم قالوا هذا عارض ممطرنا بل هو ما استعجلتم به ریح فیها عذاب ألیم...).</w:t>
      </w:r>
    </w:p>
  </w:footnote>
  <w:footnote w:id="2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فاطر 1/35.قال القرطبی و یجوز فی فاطر ثلاثة أوجه:الخفض علی النعت،و الرفع علی إضمار مبتدأ،و النصب علی الفتح،و حکی سیبویه الحمد للّه أهل الحمد)ینظر تفسیر القرطبی 5401/6.</w:t>
      </w:r>
    </w:p>
  </w:footnote>
  <w:footnote w:id="2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المؤمن(غافر)1/40-2-3،و تمامها: غٰافِرِ الذَّنْبِ وَ قٰابِلِ التَّوْبِ شَدِیدِ الْعِقٰابِ ذِی الطَّوْلِ لاٰ إِلٰهَ إِلاّٰ هُوَ إِلَیْهِ الْمَصِیرُ. قال الفراء فی معانی القرآن 5/3:جعلها کالنعت للمعرفة و هی نکرة،و قال الزجاج هی خفض علی البدل.قال النحاس:و تحقیق الکلام فی هذا و تلخیص أن(غافر الذنب و قابل التوب)یجوز أن یکون معرفتین علی أنهما لما مضی،فیکونا نعتین،و یجوز أن یکونا للمستقبل و الحال فیکونا نکرتین و لا یجوز أن یکونا نعتین علی هذا،و لکن یکون خفضهما علی البدل،و یجوز النصب علی الحال،فأما شدید العقاب فهو نکرة و یکون خفضه علی البدل،انته کلام النحاس،ینظر تفسیر القرطبی تفسیر سورة غافر 5401/6، و تفسیر البحر المحیط 285/7،و ینظر إعراب القرآن للنحاس 25/4-26.</w:t>
      </w:r>
    </w:p>
  </w:footnote>
  <w:footnote w:id="2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الفاتحة 4/1.</w:t>
      </w:r>
    </w:p>
  </w:footnote>
  <w:footnote w:id="2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ما بین الحاصرتین زیادة من الکافیة المحققة.</w:t>
      </w:r>
    </w:p>
  </w:footnote>
  <w:footnote w:id="2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المصنف 52،و شرح الرضی 281/1.</w:t>
      </w:r>
    </w:p>
  </w:footnote>
  <w:footnote w:id="2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شرح المفصل 122/2،و الأصول فی النحو 14/2.</w:t>
      </w:r>
    </w:p>
  </w:footnote>
  <w:footnote w:id="2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البیت من الکامل و هو للأعشی فی دیوانه 79،و ینظر الکتاب 183/1،و المقتضب 163/4، و الأصول 134/1،و شرح الرضی 285/1،و شرح ابن عقیل 119/2،و الأشباه و النظائر 439/2، و خزانة الأدب 256/4.و یروی بینها بدل خلفها. و الشاهد فیه قوله:(و عبدها)فإنه روی بالوجهین تبعا للفظ الاسم الذی أضیف إلیه اسم الفاعل أو محله،فأما الجر فعلی العطف علی لفظ المئة،و أما النصب فعلی العطف علی محله... و الهجان البیض:و قیل الکرام،و عوذا و هی:العائذ الناقة إذا وضعت،و تزجی:تدفع،و قد فسر الشارح ذلک.</w:t>
      </w:r>
    </w:p>
  </w:footnote>
  <w:footnote w:id="2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شرح المصنف حیث أورد رأی الفراء ثم رد علیه 53.</w:t>
      </w:r>
    </w:p>
  </w:footnote>
  <w:footnote w:id="2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الکتاب 54/2-55،و المقتضب 164/4،و شرح الرضی 81/1.</w:t>
      </w:r>
    </w:p>
  </w:footnote>
  <w:footnote w:id="2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شرح المصنف 52،و شرح الرضی 281/1.</w:t>
      </w:r>
    </w:p>
  </w:footnote>
  <w:footnote w:id="2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هو هشام بن معاویة الضریر أبو عبد اللّه النحوی الکوفی أحد أعلام المدرسة الکوفیة وعده السیرافی فی الطبقة الثانیة و هو أحد أعیان الکسائی صنف مختصر النحو و الحدود و القیاس توفی سنة 209 ه‍،تنظر ترجمته فی البغیة 328/2.</w:t>
      </w:r>
    </w:p>
  </w:footnote>
  <w:footnote w:id="2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شرح التسهیل السفر الثانی 305/1،و شرح الرضی 283/1،فقد نقل الرضی رأی الأخفش و هشام و قال:ثم إن الضمیر بعد المجرد فی موضع الجر بالإضافة إلا عند الأخفش و هشام فإنه عندهما فی موضع النصب لکونه مفعولا،و حذف التنوین و النون لیس عندهما للإضافة بل للتضاد بینهما و بین الضمیر المتصل).</w:t>
      </w:r>
    </w:p>
  </w:footnote>
  <w:footnote w:id="2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الکتاب 182/1،و شرح الرضی 283/1 حیث نقله الشارح بتصرف حیث قال:(و مثل ذلک فی الإجراء علی ما قبله:و هو الضارب زیدا و الرجل لا یکون فیه إلا النصب،لأنه عمل فیهما عمل المنون،و لا یکون:هو الضارب عمرو کما لا یکون:هو الحسن وجه،و من قال هذا الضارب الرجل،قال:هو الضارب الرجل و عبد اللّه و من ذلک إنشاد بعض العرب قول الأعشی: الواهب المائة الهجان و عبدها عوذا تزجی بینها أطفالها</w:t>
      </w:r>
    </w:p>
  </w:footnote>
  <w:footnote w:id="2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شرح التسهیل السفر الثانی 309/1-310.</w:t>
      </w:r>
    </w:p>
  </w:footnote>
  <w:footnote w:id="2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المفصل 84،و شرحه لابن یعیش 124/2،و شرح الرضی 284/1.</w:t>
      </w:r>
    </w:p>
  </w:footnote>
  <w:footnote w:id="2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البیت من الطویل،و هو بلا نسبة کما فی الکتاب 188/1،و شرح المفصل 125/2،و أمالی ابن الحاجب 391/1،و شرح الرضی 283/1،و لسان العرب مادة(طلع)2690/4،و خزانة الأدب 266/4-269.قال عنه سیبویه و قد جاء فی الشعر،و زعموا أنه مصنوع أی البیت هم الآمرون.و یروی محدثا مکان یوما،و یروی مفظعا بدل معظما،و یروی بغیر هذا الترتیب الذی ذکره الشارح و إنما کالتالی کما فی الکتاب:-</w:t>
      </w:r>
    </w:p>
  </w:footnote>
  <w:footnote w:id="2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هو القائلون الخیر و الآمرونه إذا ما خشوا من محدث الدهر معظما و یروی هم الفاعلون بدل القائلون. و الشاهد فیه قوله:(الفاعلونه)حیث جمع بین النون و الضمیر و هو للضرورة.</w:t>
      </w:r>
    </w:p>
  </w:footnote>
  <w:footnote w:id="2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الکتاب 188/1،و شرح المفصل 125/2،و شرح الرضی 283/1.</w:t>
      </w:r>
    </w:p>
  </w:footnote>
  <w:footnote w:id="2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شرح المفصل 125/2،و شرح الرضی 283/1.</w:t>
      </w:r>
    </w:p>
  </w:footnote>
  <w:footnote w:id="2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المصنف 53.</w:t>
      </w:r>
    </w:p>
  </w:footnote>
  <w:footnote w:id="2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شرح الرضی حیث نقل رأی الکوفیین فی 287/1،و البصریون قالوا:لا یجوز إضافة الصفة إلی الموصوف و لا العکس و لهذا ینصبون المرفوع بالصفة إذا أرید الإضافة إلیه فی نحو حسن الوجه)الرضی 287/1.</w:t>
      </w:r>
    </w:p>
  </w:footnote>
  <w:footnote w:id="2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القصص 44/28 و تمامها: وَ مٰا کُنْتَ بِجٰانِبِ الْغَرْبِیِّ إِذْ قَضَیْنٰا إِلیٰ مُوسَی الْأَمْرَ وَ مٰا کُنْتَ مِنَ الشّٰاهِدِینَ .</w:t>
      </w:r>
    </w:p>
  </w:footnote>
  <w:footnote w:id="2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للتفصیل ینظر شرح المصنف 53،و شرح المفصل 10/3 و ما بعدها،و شرح الرضی 287/1، و الهمع 276/4.</w:t>
      </w:r>
    </w:p>
  </w:footnote>
  <w:footnote w:id="2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ینظر الإنصاف 436/2-437.</w:t>
      </w:r>
    </w:p>
  </w:footnote>
  <w:footnote w:id="2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زیادة یقتضیها السیاق.</w:t>
      </w:r>
    </w:p>
  </w:footnote>
  <w:footnote w:id="2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شرح المصنف 54،و قد نقل عبارة المصنف بتصرف.</w:t>
      </w:r>
    </w:p>
  </w:footnote>
  <w:footnote w:id="2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البیت من البسیط و هو للنابغة الذبیانی کما فی دیوانه 25،و شرح المفصل 11/3،و هو بلا نسبة فی شرح المصنف 54،و الخزانة 386/9،و یروی بالسعد مکان السند. و الشاهد فیه قوله:(العائذات)حیث أنه فی الأصل صفة للطیر فلما تقدم الصفة علی موصوفها صارت بدلا فالطیر بدل من العائذات المنصوب علی أنه مفعول به لاسم الفاعل،و مجرورا إذا کان العائذات مجرورا بإضافة المؤمن إلیه من إضافة الفاعل إلی مفعوله.</w:t>
      </w:r>
    </w:p>
  </w:footnote>
  <w:footnote w:id="2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الرضی 285/1 و هذه العبارة من قوله یعنی بالإضافة إلی قوله بغداد،منقولة بتصرف من شرح الرضی دون النسبة إلیه.</w:t>
      </w:r>
    </w:p>
  </w:footnote>
  <w:footnote w:id="2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المؤمنون 20/23.</w:t>
      </w:r>
    </w:p>
  </w:footnote>
  <w:footnote w:id="2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شرح الرضی 285/1.</w:t>
      </w:r>
    </w:p>
  </w:footnote>
  <w:footnote w:id="2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المصنف 54.</w:t>
      </w:r>
    </w:p>
  </w:footnote>
  <w:footnote w:id="2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شرح الرضی 285/1،و شرح المصنف 54.</w:t>
      </w:r>
    </w:p>
  </w:footnote>
  <w:footnote w:id="2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شرح الرضی 286/1.</w:t>
      </w:r>
    </w:p>
  </w:footnote>
  <w:footnote w:id="2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المصنف 54،و شرح الرضی 286/1.</w:t>
      </w:r>
    </w:p>
  </w:footnote>
  <w:footnote w:id="2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 14/50(و أصحاب الأیکة و قوم تبع کل کذّب الرسل فحق وعید).</w:t>
      </w:r>
    </w:p>
  </w:footnote>
  <w:footnote w:id="2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الملک 18/67 و تمامها: وَ لَقَدْ کَذَّبَ الَّذِینَ مِنْ قَبْلِهِمْ فَکَیْفَ کٰانَ نَکِیرِ. و أصل نکیر: نکیری حیث حذفت الیاء و بقیت الکسرة للدلالة علی المحذوف و هو الیاء.</w:t>
      </w:r>
    </w:p>
  </w:footnote>
  <w:footnote w:id="2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 14/38(إن کل إلا کذب الرسل فحق وعید).و مثلها الآیة التی سبقتها.</w:t>
      </w:r>
    </w:p>
  </w:footnote>
  <w:footnote w:id="2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عجز بیت من الوافر،و هو لنقیع بن جرموز،و ینظر نوادر أبی زید 19،و معانی القرآن للفراء 176/2،و شرح التسهیل السفر الثانی 624/2،و همع الهوامع 299/4،و شرح الأشمونی 332/2،و اللسان مادة(نقع)4526/6.و صدره: أطوف ما أطوف ثم آوی و لعجز البیت روایة أخری و ینسب للحطیئة و هو: إلی بیت قعیدته لکاع و الشاهد فیه قوله:(إلی أما)یرید إلی أمی فقلبت یاء المتکلم ألفا کما ذکر الشارح،و هذا قلیل.</w:t>
      </w:r>
    </w:p>
  </w:footnote>
  <w:footnote w:id="2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عجز بیت من الوافر،و هو بلا نسبة فی الخصائص 135/3،و سر صناعة الإعراب 521/2، و أمالی ابن الشجری 74/2،و الإنصاف 390/1،و شرح التسهیل السفر الثانی 124/2،و أوضح المسالک 37/4،و شرح قطر الندی 205،و البحر المحیط 227/5،و الخزانة 131/1.صدره: و لست بمدرک ما فات منی و یروی فی شرح التسهیل براجع بدل بمدرک. و الشاهد فیه قوله:(بلهف و لیت)فإن کلا منهما منادی بحرف نداء محذوف،و أنهما مضافتان إلی یاء المتکلم،ثم قلبت یاء المتکلم فی کل منهما ألفا بعد أن قلبت الکسرة التی قبلها فتحة ثم حذفت الألف المنقلبة عن یاء المتکلم و اکتفی بالفتحة التی قبلها للدلالة علی المحذوف و هذا ما أشار إلیه الشارح إشارة سریعة بقوله:(و حذفها و الفتح).</w:t>
      </w:r>
    </w:p>
  </w:footnote>
  <w:footnote w:id="2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الأبیات من البحر الوافر،و صدر البیت الثالث هو: و ذلک إذا و اثقتمونا و یروی فی الهمع و ذلکم،و هو بلا نسبة فی شرح التسهیل السفر الأول 866/2،و همع الهوامع 166/3،و الدرر 96/3،و المساعد لابن عقیل 535/1. و الشاهد فی هذه الأبیات الثلاثة قوله:(لا إلا نا،و لدانا و علانا)حیث أثبت الألف فی إلی ولدی و علی و لم یقلبها یا کما فی لغة العرب عند الإضافة إلی الضمیر و قد أراد إلیکم لا إلینا و لدینا،و علینا.علی لغة بعض العرب...</w:t>
      </w:r>
    </w:p>
  </w:footnote>
  <w:footnote w:id="2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للتفصیل ینظر شرح المصنف 55،و شرح الرضی 294/1،و شرح المفصل 33/3،و شرح ابن عقیل 90/2.</w:t>
      </w:r>
    </w:p>
  </w:footnote>
  <w:footnote w:id="2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هذا صدر بیت من الکامل و هو لأبی ذؤیب الهذلی یرثی أولاده کما فی شرح أشعار الهذلیین 57/1،و ینظر معانی القرآن للفراء 39/2،و أمالی ابن الشجری 281/1،و شرح دیوان الحماسة للمرزوقی 52،و شرح المفصل 33/3،و شرح التسهیل السفر الثانی 626/2،و البحر المحیط 169/1،و شرح شواهد المغنی 262/1،و شرح ابن عقیل 90/2.و یروی فی معانی القرآن للفراء ترکوا بدل سبقوا.و عجزه: فتخرموا و لکل جنب و صرع و الشاهد فیه قوله:(هوی)حیث قلب ألف المقصود یاء ثم أدغمها فی یاء المتکلم و أصله هوای و هذه لغة هذیل علی ما ذکر المصنف و الشارح.</w:t>
      </w:r>
    </w:p>
  </w:footnote>
  <w:footnote w:id="2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المصنف 55 و العبارة من قوله و إن کان إلی قوله و غازی منقولة من شرح المصنف بتصرف.</w:t>
      </w:r>
    </w:p>
  </w:footnote>
  <w:footnote w:id="2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شرح الرضی 294/1،و هذه العبارة منقولة من الرضی بتصرف.</w:t>
      </w:r>
    </w:p>
  </w:footnote>
  <w:footnote w:id="2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شرح الرضی 294/1،و شرح المفصل 35/3.</w:t>
      </w:r>
    </w:p>
  </w:footnote>
  <w:footnote w:id="2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إبراهیم 22/14 (مٰا أَنَا بِمُصْرِخِکُمْ وَ مٰا أَنْتُمْ بِمُصْرِخِیَّ إِنِّی کَفَرْتُ بِمٰا أَشْرَکْتُمُونِ مِنْ قَبْلُ ...) .و قراءة العامة بفتح الیاء مع التشدید،و قرأ الأعمش و حمزة بمصرخیّ بکسر الیاء و الأصل فیها بمصرخیین،فذهبت النون للإضافة و أدغمت یاء الجماعة فی یاء الإضافة،فمن نصب فلأجل التضعیف،و لأن یاء الإضافة إذا سکن ما قبلها تعین فیها الفتح مثل:هوای و عصای،فإن تحرک ما قبلها جاز الفتح و الإسکان مثل:غلامی و غلامتی،و من کسر فلالتقاء الساکنین حرکت إلی الکسر لأن یاء أخت الکسرة ینظر السبعة فی القراءات 362،و البحر المحیط 408/5-409،و حجة القراءات 377.</w:t>
      </w:r>
    </w:p>
  </w:footnote>
  <w:footnote w:id="2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 القرطبی:قال القیشیری:و الذی یغنی عن هذا،أن ما یثبت بالتواتر عن النبی(فلا یجوز أن یقال فیه هو خطأ أو قبیح أو ردیء،بل هو فی القرآن فصیح،و فیه ما هو أفصح منه فلعل هؤلاء أرادوا غیر هذا الذی قرأ به حمزة أفصح(ینظر تفسیر القرطبی 3586/4،و فتح القدیر للشوکانی 104/3،و البحر المحیط 408/5-409.و قد فنّد القول فیها أبو حیان فی البحر.</w:t>
      </w:r>
    </w:p>
  </w:footnote>
  <w:footnote w:id="2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معانی القرآن للفراء 76/2،و البحر المحیط 408/5-409.</w:t>
      </w:r>
    </w:p>
  </w:footnote>
  <w:footnote w:id="2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رأی قطرب فی البحر المحیط 408/5-409.</w:t>
      </w:r>
    </w:p>
  </w:footnote>
  <w:footnote w:id="2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البیت من الخفیف و هو بلا نسبة،ینظر معانی القرآن للفراء 76/2،و شرح التسهیل السفر الثانی 627/2،و شرح الرضی 295/1،و البحر المحیط 409/5. و الشاهد فیه قوله:(فیّ)حیث ألحق یاء النسبة فی(فیّ)من الأسماء الستة علی اللغة الضعیفة،کما ذکر الفراء و قطرب،و قد نقلت رأیهما فی توجیه الآیة (مٰا أَنْتُمْ بِمُصْرِخِیَّ) من البحر المحیط 409/5.</w:t>
      </w:r>
    </w:p>
  </w:footnote>
  <w:footnote w:id="2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الأنعام 162/6 و تمامها: قُلْ إِنَّ صَلاٰتِی وَ نُسُکِی وَ مَحْیٰایَ وَ مَمٰاتِی لِلّٰهِ رَبِّ الْعٰالَمِینَ و قراءة نافع إسکان الیاء قال القرطبی:و أهل المدینة(و محیای)بسکون الیاء فی الإدراج،و العامة بفتحها، لأنه یجتمع ساکنان،ثم قال:و من قرأ من أهل المدینة و أراد أن یسلم من اللحن وقف علی محیای و یکون غیر لاحن عند جمیع النحویین،و قرأ ابن أبی إسحاق و عیسی بن عمر-</w:t>
      </w:r>
    </w:p>
  </w:footnote>
  <w:footnote w:id="2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الرضی حیث هذه الجملة منقولة عن الرضی فی 295/1.</w:t>
      </w:r>
    </w:p>
  </w:footnote>
  <w:footnote w:id="2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المقتضب 174/2.</w:t>
      </w:r>
    </w:p>
  </w:footnote>
  <w:footnote w:id="2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هذا عجز بیت من الکامل و هو لمؤرج السلمی کما فی الخزانة 467/4-468 و صدره: قدر حلّک ذا المجاز و قد أری و ینظر أمالی ابن الحاجب 602/2،و المغنی 609،و شرح شواهد المغنی 863/2. و الشاهد فیه قوله:(و أبیّ)علی أنه مفرد،ردت لامه فی الإضافة إلی الیاء،کما ردت فی الإضافة فیکون أصله(أبوی)قلبت الواو یاء و أدغمت فیها عملا بالقاعدة حیث اجتمعا و کان أولهما ساکنا و أبدلت الضمة کسرة لئلا تعود الواو.</w:t>
      </w:r>
    </w:p>
  </w:footnote>
  <w:footnote w:id="2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لأن أصله فی الجمع أب أبون،و أخ أخون،فحذفت النون للإضافة و أدغمت یاء الإعراب فی یاء المتکلم فصار أبی.و الشاهد الآتی یؤکد ذلک ینظر الکتاب 406/3.</w:t>
      </w:r>
    </w:p>
  </w:footnote>
  <w:footnote w:id="2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البیت من المتقارب و هو لزیاد بن و اصل السلمی،و ینظر الکتاب 406/3،و شرح أبیات سیبویه 284/2،و المقتضب 174/2،و الخصائص 346/1،و أمالی ابن الشجری 37/2،و شرح المفصل 37/3،و شرح المصنف 55،و شرح التسهیل السفر الأول 121/1،و شرح-</w:t>
      </w:r>
    </w:p>
  </w:footnote>
  <w:footnote w:id="2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البیت من الوافر و هو لعقیل بن علفة المری کما فی النوادر لأبی زید 111-191،و ینظر المقتضب 174/2،و شرح الرضی 296/1،و اللسان مادة(أخا)41/1،و الخزانة 478/4-479. و یروی عمّ سوء مکان شر عم.و یروی بنو بدل لنا،و قوم بدل عم. و الشاهد فیه قوله:(الأخینا)حیث جمع أخ جمع سلامة کما جمع أب فی الشاهد الذی سبقه و ذلک علی خلاف القاعدة المشهورة...فی جمع السلامة فی مثل ذلک.</w:t>
      </w:r>
    </w:p>
  </w:footnote>
  <w:footnote w:id="2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صدر بیت من الطویل،و هو للفرزدق فی دیوانه 215/2،و عجزه: علی النابح العاوی أشد رجام و ینظر الکتاب 365/3،و شرح أبیات سیبویه 258/2،و المقتضب 158/3،و الخصائص 170/1، و الإنصاف 345/1،و شرح شافیة ابن الحاجب 215/3،و شرح التسهیل السفر الأول 52/1، و شرح الرضی 296/1. و الشاهد فیه قوله:(من فمویهما)حیث جمع بین الواو و المیم التی هی بدل منها فی فم و قد غلط الفرزدق فی هذا.</w:t>
      </w:r>
    </w:p>
  </w:footnote>
  <w:footnote w:id="2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المصنف 56،و شرح الرضی 297/1،و الکتاب 365/3 و ما بعدها،و شرح المفصل 38/3.</w:t>
      </w:r>
    </w:p>
  </w:footnote>
  <w:footnote w:id="2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سواء قطعت عن یاء المتکلم أو غیرها.</w:t>
      </w:r>
    </w:p>
  </w:footnote>
  <w:footnote w:id="2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شرح المصنف فالعبارة منقولة بتصرف یسیر من 56. قال ابن الحاجب:(و جعلوا الإعراب علی عیناتها کما فعلوا فی ید و دم و لذلک قلبوا الواو میما فی فم و تخفیف المیم أفصح من غیره تشبیها لها بأخواتها.و منهم من یضم الفاء لأن المیم عوض عن الواو فضمت لذلک،و منهم من یکسرها لأنهم لما عوضوا عنها المیم صار کتعویض الیاء،و منهم من یشددها فیقول فمّ کأنهم لما عوضوا جعلوها عوضا من العین و اللام فشددوا لذلک)انته ینظر شرح المصنف 56.</w:t>
      </w:r>
    </w:p>
  </w:footnote>
  <w:footnote w:id="2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أن فاء(فم)فیها ثلاث لغات بدون تشدید المیم(فم،فم،فم)و مع التشدید ثلاث(فمّ و فمّ و فمّ)و فما ثلاث بدون تشدید(فما،فما،فما)و العاشرة اتباع حرکة الفاء مثل امرؤ(فم).</w:t>
      </w:r>
    </w:p>
  </w:footnote>
  <w:footnote w:id="2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شرح الرضی 297/1 و العبارة من قوله:(إشارة إلی و قوله:و قیل لغة حادیة عشرة) منقولة عن الرضی بتصرف،و هی(فاها).</w:t>
      </w:r>
    </w:p>
  </w:footnote>
  <w:footnote w:id="2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البیت من الرجز و هو للعجاج کما فی دیوانه 225/2 و تمامه: صهباء خرطوما عقارا قرقفا و کلها فی الخمر...ینظر شرح أبیات سیبویه 204/1،و المقتضب 240/1،و شرح المفصل 98/6، و شرح التسهیل السفر الأول 54/1،و شرح الرضی 295/1،و الهمع 131/1. و الشاهد فیه قوله:(وفا)حیث جاء ب‍(فا)الذی هو من الأسماء الستة مضافا إلی غیر یاء المتکلم و کما قال الشارح:المضاف إلیه محذوف و أصله فاها.أی فالها.</w:t>
      </w:r>
    </w:p>
  </w:footnote>
  <w:footnote w:id="2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شرح المصنف حیث أثبت أن فیها أربع لغات 56،قال الرضی فی شرحه 296/1:(و فی حم ست لغات ابتدئ منها بالأفصح فالأفصح علی الترتیب أولاها:إعرابه بالحروف فی الإضافة إلی غیر الیاء،و نقصه فی حال القطع عنها و إعرابه علی العین،و ثانیتها:أن یکون کدلو مطلقا أی فی الإضافة و القطع،و الثالثة:أن یکون کعصا مطلقا،و الرابعة:أن یکون-</w:t>
      </w:r>
    </w:p>
  </w:footnote>
  <w:footnote w:id="2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قال الرضی و فی هن ثلاث لغات أشهرها النقص مطلقا کید و بعدها الإعراب بالحرف فی حالة الإضافة إلی غیر یاء،و النقص فی غیرها،ثم قال:و الثالثة:تشدید نون مطلقا)شرح الرضی 269/1-297.</w:t>
      </w:r>
    </w:p>
  </w:footnote>
  <w:footnote w:id="2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 بین الحاصرتین زیادة من الکافیة المحققة.</w:t>
      </w:r>
    </w:p>
  </w:footnote>
  <w:footnote w:id="2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المقتضب 120/3.</w:t>
      </w:r>
    </w:p>
  </w:footnote>
  <w:footnote w:id="2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عجز بیت من الوافر،و صدره: صبحنا الخزرجیة مرهفات و هو لکعب بن زهیر فی دیوانه 104،ینظر شرح المفصل 36/3-38،و أمالی ابن الحاجب 344/1،و همع الهوامع 284/4،و اللسان مادة(ذو)و(ذوات)1477/3. و الشاهد فیه قوله:(ذووها)حیث أضاف ذوو جمع(ذو)إلی مضمر،و هذا جائز...</w:t>
      </w:r>
    </w:p>
  </w:footnote>
  <w:footnote w:id="2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البیت من مجزوء الرمل،و هو بلا نسبة فی شرح المفصل 53/1،و ینظر لسان العرب مادة (ذو)و(ذوات)1477/3،و همع الهوامع 284/4،و یروی البیت: إنما یعرف ذا الفضل من الناس الشاهد فیه قوله:(ذووه)حیث أضاف(ذوو)و هو جمع(ذو)إلی المضمر،و المختار إضافة (ذو)و(أولو)إلی اسم جنس ظاهر.</w:t>
      </w:r>
    </w:p>
  </w:footnote>
  <w:footnote w:id="2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البیت من الطویل،و هو للأحوص فی دیوانه 182،و یروی الأوائل بدل الأفاضل،و لسان العرب مادة(ذو)1477/3،و همع الهوامع 284/4. الشاهد فیه قوله:(ذویک)حیث أضاف ذوی إلی الضمیر و هذا هو المختار.</w:t>
      </w:r>
    </w:p>
  </w:footnote>
  <w:footnote w:id="2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المصنف 56،و شرح الرضی 298/1،و العبارة منقولة بتصرف یسیر من الرضی 298/1 دون عزو.</w:t>
      </w:r>
    </w:p>
  </w:footnote>
  <w:footnote w:id="2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الأصل(مسندا)و الصواب مسند و هو خبر لأن.</w:t>
      </w:r>
    </w:p>
  </w:footnote>
  <w:footnote w:id="2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شرح المصنف 56 و العبارة منقولة منه بتصرف.</w:t>
      </w:r>
    </w:p>
  </w:footnote>
  <w:footnote w:id="2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شرح الرضی و الجملة مأخوذة بتصرف 299/1.</w:t>
      </w:r>
    </w:p>
  </w:footnote>
  <w:footnote w:id="2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الرضی 299/1،و رأی سیبویه:العامل فیها هو العامل فی المتبوع)قال سیبویه فی الکتاب 422/1:فإن أطلت النعت فقلت:مررت برجل عاقل کریم مسلم،فأجره إلی أوله).</w:t>
      </w:r>
    </w:p>
  </w:footnote>
  <w:footnote w:id="2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رأی الأخفش فی شرح الرضی 299/1.</w:t>
      </w:r>
    </w:p>
  </w:footnote>
  <w:footnote w:id="2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الکتاب 422/1.</w:t>
      </w:r>
    </w:p>
  </w:footnote>
  <w:footnote w:id="2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المقتضب 295/4،و همع الهوامع 414/5.</w:t>
      </w:r>
    </w:p>
  </w:footnote>
  <w:footnote w:id="2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ینظر هامش الکتاب 422/1.</w:t>
      </w:r>
    </w:p>
  </w:footnote>
  <w:footnote w:id="2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ینظر المفصل 121.</w:t>
      </w:r>
    </w:p>
  </w:footnote>
  <w:footnote w:id="2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ینظر شرح المصنف 57.</w:t>
      </w:r>
    </w:p>
  </w:footnote>
  <w:footnote w:id="2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ینظر شرح الرضی 300/1،حیث أورد آراء هؤلاء النحاة،و همع الهوامع 212/5 و ما بعدها.</w:t>
      </w:r>
    </w:p>
  </w:footnote>
  <w:footnote w:id="2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الأعراف 75/7 و الآیة لیست کما أوردها و إنما هی کالتالی:(قال الملأ الذین استکبروا من قومه للذین استضعفوا لمن آمن منهم أتعلمون أن صالحا مرسل من ربه...)فاسم الموصول الثانی بدل من الأول لأن المستضعفین هم المؤمنون،و هو بدل البعض من الکل.ینظر تفسیر الآیة فی القرطبی 2676/3.</w:t>
      </w:r>
    </w:p>
  </w:footnote>
  <w:footnote w:id="2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الزخرف 33/43 و تمامها: وَ لَوْ لاٰ أَنْ یَکُونَ النّٰاسُ أُمَّةً وٰاحِدَةً لَجَعَلْنٰا لِمَنْ یَکْفُرُ بِالرَّحْمٰنِ لِبُیُوتِهِمْ سُقُفاً مِنْ فِضَّةٍ وَ مَعٰارِجَ عَلَیْهٰا یَظْهَرُونَ . قال القرطبی:اللام فی لبیوتهم بمعنی علی،و قیل بدل کما تقول هذا لزید لکرامته.و قیل (لبیوتهم)فی الآیة التی تلیها،بدل اشتمال من قوله:لمن یکفر بالرحمن).ینظر تفسیر القرطبی 5904/7،و شرح الرضی 300/1،و البحر المحیط 15/8.</w:t>
      </w:r>
    </w:p>
  </w:footnote>
  <w:footnote w:id="2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ینظر الکتاب 152/1 و ما بعدها و شرح الرضی 300/1.</w:t>
      </w:r>
    </w:p>
  </w:footnote>
  <w:footnote w:id="2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ینظر شرح الرضی 300/1.</w:t>
      </w:r>
    </w:p>
  </w:footnote>
  <w:footnote w:id="2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المصنف 56.</w:t>
      </w:r>
    </w:p>
  </w:footnote>
  <w:footnote w:id="2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شرح المصنف 57.</w:t>
      </w:r>
    </w:p>
  </w:footnote>
  <w:footnote w:id="2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هی آیه من سورة النمل 30/27 و تمامها: إِنَّهُ مِنْ سُلَیْمٰانَ وَ إِنَّهُ بِسْمِ اللّٰهِ الرَّحْمٰنِ الرَّحِیمِ و ینظر شرح المصنف 57،و شرح المفصل 47/3،و شرح الرضی 302/1-303.</w:t>
      </w:r>
    </w:p>
  </w:footnote>
  <w:footnote w:id="2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هی آیة من سورة النحل 98/16 ما عدا الکلمة الأولی و هی أعوذ إذ الآیة هی: فَإِذٰا قَرَأْتَ الْقُرْآنَ فَاسْتَعِذْ بِاللّٰهِ مِنَ الشَّیْطٰانِ الرَّجِیمِ و ینظر شرح المصنف 57،و شرح الرضی 303/1.</w:t>
      </w:r>
    </w:p>
  </w:footnote>
  <w:footnote w:id="2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قال شارح المفصل:أمس الدابر و أمس لا یکون إلا دابرا)48/3.</w:t>
      </w:r>
    </w:p>
  </w:footnote>
  <w:footnote w:id="2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الحاقة 13/69 و تمامها: فَإِذٰا نُفِخَ فِی الصُّورِ نَفْخَةٌ وٰاحِدَةٌ .</w:t>
      </w:r>
    </w:p>
  </w:footnote>
  <w:footnote w:id="2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الأنعام 38/6 و تمامها: وَ مٰا مِنْ دَابَّةٍ فِی الْأَرْضِ وَ لاٰ طٰائِرٍ یَطِیرُ بِجَنٰاحَیْهِ إِلاّٰ أُمَمٌ أَمْثٰالُکُمْ مٰا فَرَّطْنٰا فِی الْکِتٰابِ مِنْ شَیْءٍ ثُمَّ إِلیٰ رَبِّهِمْ یُحْشَرُونَ .</w:t>
      </w:r>
    </w:p>
  </w:footnote>
  <w:footnote w:id="2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النحل 26/16،و تمامها: قَدْ مَکَرَ الَّذِینَ مِنْ قَبْلِهِمْ فَأَتَی اللّٰهُ بُنْیٰانَهُمْ مِنَ الْقَوٰاعِدِ فَخَرَّ عَلَیْهِمُ السَّقْفُ مِنْ فَوْقِهِمْ وَ أَتٰاهُمُ الْعَذٰابُ مِنْ حَیْثُ لاٰ یَشْعُرُونَ .</w:t>
      </w:r>
    </w:p>
  </w:footnote>
  <w:footnote w:id="2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ما بین الحاصرتین زیادة فی الکافیة المحققة.</w:t>
      </w:r>
    </w:p>
  </w:footnote>
  <w:footnote w:id="2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المفصل 48/3،و شرح المصنف 57،و شرح الرضی 303/1.قال المصنف:(یعنی أن معنی النعت أن یکون تابعا یدل علی معنی فی متبوعه،فإذا کانت دلالته کذلک صح وقوعه نعتا،فلا فرق بین أن یکون مشتقا و غیره،و لکن بما کان الأکثر فی هذا المقصود وضع المشتق توهم کثیر من النحویین أن الاشتقاق شرط حتی تأولوا غیر المشتق بالمشتق،و الأسماء التی وقعت صفات و هی غیر مشتقة)من شرح المصنف 57.</w:t>
      </w:r>
    </w:p>
  </w:footnote>
  <w:footnote w:id="2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الألمعی:ینظر لمع فی اللسان 4067/5.</w:t>
      </w:r>
    </w:p>
  </w:footnote>
  <w:footnote w:id="2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اللوذعی:هو الحدید الفؤاد و اللسان،الظریف کأنه یلذع من ذکائه،و قیل هو الحدید النفس.ینظر اللسان مادة(لذع)4024/5.</w:t>
      </w:r>
    </w:p>
  </w:footnote>
  <w:footnote w:id="2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الجرشع:العظیم الصدر،و قیل الطویل و قال الجوهری من الإبل مخصص و زاد المنتفخ الجنبین-ینظر اللسان مادة(جرشع)599/1.</w:t>
      </w:r>
    </w:p>
  </w:footnote>
  <w:footnote w:id="2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الرضی 304/1.</w:t>
      </w:r>
    </w:p>
  </w:footnote>
  <w:footnote w:id="2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الرضی فی شرحه 307/1:(اعلم أن الجملة لیست لا نکرة و لا معرفة،لأن التعریف و التنکیر من عوارض الذات،إذ التعریف جعل الذات مشارا بها إلی خارج إشارة وضعیة و التنکیر لا یشار بها إلی خارج فی الوضع،فإذا لم تکن الجملة لا معرفة و لا نکرة،فلم جاز نعت النکرة بها دون المعرفة؟ قلت:لمناسبتها للنکرة من حیث یصح تأویلها بالنکرة،و کل جملة یصح وقوع المفرد مقامها فتلک جملة لها موضع من الإعراب...).</w:t>
      </w:r>
    </w:p>
  </w:footnote>
  <w:footnote w:id="2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یس 37/36 (وَ آیَةٌ لَهُمُ اللَّیْلُ نَسْلَخُ مِنْهُ النَّهٰارَ فَإِذٰا هُمْ مُظْلِمُونَ ) . (3)هذا صدر بیت من الکامل،و هو لرجل من سلول فی الکتاب 24/3،و له و لغیره،ینظر الأصمعیات 126،و الخصائص 338/2،و حماسة البحتری 171،و أمالی ابن الشجری 302/2، و أمالی ابن الحاجب 631/2،و شرح الرضی 308/1،و مغنی اللبیب 138،و شرح شواهد المغنی 310/1،و شرح ابن عقیل 196/2،و أوضح المسالک 206/3،و همع الهوامع 23/1،140/2، و خزانة الأدب 457/1-358.و عجزه: فمضیت ثمت قلت لا یعنینی و الشاهد فیه قوله:(یسبنی)حیث وقعت الجملة نعتا للمعرفة(اللئیم)و هو المقرون بأل، و إنما جاز ذلک لأن أل فی(اللئیم)جنسیة،فهو قریب من النکرة.و تعریفها فی هذه الحالة لفظی لا یفید التعین و إن کان فی اللفظ معرفة.</w:t>
      </w:r>
    </w:p>
  </w:footnote>
  <w:footnote w:id="2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البیت من الرجز و هو للعجاج فی ملحق دیوان 304/2،و ینظر الأنصاف 115/1 و المفصل 115،و شرح المفصل 52/3،أمالی ابن الشجری 149/2 و شرح التسهیل السفر الثانی 669/2،و شرح المصنف 57،و شرح الرضی 308/1،و البحر المحیط 478/4 و مغنی اللبیب 325 و الهمع 174/5،و خزانة الأدب 109/2. و الشاهد فیه قوله:(هل رأیت الذئب قط)و ذلک لأنها جملة إنشائیة و لا تحتمل الصدق و الکذب،و ظاهرها یشبه أن یکون صفة لمذق و لیس کذلک،و لا بد فی ذلک من التأویل و تقدیره:جاؤوا بمذق مقول عند رؤیته هل رأیت الذئب قط،و قیل التقدیر:جاؤوا بمذق مشابه لونه لون الذئب.</w:t>
      </w:r>
    </w:p>
  </w:footnote>
  <w:footnote w:id="2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شرح المصنف 57،و شرح الرضی 308/1.</w:t>
      </w:r>
    </w:p>
  </w:footnote>
  <w:footnote w:id="2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عجز بیت من الوافر،و صدره: أبحت حمی تهامة بعد نجد و هو لجریر فی دیوانه،و ینظر الکتاب 87/1-130،و سر صناعة الإعراب 405/1،و أمالی ابن الشجری 78/1-326،و شرح التسهیل السفر الثانی 670/2،و مغنی اللبیب 653-799، و المقاصد النحویة 75/4،و خزانة الأدب 42/6. و الشاهد فیه قوله:(حمیت)حیث جاءت الجملة الموصوف بها مربوطة بالضمیر المقدر المنصوب و التقدیر حمیته.</w:t>
      </w:r>
    </w:p>
  </w:footnote>
  <w:footnote w:id="2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 بین الحاصرتین زیادة من الکافیة المحققة.</w:t>
      </w:r>
    </w:p>
  </w:footnote>
  <w:footnote w:id="2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القول فی الکتاب 436/1-437،و الخصائص 220/3،و الإنصاف 607/2،و شرح التسهیل السفر الثانی 665/2،و شرح الرضی 318/1. قال ابن مالک فی شرح التسهیل 665/2:(و ربما تبع فی الجر غیر ما هو له دون رابط إن أمن اللبس-مثل-هذا جحر ضب خرب)فحق خرب أن یرتفع لأنه نعت ل‍(جحر) مرفوع و جحر مرفوع،و لکنه جعل تابعا ل‍(ضب)لمجاورته إیاه مع أمن اللبس...).</w:t>
      </w:r>
    </w:p>
  </w:footnote>
  <w:footnote w:id="2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شرح المقدمة المحسبة 290-291.</w:t>
      </w:r>
    </w:p>
  </w:footnote>
  <w:footnote w:id="2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المسد:4/111،قراءة العامة و نافع بالرفع علی أنه خبر و امرأته مبتدأ و یکون(فی جیدها حبل من مسد)جملة فی موضع الحال من المضمر فی حمالة،أو خبرا ثانیا،أو یکون حمالة الحطب نعتا لامرأته،و الخبر فی جیدها حبل من مسد)و یجوز أن یکون و امرأته معطوفة علی المضمر فی سیصلی فلا یوقف علی ذات لهب و یکون حمالة الحطب خبر ابتداء محذوف،و قرأ عاصم حمالة الحطب بالنصب علی الذم فجاءت الصفة للذم لا للتخصیص.و قرأ أبو قلابة:-</w:t>
      </w:r>
    </w:p>
  </w:footnote>
  <w:footnote w:id="2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المصنف 57،و شرح الرضی 307/1.قال الرضی:و أجاز الکوفیون وصف النکرة بالمعرفة فیما فیه مدح أو ذم استشهادا بقوله تعالی: (وَیْلٌ لِکُلِّ هُمَزَةٍ لُمَزَةٍ اَلَّذِی جَمَعَ مٰالاً وَ عَدَّدَهُ ...) .و الجمهور علی أنه بدل أو نعت مقطوع رفعا أو نصبا،و قال:و أجاز الأخفش وصف النکرة الموصوفة بالمعرفة قال:الأولیان صفة لآخران یقومان مقامهما)و الآیة من سورة المائدة و رقمها 107)الرضی 310/1.</w:t>
      </w:r>
    </w:p>
  </w:footnote>
  <w:footnote w:id="2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الکافیة المحققة البواقی بدل الباقی 130.</w:t>
      </w:r>
    </w:p>
  </w:footnote>
  <w:footnote w:id="2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الأنبیاء 3/21 و تمامها: لاٰهِیَةً قُلُوبُهُمْ وَ أَسَرُّوا النَّجْوَی الَّذِینَ ظَلَمُوا هَلْ هٰذٰا إِلاّٰ بَشَرٌ مِثْلُکُمْ أَ فَتَأْتُونَ السِّحْرَ وَ أَنْتُمْ تُبْصِرُونَ . فالذین ظلموا بدل من الواو فی أسروا،و هو عائد علی الناس المتقدم ذکرهم.قال المبرد:و هو کقولک:إن الذین فی الدار انطلقوا بنو عبد اللّه فبنو بدل من الواو فی انطلقوا،و قیل هو رفع علی الذم أی هم الذین ظلموا. و قیل علی حذف القول:بقول الذین ظلموا و حذف القول...ینظر تفسیر القرطبی 4309/5،و البحر المحیط 275/6-276.</w:t>
      </w:r>
    </w:p>
  </w:footnote>
  <w:footnote w:id="2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 النعت بحال متعلق الموصوف و هو النعت السببی ینظر الکافیة المحققة 130،و ینظر شرح المصنف 57-58،و شرح الرضی 310/1،57-58.</w:t>
      </w:r>
    </w:p>
  </w:footnote>
  <w:footnote w:id="2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سبق الکلام علی هذه الآیة فی الصفحة السابقة.</w:t>
      </w:r>
    </w:p>
  </w:footnote>
  <w:footnote w:id="2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أکلونی البراغیث عبار مشهورة و أصبحت کالقاعدة یقاس علیها حیث جعل الواو فی أکلونی علامة دالة علی الجمع و البراغیث فاعل أکلونی.و فی اللغة شواهد تؤید هذه القاعدة منها الآیة السابقة،و حدیث یتعاقبون فیکم ملائکة علی غیر روایة مالک فی الموطأ، و أبیات أخر مبثوثة فی کتب النحو...)ینظر شرح شذور الذهب 204 و ما بعدها.</w:t>
      </w:r>
    </w:p>
  </w:footnote>
  <w:footnote w:id="2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القمر 7/54 و تمامها: خُشَّعاً أَبْصٰارُهُمْ یَخْرُجُونَ مِنَ الْأَجْدٰاثِ کَأَنَّهُمْ جَرٰادٌ مُنْتَشِرٌ.</w:t>
      </w:r>
    </w:p>
  </w:footnote>
  <w:footnote w:id="2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شرح المصنف 58،و شرح الرضی 311/1 قال الرضی:أما أنه لا یوصف فلأن التکلم و المخاطب منه أعرف المعارف و الأصل فی وصف المعارف أن یکون للتوضیح،و توضیح الواضح تحصیل الحاصل)،الرضی 311/1.</w:t>
      </w:r>
    </w:p>
  </w:footnote>
  <w:footnote w:id="2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رأی الکسائی فی شرح الرضی 311/1.</w:t>
      </w:r>
    </w:p>
  </w:footnote>
  <w:footnote w:id="2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سبأ 48/34 قرأ عیسی بن عمر علام بالنصب علی أنه بدل من ربی ینظر تفسیر القرطبی 5395/6،و قراءه الرفع لبغیة القراء،و ینظر البحر المحیط 217/7.</w:t>
      </w:r>
    </w:p>
  </w:footnote>
  <w:footnote w:id="2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الرجز بلا نسبه فی الکتاب 75/2،و مغنی اللبیب 513 و همع الهومع 217/5.و تمامه: فأصبت بقر قری کوانسا قرقری:اسم موضوع. و الشاهد فیه قوله:(تلمه البائسا)حیث وقع البائس صفة فی الضمیر الهاء تلمه علی من جوز ذلک و هو الکسائی بینما أعربت بدلا من الضمیر.</w:t>
      </w:r>
    </w:p>
  </w:footnote>
  <w:footnote w:id="2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المصنف حیث العبارة منقولة منه بتصرف 58.</w:t>
      </w:r>
    </w:p>
  </w:footnote>
  <w:footnote w:id="2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شرح المصنف 58،و شرح الرضی 312/1.قال الرضی فی 312/1:فالمنقول عن سیبویه و علیه جمهور النحاة أن أعرفها المضمرات ثم الأعلام ثم اسم الإشارة ثم المعرف باللام و الموصولات،و کون المتکلم و المخاطب أعرف المعارف ظاهر).</w:t>
      </w:r>
    </w:p>
  </w:footnote>
  <w:footnote w:id="2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المصنف 58،و شرح الرضی 314/1.</w:t>
      </w:r>
    </w:p>
  </w:footnote>
  <w:footnote w:id="2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الکافیة المحققة من(ثمّة)بدل(ثمّ).</w:t>
      </w:r>
    </w:p>
  </w:footnote>
  <w:footnote w:id="2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الرضی 318/1،و شرح المصنف 58 و العبارة منقولة عن المصنف إسنادها له...</w:t>
      </w:r>
    </w:p>
  </w:footnote>
  <w:footnote w:id="2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شرح المصنف 58،و شرح الرضی 318/1.</w:t>
      </w:r>
    </w:p>
  </w:footnote>
  <w:footnote w:id="2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شرح الرضی 318/1-319.</w:t>
      </w:r>
    </w:p>
  </w:footnote>
  <w:footnote w:id="2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 بین الحاصرتین زیادة من لکافیة المحققة.</w:t>
      </w:r>
    </w:p>
  </w:footnote>
  <w:footnote w:id="2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الکتاب 378/2 و قد عقد صاحب الإنصاف المسألة 66 بعنوان العطف علی الضمیر المرفوع المتصل فی اختیار الکلام 474/2 و ما بعدها،و الرضی 319/1،و شرح المفصل 76/3.</w:t>
      </w:r>
    </w:p>
  </w:footnote>
  <w:footnote w:id="2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شرح المصنف 58-59.</w:t>
      </w:r>
    </w:p>
  </w:footnote>
  <w:footnote w:id="2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الإنصاف 474/2 و ما بعدها فی الخلاف فی هذه المسألة.</w:t>
      </w:r>
    </w:p>
  </w:footnote>
  <w:footnote w:id="2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الأعراف 19/7 و تمامها: وَ یٰا آدَمُ اسْکُنْ أَنْتَ وَ زَوْجُکَ الْجَنَّةَ فَکُلاٰ مِنْ حَیْثُ شِئْتُمٰا وَ لاٰ تَقْرَبٰا هٰذِهِ الشَّجَرَةَ فَتَکُونٰا مِنَ الظّٰالِمِینَ .</w:t>
      </w:r>
    </w:p>
  </w:footnote>
  <w:footnote w:id="2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شرح الرضی 319/1،و شرح المفصل 76/3،و البحر المحیط 248/4.</w:t>
      </w:r>
    </w:p>
  </w:footnote>
  <w:footnote w:id="2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الأنعام 148/6 أی:آباؤنا معطوفة علی النا فی أشرکنا و لم یقل نحن و لا آباؤنا ینظر تفسیر القرطبی عند الأنعام 2563/3،و البحر المحیط 248/4.</w:t>
      </w:r>
    </w:p>
  </w:footnote>
  <w:footnote w:id="2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البیت من الخفیف،و هو لعمر بن أبی ربیعة فی ملحق دیوانه 498،ینظر الکتاب 379/2، و شرح أبیات سیبویه 101/2،و الخصائص 386/2،و المفصل 142،و شرحه لابن یعیش 74/3-75،و الإنصاف 79/2،و شرحه التسهیل السفر الثانی 762/2،و شرح ابن عقیل 238/2 و یری الفلا بدل الملا. و الشاهد فیه قوله:(أقبلت و زهر)حیث عطف زهر علی الضمیر فی(أقبلت)المرفوع و ذلک من غیر أن یفصل بین المعطوف و المعطوف علیه بالضمیر المنفصل.</w:t>
      </w:r>
    </w:p>
  </w:footnote>
  <w:footnote w:id="2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رأی سیبویه فی الرضی 320/1.</w:t>
      </w:r>
    </w:p>
  </w:footnote>
  <w:footnote w:id="2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رأی الجرمی فی الرضی 320/1،و رأی الجرمی و الزیادی فی الهمع 269/5.</w:t>
      </w:r>
    </w:p>
  </w:footnote>
  <w:footnote w:id="2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شرح الرضی 320/1،و البحر المحیط 165 و ما بعدها،و الهمع 268/5.</w:t>
      </w:r>
    </w:p>
  </w:footnote>
  <w:footnote w:id="2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النساء 1/4،قرأ النخعی و قتادة و الأعمش و حمزة(و الأرحام)بالجر و قرأ الباقون بالنصب، و قد اختلف أئمة النحو فی توجیه قراءة الجر،فأما البصریون قالوا هو لحن لا تحل القراءة به،و أما الکوفیون فقالوا:هو قبیح،قال سیبویه فی توجیه هذا القبح:إن المضمر المجرور بمنزلة التنوین،و التنوین لا یعطف علیه،و قال الزجاج و جماعة:یقبح عطف الاسم الظاهر علی المضمر فی الخفض إلا بإعادة الخافض کقوله تعالی: (فَخَسَفْنٰا بِهِ وَ بِدٰارِهِ الْأَرْضَ ) و جوّز سیبویه ذلک فی ضرورة الشعر. و حکی أبو علی الفارسی فی کتاب التذکرة أن المبرد قال:لو صلیت خلف إمام یقرأ و الأرحام بالجر لأخذت نعلی و مضیت.و قد ردّ الإمام أبو نصر القشیری ما قاله القادحون فی قراءة الجر فقال:و مثل هذا الکلام مردود عند أئمة الدین لأن القراءات التی قرأ بها أئمة القراء ثبتت عن النبی صلّی اللّه علیه و سلّم تواترا و فی کتاب السبعة فی القراءات (226)،و اختلفوا فی نصب المیم و کسرها.من قوله و الأرحام،فقرأ حمزة وحده خفضا،و قرأ الباقون و الأرحام نصبا و بناء علیه إذا تواترت القراءة فلا سبیل إلی ردها لأنها کما قالوا:-</w:t>
      </w:r>
    </w:p>
  </w:footnote>
  <w:footnote w:id="2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عجز بیت من البسیط،و صدره: فالیوم قربت تهجونا و تشتمنا و هو بلا نسبة فی الکتاب 383/2،و شرح أبیات سیبویه 207/2،و الإنصاف 464/2،و شرح المفصل 78/3-79،و شرح التسهیل السفر الثانی 766/2،و شرح الرضی 320/1،و البحر المحیط 166/3،و شرح ابن عقیل 240/2،و الهمع 101/2.و الخزانة 123/5. الشاهد فیه قوله:(فما بک و الأیام)حیث عطف الأیام علی ضمیر الکاف فی بک بغیر إعادة حرف الجر علی رأی الکوفیین،و البصریون یجیزونه للضرورة.</w:t>
      </w:r>
    </w:p>
  </w:footnote>
  <w:footnote w:id="2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شرح الرضی 320/1-321،و هذه العبارة منقولة عن الرضی بتصرف.و هی من قوله:لأنهما لیسا...الفاعل).</w:t>
      </w:r>
    </w:p>
  </w:footnote>
  <w:footnote w:id="2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الکافیة المحققة ثمّت بدل ثم.</w:t>
      </w:r>
    </w:p>
  </w:footnote>
  <w:footnote w:id="2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 بین الحاصرتین زیادة من الکافیة المحققة.</w:t>
      </w:r>
    </w:p>
  </w:footnote>
  <w:footnote w:id="2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شرح المصنف 59.</w:t>
      </w:r>
    </w:p>
  </w:footnote>
  <w:footnote w:id="2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صدر بیت من الطویل،و هو لذی الرمة فی دیوانه 460،و له و لکثیر،ینظر المقرب 83/1، و مغنی اللبیب 651،و أوضح المسالک 368/3،و تذکرة النحاة 668،و همع الهوامع 19/2، و الأشباه و النظائر 103/3،و خزانة الأدب 192/2.و عجزه: فیبدو و تارات یجم فیغرق و الشاهد فیه قوله:(فیبدو حیث عطف الجملة التی تصلح لأن تکون خبرا عن المبتدأ و المشتملة علی ضمیر یعود إلی المبتدأ الذی هو إنسان عینی عطفها علی جملة(یحسر)الخالیة من هذا الضمیر فصارت الجملتان کالشیء الواحد و لذلک صح إعراب جملة یحسر خبرا لإنسان.</w:t>
      </w:r>
    </w:p>
  </w:footnote>
  <w:footnote w:id="2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المصنف فی 59 ما نصه(العطف علی عاملین ممتنع عند البصریین المتقدمین مطلقا).</w:t>
      </w:r>
    </w:p>
  </w:footnote>
  <w:footnote w:id="2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 سیبویه فی الکتاب 63/1:(و إذا قلت ما زید منطلقا أبو عمرو،و أبو عمرو أبوه لم یجز، لأنه لم تعرفه به لم نذکر له إضمارا و لا إظهارا فیه فهذا لا یجوز لأنک لم تجعل سببا له.</w:t>
      </w:r>
    </w:p>
  </w:footnote>
  <w:footnote w:id="2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اختار الزمخشری المنع،ینظر المفصل 106،و شرحه لابن یعیش 27/3 و ما بعدها،و ابن السراج فی الأصول 69/2،و الرضی فی شرحه 324/1.</w:t>
      </w:r>
    </w:p>
  </w:footnote>
  <w:footnote w:id="2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معانی القرآن للفراء 45/3،و شرح المصنف 59.</w:t>
      </w:r>
    </w:p>
  </w:footnote>
  <w:footnote w:id="2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ینظر رأی بعض الکوفیین و الأخفش فی شرح الرضی 324/1،و الأصول فی النحو لابن السراج 71/2 و ما بعدها،و شرح المفصل 27/3 و ما بعدها.</w:t>
      </w:r>
    </w:p>
  </w:footnote>
  <w:footnote w:id="2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الجاثیة 3/45.</w:t>
      </w:r>
    </w:p>
  </w:footnote>
  <w:footnote w:id="2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الجاثیة 5/45 و تمامها: وَ اخْتِلاٰفِ اللَّیْلِ وَ النَّهٰارِ وَ مٰا أَنْزَلَ اللّٰهُ مِنَ السَّمٰاءِ مِنْ رِزْقٍ فَأَحْیٰا بِهِ الْأَرْضَ بَعْدَ مَوْتِهٰا وَ تَصْرِیفِ الرِّیٰاحِ آیٰاتٌ لِقَوْمٍ یَعْقِلُونَ آیات بالرفع فیهما و قرأ حمزة و الکسائی بکسر التاء فیهما و وجه الکسر فی آیات الثانی العطف علی ما عملت فیه و التقدیر و إن فی خلقکم و ما یبث من دابة آیات،و قراءة العامة بالرفع،ینظر معانی القرآن-</w:t>
      </w:r>
    </w:p>
  </w:footnote>
  <w:footnote w:id="2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هذا المثل فی الکتاب 65/1-66،و الأصول فی النحو 74/2،و المفصل 106،و شرحه لابن یعیش 26/3-27،و شرح الرضی 325/1.قال سیبویه فی الکتاب 65/1-66،ما نصه (و تقول ما کل سوداء تمرة و لا بیضاء شحمة،و إن شئت نصبت شحمة،و بیضاء فی موضع جر،کأنک أظهرت(کل)فقلت و لا کل بیضاء). و قال ابن یعیش:(و قد کثر التقلب بهذا المثل و أجاز ما فیه وجوها من الإعراب و جملتها خمسة أوجه:الأول:أن ترفع کل و تخفض سوداء بالإضافة،و الثانی:أن ترفع و لا تعمل ما و تعطف جملة علی جملة،الثالث:أن تنصب الأول علی إعمال(ما)و ترفع بیضاء و شحمة علی الاستئناف،الرابع:لا تعمل(ما)و لکن تحذف کل و تبقی أثرها.و الخامس:أن تبقی دون حذف و هو أحسنها)انظر شرح المفصل 27/3 بتصرف.</w:t>
      </w:r>
    </w:p>
  </w:footnote>
  <w:footnote w:id="2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البیت من المتقارب،و هو لأبی دؤاد فی دیوانه 353،و له و لعدی بن زید ینظر الکتاب 66/1، و یروی فیه توقّد و المفصل 106،و شرحه لابن یعیش 26/3،و الإنصاف 473/2،و شرح المصنف 60،و مغنی اللبیب 382،و شرح شواهد المغنی 700/2،و شرح ابن عقیل 77/2. و الشاهد فیه قوله:(و نار)حیث حذف المضاف و هو کل الذی قدر و أبقی المضاف إلیه مجرورا کما کان قبل الحذف،و ذلک لأن المضاف المحذوف معطوف علی مماثل له موجود هو کل فی بدایة البیت.</w:t>
      </w:r>
    </w:p>
  </w:footnote>
  <w:footnote w:id="2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المصنف 59.</w:t>
      </w:r>
    </w:p>
  </w:footnote>
  <w:footnote w:id="2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شرح الرضی 325/1.</w:t>
      </w:r>
    </w:p>
  </w:footnote>
  <w:footnote w:id="2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الأصل فأجازه و هو تحریف.</w:t>
      </w:r>
    </w:p>
  </w:footnote>
  <w:footnote w:id="2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الأصل جار</w:t>
      </w:r>
    </w:p>
  </w:footnote>
  <w:footnote w:id="2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ینظر شرح المصنف 59،و شرح الرضی 325/1،و فیه رأی الأعلم،قال الرضی:(و المصنف جوّز بالقید الذی ذکره الأعلم أیضا و هو أن یتقدم المجرور علی المعطوف علیه و یتأخر المنصوب أو المرفوع ثم یأتی المعطوف علی ذلک الترتیب).</w:t>
      </w:r>
    </w:p>
  </w:footnote>
  <w:footnote w:id="2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ینظر رأی الفراء فی الرضی 325/1.</w:t>
      </w:r>
    </w:p>
  </w:footnote>
  <w:footnote w:id="2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ینظر الکتاب 63/1 و ما بعدها،و شرح الرضی 325/1،و شرح المفصل 27/3.</w:t>
      </w:r>
    </w:p>
  </w:footnote>
  <w:footnote w:id="2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النحل 26/16.</w:t>
      </w:r>
    </w:p>
  </w:footnote>
  <w:footnote w:id="2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الأنعام 38/6.</w:t>
      </w:r>
    </w:p>
  </w:footnote>
  <w:footnote w:id="2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شرح المصنف 60.</w:t>
      </w:r>
    </w:p>
  </w:footnote>
  <w:footnote w:id="2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الکافیة المحققة أو بدل و.</w:t>
      </w:r>
    </w:p>
  </w:footnote>
  <w:footnote w:id="2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المصنف 61:(و قد وقع فی کلام الزمخشری و غیره فی مثل یا زید زید أنه بدل و لیس بمستقیم لأنه یخرم قاعدة التوکید اللفظ،فإنه لو کان بدلا،لکان جاء فی زید زید بدلا،و أیضا فإنه لا معنی للبدلیة فیه).</w:t>
      </w:r>
    </w:p>
  </w:footnote>
  <w:footnote w:id="2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البیت من البسیط،و هو لابن الرواندی کما فی معاهد التنصیص 147/1،و مفتاح العلوم 85.و یروی فیه مع بیت آخر ب‍(عاقل)بدل عالم: کم عاقل عاقل أعیت مذاهبه و جاهل جاهل تلقاه مرزوقا هذا الذی ترک الأوهام حائرة و صیر العالم النحریر زندیقا و الشاهد فیه قوله:(کم عالم عالم و جاهل جاهل)حیث أکد اللفظ الأول بتکریره فی الشطرین علی سبیل تأکید المفرد بالمفرد.</w:t>
      </w:r>
    </w:p>
  </w:footnote>
  <w:footnote w:id="2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شرح المقدمة المحسبة 408/2،و الهمع 204/5.</w:t>
      </w:r>
    </w:p>
  </w:footnote>
  <w:footnote w:id="2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صدر بیت من الوافر و هو لسیدنا علی بن أبی طالب رضی اللّه عنه فی دیوانه 191،و عجزه: إذا ناب أمر جنّتی و سهامها ینظر شرح التسهیل السفر الثانی 655/2،و همع الهوامع 207/5. و الشاهد فیه قوله:(الذین هم هم)حیث أکد الضمیر المنفصل(هم)بضمیر منفصل آخر و هو من التوکید اللفظی.</w:t>
      </w:r>
    </w:p>
  </w:footnote>
  <w:footnote w:id="2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البیت من البحر الطویل و هو للفضل بن عبد الرحمن،ینظر الکتاب 279/1، و الخصائص 102/3،و شرح المفصل 25/2،و أوضح المسالک 336/3،و خزانة الأدب 63/3. و الشاهد فیه قوله:(إیاک إیاک المراء)حیث کرر الضمیر إیاک للتأکید اللفظی و قیل إن إیاک الثانیة بدل الواو فی و المراء.</w:t>
      </w:r>
    </w:p>
  </w:footnote>
  <w:footnote w:id="2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البیت من البحر الطویل و هو بلا نسبة ینظر الخصائص 103/3،و شرح التسهیل السفر الثانی 655/2،و شرح الرضی 332/1،و شرح ابن عقیل 214/2،و أوضح المسالک 194/2،و همع الهوامع 145/5-207 و خزانة الأدب 158/5. و الشاهد فیه قوله(أتاک أتاک،و احبس و احبس)فإنه کرر اللفظ الأول بعینه و هو من التوکید اللفظی.</w:t>
      </w:r>
    </w:p>
  </w:footnote>
  <w:footnote w:id="2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البیت من الرجز،و هو منسوب إلی خطام المجاشعی و الأغلب العجلی و هما فی دیوان الأغلب 165/4.و تمامه:-</w:t>
      </w:r>
    </w:p>
  </w:footnote>
  <w:footnote w:id="2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سبق تخریجه برقم 293.</w:t>
      </w:r>
    </w:p>
  </w:footnote>
  <w:footnote w:id="2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 بین الحاصرتین زیادة یقتضیها السیاق.</w:t>
      </w:r>
    </w:p>
  </w:footnote>
  <w:footnote w:id="2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الکتاب 376/1 و ما بعدها،و شرح التسهیل السفر الثانی 639/2.</w:t>
      </w:r>
    </w:p>
  </w:footnote>
  <w:footnote w:id="2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المقتضب 380/3،و همع الهوامع 199/5.</w:t>
      </w:r>
    </w:p>
  </w:footnote>
  <w:footnote w:id="2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ما بین الحاصرتین زیادة من الکافیة المحققة.</w:t>
      </w:r>
    </w:p>
  </w:footnote>
  <w:footnote w:id="2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المصنف 61،و شرح الرضی 331/1-334.</w:t>
      </w:r>
    </w:p>
  </w:footnote>
  <w:footnote w:id="2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حکی ابن کیسان عن بعض العرب نفساهما و عیناهما کما ذکر الشارح و نقله الرضی عن ابن کیسان 334/10.</w:t>
      </w:r>
    </w:p>
  </w:footnote>
  <w:footnote w:id="2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قال المصنف فی شرحه 61 ما نصه:(و أما کلا فلا یؤکد به إلا المثنی فیخالف فی ضمیره باعتبار من هو له من متکلم أو مخاطب أو غائب کقولک:جئنا کلانا،و جئتما کلاکما،و جاء آکلاهما،و إن کانت لمؤنث زیدت التاء فقلت کلتانا و کلتا کما و کلتاهما).</w:t>
      </w:r>
    </w:p>
  </w:footnote>
  <w:footnote w:id="2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الکهف 33/18 و تمامها: کِلْتَا الْجَنَّتَیْنِ آتَتْ أُکُلَهٰا وَ لَمْ تَظْلِمْ مِنْهُ شَیْئاً وَ فَجَّرْنٰا خِلاٰلَهُمٰا نَهَراً.</w:t>
      </w:r>
    </w:p>
  </w:footnote>
  <w:footnote w:id="2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عجز بیت من الوافر و صدره: فإن اللّه یعلمنی و وهبا و هو للنمر بن تولب فی دیوانه 395،و شرح المفصل 2/3. و الشاهد فیه قوله:(کلانا)حیث أضاف کلا إلی(نا)و هو ضمیر جمع،و کلا یضاف إلی تثنیة،و ذلک لأن الاثنین و الجمع فی الکنایة عن المتکلم واحد،أو لأنه حمل الکلام علی المعنی لأنه بمعنی نفسه و وهبا...</w:t>
      </w:r>
    </w:p>
  </w:footnote>
  <w:footnote w:id="2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عجز بیت من الرمل،و هو لعبد اللّه الزبعری فی دیوانه 41،و ینظر الأغانی 146/15،و شرح المفصل 2/3-3،و مغنی اللبیب 268،و شرح شواهد المغنی 549/2،و أوضح المسالک 139/3، و شرح ابن عقیل 62/2،و همع الهوامع 282/4.و صدره: إن للخیر و للشر مدی و الشاهد فیه قوله:(کلا ذلک)حیث أضاف(کلا)إلی(ذلک)و هو فرد لفظا مثنی معنی و ذلک لأنه یعود علی الخیر و الشر.</w:t>
      </w:r>
    </w:p>
  </w:footnote>
  <w:footnote w:id="2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 بین الحاصرتین زیادة من الکافیة المحققة.</w:t>
      </w:r>
    </w:p>
  </w:footnote>
  <w:footnote w:id="2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ما بین الحاصرتین زیادة من الکافیة المحققة.</w:t>
      </w:r>
    </w:p>
  </w:footnote>
  <w:footnote w:id="2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قال المصنف فی شرحه:فیقال للمفرد المذکر أجمع،و للمؤنث جمعاء،و للجمع المذکر أجمعون، و للجمع المؤنث جمع،و لا یقال للمثنی عنه استغناء بکلا 61. و قال الرضی عن البواقی فی التوکید:(تقول للواحد المذکر:أجمع أکتع أبتع أبصع،-</w:t>
      </w:r>
    </w:p>
  </w:footnote>
  <w:footnote w:id="2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رأی الکوفیین فی شرح ابن عقیل 211/2،و شرح الرضی 335/10.قال الرضی:و قد أجاز الکوفیون تأکید المنکر إذا کان معلوم المقدار مؤقتا کدرهم و دینار و یوم و لیلة و شهر...)نفس الصفحة.</w:t>
      </w:r>
    </w:p>
  </w:footnote>
  <w:footnote w:id="2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البیت من الرجز بلا نسبة فی شرح التسهیل السفر الثانی 644/2-648،و شرح الرضی 335/1،و شرح ابن عقیل 210/2،و لسان العرب مادة(کتع)3820/5،و همع الهوامع 205/5،و خزانة الأدب 169/5.و تمامه: یا لیتنی کنت صبیا مرضعا و الشاهد فیه قوله:(حولا أکتعا)حیث أکد النکرة المقصودة و هو مذهب الکوفیین کما أشار الشارح. (3)الرجز بلا نسبة فی الإنصاف 455/2،و شرح المفصل 44/3-45،و شرح التسهیل السفر الثانی 648/2،و شرح الرضی 335/1،و شرح ابن عقیل 211/2،و همع الهوامع 204/5،و خزانة الأدب 181/1. و الشاهد فیه قوله:(یوما أجمعا)حیث أکد یوما و هو نکرة محدودة بقوله أجمعا و تجویز ذلک علی مذهب الکوفیین و هذا ما ذهب إلیه ابن مالک.</w:t>
      </w:r>
    </w:p>
  </w:footnote>
  <w:footnote w:id="2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المقتصد فی شرح الإیضاح 872/2.</w:t>
      </w:r>
    </w:p>
  </w:footnote>
  <w:footnote w:id="2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الکتاب 377/1 و ما بعدها.</w:t>
      </w:r>
    </w:p>
  </w:footnote>
  <w:footnote w:id="2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 بین الحاصرتین زیادة من الکافیة المحققة.</w:t>
      </w:r>
    </w:p>
  </w:footnote>
  <w:footnote w:id="2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شرح المصنف 61.</w:t>
      </w:r>
    </w:p>
  </w:footnote>
  <w:footnote w:id="2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شرح المصنف 61.</w:t>
      </w:r>
    </w:p>
  </w:footnote>
  <w:footnote w:id="2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الرضی 336/1.قال الرضی:(اعلم أنک لو أردت الجمع بین ألفاظ التوکید المعنوی قدمت النفس ثم العین ثم الکل ثم أجمعین ثم أخواته من أکتعین إلی أبتعین،أما تقدیم النفس و العین علی الکل فلأن الإحاطة صفة للنفس و معنی فیها فتقدیم النفس علی صفتها أولی)انته کلامه.</w:t>
      </w:r>
    </w:p>
  </w:footnote>
  <w:footnote w:id="2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 الرضی:(و أما تقدیم النفس علی العین فلأن النفس لفظ موضوع لماهیتها حقیقة و لفظ العین مستعار لها مجازا من الجارحة المخصوصة کالوجه فی قوله تعالی: (کُلُّ شَیْءٍ هٰالِکٌ إِلاّٰ وَجْهَهُ  ،أی ذاته )ینظر شرح الرضی 336/1.</w:t>
      </w:r>
    </w:p>
  </w:footnote>
  <w:footnote w:id="2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کأن تأتی مبتدأ،لأن العامل فیه معنوی علی رأی البصریین.</w:t>
      </w:r>
    </w:p>
  </w:footnote>
  <w:footnote w:id="2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مادة(کتع)فی اللسان 3820/5.</w:t>
      </w:r>
    </w:p>
  </w:footnote>
  <w:footnote w:id="2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مادة(بتع)فی اللسان 206/1.</w:t>
      </w:r>
    </w:p>
  </w:footnote>
  <w:footnote w:id="2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البیت من البسیط،و هو لسلامة بن جندل فی اللسان مادة(بتع)و مادة(دسع)1374/2، و یروی فیه یرقی بدل یسمو،و(فی جؤجؤ)بدل(و جؤجؤ). الدسیع:العظم الذی فیه الترقوتان(عند الإنسان)و قیل الدسیع الصدر و الکاهل(و هو موضع المرئ من حلقه. الجؤجؤ:عظام صدر الطائر. و الشاهد فیه قوله:(بتع)حیث أتی بها علی غیر الإتباع و التأکید و أعرب بحسب موقعها من الجملة.</w:t>
      </w:r>
    </w:p>
  </w:footnote>
  <w:footnote w:id="2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مادة(بصع)فی اللسان 294/1-295.</w:t>
      </w:r>
    </w:p>
  </w:footnote>
  <w:footnote w:id="2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ینظر هذا المثل فی اللسان مادة(بضع)و یروی:حتی متی تکرع و لا تبضع 296/1-298.</w:t>
      </w:r>
    </w:p>
  </w:footnote>
  <w:footnote w:id="2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ینظر شرح الرضی 336/1.</w:t>
      </w:r>
    </w:p>
  </w:footnote>
  <w:footnote w:id="2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ینظر رأی ابن کیسان فی شرح الرضی 336/1.</w:t>
      </w:r>
    </w:p>
  </w:footnote>
  <w:footnote w:id="2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ینظر ترتیب هذه فی شرح الرضی 336/1.</w:t>
      </w:r>
    </w:p>
  </w:footnote>
  <w:footnote w:id="2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سبق تخریجه برقم 337.</w:t>
      </w:r>
    </w:p>
  </w:footnote>
  <w:footnote w:id="2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البیت من الطویل،و هو بلا نسبة فی الکتاب 182/1،و خزانة الأدب 235/4،و الدرر 37/6، و همع الهوامع 201/5،و أمالی المرتضی 216/1،و هذا الشاهد من الخمسین التی لم یعرف لها قائل.و یروی أجمع بدل أکتع. و الشاهد فیه قوله:(أکتع)حیث أکّد سائره بکلمة أجمع،و فیه شاهد آخر.و هو(مدخل الظل رأسه)أی مدخل رأسه فی الظل علی سبیل القلب.</w:t>
      </w:r>
    </w:p>
  </w:footnote>
  <w:footnote w:id="2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المقتضب 397/4 و ما بعدها،و شرح الرضی 342/1.</w:t>
      </w:r>
    </w:p>
  </w:footnote>
  <w:footnote w:id="2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الکتاب 150/1 و ما بعدها.</w:t>
      </w:r>
    </w:p>
  </w:footnote>
  <w:footnote w:id="2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الکتاب 154/1.</w:t>
      </w:r>
    </w:p>
  </w:footnote>
  <w:footnote w:id="2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شرح الرضی 342/1،و همع الهوامع 215/5.</w:t>
      </w:r>
    </w:p>
  </w:footnote>
  <w:footnote w:id="2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هو عبد اللّه بن محمد بن السید-بکسر السین-أبو محمد البطلیوسی نزیل بلنسبة کان عالما باللغات و الآداب،تصدر لإقراء النحو فیها،صنف شرح أدب الکاتب،شرح الموطأ إصلاح الخلل الواقع فی الجمل،الخلل فی شرح أبیات الجمل توفی 521 ه‍ فی بلنسیة،ینظر ترجمته فی البغیة 55/2-56 ینظر رأی ابن السید فی همع الهوامع 215/5.</w:t>
      </w:r>
    </w:p>
  </w:footnote>
  <w:footnote w:id="2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صدر بیت من البسیط و هو لذی الرمة فی دیوانه 32،و ینظر الخصائص 291/3،و اللسان مادة(حو)1062/2،291/3،و الدرر 56/6،و المقاصد النحویة 203/4،و همع الهوامع 215/5، و عجزه: و فی اللثات و فی أنیابها شنب و الشاهد فیه قوله:(حوة لعس)حیث جاء لعس بدل غلط من حوة،و تأوله بعضهم علی أنه من باب التقدیم و التأخیر و التقدیر:فی شفتیها حوة و فی اللثات لعس و هذا ما ذهب إلیه الشارح.</w:t>
      </w:r>
    </w:p>
  </w:footnote>
  <w:footnote w:id="2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البیت من المنسرح،و هو بلا نسبة فی الخصائص 330/1،393/2،و الإنصاف 431/2،و اللسان مادة(خطط)1198/2،و خزانة الأدب 418/4. و الشاهد فیه قوله:(کأن قفزا رسومها قلما)حیث أحزّ قلما و مکانه التقدیم و التقدیر کان قلما خط رسومها و هذا ما أشار إلیه الشارح.</w:t>
      </w:r>
    </w:p>
  </w:footnote>
  <w:footnote w:id="2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الحدیث رواه الإمام أحمد فی مسنده 321/4،من حدیث عمار بن یاسر.</w:t>
      </w:r>
    </w:p>
  </w:footnote>
  <w:footnote w:id="2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البداء لا یکون فی کلام اللّه لأنه یبدو بعد أن لم یکن و هذا مما یعطل فیه علم اللّه.و قد اختلف العلماء بین النسخ و البداء فالنسخ:تحویل العباد من شیء قد کان حلالا فیحرم أو کان حراما فیحلل،و أما البداء فهو ترک ما عزم علیه و هذا غیر جائز فی القرآن و النسخ منصوص علیه فیه(القرطبی عند تفسیر الآیة 106 من البقرة).</w:t>
      </w:r>
    </w:p>
  </w:footnote>
  <w:footnote w:id="2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البیت من الخفیف،و هو لعبید اللّه بن قیس الرقیات فی دیوانه 20،و ینظر المقتضب 188/2،7/4،و الإنصاف 4/1،و شرح المفصل 47/1،و الجنی الدانی 605،و اللسان مادة (طلح)2687/4،و همع الهوامع 216/5،و خزانة الأدب 10/8-14. الشاهد فیه قوله:(طلحة)حیث جاء بدلا من أعظم و هو من باب بدل الکل من البعض.</w:t>
      </w:r>
    </w:p>
  </w:footnote>
  <w:footnote w:id="2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الرضی 339/1.</w:t>
      </w:r>
    </w:p>
  </w:footnote>
  <w:footnote w:id="2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شرح المصنف 62.</w:t>
      </w:r>
    </w:p>
  </w:footnote>
  <w:footnote w:id="2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بدل الغلط.قال الرضی:و هذا الذی یسمی بدل الغلط علی ثلاثة أقسام:إما بداء:و هو أن تذکر المبدل منه عن قصد و تعمد ثم توهم أنک غالط لکون الثانی أجنبیا و هذا یعتمده الشعراء کثیرا للمبالغة و التفنن فی الفصاحة.و إما غلط صریح محقق کما إذا أردت مثلا أن تقول:جاءنی حمار فسبقک لسانک إلی رجل ثم تدارکت الغلط فقلت حمار،و إما نسیان و هو أن یعتمد ذکر ما هو غلط و لا یسبقک لسانک إلی ذکره و لکن تنسی المقصود ثم تتدارکه بذکر المقصود)ینظر الرضی 339/1-340).</w:t>
      </w:r>
    </w:p>
  </w:footnote>
  <w:footnote w:id="2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الرضی 340/1.</w:t>
      </w:r>
    </w:p>
  </w:footnote>
  <w:footnote w:id="2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الفاتحة 5/1.</w:t>
      </w:r>
    </w:p>
  </w:footnote>
  <w:footnote w:id="2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النبأ 31/78،32.</w:t>
      </w:r>
    </w:p>
  </w:footnote>
  <w:footnote w:id="2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الشوری 52/42-53.</w:t>
      </w:r>
    </w:p>
  </w:footnote>
  <w:footnote w:id="2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العلق 15/96-16،و تمامها: کَلاّٰ لَئِنْ لَمْ یَنْتَهِ لَنَسْفَعاً بِالنّٰاصِیَةِ نٰاصِیَةٍ کٰاذِبَةٍ خٰاطِئَةٍ .</w:t>
      </w:r>
    </w:p>
  </w:footnote>
  <w:footnote w:id="2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ینظر سرد هذه المسائل الست عشرة فی شرح المصنف 62،و شرح الرضی 340/1.</w:t>
      </w:r>
    </w:p>
  </w:footnote>
  <w:footnote w:id="2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العلق 15/96-16.</w:t>
      </w:r>
    </w:p>
  </w:footnote>
  <w:footnote w:id="2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 الرضی فی 340/1 ما نصه:(أی إذا کان نکرة مبدلة من معرفة فنعت تلک النکرة واجب،و لیس ذلک علی الإطلاق بل فی بدل الکل من الکل...)و قال أبو علی فی الحجة و هو الحق یجوز ترکه أی ترک وصف النکرة المبدلة من المعرفة إذا استفید من البدل ما لیس فی المبدل منه کقوله تعالی: (بِالْوٰادِ الْمُقَدَّسِ طُویً ).</w:t>
      </w:r>
    </w:p>
  </w:footnote>
  <w:footnote w:id="2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البحر المحیط 491/8.</w:t>
      </w:r>
    </w:p>
  </w:footnote>
  <w:footnote w:id="2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شرح المصنف 62.</w:t>
      </w:r>
    </w:p>
  </w:footnote>
  <w:footnote w:id="2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البقرة 150/2 ...وَ حَیْثُ مٰا کُنْتُمْ فَوَلُّوا وُجُوهَکُمْ شَطْرَهُ لِئَلاّٰ یَکُونَ لِلنّٰاسِ عَلَیْکُمْ حُجَّةٌ إِلاَّ الَّذِینَ ظَلَمُوا... .</w:t>
      </w:r>
    </w:p>
  </w:footnote>
  <w:footnote w:id="2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البیت من البسیط و هو بلا نسبة فی شرح الرضی 340/1. الشاهد فیه قوله:(کساعد الضب لا طول و لا قصر)حیث أبدل لا طول و لا قصر من ساعد الضب إذ ساعده لا ذی طول و لا ذی قصر و هو معرفة و إلی ذلک أشار الشارح.</w:t>
      </w:r>
    </w:p>
  </w:footnote>
  <w:footnote w:id="2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المصنف 62.</w:t>
      </w:r>
    </w:p>
  </w:footnote>
  <w:footnote w:id="2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انظر شرح المصنف حیث عد الست عشرة مسألة 63،و الرضی 340/1.</w:t>
      </w:r>
    </w:p>
  </w:footnote>
  <w:footnote w:id="2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شرح المقدمة المحسبة 426/2-427،و الهمع 218/5.</w:t>
      </w:r>
    </w:p>
  </w:footnote>
  <w:footnote w:id="2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الهمع 218/5.</w:t>
      </w:r>
    </w:p>
  </w:footnote>
  <w:footnote w:id="2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ینظر شرح الرضی 341/1،و شرح المصنف 63.</w:t>
      </w:r>
    </w:p>
  </w:footnote>
  <w:footnote w:id="2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الکهف 63/18.و تمامها: قٰالَ أَ رَأَیْتَ إِذْ أَوَیْنٰا إِلَی الصَّخْرَةِ فَإِنِّی نَسِیتُ الْحُوتَ وَ مٰا أَنْسٰانِیهُ إِلاَّ الشَّیْطٰانُ أَنْ أَذْکُرَهُ وَ اتَّخَذَ سَبِیلَهُ فِی الْبَحْرِ عَجَباً.</w:t>
      </w:r>
    </w:p>
  </w:footnote>
  <w:footnote w:id="2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عجز بیت من الطویل،و هو للفرزدق فی دیوانه 297/2،و صدره: علی حالة لو أن فی القوم حاتما و ینظر اللمع 174-266،و شرح المفصل 69/3،و شرح شذور الذهب 267،و اللسان مادة-</w:t>
      </w:r>
    </w:p>
  </w:footnote>
  <w:footnote w:id="2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هذا البیت من الرجز،و هو للعدیل بن الفرخ،ینظر شرح أبیات سیبویه 124/1،و شرح دیوان الحماسة للمرزوقی 21،و شرح المفصل 70/3،و شرح الرضی 341/1،و شرح شذور الذهب 445،و شرح ابن عقیل 251/2،و اللسان مادة(وعد)4872/6،و همع الهوامع 217/5، و خزانة الأدب 188/5-189-190. و شثنه المناسم:الشثن بالتحریک مصدر شثن لغة أی غلظت و خشنت(ینظر اللسان مادة(شثن). و الشاهد فیه قوله:(أو عدنی رجلی)حیث أبدل الاسم الظاهر و هو قوله رجلی من ضمیر الحاضر و هو یاء المتکلم الواقعة مفعولا لأوعد و هو بدل بعض من کل.</w:t>
      </w:r>
    </w:p>
  </w:footnote>
  <w:footnote w:id="2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البیت من الوافر،و هو لعدی بن زید فی دیوانه 35،و له و لغیره،و ینظر الکتاب 156/1، و شرح أبیات سیبویه 123/1،و معانی القرآن للفراء 424/2،و شرح ابن یعیش 65/3،و شرح التسهیل السفر الثانی 706/2،و شرح الکافیة لابن الحاجب 63،و شرح الرضی 341/1، و شرح ابن عقیل 251/2،و همع الهوامع 217/5،و خزانة الأدب 191/5.و صدره: ذرینی إن أمرک لن یطاعا و الشاهد فیه قوله:(ألفیتنی حلمی)حیث أبدل الاسم الظاهر و هو قوله(حلمی)من ضمیر الحاضر و هو یاء المتکلم فی ألفیتنی علی أنه بدل اشتمال...</w:t>
      </w:r>
    </w:p>
  </w:footnote>
  <w:footnote w:id="2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رأی الأخفش فی الرضی 342/1 و کذلک رأی الباقین و المقصود بذلک هم جمهور البصریین کما أشار إلی ذلک الرضی فی 342/1.</w:t>
      </w:r>
    </w:p>
  </w:footnote>
  <w:footnote w:id="2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البیت من الوافر،و هو لحمید بن ثور فی دیوانه 133،و ینظر أساس البلاغة مادة (ذری)143،و شرح المفصل 93/3،و شرح شافیة ابن حاجب 295/2 و رصف المبانی 108-467، و اللسان مادة(أنن)160/1. و الشاهد فیه قوله:(أنا سیف العشیرة حمیدا)حیث أبدل من ضمیر المتکلم المعرفة أنا باسمه (حمید)علی روایة من قرأه بالضم و التصغیر علی أنه علم،فإن رویته حمیدا بفتح الحاء علی أنه صفة بمعنی محمود فهو حال.</w:t>
      </w:r>
    </w:p>
  </w:footnote>
  <w:footnote w:id="2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الأنعام 12/6 و تمامها: قُلْ لِمَنْ مٰا فِی السَّمٰاوٰاتِ وَ الْأَرْضِ قُلْ لِلّٰهِ کَتَبَ عَلیٰ نَفْسِهِ الرَّحْمَةَ لَیَجْمَعَنَّکُمْ إِلیٰ یَوْمِ الْقِیٰامَةِ لاٰ رَیْبَ فِیهِ الَّذِینَ خَسِرُوا أَنْفُسَهُمْ فَهُمْ لاٰ یُؤْمِنُونَ . (2)صدر بیت من البسیط،و هو بلا نسبة فی شرح التسهیل السفر الثانی 704/2،و ینظر البحر المحیط 151/3،و شرح شذور الذهب 446،و شرح التصریح 161/2.و عجزه: و أمّ نهج الهدی من کان و الشاهد فیه قوله:(بکم قریش)حیث أبدل الاسم الظاهر و هو قوله(قریش)من ضمیر المخاطبین المجرور محلا بالباء و هو بدل کل من کل من غیر أن یدل البدل علی الإحاطة.</w:t>
      </w:r>
    </w:p>
  </w:footnote>
  <w:footnote w:id="2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الفرقان 68/25-69،و هما آیتان نهایة آیة و بدایة أخری.</w:t>
      </w:r>
    </w:p>
  </w:footnote>
  <w:footnote w:id="2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البیت من الطویل،نسب للحطیئة و لیس فی دیوانه،و لعبید اللّه ابن الحر فی دیوانه 98، و ینظر الکتاب 86/3،و شرح أبیات سیبویه 66/2،و معانی القرآن للأخفش 689/2، و المقتضب 63/2،و سر صناعة الإعراب 678/2،و الإنصاف 583/2،و شرح المفصل 53/7،20/10،و شرح التسهیل السفر الثانی 714/2،و رصف المبانی 124-400، و البحر المحیط 8،364/،و الهمع 128/2،و الخزانة 90/9-99.و عجزه: تجد حطبا جزلا و نارا تأججا و الشاهد فیه:جزم(تلمم)لأنه أبدله من قوله:(تأتنا)و لو أمکن رفعه علی تقدیر الحال جاز.</w:t>
      </w:r>
    </w:p>
  </w:footnote>
  <w:footnote w:id="2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البیت من الطویل،و هو للأعشی فی دیوانه 51،و له و للحطیئة،ینظر الکتاب 26/3،و شرح أبیات سیبویه 65،و المقتضب 65/2،و ما ینصرف و مالا ینصرف 88،و شرح المفصل 66/2، و شرح ابن عقیل 365/2،و خزانة الأدب 74/3،156/7.و عجزه: تجد خیر نار عندها خیر موقد الشاهد فیه قوله:(متی تأته تعشو.تجد)حیث أثبت أن البدل فی الأفعال لا یکون إلا فی الکل من الکل لأنه لا یمکن أن یتحقق غیره کبدل البعض من الکل و غیره...</w:t>
      </w:r>
    </w:p>
  </w:footnote>
  <w:footnote w:id="2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الکتاب 85/3.</w:t>
      </w:r>
    </w:p>
  </w:footnote>
  <w:footnote w:id="2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شرح الرضی 341/1.</w:t>
      </w:r>
    </w:p>
  </w:footnote>
  <w:footnote w:id="2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شرح المصنف 62،و شرح الرضی 342/1.</w:t>
      </w:r>
    </w:p>
  </w:footnote>
  <w:footnote w:id="2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آل عمران 97/3 و تمامها: وَ مَنْ دَخَلَهُ کٰانَ آمِناً وَ لِلّٰهِ عَلَی النّٰاسِ حِجُّ الْبَیْتِ مَنِ اسْتَطٰاعَ إِلَیْهِ سَبِیلاً... .</w:t>
      </w:r>
    </w:p>
  </w:footnote>
  <w:footnote w:id="2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متفق علیه و هو جزء من حدیث مشهور و تمامه:(و قتل النفس التی حرم اللّه إلا بالحق، و أکل الربا،و أکل مال الیتم و التولی یوم الزحف،و قذف المحصنات المؤمنات الغافلات).</w:t>
      </w:r>
    </w:p>
  </w:footnote>
  <w:footnote w:id="2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آل عمران 13/3،و بدایتها قد بدل لقد،و ینظر شرح أبیات سیبویه 541/1 و ما بعدها.</w:t>
      </w:r>
    </w:p>
  </w:footnote>
  <w:footnote w:id="2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البیت من الطویل،و هو لکثیر عزة فی دیوانه 99،و الکتاب 433/1،و شرح أبیات سیبویه 542/1،و معانی القرآن للفراء 192/1،و المقتضب 290/4،و شرح التسهیل السفر الثانی 702/2،و شرح الرضی 342/1،و المغنی 614،و البحر المحیط 411/2،و الخزانة 211/5. و الشاهد فیه قوله:(رجل صحیحة)حیث جاءت رجل بدل من(رجلین و الرفع جائز علی أنه خبر لمبتدأ محذوف و الجر جائز بدل من رجلین.</w:t>
      </w:r>
    </w:p>
  </w:footnote>
  <w:footnote w:id="2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البیت من الطویل و هو للحریری کما ذکر الشارح و التمثیل فیه:(سامهم و حامهم و یافث)حیث جاءت مرفوعة و مجرورة فالرفع خبر لمبتدأ محذوف و الجر علی أنه بدل من الأیام.</w:t>
      </w:r>
    </w:p>
  </w:footnote>
  <w:footnote w:id="2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المصنف 63.</w:t>
      </w:r>
    </w:p>
  </w:footnote>
  <w:footnote w:id="2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الرجز لرؤیة فی شرح المفصل 71/3،و یروی فی بعض الکتب شطره الثانی و الثالث:و هو: ما مسها من نقب و لا دبر اغفر له اللهم إن کان فجر و هو لیس فی دیوانه و هو لأعرابی أو غیره،و ینظر المفصل 122،و شرح الرضی 343/1، و ینظر شرح ابن عقیل 279/2،و شرح شذور الذهب 438،و أوضح المسالک 128/1،و شرح التصریح 121/1،و اللسان مادة(نقب)4513/6،و خزانة الأدب 154/5-156. و الشاهد فیه قوله:(أبو حفص عمر)حیث جاء(عمر)عطف بیان للأول(أبو حفص)، و لا یمکن أن یکون الرجز لرؤیة کما ذکر البغدادی فی الخزانة إذ رؤبة توفی 145 ه‍ و لیس من التابعین حتی یری الخلیفة عمر إذ لو کان کذلک لکان تابعیا لأن التابعی هو من یری صحابی و یأخذ عنه فهو إذن لأعرابی ذکر اسمه فی بعض المراجع...ینظر الخزانة 157/5.</w:t>
      </w:r>
    </w:p>
  </w:footnote>
  <w:footnote w:id="2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المقدمة المحسبة 421،و الهمع 195/5 و ما بعدها.</w:t>
      </w:r>
    </w:p>
  </w:footnote>
  <w:footnote w:id="2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رأی جمهور البصریین فی الهمع 191/5.</w:t>
      </w:r>
    </w:p>
  </w:footnote>
  <w:footnote w:id="2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رأی الکوفیین فی شرح التسهیل السفر الثانی 698/2،و همع الهوامع 191/5.</w:t>
      </w:r>
    </w:p>
  </w:footnote>
  <w:footnote w:id="2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المفصل 121،و همع الهوامع 192/5.</w:t>
      </w:r>
    </w:p>
  </w:footnote>
  <w:footnote w:id="2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ینظر رأی الفارسی فی المقتصد 927/2.</w:t>
      </w:r>
    </w:p>
  </w:footnote>
  <w:footnote w:id="2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آل عمران 97/3،و قد سبق تخریجها.</w:t>
      </w:r>
    </w:p>
  </w:footnote>
  <w:footnote w:id="2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البیت من الوافر،و هو للمرار بن سعید الأسدی الفقعسی فی دیوانه 465،و ینظر الکتاب 182/1،و شرح أبیات سیبویه 6/1،و الأصول 135/1،و المفصل 123،و شرح المفصل 72/3-73،و شرح الرضی 343/1،و شرح ابن عقیل 222/2،و شرح شذور الذهب 440،و شرح قطر الندی 300،و خزانة الأدب 284/4،183/5.</w:t>
      </w:r>
    </w:p>
  </w:footnote>
  <w:footnote w:id="2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معانی القرآن للفراء 192/1،و شرح الرضی 343/1.</w:t>
      </w:r>
    </w:p>
  </w:footnote>
  <w:footnote w:id="2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شرح الرضی فالعبارة من قوله:(و البیت للمرار حتی قوله علیه)من الرضی دون أن یعزوها الشارح إلیه 343/1.</w:t>
      </w:r>
    </w:p>
  </w:footnote>
  <w:footnote w:id="2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الرجز لرؤیة فی دیوانه 174،و ینظر الکتاب 185/2،186،و المقتضب 209/4،و الأصول لابن السراج 334/1-335،و الخصائص 340/1،و شرح المفصل 3/2،72/3،و مغنی اللبیب 508، و شرح شذور الذهب 440،و همع الهوامع 290/5،و خزانة الأدب 219/2.و تمامه: إنی و أسطار سطرن سطرا و الشاهد فیه قوله:(یا نصر نصر نصرا)فنصر الأول منادی،و نصر الثانی عطف بیان علیه باعتبار لفظه،و نصرا الثالث عطف بیان علیه باعتبار محله و لا یجوز فی واحد من الثانی و الثالث أن یجعل بدلا من المنادی و ذلک لأن البدل علی نیة تکرار العامل و فی البیت روایات یتبعها تخریجات علیها قد ذکر الشارح بعض الوجوه.</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526A1382"/>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النجم الثاقب شرح کافیة ابن الحاجب جلد 1</dc:title>
  <dc:description/>
  <dc:subject/>
  <cp:keywords/>
  <cp:category/>
  <cp:lastModifiedBy/>
  <dcterms:created xsi:type="dcterms:W3CDTF">2026-08-26T05:22:14+03:30</dcterms:created>
  <dcterms:modified xsi:type="dcterms:W3CDTF">2026-08-26T05:22:14+03:30</dcterms:modified>
</cp:coreProperties>
</file>

<file path=docProps/custom.xml><?xml version="1.0" encoding="utf-8"?>
<Properties xmlns="http://schemas.openxmlformats.org/officeDocument/2006/custom-properties" xmlns:vt="http://schemas.openxmlformats.org/officeDocument/2006/docPropsVTypes"/>
</file>