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احادیث منتخب از کتاب سفینه البحار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74322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5474324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5474326_1280447820">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5474328_1280447820">
            <w:r>
              <w:rPr>
                <w:webHidden/>
                <w:rStyle w:val="IndexLink"/>
                <w:rtl w:val="true"/>
              </w:rPr>
              <w:t>حرف الألف</w:t>
            </w:r>
            <w:r>
              <w:rPr>
                <w:rStyle w:val="IndexLink"/>
                <w:rtl w:val="true"/>
              </w:rPr>
              <w:tab/>
            </w:r>
            <w:r>
              <w:rPr>
                <w:rStyle w:val="IndexLink"/>
              </w:rPr>
              <w:t>36</w:t>
            </w:r>
          </w:hyperlink>
        </w:p>
        <w:p>
          <w:pPr>
            <w:pStyle w:val="Contents3"/>
            <w:tabs>
              <w:tab w:val="clear" w:pos="8459"/>
              <w:tab w:val="right" w:pos="9026" w:leader="dot"/>
            </w:tabs>
            <w:rPr/>
          </w:pPr>
          <w:hyperlink w:anchor="__RefHeading___Toc15474330_1280447820">
            <w:r>
              <w:rPr>
                <w:webHidden/>
                <w:rStyle w:val="IndexLink"/>
                <w:rtl w:val="true"/>
              </w:rPr>
              <w:t>أبان</w:t>
            </w:r>
            <w:r>
              <w:rPr>
                <w:rStyle w:val="IndexLink"/>
                <w:rtl w:val="true"/>
              </w:rPr>
              <w:tab/>
            </w:r>
            <w:r>
              <w:rPr>
                <w:rStyle w:val="IndexLink"/>
              </w:rPr>
              <w:t>36</w:t>
            </w:r>
          </w:hyperlink>
        </w:p>
        <w:p>
          <w:pPr>
            <w:pStyle w:val="Contents3"/>
            <w:tabs>
              <w:tab w:val="clear" w:pos="8459"/>
              <w:tab w:val="right" w:pos="9026" w:leader="dot"/>
            </w:tabs>
            <w:rPr/>
          </w:pPr>
          <w:hyperlink w:anchor="__RefHeading___Toc15474332_1280447820">
            <w:r>
              <w:rPr>
                <w:webHidden/>
                <w:rStyle w:val="IndexLink"/>
                <w:rtl w:val="true"/>
              </w:rPr>
              <w:t>الآداب</w:t>
            </w:r>
            <w:r>
              <w:rPr>
                <w:rStyle w:val="IndexLink"/>
                <w:rtl w:val="true"/>
              </w:rPr>
              <w:tab/>
            </w:r>
            <w:r>
              <w:rPr>
                <w:rStyle w:val="IndexLink"/>
              </w:rPr>
              <w:t>36</w:t>
            </w:r>
          </w:hyperlink>
        </w:p>
        <w:p>
          <w:pPr>
            <w:pStyle w:val="Contents3"/>
            <w:tabs>
              <w:tab w:val="clear" w:pos="8459"/>
              <w:tab w:val="right" w:pos="9026" w:leader="dot"/>
            </w:tabs>
            <w:rPr/>
          </w:pPr>
          <w:hyperlink w:anchor="__RefHeading___Toc15474334_1280447820">
            <w:r>
              <w:rPr>
                <w:webHidden/>
                <w:rStyle w:val="IndexLink"/>
                <w:rtl w:val="true"/>
              </w:rPr>
              <w:t>الأذان</w:t>
            </w:r>
            <w:r>
              <w:rPr>
                <w:rStyle w:val="IndexLink"/>
                <w:rtl w:val="true"/>
              </w:rPr>
              <w:tab/>
            </w:r>
            <w:r>
              <w:rPr>
                <w:rStyle w:val="IndexLink"/>
              </w:rPr>
              <w:t>37</w:t>
            </w:r>
          </w:hyperlink>
        </w:p>
        <w:p>
          <w:pPr>
            <w:pStyle w:val="Contents3"/>
            <w:tabs>
              <w:tab w:val="clear" w:pos="8459"/>
              <w:tab w:val="right" w:pos="9026" w:leader="dot"/>
            </w:tabs>
            <w:rPr/>
          </w:pPr>
          <w:hyperlink w:anchor="__RefHeading___Toc15474336_1280447820">
            <w:r>
              <w:rPr>
                <w:webHidden/>
                <w:rStyle w:val="IndexLink"/>
                <w:rtl w:val="true"/>
              </w:rPr>
              <w:t>أرز</w:t>
            </w:r>
            <w:r>
              <w:rPr>
                <w:rStyle w:val="IndexLink"/>
                <w:rtl w:val="true"/>
              </w:rPr>
              <w:tab/>
            </w:r>
            <w:r>
              <w:rPr>
                <w:rStyle w:val="IndexLink"/>
              </w:rPr>
              <w:t>38</w:t>
            </w:r>
          </w:hyperlink>
        </w:p>
        <w:p>
          <w:pPr>
            <w:pStyle w:val="Contents3"/>
            <w:tabs>
              <w:tab w:val="clear" w:pos="8459"/>
              <w:tab w:val="right" w:pos="9026" w:leader="dot"/>
            </w:tabs>
            <w:rPr/>
          </w:pPr>
          <w:hyperlink w:anchor="__RefHeading___Toc15474338_1280447820">
            <w:r>
              <w:rPr>
                <w:webHidden/>
                <w:rStyle w:val="IndexLink"/>
                <w:rtl w:val="true"/>
              </w:rPr>
              <w:t>الإیثار</w:t>
            </w:r>
            <w:r>
              <w:rPr>
                <w:rStyle w:val="IndexLink"/>
                <w:rtl w:val="true"/>
              </w:rPr>
              <w:tab/>
            </w:r>
            <w:r>
              <w:rPr>
                <w:rStyle w:val="IndexLink"/>
              </w:rPr>
              <w:t>38</w:t>
            </w:r>
          </w:hyperlink>
        </w:p>
        <w:p>
          <w:pPr>
            <w:pStyle w:val="Contents3"/>
            <w:tabs>
              <w:tab w:val="clear" w:pos="8459"/>
              <w:tab w:val="right" w:pos="9026" w:leader="dot"/>
            </w:tabs>
            <w:rPr/>
          </w:pPr>
          <w:hyperlink w:anchor="__RefHeading___Toc15474340_1280447820">
            <w:r>
              <w:rPr>
                <w:webHidden/>
                <w:rStyle w:val="IndexLink"/>
                <w:rtl w:val="true"/>
              </w:rPr>
              <w:t>الأصل</w:t>
            </w:r>
            <w:r>
              <w:rPr>
                <w:rStyle w:val="IndexLink"/>
                <w:rtl w:val="true"/>
              </w:rPr>
              <w:tab/>
            </w:r>
            <w:r>
              <w:rPr>
                <w:rStyle w:val="IndexLink"/>
              </w:rPr>
              <w:t>39</w:t>
            </w:r>
          </w:hyperlink>
        </w:p>
        <w:p>
          <w:pPr>
            <w:pStyle w:val="Contents3"/>
            <w:tabs>
              <w:tab w:val="clear" w:pos="8459"/>
              <w:tab w:val="right" w:pos="9026" w:leader="dot"/>
            </w:tabs>
            <w:rPr/>
          </w:pPr>
          <w:hyperlink w:anchor="__RefHeading___Toc15474342_1280447820">
            <w:r>
              <w:rPr>
                <w:webHidden/>
                <w:rStyle w:val="IndexLink"/>
                <w:rtl w:val="true"/>
              </w:rPr>
              <w:t>الأکل</w:t>
            </w:r>
            <w:r>
              <w:rPr>
                <w:rStyle w:val="IndexLink"/>
                <w:rtl w:val="true"/>
              </w:rPr>
              <w:tab/>
            </w:r>
            <w:r>
              <w:rPr>
                <w:rStyle w:val="IndexLink"/>
              </w:rPr>
              <w:t>40</w:t>
            </w:r>
          </w:hyperlink>
        </w:p>
        <w:p>
          <w:pPr>
            <w:pStyle w:val="Contents3"/>
            <w:tabs>
              <w:tab w:val="clear" w:pos="8459"/>
              <w:tab w:val="right" w:pos="9026" w:leader="dot"/>
            </w:tabs>
            <w:rPr/>
          </w:pPr>
          <w:hyperlink w:anchor="__RefHeading___Toc15474344_1280447820">
            <w:r>
              <w:rPr>
                <w:webHidden/>
                <w:rStyle w:val="IndexLink"/>
                <w:rtl w:val="true"/>
              </w:rPr>
              <w:t>الإیلاء</w:t>
            </w:r>
            <w:r>
              <w:rPr>
                <w:rStyle w:val="IndexLink"/>
                <w:rtl w:val="true"/>
              </w:rPr>
              <w:tab/>
            </w:r>
            <w:r>
              <w:rPr>
                <w:rStyle w:val="IndexLink"/>
              </w:rPr>
              <w:t>42</w:t>
            </w:r>
          </w:hyperlink>
        </w:p>
        <w:p>
          <w:pPr>
            <w:pStyle w:val="Contents3"/>
            <w:tabs>
              <w:tab w:val="clear" w:pos="8459"/>
              <w:tab w:val="right" w:pos="9026" w:leader="dot"/>
            </w:tabs>
            <w:rPr/>
          </w:pPr>
          <w:hyperlink w:anchor="__RefHeading___Toc15474346_1280447820">
            <w:r>
              <w:rPr>
                <w:webHidden/>
                <w:rStyle w:val="IndexLink"/>
                <w:rtl w:val="true"/>
              </w:rPr>
              <w:t>الیاء</w:t>
            </w:r>
            <w:r>
              <w:rPr>
                <w:rStyle w:val="IndexLink"/>
                <w:rtl w:val="true"/>
              </w:rPr>
              <w:tab/>
            </w:r>
            <w:r>
              <w:rPr>
                <w:rStyle w:val="IndexLink"/>
              </w:rPr>
              <w:t>43</w:t>
            </w:r>
          </w:hyperlink>
        </w:p>
        <w:p>
          <w:pPr>
            <w:pStyle w:val="Contents3"/>
            <w:tabs>
              <w:tab w:val="clear" w:pos="8459"/>
              <w:tab w:val="right" w:pos="9026" w:leader="dot"/>
            </w:tabs>
            <w:rPr/>
          </w:pPr>
          <w:hyperlink w:anchor="__RefHeading___Toc15474348_1280447820">
            <w:r>
              <w:rPr>
                <w:webHidden/>
                <w:rStyle w:val="IndexLink"/>
                <w:rtl w:val="true"/>
              </w:rPr>
              <w:t>أمرة المؤمنین</w:t>
            </w:r>
            <w:r>
              <w:rPr>
                <w:rStyle w:val="IndexLink"/>
                <w:rtl w:val="true"/>
              </w:rPr>
              <w:tab/>
            </w:r>
            <w:r>
              <w:rPr>
                <w:rStyle w:val="IndexLink"/>
              </w:rPr>
              <w:t>44</w:t>
            </w:r>
          </w:hyperlink>
        </w:p>
        <w:p>
          <w:pPr>
            <w:pStyle w:val="Contents3"/>
            <w:tabs>
              <w:tab w:val="clear" w:pos="8459"/>
              <w:tab w:val="right" w:pos="9026" w:leader="dot"/>
            </w:tabs>
            <w:rPr/>
          </w:pPr>
          <w:hyperlink w:anchor="__RefHeading___Toc15474350_1280447820">
            <w:r>
              <w:rPr>
                <w:webHidden/>
                <w:rStyle w:val="IndexLink"/>
                <w:rtl w:val="true"/>
              </w:rPr>
              <w:t>الأمراء</w:t>
            </w:r>
            <w:r>
              <w:rPr>
                <w:rStyle w:val="IndexLink"/>
                <w:rtl w:val="true"/>
              </w:rPr>
              <w:tab/>
            </w:r>
            <w:r>
              <w:rPr>
                <w:rStyle w:val="IndexLink"/>
              </w:rPr>
              <w:t>45</w:t>
            </w:r>
          </w:hyperlink>
        </w:p>
        <w:p>
          <w:pPr>
            <w:pStyle w:val="Contents3"/>
            <w:tabs>
              <w:tab w:val="clear" w:pos="8459"/>
              <w:tab w:val="right" w:pos="9026" w:leader="dot"/>
            </w:tabs>
            <w:rPr/>
          </w:pPr>
          <w:hyperlink w:anchor="__RefHeading___Toc15474352_1280447820">
            <w:r>
              <w:rPr>
                <w:webHidden/>
                <w:rStyle w:val="IndexLink"/>
                <w:rtl w:val="true"/>
              </w:rPr>
              <w:t>الأمل</w:t>
            </w:r>
            <w:r>
              <w:rPr>
                <w:rStyle w:val="IndexLink"/>
                <w:rtl w:val="true"/>
              </w:rPr>
              <w:tab/>
            </w:r>
            <w:r>
              <w:rPr>
                <w:rStyle w:val="IndexLink"/>
              </w:rPr>
              <w:t>45</w:t>
            </w:r>
          </w:hyperlink>
        </w:p>
        <w:p>
          <w:pPr>
            <w:pStyle w:val="Contents3"/>
            <w:tabs>
              <w:tab w:val="clear" w:pos="8459"/>
              <w:tab w:val="right" w:pos="9026" w:leader="dot"/>
            </w:tabs>
            <w:rPr/>
          </w:pPr>
          <w:hyperlink w:anchor="__RefHeading___Toc15474354_1280447820">
            <w:r>
              <w:rPr>
                <w:webHidden/>
                <w:rStyle w:val="IndexLink"/>
                <w:rtl w:val="true"/>
              </w:rPr>
              <w:t xml:space="preserve">الأمن </w:t>
            </w:r>
            <w:r>
              <w:rPr>
                <w:rStyle w:val="IndexLink"/>
                <w:rtl w:val="true"/>
              </w:rPr>
              <w:t>(</w:t>
            </w:r>
            <w:r>
              <w:rPr>
                <w:rStyle w:val="IndexLink"/>
                <w:rtl w:val="true"/>
              </w:rPr>
              <w:t>المؤمن</w:t>
            </w:r>
            <w:r>
              <w:rPr>
                <w:rStyle w:val="IndexLink"/>
                <w:rtl w:val="true"/>
              </w:rPr>
              <w:t>)</w:t>
              <w:tab/>
            </w:r>
            <w:r>
              <w:rPr>
                <w:rStyle w:val="IndexLink"/>
              </w:rPr>
              <w:t>46</w:t>
            </w:r>
          </w:hyperlink>
        </w:p>
        <w:p>
          <w:pPr>
            <w:pStyle w:val="Contents3"/>
            <w:tabs>
              <w:tab w:val="clear" w:pos="8459"/>
              <w:tab w:val="right" w:pos="9026" w:leader="dot"/>
            </w:tabs>
            <w:rPr/>
          </w:pPr>
          <w:hyperlink w:anchor="__RefHeading___Toc15474356_1280447820">
            <w:r>
              <w:rPr>
                <w:webHidden/>
                <w:rStyle w:val="IndexLink"/>
                <w:rtl w:val="true"/>
              </w:rPr>
              <w:t>التأویل</w:t>
            </w:r>
            <w:r>
              <w:rPr>
                <w:rStyle w:val="IndexLink"/>
                <w:rtl w:val="true"/>
              </w:rPr>
              <w:tab/>
            </w:r>
            <w:r>
              <w:rPr>
                <w:rStyle w:val="IndexLink"/>
              </w:rPr>
              <w:t>50</w:t>
            </w:r>
          </w:hyperlink>
        </w:p>
        <w:p>
          <w:pPr>
            <w:pStyle w:val="Contents2"/>
            <w:tabs>
              <w:tab w:val="clear" w:pos="8743"/>
              <w:tab w:val="right" w:pos="9026" w:leader="dot"/>
            </w:tabs>
            <w:rPr/>
          </w:pPr>
          <w:hyperlink w:anchor="__RefHeading___Toc15474358_1280447820">
            <w:r>
              <w:rPr>
                <w:webHidden/>
                <w:rStyle w:val="IndexLink"/>
                <w:rtl w:val="true"/>
              </w:rPr>
              <w:t>حرف الباء</w:t>
            </w:r>
            <w:r>
              <w:rPr>
                <w:rStyle w:val="IndexLink"/>
                <w:rtl w:val="true"/>
              </w:rPr>
              <w:tab/>
            </w:r>
            <w:r>
              <w:rPr>
                <w:rStyle w:val="IndexLink"/>
              </w:rPr>
              <w:t>51</w:t>
            </w:r>
          </w:hyperlink>
        </w:p>
        <w:p>
          <w:pPr>
            <w:pStyle w:val="Contents3"/>
            <w:tabs>
              <w:tab w:val="clear" w:pos="8459"/>
              <w:tab w:val="right" w:pos="9026" w:leader="dot"/>
            </w:tabs>
            <w:rPr/>
          </w:pPr>
          <w:hyperlink w:anchor="__RefHeading___Toc15474360_1280447820">
            <w:r>
              <w:rPr>
                <w:webHidden/>
                <w:rStyle w:val="IndexLink"/>
                <w:rtl w:val="true"/>
              </w:rPr>
              <w:t xml:space="preserve">إبراهیم الخلیل </w:t>
            </w:r>
            <w:r>
              <w:rPr>
                <w:rStyle w:val="IndexLink"/>
                <w:rtl w:val="true"/>
              </w:rPr>
              <w:t>(</w:t>
            </w:r>
            <w:r>
              <w:rPr>
                <w:rStyle w:val="IndexLink"/>
                <w:rtl w:val="true"/>
              </w:rPr>
              <w:t>برهم</w:t>
            </w:r>
            <w:r>
              <w:rPr>
                <w:rStyle w:val="IndexLink"/>
                <w:rtl w:val="true"/>
              </w:rPr>
              <w:t>)</w:t>
              <w:tab/>
            </w:r>
            <w:r>
              <w:rPr>
                <w:rStyle w:val="IndexLink"/>
              </w:rPr>
              <w:t>51</w:t>
            </w:r>
          </w:hyperlink>
        </w:p>
        <w:p>
          <w:pPr>
            <w:pStyle w:val="Contents3"/>
            <w:tabs>
              <w:tab w:val="clear" w:pos="8459"/>
              <w:tab w:val="right" w:pos="9026" w:leader="dot"/>
            </w:tabs>
            <w:rPr/>
          </w:pPr>
          <w:hyperlink w:anchor="__RefHeading___Toc15474362_1280447820">
            <w:r>
              <w:rPr>
                <w:webHidden/>
                <w:rStyle w:val="IndexLink"/>
                <w:rtl w:val="true"/>
              </w:rPr>
              <w:t>إبراهیم بن أدهم</w:t>
            </w:r>
            <w:r>
              <w:rPr>
                <w:rStyle w:val="IndexLink"/>
                <w:rtl w:val="true"/>
              </w:rPr>
              <w:tab/>
            </w:r>
            <w:r>
              <w:rPr>
                <w:rStyle w:val="IndexLink"/>
              </w:rPr>
              <w:t>52</w:t>
            </w:r>
          </w:hyperlink>
        </w:p>
        <w:p>
          <w:pPr>
            <w:pStyle w:val="Contents3"/>
            <w:tabs>
              <w:tab w:val="clear" w:pos="8459"/>
              <w:tab w:val="right" w:pos="9026" w:leader="dot"/>
            </w:tabs>
            <w:rPr/>
          </w:pPr>
          <w:hyperlink w:anchor="__RefHeading___Toc15474364_1280447820">
            <w:r>
              <w:rPr>
                <w:webHidden/>
                <w:rStyle w:val="IndexLink"/>
                <w:rtl w:val="true"/>
              </w:rPr>
              <w:t>البواسیر</w:t>
            </w:r>
            <w:r>
              <w:rPr>
                <w:rStyle w:val="IndexLink"/>
                <w:rtl w:val="true"/>
              </w:rPr>
              <w:tab/>
            </w:r>
            <w:r>
              <w:rPr>
                <w:rStyle w:val="IndexLink"/>
              </w:rPr>
              <w:t>52</w:t>
            </w:r>
          </w:hyperlink>
        </w:p>
        <w:p>
          <w:pPr>
            <w:pStyle w:val="Contents3"/>
            <w:tabs>
              <w:tab w:val="clear" w:pos="8459"/>
              <w:tab w:val="right" w:pos="9026" w:leader="dot"/>
            </w:tabs>
            <w:rPr/>
          </w:pPr>
          <w:hyperlink w:anchor="__RefHeading___Toc15474366_1280447820">
            <w:r>
              <w:rPr>
                <w:webHidden/>
                <w:rStyle w:val="IndexLink"/>
                <w:rtl w:val="true"/>
              </w:rPr>
              <w:t>البطن</w:t>
            </w:r>
            <w:r>
              <w:rPr>
                <w:rStyle w:val="IndexLink"/>
                <w:rtl w:val="true"/>
              </w:rPr>
              <w:tab/>
            </w:r>
            <w:r>
              <w:rPr>
                <w:rStyle w:val="IndexLink"/>
              </w:rPr>
              <w:t>53</w:t>
            </w:r>
          </w:hyperlink>
        </w:p>
        <w:p>
          <w:pPr>
            <w:pStyle w:val="Contents3"/>
            <w:tabs>
              <w:tab w:val="clear" w:pos="8459"/>
              <w:tab w:val="right" w:pos="9026" w:leader="dot"/>
            </w:tabs>
            <w:rPr/>
          </w:pPr>
          <w:hyperlink w:anchor="__RefHeading___Toc15474368_1280447820">
            <w:r>
              <w:rPr>
                <w:webHidden/>
                <w:rStyle w:val="IndexLink"/>
                <w:rtl w:val="true"/>
              </w:rPr>
              <w:t>البغي</w:t>
            </w:r>
            <w:r>
              <w:rPr>
                <w:rStyle w:val="IndexLink"/>
                <w:rtl w:val="true"/>
              </w:rPr>
              <w:tab/>
            </w:r>
            <w:r>
              <w:rPr>
                <w:rStyle w:val="IndexLink"/>
              </w:rPr>
              <w:t>54</w:t>
            </w:r>
          </w:hyperlink>
        </w:p>
        <w:p>
          <w:pPr>
            <w:pStyle w:val="Contents3"/>
            <w:tabs>
              <w:tab w:val="clear" w:pos="8459"/>
              <w:tab w:val="right" w:pos="9026" w:leader="dot"/>
            </w:tabs>
            <w:rPr/>
          </w:pPr>
          <w:hyperlink w:anchor="__RefHeading___Toc15474370_1280447820">
            <w:r>
              <w:rPr>
                <w:webHidden/>
                <w:rStyle w:val="IndexLink"/>
                <w:rtl w:val="true"/>
              </w:rPr>
              <w:t>البکاء</w:t>
            </w:r>
            <w:r>
              <w:rPr>
                <w:rStyle w:val="IndexLink"/>
                <w:rtl w:val="true"/>
              </w:rPr>
              <w:tab/>
            </w:r>
            <w:r>
              <w:rPr>
                <w:rStyle w:val="IndexLink"/>
              </w:rPr>
              <w:t>54</w:t>
            </w:r>
          </w:hyperlink>
        </w:p>
        <w:p>
          <w:pPr>
            <w:pStyle w:val="Contents3"/>
            <w:tabs>
              <w:tab w:val="clear" w:pos="8459"/>
              <w:tab w:val="right" w:pos="9026" w:leader="dot"/>
            </w:tabs>
            <w:rPr/>
          </w:pPr>
          <w:hyperlink w:anchor="__RefHeading___Toc15474372_1280447820">
            <w:r>
              <w:rPr>
                <w:webHidden/>
                <w:rStyle w:val="IndexLink"/>
                <w:rtl w:val="true"/>
              </w:rPr>
              <w:t xml:space="preserve">إبلیس </w:t>
            </w:r>
            <w:r>
              <w:rPr>
                <w:rStyle w:val="IndexLink"/>
                <w:rtl w:val="true"/>
              </w:rPr>
              <w:t>(</w:t>
            </w:r>
            <w:r>
              <w:rPr>
                <w:rStyle w:val="IndexLink"/>
                <w:rtl w:val="true"/>
              </w:rPr>
              <w:t>بلس</w:t>
            </w:r>
            <w:r>
              <w:rPr>
                <w:rStyle w:val="IndexLink"/>
                <w:rtl w:val="true"/>
              </w:rPr>
              <w:t>)</w:t>
              <w:tab/>
            </w:r>
            <w:r>
              <w:rPr>
                <w:rStyle w:val="IndexLink"/>
              </w:rPr>
              <w:t>56</w:t>
            </w:r>
          </w:hyperlink>
        </w:p>
        <w:p>
          <w:pPr>
            <w:pStyle w:val="Contents3"/>
            <w:tabs>
              <w:tab w:val="clear" w:pos="8459"/>
              <w:tab w:val="right" w:pos="9026" w:leader="dot"/>
            </w:tabs>
            <w:rPr/>
          </w:pPr>
          <w:hyperlink w:anchor="__RefHeading___Toc15474374_1280447820">
            <w:r>
              <w:rPr>
                <w:webHidden/>
                <w:rStyle w:val="IndexLink"/>
                <w:rtl w:val="true"/>
              </w:rPr>
              <w:t>البلاء</w:t>
            </w:r>
            <w:r>
              <w:rPr>
                <w:rStyle w:val="IndexLink"/>
                <w:rtl w:val="true"/>
              </w:rPr>
              <w:tab/>
            </w:r>
            <w:r>
              <w:rPr>
                <w:rStyle w:val="IndexLink"/>
              </w:rPr>
              <w:t>57</w:t>
            </w:r>
          </w:hyperlink>
        </w:p>
        <w:p>
          <w:pPr>
            <w:pStyle w:val="Contents3"/>
            <w:tabs>
              <w:tab w:val="clear" w:pos="8459"/>
              <w:tab w:val="right" w:pos="9026" w:leader="dot"/>
            </w:tabs>
            <w:rPr/>
          </w:pPr>
          <w:hyperlink w:anchor="__RefHeading___Toc15474376_1280447820">
            <w:r>
              <w:rPr>
                <w:webHidden/>
                <w:rStyle w:val="IndexLink"/>
                <w:rtl w:val="true"/>
              </w:rPr>
              <w:t>البیض</w:t>
            </w:r>
            <w:r>
              <w:rPr>
                <w:rStyle w:val="IndexLink"/>
                <w:rtl w:val="true"/>
              </w:rPr>
              <w:tab/>
            </w:r>
            <w:r>
              <w:rPr>
                <w:rStyle w:val="IndexLink"/>
              </w:rPr>
              <w:t>58</w:t>
            </w:r>
          </w:hyperlink>
        </w:p>
        <w:p>
          <w:pPr>
            <w:pStyle w:val="Contents2"/>
            <w:tabs>
              <w:tab w:val="clear" w:pos="8743"/>
              <w:tab w:val="right" w:pos="9026" w:leader="dot"/>
            </w:tabs>
            <w:rPr/>
          </w:pPr>
          <w:hyperlink w:anchor="__RefHeading___Toc15474378_1280447820">
            <w:r>
              <w:rPr>
                <w:webHidden/>
                <w:rStyle w:val="IndexLink"/>
                <w:rtl w:val="true"/>
              </w:rPr>
              <w:t>حرف التاء</w:t>
            </w:r>
            <w:r>
              <w:rPr>
                <w:rStyle w:val="IndexLink"/>
                <w:rtl w:val="true"/>
              </w:rPr>
              <w:tab/>
            </w:r>
            <w:r>
              <w:rPr>
                <w:rStyle w:val="IndexLink"/>
              </w:rPr>
              <w:t>59</w:t>
            </w:r>
          </w:hyperlink>
        </w:p>
        <w:p>
          <w:pPr>
            <w:pStyle w:val="Contents3"/>
            <w:tabs>
              <w:tab w:val="clear" w:pos="8459"/>
              <w:tab w:val="right" w:pos="9026" w:leader="dot"/>
            </w:tabs>
            <w:rPr/>
          </w:pPr>
          <w:hyperlink w:anchor="__RefHeading___Toc15474380_1280447820">
            <w:r>
              <w:rPr>
                <w:webHidden/>
                <w:rStyle w:val="IndexLink"/>
                <w:rtl w:val="true"/>
              </w:rPr>
              <w:t>التّجارة</w:t>
            </w:r>
            <w:r>
              <w:rPr>
                <w:rStyle w:val="IndexLink"/>
                <w:rtl w:val="true"/>
              </w:rPr>
              <w:tab/>
            </w:r>
            <w:r>
              <w:rPr>
                <w:rStyle w:val="IndexLink"/>
              </w:rPr>
              <w:t>59</w:t>
            </w:r>
          </w:hyperlink>
        </w:p>
        <w:p>
          <w:pPr>
            <w:pStyle w:val="Contents3"/>
            <w:tabs>
              <w:tab w:val="clear" w:pos="8459"/>
              <w:tab w:val="right" w:pos="9026" w:leader="dot"/>
            </w:tabs>
            <w:rPr/>
          </w:pPr>
          <w:hyperlink w:anchor="__RefHeading___Toc15474382_1280447820">
            <w:r>
              <w:rPr>
                <w:webHidden/>
                <w:rStyle w:val="IndexLink"/>
                <w:rtl w:val="true"/>
              </w:rPr>
              <w:t>تسعه أشیاء</w:t>
            </w:r>
            <w:r>
              <w:rPr>
                <w:rStyle w:val="IndexLink"/>
                <w:rtl w:val="true"/>
              </w:rPr>
              <w:tab/>
            </w:r>
            <w:r>
              <w:rPr>
                <w:rStyle w:val="IndexLink"/>
              </w:rPr>
              <w:t>60</w:t>
            </w:r>
          </w:hyperlink>
        </w:p>
        <w:p>
          <w:pPr>
            <w:pStyle w:val="Contents3"/>
            <w:tabs>
              <w:tab w:val="clear" w:pos="8459"/>
              <w:tab w:val="right" w:pos="9026" w:leader="dot"/>
            </w:tabs>
            <w:rPr/>
          </w:pPr>
          <w:hyperlink w:anchor="__RefHeading___Toc15474384_1280447820">
            <w:r>
              <w:rPr>
                <w:webHidden/>
                <w:rStyle w:val="IndexLink"/>
                <w:rtl w:val="true"/>
              </w:rPr>
              <w:t>التّفاح</w:t>
            </w:r>
            <w:r>
              <w:rPr>
                <w:rStyle w:val="IndexLink"/>
                <w:rtl w:val="true"/>
              </w:rPr>
              <w:tab/>
            </w:r>
            <w:r>
              <w:rPr>
                <w:rStyle w:val="IndexLink"/>
              </w:rPr>
              <w:t>60</w:t>
            </w:r>
          </w:hyperlink>
        </w:p>
        <w:p>
          <w:pPr>
            <w:pStyle w:val="Contents3"/>
            <w:tabs>
              <w:tab w:val="clear" w:pos="8459"/>
              <w:tab w:val="right" w:pos="9026" w:leader="dot"/>
            </w:tabs>
            <w:rPr/>
          </w:pPr>
          <w:hyperlink w:anchor="__RefHeading___Toc15474386_1280447820">
            <w:r>
              <w:rPr>
                <w:webHidden/>
                <w:rStyle w:val="IndexLink"/>
                <w:rtl w:val="true"/>
              </w:rPr>
              <w:t>التّوبة</w:t>
            </w:r>
            <w:r>
              <w:rPr>
                <w:rStyle w:val="IndexLink"/>
                <w:rtl w:val="true"/>
              </w:rPr>
              <w:tab/>
            </w:r>
            <w:r>
              <w:rPr>
                <w:rStyle w:val="IndexLink"/>
              </w:rPr>
              <w:t>61</w:t>
            </w:r>
          </w:hyperlink>
        </w:p>
        <w:p>
          <w:pPr>
            <w:pStyle w:val="Contents2"/>
            <w:tabs>
              <w:tab w:val="clear" w:pos="8743"/>
              <w:tab w:val="right" w:pos="9026" w:leader="dot"/>
            </w:tabs>
            <w:rPr/>
          </w:pPr>
          <w:hyperlink w:anchor="__RefHeading___Toc15474388_1280447820">
            <w:r>
              <w:rPr>
                <w:webHidden/>
                <w:rStyle w:val="IndexLink"/>
                <w:rtl w:val="true"/>
              </w:rPr>
              <w:t>حرف الثّاء</w:t>
            </w:r>
            <w:r>
              <w:rPr>
                <w:rStyle w:val="IndexLink"/>
                <w:rtl w:val="true"/>
              </w:rPr>
              <w:tab/>
            </w:r>
            <w:r>
              <w:rPr>
                <w:rStyle w:val="IndexLink"/>
              </w:rPr>
              <w:t>64</w:t>
            </w:r>
          </w:hyperlink>
        </w:p>
        <w:p>
          <w:pPr>
            <w:pStyle w:val="Contents3"/>
            <w:tabs>
              <w:tab w:val="clear" w:pos="8459"/>
              <w:tab w:val="right" w:pos="9026" w:leader="dot"/>
            </w:tabs>
            <w:rPr/>
          </w:pPr>
          <w:hyperlink w:anchor="__RefHeading___Toc15474390_1280447820">
            <w:r>
              <w:rPr>
                <w:webHidden/>
                <w:rStyle w:val="IndexLink"/>
                <w:rtl w:val="true"/>
              </w:rPr>
              <w:t xml:space="preserve">ثبت </w:t>
            </w:r>
            <w:r>
              <w:rPr>
                <w:rStyle w:val="IndexLink"/>
                <w:rtl w:val="true"/>
              </w:rPr>
              <w:t>(</w:t>
            </w:r>
            <w:r>
              <w:rPr>
                <w:rStyle w:val="IndexLink"/>
                <w:rtl w:val="true"/>
              </w:rPr>
              <w:t>التثبّت في الأمور</w:t>
            </w:r>
            <w:r>
              <w:rPr>
                <w:rStyle w:val="IndexLink"/>
                <w:rtl w:val="true"/>
              </w:rPr>
              <w:t>)</w:t>
              <w:tab/>
            </w:r>
            <w:r>
              <w:rPr>
                <w:rStyle w:val="IndexLink"/>
              </w:rPr>
              <w:t>64</w:t>
            </w:r>
          </w:hyperlink>
        </w:p>
        <w:p>
          <w:pPr>
            <w:pStyle w:val="Contents3"/>
            <w:tabs>
              <w:tab w:val="clear" w:pos="8459"/>
              <w:tab w:val="right" w:pos="9026" w:leader="dot"/>
            </w:tabs>
            <w:rPr/>
          </w:pPr>
          <w:hyperlink w:anchor="__RefHeading___Toc15474392_1280447820">
            <w:r>
              <w:rPr>
                <w:webHidden/>
                <w:rStyle w:val="IndexLink"/>
                <w:rtl w:val="true"/>
              </w:rPr>
              <w:t>ثلاثیات من الخصال</w:t>
            </w:r>
            <w:r>
              <w:rPr>
                <w:rStyle w:val="IndexLink"/>
                <w:rtl w:val="true"/>
              </w:rPr>
              <w:tab/>
            </w:r>
            <w:r>
              <w:rPr>
                <w:rStyle w:val="IndexLink"/>
              </w:rPr>
              <w:t>64</w:t>
            </w:r>
          </w:hyperlink>
        </w:p>
        <w:p>
          <w:pPr>
            <w:pStyle w:val="Contents3"/>
            <w:tabs>
              <w:tab w:val="clear" w:pos="8459"/>
              <w:tab w:val="right" w:pos="9026" w:leader="dot"/>
            </w:tabs>
            <w:rPr/>
          </w:pPr>
          <w:hyperlink w:anchor="__RefHeading___Toc15474394_1280447820">
            <w:r>
              <w:rPr>
                <w:webHidden/>
                <w:rStyle w:val="IndexLink"/>
                <w:rtl w:val="true"/>
              </w:rPr>
              <w:t>ثلاثة أشیاء</w:t>
            </w:r>
            <w:r>
              <w:rPr>
                <w:rStyle w:val="IndexLink"/>
                <w:rtl w:val="true"/>
              </w:rPr>
              <w:tab/>
            </w:r>
            <w:r>
              <w:rPr>
                <w:rStyle w:val="IndexLink"/>
              </w:rPr>
              <w:t>65</w:t>
            </w:r>
          </w:hyperlink>
        </w:p>
        <w:p>
          <w:pPr>
            <w:pStyle w:val="Contents3"/>
            <w:tabs>
              <w:tab w:val="clear" w:pos="8459"/>
              <w:tab w:val="right" w:pos="9026" w:leader="dot"/>
            </w:tabs>
            <w:rPr/>
          </w:pPr>
          <w:hyperlink w:anchor="__RefHeading___Toc15474396_1280447820">
            <w:r>
              <w:rPr>
                <w:webHidden/>
                <w:rStyle w:val="IndexLink"/>
                <w:rtl w:val="true"/>
              </w:rPr>
              <w:t>ثمان من الخصال</w:t>
            </w:r>
            <w:r>
              <w:rPr>
                <w:rStyle w:val="IndexLink"/>
                <w:rtl w:val="true"/>
              </w:rPr>
              <w:tab/>
            </w:r>
            <w:r>
              <w:rPr>
                <w:rStyle w:val="IndexLink"/>
              </w:rPr>
              <w:t>66</w:t>
            </w:r>
          </w:hyperlink>
        </w:p>
        <w:p>
          <w:pPr>
            <w:pStyle w:val="Contents3"/>
            <w:tabs>
              <w:tab w:val="clear" w:pos="8459"/>
              <w:tab w:val="right" w:pos="9026" w:leader="dot"/>
            </w:tabs>
            <w:rPr/>
          </w:pPr>
          <w:hyperlink w:anchor="__RefHeading___Toc15474398_1280447820">
            <w:r>
              <w:rPr>
                <w:webHidden/>
                <w:rStyle w:val="IndexLink"/>
                <w:rtl w:val="true"/>
              </w:rPr>
              <w:t>الثوم</w:t>
            </w:r>
            <w:r>
              <w:rPr>
                <w:rStyle w:val="IndexLink"/>
                <w:rtl w:val="true"/>
              </w:rPr>
              <w:tab/>
            </w:r>
            <w:r>
              <w:rPr>
                <w:rStyle w:val="IndexLink"/>
              </w:rPr>
              <w:t>68</w:t>
            </w:r>
          </w:hyperlink>
        </w:p>
        <w:p>
          <w:pPr>
            <w:pStyle w:val="Contents2"/>
            <w:tabs>
              <w:tab w:val="clear" w:pos="8743"/>
              <w:tab w:val="right" w:pos="9026" w:leader="dot"/>
            </w:tabs>
            <w:rPr/>
          </w:pPr>
          <w:hyperlink w:anchor="__RefHeading___Toc15474400_1280447820">
            <w:r>
              <w:rPr>
                <w:webHidden/>
                <w:rStyle w:val="IndexLink"/>
                <w:rtl w:val="true"/>
              </w:rPr>
              <w:t>حرف الجیم</w:t>
            </w:r>
            <w:r>
              <w:rPr>
                <w:rStyle w:val="IndexLink"/>
                <w:rtl w:val="true"/>
              </w:rPr>
              <w:tab/>
            </w:r>
            <w:r>
              <w:rPr>
                <w:rStyle w:val="IndexLink"/>
              </w:rPr>
              <w:t>69</w:t>
            </w:r>
          </w:hyperlink>
        </w:p>
        <w:p>
          <w:pPr>
            <w:pStyle w:val="Contents3"/>
            <w:tabs>
              <w:tab w:val="clear" w:pos="8459"/>
              <w:tab w:val="right" w:pos="9026" w:leader="dot"/>
            </w:tabs>
            <w:rPr/>
          </w:pPr>
          <w:hyperlink w:anchor="__RefHeading___Toc15474402_1280447820">
            <w:r>
              <w:rPr>
                <w:webHidden/>
                <w:rStyle w:val="IndexLink"/>
                <w:rtl w:val="true"/>
              </w:rPr>
              <w:t>وصیة لجابر الجعفيّ</w:t>
            </w:r>
            <w:r>
              <w:rPr>
                <w:rStyle w:val="IndexLink"/>
                <w:rtl w:val="true"/>
              </w:rPr>
              <w:tab/>
            </w:r>
            <w:r>
              <w:rPr>
                <w:rStyle w:val="IndexLink"/>
              </w:rPr>
              <w:t>69</w:t>
            </w:r>
          </w:hyperlink>
        </w:p>
        <w:p>
          <w:pPr>
            <w:pStyle w:val="Contents3"/>
            <w:tabs>
              <w:tab w:val="clear" w:pos="8459"/>
              <w:tab w:val="right" w:pos="9026" w:leader="dot"/>
            </w:tabs>
            <w:rPr/>
          </w:pPr>
          <w:hyperlink w:anchor="__RefHeading___Toc15474404_1280447820">
            <w:r>
              <w:rPr>
                <w:webHidden/>
                <w:rStyle w:val="IndexLink"/>
                <w:rtl w:val="true"/>
              </w:rPr>
              <w:t>الجنّ</w:t>
            </w:r>
            <w:r>
              <w:rPr>
                <w:rStyle w:val="IndexLink"/>
                <w:rtl w:val="true"/>
              </w:rPr>
              <w:tab/>
            </w:r>
            <w:r>
              <w:rPr>
                <w:rStyle w:val="IndexLink"/>
              </w:rPr>
              <w:t>70</w:t>
            </w:r>
          </w:hyperlink>
        </w:p>
        <w:p>
          <w:pPr>
            <w:pStyle w:val="Contents3"/>
            <w:tabs>
              <w:tab w:val="clear" w:pos="8459"/>
              <w:tab w:val="right" w:pos="9026" w:leader="dot"/>
            </w:tabs>
            <w:rPr/>
          </w:pPr>
          <w:hyperlink w:anchor="__RefHeading___Toc15474406_1280447820">
            <w:r>
              <w:rPr>
                <w:webHidden/>
                <w:rStyle w:val="IndexLink"/>
                <w:rtl w:val="true"/>
              </w:rPr>
              <w:t>الجنون</w:t>
            </w:r>
            <w:r>
              <w:rPr>
                <w:rStyle w:val="IndexLink"/>
                <w:rtl w:val="true"/>
              </w:rPr>
              <w:tab/>
            </w:r>
            <w:r>
              <w:rPr>
                <w:rStyle w:val="IndexLink"/>
              </w:rPr>
              <w:t>71</w:t>
            </w:r>
          </w:hyperlink>
        </w:p>
        <w:p>
          <w:pPr>
            <w:pStyle w:val="Contents3"/>
            <w:tabs>
              <w:tab w:val="clear" w:pos="8459"/>
              <w:tab w:val="right" w:pos="9026" w:leader="dot"/>
            </w:tabs>
            <w:rPr/>
          </w:pPr>
          <w:hyperlink w:anchor="__RefHeading___Toc15474408_1280447820">
            <w:r>
              <w:rPr>
                <w:webHidden/>
                <w:rStyle w:val="IndexLink"/>
                <w:rtl w:val="true"/>
              </w:rPr>
              <w:t>الجود</w:t>
            </w:r>
            <w:r>
              <w:rPr>
                <w:rStyle w:val="IndexLink"/>
                <w:rtl w:val="true"/>
              </w:rPr>
              <w:tab/>
            </w:r>
            <w:r>
              <w:rPr>
                <w:rStyle w:val="IndexLink"/>
              </w:rPr>
              <w:t>71</w:t>
            </w:r>
          </w:hyperlink>
        </w:p>
        <w:p>
          <w:pPr>
            <w:pStyle w:val="Contents3"/>
            <w:tabs>
              <w:tab w:val="clear" w:pos="8459"/>
              <w:tab w:val="right" w:pos="9026" w:leader="dot"/>
            </w:tabs>
            <w:rPr/>
          </w:pPr>
          <w:hyperlink w:anchor="__RefHeading___Toc15474410_1280447820">
            <w:r>
              <w:rPr>
                <w:webHidden/>
                <w:rStyle w:val="IndexLink"/>
                <w:rtl w:val="true"/>
              </w:rPr>
              <w:t>الجار</w:t>
            </w:r>
            <w:r>
              <w:rPr>
                <w:rStyle w:val="IndexLink"/>
                <w:rtl w:val="true"/>
              </w:rPr>
              <w:tab/>
            </w:r>
            <w:r>
              <w:rPr>
                <w:rStyle w:val="IndexLink"/>
              </w:rPr>
              <w:t>72</w:t>
            </w:r>
          </w:hyperlink>
        </w:p>
        <w:p>
          <w:pPr>
            <w:pStyle w:val="Contents3"/>
            <w:tabs>
              <w:tab w:val="clear" w:pos="8459"/>
              <w:tab w:val="right" w:pos="9026" w:leader="dot"/>
            </w:tabs>
            <w:rPr/>
          </w:pPr>
          <w:hyperlink w:anchor="__RefHeading___Toc15474412_1280447820">
            <w:r>
              <w:rPr>
                <w:webHidden/>
                <w:rStyle w:val="IndexLink"/>
                <w:rtl w:val="true"/>
              </w:rPr>
              <w:t>الاجتهاد</w:t>
            </w:r>
            <w:r>
              <w:rPr>
                <w:rStyle w:val="IndexLink"/>
                <w:rtl w:val="true"/>
              </w:rPr>
              <w:tab/>
            </w:r>
            <w:r>
              <w:rPr>
                <w:rStyle w:val="IndexLink"/>
              </w:rPr>
              <w:t>73</w:t>
            </w:r>
          </w:hyperlink>
        </w:p>
        <w:p>
          <w:pPr>
            <w:pStyle w:val="Contents3"/>
            <w:tabs>
              <w:tab w:val="clear" w:pos="8459"/>
              <w:tab w:val="right" w:pos="9026" w:leader="dot"/>
            </w:tabs>
            <w:rPr/>
          </w:pPr>
          <w:hyperlink w:anchor="__RefHeading___Toc15474414_1280447820">
            <w:r>
              <w:rPr>
                <w:webHidden/>
                <w:rStyle w:val="IndexLink"/>
                <w:rtl w:val="true"/>
              </w:rPr>
              <w:t>الجاهل</w:t>
            </w:r>
            <w:r>
              <w:rPr>
                <w:rStyle w:val="IndexLink"/>
                <w:rtl w:val="true"/>
              </w:rPr>
              <w:tab/>
            </w:r>
            <w:r>
              <w:rPr>
                <w:rStyle w:val="IndexLink"/>
              </w:rPr>
              <w:t>74</w:t>
            </w:r>
          </w:hyperlink>
        </w:p>
        <w:p>
          <w:pPr>
            <w:pStyle w:val="Contents2"/>
            <w:tabs>
              <w:tab w:val="clear" w:pos="8743"/>
              <w:tab w:val="right" w:pos="9026" w:leader="dot"/>
            </w:tabs>
            <w:rPr/>
          </w:pPr>
          <w:hyperlink w:anchor="__RefHeading___Toc15474416_1280447820">
            <w:r>
              <w:rPr>
                <w:webHidden/>
                <w:rStyle w:val="IndexLink"/>
                <w:rtl w:val="true"/>
              </w:rPr>
              <w:t>حرف الحاء</w:t>
            </w:r>
            <w:r>
              <w:rPr>
                <w:rStyle w:val="IndexLink"/>
                <w:rtl w:val="true"/>
              </w:rPr>
              <w:tab/>
            </w:r>
            <w:r>
              <w:rPr>
                <w:rStyle w:val="IndexLink"/>
              </w:rPr>
              <w:t>75</w:t>
            </w:r>
          </w:hyperlink>
        </w:p>
        <w:p>
          <w:pPr>
            <w:pStyle w:val="Contents3"/>
            <w:tabs>
              <w:tab w:val="clear" w:pos="8459"/>
              <w:tab w:val="right" w:pos="9026" w:leader="dot"/>
            </w:tabs>
            <w:rPr/>
          </w:pPr>
          <w:hyperlink w:anchor="__RefHeading___Toc15474418_1280447820">
            <w:r>
              <w:rPr>
                <w:webHidden/>
                <w:rStyle w:val="IndexLink"/>
                <w:rtl w:val="true"/>
              </w:rPr>
              <w:t>الحبّ</w:t>
            </w:r>
            <w:r>
              <w:rPr>
                <w:rStyle w:val="IndexLink"/>
                <w:rtl w:val="true"/>
              </w:rPr>
              <w:tab/>
            </w:r>
            <w:r>
              <w:rPr>
                <w:rStyle w:val="IndexLink"/>
              </w:rPr>
              <w:t>75</w:t>
            </w:r>
          </w:hyperlink>
        </w:p>
        <w:p>
          <w:pPr>
            <w:pStyle w:val="Contents3"/>
            <w:tabs>
              <w:tab w:val="clear" w:pos="8459"/>
              <w:tab w:val="right" w:pos="9026" w:leader="dot"/>
            </w:tabs>
            <w:rPr/>
          </w:pPr>
          <w:hyperlink w:anchor="__RefHeading___Toc15474420_1280447820">
            <w:r>
              <w:rPr>
                <w:webHidden/>
                <w:rStyle w:val="IndexLink"/>
                <w:rtl w:val="true"/>
              </w:rPr>
              <w:t>الحجّ</w:t>
            </w:r>
            <w:r>
              <w:rPr>
                <w:rStyle w:val="IndexLink"/>
                <w:rtl w:val="true"/>
              </w:rPr>
              <w:tab/>
            </w:r>
            <w:r>
              <w:rPr>
                <w:rStyle w:val="IndexLink"/>
              </w:rPr>
              <w:t>77</w:t>
            </w:r>
          </w:hyperlink>
        </w:p>
        <w:p>
          <w:pPr>
            <w:pStyle w:val="Contents3"/>
            <w:tabs>
              <w:tab w:val="clear" w:pos="8459"/>
              <w:tab w:val="right" w:pos="9026" w:leader="dot"/>
            </w:tabs>
            <w:rPr/>
          </w:pPr>
          <w:hyperlink w:anchor="__RefHeading___Toc15474422_1280447820">
            <w:r>
              <w:rPr>
                <w:webHidden/>
                <w:rStyle w:val="IndexLink"/>
                <w:rtl w:val="true"/>
              </w:rPr>
              <w:t>الطّواف</w:t>
            </w:r>
            <w:r>
              <w:rPr>
                <w:rStyle w:val="IndexLink"/>
                <w:rtl w:val="true"/>
              </w:rPr>
              <w:tab/>
            </w:r>
            <w:r>
              <w:rPr>
                <w:rStyle w:val="IndexLink"/>
              </w:rPr>
              <w:t>78</w:t>
            </w:r>
          </w:hyperlink>
        </w:p>
        <w:p>
          <w:pPr>
            <w:pStyle w:val="Contents3"/>
            <w:tabs>
              <w:tab w:val="clear" w:pos="8459"/>
              <w:tab w:val="right" w:pos="9026" w:leader="dot"/>
            </w:tabs>
            <w:rPr/>
          </w:pPr>
          <w:hyperlink w:anchor="__RefHeading___Toc15474424_1280447820">
            <w:r>
              <w:rPr>
                <w:webHidden/>
                <w:rStyle w:val="IndexLink"/>
                <w:rtl w:val="true"/>
              </w:rPr>
              <w:t>ماء زمزم</w:t>
            </w:r>
            <w:r>
              <w:rPr>
                <w:rStyle w:val="IndexLink"/>
                <w:rtl w:val="true"/>
              </w:rPr>
              <w:tab/>
            </w:r>
            <w:r>
              <w:rPr>
                <w:rStyle w:val="IndexLink"/>
              </w:rPr>
              <w:t>79</w:t>
            </w:r>
          </w:hyperlink>
        </w:p>
        <w:p>
          <w:pPr>
            <w:pStyle w:val="Contents3"/>
            <w:tabs>
              <w:tab w:val="clear" w:pos="8459"/>
              <w:tab w:val="right" w:pos="9026" w:leader="dot"/>
            </w:tabs>
            <w:rPr/>
          </w:pPr>
          <w:hyperlink w:anchor="__RefHeading___Toc15474426_1280447820">
            <w:r>
              <w:rPr>
                <w:webHidden/>
                <w:rStyle w:val="IndexLink"/>
                <w:rtl w:val="true"/>
              </w:rPr>
              <w:t>الصّلاة علی النبیّ وآله</w:t>
            </w:r>
            <w:r>
              <w:rPr>
                <w:rStyle w:val="IndexLink"/>
                <w:rtl w:val="true"/>
              </w:rPr>
              <w:tab/>
            </w:r>
            <w:r>
              <w:rPr>
                <w:rStyle w:val="IndexLink"/>
              </w:rPr>
              <w:t>79</w:t>
            </w:r>
          </w:hyperlink>
        </w:p>
        <w:p>
          <w:pPr>
            <w:pStyle w:val="Contents3"/>
            <w:tabs>
              <w:tab w:val="clear" w:pos="8459"/>
              <w:tab w:val="right" w:pos="9026" w:leader="dot"/>
            </w:tabs>
            <w:rPr/>
          </w:pPr>
          <w:hyperlink w:anchor="__RefHeading___Toc15474428_1280447820">
            <w:r>
              <w:rPr>
                <w:webHidden/>
                <w:rStyle w:val="IndexLink"/>
                <w:rtl w:val="true"/>
              </w:rPr>
              <w:t>زیارة الإمام</w:t>
            </w:r>
            <w:r>
              <w:rPr>
                <w:rStyle w:val="IndexLink"/>
                <w:rtl w:val="true"/>
              </w:rPr>
              <w:tab/>
            </w:r>
            <w:r>
              <w:rPr>
                <w:rStyle w:val="IndexLink"/>
              </w:rPr>
              <w:t>80</w:t>
            </w:r>
          </w:hyperlink>
        </w:p>
        <w:p>
          <w:pPr>
            <w:pStyle w:val="Contents3"/>
            <w:tabs>
              <w:tab w:val="clear" w:pos="8459"/>
              <w:tab w:val="right" w:pos="9026" w:leader="dot"/>
            </w:tabs>
            <w:rPr/>
          </w:pPr>
          <w:hyperlink w:anchor="__RefHeading___Toc15474430_1280447820">
            <w:r>
              <w:rPr>
                <w:webHidden/>
                <w:rStyle w:val="IndexLink"/>
                <w:rtl w:val="true"/>
              </w:rPr>
              <w:t>آداب القادم من مکّة</w:t>
            </w:r>
            <w:r>
              <w:rPr>
                <w:rStyle w:val="IndexLink"/>
                <w:rtl w:val="true"/>
              </w:rPr>
              <w:tab/>
            </w:r>
            <w:r>
              <w:rPr>
                <w:rStyle w:val="IndexLink"/>
              </w:rPr>
              <w:t>80</w:t>
            </w:r>
          </w:hyperlink>
        </w:p>
        <w:p>
          <w:pPr>
            <w:pStyle w:val="Contents3"/>
            <w:tabs>
              <w:tab w:val="clear" w:pos="8459"/>
              <w:tab w:val="right" w:pos="9026" w:leader="dot"/>
            </w:tabs>
            <w:rPr/>
          </w:pPr>
          <w:hyperlink w:anchor="__RefHeading___Toc15474432_1280447820">
            <w:r>
              <w:rPr>
                <w:webHidden/>
                <w:rStyle w:val="IndexLink"/>
                <w:rtl w:val="true"/>
              </w:rPr>
              <w:t>الحجامة</w:t>
            </w:r>
            <w:r>
              <w:rPr>
                <w:rStyle w:val="IndexLink"/>
                <w:rtl w:val="true"/>
              </w:rPr>
              <w:tab/>
            </w:r>
            <w:r>
              <w:rPr>
                <w:rStyle w:val="IndexLink"/>
              </w:rPr>
              <w:t>81</w:t>
            </w:r>
          </w:hyperlink>
        </w:p>
        <w:p>
          <w:pPr>
            <w:pStyle w:val="Contents3"/>
            <w:tabs>
              <w:tab w:val="clear" w:pos="8459"/>
              <w:tab w:val="right" w:pos="9026" w:leader="dot"/>
            </w:tabs>
            <w:rPr/>
          </w:pPr>
          <w:hyperlink w:anchor="__RefHeading___Toc15474434_1280447820">
            <w:r>
              <w:rPr>
                <w:webHidden/>
                <w:rStyle w:val="IndexLink"/>
                <w:rtl w:val="true"/>
              </w:rPr>
              <w:t>الحذر</w:t>
            </w:r>
            <w:r>
              <w:rPr>
                <w:rStyle w:val="IndexLink"/>
                <w:rtl w:val="true"/>
              </w:rPr>
              <w:tab/>
            </w:r>
            <w:r>
              <w:rPr>
                <w:rStyle w:val="IndexLink"/>
              </w:rPr>
              <w:t>82</w:t>
            </w:r>
          </w:hyperlink>
        </w:p>
        <w:p>
          <w:pPr>
            <w:pStyle w:val="Contents3"/>
            <w:tabs>
              <w:tab w:val="clear" w:pos="8459"/>
              <w:tab w:val="right" w:pos="9026" w:leader="dot"/>
            </w:tabs>
            <w:rPr/>
          </w:pPr>
          <w:hyperlink w:anchor="__RefHeading___Toc15474436_1280447820">
            <w:r>
              <w:rPr>
                <w:webHidden/>
                <w:rStyle w:val="IndexLink"/>
                <w:rtl w:val="true"/>
              </w:rPr>
              <w:t>الحارث الاعور</w:t>
            </w:r>
            <w:r>
              <w:rPr>
                <w:rStyle w:val="IndexLink"/>
                <w:rtl w:val="true"/>
              </w:rPr>
              <w:tab/>
            </w:r>
            <w:r>
              <w:rPr>
                <w:rStyle w:val="IndexLink"/>
              </w:rPr>
              <w:t>82</w:t>
            </w:r>
          </w:hyperlink>
        </w:p>
        <w:p>
          <w:pPr>
            <w:pStyle w:val="Contents3"/>
            <w:tabs>
              <w:tab w:val="clear" w:pos="8459"/>
              <w:tab w:val="right" w:pos="9026" w:leader="dot"/>
            </w:tabs>
            <w:rPr/>
          </w:pPr>
          <w:hyperlink w:anchor="__RefHeading___Toc15474438_1280447820">
            <w:r>
              <w:rPr>
                <w:webHidden/>
                <w:rStyle w:val="IndexLink"/>
                <w:rtl w:val="true"/>
              </w:rPr>
              <w:t>الحرارة</w:t>
            </w:r>
            <w:r>
              <w:rPr>
                <w:rStyle w:val="IndexLink"/>
                <w:rtl w:val="true"/>
              </w:rPr>
              <w:tab/>
            </w:r>
            <w:r>
              <w:rPr>
                <w:rStyle w:val="IndexLink"/>
              </w:rPr>
              <w:t>83</w:t>
            </w:r>
          </w:hyperlink>
        </w:p>
        <w:p>
          <w:pPr>
            <w:pStyle w:val="Contents3"/>
            <w:tabs>
              <w:tab w:val="clear" w:pos="8459"/>
              <w:tab w:val="right" w:pos="9026" w:leader="dot"/>
            </w:tabs>
            <w:rPr/>
          </w:pPr>
          <w:hyperlink w:anchor="__RefHeading___Toc15474440_1280447820">
            <w:r>
              <w:rPr>
                <w:webHidden/>
                <w:rStyle w:val="IndexLink"/>
                <w:rtl w:val="true"/>
              </w:rPr>
              <w:t>الحرز</w:t>
            </w:r>
            <w:r>
              <w:rPr>
                <w:rStyle w:val="IndexLink"/>
                <w:rtl w:val="true"/>
              </w:rPr>
              <w:tab/>
            </w:r>
            <w:r>
              <w:rPr>
                <w:rStyle w:val="IndexLink"/>
              </w:rPr>
              <w:t>83</w:t>
            </w:r>
          </w:hyperlink>
        </w:p>
        <w:p>
          <w:pPr>
            <w:pStyle w:val="Contents3"/>
            <w:tabs>
              <w:tab w:val="clear" w:pos="8459"/>
              <w:tab w:val="right" w:pos="9026" w:leader="dot"/>
            </w:tabs>
            <w:rPr/>
          </w:pPr>
          <w:hyperlink w:anchor="__RefHeading___Toc15474442_1280447820">
            <w:r>
              <w:rPr>
                <w:webHidden/>
                <w:rStyle w:val="IndexLink"/>
                <w:rtl w:val="true"/>
              </w:rPr>
              <w:t>الحرص</w:t>
            </w:r>
            <w:r>
              <w:rPr>
                <w:rStyle w:val="IndexLink"/>
                <w:rtl w:val="true"/>
              </w:rPr>
              <w:tab/>
            </w:r>
            <w:r>
              <w:rPr>
                <w:rStyle w:val="IndexLink"/>
              </w:rPr>
              <w:t>84</w:t>
            </w:r>
          </w:hyperlink>
        </w:p>
        <w:p>
          <w:pPr>
            <w:pStyle w:val="Contents3"/>
            <w:tabs>
              <w:tab w:val="clear" w:pos="8459"/>
              <w:tab w:val="right" w:pos="9026" w:leader="dot"/>
            </w:tabs>
            <w:rPr/>
          </w:pPr>
          <w:hyperlink w:anchor="__RefHeading___Toc15474444_1280447820">
            <w:r>
              <w:rPr>
                <w:webHidden/>
                <w:rStyle w:val="IndexLink"/>
                <w:rtl w:val="true"/>
              </w:rPr>
              <w:t>الحرام</w:t>
            </w:r>
            <w:r>
              <w:rPr>
                <w:rStyle w:val="IndexLink"/>
                <w:rtl w:val="true"/>
              </w:rPr>
              <w:tab/>
            </w:r>
            <w:r>
              <w:rPr>
                <w:rStyle w:val="IndexLink"/>
              </w:rPr>
              <w:t>85</w:t>
            </w:r>
          </w:hyperlink>
        </w:p>
        <w:p>
          <w:pPr>
            <w:pStyle w:val="Contents3"/>
            <w:tabs>
              <w:tab w:val="clear" w:pos="8459"/>
              <w:tab w:val="right" w:pos="9026" w:leader="dot"/>
            </w:tabs>
            <w:rPr/>
          </w:pPr>
          <w:hyperlink w:anchor="__RefHeading___Toc15474446_1280447820">
            <w:r>
              <w:rPr>
                <w:webHidden/>
                <w:rStyle w:val="IndexLink"/>
                <w:rtl w:val="true"/>
              </w:rPr>
              <w:t>الحَرَم</w:t>
            </w:r>
            <w:r>
              <w:rPr>
                <w:rStyle w:val="IndexLink"/>
                <w:rtl w:val="true"/>
              </w:rPr>
              <w:tab/>
            </w:r>
            <w:r>
              <w:rPr>
                <w:rStyle w:val="IndexLink"/>
              </w:rPr>
              <w:t>85</w:t>
            </w:r>
          </w:hyperlink>
        </w:p>
        <w:p>
          <w:pPr>
            <w:pStyle w:val="Contents3"/>
            <w:tabs>
              <w:tab w:val="clear" w:pos="8459"/>
              <w:tab w:val="right" w:pos="9026" w:leader="dot"/>
            </w:tabs>
            <w:rPr/>
          </w:pPr>
          <w:hyperlink w:anchor="__RefHeading___Toc15474448_1280447820">
            <w:r>
              <w:rPr>
                <w:webHidden/>
                <w:rStyle w:val="IndexLink"/>
                <w:rtl w:val="true"/>
              </w:rPr>
              <w:t>الحزم</w:t>
            </w:r>
            <w:r>
              <w:rPr>
                <w:rStyle w:val="IndexLink"/>
                <w:rtl w:val="true"/>
              </w:rPr>
              <w:tab/>
            </w:r>
            <w:r>
              <w:rPr>
                <w:rStyle w:val="IndexLink"/>
              </w:rPr>
              <w:t>86</w:t>
            </w:r>
          </w:hyperlink>
        </w:p>
        <w:p>
          <w:pPr>
            <w:pStyle w:val="Contents3"/>
            <w:tabs>
              <w:tab w:val="clear" w:pos="8459"/>
              <w:tab w:val="right" w:pos="9026" w:leader="dot"/>
            </w:tabs>
            <w:rPr/>
          </w:pPr>
          <w:hyperlink w:anchor="__RefHeading___Toc15474450_1280447820">
            <w:r>
              <w:rPr>
                <w:webHidden/>
                <w:rStyle w:val="IndexLink"/>
                <w:rtl w:val="true"/>
              </w:rPr>
              <w:t>الحزن</w:t>
            </w:r>
            <w:r>
              <w:rPr>
                <w:rStyle w:val="IndexLink"/>
                <w:rtl w:val="true"/>
              </w:rPr>
              <w:tab/>
            </w:r>
            <w:r>
              <w:rPr>
                <w:rStyle w:val="IndexLink"/>
              </w:rPr>
              <w:t>86</w:t>
            </w:r>
          </w:hyperlink>
        </w:p>
        <w:p>
          <w:pPr>
            <w:pStyle w:val="Contents3"/>
            <w:tabs>
              <w:tab w:val="clear" w:pos="8459"/>
              <w:tab w:val="right" w:pos="9026" w:leader="dot"/>
            </w:tabs>
            <w:rPr/>
          </w:pPr>
          <w:hyperlink w:anchor="__RefHeading___Toc15474452_1280447820">
            <w:r>
              <w:rPr>
                <w:webHidden/>
                <w:rStyle w:val="IndexLink"/>
                <w:rtl w:val="true"/>
              </w:rPr>
              <w:t>الحَسَب</w:t>
            </w:r>
            <w:r>
              <w:rPr>
                <w:rStyle w:val="IndexLink"/>
                <w:rtl w:val="true"/>
              </w:rPr>
              <w:tab/>
            </w:r>
            <w:r>
              <w:rPr>
                <w:rStyle w:val="IndexLink"/>
              </w:rPr>
              <w:t>88</w:t>
            </w:r>
          </w:hyperlink>
        </w:p>
        <w:p>
          <w:pPr>
            <w:pStyle w:val="Contents3"/>
            <w:tabs>
              <w:tab w:val="clear" w:pos="8459"/>
              <w:tab w:val="right" w:pos="9026" w:leader="dot"/>
            </w:tabs>
            <w:rPr/>
          </w:pPr>
          <w:hyperlink w:anchor="__RefHeading___Toc15474454_1280447820">
            <w:r>
              <w:rPr>
                <w:webHidden/>
                <w:rStyle w:val="IndexLink"/>
                <w:rtl w:val="true"/>
              </w:rPr>
              <w:t>الحسد</w:t>
            </w:r>
            <w:r>
              <w:rPr>
                <w:rStyle w:val="IndexLink"/>
                <w:rtl w:val="true"/>
              </w:rPr>
              <w:tab/>
            </w:r>
            <w:r>
              <w:rPr>
                <w:rStyle w:val="IndexLink"/>
              </w:rPr>
              <w:t>89</w:t>
            </w:r>
          </w:hyperlink>
        </w:p>
        <w:p>
          <w:pPr>
            <w:pStyle w:val="Contents3"/>
            <w:tabs>
              <w:tab w:val="clear" w:pos="8459"/>
              <w:tab w:val="right" w:pos="9026" w:leader="dot"/>
            </w:tabs>
            <w:rPr/>
          </w:pPr>
          <w:hyperlink w:anchor="__RefHeading___Toc15474456_1280447820">
            <w:r>
              <w:rPr>
                <w:webHidden/>
                <w:rStyle w:val="IndexLink"/>
                <w:rtl w:val="true"/>
              </w:rPr>
              <w:t>مکارم أخلاق الحسن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5474458_1280447820">
            <w:r>
              <w:rPr>
                <w:webHidden/>
                <w:rStyle w:val="IndexLink"/>
                <w:rtl w:val="true"/>
              </w:rPr>
              <w:t>حسن الخلق</w:t>
            </w:r>
            <w:r>
              <w:rPr>
                <w:rStyle w:val="IndexLink"/>
                <w:rtl w:val="true"/>
              </w:rPr>
              <w:tab/>
            </w:r>
            <w:r>
              <w:rPr>
                <w:rStyle w:val="IndexLink"/>
              </w:rPr>
              <w:t>91</w:t>
            </w:r>
          </w:hyperlink>
        </w:p>
        <w:p>
          <w:pPr>
            <w:pStyle w:val="Contents3"/>
            <w:tabs>
              <w:tab w:val="clear" w:pos="8459"/>
              <w:tab w:val="right" w:pos="9026" w:leader="dot"/>
            </w:tabs>
            <w:rPr/>
          </w:pPr>
          <w:hyperlink w:anchor="__RefHeading___Toc15474460_1280447820">
            <w:r>
              <w:rPr>
                <w:webHidden/>
                <w:rStyle w:val="IndexLink"/>
                <w:rtl w:val="true"/>
              </w:rPr>
              <w:t>الإحسان</w:t>
            </w:r>
            <w:r>
              <w:rPr>
                <w:rStyle w:val="IndexLink"/>
                <w:rtl w:val="true"/>
              </w:rPr>
              <w:tab/>
            </w:r>
            <w:r>
              <w:rPr>
                <w:rStyle w:val="IndexLink"/>
              </w:rPr>
              <w:t>92</w:t>
            </w:r>
          </w:hyperlink>
        </w:p>
        <w:p>
          <w:pPr>
            <w:pStyle w:val="Contents3"/>
            <w:tabs>
              <w:tab w:val="clear" w:pos="8459"/>
              <w:tab w:val="right" w:pos="9026" w:leader="dot"/>
            </w:tabs>
            <w:rPr/>
          </w:pPr>
          <w:hyperlink w:anchor="__RefHeading___Toc15474462_1280447820">
            <w:r>
              <w:rPr>
                <w:webHidden/>
                <w:rStyle w:val="IndexLink"/>
                <w:rtl w:val="true"/>
              </w:rPr>
              <w:t>الحفظ</w:t>
            </w:r>
            <w:r>
              <w:rPr>
                <w:rStyle w:val="IndexLink"/>
                <w:rtl w:val="true"/>
              </w:rPr>
              <w:tab/>
            </w:r>
            <w:r>
              <w:rPr>
                <w:rStyle w:val="IndexLink"/>
              </w:rPr>
              <w:t>92</w:t>
            </w:r>
          </w:hyperlink>
        </w:p>
        <w:p>
          <w:pPr>
            <w:pStyle w:val="Contents3"/>
            <w:tabs>
              <w:tab w:val="clear" w:pos="8459"/>
              <w:tab w:val="right" w:pos="9026" w:leader="dot"/>
            </w:tabs>
            <w:rPr/>
          </w:pPr>
          <w:hyperlink w:anchor="__RefHeading___Toc15474464_1280447820">
            <w:r>
              <w:rPr>
                <w:webHidden/>
                <w:rStyle w:val="IndexLink"/>
                <w:rtl w:val="true"/>
              </w:rPr>
              <w:t>الحقیر</w:t>
            </w:r>
            <w:r>
              <w:rPr>
                <w:rStyle w:val="IndexLink"/>
                <w:rtl w:val="true"/>
              </w:rPr>
              <w:tab/>
            </w:r>
            <w:r>
              <w:rPr>
                <w:rStyle w:val="IndexLink"/>
              </w:rPr>
              <w:t>94</w:t>
            </w:r>
          </w:hyperlink>
        </w:p>
        <w:p>
          <w:pPr>
            <w:pStyle w:val="Contents3"/>
            <w:tabs>
              <w:tab w:val="clear" w:pos="8459"/>
              <w:tab w:val="right" w:pos="9026" w:leader="dot"/>
            </w:tabs>
            <w:rPr/>
          </w:pPr>
          <w:hyperlink w:anchor="__RefHeading___Toc15474466_1280447820">
            <w:r>
              <w:rPr>
                <w:webHidden/>
                <w:rStyle w:val="IndexLink"/>
                <w:rtl w:val="true"/>
              </w:rPr>
              <w:t>الحقّ</w:t>
            </w:r>
            <w:r>
              <w:rPr>
                <w:rStyle w:val="IndexLink"/>
                <w:rtl w:val="true"/>
              </w:rPr>
              <w:tab/>
            </w:r>
            <w:r>
              <w:rPr>
                <w:rStyle w:val="IndexLink"/>
              </w:rPr>
              <w:t>95</w:t>
            </w:r>
          </w:hyperlink>
        </w:p>
        <w:p>
          <w:pPr>
            <w:pStyle w:val="Contents3"/>
            <w:tabs>
              <w:tab w:val="clear" w:pos="8459"/>
              <w:tab w:val="right" w:pos="9026" w:leader="dot"/>
            </w:tabs>
            <w:rPr/>
          </w:pPr>
          <w:hyperlink w:anchor="__RefHeading___Toc15474468_1280447820">
            <w:r>
              <w:rPr>
                <w:webHidden/>
                <w:rStyle w:val="IndexLink"/>
                <w:rtl w:val="true"/>
              </w:rPr>
              <w:t>الحلف</w:t>
            </w:r>
            <w:r>
              <w:rPr>
                <w:rStyle w:val="IndexLink"/>
                <w:rtl w:val="true"/>
              </w:rPr>
              <w:tab/>
            </w:r>
            <w:r>
              <w:rPr>
                <w:rStyle w:val="IndexLink"/>
              </w:rPr>
              <w:t>99</w:t>
            </w:r>
          </w:hyperlink>
        </w:p>
        <w:p>
          <w:pPr>
            <w:pStyle w:val="Contents3"/>
            <w:tabs>
              <w:tab w:val="clear" w:pos="8459"/>
              <w:tab w:val="right" w:pos="9026" w:leader="dot"/>
            </w:tabs>
            <w:rPr/>
          </w:pPr>
          <w:hyperlink w:anchor="__RefHeading___Toc15474470_1280447820">
            <w:r>
              <w:rPr>
                <w:webHidden/>
                <w:rStyle w:val="IndexLink"/>
                <w:rtl w:val="true"/>
              </w:rPr>
              <w:t>الحلال</w:t>
            </w:r>
            <w:r>
              <w:rPr>
                <w:rStyle w:val="IndexLink"/>
                <w:rtl w:val="true"/>
              </w:rPr>
              <w:tab/>
            </w:r>
            <w:r>
              <w:rPr>
                <w:rStyle w:val="IndexLink"/>
              </w:rPr>
              <w:t>100</w:t>
            </w:r>
          </w:hyperlink>
        </w:p>
        <w:p>
          <w:pPr>
            <w:pStyle w:val="Contents3"/>
            <w:tabs>
              <w:tab w:val="clear" w:pos="8459"/>
              <w:tab w:val="right" w:pos="9026" w:leader="dot"/>
            </w:tabs>
            <w:rPr/>
          </w:pPr>
          <w:hyperlink w:anchor="__RefHeading___Toc15474472_1280447820">
            <w:r>
              <w:rPr>
                <w:webHidden/>
                <w:rStyle w:val="IndexLink"/>
                <w:rtl w:val="true"/>
              </w:rPr>
              <w:t>الحلاوة</w:t>
            </w:r>
            <w:r>
              <w:rPr>
                <w:rStyle w:val="IndexLink"/>
                <w:rtl w:val="true"/>
              </w:rPr>
              <w:tab/>
            </w:r>
            <w:r>
              <w:rPr>
                <w:rStyle w:val="IndexLink"/>
              </w:rPr>
              <w:t>100</w:t>
            </w:r>
          </w:hyperlink>
        </w:p>
        <w:p>
          <w:pPr>
            <w:pStyle w:val="Contents3"/>
            <w:tabs>
              <w:tab w:val="clear" w:pos="8459"/>
              <w:tab w:val="right" w:pos="9026" w:leader="dot"/>
            </w:tabs>
            <w:rPr/>
          </w:pPr>
          <w:hyperlink w:anchor="__RefHeading___Toc15474474_1280447820">
            <w:r>
              <w:rPr>
                <w:webHidden/>
                <w:rStyle w:val="IndexLink"/>
                <w:rtl w:val="true"/>
              </w:rPr>
              <w:t>حمّاد بن عیسی</w:t>
            </w:r>
            <w:r>
              <w:rPr>
                <w:rStyle w:val="IndexLink"/>
                <w:rtl w:val="true"/>
              </w:rPr>
              <w:tab/>
            </w:r>
            <w:r>
              <w:rPr>
                <w:rStyle w:val="IndexLink"/>
              </w:rPr>
              <w:t>101</w:t>
            </w:r>
          </w:hyperlink>
        </w:p>
        <w:p>
          <w:pPr>
            <w:pStyle w:val="Contents3"/>
            <w:tabs>
              <w:tab w:val="clear" w:pos="8459"/>
              <w:tab w:val="right" w:pos="9026" w:leader="dot"/>
            </w:tabs>
            <w:rPr/>
          </w:pPr>
          <w:hyperlink w:anchor="__RefHeading___Toc15474476_1280447820">
            <w:r>
              <w:rPr>
                <w:webHidden/>
                <w:rStyle w:val="IndexLink"/>
                <w:rtl w:val="true"/>
              </w:rPr>
              <w:t>وصیّة لمحمّد بن الحنفیّه</w:t>
            </w:r>
            <w:r>
              <w:rPr>
                <w:rStyle w:val="IndexLink"/>
                <w:rtl w:val="true"/>
              </w:rPr>
              <w:tab/>
            </w:r>
            <w:r>
              <w:rPr>
                <w:rStyle w:val="IndexLink"/>
              </w:rPr>
              <w:t>102</w:t>
            </w:r>
          </w:hyperlink>
        </w:p>
        <w:p>
          <w:pPr>
            <w:pStyle w:val="Contents3"/>
            <w:tabs>
              <w:tab w:val="clear" w:pos="8459"/>
              <w:tab w:val="right" w:pos="9026" w:leader="dot"/>
            </w:tabs>
            <w:rPr/>
          </w:pPr>
          <w:hyperlink w:anchor="__RefHeading___Toc15474478_1280447820">
            <w:r>
              <w:rPr>
                <w:webHidden/>
                <w:rStyle w:val="IndexLink"/>
                <w:rtl w:val="true"/>
              </w:rPr>
              <w:t>الأحمق</w:t>
            </w:r>
            <w:r>
              <w:rPr>
                <w:rStyle w:val="IndexLink"/>
                <w:rtl w:val="true"/>
              </w:rPr>
              <w:tab/>
            </w:r>
            <w:r>
              <w:rPr>
                <w:rStyle w:val="IndexLink"/>
              </w:rPr>
              <w:t>103</w:t>
            </w:r>
          </w:hyperlink>
        </w:p>
        <w:p>
          <w:pPr>
            <w:pStyle w:val="Contents3"/>
            <w:tabs>
              <w:tab w:val="clear" w:pos="8459"/>
              <w:tab w:val="right" w:pos="9026" w:leader="dot"/>
            </w:tabs>
            <w:rPr/>
          </w:pPr>
          <w:hyperlink w:anchor="__RefHeading___Toc15474480_1280447820">
            <w:r>
              <w:rPr>
                <w:webHidden/>
                <w:rStyle w:val="IndexLink"/>
                <w:rtl w:val="true"/>
              </w:rPr>
              <w:t>الحاجة</w:t>
            </w:r>
            <w:r>
              <w:rPr>
                <w:rStyle w:val="IndexLink"/>
                <w:rtl w:val="true"/>
              </w:rPr>
              <w:tab/>
            </w:r>
            <w:r>
              <w:rPr>
                <w:rStyle w:val="IndexLink"/>
              </w:rPr>
              <w:t>103</w:t>
            </w:r>
          </w:hyperlink>
        </w:p>
        <w:p>
          <w:pPr>
            <w:pStyle w:val="Contents3"/>
            <w:tabs>
              <w:tab w:val="clear" w:pos="8459"/>
              <w:tab w:val="right" w:pos="9026" w:leader="dot"/>
            </w:tabs>
            <w:rPr/>
          </w:pPr>
          <w:hyperlink w:anchor="__RefHeading___Toc15474482_1280447820">
            <w:r>
              <w:rPr>
                <w:webHidden/>
                <w:rStyle w:val="IndexLink"/>
                <w:rtl w:val="true"/>
              </w:rPr>
              <w:t>الحیاء</w:t>
            </w:r>
            <w:r>
              <w:rPr>
                <w:rStyle w:val="IndexLink"/>
                <w:rtl w:val="true"/>
              </w:rPr>
              <w:tab/>
            </w:r>
            <w:r>
              <w:rPr>
                <w:rStyle w:val="IndexLink"/>
              </w:rPr>
              <w:t>105</w:t>
            </w:r>
          </w:hyperlink>
        </w:p>
        <w:p>
          <w:pPr>
            <w:pStyle w:val="Contents3"/>
            <w:tabs>
              <w:tab w:val="clear" w:pos="8459"/>
              <w:tab w:val="right" w:pos="9026" w:leader="dot"/>
            </w:tabs>
            <w:rPr/>
          </w:pPr>
          <w:hyperlink w:anchor="__RefHeading___Toc15474484_1280447820">
            <w:r>
              <w:rPr>
                <w:webHidden/>
                <w:rStyle w:val="IndexLink"/>
                <w:rtl w:val="true"/>
              </w:rPr>
              <w:t>إحیاء لیلتي القدر</w:t>
            </w:r>
            <w:r>
              <w:rPr>
                <w:rStyle w:val="IndexLink"/>
                <w:rtl w:val="true"/>
              </w:rPr>
              <w:tab/>
            </w:r>
            <w:r>
              <w:rPr>
                <w:rStyle w:val="IndexLink"/>
              </w:rPr>
              <w:t>105</w:t>
            </w:r>
          </w:hyperlink>
        </w:p>
        <w:p>
          <w:pPr>
            <w:pStyle w:val="Contents2"/>
            <w:tabs>
              <w:tab w:val="clear" w:pos="8743"/>
              <w:tab w:val="right" w:pos="9026" w:leader="dot"/>
            </w:tabs>
            <w:rPr/>
          </w:pPr>
          <w:hyperlink w:anchor="__RefHeading___Toc15474486_1280447820">
            <w:r>
              <w:rPr>
                <w:webHidden/>
                <w:rStyle w:val="IndexLink"/>
                <w:rtl w:val="true"/>
              </w:rPr>
              <w:t>حرف الخاء</w:t>
            </w:r>
            <w:r>
              <w:rPr>
                <w:rStyle w:val="IndexLink"/>
                <w:rtl w:val="true"/>
              </w:rPr>
              <w:tab/>
            </w:r>
            <w:r>
              <w:rPr>
                <w:rStyle w:val="IndexLink"/>
              </w:rPr>
              <w:t>107</w:t>
            </w:r>
          </w:hyperlink>
        </w:p>
        <w:p>
          <w:pPr>
            <w:pStyle w:val="Contents3"/>
            <w:tabs>
              <w:tab w:val="clear" w:pos="8459"/>
              <w:tab w:val="right" w:pos="9026" w:leader="dot"/>
            </w:tabs>
            <w:rPr/>
          </w:pPr>
          <w:hyperlink w:anchor="__RefHeading___Toc15474488_1280447820">
            <w:r>
              <w:rPr>
                <w:webHidden/>
                <w:rStyle w:val="IndexLink"/>
                <w:rtl w:val="true"/>
              </w:rPr>
              <w:t>الخبز</w:t>
            </w:r>
            <w:r>
              <w:rPr>
                <w:rStyle w:val="IndexLink"/>
                <w:rtl w:val="true"/>
              </w:rPr>
              <w:tab/>
            </w:r>
            <w:r>
              <w:rPr>
                <w:rStyle w:val="IndexLink"/>
              </w:rPr>
              <w:t>107</w:t>
            </w:r>
          </w:hyperlink>
        </w:p>
        <w:p>
          <w:pPr>
            <w:pStyle w:val="Contents3"/>
            <w:tabs>
              <w:tab w:val="clear" w:pos="8459"/>
              <w:tab w:val="right" w:pos="9026" w:leader="dot"/>
            </w:tabs>
            <w:rPr/>
          </w:pPr>
          <w:hyperlink w:anchor="__RefHeading___Toc15474490_1280447820">
            <w:r>
              <w:rPr>
                <w:webHidden/>
                <w:rStyle w:val="IndexLink"/>
                <w:rtl w:val="true"/>
              </w:rPr>
              <w:t>حسن الخاتمة</w:t>
            </w:r>
            <w:r>
              <w:rPr>
                <w:rStyle w:val="IndexLink"/>
                <w:rtl w:val="true"/>
              </w:rPr>
              <w:tab/>
            </w:r>
            <w:r>
              <w:rPr>
                <w:rStyle w:val="IndexLink"/>
              </w:rPr>
              <w:t>108</w:t>
            </w:r>
          </w:hyperlink>
        </w:p>
        <w:p>
          <w:pPr>
            <w:pStyle w:val="Contents3"/>
            <w:tabs>
              <w:tab w:val="clear" w:pos="8459"/>
              <w:tab w:val="right" w:pos="9026" w:leader="dot"/>
            </w:tabs>
            <w:rPr/>
          </w:pPr>
          <w:hyperlink w:anchor="__RefHeading___Toc15474492_1280447820">
            <w:r>
              <w:rPr>
                <w:webHidden/>
                <w:rStyle w:val="IndexLink"/>
                <w:rtl w:val="true"/>
              </w:rPr>
              <w:t>الخاتم</w:t>
            </w:r>
            <w:r>
              <w:rPr>
                <w:rStyle w:val="IndexLink"/>
                <w:rtl w:val="true"/>
              </w:rPr>
              <w:tab/>
            </w:r>
            <w:r>
              <w:rPr>
                <w:rStyle w:val="IndexLink"/>
              </w:rPr>
              <w:t>109</w:t>
            </w:r>
          </w:hyperlink>
        </w:p>
        <w:p>
          <w:pPr>
            <w:pStyle w:val="Contents3"/>
            <w:tabs>
              <w:tab w:val="clear" w:pos="8459"/>
              <w:tab w:val="right" w:pos="9026" w:leader="dot"/>
            </w:tabs>
            <w:rPr/>
          </w:pPr>
          <w:hyperlink w:anchor="__RefHeading___Toc15474494_1280447820">
            <w:r>
              <w:rPr>
                <w:webHidden/>
                <w:rStyle w:val="IndexLink"/>
                <w:rtl w:val="true"/>
              </w:rPr>
              <w:t>وصیّة الی خثیمة</w:t>
            </w:r>
            <w:r>
              <w:rPr>
                <w:rStyle w:val="IndexLink"/>
                <w:rtl w:val="true"/>
              </w:rPr>
              <w:tab/>
            </w:r>
            <w:r>
              <w:rPr>
                <w:rStyle w:val="IndexLink"/>
              </w:rPr>
              <w:t>109</w:t>
            </w:r>
          </w:hyperlink>
        </w:p>
        <w:p>
          <w:pPr>
            <w:pStyle w:val="Contents3"/>
            <w:tabs>
              <w:tab w:val="clear" w:pos="8459"/>
              <w:tab w:val="right" w:pos="9026" w:leader="dot"/>
            </w:tabs>
            <w:rPr/>
          </w:pPr>
          <w:hyperlink w:anchor="__RefHeading___Toc15474496_1280447820">
            <w:r>
              <w:rPr>
                <w:webHidden/>
                <w:rStyle w:val="IndexLink"/>
                <w:rtl w:val="true"/>
              </w:rPr>
              <w:t>الخدم</w:t>
            </w:r>
            <w:r>
              <w:rPr>
                <w:rStyle w:val="IndexLink"/>
                <w:rtl w:val="true"/>
              </w:rPr>
              <w:tab/>
            </w:r>
            <w:r>
              <w:rPr>
                <w:rStyle w:val="IndexLink"/>
              </w:rPr>
              <w:t>110</w:t>
            </w:r>
          </w:hyperlink>
        </w:p>
        <w:p>
          <w:pPr>
            <w:pStyle w:val="Contents3"/>
            <w:tabs>
              <w:tab w:val="clear" w:pos="8459"/>
              <w:tab w:val="right" w:pos="9026" w:leader="dot"/>
            </w:tabs>
            <w:rPr/>
          </w:pPr>
          <w:hyperlink w:anchor="__RefHeading___Toc15474498_1280447820">
            <w:r>
              <w:rPr>
                <w:webHidden/>
                <w:rStyle w:val="IndexLink"/>
                <w:rtl w:val="true"/>
              </w:rPr>
              <w:t>الخفاء</w:t>
            </w:r>
            <w:r>
              <w:rPr>
                <w:rStyle w:val="IndexLink"/>
                <w:rtl w:val="true"/>
              </w:rPr>
              <w:tab/>
            </w:r>
            <w:r>
              <w:rPr>
                <w:rStyle w:val="IndexLink"/>
              </w:rPr>
              <w:t>111</w:t>
            </w:r>
          </w:hyperlink>
        </w:p>
        <w:p>
          <w:pPr>
            <w:pStyle w:val="Contents3"/>
            <w:tabs>
              <w:tab w:val="clear" w:pos="8459"/>
              <w:tab w:val="right" w:pos="9026" w:leader="dot"/>
            </w:tabs>
            <w:rPr/>
          </w:pPr>
          <w:hyperlink w:anchor="__RefHeading___Toc15474500_1280447820">
            <w:r>
              <w:rPr>
                <w:webHidden/>
                <w:rStyle w:val="IndexLink"/>
                <w:rtl w:val="true"/>
              </w:rPr>
              <w:t>الإخلاص</w:t>
            </w:r>
            <w:r>
              <w:rPr>
                <w:rStyle w:val="IndexLink"/>
                <w:rtl w:val="true"/>
              </w:rPr>
              <w:tab/>
            </w:r>
            <w:r>
              <w:rPr>
                <w:rStyle w:val="IndexLink"/>
              </w:rPr>
              <w:t>111</w:t>
            </w:r>
          </w:hyperlink>
        </w:p>
        <w:p>
          <w:pPr>
            <w:pStyle w:val="Contents3"/>
            <w:tabs>
              <w:tab w:val="clear" w:pos="8459"/>
              <w:tab w:val="right" w:pos="9026" w:leader="dot"/>
            </w:tabs>
            <w:rPr/>
          </w:pPr>
          <w:hyperlink w:anchor="__RefHeading___Toc15474502_1280447820">
            <w:r>
              <w:rPr>
                <w:webHidden/>
                <w:rStyle w:val="IndexLink"/>
                <w:rtl w:val="true"/>
              </w:rPr>
              <w:t>حسن الخلق</w:t>
            </w:r>
            <w:r>
              <w:rPr>
                <w:rStyle w:val="IndexLink"/>
                <w:rtl w:val="true"/>
              </w:rPr>
              <w:tab/>
            </w:r>
            <w:r>
              <w:rPr>
                <w:rStyle w:val="IndexLink"/>
              </w:rPr>
              <w:t>112</w:t>
            </w:r>
          </w:hyperlink>
        </w:p>
        <w:p>
          <w:pPr>
            <w:pStyle w:val="Contents3"/>
            <w:tabs>
              <w:tab w:val="clear" w:pos="8459"/>
              <w:tab w:val="right" w:pos="9026" w:leader="dot"/>
            </w:tabs>
            <w:rPr/>
          </w:pPr>
          <w:hyperlink w:anchor="__RefHeading___Toc15474504_1280447820">
            <w:r>
              <w:rPr>
                <w:webHidden/>
                <w:rStyle w:val="IndexLink"/>
                <w:rtl w:val="true"/>
              </w:rPr>
              <w:t>سوء الخلق</w:t>
            </w:r>
            <w:r>
              <w:rPr>
                <w:rStyle w:val="IndexLink"/>
                <w:rtl w:val="true"/>
              </w:rPr>
              <w:tab/>
            </w:r>
            <w:r>
              <w:rPr>
                <w:rStyle w:val="IndexLink"/>
              </w:rPr>
              <w:t>114</w:t>
            </w:r>
          </w:hyperlink>
        </w:p>
        <w:p>
          <w:pPr>
            <w:pStyle w:val="Contents3"/>
            <w:tabs>
              <w:tab w:val="clear" w:pos="8459"/>
              <w:tab w:val="right" w:pos="9026" w:leader="dot"/>
            </w:tabs>
            <w:rPr/>
          </w:pPr>
          <w:hyperlink w:anchor="__RefHeading___Toc15474506_1280447820">
            <w:r>
              <w:rPr>
                <w:webHidden/>
                <w:rStyle w:val="IndexLink"/>
                <w:rtl w:val="true"/>
              </w:rPr>
              <w:t>خلوة</w:t>
            </w:r>
            <w:r>
              <w:rPr>
                <w:rStyle w:val="IndexLink"/>
                <w:rtl w:val="true"/>
              </w:rPr>
              <w:tab/>
            </w:r>
            <w:r>
              <w:rPr>
                <w:rStyle w:val="IndexLink"/>
              </w:rPr>
              <w:t>114</w:t>
            </w:r>
          </w:hyperlink>
        </w:p>
        <w:p>
          <w:pPr>
            <w:pStyle w:val="Contents3"/>
            <w:tabs>
              <w:tab w:val="clear" w:pos="8459"/>
              <w:tab w:val="right" w:pos="9026" w:leader="dot"/>
            </w:tabs>
            <w:rPr/>
          </w:pPr>
          <w:hyperlink w:anchor="__RefHeading___Toc15474508_1280447820">
            <w:r>
              <w:rPr>
                <w:webHidden/>
                <w:rStyle w:val="IndexLink"/>
                <w:rtl w:val="true"/>
              </w:rPr>
              <w:t>الأخلاق</w:t>
            </w:r>
            <w:r>
              <w:rPr>
                <w:rStyle w:val="IndexLink"/>
                <w:rtl w:val="true"/>
              </w:rPr>
              <w:tab/>
            </w:r>
            <w:r>
              <w:rPr>
                <w:rStyle w:val="IndexLink"/>
              </w:rPr>
              <w:t>115</w:t>
            </w:r>
          </w:hyperlink>
        </w:p>
        <w:p>
          <w:pPr>
            <w:pStyle w:val="Contents3"/>
            <w:tabs>
              <w:tab w:val="clear" w:pos="8459"/>
              <w:tab w:val="right" w:pos="9026" w:leader="dot"/>
            </w:tabs>
            <w:rPr/>
          </w:pPr>
          <w:hyperlink w:anchor="__RefHeading___Toc15474510_1280447820">
            <w:r>
              <w:rPr>
                <w:webHidden/>
                <w:rStyle w:val="IndexLink"/>
                <w:rtl w:val="true"/>
              </w:rPr>
              <w:t>مدح المختار</w:t>
            </w:r>
            <w:r>
              <w:rPr>
                <w:rStyle w:val="IndexLink"/>
                <w:rtl w:val="true"/>
              </w:rPr>
              <w:tab/>
            </w:r>
            <w:r>
              <w:rPr>
                <w:rStyle w:val="IndexLink"/>
              </w:rPr>
              <w:t>116</w:t>
            </w:r>
          </w:hyperlink>
        </w:p>
        <w:p>
          <w:pPr>
            <w:pStyle w:val="Contents2"/>
            <w:tabs>
              <w:tab w:val="clear" w:pos="8743"/>
              <w:tab w:val="right" w:pos="9026" w:leader="dot"/>
            </w:tabs>
            <w:rPr/>
          </w:pPr>
          <w:hyperlink w:anchor="__RefHeading___Toc15474512_1280447820">
            <w:r>
              <w:rPr>
                <w:webHidden/>
                <w:rStyle w:val="IndexLink"/>
                <w:rtl w:val="true"/>
              </w:rPr>
              <w:t>حرف الدّال</w:t>
            </w:r>
            <w:r>
              <w:rPr>
                <w:rStyle w:val="IndexLink"/>
                <w:rtl w:val="true"/>
              </w:rPr>
              <w:tab/>
            </w:r>
            <w:r>
              <w:rPr>
                <w:rStyle w:val="IndexLink"/>
              </w:rPr>
              <w:t>118</w:t>
            </w:r>
          </w:hyperlink>
        </w:p>
        <w:p>
          <w:pPr>
            <w:pStyle w:val="Contents3"/>
            <w:tabs>
              <w:tab w:val="clear" w:pos="8459"/>
              <w:tab w:val="right" w:pos="9026" w:leader="dot"/>
            </w:tabs>
            <w:rPr/>
          </w:pPr>
          <w:hyperlink w:anchor="__RefHeading___Toc15474514_1280447820">
            <w:r>
              <w:rPr>
                <w:webHidden/>
                <w:rStyle w:val="IndexLink"/>
                <w:rtl w:val="true"/>
              </w:rPr>
              <w:t>الدّابة</w:t>
            </w:r>
            <w:r>
              <w:rPr>
                <w:rStyle w:val="IndexLink"/>
                <w:rtl w:val="true"/>
              </w:rPr>
              <w:tab/>
            </w:r>
            <w:r>
              <w:rPr>
                <w:rStyle w:val="IndexLink"/>
              </w:rPr>
              <w:t>118</w:t>
            </w:r>
          </w:hyperlink>
        </w:p>
        <w:p>
          <w:pPr>
            <w:pStyle w:val="Contents3"/>
            <w:tabs>
              <w:tab w:val="clear" w:pos="8459"/>
              <w:tab w:val="right" w:pos="9026" w:leader="dot"/>
            </w:tabs>
            <w:rPr/>
          </w:pPr>
          <w:hyperlink w:anchor="__RefHeading___Toc15474516_1280447820">
            <w:r>
              <w:rPr>
                <w:webHidden/>
                <w:rStyle w:val="IndexLink"/>
                <w:rtl w:val="true"/>
              </w:rPr>
              <w:t>في الدّواجن</w:t>
            </w:r>
            <w:r>
              <w:rPr>
                <w:rStyle w:val="IndexLink"/>
                <w:rtl w:val="true"/>
              </w:rPr>
              <w:tab/>
            </w:r>
            <w:r>
              <w:rPr>
                <w:rStyle w:val="IndexLink"/>
              </w:rPr>
              <w:t>120</w:t>
            </w:r>
          </w:hyperlink>
        </w:p>
        <w:p>
          <w:pPr>
            <w:pStyle w:val="Contents3"/>
            <w:tabs>
              <w:tab w:val="clear" w:pos="8459"/>
              <w:tab w:val="right" w:pos="9026" w:leader="dot"/>
            </w:tabs>
            <w:rPr/>
          </w:pPr>
          <w:hyperlink w:anchor="__RefHeading___Toc15474518_1280447820">
            <w:r>
              <w:rPr>
                <w:webHidden/>
                <w:rStyle w:val="IndexLink"/>
                <w:rtl w:val="true"/>
              </w:rPr>
              <w:t>الدّعاء</w:t>
            </w:r>
            <w:r>
              <w:rPr>
                <w:rStyle w:val="IndexLink"/>
                <w:rtl w:val="true"/>
              </w:rPr>
              <w:tab/>
            </w:r>
            <w:r>
              <w:rPr>
                <w:rStyle w:val="IndexLink"/>
              </w:rPr>
              <w:t>120</w:t>
            </w:r>
          </w:hyperlink>
        </w:p>
        <w:p>
          <w:pPr>
            <w:pStyle w:val="Contents3"/>
            <w:tabs>
              <w:tab w:val="clear" w:pos="8459"/>
              <w:tab w:val="right" w:pos="9026" w:leader="dot"/>
            </w:tabs>
            <w:rPr/>
          </w:pPr>
          <w:hyperlink w:anchor="__RefHeading___Toc15474520_1280447820">
            <w:r>
              <w:rPr>
                <w:webHidden/>
                <w:rStyle w:val="IndexLink"/>
                <w:rtl w:val="true"/>
              </w:rPr>
              <w:t>الدّنیا</w:t>
            </w:r>
            <w:r>
              <w:rPr>
                <w:rStyle w:val="IndexLink"/>
                <w:rtl w:val="true"/>
              </w:rPr>
              <w:tab/>
            </w:r>
            <w:r>
              <w:rPr>
                <w:rStyle w:val="IndexLink"/>
              </w:rPr>
              <w:t>126</w:t>
            </w:r>
          </w:hyperlink>
        </w:p>
        <w:p>
          <w:pPr>
            <w:pStyle w:val="Contents3"/>
            <w:tabs>
              <w:tab w:val="clear" w:pos="8459"/>
              <w:tab w:val="right" w:pos="9026" w:leader="dot"/>
            </w:tabs>
            <w:rPr/>
          </w:pPr>
          <w:hyperlink w:anchor="__RefHeading___Toc15474522_1280447820">
            <w:r>
              <w:rPr>
                <w:webHidden/>
                <w:rStyle w:val="IndexLink"/>
                <w:rtl w:val="true"/>
              </w:rPr>
              <w:t>الدّار</w:t>
            </w:r>
            <w:r>
              <w:rPr>
                <w:rStyle w:val="IndexLink"/>
                <w:rtl w:val="true"/>
              </w:rPr>
              <w:tab/>
            </w:r>
            <w:r>
              <w:rPr>
                <w:rStyle w:val="IndexLink"/>
              </w:rPr>
              <w:t>127</w:t>
            </w:r>
          </w:hyperlink>
        </w:p>
        <w:p>
          <w:pPr>
            <w:pStyle w:val="Contents3"/>
            <w:tabs>
              <w:tab w:val="clear" w:pos="8459"/>
              <w:tab w:val="right" w:pos="9026" w:leader="dot"/>
            </w:tabs>
            <w:rPr/>
          </w:pPr>
          <w:hyperlink w:anchor="__RefHeading___Toc15474524_1280447820">
            <w:r>
              <w:rPr>
                <w:webHidden/>
                <w:rStyle w:val="IndexLink"/>
                <w:rtl w:val="true"/>
              </w:rPr>
              <w:t>الدَّین</w:t>
            </w:r>
            <w:r>
              <w:rPr>
                <w:rStyle w:val="IndexLink"/>
                <w:rtl w:val="true"/>
              </w:rPr>
              <w:tab/>
            </w:r>
            <w:r>
              <w:rPr>
                <w:rStyle w:val="IndexLink"/>
              </w:rPr>
              <w:t>128</w:t>
            </w:r>
          </w:hyperlink>
        </w:p>
        <w:p>
          <w:pPr>
            <w:pStyle w:val="Contents3"/>
            <w:tabs>
              <w:tab w:val="clear" w:pos="8459"/>
              <w:tab w:val="right" w:pos="9026" w:leader="dot"/>
            </w:tabs>
            <w:rPr/>
          </w:pPr>
          <w:hyperlink w:anchor="__RefHeading___Toc15474526_1280447820">
            <w:r>
              <w:rPr>
                <w:webHidden/>
                <w:rStyle w:val="IndexLink"/>
                <w:rtl w:val="true"/>
              </w:rPr>
              <w:t>الرّبا في الدَّین</w:t>
            </w:r>
            <w:r>
              <w:rPr>
                <w:rStyle w:val="IndexLink"/>
                <w:rtl w:val="true"/>
              </w:rPr>
              <w:tab/>
            </w:r>
            <w:r>
              <w:rPr>
                <w:rStyle w:val="IndexLink"/>
              </w:rPr>
              <w:t>130</w:t>
            </w:r>
          </w:hyperlink>
        </w:p>
        <w:p>
          <w:pPr>
            <w:pStyle w:val="Contents2"/>
            <w:tabs>
              <w:tab w:val="clear" w:pos="8743"/>
              <w:tab w:val="right" w:pos="9026" w:leader="dot"/>
            </w:tabs>
            <w:rPr/>
          </w:pPr>
          <w:hyperlink w:anchor="__RefHeading___Toc15474528_1280447820">
            <w:r>
              <w:rPr>
                <w:webHidden/>
                <w:rStyle w:val="IndexLink"/>
                <w:rtl w:val="true"/>
              </w:rPr>
              <w:t>حرف الذال</w:t>
            </w:r>
            <w:r>
              <w:rPr>
                <w:rStyle w:val="IndexLink"/>
                <w:rtl w:val="true"/>
              </w:rPr>
              <w:tab/>
            </w:r>
            <w:r>
              <w:rPr>
                <w:rStyle w:val="IndexLink"/>
              </w:rPr>
              <w:t>131</w:t>
            </w:r>
          </w:hyperlink>
        </w:p>
        <w:p>
          <w:pPr>
            <w:pStyle w:val="Contents3"/>
            <w:tabs>
              <w:tab w:val="clear" w:pos="8459"/>
              <w:tab w:val="right" w:pos="9026" w:leader="dot"/>
            </w:tabs>
            <w:rPr/>
          </w:pPr>
          <w:hyperlink w:anchor="__RefHeading___Toc15474530_1280447820">
            <w:r>
              <w:rPr>
                <w:webHidden/>
                <w:rStyle w:val="IndexLink"/>
                <w:rtl w:val="true"/>
              </w:rPr>
              <w:t>الذّئب</w:t>
            </w:r>
            <w:r>
              <w:rPr>
                <w:rStyle w:val="IndexLink"/>
                <w:rtl w:val="true"/>
              </w:rPr>
              <w:tab/>
            </w:r>
            <w:r>
              <w:rPr>
                <w:rStyle w:val="IndexLink"/>
              </w:rPr>
              <w:t>131</w:t>
            </w:r>
          </w:hyperlink>
        </w:p>
        <w:p>
          <w:pPr>
            <w:pStyle w:val="Contents3"/>
            <w:tabs>
              <w:tab w:val="clear" w:pos="8459"/>
              <w:tab w:val="right" w:pos="9026" w:leader="dot"/>
            </w:tabs>
            <w:rPr/>
          </w:pPr>
          <w:hyperlink w:anchor="__RefHeading___Toc15474532_1280447820">
            <w:r>
              <w:rPr>
                <w:webHidden/>
                <w:rStyle w:val="IndexLink"/>
                <w:rtl w:val="true"/>
              </w:rPr>
              <w:t>الذِّکر</w:t>
            </w:r>
            <w:r>
              <w:rPr>
                <w:rStyle w:val="IndexLink"/>
                <w:rtl w:val="true"/>
              </w:rPr>
              <w:tab/>
            </w:r>
            <w:r>
              <w:rPr>
                <w:rStyle w:val="IndexLink"/>
              </w:rPr>
              <w:t>131</w:t>
            </w:r>
          </w:hyperlink>
        </w:p>
        <w:p>
          <w:pPr>
            <w:pStyle w:val="Contents3"/>
            <w:tabs>
              <w:tab w:val="clear" w:pos="8459"/>
              <w:tab w:val="right" w:pos="9026" w:leader="dot"/>
            </w:tabs>
            <w:rPr/>
          </w:pPr>
          <w:hyperlink w:anchor="__RefHeading___Toc15474534_1280447820">
            <w:r>
              <w:rPr>
                <w:webHidden/>
                <w:rStyle w:val="IndexLink"/>
                <w:rtl w:val="true"/>
              </w:rPr>
              <w:t>البرّ</w:t>
            </w:r>
            <w:r>
              <w:rPr>
                <w:rStyle w:val="IndexLink"/>
                <w:rtl w:val="true"/>
              </w:rPr>
              <w:tab/>
            </w:r>
            <w:r>
              <w:rPr>
                <w:rStyle w:val="IndexLink"/>
              </w:rPr>
              <w:t>132</w:t>
            </w:r>
          </w:hyperlink>
        </w:p>
        <w:p>
          <w:pPr>
            <w:pStyle w:val="Contents3"/>
            <w:tabs>
              <w:tab w:val="clear" w:pos="8459"/>
              <w:tab w:val="right" w:pos="9026" w:leader="dot"/>
            </w:tabs>
            <w:rPr/>
          </w:pPr>
          <w:hyperlink w:anchor="__RefHeading___Toc15474536_1280447820">
            <w:r>
              <w:rPr>
                <w:webHidden/>
                <w:rStyle w:val="IndexLink"/>
                <w:rtl w:val="true"/>
              </w:rPr>
              <w:t>الذّنب</w:t>
            </w:r>
            <w:r>
              <w:rPr>
                <w:rStyle w:val="IndexLink"/>
                <w:rtl w:val="true"/>
              </w:rPr>
              <w:tab/>
            </w:r>
            <w:r>
              <w:rPr>
                <w:rStyle w:val="IndexLink"/>
              </w:rPr>
              <w:t>133</w:t>
            </w:r>
          </w:hyperlink>
        </w:p>
        <w:p>
          <w:pPr>
            <w:pStyle w:val="Contents3"/>
            <w:tabs>
              <w:tab w:val="clear" w:pos="8459"/>
              <w:tab w:val="right" w:pos="9026" w:leader="dot"/>
            </w:tabs>
            <w:rPr/>
          </w:pPr>
          <w:hyperlink w:anchor="__RefHeading___Toc15474538_1280447820">
            <w:r>
              <w:rPr>
                <w:webHidden/>
                <w:rStyle w:val="IndexLink"/>
                <w:rtl w:val="true"/>
              </w:rPr>
              <w:t xml:space="preserve">في ذمّ الإذاعة </w:t>
            </w:r>
            <w:r>
              <w:rPr>
                <w:rStyle w:val="IndexLink"/>
                <w:rtl w:val="true"/>
              </w:rPr>
              <w:t>(</w:t>
            </w:r>
            <w:r>
              <w:rPr>
                <w:rStyle w:val="IndexLink"/>
                <w:rtl w:val="true"/>
              </w:rPr>
              <w:t>الاِفشاء</w:t>
            </w:r>
            <w:r>
              <w:rPr>
                <w:rStyle w:val="IndexLink"/>
                <w:rtl w:val="true"/>
              </w:rPr>
              <w:t>)</w:t>
              <w:tab/>
            </w:r>
            <w:r>
              <w:rPr>
                <w:rStyle w:val="IndexLink"/>
              </w:rPr>
              <w:t>134</w:t>
            </w:r>
          </w:hyperlink>
        </w:p>
        <w:p>
          <w:pPr>
            <w:pStyle w:val="Contents2"/>
            <w:tabs>
              <w:tab w:val="clear" w:pos="8743"/>
              <w:tab w:val="right" w:pos="9026" w:leader="dot"/>
            </w:tabs>
            <w:rPr/>
          </w:pPr>
          <w:hyperlink w:anchor="__RefHeading___Toc15474540_1280447820">
            <w:r>
              <w:rPr>
                <w:webHidden/>
                <w:rStyle w:val="IndexLink"/>
                <w:rtl w:val="true"/>
              </w:rPr>
              <w:t>حرف الرّاء</w:t>
            </w:r>
            <w:r>
              <w:rPr>
                <w:rStyle w:val="IndexLink"/>
                <w:rtl w:val="true"/>
              </w:rPr>
              <w:tab/>
            </w:r>
            <w:r>
              <w:rPr>
                <w:rStyle w:val="IndexLink"/>
              </w:rPr>
              <w:t>135</w:t>
            </w:r>
          </w:hyperlink>
        </w:p>
        <w:p>
          <w:pPr>
            <w:pStyle w:val="Contents3"/>
            <w:tabs>
              <w:tab w:val="clear" w:pos="8459"/>
              <w:tab w:val="right" w:pos="9026" w:leader="dot"/>
            </w:tabs>
            <w:rPr/>
          </w:pPr>
          <w:hyperlink w:anchor="__RefHeading___Toc15474542_1280447820">
            <w:r>
              <w:rPr>
                <w:webHidden/>
                <w:rStyle w:val="IndexLink"/>
                <w:rtl w:val="true"/>
              </w:rPr>
              <w:t>الرّیاسة</w:t>
            </w:r>
            <w:r>
              <w:rPr>
                <w:rStyle w:val="IndexLink"/>
                <w:rtl w:val="true"/>
              </w:rPr>
              <w:tab/>
            </w:r>
            <w:r>
              <w:rPr>
                <w:rStyle w:val="IndexLink"/>
              </w:rPr>
              <w:t>135</w:t>
            </w:r>
          </w:hyperlink>
        </w:p>
        <w:p>
          <w:pPr>
            <w:pStyle w:val="Contents3"/>
            <w:tabs>
              <w:tab w:val="clear" w:pos="8459"/>
              <w:tab w:val="right" w:pos="9026" w:leader="dot"/>
            </w:tabs>
            <w:rPr/>
          </w:pPr>
          <w:hyperlink w:anchor="__RefHeading___Toc15474544_1280447820">
            <w:r>
              <w:rPr>
                <w:webHidden/>
                <w:rStyle w:val="IndexLink"/>
                <w:rtl w:val="true"/>
              </w:rPr>
              <w:t>الرّؤیا</w:t>
            </w:r>
            <w:r>
              <w:rPr>
                <w:rStyle w:val="IndexLink"/>
                <w:rtl w:val="true"/>
              </w:rPr>
              <w:tab/>
            </w:r>
            <w:r>
              <w:rPr>
                <w:rStyle w:val="IndexLink"/>
              </w:rPr>
              <w:t>136</w:t>
            </w:r>
          </w:hyperlink>
        </w:p>
        <w:p>
          <w:pPr>
            <w:pStyle w:val="Contents3"/>
            <w:tabs>
              <w:tab w:val="clear" w:pos="8459"/>
              <w:tab w:val="right" w:pos="9026" w:leader="dot"/>
            </w:tabs>
            <w:rPr/>
          </w:pPr>
          <w:hyperlink w:anchor="__RefHeading___Toc15474546_1280447820">
            <w:r>
              <w:rPr>
                <w:webHidden/>
                <w:rStyle w:val="IndexLink"/>
                <w:rtl w:val="true"/>
              </w:rPr>
              <w:t>الرّیاء</w:t>
            </w:r>
            <w:r>
              <w:rPr>
                <w:rStyle w:val="IndexLink"/>
                <w:rtl w:val="true"/>
              </w:rPr>
              <w:tab/>
            </w:r>
            <w:r>
              <w:rPr>
                <w:rStyle w:val="IndexLink"/>
              </w:rPr>
              <w:t>139</w:t>
            </w:r>
          </w:hyperlink>
        </w:p>
        <w:p>
          <w:pPr>
            <w:pStyle w:val="Contents3"/>
            <w:tabs>
              <w:tab w:val="clear" w:pos="8459"/>
              <w:tab w:val="right" w:pos="9026" w:leader="dot"/>
            </w:tabs>
            <w:rPr/>
          </w:pPr>
          <w:hyperlink w:anchor="__RefHeading___Toc15474548_1280447820">
            <w:r>
              <w:rPr>
                <w:webHidden/>
                <w:rStyle w:val="IndexLink"/>
                <w:rtl w:val="true"/>
              </w:rPr>
              <w:t>موعظة شریفة</w:t>
            </w:r>
            <w:r>
              <w:rPr>
                <w:rStyle w:val="IndexLink"/>
                <w:rtl w:val="true"/>
              </w:rPr>
              <w:tab/>
            </w:r>
            <w:r>
              <w:rPr>
                <w:rStyle w:val="IndexLink"/>
              </w:rPr>
              <w:t>140</w:t>
            </w:r>
          </w:hyperlink>
        </w:p>
        <w:p>
          <w:pPr>
            <w:pStyle w:val="Contents3"/>
            <w:tabs>
              <w:tab w:val="clear" w:pos="8459"/>
              <w:tab w:val="right" w:pos="9026" w:leader="dot"/>
            </w:tabs>
            <w:rPr/>
          </w:pPr>
          <w:hyperlink w:anchor="__RefHeading___Toc15474550_1280447820">
            <w:r>
              <w:rPr>
                <w:webHidden/>
                <w:rStyle w:val="IndexLink"/>
                <w:rtl w:val="true"/>
              </w:rPr>
              <w:t>فضل جعفر بن أبي</w:t>
            </w:r>
            <w:r>
              <w:rPr>
                <w:rStyle w:val="IndexLink"/>
                <w:rtl w:val="true"/>
              </w:rPr>
              <w:softHyphen/>
            </w:r>
            <w:r>
              <w:rPr>
                <w:rStyle w:val="IndexLink"/>
                <w:rtl w:val="true"/>
              </w:rPr>
              <w:t>طالب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5474552_1280447820">
            <w:r>
              <w:rPr>
                <w:webHidden/>
                <w:rStyle w:val="IndexLink"/>
                <w:rtl w:val="true"/>
              </w:rPr>
              <w:t>أربعٌ</w:t>
            </w:r>
            <w:r>
              <w:rPr>
                <w:rStyle w:val="IndexLink"/>
                <w:rtl w:val="true"/>
              </w:rPr>
              <w:tab/>
            </w:r>
            <w:r>
              <w:rPr>
                <w:rStyle w:val="IndexLink"/>
              </w:rPr>
              <w:t>142</w:t>
            </w:r>
          </w:hyperlink>
        </w:p>
        <w:p>
          <w:pPr>
            <w:pStyle w:val="Contents3"/>
            <w:tabs>
              <w:tab w:val="clear" w:pos="8459"/>
              <w:tab w:val="right" w:pos="9026" w:leader="dot"/>
            </w:tabs>
            <w:rPr/>
          </w:pPr>
          <w:hyperlink w:anchor="__RefHeading___Toc15474554_1280447820">
            <w:r>
              <w:rPr>
                <w:webHidden/>
                <w:rStyle w:val="IndexLink"/>
                <w:rtl w:val="true"/>
              </w:rPr>
              <w:t>أربعةٌ</w:t>
            </w:r>
            <w:r>
              <w:rPr>
                <w:rStyle w:val="IndexLink"/>
                <w:rtl w:val="true"/>
              </w:rPr>
              <w:tab/>
            </w:r>
            <w:r>
              <w:rPr>
                <w:rStyle w:val="IndexLink"/>
              </w:rPr>
              <w:t>143</w:t>
            </w:r>
          </w:hyperlink>
        </w:p>
        <w:p>
          <w:pPr>
            <w:pStyle w:val="Contents3"/>
            <w:tabs>
              <w:tab w:val="clear" w:pos="8459"/>
              <w:tab w:val="right" w:pos="9026" w:leader="dot"/>
            </w:tabs>
            <w:rPr/>
          </w:pPr>
          <w:hyperlink w:anchor="__RefHeading___Toc15474556_1280447820">
            <w:r>
              <w:rPr>
                <w:webHidden/>
                <w:rStyle w:val="IndexLink"/>
                <w:rtl w:val="true"/>
              </w:rPr>
              <w:t>صلة الرّحم</w:t>
            </w:r>
            <w:r>
              <w:rPr>
                <w:rStyle w:val="IndexLink"/>
                <w:rtl w:val="true"/>
              </w:rPr>
              <w:tab/>
            </w:r>
            <w:r>
              <w:rPr>
                <w:rStyle w:val="IndexLink"/>
              </w:rPr>
              <w:t>143</w:t>
            </w:r>
          </w:hyperlink>
        </w:p>
        <w:p>
          <w:pPr>
            <w:pStyle w:val="Contents3"/>
            <w:tabs>
              <w:tab w:val="clear" w:pos="8459"/>
              <w:tab w:val="right" w:pos="9026" w:leader="dot"/>
            </w:tabs>
            <w:rPr/>
          </w:pPr>
          <w:hyperlink w:anchor="__RefHeading___Toc15474558_1280447820">
            <w:r>
              <w:rPr>
                <w:webHidden/>
                <w:rStyle w:val="IndexLink"/>
                <w:rtl w:val="true"/>
              </w:rPr>
              <w:t>الرّحمة</w:t>
            </w:r>
            <w:r>
              <w:rPr>
                <w:rStyle w:val="IndexLink"/>
                <w:rtl w:val="true"/>
              </w:rPr>
              <w:tab/>
            </w:r>
            <w:r>
              <w:rPr>
                <w:rStyle w:val="IndexLink"/>
              </w:rPr>
              <w:t>149</w:t>
            </w:r>
          </w:hyperlink>
        </w:p>
        <w:p>
          <w:pPr>
            <w:pStyle w:val="Contents3"/>
            <w:tabs>
              <w:tab w:val="clear" w:pos="8459"/>
              <w:tab w:val="right" w:pos="9026" w:leader="dot"/>
            </w:tabs>
            <w:rPr/>
          </w:pPr>
          <w:hyperlink w:anchor="__RefHeading___Toc15474560_1280447820">
            <w:r>
              <w:rPr>
                <w:webHidden/>
                <w:rStyle w:val="IndexLink"/>
                <w:rtl w:val="true"/>
              </w:rPr>
              <w:t>الرّداء</w:t>
            </w:r>
            <w:r>
              <w:rPr>
                <w:rStyle w:val="IndexLink"/>
                <w:rtl w:val="true"/>
              </w:rPr>
              <w:tab/>
            </w:r>
            <w:r>
              <w:rPr>
                <w:rStyle w:val="IndexLink"/>
              </w:rPr>
              <w:t>150</w:t>
            </w:r>
          </w:hyperlink>
        </w:p>
        <w:p>
          <w:pPr>
            <w:pStyle w:val="Contents3"/>
            <w:tabs>
              <w:tab w:val="clear" w:pos="8459"/>
              <w:tab w:val="right" w:pos="9026" w:leader="dot"/>
            </w:tabs>
            <w:rPr/>
          </w:pPr>
          <w:hyperlink w:anchor="__RefHeading___Toc15474562_1280447820">
            <w:r>
              <w:rPr>
                <w:webHidden/>
                <w:rStyle w:val="IndexLink"/>
                <w:rtl w:val="true"/>
              </w:rPr>
              <w:t>الرّزق</w:t>
            </w:r>
            <w:r>
              <w:rPr>
                <w:rStyle w:val="IndexLink"/>
                <w:rtl w:val="true"/>
              </w:rPr>
              <w:tab/>
            </w:r>
            <w:r>
              <w:rPr>
                <w:rStyle w:val="IndexLink"/>
              </w:rPr>
              <w:t>150</w:t>
            </w:r>
          </w:hyperlink>
        </w:p>
        <w:p>
          <w:pPr>
            <w:pStyle w:val="Contents3"/>
            <w:tabs>
              <w:tab w:val="clear" w:pos="8459"/>
              <w:tab w:val="right" w:pos="9026" w:leader="dot"/>
            </w:tabs>
            <w:rPr/>
          </w:pPr>
          <w:hyperlink w:anchor="__RefHeading___Toc15474564_1280447820">
            <w:r>
              <w:rPr>
                <w:webHidden/>
                <w:rStyle w:val="IndexLink"/>
                <w:rtl w:val="true"/>
              </w:rPr>
              <w:t>ما یزید في الرّزق</w:t>
            </w:r>
            <w:r>
              <w:rPr>
                <w:rStyle w:val="IndexLink"/>
                <w:rtl w:val="true"/>
              </w:rPr>
              <w:tab/>
            </w:r>
            <w:r>
              <w:rPr>
                <w:rStyle w:val="IndexLink"/>
              </w:rPr>
              <w:t>150</w:t>
            </w:r>
          </w:hyperlink>
        </w:p>
        <w:p>
          <w:pPr>
            <w:pStyle w:val="Contents3"/>
            <w:tabs>
              <w:tab w:val="clear" w:pos="8459"/>
              <w:tab w:val="right" w:pos="9026" w:leader="dot"/>
            </w:tabs>
            <w:rPr/>
          </w:pPr>
          <w:hyperlink w:anchor="__RefHeading___Toc15474566_1280447820">
            <w:r>
              <w:rPr>
                <w:webHidden/>
                <w:rStyle w:val="IndexLink"/>
                <w:rtl w:val="true"/>
              </w:rPr>
              <w:t>الرّستاق</w:t>
            </w:r>
            <w:r>
              <w:rPr>
                <w:rStyle w:val="IndexLink"/>
                <w:rtl w:val="true"/>
              </w:rPr>
              <w:tab/>
            </w:r>
            <w:r>
              <w:rPr>
                <w:rStyle w:val="IndexLink"/>
              </w:rPr>
              <w:t>156</w:t>
            </w:r>
          </w:hyperlink>
        </w:p>
        <w:p>
          <w:pPr>
            <w:pStyle w:val="Contents3"/>
            <w:tabs>
              <w:tab w:val="clear" w:pos="8459"/>
              <w:tab w:val="right" w:pos="9026" w:leader="dot"/>
            </w:tabs>
            <w:rPr/>
          </w:pPr>
          <w:hyperlink w:anchor="__RefHeading___Toc15474568_1280447820">
            <w:r>
              <w:rPr>
                <w:webHidden/>
                <w:rStyle w:val="IndexLink"/>
                <w:rtl w:val="true"/>
              </w:rPr>
              <w:t>الرّضاع</w:t>
            </w:r>
            <w:r>
              <w:rPr>
                <w:rStyle w:val="IndexLink"/>
                <w:rtl w:val="true"/>
              </w:rPr>
              <w:tab/>
            </w:r>
            <w:r>
              <w:rPr>
                <w:rStyle w:val="IndexLink"/>
              </w:rPr>
              <w:t>156</w:t>
            </w:r>
          </w:hyperlink>
        </w:p>
        <w:p>
          <w:pPr>
            <w:pStyle w:val="Contents3"/>
            <w:tabs>
              <w:tab w:val="clear" w:pos="8459"/>
              <w:tab w:val="right" w:pos="9026" w:leader="dot"/>
            </w:tabs>
            <w:rPr/>
          </w:pPr>
          <w:hyperlink w:anchor="__RefHeading___Toc15474570_1280447820">
            <w:r>
              <w:rPr>
                <w:webHidden/>
                <w:rStyle w:val="IndexLink"/>
                <w:rtl w:val="true"/>
              </w:rPr>
              <w:t>الرّضا والتّسلیم</w:t>
            </w:r>
            <w:r>
              <w:rPr>
                <w:rStyle w:val="IndexLink"/>
                <w:rtl w:val="true"/>
              </w:rPr>
              <w:tab/>
            </w:r>
            <w:r>
              <w:rPr>
                <w:rStyle w:val="IndexLink"/>
              </w:rPr>
              <w:t>156</w:t>
            </w:r>
          </w:hyperlink>
        </w:p>
        <w:p>
          <w:pPr>
            <w:pStyle w:val="Contents3"/>
            <w:tabs>
              <w:tab w:val="clear" w:pos="8459"/>
              <w:tab w:val="right" w:pos="9026" w:leader="dot"/>
            </w:tabs>
            <w:rPr/>
          </w:pPr>
          <w:hyperlink w:anchor="__RefHeading___Toc15474572_1280447820">
            <w:r>
              <w:rPr>
                <w:webHidden/>
                <w:rStyle w:val="IndexLink"/>
                <w:rtl w:val="true"/>
              </w:rPr>
              <w:t>الرّفع</w:t>
            </w:r>
            <w:r>
              <w:rPr>
                <w:rStyle w:val="IndexLink"/>
                <w:rtl w:val="true"/>
              </w:rPr>
              <w:tab/>
            </w:r>
            <w:r>
              <w:rPr>
                <w:rStyle w:val="IndexLink"/>
              </w:rPr>
              <w:t>158</w:t>
            </w:r>
          </w:hyperlink>
        </w:p>
        <w:p>
          <w:pPr>
            <w:pStyle w:val="Contents3"/>
            <w:tabs>
              <w:tab w:val="clear" w:pos="8459"/>
              <w:tab w:val="right" w:pos="9026" w:leader="dot"/>
            </w:tabs>
            <w:rPr/>
          </w:pPr>
          <w:hyperlink w:anchor="__RefHeading___Toc15474574_1280447820">
            <w:r>
              <w:rPr>
                <w:webHidden/>
                <w:rStyle w:val="IndexLink"/>
                <w:rtl w:val="true"/>
              </w:rPr>
              <w:t>مدح الرّفق</w:t>
            </w:r>
            <w:r>
              <w:rPr>
                <w:rStyle w:val="IndexLink"/>
                <w:rtl w:val="true"/>
              </w:rPr>
              <w:tab/>
            </w:r>
            <w:r>
              <w:rPr>
                <w:rStyle w:val="IndexLink"/>
              </w:rPr>
              <w:t>158</w:t>
            </w:r>
          </w:hyperlink>
        </w:p>
        <w:p>
          <w:pPr>
            <w:pStyle w:val="Contents3"/>
            <w:tabs>
              <w:tab w:val="clear" w:pos="8459"/>
              <w:tab w:val="right" w:pos="9026" w:leader="dot"/>
            </w:tabs>
            <w:rPr/>
          </w:pPr>
          <w:hyperlink w:anchor="__RefHeading___Toc15474576_1280447820">
            <w:r>
              <w:rPr>
                <w:webHidden/>
                <w:rStyle w:val="IndexLink"/>
                <w:rtl w:val="true"/>
              </w:rPr>
              <w:t>الرّمّان</w:t>
            </w:r>
            <w:r>
              <w:rPr>
                <w:rStyle w:val="IndexLink"/>
                <w:rtl w:val="true"/>
              </w:rPr>
              <w:tab/>
            </w:r>
            <w:r>
              <w:rPr>
                <w:rStyle w:val="IndexLink"/>
              </w:rPr>
              <w:t>159</w:t>
            </w:r>
          </w:hyperlink>
        </w:p>
        <w:p>
          <w:pPr>
            <w:pStyle w:val="Contents3"/>
            <w:tabs>
              <w:tab w:val="clear" w:pos="8459"/>
              <w:tab w:val="right" w:pos="9026" w:leader="dot"/>
            </w:tabs>
            <w:rPr/>
          </w:pPr>
          <w:hyperlink w:anchor="__RefHeading___Toc15474578_1280447820">
            <w:r>
              <w:rPr>
                <w:webHidden/>
                <w:rStyle w:val="IndexLink"/>
                <w:rtl w:val="true"/>
              </w:rPr>
              <w:t>الرّهن</w:t>
            </w:r>
            <w:r>
              <w:rPr>
                <w:rStyle w:val="IndexLink"/>
                <w:rtl w:val="true"/>
              </w:rPr>
              <w:tab/>
            </w:r>
            <w:r>
              <w:rPr>
                <w:rStyle w:val="IndexLink"/>
              </w:rPr>
              <w:t>160</w:t>
            </w:r>
          </w:hyperlink>
        </w:p>
        <w:p>
          <w:pPr>
            <w:pStyle w:val="Contents2"/>
            <w:tabs>
              <w:tab w:val="clear" w:pos="8743"/>
              <w:tab w:val="right" w:pos="9026" w:leader="dot"/>
            </w:tabs>
            <w:rPr/>
          </w:pPr>
          <w:hyperlink w:anchor="__RefHeading___Toc15474580_1280447820">
            <w:r>
              <w:rPr>
                <w:webHidden/>
                <w:rStyle w:val="IndexLink"/>
                <w:rtl w:val="true"/>
              </w:rPr>
              <w:t>حرف الزّاء</w:t>
            </w:r>
            <w:r>
              <w:rPr>
                <w:rStyle w:val="IndexLink"/>
                <w:rtl w:val="true"/>
              </w:rPr>
              <w:tab/>
            </w:r>
            <w:r>
              <w:rPr>
                <w:rStyle w:val="IndexLink"/>
              </w:rPr>
              <w:t>161</w:t>
            </w:r>
          </w:hyperlink>
        </w:p>
        <w:p>
          <w:pPr>
            <w:pStyle w:val="Contents3"/>
            <w:tabs>
              <w:tab w:val="clear" w:pos="8459"/>
              <w:tab w:val="right" w:pos="9026" w:leader="dot"/>
            </w:tabs>
            <w:rPr/>
          </w:pPr>
          <w:hyperlink w:anchor="__RefHeading___Toc15474582_1280447820">
            <w:r>
              <w:rPr>
                <w:webHidden/>
                <w:rStyle w:val="IndexLink"/>
                <w:rtl w:val="true"/>
              </w:rPr>
              <w:t>الزّرع</w:t>
            </w:r>
            <w:r>
              <w:rPr>
                <w:rStyle w:val="IndexLink"/>
                <w:rtl w:val="true"/>
              </w:rPr>
              <w:tab/>
            </w:r>
            <w:r>
              <w:rPr>
                <w:rStyle w:val="IndexLink"/>
              </w:rPr>
              <w:t>161</w:t>
            </w:r>
          </w:hyperlink>
        </w:p>
        <w:p>
          <w:pPr>
            <w:pStyle w:val="Contents3"/>
            <w:tabs>
              <w:tab w:val="clear" w:pos="8459"/>
              <w:tab w:val="right" w:pos="9026" w:leader="dot"/>
            </w:tabs>
            <w:rPr/>
          </w:pPr>
          <w:hyperlink w:anchor="__RefHeading___Toc15474584_1280447820">
            <w:r>
              <w:rPr>
                <w:webHidden/>
                <w:rStyle w:val="IndexLink"/>
                <w:rtl w:val="true"/>
              </w:rPr>
              <w:t>الزّکام</w:t>
            </w:r>
            <w:r>
              <w:rPr>
                <w:rStyle w:val="IndexLink"/>
                <w:rtl w:val="true"/>
              </w:rPr>
              <w:tab/>
            </w:r>
            <w:r>
              <w:rPr>
                <w:rStyle w:val="IndexLink"/>
              </w:rPr>
              <w:t>162</w:t>
            </w:r>
          </w:hyperlink>
        </w:p>
        <w:p>
          <w:pPr>
            <w:pStyle w:val="Contents3"/>
            <w:tabs>
              <w:tab w:val="clear" w:pos="8459"/>
              <w:tab w:val="right" w:pos="9026" w:leader="dot"/>
            </w:tabs>
            <w:rPr/>
          </w:pPr>
          <w:hyperlink w:anchor="__RefHeading___Toc15474586_1280447820">
            <w:r>
              <w:rPr>
                <w:webHidden/>
                <w:rStyle w:val="IndexLink"/>
                <w:rtl w:val="true"/>
              </w:rPr>
              <w:t>الزّنبور</w:t>
            </w:r>
            <w:r>
              <w:rPr>
                <w:rStyle w:val="IndexLink"/>
                <w:rtl w:val="true"/>
              </w:rPr>
              <w:tab/>
            </w:r>
            <w:r>
              <w:rPr>
                <w:rStyle w:val="IndexLink"/>
              </w:rPr>
              <w:t>162</w:t>
            </w:r>
          </w:hyperlink>
        </w:p>
        <w:p>
          <w:pPr>
            <w:pStyle w:val="Contents3"/>
            <w:tabs>
              <w:tab w:val="clear" w:pos="8459"/>
              <w:tab w:val="right" w:pos="9026" w:leader="dot"/>
            </w:tabs>
            <w:rPr/>
          </w:pPr>
          <w:hyperlink w:anchor="__RefHeading___Toc15474588_1280447820">
            <w:r>
              <w:rPr>
                <w:webHidden/>
                <w:rStyle w:val="IndexLink"/>
                <w:rtl w:val="true"/>
              </w:rPr>
              <w:t>فضل التّزویج</w:t>
            </w:r>
            <w:r>
              <w:rPr>
                <w:rStyle w:val="IndexLink"/>
                <w:rtl w:val="true"/>
              </w:rPr>
              <w:tab/>
            </w:r>
            <w:r>
              <w:rPr>
                <w:rStyle w:val="IndexLink"/>
              </w:rPr>
              <w:t>163</w:t>
            </w:r>
          </w:hyperlink>
        </w:p>
        <w:p>
          <w:pPr>
            <w:pStyle w:val="Contents2"/>
            <w:tabs>
              <w:tab w:val="clear" w:pos="8743"/>
              <w:tab w:val="right" w:pos="9026" w:leader="dot"/>
            </w:tabs>
            <w:rPr/>
          </w:pPr>
          <w:hyperlink w:anchor="__RefHeading___Toc15474590_1280447820">
            <w:r>
              <w:rPr>
                <w:webHidden/>
                <w:rStyle w:val="IndexLink"/>
                <w:rtl w:val="true"/>
              </w:rPr>
              <w:t>حرف السّین</w:t>
            </w:r>
            <w:r>
              <w:rPr>
                <w:rStyle w:val="IndexLink"/>
                <w:rtl w:val="true"/>
              </w:rPr>
              <w:tab/>
            </w:r>
            <w:r>
              <w:rPr>
                <w:rStyle w:val="IndexLink"/>
              </w:rPr>
              <w:t>164</w:t>
            </w:r>
          </w:hyperlink>
        </w:p>
        <w:p>
          <w:pPr>
            <w:pStyle w:val="Contents3"/>
            <w:tabs>
              <w:tab w:val="clear" w:pos="8459"/>
              <w:tab w:val="right" w:pos="9026" w:leader="dot"/>
            </w:tabs>
            <w:rPr/>
          </w:pPr>
          <w:hyperlink w:anchor="__RefHeading___Toc15474592_1280447820">
            <w:r>
              <w:rPr>
                <w:webHidden/>
                <w:rStyle w:val="IndexLink"/>
                <w:rtl w:val="true"/>
              </w:rPr>
              <w:t xml:space="preserve">سأر </w:t>
            </w:r>
            <w:r>
              <w:rPr>
                <w:rStyle w:val="IndexLink"/>
                <w:rtl w:val="true"/>
              </w:rPr>
              <w:t>(</w:t>
            </w:r>
            <w:r>
              <w:rPr>
                <w:rStyle w:val="IndexLink"/>
                <w:rtl w:val="true"/>
              </w:rPr>
              <w:t>سؤر</w:t>
            </w:r>
            <w:r>
              <w:rPr>
                <w:rStyle w:val="IndexLink"/>
                <w:rtl w:val="true"/>
              </w:rPr>
              <w:t>)</w:t>
              <w:tab/>
            </w:r>
            <w:r>
              <w:rPr>
                <w:rStyle w:val="IndexLink"/>
              </w:rPr>
              <w:t>164</w:t>
            </w:r>
          </w:hyperlink>
        </w:p>
        <w:p>
          <w:pPr>
            <w:pStyle w:val="Contents3"/>
            <w:tabs>
              <w:tab w:val="clear" w:pos="8459"/>
              <w:tab w:val="right" w:pos="9026" w:leader="dot"/>
            </w:tabs>
            <w:rPr/>
          </w:pPr>
          <w:hyperlink w:anchor="__RefHeading___Toc15474594_1280447820">
            <w:r>
              <w:rPr>
                <w:webHidden/>
                <w:rStyle w:val="IndexLink"/>
                <w:rtl w:val="true"/>
              </w:rPr>
              <w:t>في السّؤال</w:t>
            </w:r>
            <w:r>
              <w:rPr>
                <w:rStyle w:val="IndexLink"/>
                <w:rtl w:val="true"/>
              </w:rPr>
              <w:tab/>
            </w:r>
            <w:r>
              <w:rPr>
                <w:rStyle w:val="IndexLink"/>
              </w:rPr>
              <w:t>165</w:t>
            </w:r>
          </w:hyperlink>
        </w:p>
        <w:p>
          <w:pPr>
            <w:pStyle w:val="Contents3"/>
            <w:tabs>
              <w:tab w:val="clear" w:pos="8459"/>
              <w:tab w:val="right" w:pos="9026" w:leader="dot"/>
            </w:tabs>
            <w:rPr/>
          </w:pPr>
          <w:hyperlink w:anchor="__RefHeading___Toc15474596_1280447820">
            <w:r>
              <w:rPr>
                <w:webHidden/>
                <w:rStyle w:val="IndexLink"/>
                <w:rtl w:val="true"/>
              </w:rPr>
              <w:t>سبع مواطن</w:t>
            </w:r>
            <w:r>
              <w:rPr>
                <w:rStyle w:val="IndexLink"/>
                <w:rtl w:val="true"/>
              </w:rPr>
              <w:tab/>
            </w:r>
            <w:r>
              <w:rPr>
                <w:rStyle w:val="IndexLink"/>
              </w:rPr>
              <w:t>167</w:t>
            </w:r>
          </w:hyperlink>
        </w:p>
        <w:p>
          <w:pPr>
            <w:pStyle w:val="Contents3"/>
            <w:tabs>
              <w:tab w:val="clear" w:pos="8459"/>
              <w:tab w:val="right" w:pos="9026" w:leader="dot"/>
            </w:tabs>
            <w:rPr/>
          </w:pPr>
          <w:hyperlink w:anchor="__RefHeading___Toc15474598_1280447820">
            <w:r>
              <w:rPr>
                <w:webHidden/>
                <w:rStyle w:val="IndexLink"/>
                <w:rtl w:val="true"/>
              </w:rPr>
              <w:t>سبعة في ظلّ عرشه تعالی</w:t>
            </w:r>
            <w:r>
              <w:rPr>
                <w:rStyle w:val="IndexLink"/>
                <w:rtl w:val="true"/>
              </w:rPr>
              <w:tab/>
            </w:r>
            <w:r>
              <w:rPr>
                <w:rStyle w:val="IndexLink"/>
              </w:rPr>
              <w:t>168</w:t>
            </w:r>
          </w:hyperlink>
        </w:p>
        <w:p>
          <w:pPr>
            <w:pStyle w:val="Contents3"/>
            <w:tabs>
              <w:tab w:val="clear" w:pos="8459"/>
              <w:tab w:val="right" w:pos="9026" w:leader="dot"/>
            </w:tabs>
            <w:rPr/>
          </w:pPr>
          <w:hyperlink w:anchor="__RefHeading___Toc15474600_1280447820">
            <w:r>
              <w:rPr>
                <w:webHidden/>
                <w:rStyle w:val="IndexLink"/>
                <w:rtl w:val="true"/>
              </w:rPr>
              <w:t>في الخصال السّتّ</w:t>
            </w:r>
            <w:r>
              <w:rPr>
                <w:rStyle w:val="IndexLink"/>
                <w:rtl w:val="true"/>
              </w:rPr>
              <w:tab/>
            </w:r>
            <w:r>
              <w:rPr>
                <w:rStyle w:val="IndexLink"/>
              </w:rPr>
              <w:t>169</w:t>
            </w:r>
          </w:hyperlink>
        </w:p>
        <w:p>
          <w:pPr>
            <w:pStyle w:val="Contents3"/>
            <w:tabs>
              <w:tab w:val="clear" w:pos="8459"/>
              <w:tab w:val="right" w:pos="9026" w:leader="dot"/>
            </w:tabs>
            <w:rPr/>
          </w:pPr>
          <w:hyperlink w:anchor="__RefHeading___Toc15474602_1280447820">
            <w:r>
              <w:rPr>
                <w:webHidden/>
                <w:rStyle w:val="IndexLink"/>
                <w:rtl w:val="true"/>
              </w:rPr>
              <w:t>السّتر</w:t>
            </w:r>
            <w:r>
              <w:rPr>
                <w:rStyle w:val="IndexLink"/>
                <w:rtl w:val="true"/>
              </w:rPr>
              <w:tab/>
            </w:r>
            <w:r>
              <w:rPr>
                <w:rStyle w:val="IndexLink"/>
              </w:rPr>
              <w:t>170</w:t>
            </w:r>
          </w:hyperlink>
        </w:p>
        <w:p>
          <w:pPr>
            <w:pStyle w:val="Contents3"/>
            <w:tabs>
              <w:tab w:val="clear" w:pos="8459"/>
              <w:tab w:val="right" w:pos="9026" w:leader="dot"/>
            </w:tabs>
            <w:rPr/>
          </w:pPr>
          <w:hyperlink w:anchor="__RefHeading___Toc15474604_1280447820">
            <w:r>
              <w:rPr>
                <w:webHidden/>
                <w:rStyle w:val="IndexLink"/>
                <w:rtl w:val="true"/>
              </w:rPr>
              <w:t>السّجود</w:t>
            </w:r>
            <w:r>
              <w:rPr>
                <w:rStyle w:val="IndexLink"/>
                <w:rtl w:val="true"/>
              </w:rPr>
              <w:tab/>
            </w:r>
            <w:r>
              <w:rPr>
                <w:rStyle w:val="IndexLink"/>
              </w:rPr>
              <w:t>171</w:t>
            </w:r>
          </w:hyperlink>
        </w:p>
        <w:p>
          <w:pPr>
            <w:pStyle w:val="Contents3"/>
            <w:tabs>
              <w:tab w:val="clear" w:pos="8459"/>
              <w:tab w:val="right" w:pos="9026" w:leader="dot"/>
            </w:tabs>
            <w:rPr/>
          </w:pPr>
          <w:hyperlink w:anchor="__RefHeading___Toc15474606_1280447820">
            <w:r>
              <w:rPr>
                <w:webHidden/>
                <w:rStyle w:val="IndexLink"/>
                <w:rtl w:val="true"/>
              </w:rPr>
              <w:t>توقیر المسجد</w:t>
            </w:r>
            <w:r>
              <w:rPr>
                <w:rStyle w:val="IndexLink"/>
                <w:rtl w:val="true"/>
              </w:rPr>
              <w:tab/>
            </w:r>
            <w:r>
              <w:rPr>
                <w:rStyle w:val="IndexLink"/>
              </w:rPr>
              <w:t>172</w:t>
            </w:r>
          </w:hyperlink>
        </w:p>
        <w:p>
          <w:pPr>
            <w:pStyle w:val="Contents3"/>
            <w:tabs>
              <w:tab w:val="clear" w:pos="8459"/>
              <w:tab w:val="right" w:pos="9026" w:leader="dot"/>
            </w:tabs>
            <w:rPr/>
          </w:pPr>
          <w:hyperlink w:anchor="__RefHeading___Toc15474608_1280447820">
            <w:r>
              <w:rPr>
                <w:webHidden/>
                <w:rStyle w:val="IndexLink"/>
                <w:rtl w:val="true"/>
              </w:rPr>
              <w:t>السّخاء</w:t>
            </w:r>
            <w:r>
              <w:rPr>
                <w:rStyle w:val="IndexLink"/>
                <w:rtl w:val="true"/>
              </w:rPr>
              <w:tab/>
            </w:r>
            <w:r>
              <w:rPr>
                <w:rStyle w:val="IndexLink"/>
              </w:rPr>
              <w:t>173</w:t>
            </w:r>
          </w:hyperlink>
        </w:p>
        <w:p>
          <w:pPr>
            <w:pStyle w:val="Contents3"/>
            <w:tabs>
              <w:tab w:val="clear" w:pos="8459"/>
              <w:tab w:val="right" w:pos="9026" w:leader="dot"/>
            </w:tabs>
            <w:rPr/>
          </w:pPr>
          <w:hyperlink w:anchor="__RefHeading___Toc15474610_1280447820">
            <w:r>
              <w:rPr>
                <w:webHidden/>
                <w:rStyle w:val="IndexLink"/>
                <w:rtl w:val="true"/>
              </w:rPr>
              <w:t>السّراج والسّرج</w:t>
            </w:r>
            <w:r>
              <w:rPr>
                <w:rStyle w:val="IndexLink"/>
                <w:rtl w:val="true"/>
              </w:rPr>
              <w:tab/>
            </w:r>
            <w:r>
              <w:rPr>
                <w:rStyle w:val="IndexLink"/>
              </w:rPr>
              <w:t>175</w:t>
            </w:r>
          </w:hyperlink>
        </w:p>
        <w:p>
          <w:pPr>
            <w:pStyle w:val="Contents3"/>
            <w:tabs>
              <w:tab w:val="clear" w:pos="8459"/>
              <w:tab w:val="right" w:pos="9026" w:leader="dot"/>
            </w:tabs>
            <w:rPr/>
          </w:pPr>
          <w:hyperlink w:anchor="__RefHeading___Toc15474612_1280447820">
            <w:r>
              <w:rPr>
                <w:webHidden/>
                <w:rStyle w:val="IndexLink"/>
                <w:rtl w:val="true"/>
              </w:rPr>
              <w:t>السّرّ</w:t>
            </w:r>
            <w:r>
              <w:rPr>
                <w:rStyle w:val="IndexLink"/>
                <w:rtl w:val="true"/>
              </w:rPr>
              <w:tab/>
            </w:r>
            <w:r>
              <w:rPr>
                <w:rStyle w:val="IndexLink"/>
              </w:rPr>
              <w:t>176</w:t>
            </w:r>
          </w:hyperlink>
        </w:p>
        <w:p>
          <w:pPr>
            <w:pStyle w:val="Contents3"/>
            <w:tabs>
              <w:tab w:val="clear" w:pos="8459"/>
              <w:tab w:val="right" w:pos="9026" w:leader="dot"/>
            </w:tabs>
            <w:rPr/>
          </w:pPr>
          <w:hyperlink w:anchor="__RefHeading___Toc15474614_1280447820">
            <w:r>
              <w:rPr>
                <w:webHidden/>
                <w:rStyle w:val="IndexLink"/>
                <w:rtl w:val="true"/>
              </w:rPr>
              <w:t>السّریرة</w:t>
            </w:r>
            <w:r>
              <w:rPr>
                <w:rStyle w:val="IndexLink"/>
                <w:rtl w:val="true"/>
              </w:rPr>
              <w:tab/>
            </w:r>
            <w:r>
              <w:rPr>
                <w:rStyle w:val="IndexLink"/>
              </w:rPr>
              <w:t>176</w:t>
            </w:r>
          </w:hyperlink>
        </w:p>
        <w:p>
          <w:pPr>
            <w:pStyle w:val="Contents3"/>
            <w:tabs>
              <w:tab w:val="clear" w:pos="8459"/>
              <w:tab w:val="right" w:pos="9026" w:leader="dot"/>
            </w:tabs>
            <w:rPr/>
          </w:pPr>
          <w:hyperlink w:anchor="__RefHeading___Toc15474616_1280447820">
            <w:r>
              <w:rPr>
                <w:webHidden/>
                <w:rStyle w:val="IndexLink"/>
                <w:rtl w:val="true"/>
              </w:rPr>
              <w:t>السّرور</w:t>
            </w:r>
            <w:r>
              <w:rPr>
                <w:rStyle w:val="IndexLink"/>
                <w:rtl w:val="true"/>
              </w:rPr>
              <w:tab/>
            </w:r>
            <w:r>
              <w:rPr>
                <w:rStyle w:val="IndexLink"/>
              </w:rPr>
              <w:t>177</w:t>
            </w:r>
          </w:hyperlink>
        </w:p>
        <w:p>
          <w:pPr>
            <w:pStyle w:val="Contents3"/>
            <w:tabs>
              <w:tab w:val="clear" w:pos="8459"/>
              <w:tab w:val="right" w:pos="9026" w:leader="dot"/>
            </w:tabs>
            <w:rPr/>
          </w:pPr>
          <w:hyperlink w:anchor="__RefHeading___Toc15474618_1280447820">
            <w:r>
              <w:rPr>
                <w:webHidden/>
                <w:rStyle w:val="IndexLink"/>
                <w:rtl w:val="true"/>
              </w:rPr>
              <w:t>الإسراف</w:t>
            </w:r>
            <w:r>
              <w:rPr>
                <w:rStyle w:val="IndexLink"/>
                <w:rtl w:val="true"/>
              </w:rPr>
              <w:tab/>
            </w:r>
            <w:r>
              <w:rPr>
                <w:rStyle w:val="IndexLink"/>
              </w:rPr>
              <w:t>178</w:t>
            </w:r>
          </w:hyperlink>
        </w:p>
        <w:p>
          <w:pPr>
            <w:pStyle w:val="Contents3"/>
            <w:tabs>
              <w:tab w:val="clear" w:pos="8459"/>
              <w:tab w:val="right" w:pos="9026" w:leader="dot"/>
            </w:tabs>
            <w:rPr/>
          </w:pPr>
          <w:hyperlink w:anchor="__RefHeading___Toc15474620_1280447820">
            <w:r>
              <w:rPr>
                <w:webHidden/>
                <w:rStyle w:val="IndexLink"/>
                <w:rtl w:val="true"/>
              </w:rPr>
              <w:t>السّعادة</w:t>
            </w:r>
            <w:r>
              <w:rPr>
                <w:rStyle w:val="IndexLink"/>
                <w:rtl w:val="true"/>
              </w:rPr>
              <w:tab/>
            </w:r>
            <w:r>
              <w:rPr>
                <w:rStyle w:val="IndexLink"/>
              </w:rPr>
              <w:t>180</w:t>
            </w:r>
          </w:hyperlink>
        </w:p>
        <w:p>
          <w:pPr>
            <w:pStyle w:val="Contents3"/>
            <w:tabs>
              <w:tab w:val="clear" w:pos="8459"/>
              <w:tab w:val="right" w:pos="9026" w:leader="dot"/>
            </w:tabs>
            <w:rPr/>
          </w:pPr>
          <w:hyperlink w:anchor="__RefHeading___Toc15474622_1280447820">
            <w:r>
              <w:rPr>
                <w:webHidden/>
                <w:rStyle w:val="IndexLink"/>
                <w:rtl w:val="true"/>
              </w:rPr>
              <w:t>السّفر</w:t>
            </w:r>
            <w:r>
              <w:rPr>
                <w:rStyle w:val="IndexLink"/>
                <w:rtl w:val="true"/>
              </w:rPr>
              <w:tab/>
            </w:r>
            <w:r>
              <w:rPr>
                <w:rStyle w:val="IndexLink"/>
              </w:rPr>
              <w:t>180</w:t>
            </w:r>
          </w:hyperlink>
        </w:p>
        <w:p>
          <w:pPr>
            <w:pStyle w:val="Contents3"/>
            <w:tabs>
              <w:tab w:val="clear" w:pos="8459"/>
              <w:tab w:val="right" w:pos="9026" w:leader="dot"/>
            </w:tabs>
            <w:rPr/>
          </w:pPr>
          <w:hyperlink w:anchor="__RefHeading___Toc15474624_1280447820">
            <w:r>
              <w:rPr>
                <w:webHidden/>
                <w:rStyle w:val="IndexLink"/>
                <w:rtl w:val="true"/>
              </w:rPr>
              <w:t>السّفلة</w:t>
            </w:r>
            <w:r>
              <w:rPr>
                <w:rStyle w:val="IndexLink"/>
                <w:rtl w:val="true"/>
              </w:rPr>
              <w:tab/>
            </w:r>
            <w:r>
              <w:rPr>
                <w:rStyle w:val="IndexLink"/>
              </w:rPr>
              <w:t>184</w:t>
            </w:r>
          </w:hyperlink>
        </w:p>
        <w:p>
          <w:pPr>
            <w:pStyle w:val="Contents3"/>
            <w:tabs>
              <w:tab w:val="clear" w:pos="8459"/>
              <w:tab w:val="right" w:pos="9026" w:leader="dot"/>
            </w:tabs>
            <w:rPr/>
          </w:pPr>
          <w:hyperlink w:anchor="__RefHeading___Toc15474626_1280447820">
            <w:r>
              <w:rPr>
                <w:webHidden/>
                <w:rStyle w:val="IndexLink"/>
                <w:rtl w:val="true"/>
              </w:rPr>
              <w:t>السّقم</w:t>
            </w:r>
            <w:r>
              <w:rPr>
                <w:rStyle w:val="IndexLink"/>
                <w:rtl w:val="true"/>
              </w:rPr>
              <w:tab/>
            </w:r>
            <w:r>
              <w:rPr>
                <w:rStyle w:val="IndexLink"/>
              </w:rPr>
              <w:t>185</w:t>
            </w:r>
          </w:hyperlink>
        </w:p>
        <w:p>
          <w:pPr>
            <w:pStyle w:val="Contents3"/>
            <w:tabs>
              <w:tab w:val="clear" w:pos="8459"/>
              <w:tab w:val="right" w:pos="9026" w:leader="dot"/>
            </w:tabs>
            <w:rPr/>
          </w:pPr>
          <w:hyperlink w:anchor="__RefHeading___Toc15474628_1280447820">
            <w:r>
              <w:rPr>
                <w:webHidden/>
                <w:rStyle w:val="IndexLink"/>
                <w:rtl w:val="true"/>
              </w:rPr>
              <w:t>الإسلام</w:t>
            </w:r>
            <w:r>
              <w:rPr>
                <w:rStyle w:val="IndexLink"/>
                <w:rtl w:val="true"/>
              </w:rPr>
              <w:tab/>
            </w:r>
            <w:r>
              <w:rPr>
                <w:rStyle w:val="IndexLink"/>
              </w:rPr>
              <w:t>186</w:t>
            </w:r>
          </w:hyperlink>
        </w:p>
        <w:p>
          <w:pPr>
            <w:pStyle w:val="Contents3"/>
            <w:tabs>
              <w:tab w:val="clear" w:pos="8459"/>
              <w:tab w:val="right" w:pos="9026" w:leader="dot"/>
            </w:tabs>
            <w:rPr/>
          </w:pPr>
          <w:hyperlink w:anchor="__RefHeading___Toc15474630_1280447820">
            <w:r>
              <w:rPr>
                <w:webHidden/>
                <w:rStyle w:val="IndexLink"/>
                <w:rtl w:val="true"/>
              </w:rPr>
              <w:t>التّسلیم</w:t>
            </w:r>
            <w:r>
              <w:rPr>
                <w:rStyle w:val="IndexLink"/>
                <w:rtl w:val="true"/>
              </w:rPr>
              <w:tab/>
            </w:r>
            <w:r>
              <w:rPr>
                <w:rStyle w:val="IndexLink"/>
              </w:rPr>
              <w:t>187</w:t>
            </w:r>
          </w:hyperlink>
        </w:p>
        <w:p>
          <w:pPr>
            <w:pStyle w:val="Contents3"/>
            <w:tabs>
              <w:tab w:val="clear" w:pos="8459"/>
              <w:tab w:val="right" w:pos="9026" w:leader="dot"/>
            </w:tabs>
            <w:rPr/>
          </w:pPr>
          <w:hyperlink w:anchor="__RefHeading___Toc15474632_1280447820">
            <w:r>
              <w:rPr>
                <w:webHidden/>
                <w:rStyle w:val="IndexLink"/>
                <w:rtl w:val="true"/>
              </w:rPr>
              <w:t>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5474634_1280447820">
            <w:r>
              <w:rPr>
                <w:webHidden/>
                <w:rStyle w:val="IndexLink"/>
                <w:rtl w:val="true"/>
              </w:rPr>
              <w:t>الّذین لا یسلّم علیهم</w:t>
            </w:r>
            <w:r>
              <w:rPr>
                <w:rStyle w:val="IndexLink"/>
                <w:rtl w:val="true"/>
              </w:rPr>
              <w:tab/>
            </w:r>
            <w:r>
              <w:rPr>
                <w:rStyle w:val="IndexLink"/>
              </w:rPr>
              <w:t>188</w:t>
            </w:r>
          </w:hyperlink>
        </w:p>
        <w:p>
          <w:pPr>
            <w:pStyle w:val="Contents3"/>
            <w:tabs>
              <w:tab w:val="clear" w:pos="8459"/>
              <w:tab w:val="right" w:pos="9026" w:leader="dot"/>
            </w:tabs>
            <w:rPr/>
          </w:pPr>
          <w:hyperlink w:anchor="__RefHeading___Toc15474636_1280447820">
            <w:r>
              <w:rPr>
                <w:webHidden/>
                <w:rStyle w:val="IndexLink"/>
                <w:rtl w:val="true"/>
              </w:rPr>
              <w:t>سلمان رحمه اللّه</w:t>
            </w:r>
            <w:r>
              <w:rPr>
                <w:rStyle w:val="IndexLink"/>
                <w:rtl w:val="true"/>
              </w:rPr>
              <w:tab/>
            </w:r>
            <w:r>
              <w:rPr>
                <w:rStyle w:val="IndexLink"/>
              </w:rPr>
              <w:t>189</w:t>
            </w:r>
          </w:hyperlink>
        </w:p>
        <w:p>
          <w:pPr>
            <w:pStyle w:val="Contents3"/>
            <w:tabs>
              <w:tab w:val="clear" w:pos="8459"/>
              <w:tab w:val="right" w:pos="9026" w:leader="dot"/>
            </w:tabs>
            <w:rPr/>
          </w:pPr>
          <w:hyperlink w:anchor="__RefHeading___Toc15474638_1280447820">
            <w:r>
              <w:rPr>
                <w:webHidden/>
                <w:rStyle w:val="IndexLink"/>
                <w:rtl w:val="true"/>
              </w:rPr>
              <w:t>سلیمان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5474640_1280447820">
            <w:r>
              <w:rPr>
                <w:webHidden/>
                <w:rStyle w:val="IndexLink"/>
                <w:rtl w:val="true"/>
              </w:rPr>
              <w:t>الرّیاء والسّمعة</w:t>
            </w:r>
            <w:r>
              <w:rPr>
                <w:rStyle w:val="IndexLink"/>
                <w:rtl w:val="true"/>
              </w:rPr>
              <w:tab/>
            </w:r>
            <w:r>
              <w:rPr>
                <w:rStyle w:val="IndexLink"/>
              </w:rPr>
              <w:t>191</w:t>
            </w:r>
          </w:hyperlink>
        </w:p>
        <w:p>
          <w:pPr>
            <w:pStyle w:val="Contents3"/>
            <w:tabs>
              <w:tab w:val="clear" w:pos="8459"/>
              <w:tab w:val="right" w:pos="9026" w:leader="dot"/>
            </w:tabs>
            <w:rPr/>
          </w:pPr>
          <w:hyperlink w:anchor="__RefHeading___Toc15474642_1280447820">
            <w:r>
              <w:rPr>
                <w:webHidden/>
                <w:rStyle w:val="IndexLink"/>
                <w:rtl w:val="true"/>
              </w:rPr>
              <w:t>الإسم الأعظم</w:t>
            </w:r>
            <w:r>
              <w:rPr>
                <w:rStyle w:val="IndexLink"/>
                <w:rtl w:val="true"/>
              </w:rPr>
              <w:tab/>
            </w:r>
            <w:r>
              <w:rPr>
                <w:rStyle w:val="IndexLink"/>
              </w:rPr>
              <w:t>192</w:t>
            </w:r>
          </w:hyperlink>
        </w:p>
        <w:p>
          <w:pPr>
            <w:pStyle w:val="Contents2"/>
            <w:tabs>
              <w:tab w:val="clear" w:pos="8743"/>
              <w:tab w:val="right" w:pos="9026" w:leader="dot"/>
            </w:tabs>
            <w:rPr/>
          </w:pPr>
          <w:hyperlink w:anchor="__RefHeading___Toc15474644_1280447820">
            <w:r>
              <w:rPr>
                <w:webHidden/>
                <w:rStyle w:val="IndexLink"/>
                <w:rtl w:val="true"/>
              </w:rPr>
              <w:t>حرف الشّین</w:t>
            </w:r>
            <w:r>
              <w:rPr>
                <w:rStyle w:val="IndexLink"/>
                <w:rtl w:val="true"/>
              </w:rPr>
              <w:tab/>
            </w:r>
            <w:r>
              <w:rPr>
                <w:rStyle w:val="IndexLink"/>
              </w:rPr>
              <w:t>193</w:t>
            </w:r>
          </w:hyperlink>
        </w:p>
        <w:p>
          <w:pPr>
            <w:pStyle w:val="Contents3"/>
            <w:tabs>
              <w:tab w:val="clear" w:pos="8459"/>
              <w:tab w:val="right" w:pos="9026" w:leader="dot"/>
            </w:tabs>
            <w:rPr/>
          </w:pPr>
          <w:hyperlink w:anchor="__RefHeading___Toc15474646_1280447820">
            <w:r>
              <w:rPr>
                <w:webHidden/>
                <w:rStyle w:val="IndexLink"/>
                <w:rtl w:val="true"/>
              </w:rPr>
              <w:t>الشوم</w:t>
            </w:r>
            <w:r>
              <w:rPr>
                <w:rStyle w:val="IndexLink"/>
                <w:rtl w:val="true"/>
              </w:rPr>
              <w:tab/>
            </w:r>
            <w:r>
              <w:rPr>
                <w:rStyle w:val="IndexLink"/>
              </w:rPr>
              <w:t>193</w:t>
            </w:r>
          </w:hyperlink>
        </w:p>
        <w:p>
          <w:pPr>
            <w:pStyle w:val="Contents3"/>
            <w:tabs>
              <w:tab w:val="clear" w:pos="8459"/>
              <w:tab w:val="right" w:pos="9026" w:leader="dot"/>
            </w:tabs>
            <w:rPr/>
          </w:pPr>
          <w:hyperlink w:anchor="__RefHeading___Toc15474648_1280447820">
            <w:r>
              <w:rPr>
                <w:webHidden/>
                <w:rStyle w:val="IndexLink"/>
                <w:rtl w:val="true"/>
              </w:rPr>
              <w:t>الأمر المشتبه</w:t>
            </w:r>
            <w:r>
              <w:rPr>
                <w:rStyle w:val="IndexLink"/>
                <w:rtl w:val="true"/>
              </w:rPr>
              <w:tab/>
            </w:r>
            <w:r>
              <w:rPr>
                <w:rStyle w:val="IndexLink"/>
              </w:rPr>
              <w:t>193</w:t>
            </w:r>
          </w:hyperlink>
        </w:p>
        <w:p>
          <w:pPr>
            <w:pStyle w:val="Contents3"/>
            <w:tabs>
              <w:tab w:val="clear" w:pos="8459"/>
              <w:tab w:val="right" w:pos="9026" w:leader="dot"/>
            </w:tabs>
            <w:rPr/>
          </w:pPr>
          <w:hyperlink w:anchor="__RefHeading___Toc15474650_1280447820">
            <w:r>
              <w:rPr>
                <w:webHidden/>
                <w:rStyle w:val="IndexLink"/>
                <w:rtl w:val="true"/>
              </w:rPr>
              <w:t>الأشجار</w:t>
            </w:r>
            <w:r>
              <w:rPr>
                <w:rStyle w:val="IndexLink"/>
                <w:rtl w:val="true"/>
              </w:rPr>
              <w:tab/>
            </w:r>
            <w:r>
              <w:rPr>
                <w:rStyle w:val="IndexLink"/>
              </w:rPr>
              <w:t>194</w:t>
            </w:r>
          </w:hyperlink>
        </w:p>
        <w:p>
          <w:pPr>
            <w:pStyle w:val="Contents3"/>
            <w:tabs>
              <w:tab w:val="clear" w:pos="8459"/>
              <w:tab w:val="right" w:pos="9026" w:leader="dot"/>
            </w:tabs>
            <w:rPr/>
          </w:pPr>
          <w:hyperlink w:anchor="__RefHeading___Toc15474652_1280447820">
            <w:r>
              <w:rPr>
                <w:webHidden/>
                <w:rStyle w:val="IndexLink"/>
                <w:rtl w:val="true"/>
              </w:rPr>
              <w:t>الشّدّة</w:t>
            </w:r>
            <w:r>
              <w:rPr>
                <w:rStyle w:val="IndexLink"/>
                <w:rtl w:val="true"/>
              </w:rPr>
              <w:tab/>
            </w:r>
            <w:r>
              <w:rPr>
                <w:rStyle w:val="IndexLink"/>
              </w:rPr>
              <w:t>195</w:t>
            </w:r>
          </w:hyperlink>
        </w:p>
        <w:p>
          <w:pPr>
            <w:pStyle w:val="Contents3"/>
            <w:tabs>
              <w:tab w:val="clear" w:pos="8459"/>
              <w:tab w:val="right" w:pos="9026" w:leader="dot"/>
            </w:tabs>
            <w:rPr/>
          </w:pPr>
          <w:hyperlink w:anchor="__RefHeading___Toc15474654_1280447820">
            <w:r>
              <w:rPr>
                <w:webHidden/>
                <w:rStyle w:val="IndexLink"/>
                <w:rtl w:val="true"/>
              </w:rPr>
              <w:t>شرب الماء</w:t>
            </w:r>
            <w:r>
              <w:rPr>
                <w:rStyle w:val="IndexLink"/>
                <w:rtl w:val="true"/>
              </w:rPr>
              <w:tab/>
            </w:r>
            <w:r>
              <w:rPr>
                <w:rStyle w:val="IndexLink"/>
              </w:rPr>
              <w:t>195</w:t>
            </w:r>
          </w:hyperlink>
        </w:p>
        <w:p>
          <w:pPr>
            <w:pStyle w:val="Contents3"/>
            <w:tabs>
              <w:tab w:val="clear" w:pos="8459"/>
              <w:tab w:val="right" w:pos="9026" w:leader="dot"/>
            </w:tabs>
            <w:rPr/>
          </w:pPr>
          <w:hyperlink w:anchor="__RefHeading___Toc15474656_1280447820">
            <w:r>
              <w:rPr>
                <w:webHidden/>
                <w:rStyle w:val="IndexLink"/>
                <w:rtl w:val="true"/>
              </w:rPr>
              <w:t>من یتقی شرّه</w:t>
            </w:r>
            <w:r>
              <w:rPr>
                <w:rStyle w:val="IndexLink"/>
                <w:rtl w:val="true"/>
              </w:rPr>
              <w:tab/>
            </w:r>
            <w:r>
              <w:rPr>
                <w:rStyle w:val="IndexLink"/>
              </w:rPr>
              <w:t>196</w:t>
            </w:r>
          </w:hyperlink>
        </w:p>
        <w:p>
          <w:pPr>
            <w:pStyle w:val="Contents3"/>
            <w:tabs>
              <w:tab w:val="clear" w:pos="8459"/>
              <w:tab w:val="right" w:pos="9026" w:leader="dot"/>
            </w:tabs>
            <w:rPr/>
          </w:pPr>
          <w:hyperlink w:anchor="__RefHeading___Toc15474658_1280447820">
            <w:r>
              <w:rPr>
                <w:webHidden/>
                <w:rStyle w:val="IndexLink"/>
                <w:rtl w:val="true"/>
              </w:rPr>
              <w:t>الشّرط</w:t>
            </w:r>
            <w:r>
              <w:rPr>
                <w:rStyle w:val="IndexLink"/>
                <w:rtl w:val="true"/>
              </w:rPr>
              <w:tab/>
            </w:r>
            <w:r>
              <w:rPr>
                <w:rStyle w:val="IndexLink"/>
              </w:rPr>
              <w:t>196</w:t>
            </w:r>
          </w:hyperlink>
        </w:p>
        <w:p>
          <w:pPr>
            <w:pStyle w:val="Contents3"/>
            <w:tabs>
              <w:tab w:val="clear" w:pos="8459"/>
              <w:tab w:val="right" w:pos="9026" w:leader="dot"/>
            </w:tabs>
            <w:rPr/>
          </w:pPr>
          <w:hyperlink w:anchor="__RefHeading___Toc15474660_1280447820">
            <w:r>
              <w:rPr>
                <w:webHidden/>
                <w:rStyle w:val="IndexLink"/>
                <w:rtl w:val="true"/>
              </w:rPr>
              <w:t>الشّیطان</w:t>
            </w:r>
            <w:r>
              <w:rPr>
                <w:rStyle w:val="IndexLink"/>
                <w:rtl w:val="true"/>
              </w:rPr>
              <w:tab/>
            </w:r>
            <w:r>
              <w:rPr>
                <w:rStyle w:val="IndexLink"/>
              </w:rPr>
              <w:t>196</w:t>
            </w:r>
          </w:hyperlink>
        </w:p>
        <w:p>
          <w:pPr>
            <w:pStyle w:val="Contents3"/>
            <w:tabs>
              <w:tab w:val="clear" w:pos="8459"/>
              <w:tab w:val="right" w:pos="9026" w:leader="dot"/>
            </w:tabs>
            <w:rPr/>
          </w:pPr>
          <w:hyperlink w:anchor="__RefHeading___Toc15474662_1280447820">
            <w:r>
              <w:rPr>
                <w:webHidden/>
                <w:rStyle w:val="IndexLink"/>
                <w:rtl w:val="true"/>
              </w:rPr>
              <w:t>فضل زیارة الحسین علیه السّلام فی شعبان</w:t>
            </w:r>
            <w:r>
              <w:rPr>
                <w:rStyle w:val="IndexLink"/>
                <w:rtl w:val="true"/>
              </w:rPr>
              <w:tab/>
            </w:r>
            <w:r>
              <w:rPr>
                <w:rStyle w:val="IndexLink"/>
              </w:rPr>
              <w:t>198</w:t>
            </w:r>
          </w:hyperlink>
        </w:p>
        <w:p>
          <w:pPr>
            <w:pStyle w:val="Contents3"/>
            <w:tabs>
              <w:tab w:val="clear" w:pos="8459"/>
              <w:tab w:val="right" w:pos="9026" w:leader="dot"/>
            </w:tabs>
            <w:rPr/>
          </w:pPr>
          <w:hyperlink w:anchor="__RefHeading___Toc15474664_1280447820">
            <w:r>
              <w:rPr>
                <w:webHidden/>
                <w:rStyle w:val="IndexLink"/>
                <w:rtl w:val="true"/>
              </w:rPr>
              <w:t>شُغل</w:t>
            </w:r>
            <w:r>
              <w:rPr>
                <w:rStyle w:val="IndexLink"/>
                <w:rtl w:val="true"/>
              </w:rPr>
              <w:tab/>
            </w:r>
            <w:r>
              <w:rPr>
                <w:rStyle w:val="IndexLink"/>
              </w:rPr>
              <w:t>198</w:t>
            </w:r>
          </w:hyperlink>
        </w:p>
        <w:p>
          <w:pPr>
            <w:pStyle w:val="Contents3"/>
            <w:tabs>
              <w:tab w:val="clear" w:pos="8459"/>
              <w:tab w:val="right" w:pos="9026" w:leader="dot"/>
            </w:tabs>
            <w:rPr/>
          </w:pPr>
          <w:hyperlink w:anchor="__RefHeading___Toc15474666_1280447820">
            <w:r>
              <w:rPr>
                <w:webHidden/>
                <w:rStyle w:val="IndexLink"/>
                <w:rtl w:val="true"/>
              </w:rPr>
              <w:t>النهي عن الاستشفاء بالمیاه الحارّة</w:t>
            </w:r>
            <w:r>
              <w:rPr>
                <w:rStyle w:val="IndexLink"/>
                <w:rtl w:val="true"/>
              </w:rPr>
              <w:tab/>
            </w:r>
            <w:r>
              <w:rPr>
                <w:rStyle w:val="IndexLink"/>
              </w:rPr>
              <w:t>199</w:t>
            </w:r>
          </w:hyperlink>
        </w:p>
        <w:p>
          <w:pPr>
            <w:pStyle w:val="Contents3"/>
            <w:tabs>
              <w:tab w:val="clear" w:pos="8459"/>
              <w:tab w:val="right" w:pos="9026" w:leader="dot"/>
            </w:tabs>
            <w:rPr/>
          </w:pPr>
          <w:hyperlink w:anchor="__RefHeading___Toc15474668_1280447820">
            <w:r>
              <w:rPr>
                <w:webHidden/>
                <w:rStyle w:val="IndexLink"/>
                <w:rtl w:val="true"/>
              </w:rPr>
              <w:t>علامات الشّقاء</w:t>
            </w:r>
            <w:r>
              <w:rPr>
                <w:rStyle w:val="IndexLink"/>
                <w:rtl w:val="true"/>
              </w:rPr>
              <w:tab/>
            </w:r>
            <w:r>
              <w:rPr>
                <w:rStyle w:val="IndexLink"/>
              </w:rPr>
              <w:t>199</w:t>
            </w:r>
          </w:hyperlink>
        </w:p>
        <w:p>
          <w:pPr>
            <w:pStyle w:val="Contents3"/>
            <w:tabs>
              <w:tab w:val="clear" w:pos="8459"/>
              <w:tab w:val="right" w:pos="9026" w:leader="dot"/>
            </w:tabs>
            <w:rPr/>
          </w:pPr>
          <w:hyperlink w:anchor="__RefHeading___Toc15474670_1280447820">
            <w:r>
              <w:rPr>
                <w:webHidden/>
                <w:rStyle w:val="IndexLink"/>
                <w:rtl w:val="true"/>
              </w:rPr>
              <w:t>الاستدراج</w:t>
            </w:r>
            <w:r>
              <w:rPr>
                <w:rStyle w:val="IndexLink"/>
                <w:rtl w:val="true"/>
              </w:rPr>
              <w:tab/>
            </w:r>
            <w:r>
              <w:rPr>
                <w:rStyle w:val="IndexLink"/>
              </w:rPr>
              <w:t>200</w:t>
            </w:r>
          </w:hyperlink>
        </w:p>
        <w:p>
          <w:pPr>
            <w:pStyle w:val="Contents3"/>
            <w:tabs>
              <w:tab w:val="clear" w:pos="8459"/>
              <w:tab w:val="right" w:pos="9026" w:leader="dot"/>
            </w:tabs>
            <w:rPr/>
          </w:pPr>
          <w:hyperlink w:anchor="__RefHeading___Toc15474672_1280447820">
            <w:r>
              <w:rPr>
                <w:webHidden/>
                <w:rStyle w:val="IndexLink"/>
                <w:rtl w:val="true"/>
              </w:rPr>
              <w:t>الشّکر</w:t>
            </w:r>
            <w:r>
              <w:rPr>
                <w:rStyle w:val="IndexLink"/>
                <w:rtl w:val="true"/>
              </w:rPr>
              <w:tab/>
            </w:r>
            <w:r>
              <w:rPr>
                <w:rStyle w:val="IndexLink"/>
              </w:rPr>
              <w:t>201</w:t>
            </w:r>
          </w:hyperlink>
        </w:p>
        <w:p>
          <w:pPr>
            <w:pStyle w:val="Contents3"/>
            <w:tabs>
              <w:tab w:val="clear" w:pos="8459"/>
              <w:tab w:val="right" w:pos="9026" w:leader="dot"/>
            </w:tabs>
            <w:rPr/>
          </w:pPr>
          <w:hyperlink w:anchor="__RefHeading___Toc15474674_1280447820">
            <w:r>
              <w:rPr>
                <w:webHidden/>
                <w:rStyle w:val="IndexLink"/>
                <w:rtl w:val="true"/>
              </w:rPr>
              <w:t>الشّک</w:t>
            </w:r>
            <w:r>
              <w:rPr>
                <w:rStyle w:val="IndexLink"/>
                <w:rtl w:val="true"/>
              </w:rPr>
              <w:tab/>
            </w:r>
            <w:r>
              <w:rPr>
                <w:rStyle w:val="IndexLink"/>
              </w:rPr>
              <w:t>205</w:t>
            </w:r>
          </w:hyperlink>
        </w:p>
        <w:p>
          <w:pPr>
            <w:pStyle w:val="Contents3"/>
            <w:tabs>
              <w:tab w:val="clear" w:pos="8459"/>
              <w:tab w:val="right" w:pos="9026" w:leader="dot"/>
            </w:tabs>
            <w:rPr/>
          </w:pPr>
          <w:hyperlink w:anchor="__RefHeading___Toc15474676_1280447820">
            <w:r>
              <w:rPr>
                <w:webHidden/>
                <w:rStyle w:val="IndexLink"/>
                <w:rtl w:val="true"/>
              </w:rPr>
              <w:t>الشّکایة</w:t>
            </w:r>
            <w:r>
              <w:rPr>
                <w:rStyle w:val="IndexLink"/>
                <w:rtl w:val="true"/>
              </w:rPr>
              <w:tab/>
            </w:r>
            <w:r>
              <w:rPr>
                <w:rStyle w:val="IndexLink"/>
              </w:rPr>
              <w:t>205</w:t>
            </w:r>
          </w:hyperlink>
        </w:p>
        <w:p>
          <w:pPr>
            <w:pStyle w:val="Contents3"/>
            <w:tabs>
              <w:tab w:val="clear" w:pos="8459"/>
              <w:tab w:val="right" w:pos="9026" w:leader="dot"/>
            </w:tabs>
            <w:rPr/>
          </w:pPr>
          <w:hyperlink w:anchor="__RefHeading___Toc15474678_1280447820">
            <w:r>
              <w:rPr>
                <w:webHidden/>
                <w:rStyle w:val="IndexLink"/>
                <w:rtl w:val="true"/>
              </w:rPr>
              <w:t>الشّماتة</w:t>
            </w:r>
            <w:r>
              <w:rPr>
                <w:rStyle w:val="IndexLink"/>
                <w:rtl w:val="true"/>
              </w:rPr>
              <w:tab/>
            </w:r>
            <w:r>
              <w:rPr>
                <w:rStyle w:val="IndexLink"/>
              </w:rPr>
              <w:t>207</w:t>
            </w:r>
          </w:hyperlink>
        </w:p>
        <w:p>
          <w:pPr>
            <w:pStyle w:val="Contents3"/>
            <w:tabs>
              <w:tab w:val="clear" w:pos="8459"/>
              <w:tab w:val="right" w:pos="9026" w:leader="dot"/>
            </w:tabs>
            <w:rPr/>
          </w:pPr>
          <w:hyperlink w:anchor="__RefHeading___Toc15474680_1280447820">
            <w:r>
              <w:rPr>
                <w:webHidden/>
                <w:rStyle w:val="IndexLink"/>
                <w:rtl w:val="true"/>
              </w:rPr>
              <w:t>حدود المشورة</w:t>
            </w:r>
            <w:r>
              <w:rPr>
                <w:rStyle w:val="IndexLink"/>
                <w:rtl w:val="true"/>
              </w:rPr>
              <w:tab/>
            </w:r>
            <w:r>
              <w:rPr>
                <w:rStyle w:val="IndexLink"/>
              </w:rPr>
              <w:t>207</w:t>
            </w:r>
          </w:hyperlink>
        </w:p>
        <w:p>
          <w:pPr>
            <w:pStyle w:val="Contents3"/>
            <w:tabs>
              <w:tab w:val="clear" w:pos="8459"/>
              <w:tab w:val="right" w:pos="9026" w:leader="dot"/>
            </w:tabs>
            <w:rPr/>
          </w:pPr>
          <w:hyperlink w:anchor="__RefHeading___Toc15474682_1280447820">
            <w:r>
              <w:rPr>
                <w:webHidden/>
                <w:rStyle w:val="IndexLink"/>
                <w:rtl w:val="true"/>
              </w:rPr>
              <w:t xml:space="preserve">شهاب بن عبد ربّه </w:t>
            </w:r>
            <w:r>
              <w:rPr>
                <w:rStyle w:val="IndexLink"/>
                <w:rtl w:val="true"/>
              </w:rPr>
              <w:t>[</w:t>
            </w:r>
            <w:r>
              <w:rPr>
                <w:rStyle w:val="IndexLink"/>
                <w:rtl w:val="true"/>
              </w:rPr>
              <w:t>علم الإمام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5474684_1280447820">
            <w:r>
              <w:rPr>
                <w:webHidden/>
                <w:rStyle w:val="IndexLink"/>
                <w:rtl w:val="true"/>
              </w:rPr>
              <w:t>فضل الشّهداء</w:t>
            </w:r>
            <w:r>
              <w:rPr>
                <w:rStyle w:val="IndexLink"/>
                <w:rtl w:val="true"/>
              </w:rPr>
              <w:tab/>
            </w:r>
            <w:r>
              <w:rPr>
                <w:rStyle w:val="IndexLink"/>
              </w:rPr>
              <w:t>209</w:t>
            </w:r>
          </w:hyperlink>
        </w:p>
        <w:p>
          <w:pPr>
            <w:pStyle w:val="Contents3"/>
            <w:tabs>
              <w:tab w:val="clear" w:pos="8459"/>
              <w:tab w:val="right" w:pos="9026" w:leader="dot"/>
            </w:tabs>
            <w:rPr/>
          </w:pPr>
          <w:hyperlink w:anchor="__RefHeading___Toc15474686_1280447820">
            <w:r>
              <w:rPr>
                <w:webHidden/>
                <w:rStyle w:val="IndexLink"/>
                <w:rtl w:val="true"/>
              </w:rPr>
              <w:t>ذکر من کان موته في حکم الشّهادة</w:t>
            </w:r>
            <w:r>
              <w:rPr>
                <w:rStyle w:val="IndexLink"/>
                <w:rtl w:val="true"/>
              </w:rPr>
              <w:tab/>
            </w:r>
            <w:r>
              <w:rPr>
                <w:rStyle w:val="IndexLink"/>
              </w:rPr>
              <w:t>210</w:t>
            </w:r>
          </w:hyperlink>
        </w:p>
        <w:p>
          <w:pPr>
            <w:pStyle w:val="Contents3"/>
            <w:tabs>
              <w:tab w:val="clear" w:pos="8459"/>
              <w:tab w:val="right" w:pos="9026" w:leader="dot"/>
            </w:tabs>
            <w:rPr/>
          </w:pPr>
          <w:hyperlink w:anchor="__RefHeading___Toc15474688_1280447820">
            <w:r>
              <w:rPr>
                <w:webHidden/>
                <w:rStyle w:val="IndexLink"/>
                <w:rtl w:val="true"/>
              </w:rPr>
              <w:t>في من تقبل شهادته</w:t>
            </w:r>
            <w:r>
              <w:rPr>
                <w:rStyle w:val="IndexLink"/>
                <w:rtl w:val="true"/>
              </w:rPr>
              <w:tab/>
            </w:r>
            <w:r>
              <w:rPr>
                <w:rStyle w:val="IndexLink"/>
              </w:rPr>
              <w:t>211</w:t>
            </w:r>
          </w:hyperlink>
        </w:p>
        <w:p>
          <w:pPr>
            <w:pStyle w:val="Contents3"/>
            <w:tabs>
              <w:tab w:val="clear" w:pos="8459"/>
              <w:tab w:val="right" w:pos="9026" w:leader="dot"/>
            </w:tabs>
            <w:rPr/>
          </w:pPr>
          <w:hyperlink w:anchor="__RefHeading___Toc15474690_1280447820">
            <w:r>
              <w:rPr>
                <w:webHidden/>
                <w:rStyle w:val="IndexLink"/>
                <w:rtl w:val="true"/>
              </w:rPr>
              <w:t>شهادة النّساء</w:t>
            </w:r>
            <w:r>
              <w:rPr>
                <w:rStyle w:val="IndexLink"/>
                <w:rtl w:val="true"/>
              </w:rPr>
              <w:tab/>
            </w:r>
            <w:r>
              <w:rPr>
                <w:rStyle w:val="IndexLink"/>
              </w:rPr>
              <w:t>212</w:t>
            </w:r>
          </w:hyperlink>
        </w:p>
        <w:p>
          <w:pPr>
            <w:pStyle w:val="Contents3"/>
            <w:tabs>
              <w:tab w:val="clear" w:pos="8459"/>
              <w:tab w:val="right" w:pos="9026" w:leader="dot"/>
            </w:tabs>
            <w:rPr/>
          </w:pPr>
          <w:hyperlink w:anchor="__RefHeading___Toc15474692_1280447820">
            <w:r>
              <w:rPr>
                <w:webHidden/>
                <w:rStyle w:val="IndexLink"/>
                <w:rtl w:val="true"/>
              </w:rPr>
              <w:t>أعمال أوّل کلّ شهر</w:t>
            </w:r>
            <w:r>
              <w:rPr>
                <w:rStyle w:val="IndexLink"/>
                <w:rtl w:val="true"/>
              </w:rPr>
              <w:tab/>
            </w:r>
            <w:r>
              <w:rPr>
                <w:rStyle w:val="IndexLink"/>
              </w:rPr>
              <w:t>213</w:t>
            </w:r>
          </w:hyperlink>
        </w:p>
        <w:p>
          <w:pPr>
            <w:pStyle w:val="Contents3"/>
            <w:tabs>
              <w:tab w:val="clear" w:pos="8459"/>
              <w:tab w:val="right" w:pos="9026" w:leader="dot"/>
            </w:tabs>
            <w:rPr/>
          </w:pPr>
          <w:hyperlink w:anchor="__RefHeading___Toc15474694_1280447820">
            <w:r>
              <w:rPr>
                <w:webHidden/>
                <w:rStyle w:val="IndexLink"/>
                <w:rtl w:val="true"/>
              </w:rPr>
              <w:t>ذمّ الشّهرة</w:t>
            </w:r>
            <w:r>
              <w:rPr>
                <w:rStyle w:val="IndexLink"/>
                <w:rtl w:val="true"/>
              </w:rPr>
              <w:tab/>
            </w:r>
            <w:r>
              <w:rPr>
                <w:rStyle w:val="IndexLink"/>
              </w:rPr>
              <w:t>213</w:t>
            </w:r>
          </w:hyperlink>
        </w:p>
        <w:p>
          <w:pPr>
            <w:pStyle w:val="Contents3"/>
            <w:tabs>
              <w:tab w:val="clear" w:pos="8459"/>
              <w:tab w:val="right" w:pos="9026" w:leader="dot"/>
            </w:tabs>
            <w:rPr/>
          </w:pPr>
          <w:hyperlink w:anchor="__RefHeading___Toc15474696_1280447820">
            <w:r>
              <w:rPr>
                <w:webHidden/>
                <w:rStyle w:val="IndexLink"/>
                <w:rtl w:val="true"/>
              </w:rPr>
              <w:t>الشّیب</w:t>
            </w:r>
            <w:r>
              <w:rPr>
                <w:rStyle w:val="IndexLink"/>
                <w:rtl w:val="true"/>
              </w:rPr>
              <w:tab/>
            </w:r>
            <w:r>
              <w:rPr>
                <w:rStyle w:val="IndexLink"/>
              </w:rPr>
              <w:t>214</w:t>
            </w:r>
          </w:hyperlink>
        </w:p>
        <w:p>
          <w:pPr>
            <w:pStyle w:val="Contents3"/>
            <w:tabs>
              <w:tab w:val="clear" w:pos="8459"/>
              <w:tab w:val="right" w:pos="9026" w:leader="dot"/>
            </w:tabs>
            <w:rPr/>
          </w:pPr>
          <w:hyperlink w:anchor="__RefHeading___Toc15474698_1280447820">
            <w:r>
              <w:rPr>
                <w:webHidden/>
                <w:rStyle w:val="IndexLink"/>
                <w:rtl w:val="true"/>
              </w:rPr>
              <w:t>مدح الشّیعة</w:t>
            </w:r>
            <w:r>
              <w:rPr>
                <w:rStyle w:val="IndexLink"/>
                <w:rtl w:val="true"/>
              </w:rPr>
              <w:tab/>
            </w:r>
            <w:r>
              <w:rPr>
                <w:rStyle w:val="IndexLink"/>
              </w:rPr>
              <w:t>215</w:t>
            </w:r>
          </w:hyperlink>
        </w:p>
        <w:p>
          <w:pPr>
            <w:pStyle w:val="Contents3"/>
            <w:tabs>
              <w:tab w:val="clear" w:pos="8459"/>
              <w:tab w:val="right" w:pos="9026" w:leader="dot"/>
            </w:tabs>
            <w:rPr/>
          </w:pPr>
          <w:hyperlink w:anchor="__RefHeading___Toc15474700_1280447820">
            <w:r>
              <w:rPr>
                <w:webHidden/>
                <w:rStyle w:val="IndexLink"/>
                <w:rtl w:val="true"/>
              </w:rPr>
              <w:t>الشّیعة</w:t>
            </w:r>
            <w:r>
              <w:rPr>
                <w:rStyle w:val="IndexLink"/>
                <w:rtl w:val="true"/>
              </w:rPr>
              <w:tab/>
            </w:r>
            <w:r>
              <w:rPr>
                <w:rStyle w:val="IndexLink"/>
              </w:rPr>
              <w:t>216</w:t>
            </w:r>
          </w:hyperlink>
        </w:p>
        <w:p>
          <w:pPr>
            <w:pStyle w:val="Contents3"/>
            <w:tabs>
              <w:tab w:val="clear" w:pos="8459"/>
              <w:tab w:val="right" w:pos="9026" w:leader="dot"/>
            </w:tabs>
            <w:rPr/>
          </w:pPr>
          <w:hyperlink w:anchor="__RefHeading___Toc15474702_1280447820">
            <w:r>
              <w:rPr>
                <w:webHidden/>
                <w:rStyle w:val="IndexLink"/>
                <w:rtl w:val="true"/>
              </w:rPr>
              <w:t>صفات الشّیعة</w:t>
            </w:r>
            <w:r>
              <w:rPr>
                <w:rStyle w:val="IndexLink"/>
                <w:rtl w:val="true"/>
              </w:rPr>
              <w:tab/>
            </w:r>
            <w:r>
              <w:rPr>
                <w:rStyle w:val="IndexLink"/>
              </w:rPr>
              <w:t>217</w:t>
            </w:r>
          </w:hyperlink>
        </w:p>
        <w:p>
          <w:pPr>
            <w:pStyle w:val="Contents2"/>
            <w:tabs>
              <w:tab w:val="clear" w:pos="8743"/>
              <w:tab w:val="right" w:pos="9026" w:leader="dot"/>
            </w:tabs>
            <w:rPr/>
          </w:pPr>
          <w:hyperlink w:anchor="__RefHeading___Toc15474704_1280447820">
            <w:r>
              <w:rPr>
                <w:webHidden/>
                <w:rStyle w:val="IndexLink"/>
                <w:rtl w:val="true"/>
              </w:rPr>
              <w:t>حرف الصّاد</w:t>
            </w:r>
            <w:r>
              <w:rPr>
                <w:rStyle w:val="IndexLink"/>
                <w:rtl w:val="true"/>
              </w:rPr>
              <w:tab/>
            </w:r>
            <w:r>
              <w:rPr>
                <w:rStyle w:val="IndexLink"/>
              </w:rPr>
              <w:t>218</w:t>
            </w:r>
          </w:hyperlink>
        </w:p>
        <w:p>
          <w:pPr>
            <w:pStyle w:val="Contents3"/>
            <w:tabs>
              <w:tab w:val="clear" w:pos="8459"/>
              <w:tab w:val="right" w:pos="9026" w:leader="dot"/>
            </w:tabs>
            <w:rPr/>
          </w:pPr>
          <w:hyperlink w:anchor="__RefHeading___Toc15474706_1280447820">
            <w:r>
              <w:rPr>
                <w:webHidden/>
                <w:rStyle w:val="IndexLink"/>
                <w:rtl w:val="true"/>
              </w:rPr>
              <w:t>کیف أصبحت؟</w:t>
            </w:r>
            <w:r>
              <w:rPr>
                <w:rStyle w:val="IndexLink"/>
                <w:rtl w:val="true"/>
              </w:rPr>
              <w:tab/>
            </w:r>
            <w:r>
              <w:rPr>
                <w:rStyle w:val="IndexLink"/>
              </w:rPr>
              <w:t>218</w:t>
            </w:r>
          </w:hyperlink>
        </w:p>
        <w:p>
          <w:pPr>
            <w:pStyle w:val="Contents3"/>
            <w:tabs>
              <w:tab w:val="clear" w:pos="8459"/>
              <w:tab w:val="right" w:pos="9026" w:leader="dot"/>
            </w:tabs>
            <w:rPr/>
          </w:pPr>
          <w:hyperlink w:anchor="__RefHeading___Toc15474708_1280447820">
            <w:r>
              <w:rPr>
                <w:webHidden/>
                <w:rStyle w:val="IndexLink"/>
                <w:rtl w:val="true"/>
              </w:rPr>
              <w:t>الصّبر</w:t>
            </w:r>
            <w:r>
              <w:rPr>
                <w:rStyle w:val="IndexLink"/>
                <w:rtl w:val="true"/>
              </w:rPr>
              <w:tab/>
            </w:r>
            <w:r>
              <w:rPr>
                <w:rStyle w:val="IndexLink"/>
              </w:rPr>
              <w:t>218</w:t>
            </w:r>
          </w:hyperlink>
        </w:p>
        <w:p>
          <w:pPr>
            <w:pStyle w:val="Contents3"/>
            <w:tabs>
              <w:tab w:val="clear" w:pos="8459"/>
              <w:tab w:val="right" w:pos="9026" w:leader="dot"/>
            </w:tabs>
            <w:rPr/>
          </w:pPr>
          <w:hyperlink w:anchor="__RefHeading___Toc15474710_1280447820">
            <w:r>
              <w:rPr>
                <w:webHidden/>
                <w:rStyle w:val="IndexLink"/>
                <w:rtl w:val="true"/>
              </w:rPr>
              <w:t>إصبع</w:t>
            </w:r>
            <w:r>
              <w:rPr>
                <w:rStyle w:val="IndexLink"/>
                <w:rtl w:val="true"/>
              </w:rPr>
              <w:tab/>
            </w:r>
            <w:r>
              <w:rPr>
                <w:rStyle w:val="IndexLink"/>
              </w:rPr>
              <w:t>220</w:t>
            </w:r>
          </w:hyperlink>
        </w:p>
        <w:p>
          <w:pPr>
            <w:pStyle w:val="Contents3"/>
            <w:tabs>
              <w:tab w:val="clear" w:pos="8459"/>
              <w:tab w:val="right" w:pos="9026" w:leader="dot"/>
            </w:tabs>
            <w:rPr/>
          </w:pPr>
          <w:hyperlink w:anchor="__RefHeading___Toc15474712_1280447820">
            <w:r>
              <w:rPr>
                <w:webHidden/>
                <w:rStyle w:val="IndexLink"/>
                <w:rtl w:val="true"/>
              </w:rPr>
              <w:t>أصحاب الأئمّة علیهم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15474714_1280447820">
            <w:r>
              <w:rPr>
                <w:webHidden/>
                <w:rStyle w:val="IndexLink"/>
                <w:rtl w:val="true"/>
              </w:rPr>
              <w:t>مصحف</w:t>
            </w:r>
            <w:r>
              <w:rPr>
                <w:rStyle w:val="IndexLink"/>
                <w:rtl w:val="true"/>
              </w:rPr>
              <w:tab/>
            </w:r>
            <w:r>
              <w:rPr>
                <w:rStyle w:val="IndexLink"/>
              </w:rPr>
              <w:t>221</w:t>
            </w:r>
          </w:hyperlink>
        </w:p>
        <w:p>
          <w:pPr>
            <w:pStyle w:val="Contents3"/>
            <w:tabs>
              <w:tab w:val="clear" w:pos="8459"/>
              <w:tab w:val="right" w:pos="9026" w:leader="dot"/>
            </w:tabs>
            <w:rPr/>
          </w:pPr>
          <w:hyperlink w:anchor="__RefHeading___Toc15474716_1280447820">
            <w:r>
              <w:rPr>
                <w:webHidden/>
                <w:rStyle w:val="IndexLink"/>
                <w:rtl w:val="true"/>
              </w:rPr>
              <w:t>صدر المجلس</w:t>
            </w:r>
            <w:r>
              <w:rPr>
                <w:rStyle w:val="IndexLink"/>
                <w:rtl w:val="true"/>
              </w:rPr>
              <w:tab/>
            </w:r>
            <w:r>
              <w:rPr>
                <w:rStyle w:val="IndexLink"/>
              </w:rPr>
              <w:t>221</w:t>
            </w:r>
          </w:hyperlink>
        </w:p>
        <w:p>
          <w:pPr>
            <w:pStyle w:val="Contents3"/>
            <w:tabs>
              <w:tab w:val="clear" w:pos="8459"/>
              <w:tab w:val="right" w:pos="9026" w:leader="dot"/>
            </w:tabs>
            <w:rPr/>
          </w:pPr>
          <w:hyperlink w:anchor="__RefHeading___Toc15474718_1280447820">
            <w:r>
              <w:rPr>
                <w:webHidden/>
                <w:rStyle w:val="IndexLink"/>
                <w:rtl w:val="true"/>
              </w:rPr>
              <w:t>الصّداع وعلاجه</w:t>
            </w:r>
            <w:r>
              <w:rPr>
                <w:rStyle w:val="IndexLink"/>
                <w:rtl w:val="true"/>
              </w:rPr>
              <w:tab/>
            </w:r>
            <w:r>
              <w:rPr>
                <w:rStyle w:val="IndexLink"/>
              </w:rPr>
              <w:t>222</w:t>
            </w:r>
          </w:hyperlink>
        </w:p>
        <w:p>
          <w:pPr>
            <w:pStyle w:val="Contents3"/>
            <w:tabs>
              <w:tab w:val="clear" w:pos="8459"/>
              <w:tab w:val="right" w:pos="9026" w:leader="dot"/>
            </w:tabs>
            <w:rPr/>
          </w:pPr>
          <w:hyperlink w:anchor="__RefHeading___Toc15474720_1280447820">
            <w:r>
              <w:rPr>
                <w:webHidden/>
                <w:rStyle w:val="IndexLink"/>
                <w:rtl w:val="true"/>
              </w:rPr>
              <w:t>الصّدقة</w:t>
            </w:r>
            <w:r>
              <w:rPr>
                <w:rStyle w:val="IndexLink"/>
                <w:rtl w:val="true"/>
              </w:rPr>
              <w:tab/>
            </w:r>
            <w:r>
              <w:rPr>
                <w:rStyle w:val="IndexLink"/>
              </w:rPr>
              <w:t>223</w:t>
            </w:r>
          </w:hyperlink>
        </w:p>
        <w:p>
          <w:pPr>
            <w:pStyle w:val="Contents3"/>
            <w:tabs>
              <w:tab w:val="clear" w:pos="8459"/>
              <w:tab w:val="right" w:pos="9026" w:leader="dot"/>
            </w:tabs>
            <w:rPr/>
          </w:pPr>
          <w:hyperlink w:anchor="__RefHeading___Toc15474722_1280447820">
            <w:r>
              <w:rPr>
                <w:webHidden/>
                <w:rStyle w:val="IndexLink"/>
                <w:rtl w:val="true"/>
              </w:rPr>
              <w:t>في أقسام الصّدقة</w:t>
            </w:r>
            <w:r>
              <w:rPr>
                <w:rStyle w:val="IndexLink"/>
                <w:rtl w:val="true"/>
              </w:rPr>
              <w:tab/>
            </w:r>
            <w:r>
              <w:rPr>
                <w:rStyle w:val="IndexLink"/>
              </w:rPr>
              <w:t>226</w:t>
            </w:r>
          </w:hyperlink>
        </w:p>
        <w:p>
          <w:pPr>
            <w:pStyle w:val="Contents3"/>
            <w:tabs>
              <w:tab w:val="clear" w:pos="8459"/>
              <w:tab w:val="right" w:pos="9026" w:leader="dot"/>
            </w:tabs>
            <w:rPr/>
          </w:pPr>
          <w:hyperlink w:anchor="__RefHeading___Toc15474724_1280447820">
            <w:r>
              <w:rPr>
                <w:webHidden/>
                <w:rStyle w:val="IndexLink"/>
                <w:rtl w:val="true"/>
              </w:rPr>
              <w:t>الصّدقة والصّداقة</w:t>
            </w:r>
            <w:r>
              <w:rPr>
                <w:rStyle w:val="IndexLink"/>
                <w:rtl w:val="true"/>
              </w:rPr>
              <w:tab/>
            </w:r>
            <w:r>
              <w:rPr>
                <w:rStyle w:val="IndexLink"/>
              </w:rPr>
              <w:t>227</w:t>
            </w:r>
          </w:hyperlink>
        </w:p>
        <w:p>
          <w:pPr>
            <w:pStyle w:val="Contents3"/>
            <w:tabs>
              <w:tab w:val="clear" w:pos="8459"/>
              <w:tab w:val="right" w:pos="9026" w:leader="dot"/>
            </w:tabs>
            <w:rPr/>
          </w:pPr>
          <w:hyperlink w:anchor="__RefHeading___Toc15474726_1280447820">
            <w:r>
              <w:rPr>
                <w:webHidden/>
                <w:rStyle w:val="IndexLink"/>
                <w:rtl w:val="true"/>
              </w:rPr>
              <w:t>الصّدیق</w:t>
            </w:r>
            <w:r>
              <w:rPr>
                <w:rStyle w:val="IndexLink"/>
                <w:rtl w:val="true"/>
              </w:rPr>
              <w:tab/>
            </w:r>
            <w:r>
              <w:rPr>
                <w:rStyle w:val="IndexLink"/>
              </w:rPr>
              <w:t>231</w:t>
            </w:r>
          </w:hyperlink>
        </w:p>
        <w:p>
          <w:pPr>
            <w:pStyle w:val="Contents3"/>
            <w:tabs>
              <w:tab w:val="clear" w:pos="8459"/>
              <w:tab w:val="right" w:pos="9026" w:leader="dot"/>
            </w:tabs>
            <w:rPr/>
          </w:pPr>
          <w:hyperlink w:anchor="__RefHeading___Toc15474728_1280447820">
            <w:r>
              <w:rPr>
                <w:webHidden/>
                <w:rStyle w:val="IndexLink"/>
                <w:rtl w:val="true"/>
              </w:rPr>
              <w:t>المجالسة</w:t>
            </w:r>
            <w:r>
              <w:rPr>
                <w:rStyle w:val="IndexLink"/>
                <w:rtl w:val="true"/>
              </w:rPr>
              <w:tab/>
            </w:r>
            <w:r>
              <w:rPr>
                <w:rStyle w:val="IndexLink"/>
              </w:rPr>
              <w:t>233</w:t>
            </w:r>
          </w:hyperlink>
        </w:p>
        <w:p>
          <w:pPr>
            <w:pStyle w:val="Contents3"/>
            <w:tabs>
              <w:tab w:val="clear" w:pos="8459"/>
              <w:tab w:val="right" w:pos="9026" w:leader="dot"/>
            </w:tabs>
            <w:rPr/>
          </w:pPr>
          <w:hyperlink w:anchor="__RefHeading___Toc15474730_1280447820">
            <w:r>
              <w:rPr>
                <w:webHidden/>
                <w:rStyle w:val="IndexLink"/>
                <w:rtl w:val="true"/>
              </w:rPr>
              <w:t>الصّعب</w:t>
            </w:r>
            <w:r>
              <w:rPr>
                <w:rStyle w:val="IndexLink"/>
                <w:rtl w:val="true"/>
              </w:rPr>
              <w:tab/>
            </w:r>
            <w:r>
              <w:rPr>
                <w:rStyle w:val="IndexLink"/>
              </w:rPr>
              <w:t>234</w:t>
            </w:r>
          </w:hyperlink>
        </w:p>
        <w:p>
          <w:pPr>
            <w:pStyle w:val="Contents3"/>
            <w:tabs>
              <w:tab w:val="clear" w:pos="8459"/>
              <w:tab w:val="right" w:pos="9026" w:leader="dot"/>
            </w:tabs>
            <w:rPr/>
          </w:pPr>
          <w:hyperlink w:anchor="__RefHeading___Toc15474732_1280447820">
            <w:r>
              <w:rPr>
                <w:webHidden/>
                <w:rStyle w:val="IndexLink"/>
                <w:rtl w:val="true"/>
              </w:rPr>
              <w:t>الصّاعقة</w:t>
            </w:r>
            <w:r>
              <w:rPr>
                <w:rStyle w:val="IndexLink"/>
                <w:rtl w:val="true"/>
              </w:rPr>
              <w:tab/>
            </w:r>
            <w:r>
              <w:rPr>
                <w:rStyle w:val="IndexLink"/>
              </w:rPr>
              <w:t>234</w:t>
            </w:r>
          </w:hyperlink>
        </w:p>
        <w:p>
          <w:pPr>
            <w:pStyle w:val="Contents3"/>
            <w:tabs>
              <w:tab w:val="clear" w:pos="8459"/>
              <w:tab w:val="right" w:pos="9026" w:leader="dot"/>
            </w:tabs>
            <w:rPr/>
          </w:pPr>
          <w:hyperlink w:anchor="__RefHeading___Toc15474734_1280447820">
            <w:r>
              <w:rPr>
                <w:webHidden/>
                <w:rStyle w:val="IndexLink"/>
                <w:rtl w:val="true"/>
              </w:rPr>
              <w:t>الإصلاح بین الناس</w:t>
            </w:r>
            <w:r>
              <w:rPr>
                <w:rStyle w:val="IndexLink"/>
                <w:rtl w:val="true"/>
              </w:rPr>
              <w:tab/>
            </w:r>
            <w:r>
              <w:rPr>
                <w:rStyle w:val="IndexLink"/>
              </w:rPr>
              <w:t>235</w:t>
            </w:r>
          </w:hyperlink>
        </w:p>
        <w:p>
          <w:pPr>
            <w:pStyle w:val="Contents3"/>
            <w:tabs>
              <w:tab w:val="clear" w:pos="8459"/>
              <w:tab w:val="right" w:pos="9026" w:leader="dot"/>
            </w:tabs>
            <w:rPr/>
          </w:pPr>
          <w:hyperlink w:anchor="__RefHeading___Toc15474736_1280447820">
            <w:r>
              <w:rPr>
                <w:webHidden/>
                <w:rStyle w:val="IndexLink"/>
                <w:rtl w:val="true"/>
              </w:rPr>
              <w:t>صلاة اللّیل</w:t>
            </w:r>
            <w:r>
              <w:rPr>
                <w:rStyle w:val="IndexLink"/>
                <w:rtl w:val="true"/>
              </w:rPr>
              <w:tab/>
            </w:r>
            <w:r>
              <w:rPr>
                <w:rStyle w:val="IndexLink"/>
              </w:rPr>
              <w:t>235</w:t>
            </w:r>
          </w:hyperlink>
        </w:p>
        <w:p>
          <w:pPr>
            <w:pStyle w:val="Contents3"/>
            <w:tabs>
              <w:tab w:val="clear" w:pos="8459"/>
              <w:tab w:val="right" w:pos="9026" w:leader="dot"/>
            </w:tabs>
            <w:rPr/>
          </w:pPr>
          <w:hyperlink w:anchor="__RefHeading___Toc15474738_1280447820">
            <w:r>
              <w:rPr>
                <w:webHidden/>
                <w:rStyle w:val="IndexLink"/>
                <w:rtl w:val="true"/>
              </w:rPr>
              <w:t>الصّلاة علی محمّد وآله علیهم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5474740_1280447820">
            <w:r>
              <w:rPr>
                <w:webHidden/>
                <w:rStyle w:val="IndexLink"/>
                <w:rtl w:val="true"/>
              </w:rPr>
              <w:t>حدیث مشتمل علی فوائد</w:t>
            </w:r>
            <w:r>
              <w:rPr>
                <w:rStyle w:val="IndexLink"/>
                <w:rtl w:val="true"/>
              </w:rPr>
              <w:tab/>
            </w:r>
            <w:r>
              <w:rPr>
                <w:rStyle w:val="IndexLink"/>
              </w:rPr>
              <w:t>238</w:t>
            </w:r>
          </w:hyperlink>
        </w:p>
        <w:p>
          <w:pPr>
            <w:pStyle w:val="Contents3"/>
            <w:tabs>
              <w:tab w:val="clear" w:pos="8459"/>
              <w:tab w:val="right" w:pos="9026" w:leader="dot"/>
            </w:tabs>
            <w:rPr/>
          </w:pPr>
          <w:hyperlink w:anchor="__RefHeading___Toc15474742_1280447820">
            <w:r>
              <w:rPr>
                <w:webHidden/>
                <w:rStyle w:val="IndexLink"/>
                <w:rtl w:val="true"/>
              </w:rPr>
              <w:t>الصّوم</w:t>
            </w:r>
            <w:r>
              <w:rPr>
                <w:rStyle w:val="IndexLink"/>
                <w:rtl w:val="true"/>
              </w:rPr>
              <w:tab/>
            </w:r>
            <w:r>
              <w:rPr>
                <w:rStyle w:val="IndexLink"/>
              </w:rPr>
              <w:t>238</w:t>
            </w:r>
          </w:hyperlink>
        </w:p>
        <w:p>
          <w:pPr>
            <w:pStyle w:val="Contents3"/>
            <w:tabs>
              <w:tab w:val="clear" w:pos="8459"/>
              <w:tab w:val="right" w:pos="9026" w:leader="dot"/>
            </w:tabs>
            <w:rPr/>
          </w:pPr>
          <w:hyperlink w:anchor="__RefHeading___Toc15474744_1280447820">
            <w:r>
              <w:rPr>
                <w:webHidden/>
                <w:rStyle w:val="IndexLink"/>
                <w:rtl w:val="true"/>
              </w:rPr>
              <w:t>موعظة من السّجّاد علیه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15474746_1280447820">
            <w:r>
              <w:rPr>
                <w:webHidden/>
                <w:rStyle w:val="IndexLink"/>
                <w:rtl w:val="true"/>
              </w:rPr>
              <w:t>حرف الضّاد</w:t>
            </w:r>
            <w:r>
              <w:rPr>
                <w:rStyle w:val="IndexLink"/>
                <w:rtl w:val="true"/>
              </w:rPr>
              <w:tab/>
            </w:r>
            <w:r>
              <w:rPr>
                <w:rStyle w:val="IndexLink"/>
              </w:rPr>
              <w:t>242</w:t>
            </w:r>
          </w:hyperlink>
        </w:p>
        <w:p>
          <w:pPr>
            <w:pStyle w:val="Contents3"/>
            <w:tabs>
              <w:tab w:val="clear" w:pos="8459"/>
              <w:tab w:val="right" w:pos="9026" w:leader="dot"/>
            </w:tabs>
            <w:rPr/>
          </w:pPr>
          <w:hyperlink w:anchor="__RefHeading___Toc15474748_1280447820">
            <w:r>
              <w:rPr>
                <w:webHidden/>
                <w:rStyle w:val="IndexLink"/>
                <w:rtl w:val="true"/>
              </w:rPr>
              <w:t>الضّحک</w:t>
            </w:r>
            <w:r>
              <w:rPr>
                <w:rStyle w:val="IndexLink"/>
                <w:rtl w:val="true"/>
              </w:rPr>
              <w:tab/>
            </w:r>
            <w:r>
              <w:rPr>
                <w:rStyle w:val="IndexLink"/>
              </w:rPr>
              <w:t>242</w:t>
            </w:r>
          </w:hyperlink>
        </w:p>
        <w:p>
          <w:pPr>
            <w:pStyle w:val="Contents3"/>
            <w:tabs>
              <w:tab w:val="clear" w:pos="8459"/>
              <w:tab w:val="right" w:pos="9026" w:leader="dot"/>
            </w:tabs>
            <w:rPr/>
          </w:pPr>
          <w:hyperlink w:anchor="__RefHeading___Toc15474750_1280447820">
            <w:r>
              <w:rPr>
                <w:webHidden/>
                <w:rStyle w:val="IndexLink"/>
                <w:rtl w:val="true"/>
              </w:rPr>
              <w:t>الضّیف</w:t>
            </w:r>
            <w:r>
              <w:rPr>
                <w:rStyle w:val="IndexLink"/>
                <w:rtl w:val="true"/>
              </w:rPr>
              <w:tab/>
            </w:r>
            <w:r>
              <w:rPr>
                <w:rStyle w:val="IndexLink"/>
              </w:rPr>
              <w:t>243</w:t>
            </w:r>
          </w:hyperlink>
        </w:p>
        <w:p>
          <w:pPr>
            <w:pStyle w:val="Contents2"/>
            <w:tabs>
              <w:tab w:val="clear" w:pos="8743"/>
              <w:tab w:val="right" w:pos="9026" w:leader="dot"/>
            </w:tabs>
            <w:rPr/>
          </w:pPr>
          <w:hyperlink w:anchor="__RefHeading___Toc15474752_1280447820">
            <w:r>
              <w:rPr>
                <w:webHidden/>
                <w:rStyle w:val="IndexLink"/>
                <w:rtl w:val="true"/>
              </w:rPr>
              <w:t>حرف الطاء</w:t>
            </w:r>
            <w:r>
              <w:rPr>
                <w:rStyle w:val="IndexLink"/>
                <w:rtl w:val="true"/>
              </w:rPr>
              <w:tab/>
            </w:r>
            <w:r>
              <w:rPr>
                <w:rStyle w:val="IndexLink"/>
              </w:rPr>
              <w:t>246</w:t>
            </w:r>
          </w:hyperlink>
        </w:p>
        <w:p>
          <w:pPr>
            <w:pStyle w:val="Contents3"/>
            <w:tabs>
              <w:tab w:val="clear" w:pos="8459"/>
              <w:tab w:val="right" w:pos="9026" w:leader="dot"/>
            </w:tabs>
            <w:rPr/>
          </w:pPr>
          <w:hyperlink w:anchor="__RefHeading___Toc15474754_1280447820">
            <w:r>
              <w:rPr>
                <w:webHidden/>
                <w:rStyle w:val="IndexLink"/>
                <w:rtl w:val="true"/>
              </w:rPr>
              <w:t>الطّبّ</w:t>
            </w:r>
            <w:r>
              <w:rPr>
                <w:rStyle w:val="IndexLink"/>
                <w:rtl w:val="true"/>
              </w:rPr>
              <w:tab/>
            </w:r>
            <w:r>
              <w:rPr>
                <w:rStyle w:val="IndexLink"/>
              </w:rPr>
              <w:t>246</w:t>
            </w:r>
          </w:hyperlink>
        </w:p>
        <w:p>
          <w:pPr>
            <w:pStyle w:val="Contents3"/>
            <w:tabs>
              <w:tab w:val="clear" w:pos="8459"/>
              <w:tab w:val="right" w:pos="9026" w:leader="dot"/>
            </w:tabs>
            <w:rPr/>
          </w:pPr>
          <w:hyperlink w:anchor="__RefHeading___Toc15474756_1280447820">
            <w:r>
              <w:rPr>
                <w:webHidden/>
                <w:rStyle w:val="IndexLink"/>
                <w:rtl w:val="true"/>
              </w:rPr>
              <w:t>ثواب إماطة الأذی عن الطّریق</w:t>
            </w:r>
            <w:r>
              <w:rPr>
                <w:rStyle w:val="IndexLink"/>
                <w:rtl w:val="true"/>
              </w:rPr>
              <w:tab/>
            </w:r>
            <w:r>
              <w:rPr>
                <w:rStyle w:val="IndexLink"/>
              </w:rPr>
              <w:t>249</w:t>
            </w:r>
          </w:hyperlink>
        </w:p>
        <w:p>
          <w:pPr>
            <w:pStyle w:val="Contents3"/>
            <w:tabs>
              <w:tab w:val="clear" w:pos="8459"/>
              <w:tab w:val="right" w:pos="9026" w:leader="dot"/>
            </w:tabs>
            <w:rPr/>
          </w:pPr>
          <w:hyperlink w:anchor="__RefHeading___Toc15474758_1280447820">
            <w:r>
              <w:rPr>
                <w:webHidden/>
                <w:rStyle w:val="IndexLink"/>
                <w:rtl w:val="true"/>
              </w:rPr>
              <w:t>الطّعم والإطعام</w:t>
            </w:r>
            <w:r>
              <w:rPr>
                <w:rStyle w:val="IndexLink"/>
                <w:rtl w:val="true"/>
              </w:rPr>
              <w:tab/>
            </w:r>
            <w:r>
              <w:rPr>
                <w:rStyle w:val="IndexLink"/>
              </w:rPr>
              <w:t>251</w:t>
            </w:r>
          </w:hyperlink>
        </w:p>
        <w:p>
          <w:pPr>
            <w:pStyle w:val="Contents3"/>
            <w:tabs>
              <w:tab w:val="clear" w:pos="8459"/>
              <w:tab w:val="right" w:pos="9026" w:leader="dot"/>
            </w:tabs>
            <w:rPr/>
          </w:pPr>
          <w:hyperlink w:anchor="__RefHeading___Toc15474760_1280447820">
            <w:r>
              <w:rPr>
                <w:webHidden/>
                <w:rStyle w:val="IndexLink"/>
                <w:rtl w:val="true"/>
              </w:rPr>
              <w:t>فضل إطعام الطّعام</w:t>
            </w:r>
            <w:r>
              <w:rPr>
                <w:rStyle w:val="IndexLink"/>
                <w:rtl w:val="true"/>
              </w:rPr>
              <w:tab/>
            </w:r>
            <w:r>
              <w:rPr>
                <w:rStyle w:val="IndexLink"/>
              </w:rPr>
              <w:t>252</w:t>
            </w:r>
          </w:hyperlink>
        </w:p>
        <w:p>
          <w:pPr>
            <w:pStyle w:val="Contents3"/>
            <w:tabs>
              <w:tab w:val="clear" w:pos="8459"/>
              <w:tab w:val="right" w:pos="9026" w:leader="dot"/>
            </w:tabs>
            <w:rPr/>
          </w:pPr>
          <w:hyperlink w:anchor="__RefHeading___Toc15474762_1280447820">
            <w:r>
              <w:rPr>
                <w:webHidden/>
                <w:rStyle w:val="IndexLink"/>
                <w:rtl w:val="true"/>
              </w:rPr>
              <w:t>الطّعام</w:t>
            </w:r>
            <w:r>
              <w:rPr>
                <w:rStyle w:val="IndexLink"/>
                <w:rtl w:val="true"/>
              </w:rPr>
              <w:tab/>
            </w:r>
            <w:r>
              <w:rPr>
                <w:rStyle w:val="IndexLink"/>
              </w:rPr>
              <w:t>253</w:t>
            </w:r>
          </w:hyperlink>
        </w:p>
        <w:p>
          <w:pPr>
            <w:pStyle w:val="Contents3"/>
            <w:tabs>
              <w:tab w:val="clear" w:pos="8459"/>
              <w:tab w:val="right" w:pos="9026" w:leader="dot"/>
            </w:tabs>
            <w:rPr/>
          </w:pPr>
          <w:hyperlink w:anchor="__RefHeading___Toc15474764_1280447820">
            <w:r>
              <w:rPr>
                <w:webHidden/>
                <w:rStyle w:val="IndexLink"/>
                <w:rtl w:val="true"/>
              </w:rPr>
              <w:t>الطّلب</w:t>
            </w:r>
            <w:r>
              <w:rPr>
                <w:rStyle w:val="IndexLink"/>
                <w:rtl w:val="true"/>
              </w:rPr>
              <w:tab/>
            </w:r>
            <w:r>
              <w:rPr>
                <w:rStyle w:val="IndexLink"/>
              </w:rPr>
              <w:t>256</w:t>
            </w:r>
          </w:hyperlink>
        </w:p>
        <w:p>
          <w:pPr>
            <w:pStyle w:val="Contents3"/>
            <w:tabs>
              <w:tab w:val="clear" w:pos="8459"/>
              <w:tab w:val="right" w:pos="9026" w:leader="dot"/>
            </w:tabs>
            <w:rPr/>
          </w:pPr>
          <w:hyperlink w:anchor="__RefHeading___Toc15474766_1280447820">
            <w:r>
              <w:rPr>
                <w:webHidden/>
                <w:rStyle w:val="IndexLink"/>
                <w:rtl w:val="true"/>
              </w:rPr>
              <w:t>صفات أبوطالب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5474768_1280447820">
            <w:r>
              <w:rPr>
                <w:webHidden/>
                <w:rStyle w:val="IndexLink"/>
                <w:rtl w:val="true"/>
              </w:rPr>
              <w:t>الطّلاق</w:t>
            </w:r>
            <w:r>
              <w:rPr>
                <w:rStyle w:val="IndexLink"/>
                <w:rtl w:val="true"/>
              </w:rPr>
              <w:tab/>
            </w:r>
            <w:r>
              <w:rPr>
                <w:rStyle w:val="IndexLink"/>
              </w:rPr>
              <w:t>258</w:t>
            </w:r>
          </w:hyperlink>
        </w:p>
        <w:p>
          <w:pPr>
            <w:pStyle w:val="Contents3"/>
            <w:tabs>
              <w:tab w:val="clear" w:pos="8459"/>
              <w:tab w:val="right" w:pos="9026" w:leader="dot"/>
            </w:tabs>
            <w:rPr/>
          </w:pPr>
          <w:hyperlink w:anchor="__RefHeading___Toc15474770_1280447820">
            <w:r>
              <w:rPr>
                <w:webHidden/>
                <w:rStyle w:val="IndexLink"/>
                <w:rtl w:val="true"/>
              </w:rPr>
              <w:t>الطّمع</w:t>
            </w:r>
            <w:r>
              <w:rPr>
                <w:rStyle w:val="IndexLink"/>
                <w:rtl w:val="true"/>
              </w:rPr>
              <w:tab/>
            </w:r>
            <w:r>
              <w:rPr>
                <w:rStyle w:val="IndexLink"/>
              </w:rPr>
              <w:t>259</w:t>
            </w:r>
          </w:hyperlink>
        </w:p>
        <w:p>
          <w:pPr>
            <w:pStyle w:val="Contents3"/>
            <w:tabs>
              <w:tab w:val="clear" w:pos="8459"/>
              <w:tab w:val="right" w:pos="9026" w:leader="dot"/>
            </w:tabs>
            <w:rPr/>
          </w:pPr>
          <w:hyperlink w:anchor="__RefHeading___Toc15474772_1280447820">
            <w:r>
              <w:rPr>
                <w:webHidden/>
                <w:rStyle w:val="IndexLink"/>
                <w:rtl w:val="true"/>
              </w:rPr>
              <w:t>الطّوع والطّاعة</w:t>
            </w:r>
            <w:r>
              <w:rPr>
                <w:rStyle w:val="IndexLink"/>
                <w:rtl w:val="true"/>
              </w:rPr>
              <w:tab/>
            </w:r>
            <w:r>
              <w:rPr>
                <w:rStyle w:val="IndexLink"/>
              </w:rPr>
              <w:t>260</w:t>
            </w:r>
          </w:hyperlink>
        </w:p>
        <w:p>
          <w:pPr>
            <w:pStyle w:val="Contents3"/>
            <w:tabs>
              <w:tab w:val="clear" w:pos="8459"/>
              <w:tab w:val="right" w:pos="9026" w:leader="dot"/>
            </w:tabs>
            <w:rPr/>
          </w:pPr>
          <w:hyperlink w:anchor="__RefHeading___Toc15474774_1280447820">
            <w:r>
              <w:rPr>
                <w:webHidden/>
                <w:rStyle w:val="IndexLink"/>
                <w:rtl w:val="true"/>
              </w:rPr>
              <w:t xml:space="preserve">من الرّوایات في </w:t>
            </w:r>
            <w:r>
              <w:rPr>
                <w:rStyle w:val="IndexLink"/>
                <w:rtl w:val="true"/>
              </w:rPr>
              <w:t>«</w:t>
            </w:r>
            <w:r>
              <w:rPr>
                <w:rStyle w:val="IndexLink"/>
                <w:rtl w:val="true"/>
              </w:rPr>
              <w:t>طوبی</w:t>
            </w:r>
            <w:r>
              <w:rPr>
                <w:rStyle w:val="IndexLink"/>
                <w:rtl w:val="true"/>
              </w:rPr>
              <w:t>»</w:t>
              <w:tab/>
            </w:r>
            <w:r>
              <w:rPr>
                <w:rStyle w:val="IndexLink"/>
              </w:rPr>
              <w:t>262</w:t>
            </w:r>
          </w:hyperlink>
        </w:p>
        <w:p>
          <w:pPr>
            <w:pStyle w:val="Contents3"/>
            <w:tabs>
              <w:tab w:val="clear" w:pos="8459"/>
              <w:tab w:val="right" w:pos="9026" w:leader="dot"/>
            </w:tabs>
            <w:rPr/>
          </w:pPr>
          <w:hyperlink w:anchor="__RefHeading___Toc15474776_1280447820">
            <w:r>
              <w:rPr>
                <w:webHidden/>
                <w:rStyle w:val="IndexLink"/>
                <w:rtl w:val="true"/>
              </w:rPr>
              <w:t>الطّیرة</w:t>
            </w:r>
            <w:r>
              <w:rPr>
                <w:rStyle w:val="IndexLink"/>
                <w:rtl w:val="true"/>
              </w:rPr>
              <w:tab/>
            </w:r>
            <w:r>
              <w:rPr>
                <w:rStyle w:val="IndexLink"/>
              </w:rPr>
              <w:t>263</w:t>
            </w:r>
          </w:hyperlink>
        </w:p>
        <w:p>
          <w:pPr>
            <w:pStyle w:val="Contents2"/>
            <w:tabs>
              <w:tab w:val="clear" w:pos="8743"/>
              <w:tab w:val="right" w:pos="9026" w:leader="dot"/>
            </w:tabs>
            <w:rPr/>
          </w:pPr>
          <w:hyperlink w:anchor="__RefHeading___Toc15474778_1280447820">
            <w:r>
              <w:rPr>
                <w:webHidden/>
                <w:rStyle w:val="IndexLink"/>
                <w:rtl w:val="true"/>
              </w:rPr>
              <w:t>حرف الظّاء</w:t>
            </w:r>
            <w:r>
              <w:rPr>
                <w:rStyle w:val="IndexLink"/>
                <w:rtl w:val="true"/>
              </w:rPr>
              <w:tab/>
            </w:r>
            <w:r>
              <w:rPr>
                <w:rStyle w:val="IndexLink"/>
              </w:rPr>
              <w:t>264</w:t>
            </w:r>
          </w:hyperlink>
        </w:p>
        <w:p>
          <w:pPr>
            <w:pStyle w:val="Contents3"/>
            <w:tabs>
              <w:tab w:val="clear" w:pos="8459"/>
              <w:tab w:val="right" w:pos="9026" w:leader="dot"/>
            </w:tabs>
            <w:rPr/>
          </w:pPr>
          <w:hyperlink w:anchor="__RefHeading___Toc15474780_1280447820">
            <w:r>
              <w:rPr>
                <w:webHidden/>
                <w:rStyle w:val="IndexLink"/>
                <w:rtl w:val="true"/>
              </w:rPr>
              <w:t>الظّنّ</w:t>
            </w:r>
            <w:r>
              <w:rPr>
                <w:rStyle w:val="IndexLink"/>
                <w:rtl w:val="true"/>
              </w:rPr>
              <w:tab/>
            </w:r>
            <w:r>
              <w:rPr>
                <w:rStyle w:val="IndexLink"/>
              </w:rPr>
              <w:t>264</w:t>
            </w:r>
          </w:hyperlink>
        </w:p>
        <w:p>
          <w:pPr>
            <w:pStyle w:val="Contents2"/>
            <w:tabs>
              <w:tab w:val="clear" w:pos="8743"/>
              <w:tab w:val="right" w:pos="9026" w:leader="dot"/>
            </w:tabs>
            <w:rPr/>
          </w:pPr>
          <w:hyperlink w:anchor="__RefHeading___Toc15474782_1280447820">
            <w:r>
              <w:rPr>
                <w:webHidden/>
                <w:rStyle w:val="IndexLink"/>
                <w:rtl w:val="true"/>
              </w:rPr>
              <w:t>حرف العین</w:t>
            </w:r>
            <w:r>
              <w:rPr>
                <w:rStyle w:val="IndexLink"/>
                <w:rtl w:val="true"/>
              </w:rPr>
              <w:tab/>
            </w:r>
            <w:r>
              <w:rPr>
                <w:rStyle w:val="IndexLink"/>
              </w:rPr>
              <w:t>267</w:t>
            </w:r>
          </w:hyperlink>
        </w:p>
        <w:p>
          <w:pPr>
            <w:pStyle w:val="Contents3"/>
            <w:tabs>
              <w:tab w:val="clear" w:pos="8459"/>
              <w:tab w:val="right" w:pos="9026" w:leader="dot"/>
            </w:tabs>
            <w:rPr/>
          </w:pPr>
          <w:hyperlink w:anchor="__RefHeading___Toc15474784_1280447820">
            <w:r>
              <w:rPr>
                <w:webHidden/>
                <w:rStyle w:val="IndexLink"/>
                <w:rtl w:val="true"/>
              </w:rPr>
              <w:t>العبادة</w:t>
            </w:r>
            <w:r>
              <w:rPr>
                <w:rStyle w:val="IndexLink"/>
                <w:rtl w:val="true"/>
              </w:rPr>
              <w:tab/>
            </w:r>
            <w:r>
              <w:rPr>
                <w:rStyle w:val="IndexLink"/>
              </w:rPr>
              <w:t>267</w:t>
            </w:r>
          </w:hyperlink>
        </w:p>
        <w:p>
          <w:pPr>
            <w:pStyle w:val="Contents3"/>
            <w:tabs>
              <w:tab w:val="clear" w:pos="8459"/>
              <w:tab w:val="right" w:pos="9026" w:leader="dot"/>
            </w:tabs>
            <w:rPr/>
          </w:pPr>
          <w:hyperlink w:anchor="__RefHeading___Toc15474786_1280447820">
            <w:r>
              <w:rPr>
                <w:webHidden/>
                <w:rStyle w:val="IndexLink"/>
                <w:rtl w:val="true"/>
              </w:rPr>
              <w:t>عبد العظیم الحسنی بن عبداللّه</w:t>
            </w:r>
            <w:r>
              <w:rPr>
                <w:rStyle w:val="IndexLink"/>
                <w:rtl w:val="true"/>
              </w:rPr>
              <w:tab/>
            </w:r>
            <w:r>
              <w:rPr>
                <w:rStyle w:val="IndexLink"/>
              </w:rPr>
              <w:t>269</w:t>
            </w:r>
          </w:hyperlink>
        </w:p>
        <w:p>
          <w:pPr>
            <w:pStyle w:val="Contents3"/>
            <w:tabs>
              <w:tab w:val="clear" w:pos="8459"/>
              <w:tab w:val="right" w:pos="9026" w:leader="dot"/>
            </w:tabs>
            <w:rPr/>
          </w:pPr>
          <w:hyperlink w:anchor="__RefHeading___Toc15474788_1280447820">
            <w:r>
              <w:rPr>
                <w:webHidden/>
                <w:rStyle w:val="IndexLink"/>
                <w:rtl w:val="true"/>
              </w:rPr>
              <w:t>في التّفکر و الاعتبار</w:t>
            </w:r>
            <w:r>
              <w:rPr>
                <w:rStyle w:val="IndexLink"/>
                <w:rtl w:val="true"/>
              </w:rPr>
              <w:tab/>
            </w:r>
            <w:r>
              <w:rPr>
                <w:rStyle w:val="IndexLink"/>
              </w:rPr>
              <w:t>271</w:t>
            </w:r>
          </w:hyperlink>
        </w:p>
        <w:p>
          <w:pPr>
            <w:pStyle w:val="Contents3"/>
            <w:tabs>
              <w:tab w:val="clear" w:pos="8459"/>
              <w:tab w:val="right" w:pos="9026" w:leader="dot"/>
            </w:tabs>
            <w:rPr/>
          </w:pPr>
          <w:hyperlink w:anchor="__RefHeading___Toc15474790_1280447820">
            <w:r>
              <w:rPr>
                <w:webHidden/>
                <w:rStyle w:val="IndexLink"/>
                <w:rtl w:val="true"/>
              </w:rPr>
              <w:t>العجب</w:t>
            </w:r>
            <w:r>
              <w:rPr>
                <w:rStyle w:val="IndexLink"/>
                <w:rtl w:val="true"/>
              </w:rPr>
              <w:tab/>
            </w:r>
            <w:r>
              <w:rPr>
                <w:rStyle w:val="IndexLink"/>
              </w:rPr>
              <w:t>272</w:t>
            </w:r>
          </w:hyperlink>
        </w:p>
        <w:p>
          <w:pPr>
            <w:pStyle w:val="Contents3"/>
            <w:tabs>
              <w:tab w:val="clear" w:pos="8459"/>
              <w:tab w:val="right" w:pos="9026" w:leader="dot"/>
            </w:tabs>
            <w:rPr/>
          </w:pPr>
          <w:hyperlink w:anchor="__RefHeading___Toc15474792_1280447820">
            <w:r>
              <w:rPr>
                <w:webHidden/>
                <w:rStyle w:val="IndexLink"/>
                <w:rtl w:val="true"/>
              </w:rPr>
              <w:t>في العدالة</w:t>
            </w:r>
            <w:r>
              <w:rPr>
                <w:rStyle w:val="IndexLink"/>
                <w:rtl w:val="true"/>
              </w:rPr>
              <w:tab/>
            </w:r>
            <w:r>
              <w:rPr>
                <w:rStyle w:val="IndexLink"/>
              </w:rPr>
              <w:t>273</w:t>
            </w:r>
          </w:hyperlink>
        </w:p>
        <w:p>
          <w:pPr>
            <w:pStyle w:val="Contents3"/>
            <w:tabs>
              <w:tab w:val="clear" w:pos="8459"/>
              <w:tab w:val="right" w:pos="9026" w:leader="dot"/>
            </w:tabs>
            <w:rPr/>
          </w:pPr>
          <w:hyperlink w:anchor="__RefHeading___Toc15474794_1280447820">
            <w:r>
              <w:rPr>
                <w:webHidden/>
                <w:rStyle w:val="IndexLink"/>
                <w:rtl w:val="true"/>
              </w:rPr>
              <w:t>العروج والمعراج</w:t>
            </w:r>
            <w:r>
              <w:rPr>
                <w:rStyle w:val="IndexLink"/>
                <w:rtl w:val="true"/>
              </w:rPr>
              <w:tab/>
            </w:r>
            <w:r>
              <w:rPr>
                <w:rStyle w:val="IndexLink"/>
              </w:rPr>
              <w:t>274</w:t>
            </w:r>
          </w:hyperlink>
        </w:p>
        <w:p>
          <w:pPr>
            <w:pStyle w:val="Contents3"/>
            <w:tabs>
              <w:tab w:val="clear" w:pos="8459"/>
              <w:tab w:val="right" w:pos="9026" w:leader="dot"/>
            </w:tabs>
            <w:rPr/>
          </w:pPr>
          <w:hyperlink w:anchor="__RefHeading___Toc15474796_1280447820">
            <w:r>
              <w:rPr>
                <w:webHidden/>
                <w:rStyle w:val="IndexLink"/>
                <w:rtl w:val="true"/>
              </w:rPr>
              <w:t>طعام العرس</w:t>
            </w:r>
            <w:r>
              <w:rPr>
                <w:rStyle w:val="IndexLink"/>
                <w:rtl w:val="true"/>
              </w:rPr>
              <w:tab/>
            </w:r>
            <w:r>
              <w:rPr>
                <w:rStyle w:val="IndexLink"/>
              </w:rPr>
              <w:t>275</w:t>
            </w:r>
          </w:hyperlink>
        </w:p>
        <w:p>
          <w:pPr>
            <w:pStyle w:val="Contents3"/>
            <w:tabs>
              <w:tab w:val="clear" w:pos="8459"/>
              <w:tab w:val="right" w:pos="9026" w:leader="dot"/>
            </w:tabs>
            <w:rPr/>
          </w:pPr>
          <w:hyperlink w:anchor="__RefHeading___Toc15474798_1280447820">
            <w:r>
              <w:rPr>
                <w:webHidden/>
                <w:rStyle w:val="IndexLink"/>
                <w:rtl w:val="true"/>
              </w:rPr>
              <w:t>العرش</w:t>
            </w:r>
            <w:r>
              <w:rPr>
                <w:rStyle w:val="IndexLink"/>
                <w:rtl w:val="true"/>
              </w:rPr>
              <w:tab/>
            </w:r>
            <w:r>
              <w:rPr>
                <w:rStyle w:val="IndexLink"/>
              </w:rPr>
              <w:t>275</w:t>
            </w:r>
          </w:hyperlink>
        </w:p>
        <w:p>
          <w:pPr>
            <w:pStyle w:val="Contents3"/>
            <w:tabs>
              <w:tab w:val="clear" w:pos="8459"/>
              <w:tab w:val="right" w:pos="9026" w:leader="dot"/>
            </w:tabs>
            <w:rPr/>
          </w:pPr>
          <w:hyperlink w:anchor="__RefHeading___Toc15474800_1280447820">
            <w:r>
              <w:rPr>
                <w:webHidden/>
                <w:rStyle w:val="IndexLink"/>
                <w:rtl w:val="true"/>
              </w:rPr>
              <w:t>عرض الأعمال علیهم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15474802_1280447820">
            <w:r>
              <w:rPr>
                <w:webHidden/>
                <w:rStyle w:val="IndexLink"/>
                <w:rtl w:val="true"/>
              </w:rPr>
              <w:t>المعروف</w:t>
            </w:r>
            <w:r>
              <w:rPr>
                <w:rStyle w:val="IndexLink"/>
                <w:rtl w:val="true"/>
              </w:rPr>
              <w:tab/>
            </w:r>
            <w:r>
              <w:rPr>
                <w:rStyle w:val="IndexLink"/>
              </w:rPr>
              <w:t>276</w:t>
            </w:r>
          </w:hyperlink>
        </w:p>
        <w:p>
          <w:pPr>
            <w:pStyle w:val="Contents3"/>
            <w:tabs>
              <w:tab w:val="clear" w:pos="8459"/>
              <w:tab w:val="right" w:pos="9026" w:leader="dot"/>
            </w:tabs>
            <w:rPr/>
          </w:pPr>
          <w:hyperlink w:anchor="__RefHeading___Toc15474804_1280447820">
            <w:r>
              <w:rPr>
                <w:webHidden/>
                <w:rStyle w:val="IndexLink"/>
                <w:rtl w:val="true"/>
              </w:rPr>
              <w:t>وجوب المعرفة</w:t>
            </w:r>
            <w:r>
              <w:rPr>
                <w:rStyle w:val="IndexLink"/>
                <w:rtl w:val="true"/>
              </w:rPr>
              <w:tab/>
            </w:r>
            <w:r>
              <w:rPr>
                <w:rStyle w:val="IndexLink"/>
              </w:rPr>
              <w:t>278</w:t>
            </w:r>
          </w:hyperlink>
        </w:p>
        <w:p>
          <w:pPr>
            <w:pStyle w:val="Contents3"/>
            <w:tabs>
              <w:tab w:val="clear" w:pos="8459"/>
              <w:tab w:val="right" w:pos="9026" w:leader="dot"/>
            </w:tabs>
            <w:rPr/>
          </w:pPr>
          <w:hyperlink w:anchor="__RefHeading___Toc15474806_1280447820">
            <w:r>
              <w:rPr>
                <w:webHidden/>
                <w:rStyle w:val="IndexLink"/>
                <w:rtl w:val="true"/>
              </w:rPr>
              <w:t>العزب والعزوبة</w:t>
            </w:r>
            <w:r>
              <w:rPr>
                <w:rStyle w:val="IndexLink"/>
                <w:rtl w:val="true"/>
              </w:rPr>
              <w:tab/>
            </w:r>
            <w:r>
              <w:rPr>
                <w:rStyle w:val="IndexLink"/>
              </w:rPr>
              <w:t>279</w:t>
            </w:r>
          </w:hyperlink>
        </w:p>
        <w:p>
          <w:pPr>
            <w:pStyle w:val="Contents3"/>
            <w:tabs>
              <w:tab w:val="clear" w:pos="8459"/>
              <w:tab w:val="right" w:pos="9026" w:leader="dot"/>
            </w:tabs>
            <w:rPr/>
          </w:pPr>
          <w:hyperlink w:anchor="__RefHeading___Toc15474808_1280447820">
            <w:r>
              <w:rPr>
                <w:webHidden/>
                <w:rStyle w:val="IndexLink"/>
                <w:rtl w:val="true"/>
              </w:rPr>
              <w:t>الزّمان الّذي فیه حلّت العزوبة</w:t>
            </w:r>
            <w:r>
              <w:rPr>
                <w:rStyle w:val="IndexLink"/>
                <w:rtl w:val="true"/>
              </w:rPr>
              <w:tab/>
            </w:r>
            <w:r>
              <w:rPr>
                <w:rStyle w:val="IndexLink"/>
              </w:rPr>
              <w:t>280</w:t>
            </w:r>
          </w:hyperlink>
        </w:p>
        <w:p>
          <w:pPr>
            <w:pStyle w:val="Contents3"/>
            <w:tabs>
              <w:tab w:val="clear" w:pos="8459"/>
              <w:tab w:val="right" w:pos="9026" w:leader="dot"/>
            </w:tabs>
            <w:rPr/>
          </w:pPr>
          <w:hyperlink w:anchor="__RefHeading___Toc15474810_1280447820">
            <w:r>
              <w:rPr>
                <w:webHidden/>
                <w:rStyle w:val="IndexLink"/>
                <w:rtl w:val="true"/>
              </w:rPr>
              <w:t>ما أوحی الله تعالی إلی عزیر</w:t>
            </w:r>
            <w:r>
              <w:rPr>
                <w:rStyle w:val="IndexLink"/>
                <w:rtl w:val="true"/>
              </w:rPr>
              <w:tab/>
            </w:r>
            <w:r>
              <w:rPr>
                <w:rStyle w:val="IndexLink"/>
              </w:rPr>
              <w:t>282</w:t>
            </w:r>
          </w:hyperlink>
        </w:p>
        <w:p>
          <w:pPr>
            <w:pStyle w:val="Contents3"/>
            <w:tabs>
              <w:tab w:val="clear" w:pos="8459"/>
              <w:tab w:val="right" w:pos="9026" w:leader="dot"/>
            </w:tabs>
            <w:rPr/>
          </w:pPr>
          <w:hyperlink w:anchor="__RefHeading___Toc15474812_1280447820">
            <w:r>
              <w:rPr>
                <w:webHidden/>
                <w:rStyle w:val="IndexLink"/>
                <w:rtl w:val="true"/>
              </w:rPr>
              <w:t>العزلة</w:t>
            </w:r>
            <w:r>
              <w:rPr>
                <w:rStyle w:val="IndexLink"/>
                <w:rtl w:val="true"/>
              </w:rPr>
              <w:tab/>
            </w:r>
            <w:r>
              <w:rPr>
                <w:rStyle w:val="IndexLink"/>
              </w:rPr>
              <w:t>282</w:t>
            </w:r>
          </w:hyperlink>
        </w:p>
        <w:p>
          <w:pPr>
            <w:pStyle w:val="Contents3"/>
            <w:tabs>
              <w:tab w:val="clear" w:pos="8459"/>
              <w:tab w:val="right" w:pos="9026" w:leader="dot"/>
            </w:tabs>
            <w:rPr/>
          </w:pPr>
          <w:hyperlink w:anchor="__RefHeading___Toc15474814_1280447820">
            <w:r>
              <w:rPr>
                <w:webHidden/>
                <w:rStyle w:val="IndexLink"/>
                <w:rtl w:val="true"/>
              </w:rPr>
              <w:t>خصال المؤمنین</w:t>
            </w:r>
            <w:r>
              <w:rPr>
                <w:rStyle w:val="IndexLink"/>
                <w:rtl w:val="true"/>
              </w:rPr>
              <w:tab/>
            </w:r>
            <w:r>
              <w:rPr>
                <w:rStyle w:val="IndexLink"/>
              </w:rPr>
              <w:t>284</w:t>
            </w:r>
          </w:hyperlink>
        </w:p>
        <w:p>
          <w:pPr>
            <w:pStyle w:val="Contents3"/>
            <w:tabs>
              <w:tab w:val="clear" w:pos="8459"/>
              <w:tab w:val="right" w:pos="9026" w:leader="dot"/>
            </w:tabs>
            <w:rPr/>
          </w:pPr>
          <w:hyperlink w:anchor="__RefHeading___Toc15474816_1280447820">
            <w:r>
              <w:rPr>
                <w:webHidden/>
                <w:rStyle w:val="IndexLink"/>
                <w:rtl w:val="true"/>
              </w:rPr>
              <w:t>کلام العصفور لسلیمان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5474818_1280447820">
            <w:r>
              <w:rPr>
                <w:webHidden/>
                <w:rStyle w:val="IndexLink"/>
                <w:rtl w:val="true"/>
              </w:rPr>
              <w:t>التّعاطف و التّودّد</w:t>
            </w:r>
            <w:r>
              <w:rPr>
                <w:rStyle w:val="IndexLink"/>
                <w:rtl w:val="true"/>
              </w:rPr>
              <w:tab/>
            </w:r>
            <w:r>
              <w:rPr>
                <w:rStyle w:val="IndexLink"/>
              </w:rPr>
              <w:t>287</w:t>
            </w:r>
          </w:hyperlink>
        </w:p>
        <w:p>
          <w:pPr>
            <w:pStyle w:val="Contents3"/>
            <w:tabs>
              <w:tab w:val="clear" w:pos="8459"/>
              <w:tab w:val="right" w:pos="9026" w:leader="dot"/>
            </w:tabs>
            <w:rPr/>
          </w:pPr>
          <w:hyperlink w:anchor="__RefHeading___Toc15474820_1280447820">
            <w:r>
              <w:rPr>
                <w:webHidden/>
                <w:rStyle w:val="IndexLink"/>
                <w:rtl w:val="true"/>
              </w:rPr>
              <w:t>عطیّة العوفي</w:t>
            </w:r>
            <w:r>
              <w:rPr>
                <w:rStyle w:val="IndexLink"/>
                <w:rtl w:val="true"/>
              </w:rPr>
              <w:tab/>
            </w:r>
            <w:r>
              <w:rPr>
                <w:rStyle w:val="IndexLink"/>
              </w:rPr>
              <w:t>288</w:t>
            </w:r>
          </w:hyperlink>
        </w:p>
        <w:p>
          <w:pPr>
            <w:pStyle w:val="Contents3"/>
            <w:tabs>
              <w:tab w:val="clear" w:pos="8459"/>
              <w:tab w:val="right" w:pos="9026" w:leader="dot"/>
            </w:tabs>
            <w:rPr/>
          </w:pPr>
          <w:hyperlink w:anchor="__RefHeading___Toc15474822_1280447820">
            <w:r>
              <w:rPr>
                <w:webHidden/>
                <w:rStyle w:val="IndexLink"/>
                <w:rtl w:val="true"/>
              </w:rPr>
              <w:t>فضیلة العفّة</w:t>
            </w:r>
            <w:r>
              <w:rPr>
                <w:rStyle w:val="IndexLink"/>
                <w:rtl w:val="true"/>
              </w:rPr>
              <w:tab/>
            </w:r>
            <w:r>
              <w:rPr>
                <w:rStyle w:val="IndexLink"/>
              </w:rPr>
              <w:t>289</w:t>
            </w:r>
          </w:hyperlink>
        </w:p>
        <w:p>
          <w:pPr>
            <w:pStyle w:val="Contents3"/>
            <w:tabs>
              <w:tab w:val="clear" w:pos="8459"/>
              <w:tab w:val="right" w:pos="9026" w:leader="dot"/>
            </w:tabs>
            <w:rPr/>
          </w:pPr>
          <w:hyperlink w:anchor="__RefHeading___Toc15474824_1280447820">
            <w:r>
              <w:rPr>
                <w:webHidden/>
                <w:rStyle w:val="IndexLink"/>
                <w:rtl w:val="true"/>
              </w:rPr>
              <w:t>التّعقیب</w:t>
            </w:r>
            <w:r>
              <w:rPr>
                <w:rStyle w:val="IndexLink"/>
                <w:rtl w:val="true"/>
              </w:rPr>
              <w:tab/>
            </w:r>
            <w:r>
              <w:rPr>
                <w:rStyle w:val="IndexLink"/>
              </w:rPr>
              <w:t>290</w:t>
            </w:r>
          </w:hyperlink>
        </w:p>
        <w:p>
          <w:pPr>
            <w:pStyle w:val="Contents3"/>
            <w:tabs>
              <w:tab w:val="clear" w:pos="8459"/>
              <w:tab w:val="right" w:pos="9026" w:leader="dot"/>
            </w:tabs>
            <w:rPr/>
          </w:pPr>
          <w:hyperlink w:anchor="__RefHeading___Toc15474826_1280447820">
            <w:r>
              <w:rPr>
                <w:webHidden/>
                <w:rStyle w:val="IndexLink"/>
                <w:rtl w:val="true"/>
              </w:rPr>
              <w:t>العقب والعاقبة</w:t>
            </w:r>
            <w:r>
              <w:rPr>
                <w:rStyle w:val="IndexLink"/>
                <w:rtl w:val="true"/>
              </w:rPr>
              <w:tab/>
            </w:r>
            <w:r>
              <w:rPr>
                <w:rStyle w:val="IndexLink"/>
              </w:rPr>
              <w:t>291</w:t>
            </w:r>
          </w:hyperlink>
        </w:p>
        <w:p>
          <w:pPr>
            <w:pStyle w:val="Contents3"/>
            <w:tabs>
              <w:tab w:val="clear" w:pos="8459"/>
              <w:tab w:val="right" w:pos="9026" w:leader="dot"/>
            </w:tabs>
            <w:rPr/>
          </w:pPr>
          <w:hyperlink w:anchor="__RefHeading___Toc15474828_1280447820">
            <w:r>
              <w:rPr>
                <w:webHidden/>
                <w:rStyle w:val="IndexLink"/>
                <w:rtl w:val="true"/>
              </w:rPr>
              <w:t>العقل</w:t>
            </w:r>
            <w:r>
              <w:rPr>
                <w:rStyle w:val="IndexLink"/>
                <w:rtl w:val="true"/>
              </w:rPr>
              <w:tab/>
            </w:r>
            <w:r>
              <w:rPr>
                <w:rStyle w:val="IndexLink"/>
              </w:rPr>
              <w:t>292</w:t>
            </w:r>
          </w:hyperlink>
        </w:p>
        <w:p>
          <w:pPr>
            <w:pStyle w:val="Contents3"/>
            <w:tabs>
              <w:tab w:val="clear" w:pos="8459"/>
              <w:tab w:val="right" w:pos="9026" w:leader="dot"/>
            </w:tabs>
            <w:rPr/>
          </w:pPr>
          <w:hyperlink w:anchor="__RefHeading___Toc15474830_1280447820">
            <w:r>
              <w:rPr>
                <w:webHidden/>
                <w:rStyle w:val="IndexLink"/>
                <w:rtl w:val="true"/>
              </w:rPr>
              <w:t>فضل العاقل علی الجاهل</w:t>
            </w:r>
            <w:r>
              <w:rPr>
                <w:rStyle w:val="IndexLink"/>
                <w:rtl w:val="true"/>
              </w:rPr>
              <w:tab/>
            </w:r>
            <w:r>
              <w:rPr>
                <w:rStyle w:val="IndexLink"/>
              </w:rPr>
              <w:t>293</w:t>
            </w:r>
          </w:hyperlink>
        </w:p>
        <w:p>
          <w:pPr>
            <w:pStyle w:val="Contents3"/>
            <w:tabs>
              <w:tab w:val="clear" w:pos="8459"/>
              <w:tab w:val="right" w:pos="9026" w:leader="dot"/>
            </w:tabs>
            <w:rPr/>
          </w:pPr>
          <w:hyperlink w:anchor="__RefHeading___Toc15474832_1280447820">
            <w:r>
              <w:rPr>
                <w:webHidden/>
                <w:rStyle w:val="IndexLink"/>
                <w:rtl w:val="true"/>
              </w:rPr>
              <w:t>العلم</w:t>
            </w:r>
            <w:r>
              <w:rPr>
                <w:rStyle w:val="IndexLink"/>
                <w:rtl w:val="true"/>
              </w:rPr>
              <w:tab/>
            </w:r>
            <w:r>
              <w:rPr>
                <w:rStyle w:val="IndexLink"/>
              </w:rPr>
              <w:t>295</w:t>
            </w:r>
          </w:hyperlink>
        </w:p>
        <w:p>
          <w:pPr>
            <w:pStyle w:val="Contents3"/>
            <w:tabs>
              <w:tab w:val="clear" w:pos="8459"/>
              <w:tab w:val="right" w:pos="9026" w:leader="dot"/>
            </w:tabs>
            <w:rPr/>
          </w:pPr>
          <w:hyperlink w:anchor="__RefHeading___Toc15474834_1280447820">
            <w:r>
              <w:rPr>
                <w:webHidden/>
                <w:rStyle w:val="IndexLink"/>
                <w:rtl w:val="true"/>
              </w:rPr>
              <w:t>من علامات الإمام</w:t>
            </w:r>
            <w:r>
              <w:rPr>
                <w:rStyle w:val="IndexLink"/>
                <w:rtl w:val="true"/>
              </w:rPr>
              <w:tab/>
            </w:r>
            <w:r>
              <w:rPr>
                <w:rStyle w:val="IndexLink"/>
              </w:rPr>
              <w:t>299</w:t>
            </w:r>
          </w:hyperlink>
        </w:p>
        <w:p>
          <w:pPr>
            <w:pStyle w:val="Contents3"/>
            <w:tabs>
              <w:tab w:val="clear" w:pos="8459"/>
              <w:tab w:val="right" w:pos="9026" w:leader="dot"/>
            </w:tabs>
            <w:rPr/>
          </w:pPr>
          <w:hyperlink w:anchor="__RefHeading___Toc15474836_1280447820">
            <w:r>
              <w:rPr>
                <w:webHidden/>
                <w:rStyle w:val="IndexLink"/>
                <w:rtl w:val="true"/>
              </w:rPr>
              <w:t>أربع خصال</w:t>
            </w:r>
            <w:r>
              <w:rPr>
                <w:rStyle w:val="IndexLink"/>
                <w:rtl w:val="true"/>
              </w:rPr>
              <w:tab/>
            </w:r>
            <w:r>
              <w:rPr>
                <w:rStyle w:val="IndexLink"/>
              </w:rPr>
              <w:t>301</w:t>
            </w:r>
          </w:hyperlink>
        </w:p>
        <w:p>
          <w:pPr>
            <w:pStyle w:val="Contents3"/>
            <w:tabs>
              <w:tab w:val="clear" w:pos="8459"/>
              <w:tab w:val="right" w:pos="9026" w:leader="dot"/>
            </w:tabs>
            <w:rPr/>
          </w:pPr>
          <w:hyperlink w:anchor="__RefHeading___Toc15474838_1280447820">
            <w:r>
              <w:rPr>
                <w:webHidden/>
                <w:rStyle w:val="IndexLink"/>
                <w:rtl w:val="true"/>
              </w:rPr>
              <w:t>توصیف عليّ بن موسی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15474840_1280447820">
            <w:r>
              <w:rPr>
                <w:webHidden/>
                <w:rStyle w:val="IndexLink"/>
                <w:rtl w:val="true"/>
              </w:rPr>
              <w:t>أولاد الرّضا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5474842_1280447820">
            <w:r>
              <w:rPr>
                <w:webHidden/>
                <w:rStyle w:val="IndexLink"/>
                <w:rtl w:val="true"/>
              </w:rPr>
              <w:t>ذریّة النّبيّ علیه وآله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5474844_1280447820">
            <w:r>
              <w:rPr>
                <w:webHidden/>
                <w:rStyle w:val="IndexLink"/>
                <w:rtl w:val="true"/>
              </w:rPr>
              <w:t>العمر</w:t>
            </w:r>
            <w:r>
              <w:rPr>
                <w:rStyle w:val="IndexLink"/>
                <w:rtl w:val="true"/>
              </w:rPr>
              <w:tab/>
            </w:r>
            <w:r>
              <w:rPr>
                <w:rStyle w:val="IndexLink"/>
              </w:rPr>
              <w:t>306</w:t>
            </w:r>
          </w:hyperlink>
        </w:p>
        <w:p>
          <w:pPr>
            <w:pStyle w:val="Contents3"/>
            <w:tabs>
              <w:tab w:val="clear" w:pos="8459"/>
              <w:tab w:val="right" w:pos="9026" w:leader="dot"/>
            </w:tabs>
            <w:rPr/>
          </w:pPr>
          <w:hyperlink w:anchor="__RefHeading___Toc15474846_1280447820">
            <w:r>
              <w:rPr>
                <w:webHidden/>
                <w:rStyle w:val="IndexLink"/>
                <w:rtl w:val="true"/>
              </w:rPr>
              <w:t>الظّنّ</w:t>
            </w:r>
            <w:r>
              <w:rPr>
                <w:rStyle w:val="IndexLink"/>
                <w:rtl w:val="true"/>
              </w:rPr>
              <w:tab/>
            </w:r>
            <w:r>
              <w:rPr>
                <w:rStyle w:val="IndexLink"/>
              </w:rPr>
              <w:t>307</w:t>
            </w:r>
          </w:hyperlink>
        </w:p>
        <w:p>
          <w:pPr>
            <w:pStyle w:val="Contents3"/>
            <w:tabs>
              <w:tab w:val="clear" w:pos="8459"/>
              <w:tab w:val="right" w:pos="9026" w:leader="dot"/>
            </w:tabs>
            <w:rPr/>
          </w:pPr>
          <w:hyperlink w:anchor="__RefHeading___Toc15474848_1280447820">
            <w:r>
              <w:rPr>
                <w:webHidden/>
                <w:rStyle w:val="IndexLink"/>
                <w:rtl w:val="true"/>
              </w:rPr>
              <w:t xml:space="preserve">مجلس </w:t>
            </w:r>
            <w:r>
              <w:rPr>
                <w:rStyle w:val="IndexLink"/>
                <w:rtl w:val="true"/>
              </w:rPr>
              <w:t xml:space="preserve">/ </w:t>
            </w:r>
            <w:r>
              <w:rPr>
                <w:rStyle w:val="IndexLink"/>
                <w:rtl w:val="true"/>
              </w:rPr>
              <w:t>عمر بن عبدالعزیز</w:t>
            </w:r>
            <w:r>
              <w:rPr>
                <w:rStyle w:val="IndexLink"/>
                <w:rtl w:val="true"/>
              </w:rPr>
              <w:tab/>
            </w:r>
            <w:r>
              <w:rPr>
                <w:rStyle w:val="IndexLink"/>
              </w:rPr>
              <w:t>307</w:t>
            </w:r>
          </w:hyperlink>
        </w:p>
        <w:p>
          <w:pPr>
            <w:pStyle w:val="Contents3"/>
            <w:tabs>
              <w:tab w:val="clear" w:pos="8459"/>
              <w:tab w:val="right" w:pos="9026" w:leader="dot"/>
            </w:tabs>
            <w:rPr/>
          </w:pPr>
          <w:hyperlink w:anchor="__RefHeading___Toc15474850_1280447820">
            <w:r>
              <w:rPr>
                <w:webHidden/>
                <w:rStyle w:val="IndexLink"/>
                <w:rtl w:val="true"/>
              </w:rPr>
              <w:t>عمران بن محمّد بن عمران بن عبداللّه الأشعری القمی</w:t>
            </w:r>
            <w:r>
              <w:rPr>
                <w:rStyle w:val="IndexLink"/>
                <w:rtl w:val="true"/>
              </w:rPr>
              <w:tab/>
            </w:r>
            <w:r>
              <w:rPr>
                <w:rStyle w:val="IndexLink"/>
              </w:rPr>
              <w:t>308</w:t>
            </w:r>
          </w:hyperlink>
        </w:p>
        <w:p>
          <w:pPr>
            <w:pStyle w:val="Contents3"/>
            <w:tabs>
              <w:tab w:val="clear" w:pos="8459"/>
              <w:tab w:val="right" w:pos="9026" w:leader="dot"/>
            </w:tabs>
            <w:rPr/>
          </w:pPr>
          <w:hyperlink w:anchor="__RefHeading___Toc15474852_1280447820">
            <w:r>
              <w:rPr>
                <w:webHidden/>
                <w:rStyle w:val="IndexLink"/>
                <w:rtl w:val="true"/>
              </w:rPr>
              <w:t>المردود والمقبول</w:t>
            </w:r>
            <w:r>
              <w:rPr>
                <w:rStyle w:val="IndexLink"/>
                <w:rtl w:val="true"/>
              </w:rPr>
              <w:tab/>
            </w:r>
            <w:r>
              <w:rPr>
                <w:rStyle w:val="IndexLink"/>
              </w:rPr>
              <w:t>309</w:t>
            </w:r>
          </w:hyperlink>
        </w:p>
        <w:p>
          <w:pPr>
            <w:pStyle w:val="Contents3"/>
            <w:tabs>
              <w:tab w:val="clear" w:pos="8459"/>
              <w:tab w:val="right" w:pos="9026" w:leader="dot"/>
            </w:tabs>
            <w:rPr/>
          </w:pPr>
          <w:hyperlink w:anchor="__RefHeading___Toc15474854_1280447820">
            <w:r>
              <w:rPr>
                <w:webHidden/>
                <w:rStyle w:val="IndexLink"/>
                <w:rtl w:val="true"/>
              </w:rPr>
              <w:t>ستر العورة</w:t>
            </w:r>
            <w:r>
              <w:rPr>
                <w:rStyle w:val="IndexLink"/>
                <w:rtl w:val="true"/>
              </w:rPr>
              <w:tab/>
            </w:r>
            <w:r>
              <w:rPr>
                <w:rStyle w:val="IndexLink"/>
              </w:rPr>
              <w:t>309</w:t>
            </w:r>
          </w:hyperlink>
        </w:p>
        <w:p>
          <w:pPr>
            <w:pStyle w:val="Contents3"/>
            <w:tabs>
              <w:tab w:val="clear" w:pos="8459"/>
              <w:tab w:val="right" w:pos="9026" w:leader="dot"/>
            </w:tabs>
            <w:rPr/>
          </w:pPr>
          <w:hyperlink w:anchor="__RefHeading___Toc15474856_1280447820">
            <w:r>
              <w:rPr>
                <w:webHidden/>
                <w:rStyle w:val="IndexLink"/>
                <w:rtl w:val="true"/>
              </w:rPr>
              <w:t>إعانة الزّوجة</w:t>
            </w:r>
            <w:r>
              <w:rPr>
                <w:rStyle w:val="IndexLink"/>
                <w:rtl w:val="true"/>
              </w:rPr>
              <w:tab/>
            </w:r>
            <w:r>
              <w:rPr>
                <w:rStyle w:val="IndexLink"/>
              </w:rPr>
              <w:t>310</w:t>
            </w:r>
          </w:hyperlink>
        </w:p>
        <w:p>
          <w:pPr>
            <w:pStyle w:val="Contents3"/>
            <w:tabs>
              <w:tab w:val="clear" w:pos="8459"/>
              <w:tab w:val="right" w:pos="9026" w:leader="dot"/>
            </w:tabs>
            <w:rPr/>
          </w:pPr>
          <w:hyperlink w:anchor="__RefHeading___Toc15474858_1280447820">
            <w:r>
              <w:rPr>
                <w:webHidden/>
                <w:rStyle w:val="IndexLink"/>
                <w:rtl w:val="true"/>
              </w:rPr>
              <w:t>التّعییر</w:t>
            </w:r>
            <w:r>
              <w:rPr>
                <w:rStyle w:val="IndexLink"/>
                <w:rtl w:val="true"/>
              </w:rPr>
              <w:tab/>
            </w:r>
            <w:r>
              <w:rPr>
                <w:rStyle w:val="IndexLink"/>
              </w:rPr>
              <w:t>311</w:t>
            </w:r>
          </w:hyperlink>
        </w:p>
        <w:p>
          <w:pPr>
            <w:pStyle w:val="Contents2"/>
            <w:tabs>
              <w:tab w:val="clear" w:pos="8743"/>
              <w:tab w:val="right" w:pos="9026" w:leader="dot"/>
            </w:tabs>
            <w:rPr/>
          </w:pPr>
          <w:hyperlink w:anchor="__RefHeading___Toc15474860_1280447820">
            <w:r>
              <w:rPr>
                <w:webHidden/>
                <w:rStyle w:val="IndexLink"/>
                <w:rtl w:val="true"/>
              </w:rPr>
              <w:t>حرف الغین</w:t>
            </w:r>
            <w:r>
              <w:rPr>
                <w:rStyle w:val="IndexLink"/>
                <w:rtl w:val="true"/>
              </w:rPr>
              <w:tab/>
            </w:r>
            <w:r>
              <w:rPr>
                <w:rStyle w:val="IndexLink"/>
              </w:rPr>
              <w:t>312</w:t>
            </w:r>
          </w:hyperlink>
        </w:p>
        <w:p>
          <w:pPr>
            <w:pStyle w:val="Contents3"/>
            <w:tabs>
              <w:tab w:val="clear" w:pos="8459"/>
              <w:tab w:val="right" w:pos="9026" w:leader="dot"/>
            </w:tabs>
            <w:rPr/>
          </w:pPr>
          <w:hyperlink w:anchor="__RefHeading___Toc15474862_1280447820">
            <w:r>
              <w:rPr>
                <w:webHidden/>
                <w:rStyle w:val="IndexLink"/>
                <w:rtl w:val="true"/>
              </w:rPr>
              <w:t xml:space="preserve">البقاء </w:t>
            </w:r>
            <w:r>
              <w:rPr>
                <w:rStyle w:val="IndexLink"/>
                <w:rtl w:val="true"/>
              </w:rPr>
              <w:t>(</w:t>
            </w:r>
            <w:r>
              <w:rPr>
                <w:rStyle w:val="IndexLink"/>
                <w:rtl w:val="true"/>
              </w:rPr>
              <w:t>الغداء</w:t>
            </w:r>
            <w:r>
              <w:rPr>
                <w:rStyle w:val="IndexLink"/>
                <w:rtl w:val="true"/>
              </w:rPr>
              <w:t>)</w:t>
              <w:tab/>
            </w:r>
            <w:r>
              <w:rPr>
                <w:rStyle w:val="IndexLink"/>
              </w:rPr>
              <w:t>312</w:t>
            </w:r>
          </w:hyperlink>
        </w:p>
        <w:p>
          <w:pPr>
            <w:pStyle w:val="Contents3"/>
            <w:tabs>
              <w:tab w:val="clear" w:pos="8459"/>
              <w:tab w:val="right" w:pos="9026" w:leader="dot"/>
            </w:tabs>
            <w:rPr/>
          </w:pPr>
          <w:hyperlink w:anchor="__RefHeading___Toc15474864_1280447820">
            <w:r>
              <w:rPr>
                <w:webHidden/>
                <w:rStyle w:val="IndexLink"/>
                <w:rtl w:val="true"/>
              </w:rPr>
              <w:t>الغراب</w:t>
            </w:r>
            <w:r>
              <w:rPr>
                <w:rStyle w:val="IndexLink"/>
                <w:rtl w:val="true"/>
              </w:rPr>
              <w:tab/>
            </w:r>
            <w:r>
              <w:rPr>
                <w:rStyle w:val="IndexLink"/>
              </w:rPr>
              <w:t>313</w:t>
            </w:r>
          </w:hyperlink>
        </w:p>
        <w:p>
          <w:pPr>
            <w:pStyle w:val="Contents3"/>
            <w:tabs>
              <w:tab w:val="clear" w:pos="8459"/>
              <w:tab w:val="right" w:pos="9026" w:leader="dot"/>
            </w:tabs>
            <w:rPr/>
          </w:pPr>
          <w:hyperlink w:anchor="__RefHeading___Toc15474866_1280447820">
            <w:r>
              <w:rPr>
                <w:webHidden/>
                <w:rStyle w:val="IndexLink"/>
                <w:rtl w:val="true"/>
              </w:rPr>
              <w:t>الاغترار</w:t>
            </w:r>
            <w:r>
              <w:rPr>
                <w:rStyle w:val="IndexLink"/>
                <w:rtl w:val="true"/>
              </w:rPr>
              <w:tab/>
            </w:r>
            <w:r>
              <w:rPr>
                <w:rStyle w:val="IndexLink"/>
              </w:rPr>
              <w:t>313</w:t>
            </w:r>
          </w:hyperlink>
        </w:p>
        <w:p>
          <w:pPr>
            <w:pStyle w:val="Contents3"/>
            <w:tabs>
              <w:tab w:val="clear" w:pos="8459"/>
              <w:tab w:val="right" w:pos="9026" w:leader="dot"/>
            </w:tabs>
            <w:rPr/>
          </w:pPr>
          <w:hyperlink w:anchor="__RefHeading___Toc15474868_1280447820">
            <w:r>
              <w:rPr>
                <w:webHidden/>
                <w:rStyle w:val="IndexLink"/>
                <w:rtl w:val="true"/>
              </w:rPr>
              <w:t>ذمّ الغشّ</w:t>
            </w:r>
            <w:r>
              <w:rPr>
                <w:rStyle w:val="IndexLink"/>
                <w:rtl w:val="true"/>
              </w:rPr>
              <w:tab/>
            </w:r>
            <w:r>
              <w:rPr>
                <w:rStyle w:val="IndexLink"/>
              </w:rPr>
              <w:t>314</w:t>
            </w:r>
          </w:hyperlink>
        </w:p>
        <w:p>
          <w:pPr>
            <w:pStyle w:val="Contents3"/>
            <w:tabs>
              <w:tab w:val="clear" w:pos="8459"/>
              <w:tab w:val="right" w:pos="9026" w:leader="dot"/>
            </w:tabs>
            <w:rPr/>
          </w:pPr>
          <w:hyperlink w:anchor="__RefHeading___Toc15474870_1280447820">
            <w:r>
              <w:rPr>
                <w:webHidden/>
                <w:rStyle w:val="IndexLink"/>
                <w:rtl w:val="true"/>
              </w:rPr>
              <w:t>الغضب</w:t>
            </w:r>
            <w:r>
              <w:rPr>
                <w:rStyle w:val="IndexLink"/>
                <w:rtl w:val="true"/>
              </w:rPr>
              <w:tab/>
            </w:r>
            <w:r>
              <w:rPr>
                <w:rStyle w:val="IndexLink"/>
              </w:rPr>
              <w:t>315</w:t>
            </w:r>
          </w:hyperlink>
        </w:p>
        <w:p>
          <w:pPr>
            <w:pStyle w:val="Contents3"/>
            <w:tabs>
              <w:tab w:val="clear" w:pos="8459"/>
              <w:tab w:val="right" w:pos="9026" w:leader="dot"/>
            </w:tabs>
            <w:rPr/>
          </w:pPr>
          <w:hyperlink w:anchor="__RefHeading___Toc15474872_1280447820">
            <w:r>
              <w:rPr>
                <w:webHidden/>
                <w:rStyle w:val="IndexLink"/>
                <w:rtl w:val="true"/>
              </w:rPr>
              <w:t>الاستغفار</w:t>
            </w:r>
            <w:r>
              <w:rPr>
                <w:rStyle w:val="IndexLink"/>
                <w:rtl w:val="true"/>
              </w:rPr>
              <w:tab/>
            </w:r>
            <w:r>
              <w:rPr>
                <w:rStyle w:val="IndexLink"/>
              </w:rPr>
              <w:t>316</w:t>
            </w:r>
          </w:hyperlink>
        </w:p>
        <w:p>
          <w:pPr>
            <w:pStyle w:val="Contents3"/>
            <w:tabs>
              <w:tab w:val="clear" w:pos="8459"/>
              <w:tab w:val="right" w:pos="9026" w:leader="dot"/>
            </w:tabs>
            <w:rPr/>
          </w:pPr>
          <w:hyperlink w:anchor="__RefHeading___Toc15474874_1280447820">
            <w:r>
              <w:rPr>
                <w:webHidden/>
                <w:rStyle w:val="IndexLink"/>
                <w:rtl w:val="true"/>
              </w:rPr>
              <w:t>الغفلة</w:t>
            </w:r>
            <w:r>
              <w:rPr>
                <w:rStyle w:val="IndexLink"/>
                <w:rtl w:val="true"/>
              </w:rPr>
              <w:tab/>
            </w:r>
            <w:r>
              <w:rPr>
                <w:rStyle w:val="IndexLink"/>
              </w:rPr>
              <w:t>318</w:t>
            </w:r>
          </w:hyperlink>
        </w:p>
        <w:p>
          <w:pPr>
            <w:pStyle w:val="Contents3"/>
            <w:tabs>
              <w:tab w:val="clear" w:pos="8459"/>
              <w:tab w:val="right" w:pos="9026" w:leader="dot"/>
            </w:tabs>
            <w:rPr/>
          </w:pPr>
          <w:hyperlink w:anchor="__RefHeading___Toc15474876_1280447820">
            <w:r>
              <w:rPr>
                <w:webHidden/>
                <w:rStyle w:val="IndexLink"/>
                <w:rtl w:val="true"/>
              </w:rPr>
              <w:t>الغمّ</w:t>
            </w:r>
            <w:r>
              <w:rPr>
                <w:rStyle w:val="IndexLink"/>
                <w:rtl w:val="true"/>
              </w:rPr>
              <w:tab/>
            </w:r>
            <w:r>
              <w:rPr>
                <w:rStyle w:val="IndexLink"/>
              </w:rPr>
              <w:t>319</w:t>
            </w:r>
          </w:hyperlink>
        </w:p>
        <w:p>
          <w:pPr>
            <w:pStyle w:val="Contents3"/>
            <w:tabs>
              <w:tab w:val="clear" w:pos="8459"/>
              <w:tab w:val="right" w:pos="9026" w:leader="dot"/>
            </w:tabs>
            <w:rPr/>
          </w:pPr>
          <w:hyperlink w:anchor="__RefHeading___Toc15474878_1280447820">
            <w:r>
              <w:rPr>
                <w:webHidden/>
                <w:rStyle w:val="IndexLink"/>
                <w:rtl w:val="true"/>
              </w:rPr>
              <w:t>کثرة المال</w:t>
            </w:r>
            <w:r>
              <w:rPr>
                <w:rStyle w:val="IndexLink"/>
                <w:rtl w:val="true"/>
              </w:rPr>
              <w:tab/>
            </w:r>
            <w:r>
              <w:rPr>
                <w:rStyle w:val="IndexLink"/>
              </w:rPr>
              <w:t>320</w:t>
            </w:r>
          </w:hyperlink>
        </w:p>
        <w:p>
          <w:pPr>
            <w:pStyle w:val="Contents3"/>
            <w:tabs>
              <w:tab w:val="clear" w:pos="8459"/>
              <w:tab w:val="right" w:pos="9026" w:leader="dot"/>
            </w:tabs>
            <w:rPr/>
          </w:pPr>
          <w:hyperlink w:anchor="__RefHeading___Toc15474880_1280447820">
            <w:r>
              <w:rPr>
                <w:webHidden/>
                <w:rStyle w:val="IndexLink"/>
                <w:rtl w:val="true"/>
              </w:rPr>
              <w:t xml:space="preserve">الیأس </w:t>
            </w:r>
            <w:r>
              <w:rPr>
                <w:rStyle w:val="IndexLink"/>
                <w:rtl w:val="true"/>
              </w:rPr>
              <w:t>(</w:t>
            </w:r>
            <w:r>
              <w:rPr>
                <w:rStyle w:val="IndexLink"/>
                <w:rtl w:val="true"/>
              </w:rPr>
              <w:t>غنی النّفس</w:t>
            </w:r>
            <w:r>
              <w:rPr>
                <w:rStyle w:val="IndexLink"/>
                <w:rtl w:val="true"/>
              </w:rPr>
              <w:t>)</w:t>
              <w:tab/>
            </w:r>
            <w:r>
              <w:rPr>
                <w:rStyle w:val="IndexLink"/>
              </w:rPr>
              <w:t>321</w:t>
            </w:r>
          </w:hyperlink>
        </w:p>
        <w:p>
          <w:pPr>
            <w:pStyle w:val="Contents3"/>
            <w:tabs>
              <w:tab w:val="clear" w:pos="8459"/>
              <w:tab w:val="right" w:pos="9026" w:leader="dot"/>
            </w:tabs>
            <w:rPr/>
          </w:pPr>
          <w:hyperlink w:anchor="__RefHeading___Toc15474882_1280447820">
            <w:r>
              <w:rPr>
                <w:webHidden/>
                <w:rStyle w:val="IndexLink"/>
                <w:rtl w:val="true"/>
              </w:rPr>
              <w:t>الغیرة</w:t>
            </w:r>
            <w:r>
              <w:rPr>
                <w:rStyle w:val="IndexLink"/>
                <w:rtl w:val="true"/>
              </w:rPr>
              <w:tab/>
            </w:r>
            <w:r>
              <w:rPr>
                <w:rStyle w:val="IndexLink"/>
              </w:rPr>
              <w:t>322</w:t>
            </w:r>
          </w:hyperlink>
        </w:p>
        <w:p>
          <w:pPr>
            <w:pStyle w:val="Contents3"/>
            <w:tabs>
              <w:tab w:val="clear" w:pos="8459"/>
              <w:tab w:val="right" w:pos="9026" w:leader="dot"/>
            </w:tabs>
            <w:rPr/>
          </w:pPr>
          <w:hyperlink w:anchor="__RefHeading___Toc15474884_1280447820">
            <w:r>
              <w:rPr>
                <w:webHidden/>
                <w:rStyle w:val="IndexLink"/>
                <w:rtl w:val="true"/>
              </w:rPr>
              <w:t>الغیبة</w:t>
            </w:r>
            <w:r>
              <w:rPr>
                <w:rStyle w:val="IndexLink"/>
                <w:rtl w:val="true"/>
              </w:rPr>
              <w:tab/>
            </w:r>
            <w:r>
              <w:rPr>
                <w:rStyle w:val="IndexLink"/>
              </w:rPr>
              <w:t>323</w:t>
            </w:r>
          </w:hyperlink>
        </w:p>
        <w:p>
          <w:pPr>
            <w:pStyle w:val="Contents2"/>
            <w:tabs>
              <w:tab w:val="clear" w:pos="8743"/>
              <w:tab w:val="right" w:pos="9026" w:leader="dot"/>
            </w:tabs>
            <w:rPr/>
          </w:pPr>
          <w:hyperlink w:anchor="__RefHeading___Toc15474886_1280447820">
            <w:r>
              <w:rPr>
                <w:webHidden/>
                <w:rStyle w:val="IndexLink"/>
                <w:rtl w:val="true"/>
              </w:rPr>
              <w:t>حرف الفاء</w:t>
            </w:r>
            <w:r>
              <w:rPr>
                <w:rStyle w:val="IndexLink"/>
                <w:rtl w:val="true"/>
              </w:rPr>
              <w:tab/>
            </w:r>
            <w:r>
              <w:rPr>
                <w:rStyle w:val="IndexLink"/>
              </w:rPr>
              <w:t>326</w:t>
            </w:r>
          </w:hyperlink>
        </w:p>
        <w:p>
          <w:pPr>
            <w:pStyle w:val="Contents3"/>
            <w:tabs>
              <w:tab w:val="clear" w:pos="8459"/>
              <w:tab w:val="right" w:pos="9026" w:leader="dot"/>
            </w:tabs>
            <w:rPr/>
          </w:pPr>
          <w:hyperlink w:anchor="__RefHeading___Toc15474888_1280447820">
            <w:r>
              <w:rPr>
                <w:webHidden/>
                <w:rStyle w:val="IndexLink"/>
                <w:rtl w:val="true"/>
              </w:rPr>
              <w:t>مدح الفأل الحسن</w:t>
            </w:r>
            <w:r>
              <w:rPr>
                <w:rStyle w:val="IndexLink"/>
                <w:rtl w:val="true"/>
              </w:rPr>
              <w:tab/>
            </w:r>
            <w:r>
              <w:rPr>
                <w:rStyle w:val="IndexLink"/>
              </w:rPr>
              <w:t>326</w:t>
            </w:r>
          </w:hyperlink>
        </w:p>
        <w:p>
          <w:pPr>
            <w:pStyle w:val="Contents3"/>
            <w:tabs>
              <w:tab w:val="clear" w:pos="8459"/>
              <w:tab w:val="right" w:pos="9026" w:leader="dot"/>
            </w:tabs>
            <w:rPr/>
          </w:pPr>
          <w:hyperlink w:anchor="__RefHeading___Toc15474890_1280447820">
            <w:r>
              <w:rPr>
                <w:webHidden/>
                <w:rStyle w:val="IndexLink"/>
                <w:rtl w:val="true"/>
              </w:rPr>
              <w:t>ذمّ الافتاء بالرّأي</w:t>
            </w:r>
            <w:r>
              <w:rPr>
                <w:rStyle w:val="IndexLink"/>
                <w:rtl w:val="true"/>
              </w:rPr>
              <w:tab/>
            </w:r>
            <w:r>
              <w:rPr>
                <w:rStyle w:val="IndexLink"/>
              </w:rPr>
              <w:t>327</w:t>
            </w:r>
          </w:hyperlink>
        </w:p>
        <w:p>
          <w:pPr>
            <w:pStyle w:val="Contents3"/>
            <w:tabs>
              <w:tab w:val="clear" w:pos="8459"/>
              <w:tab w:val="right" w:pos="9026" w:leader="dot"/>
            </w:tabs>
            <w:rPr/>
          </w:pPr>
          <w:hyperlink w:anchor="__RefHeading___Toc15474892_1280447820">
            <w:r>
              <w:rPr>
                <w:webHidden/>
                <w:rStyle w:val="IndexLink"/>
                <w:rtl w:val="true"/>
              </w:rPr>
              <w:t>موت الفجأة</w:t>
            </w:r>
            <w:r>
              <w:rPr>
                <w:rStyle w:val="IndexLink"/>
                <w:rtl w:val="true"/>
              </w:rPr>
              <w:tab/>
            </w:r>
            <w:r>
              <w:rPr>
                <w:rStyle w:val="IndexLink"/>
              </w:rPr>
              <w:t>328</w:t>
            </w:r>
          </w:hyperlink>
        </w:p>
        <w:p>
          <w:pPr>
            <w:pStyle w:val="Contents3"/>
            <w:tabs>
              <w:tab w:val="clear" w:pos="8459"/>
              <w:tab w:val="right" w:pos="9026" w:leader="dot"/>
            </w:tabs>
            <w:rPr/>
          </w:pPr>
          <w:hyperlink w:anchor="__RefHeading___Toc15474894_1280447820">
            <w:r>
              <w:rPr>
                <w:webHidden/>
                <w:rStyle w:val="IndexLink"/>
                <w:rtl w:val="true"/>
              </w:rPr>
              <w:t>المفاخرة</w:t>
            </w:r>
            <w:r>
              <w:rPr>
                <w:rStyle w:val="IndexLink"/>
                <w:rtl w:val="true"/>
              </w:rPr>
              <w:tab/>
            </w:r>
            <w:r>
              <w:rPr>
                <w:rStyle w:val="IndexLink"/>
              </w:rPr>
              <w:t>328</w:t>
            </w:r>
          </w:hyperlink>
        </w:p>
        <w:p>
          <w:pPr>
            <w:pStyle w:val="Contents3"/>
            <w:tabs>
              <w:tab w:val="clear" w:pos="8459"/>
              <w:tab w:val="right" w:pos="9026" w:leader="dot"/>
            </w:tabs>
            <w:rPr/>
          </w:pPr>
          <w:hyperlink w:anchor="__RefHeading___Toc15474896_1280447820">
            <w:r>
              <w:rPr>
                <w:webHidden/>
                <w:rStyle w:val="IndexLink"/>
                <w:rtl w:val="true"/>
              </w:rPr>
              <w:t>عوض فدک</w:t>
            </w:r>
            <w:r>
              <w:rPr>
                <w:rStyle w:val="IndexLink"/>
                <w:rtl w:val="true"/>
              </w:rPr>
              <w:tab/>
            </w:r>
            <w:r>
              <w:rPr>
                <w:rStyle w:val="IndexLink"/>
              </w:rPr>
              <w:t>329</w:t>
            </w:r>
          </w:hyperlink>
        </w:p>
        <w:p>
          <w:pPr>
            <w:pStyle w:val="Contents3"/>
            <w:tabs>
              <w:tab w:val="clear" w:pos="8459"/>
              <w:tab w:val="right" w:pos="9026" w:leader="dot"/>
            </w:tabs>
            <w:rPr/>
          </w:pPr>
          <w:hyperlink w:anchor="__RefHeading___Toc15474898_1280447820">
            <w:r>
              <w:rPr>
                <w:webHidden/>
                <w:rStyle w:val="IndexLink"/>
                <w:rtl w:val="true"/>
              </w:rPr>
              <w:t>الفسق</w:t>
            </w:r>
            <w:r>
              <w:rPr>
                <w:rStyle w:val="IndexLink"/>
                <w:rtl w:val="true"/>
              </w:rPr>
              <w:tab/>
            </w:r>
            <w:r>
              <w:rPr>
                <w:rStyle w:val="IndexLink"/>
              </w:rPr>
              <w:t>330</w:t>
            </w:r>
          </w:hyperlink>
        </w:p>
        <w:p>
          <w:pPr>
            <w:pStyle w:val="Contents3"/>
            <w:tabs>
              <w:tab w:val="clear" w:pos="8459"/>
              <w:tab w:val="right" w:pos="9026" w:leader="dot"/>
            </w:tabs>
            <w:rPr/>
          </w:pPr>
          <w:hyperlink w:anchor="__RefHeading___Toc15474900_1280447820">
            <w:r>
              <w:rPr>
                <w:webHidden/>
                <w:rStyle w:val="IndexLink"/>
                <w:rtl w:val="true"/>
              </w:rPr>
              <w:t>الفقر</w:t>
            </w:r>
            <w:r>
              <w:rPr>
                <w:rStyle w:val="IndexLink"/>
                <w:rtl w:val="true"/>
              </w:rPr>
              <w:tab/>
            </w:r>
            <w:r>
              <w:rPr>
                <w:rStyle w:val="IndexLink"/>
              </w:rPr>
              <w:t>330</w:t>
            </w:r>
          </w:hyperlink>
        </w:p>
        <w:p>
          <w:pPr>
            <w:pStyle w:val="Contents3"/>
            <w:tabs>
              <w:tab w:val="clear" w:pos="8459"/>
              <w:tab w:val="right" w:pos="9026" w:leader="dot"/>
            </w:tabs>
            <w:rPr/>
          </w:pPr>
          <w:hyperlink w:anchor="__RefHeading___Toc15474902_1280447820">
            <w:r>
              <w:rPr>
                <w:webHidden/>
                <w:rStyle w:val="IndexLink"/>
                <w:rtl w:val="true"/>
              </w:rPr>
              <w:t>مدح الکفاف</w:t>
            </w:r>
            <w:r>
              <w:rPr>
                <w:rStyle w:val="IndexLink"/>
                <w:rtl w:val="true"/>
              </w:rPr>
              <w:tab/>
            </w:r>
            <w:r>
              <w:rPr>
                <w:rStyle w:val="IndexLink"/>
              </w:rPr>
              <w:t>331</w:t>
            </w:r>
          </w:hyperlink>
        </w:p>
        <w:p>
          <w:pPr>
            <w:pStyle w:val="Contents3"/>
            <w:tabs>
              <w:tab w:val="clear" w:pos="8459"/>
              <w:tab w:val="right" w:pos="9026" w:leader="dot"/>
            </w:tabs>
            <w:rPr/>
          </w:pPr>
          <w:hyperlink w:anchor="__RefHeading___Toc15474904_1280447820">
            <w:r>
              <w:rPr>
                <w:webHidden/>
                <w:rStyle w:val="IndexLink"/>
                <w:rtl w:val="true"/>
              </w:rPr>
              <w:t>التّفکر</w:t>
            </w:r>
            <w:r>
              <w:rPr>
                <w:rStyle w:val="IndexLink"/>
                <w:rtl w:val="true"/>
              </w:rPr>
              <w:tab/>
            </w:r>
            <w:r>
              <w:rPr>
                <w:rStyle w:val="IndexLink"/>
              </w:rPr>
              <w:t>332</w:t>
            </w:r>
          </w:hyperlink>
        </w:p>
        <w:p>
          <w:pPr>
            <w:pStyle w:val="Contents3"/>
            <w:tabs>
              <w:tab w:val="clear" w:pos="8459"/>
              <w:tab w:val="right" w:pos="9026" w:leader="dot"/>
            </w:tabs>
            <w:rPr/>
          </w:pPr>
          <w:hyperlink w:anchor="__RefHeading___Toc15474906_1280447820">
            <w:r>
              <w:rPr>
                <w:webHidden/>
                <w:rStyle w:val="IndexLink"/>
                <w:rtl w:val="true"/>
              </w:rPr>
              <w:t>التّفویض</w:t>
            </w:r>
            <w:r>
              <w:rPr>
                <w:rStyle w:val="IndexLink"/>
                <w:rtl w:val="true"/>
              </w:rPr>
              <w:tab/>
            </w:r>
            <w:r>
              <w:rPr>
                <w:rStyle w:val="IndexLink"/>
              </w:rPr>
              <w:t>333</w:t>
            </w:r>
          </w:hyperlink>
        </w:p>
        <w:p>
          <w:pPr>
            <w:pStyle w:val="Contents2"/>
            <w:tabs>
              <w:tab w:val="clear" w:pos="8743"/>
              <w:tab w:val="right" w:pos="9026" w:leader="dot"/>
            </w:tabs>
            <w:rPr/>
          </w:pPr>
          <w:hyperlink w:anchor="__RefHeading___Toc15474908_1280447820">
            <w:r>
              <w:rPr>
                <w:webHidden/>
                <w:rStyle w:val="IndexLink"/>
                <w:rtl w:val="true"/>
              </w:rPr>
              <w:t>حرف القاف</w:t>
            </w:r>
            <w:r>
              <w:rPr>
                <w:rStyle w:val="IndexLink"/>
                <w:rtl w:val="true"/>
              </w:rPr>
              <w:tab/>
            </w:r>
            <w:r>
              <w:rPr>
                <w:rStyle w:val="IndexLink"/>
              </w:rPr>
              <w:t>335</w:t>
            </w:r>
          </w:hyperlink>
        </w:p>
        <w:p>
          <w:pPr>
            <w:pStyle w:val="Contents3"/>
            <w:tabs>
              <w:tab w:val="clear" w:pos="8459"/>
              <w:tab w:val="right" w:pos="9026" w:leader="dot"/>
            </w:tabs>
            <w:rPr/>
          </w:pPr>
          <w:hyperlink w:anchor="__RefHeading___Toc15474910_1280447820">
            <w:r>
              <w:rPr>
                <w:webHidden/>
                <w:rStyle w:val="IndexLink"/>
                <w:rtl w:val="true"/>
              </w:rPr>
              <w:t>التّقبیل</w:t>
            </w:r>
            <w:r>
              <w:rPr>
                <w:rStyle w:val="IndexLink"/>
                <w:rtl w:val="true"/>
              </w:rPr>
              <w:tab/>
            </w:r>
            <w:r>
              <w:rPr>
                <w:rStyle w:val="IndexLink"/>
              </w:rPr>
              <w:t>335</w:t>
            </w:r>
          </w:hyperlink>
        </w:p>
        <w:p>
          <w:pPr>
            <w:pStyle w:val="Contents3"/>
            <w:tabs>
              <w:tab w:val="clear" w:pos="8459"/>
              <w:tab w:val="right" w:pos="9026" w:leader="dot"/>
            </w:tabs>
            <w:rPr/>
          </w:pPr>
          <w:hyperlink w:anchor="__RefHeading___Toc15474912_1280447820">
            <w:r>
              <w:rPr>
                <w:webHidden/>
                <w:rStyle w:val="IndexLink"/>
                <w:rtl w:val="true"/>
              </w:rPr>
              <w:t>القرآن</w:t>
            </w:r>
            <w:r>
              <w:rPr>
                <w:rStyle w:val="IndexLink"/>
                <w:rtl w:val="true"/>
              </w:rPr>
              <w:tab/>
            </w:r>
            <w:r>
              <w:rPr>
                <w:rStyle w:val="IndexLink"/>
              </w:rPr>
              <w:t>336</w:t>
            </w:r>
          </w:hyperlink>
        </w:p>
        <w:p>
          <w:pPr>
            <w:pStyle w:val="Contents3"/>
            <w:tabs>
              <w:tab w:val="clear" w:pos="8459"/>
              <w:tab w:val="right" w:pos="9026" w:leader="dot"/>
            </w:tabs>
            <w:rPr/>
          </w:pPr>
          <w:hyperlink w:anchor="__RefHeading___Toc15474914_1280447820">
            <w:r>
              <w:rPr>
                <w:webHidden/>
                <w:rStyle w:val="IndexLink"/>
                <w:rtl w:val="true"/>
              </w:rPr>
              <w:t>القرآن</w:t>
            </w:r>
            <w:r>
              <w:rPr>
                <w:rStyle w:val="IndexLink"/>
                <w:rtl w:val="true"/>
              </w:rPr>
              <w:t xml:space="preserve">: </w:t>
            </w:r>
            <w:r>
              <w:rPr>
                <w:rStyle w:val="IndexLink"/>
                <w:rtl w:val="true"/>
              </w:rPr>
              <w:t>سورة الحمد</w:t>
            </w:r>
            <w:r>
              <w:rPr>
                <w:rStyle w:val="IndexLink"/>
                <w:rtl w:val="true"/>
              </w:rPr>
              <w:tab/>
            </w:r>
            <w:r>
              <w:rPr>
                <w:rStyle w:val="IndexLink"/>
              </w:rPr>
              <w:t>337</w:t>
            </w:r>
          </w:hyperlink>
        </w:p>
        <w:p>
          <w:pPr>
            <w:pStyle w:val="Contents3"/>
            <w:tabs>
              <w:tab w:val="clear" w:pos="8459"/>
              <w:tab w:val="right" w:pos="9026" w:leader="dot"/>
            </w:tabs>
            <w:rPr/>
          </w:pPr>
          <w:hyperlink w:anchor="__RefHeading___Toc15474916_1280447820">
            <w:r>
              <w:rPr>
                <w:webHidden/>
                <w:rStyle w:val="IndexLink"/>
                <w:rtl w:val="true"/>
              </w:rPr>
              <w:t>القرآن</w:t>
            </w:r>
            <w:r>
              <w:rPr>
                <w:rStyle w:val="IndexLink"/>
                <w:rtl w:val="true"/>
              </w:rPr>
              <w:t xml:space="preserve">: </w:t>
            </w:r>
            <w:r>
              <w:rPr>
                <w:rStyle w:val="IndexLink"/>
                <w:rtl w:val="true"/>
              </w:rPr>
              <w:t>آیة الکرسیّ</w:t>
            </w:r>
            <w:r>
              <w:rPr>
                <w:rStyle w:val="IndexLink"/>
                <w:rtl w:val="true"/>
              </w:rPr>
              <w:tab/>
            </w:r>
            <w:r>
              <w:rPr>
                <w:rStyle w:val="IndexLink"/>
              </w:rPr>
              <w:t>337</w:t>
            </w:r>
          </w:hyperlink>
        </w:p>
        <w:p>
          <w:pPr>
            <w:pStyle w:val="Contents3"/>
            <w:tabs>
              <w:tab w:val="clear" w:pos="8459"/>
              <w:tab w:val="right" w:pos="9026" w:leader="dot"/>
            </w:tabs>
            <w:rPr/>
          </w:pPr>
          <w:hyperlink w:anchor="__RefHeading___Toc15474918_1280447820">
            <w:r>
              <w:rPr>
                <w:webHidden/>
                <w:rStyle w:val="IndexLink"/>
                <w:rtl w:val="true"/>
              </w:rPr>
              <w:t>فضل آیة آخر سورة الکهف</w:t>
            </w:r>
            <w:r>
              <w:rPr>
                <w:rStyle w:val="IndexLink"/>
                <w:rtl w:val="true"/>
              </w:rPr>
              <w:tab/>
            </w:r>
            <w:r>
              <w:rPr>
                <w:rStyle w:val="IndexLink"/>
              </w:rPr>
              <w:t>338</w:t>
            </w:r>
          </w:hyperlink>
        </w:p>
        <w:p>
          <w:pPr>
            <w:pStyle w:val="Contents3"/>
            <w:tabs>
              <w:tab w:val="clear" w:pos="8459"/>
              <w:tab w:val="right" w:pos="9026" w:leader="dot"/>
            </w:tabs>
            <w:rPr/>
          </w:pPr>
          <w:hyperlink w:anchor="__RefHeading___Toc15474920_1280447820">
            <w:r>
              <w:rPr>
                <w:webHidden/>
                <w:rStyle w:val="IndexLink"/>
                <w:rtl w:val="true"/>
              </w:rPr>
              <w:t>فضل سورة یس</w:t>
            </w:r>
            <w:r>
              <w:rPr>
                <w:rStyle w:val="IndexLink"/>
                <w:rtl w:val="true"/>
              </w:rPr>
              <w:tab/>
            </w:r>
            <w:r>
              <w:rPr>
                <w:rStyle w:val="IndexLink"/>
              </w:rPr>
              <w:t>339</w:t>
            </w:r>
          </w:hyperlink>
        </w:p>
        <w:p>
          <w:pPr>
            <w:pStyle w:val="Contents3"/>
            <w:tabs>
              <w:tab w:val="clear" w:pos="8459"/>
              <w:tab w:val="right" w:pos="9026" w:leader="dot"/>
            </w:tabs>
            <w:rPr/>
          </w:pPr>
          <w:hyperlink w:anchor="__RefHeading___Toc15474922_1280447820">
            <w:r>
              <w:rPr>
                <w:webHidden/>
                <w:rStyle w:val="IndexLink"/>
                <w:rtl w:val="true"/>
              </w:rPr>
              <w:t>فضل سورة التّوحید والفاتحة والمعوّذتین</w:t>
            </w:r>
            <w:r>
              <w:rPr>
                <w:rStyle w:val="IndexLink"/>
                <w:rtl w:val="true"/>
              </w:rPr>
              <w:tab/>
            </w:r>
            <w:r>
              <w:rPr>
                <w:rStyle w:val="IndexLink"/>
              </w:rPr>
              <w:t>339</w:t>
            </w:r>
          </w:hyperlink>
        </w:p>
        <w:p>
          <w:pPr>
            <w:pStyle w:val="Contents3"/>
            <w:tabs>
              <w:tab w:val="clear" w:pos="8459"/>
              <w:tab w:val="right" w:pos="9026" w:leader="dot"/>
            </w:tabs>
            <w:rPr/>
          </w:pPr>
          <w:hyperlink w:anchor="__RefHeading___Toc15474924_1280447820">
            <w:r>
              <w:rPr>
                <w:webHidden/>
                <w:rStyle w:val="IndexLink"/>
                <w:rtl w:val="true"/>
              </w:rPr>
              <w:t>النّصیحة؛ علم القرآن؛ أهله</w:t>
            </w:r>
            <w:r>
              <w:rPr>
                <w:rStyle w:val="IndexLink"/>
                <w:rtl w:val="true"/>
              </w:rPr>
              <w:tab/>
            </w:r>
            <w:r>
              <w:rPr>
                <w:rStyle w:val="IndexLink"/>
              </w:rPr>
              <w:t>341</w:t>
            </w:r>
          </w:hyperlink>
        </w:p>
        <w:p>
          <w:pPr>
            <w:pStyle w:val="Contents3"/>
            <w:tabs>
              <w:tab w:val="clear" w:pos="8459"/>
              <w:tab w:val="right" w:pos="9026" w:leader="dot"/>
            </w:tabs>
            <w:rPr/>
          </w:pPr>
          <w:hyperlink w:anchor="__RefHeading___Toc15474926_1280447820">
            <w:r>
              <w:rPr>
                <w:webHidden/>
                <w:rStyle w:val="IndexLink"/>
                <w:rtl w:val="true"/>
              </w:rPr>
              <w:t>القرب والقرابة</w:t>
            </w:r>
            <w:r>
              <w:rPr>
                <w:rStyle w:val="IndexLink"/>
                <w:rtl w:val="true"/>
              </w:rPr>
              <w:tab/>
            </w:r>
            <w:r>
              <w:rPr>
                <w:rStyle w:val="IndexLink"/>
              </w:rPr>
              <w:t>342</w:t>
            </w:r>
          </w:hyperlink>
        </w:p>
        <w:p>
          <w:pPr>
            <w:pStyle w:val="Contents3"/>
            <w:tabs>
              <w:tab w:val="clear" w:pos="8459"/>
              <w:tab w:val="right" w:pos="9026" w:leader="dot"/>
            </w:tabs>
            <w:rPr/>
          </w:pPr>
          <w:hyperlink w:anchor="__RefHeading___Toc15474928_1280447820">
            <w:r>
              <w:rPr>
                <w:webHidden/>
                <w:rStyle w:val="IndexLink"/>
                <w:rtl w:val="true"/>
              </w:rPr>
              <w:t>مدح الاقتصاد</w:t>
            </w:r>
            <w:r>
              <w:rPr>
                <w:rStyle w:val="IndexLink"/>
                <w:rtl w:val="true"/>
              </w:rPr>
              <w:tab/>
            </w:r>
            <w:r>
              <w:rPr>
                <w:rStyle w:val="IndexLink"/>
              </w:rPr>
              <w:t>343</w:t>
            </w:r>
          </w:hyperlink>
        </w:p>
        <w:p>
          <w:pPr>
            <w:pStyle w:val="Contents3"/>
            <w:tabs>
              <w:tab w:val="clear" w:pos="8459"/>
              <w:tab w:val="right" w:pos="9026" w:leader="dot"/>
            </w:tabs>
            <w:rPr/>
          </w:pPr>
          <w:hyperlink w:anchor="__RefHeading___Toc15474930_1280447820">
            <w:r>
              <w:rPr>
                <w:webHidden/>
                <w:rStyle w:val="IndexLink"/>
                <w:rtl w:val="true"/>
              </w:rPr>
              <w:t>القضاء</w:t>
            </w:r>
            <w:r>
              <w:rPr>
                <w:rStyle w:val="IndexLink"/>
                <w:rtl w:val="true"/>
              </w:rPr>
              <w:tab/>
            </w:r>
            <w:r>
              <w:rPr>
                <w:rStyle w:val="IndexLink"/>
              </w:rPr>
              <w:t>344</w:t>
            </w:r>
          </w:hyperlink>
        </w:p>
        <w:p>
          <w:pPr>
            <w:pStyle w:val="Contents3"/>
            <w:tabs>
              <w:tab w:val="clear" w:pos="8459"/>
              <w:tab w:val="right" w:pos="9026" w:leader="dot"/>
            </w:tabs>
            <w:rPr/>
          </w:pPr>
          <w:hyperlink w:anchor="__RefHeading___Toc15474932_1280447820">
            <w:r>
              <w:rPr>
                <w:webHidden/>
                <w:rStyle w:val="IndexLink"/>
                <w:rtl w:val="true"/>
              </w:rPr>
              <w:t>القُضاة</w:t>
            </w:r>
            <w:r>
              <w:rPr>
                <w:rStyle w:val="IndexLink"/>
                <w:rtl w:val="true"/>
              </w:rPr>
              <w:tab/>
            </w:r>
            <w:r>
              <w:rPr>
                <w:rStyle w:val="IndexLink"/>
              </w:rPr>
              <w:t>344</w:t>
            </w:r>
          </w:hyperlink>
        </w:p>
        <w:p>
          <w:pPr>
            <w:pStyle w:val="Contents3"/>
            <w:tabs>
              <w:tab w:val="clear" w:pos="8459"/>
              <w:tab w:val="right" w:pos="9026" w:leader="dot"/>
            </w:tabs>
            <w:rPr/>
          </w:pPr>
          <w:hyperlink w:anchor="__RefHeading___Toc15474934_1280447820">
            <w:r>
              <w:rPr>
                <w:webHidden/>
                <w:rStyle w:val="IndexLink"/>
                <w:rtl w:val="true"/>
              </w:rPr>
              <w:t>القلب</w:t>
            </w:r>
            <w:r>
              <w:rPr>
                <w:rStyle w:val="IndexLink"/>
                <w:rtl w:val="true"/>
              </w:rPr>
              <w:tab/>
            </w:r>
            <w:r>
              <w:rPr>
                <w:rStyle w:val="IndexLink"/>
              </w:rPr>
              <w:t>345</w:t>
            </w:r>
          </w:hyperlink>
        </w:p>
        <w:p>
          <w:pPr>
            <w:pStyle w:val="Contents3"/>
            <w:tabs>
              <w:tab w:val="clear" w:pos="8459"/>
              <w:tab w:val="right" w:pos="9026" w:leader="dot"/>
            </w:tabs>
            <w:rPr/>
          </w:pPr>
          <w:hyperlink w:anchor="__RefHeading___Toc15474936_1280447820">
            <w:r>
              <w:rPr>
                <w:webHidden/>
                <w:rStyle w:val="IndexLink"/>
                <w:rtl w:val="true"/>
              </w:rPr>
              <w:t>قم</w:t>
            </w:r>
            <w:r>
              <w:rPr>
                <w:rStyle w:val="IndexLink"/>
                <w:rtl w:val="true"/>
              </w:rPr>
              <w:tab/>
            </w:r>
            <w:r>
              <w:rPr>
                <w:rStyle w:val="IndexLink"/>
              </w:rPr>
              <w:t>346</w:t>
            </w:r>
          </w:hyperlink>
        </w:p>
        <w:p>
          <w:pPr>
            <w:pStyle w:val="Contents3"/>
            <w:tabs>
              <w:tab w:val="clear" w:pos="8459"/>
              <w:tab w:val="right" w:pos="9026" w:leader="dot"/>
            </w:tabs>
            <w:rPr/>
          </w:pPr>
          <w:hyperlink w:anchor="__RefHeading___Toc15474938_1280447820">
            <w:r>
              <w:rPr>
                <w:webHidden/>
                <w:rStyle w:val="IndexLink"/>
                <w:rtl w:val="true"/>
              </w:rPr>
              <w:t>القناعة</w:t>
            </w:r>
            <w:r>
              <w:rPr>
                <w:rStyle w:val="IndexLink"/>
                <w:rtl w:val="true"/>
              </w:rPr>
              <w:tab/>
            </w:r>
            <w:r>
              <w:rPr>
                <w:rStyle w:val="IndexLink"/>
              </w:rPr>
              <w:t>348</w:t>
            </w:r>
          </w:hyperlink>
        </w:p>
        <w:p>
          <w:pPr>
            <w:pStyle w:val="Contents3"/>
            <w:tabs>
              <w:tab w:val="clear" w:pos="8459"/>
              <w:tab w:val="right" w:pos="9026" w:leader="dot"/>
            </w:tabs>
            <w:rPr/>
          </w:pPr>
          <w:hyperlink w:anchor="__RefHeading___Toc15474940_1280447820">
            <w:r>
              <w:rPr>
                <w:webHidden/>
                <w:rStyle w:val="IndexLink"/>
                <w:rtl w:val="true"/>
              </w:rPr>
              <w:t>القول الحسن</w:t>
            </w:r>
            <w:r>
              <w:rPr>
                <w:rStyle w:val="IndexLink"/>
                <w:rtl w:val="true"/>
              </w:rPr>
              <w:tab/>
            </w:r>
            <w:r>
              <w:rPr>
                <w:rStyle w:val="IndexLink"/>
              </w:rPr>
              <w:t>349</w:t>
            </w:r>
          </w:hyperlink>
        </w:p>
        <w:p>
          <w:pPr>
            <w:pStyle w:val="Contents3"/>
            <w:tabs>
              <w:tab w:val="clear" w:pos="8459"/>
              <w:tab w:val="right" w:pos="9026" w:leader="dot"/>
            </w:tabs>
            <w:rPr/>
          </w:pPr>
          <w:hyperlink w:anchor="__RefHeading___Toc15474942_1280447820">
            <w:r>
              <w:rPr>
                <w:webHidden/>
                <w:rStyle w:val="IndexLink"/>
                <w:rtl w:val="true"/>
              </w:rPr>
              <w:t>المقام والقیامة</w:t>
            </w:r>
            <w:r>
              <w:rPr>
                <w:rStyle w:val="IndexLink"/>
                <w:rtl w:val="true"/>
              </w:rPr>
              <w:tab/>
            </w:r>
            <w:r>
              <w:rPr>
                <w:rStyle w:val="IndexLink"/>
              </w:rPr>
              <w:t>350</w:t>
            </w:r>
          </w:hyperlink>
        </w:p>
        <w:p>
          <w:pPr>
            <w:pStyle w:val="Contents2"/>
            <w:tabs>
              <w:tab w:val="clear" w:pos="8743"/>
              <w:tab w:val="right" w:pos="9026" w:leader="dot"/>
            </w:tabs>
            <w:rPr/>
          </w:pPr>
          <w:hyperlink w:anchor="__RefHeading___Toc15474944_1280447820">
            <w:r>
              <w:rPr>
                <w:webHidden/>
                <w:rStyle w:val="IndexLink"/>
                <w:rtl w:val="true"/>
              </w:rPr>
              <w:t>حرف الکاف</w:t>
            </w:r>
            <w:r>
              <w:rPr>
                <w:rStyle w:val="IndexLink"/>
                <w:rtl w:val="true"/>
              </w:rPr>
              <w:tab/>
            </w:r>
            <w:r>
              <w:rPr>
                <w:rStyle w:val="IndexLink"/>
              </w:rPr>
              <w:t>352</w:t>
            </w:r>
          </w:hyperlink>
        </w:p>
        <w:p>
          <w:pPr>
            <w:pStyle w:val="Contents3"/>
            <w:tabs>
              <w:tab w:val="clear" w:pos="8459"/>
              <w:tab w:val="right" w:pos="9026" w:leader="dot"/>
            </w:tabs>
            <w:rPr/>
          </w:pPr>
          <w:hyperlink w:anchor="__RefHeading___Toc15474946_1280447820">
            <w:r>
              <w:rPr>
                <w:webHidden/>
                <w:rStyle w:val="IndexLink"/>
                <w:rtl w:val="true"/>
              </w:rPr>
              <w:t>الکبر</w:t>
            </w:r>
            <w:r>
              <w:rPr>
                <w:rStyle w:val="IndexLink"/>
                <w:rtl w:val="true"/>
              </w:rPr>
              <w:tab/>
            </w:r>
            <w:r>
              <w:rPr>
                <w:rStyle w:val="IndexLink"/>
              </w:rPr>
              <w:t>352</w:t>
            </w:r>
          </w:hyperlink>
        </w:p>
        <w:p>
          <w:pPr>
            <w:pStyle w:val="Contents3"/>
            <w:tabs>
              <w:tab w:val="clear" w:pos="8459"/>
              <w:tab w:val="right" w:pos="9026" w:leader="dot"/>
            </w:tabs>
            <w:rPr/>
          </w:pPr>
          <w:hyperlink w:anchor="__RefHeading___Toc15474948_1280447820">
            <w:r>
              <w:rPr>
                <w:webHidden/>
                <w:rStyle w:val="IndexLink"/>
                <w:rtl w:val="true"/>
              </w:rPr>
              <w:t>مدح کتمان السّرّ</w:t>
            </w:r>
            <w:r>
              <w:rPr>
                <w:rStyle w:val="IndexLink"/>
                <w:rtl w:val="true"/>
              </w:rPr>
              <w:tab/>
            </w:r>
            <w:r>
              <w:rPr>
                <w:rStyle w:val="IndexLink"/>
              </w:rPr>
              <w:t>355</w:t>
            </w:r>
          </w:hyperlink>
        </w:p>
        <w:p>
          <w:pPr>
            <w:pStyle w:val="Contents3"/>
            <w:tabs>
              <w:tab w:val="clear" w:pos="8459"/>
              <w:tab w:val="right" w:pos="9026" w:leader="dot"/>
            </w:tabs>
            <w:rPr/>
          </w:pPr>
          <w:hyperlink w:anchor="__RefHeading___Toc15474950_1280447820">
            <w:r>
              <w:rPr>
                <w:webHidden/>
                <w:rStyle w:val="IndexLink"/>
                <w:rtl w:val="true"/>
              </w:rPr>
              <w:t>ذمّ کتمان العلم</w:t>
            </w:r>
            <w:r>
              <w:rPr>
                <w:rStyle w:val="IndexLink"/>
                <w:rtl w:val="true"/>
              </w:rPr>
              <w:tab/>
            </w:r>
            <w:r>
              <w:rPr>
                <w:rStyle w:val="IndexLink"/>
              </w:rPr>
              <w:t>356</w:t>
            </w:r>
          </w:hyperlink>
        </w:p>
        <w:p>
          <w:pPr>
            <w:pStyle w:val="Contents3"/>
            <w:tabs>
              <w:tab w:val="clear" w:pos="8459"/>
              <w:tab w:val="right" w:pos="9026" w:leader="dot"/>
            </w:tabs>
            <w:rPr/>
          </w:pPr>
          <w:hyperlink w:anchor="__RefHeading___Toc15474952_1280447820">
            <w:r>
              <w:rPr>
                <w:webHidden/>
                <w:rStyle w:val="IndexLink"/>
                <w:rtl w:val="true"/>
              </w:rPr>
              <w:t>الکذب</w:t>
            </w:r>
            <w:r>
              <w:rPr>
                <w:rStyle w:val="IndexLink"/>
                <w:rtl w:val="true"/>
              </w:rPr>
              <w:tab/>
            </w:r>
            <w:r>
              <w:rPr>
                <w:rStyle w:val="IndexLink"/>
              </w:rPr>
              <w:t>357</w:t>
            </w:r>
          </w:hyperlink>
        </w:p>
        <w:p>
          <w:pPr>
            <w:pStyle w:val="Contents3"/>
            <w:tabs>
              <w:tab w:val="clear" w:pos="8459"/>
              <w:tab w:val="right" w:pos="9026" w:leader="dot"/>
            </w:tabs>
            <w:rPr/>
          </w:pPr>
          <w:hyperlink w:anchor="__RefHeading___Toc15474954_1280447820">
            <w:r>
              <w:rPr>
                <w:webHidden/>
                <w:rStyle w:val="IndexLink"/>
                <w:rtl w:val="true"/>
              </w:rPr>
              <w:t>کظم الغیظ</w:t>
            </w:r>
            <w:r>
              <w:rPr>
                <w:rStyle w:val="IndexLink"/>
                <w:rtl w:val="true"/>
              </w:rPr>
              <w:tab/>
            </w:r>
            <w:r>
              <w:rPr>
                <w:rStyle w:val="IndexLink"/>
              </w:rPr>
              <w:t>359</w:t>
            </w:r>
          </w:hyperlink>
        </w:p>
        <w:p>
          <w:pPr>
            <w:pStyle w:val="Contents3"/>
            <w:tabs>
              <w:tab w:val="clear" w:pos="8459"/>
              <w:tab w:val="right" w:pos="9026" w:leader="dot"/>
            </w:tabs>
            <w:rPr/>
          </w:pPr>
          <w:hyperlink w:anchor="__RefHeading___Toc15474956_1280447820">
            <w:r>
              <w:rPr>
                <w:webHidden/>
                <w:rStyle w:val="IndexLink"/>
                <w:rtl w:val="true"/>
              </w:rPr>
              <w:t>الکفاف</w:t>
            </w:r>
            <w:r>
              <w:rPr>
                <w:rStyle w:val="IndexLink"/>
                <w:rtl w:val="true"/>
              </w:rPr>
              <w:tab/>
            </w:r>
            <w:r>
              <w:rPr>
                <w:rStyle w:val="IndexLink"/>
              </w:rPr>
              <w:t>361</w:t>
            </w:r>
          </w:hyperlink>
        </w:p>
        <w:p>
          <w:pPr>
            <w:pStyle w:val="Contents3"/>
            <w:tabs>
              <w:tab w:val="clear" w:pos="8459"/>
              <w:tab w:val="right" w:pos="9026" w:leader="dot"/>
            </w:tabs>
            <w:rPr/>
          </w:pPr>
          <w:hyperlink w:anchor="__RefHeading___Toc15474958_1280447820">
            <w:r>
              <w:rPr>
                <w:webHidden/>
                <w:rStyle w:val="IndexLink"/>
                <w:rtl w:val="true"/>
              </w:rPr>
              <w:t>الکلام</w:t>
            </w:r>
            <w:r>
              <w:rPr>
                <w:rStyle w:val="IndexLink"/>
                <w:rtl w:val="true"/>
              </w:rPr>
              <w:tab/>
            </w:r>
            <w:r>
              <w:rPr>
                <w:rStyle w:val="IndexLink"/>
              </w:rPr>
              <w:t>362</w:t>
            </w:r>
          </w:hyperlink>
        </w:p>
        <w:p>
          <w:pPr>
            <w:pStyle w:val="Contents2"/>
            <w:tabs>
              <w:tab w:val="clear" w:pos="8743"/>
              <w:tab w:val="right" w:pos="9026" w:leader="dot"/>
            </w:tabs>
            <w:rPr/>
          </w:pPr>
          <w:hyperlink w:anchor="__RefHeading___Toc15474960_1280447820">
            <w:r>
              <w:rPr>
                <w:webHidden/>
                <w:rStyle w:val="IndexLink"/>
                <w:rtl w:val="true"/>
              </w:rPr>
              <w:t>حرف اللّام</w:t>
            </w:r>
            <w:r>
              <w:rPr>
                <w:rStyle w:val="IndexLink"/>
                <w:rtl w:val="true"/>
              </w:rPr>
              <w:tab/>
            </w:r>
            <w:r>
              <w:rPr>
                <w:rStyle w:val="IndexLink"/>
              </w:rPr>
              <w:t>363</w:t>
            </w:r>
          </w:hyperlink>
        </w:p>
        <w:p>
          <w:pPr>
            <w:pStyle w:val="Contents3"/>
            <w:tabs>
              <w:tab w:val="clear" w:pos="8459"/>
              <w:tab w:val="right" w:pos="9026" w:leader="dot"/>
            </w:tabs>
            <w:rPr/>
          </w:pPr>
          <w:hyperlink w:anchor="__RefHeading___Toc15474962_1280447820">
            <w:r>
              <w:rPr>
                <w:webHidden/>
                <w:rStyle w:val="IndexLink"/>
                <w:rtl w:val="true"/>
              </w:rPr>
              <w:t>اللّباس</w:t>
            </w:r>
            <w:r>
              <w:rPr>
                <w:rStyle w:val="IndexLink"/>
                <w:rtl w:val="true"/>
              </w:rPr>
              <w:tab/>
            </w:r>
            <w:r>
              <w:rPr>
                <w:rStyle w:val="IndexLink"/>
              </w:rPr>
              <w:t>363</w:t>
            </w:r>
          </w:hyperlink>
        </w:p>
        <w:p>
          <w:pPr>
            <w:pStyle w:val="Contents3"/>
            <w:tabs>
              <w:tab w:val="clear" w:pos="8459"/>
              <w:tab w:val="right" w:pos="9026" w:leader="dot"/>
            </w:tabs>
            <w:rPr/>
          </w:pPr>
          <w:hyperlink w:anchor="__RefHeading___Toc15474964_1280447820">
            <w:r>
              <w:rPr>
                <w:webHidden/>
                <w:rStyle w:val="IndexLink"/>
                <w:rtl w:val="true"/>
              </w:rPr>
              <w:t xml:space="preserve">الَّبَن </w:t>
            </w:r>
            <w:r>
              <w:rPr>
                <w:rStyle w:val="IndexLink"/>
                <w:rtl w:val="true"/>
              </w:rPr>
              <w:t>(</w:t>
            </w:r>
            <w:r>
              <w:rPr>
                <w:rStyle w:val="IndexLink"/>
                <w:rtl w:val="true"/>
              </w:rPr>
              <w:t>شیر</w:t>
            </w:r>
            <w:r>
              <w:rPr>
                <w:rStyle w:val="IndexLink"/>
                <w:rtl w:val="true"/>
              </w:rPr>
              <w:t>)</w:t>
              <w:tab/>
            </w:r>
            <w:r>
              <w:rPr>
                <w:rStyle w:val="IndexLink"/>
              </w:rPr>
              <w:t>363</w:t>
            </w:r>
          </w:hyperlink>
        </w:p>
        <w:p>
          <w:pPr>
            <w:pStyle w:val="Contents3"/>
            <w:tabs>
              <w:tab w:val="clear" w:pos="8459"/>
              <w:tab w:val="right" w:pos="9026" w:leader="dot"/>
            </w:tabs>
            <w:rPr/>
          </w:pPr>
          <w:hyperlink w:anchor="__RefHeading___Toc15474966_1280447820">
            <w:r>
              <w:rPr>
                <w:webHidden/>
                <w:rStyle w:val="IndexLink"/>
                <w:rtl w:val="true"/>
              </w:rPr>
              <w:t xml:space="preserve">اللُّبان </w:t>
            </w:r>
            <w:r>
              <w:rPr>
                <w:rStyle w:val="IndexLink"/>
                <w:rtl w:val="true"/>
              </w:rPr>
              <w:t>(</w:t>
            </w:r>
            <w:r>
              <w:rPr>
                <w:rStyle w:val="IndexLink"/>
                <w:rtl w:val="true"/>
              </w:rPr>
              <w:t>کندر</w:t>
            </w:r>
            <w:r>
              <w:rPr>
                <w:rStyle w:val="IndexLink"/>
                <w:rtl w:val="true"/>
              </w:rPr>
              <w:t>)</w:t>
              <w:tab/>
            </w:r>
            <w:r>
              <w:rPr>
                <w:rStyle w:val="IndexLink"/>
              </w:rPr>
              <w:t>364</w:t>
            </w:r>
          </w:hyperlink>
        </w:p>
        <w:p>
          <w:pPr>
            <w:pStyle w:val="Contents3"/>
            <w:tabs>
              <w:tab w:val="clear" w:pos="8459"/>
              <w:tab w:val="right" w:pos="9026" w:leader="dot"/>
            </w:tabs>
            <w:rPr/>
          </w:pPr>
          <w:hyperlink w:anchor="__RefHeading___Toc15474968_1280447820">
            <w:r>
              <w:rPr>
                <w:webHidden/>
                <w:rStyle w:val="IndexLink"/>
                <w:rtl w:val="true"/>
              </w:rPr>
              <w:t>ذمّ اللّجاجة</w:t>
            </w:r>
            <w:r>
              <w:rPr>
                <w:rStyle w:val="IndexLink"/>
                <w:rtl w:val="true"/>
              </w:rPr>
              <w:tab/>
            </w:r>
            <w:r>
              <w:rPr>
                <w:rStyle w:val="IndexLink"/>
              </w:rPr>
              <w:t>365</w:t>
            </w:r>
          </w:hyperlink>
        </w:p>
        <w:p>
          <w:pPr>
            <w:pStyle w:val="Contents3"/>
            <w:tabs>
              <w:tab w:val="clear" w:pos="8459"/>
              <w:tab w:val="right" w:pos="9026" w:leader="dot"/>
            </w:tabs>
            <w:rPr/>
          </w:pPr>
          <w:hyperlink w:anchor="__RefHeading___Toc15474970_1280447820">
            <w:r>
              <w:rPr>
                <w:webHidden/>
                <w:rStyle w:val="IndexLink"/>
                <w:rtl w:val="true"/>
              </w:rPr>
              <w:t>اللّسان</w:t>
            </w:r>
            <w:r>
              <w:rPr>
                <w:rStyle w:val="IndexLink"/>
                <w:rtl w:val="true"/>
              </w:rPr>
              <w:tab/>
            </w:r>
            <w:r>
              <w:rPr>
                <w:rStyle w:val="IndexLink"/>
              </w:rPr>
              <w:t>366</w:t>
            </w:r>
          </w:hyperlink>
        </w:p>
        <w:p>
          <w:pPr>
            <w:pStyle w:val="Contents3"/>
            <w:tabs>
              <w:tab w:val="clear" w:pos="8459"/>
              <w:tab w:val="right" w:pos="9026" w:leader="dot"/>
            </w:tabs>
            <w:rPr/>
          </w:pPr>
          <w:hyperlink w:anchor="__RefHeading___Toc15474972_1280447820">
            <w:r>
              <w:rPr>
                <w:webHidden/>
                <w:rStyle w:val="IndexLink"/>
                <w:rtl w:val="true"/>
              </w:rPr>
              <w:t>ما نسبه النّاس إلی الأنبیاء علیهم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15474974_1280447820">
            <w:r>
              <w:rPr>
                <w:webHidden/>
                <w:rStyle w:val="IndexLink"/>
                <w:rtl w:val="true"/>
              </w:rPr>
              <w:t>اللّعن</w:t>
            </w:r>
            <w:r>
              <w:rPr>
                <w:rStyle w:val="IndexLink"/>
                <w:rtl w:val="true"/>
              </w:rPr>
              <w:tab/>
            </w:r>
            <w:r>
              <w:rPr>
                <w:rStyle w:val="IndexLink"/>
              </w:rPr>
              <w:t>368</w:t>
            </w:r>
          </w:hyperlink>
        </w:p>
        <w:p>
          <w:pPr>
            <w:pStyle w:val="Contents3"/>
            <w:tabs>
              <w:tab w:val="clear" w:pos="8459"/>
              <w:tab w:val="right" w:pos="9026" w:leader="dot"/>
            </w:tabs>
            <w:rPr/>
          </w:pPr>
          <w:hyperlink w:anchor="__RefHeading___Toc15474976_1280447820">
            <w:r>
              <w:rPr>
                <w:webHidden/>
                <w:rStyle w:val="IndexLink"/>
                <w:rtl w:val="true"/>
              </w:rPr>
              <w:t>اللّقاء</w:t>
            </w:r>
            <w:r>
              <w:rPr>
                <w:rStyle w:val="IndexLink"/>
                <w:rtl w:val="true"/>
              </w:rPr>
              <w:tab/>
            </w:r>
            <w:r>
              <w:rPr>
                <w:rStyle w:val="IndexLink"/>
              </w:rPr>
              <w:t>371</w:t>
            </w:r>
          </w:hyperlink>
        </w:p>
        <w:p>
          <w:pPr>
            <w:pStyle w:val="Contents3"/>
            <w:tabs>
              <w:tab w:val="clear" w:pos="8459"/>
              <w:tab w:val="right" w:pos="9026" w:leader="dot"/>
            </w:tabs>
            <w:rPr/>
          </w:pPr>
          <w:hyperlink w:anchor="__RefHeading___Toc15474978_1280447820">
            <w:r>
              <w:rPr>
                <w:webHidden/>
                <w:rStyle w:val="IndexLink"/>
                <w:rtl w:val="true"/>
              </w:rPr>
              <w:t>اللّهو</w:t>
            </w:r>
            <w:r>
              <w:rPr>
                <w:rStyle w:val="IndexLink"/>
                <w:rtl w:val="true"/>
              </w:rPr>
              <w:tab/>
            </w:r>
            <w:r>
              <w:rPr>
                <w:rStyle w:val="IndexLink"/>
              </w:rPr>
              <w:t>372</w:t>
            </w:r>
          </w:hyperlink>
        </w:p>
        <w:p>
          <w:pPr>
            <w:pStyle w:val="Contents2"/>
            <w:tabs>
              <w:tab w:val="clear" w:pos="8743"/>
              <w:tab w:val="right" w:pos="9026" w:leader="dot"/>
            </w:tabs>
            <w:rPr/>
          </w:pPr>
          <w:hyperlink w:anchor="__RefHeading___Toc15474980_1280447820">
            <w:r>
              <w:rPr>
                <w:webHidden/>
                <w:rStyle w:val="IndexLink"/>
                <w:rtl w:val="true"/>
              </w:rPr>
              <w:t>حرف المیم</w:t>
            </w:r>
            <w:r>
              <w:rPr>
                <w:rStyle w:val="IndexLink"/>
                <w:rtl w:val="true"/>
              </w:rPr>
              <w:tab/>
            </w:r>
            <w:r>
              <w:rPr>
                <w:rStyle w:val="IndexLink"/>
              </w:rPr>
              <w:t>373</w:t>
            </w:r>
          </w:hyperlink>
        </w:p>
        <w:p>
          <w:pPr>
            <w:pStyle w:val="Contents3"/>
            <w:tabs>
              <w:tab w:val="clear" w:pos="8459"/>
              <w:tab w:val="right" w:pos="9026" w:leader="dot"/>
            </w:tabs>
            <w:rPr/>
          </w:pPr>
          <w:hyperlink w:anchor="__RefHeading___Toc15474982_1280447820">
            <w:r>
              <w:rPr>
                <w:webHidden/>
                <w:rStyle w:val="IndexLink"/>
                <w:rtl w:val="true"/>
              </w:rPr>
              <w:t>المتعة</w:t>
            </w:r>
            <w:r>
              <w:rPr>
                <w:rStyle w:val="IndexLink"/>
                <w:rtl w:val="true"/>
              </w:rPr>
              <w:tab/>
            </w:r>
            <w:r>
              <w:rPr>
                <w:rStyle w:val="IndexLink"/>
              </w:rPr>
              <w:t>373</w:t>
            </w:r>
          </w:hyperlink>
        </w:p>
        <w:p>
          <w:pPr>
            <w:pStyle w:val="Contents3"/>
            <w:tabs>
              <w:tab w:val="clear" w:pos="8459"/>
              <w:tab w:val="right" w:pos="9026" w:leader="dot"/>
            </w:tabs>
            <w:rPr/>
          </w:pPr>
          <w:hyperlink w:anchor="__RefHeading___Toc15474984_1280447820">
            <w:r>
              <w:rPr>
                <w:webHidden/>
                <w:rStyle w:val="IndexLink"/>
                <w:rtl w:val="true"/>
              </w:rPr>
              <w:t xml:space="preserve">معنی </w:t>
            </w:r>
            <w:r>
              <w:rPr>
                <w:rStyle w:val="IndexLink"/>
                <w:rtl w:val="true"/>
              </w:rPr>
              <w:t>«</w:t>
            </w:r>
            <w:r>
              <w:rPr>
                <w:rStyle w:val="IndexLink"/>
                <w:rtl w:val="true"/>
              </w:rPr>
              <w:t>مَن مَثَّلَ مَثَلاً</w:t>
            </w:r>
            <w:r>
              <w:rPr>
                <w:rStyle w:val="IndexLink"/>
                <w:rtl w:val="true"/>
              </w:rPr>
              <w:t>...»</w:t>
              <w:tab/>
            </w:r>
            <w:r>
              <w:rPr>
                <w:rStyle w:val="IndexLink"/>
              </w:rPr>
              <w:t>374</w:t>
            </w:r>
          </w:hyperlink>
        </w:p>
        <w:p>
          <w:pPr>
            <w:pStyle w:val="Contents3"/>
            <w:tabs>
              <w:tab w:val="clear" w:pos="8459"/>
              <w:tab w:val="right" w:pos="9026" w:leader="dot"/>
            </w:tabs>
            <w:rPr/>
          </w:pPr>
          <w:hyperlink w:anchor="__RefHeading___Toc15474986_1280447820">
            <w:r>
              <w:rPr>
                <w:webHidden/>
                <w:rStyle w:val="IndexLink"/>
                <w:rtl w:val="true"/>
              </w:rPr>
              <w:t>المدح</w:t>
            </w:r>
            <w:r>
              <w:rPr>
                <w:rStyle w:val="IndexLink"/>
                <w:rtl w:val="true"/>
              </w:rPr>
              <w:tab/>
            </w:r>
            <w:r>
              <w:rPr>
                <w:rStyle w:val="IndexLink"/>
              </w:rPr>
              <w:t>374</w:t>
            </w:r>
          </w:hyperlink>
        </w:p>
        <w:p>
          <w:pPr>
            <w:pStyle w:val="Contents3"/>
            <w:tabs>
              <w:tab w:val="clear" w:pos="8459"/>
              <w:tab w:val="right" w:pos="9026" w:leader="dot"/>
            </w:tabs>
            <w:rPr/>
          </w:pPr>
          <w:hyperlink w:anchor="__RefHeading___Toc15474988_1280447820">
            <w:r>
              <w:rPr>
                <w:webHidden/>
                <w:rStyle w:val="IndexLink"/>
                <w:rtl w:val="true"/>
              </w:rPr>
              <w:t>المروّة</w:t>
            </w:r>
            <w:r>
              <w:rPr>
                <w:rStyle w:val="IndexLink"/>
                <w:rtl w:val="true"/>
              </w:rPr>
              <w:tab/>
            </w:r>
            <w:r>
              <w:rPr>
                <w:rStyle w:val="IndexLink"/>
              </w:rPr>
              <w:t>375</w:t>
            </w:r>
          </w:hyperlink>
        </w:p>
        <w:p>
          <w:pPr>
            <w:pStyle w:val="Contents3"/>
            <w:tabs>
              <w:tab w:val="clear" w:pos="8459"/>
              <w:tab w:val="right" w:pos="9026" w:leader="dot"/>
            </w:tabs>
            <w:rPr/>
          </w:pPr>
          <w:hyperlink w:anchor="__RefHeading___Toc15474990_1280447820">
            <w:r>
              <w:rPr>
                <w:webHidden/>
                <w:rStyle w:val="IndexLink"/>
                <w:rtl w:val="true"/>
              </w:rPr>
              <w:t>المشط</w:t>
            </w:r>
            <w:r>
              <w:rPr>
                <w:rStyle w:val="IndexLink"/>
                <w:rtl w:val="true"/>
              </w:rPr>
              <w:tab/>
            </w:r>
            <w:r>
              <w:rPr>
                <w:rStyle w:val="IndexLink"/>
              </w:rPr>
              <w:t>377</w:t>
            </w:r>
          </w:hyperlink>
        </w:p>
        <w:p>
          <w:pPr>
            <w:pStyle w:val="Contents3"/>
            <w:tabs>
              <w:tab w:val="clear" w:pos="8459"/>
              <w:tab w:val="right" w:pos="9026" w:leader="dot"/>
            </w:tabs>
            <w:rPr/>
          </w:pPr>
          <w:hyperlink w:anchor="__RefHeading___Toc15474992_1280447820">
            <w:r>
              <w:rPr>
                <w:webHidden/>
                <w:rStyle w:val="IndexLink"/>
                <w:rtl w:val="true"/>
              </w:rPr>
              <w:t>الملح</w:t>
            </w:r>
            <w:r>
              <w:rPr>
                <w:rStyle w:val="IndexLink"/>
                <w:rtl w:val="true"/>
              </w:rPr>
              <w:tab/>
            </w:r>
            <w:r>
              <w:rPr>
                <w:rStyle w:val="IndexLink"/>
              </w:rPr>
              <w:t>378</w:t>
            </w:r>
          </w:hyperlink>
        </w:p>
        <w:p>
          <w:pPr>
            <w:pStyle w:val="Contents3"/>
            <w:tabs>
              <w:tab w:val="clear" w:pos="8459"/>
              <w:tab w:val="right" w:pos="9026" w:leader="dot"/>
            </w:tabs>
            <w:rPr/>
          </w:pPr>
          <w:hyperlink w:anchor="__RefHeading___Toc15474994_1280447820">
            <w:r>
              <w:rPr>
                <w:webHidden/>
                <w:rStyle w:val="IndexLink"/>
                <w:rtl w:val="true"/>
              </w:rPr>
              <w:t>الموت</w:t>
            </w:r>
            <w:r>
              <w:rPr>
                <w:rStyle w:val="IndexLink"/>
                <w:rtl w:val="true"/>
              </w:rPr>
              <w:tab/>
            </w:r>
            <w:r>
              <w:rPr>
                <w:rStyle w:val="IndexLink"/>
              </w:rPr>
              <w:t>379</w:t>
            </w:r>
          </w:hyperlink>
        </w:p>
        <w:p>
          <w:pPr>
            <w:pStyle w:val="Contents3"/>
            <w:tabs>
              <w:tab w:val="clear" w:pos="8459"/>
              <w:tab w:val="right" w:pos="9026" w:leader="dot"/>
            </w:tabs>
            <w:rPr/>
          </w:pPr>
          <w:hyperlink w:anchor="__RefHeading___Toc15474996_1280447820">
            <w:r>
              <w:rPr>
                <w:webHidden/>
                <w:rStyle w:val="IndexLink"/>
                <w:rtl w:val="true"/>
              </w:rPr>
              <w:t>المال</w:t>
            </w:r>
            <w:r>
              <w:rPr>
                <w:rStyle w:val="IndexLink"/>
                <w:rtl w:val="true"/>
              </w:rPr>
              <w:tab/>
            </w:r>
            <w:r>
              <w:rPr>
                <w:rStyle w:val="IndexLink"/>
              </w:rPr>
              <w:t>383</w:t>
            </w:r>
          </w:hyperlink>
        </w:p>
        <w:p>
          <w:pPr>
            <w:pStyle w:val="Contents3"/>
            <w:tabs>
              <w:tab w:val="clear" w:pos="8459"/>
              <w:tab w:val="right" w:pos="9026" w:leader="dot"/>
            </w:tabs>
            <w:rPr/>
          </w:pPr>
          <w:hyperlink w:anchor="__RefHeading___Toc15474998_1280447820">
            <w:r>
              <w:rPr>
                <w:webHidden/>
                <w:rStyle w:val="IndexLink"/>
                <w:rtl w:val="true"/>
              </w:rPr>
              <w:t>المنجیات</w:t>
            </w:r>
            <w:r>
              <w:rPr>
                <w:rStyle w:val="IndexLink"/>
                <w:rtl w:val="true"/>
              </w:rPr>
              <w:tab/>
            </w:r>
            <w:r>
              <w:rPr>
                <w:rStyle w:val="IndexLink"/>
              </w:rPr>
              <w:t>384</w:t>
            </w:r>
          </w:hyperlink>
        </w:p>
        <w:p>
          <w:pPr>
            <w:pStyle w:val="Contents2"/>
            <w:tabs>
              <w:tab w:val="clear" w:pos="8743"/>
              <w:tab w:val="right" w:pos="9026" w:leader="dot"/>
            </w:tabs>
            <w:rPr/>
          </w:pPr>
          <w:hyperlink w:anchor="__RefHeading___Toc15475000_1280447820">
            <w:r>
              <w:rPr>
                <w:webHidden/>
                <w:rStyle w:val="IndexLink"/>
                <w:rtl w:val="true"/>
              </w:rPr>
              <w:t>حرف النّون</w:t>
            </w:r>
            <w:r>
              <w:rPr>
                <w:rStyle w:val="IndexLink"/>
                <w:rtl w:val="true"/>
              </w:rPr>
              <w:tab/>
            </w:r>
            <w:r>
              <w:rPr>
                <w:rStyle w:val="IndexLink"/>
              </w:rPr>
              <w:t>386</w:t>
            </w:r>
          </w:hyperlink>
        </w:p>
        <w:p>
          <w:pPr>
            <w:pStyle w:val="Contents3"/>
            <w:tabs>
              <w:tab w:val="clear" w:pos="8459"/>
              <w:tab w:val="right" w:pos="9026" w:leader="dot"/>
            </w:tabs>
            <w:rPr/>
          </w:pPr>
          <w:hyperlink w:anchor="__RefHeading___Toc15475002_1280447820">
            <w:r>
              <w:rPr>
                <w:webHidden/>
                <w:rStyle w:val="IndexLink"/>
                <w:rtl w:val="true"/>
              </w:rPr>
              <w:t>النّحلة</w:t>
            </w:r>
            <w:r>
              <w:rPr>
                <w:rStyle w:val="IndexLink"/>
                <w:rtl w:val="true"/>
              </w:rPr>
              <w:tab/>
            </w:r>
            <w:r>
              <w:rPr>
                <w:rStyle w:val="IndexLink"/>
              </w:rPr>
              <w:t>386</w:t>
            </w:r>
          </w:hyperlink>
        </w:p>
        <w:p>
          <w:pPr>
            <w:pStyle w:val="Contents3"/>
            <w:tabs>
              <w:tab w:val="clear" w:pos="8459"/>
              <w:tab w:val="right" w:pos="9026" w:leader="dot"/>
            </w:tabs>
            <w:rPr/>
          </w:pPr>
          <w:hyperlink w:anchor="__RefHeading___Toc15475004_1280447820">
            <w:r>
              <w:rPr>
                <w:webHidden/>
                <w:rStyle w:val="IndexLink"/>
                <w:rtl w:val="true"/>
              </w:rPr>
              <w:t>علم النحو</w:t>
            </w:r>
            <w:r>
              <w:rPr>
                <w:rStyle w:val="IndexLink"/>
                <w:rtl w:val="true"/>
              </w:rPr>
              <w:tab/>
            </w:r>
            <w:r>
              <w:rPr>
                <w:rStyle w:val="IndexLink"/>
              </w:rPr>
              <w:t>386</w:t>
            </w:r>
          </w:hyperlink>
        </w:p>
        <w:p>
          <w:pPr>
            <w:pStyle w:val="Contents3"/>
            <w:tabs>
              <w:tab w:val="clear" w:pos="8459"/>
              <w:tab w:val="right" w:pos="9026" w:leader="dot"/>
            </w:tabs>
            <w:rPr/>
          </w:pPr>
          <w:hyperlink w:anchor="__RefHeading___Toc15475006_1280447820">
            <w:r>
              <w:rPr>
                <w:webHidden/>
                <w:rStyle w:val="IndexLink"/>
                <w:rtl w:val="true"/>
              </w:rPr>
              <w:t>النّساء</w:t>
            </w:r>
            <w:r>
              <w:rPr>
                <w:rStyle w:val="IndexLink"/>
                <w:rtl w:val="true"/>
              </w:rPr>
              <w:tab/>
            </w:r>
            <w:r>
              <w:rPr>
                <w:rStyle w:val="IndexLink"/>
              </w:rPr>
              <w:t>387</w:t>
            </w:r>
          </w:hyperlink>
        </w:p>
        <w:p>
          <w:pPr>
            <w:pStyle w:val="Contents3"/>
            <w:tabs>
              <w:tab w:val="clear" w:pos="8459"/>
              <w:tab w:val="right" w:pos="9026" w:leader="dot"/>
            </w:tabs>
            <w:rPr/>
          </w:pPr>
          <w:hyperlink w:anchor="__RefHeading___Toc15475008_1280447820">
            <w:r>
              <w:rPr>
                <w:webHidden/>
                <w:rStyle w:val="IndexLink"/>
                <w:rtl w:val="true"/>
              </w:rPr>
              <w:t>النّسیان</w:t>
            </w:r>
            <w:r>
              <w:rPr>
                <w:rStyle w:val="IndexLink"/>
                <w:rtl w:val="true"/>
              </w:rPr>
              <w:tab/>
            </w:r>
            <w:r>
              <w:rPr>
                <w:rStyle w:val="IndexLink"/>
              </w:rPr>
              <w:t>392</w:t>
            </w:r>
          </w:hyperlink>
        </w:p>
        <w:p>
          <w:pPr>
            <w:pStyle w:val="Contents3"/>
            <w:tabs>
              <w:tab w:val="clear" w:pos="8459"/>
              <w:tab w:val="right" w:pos="9026" w:leader="dot"/>
            </w:tabs>
            <w:rPr/>
          </w:pPr>
          <w:hyperlink w:anchor="__RefHeading___Toc15475010_1280447820">
            <w:r>
              <w:rPr>
                <w:webHidden/>
                <w:rStyle w:val="IndexLink"/>
                <w:rtl w:val="true"/>
              </w:rPr>
              <w:t>سیّد الأعمال</w:t>
            </w:r>
            <w:r>
              <w:rPr>
                <w:rStyle w:val="IndexLink"/>
                <w:rtl w:val="true"/>
              </w:rPr>
              <w:tab/>
            </w:r>
            <w:r>
              <w:rPr>
                <w:rStyle w:val="IndexLink"/>
              </w:rPr>
              <w:t>393</w:t>
            </w:r>
          </w:hyperlink>
        </w:p>
        <w:p>
          <w:pPr>
            <w:pStyle w:val="Contents3"/>
            <w:tabs>
              <w:tab w:val="clear" w:pos="8459"/>
              <w:tab w:val="right" w:pos="9026" w:leader="dot"/>
            </w:tabs>
            <w:rPr/>
          </w:pPr>
          <w:hyperlink w:anchor="__RefHeading___Toc15475012_1280447820">
            <w:r>
              <w:rPr>
                <w:webHidden/>
                <w:rStyle w:val="IndexLink"/>
                <w:rtl w:val="true"/>
              </w:rPr>
              <w:t>النّمیمة</w:t>
            </w:r>
            <w:r>
              <w:rPr>
                <w:rStyle w:val="IndexLink"/>
                <w:rtl w:val="true"/>
              </w:rPr>
              <w:tab/>
            </w:r>
            <w:r>
              <w:rPr>
                <w:rStyle w:val="IndexLink"/>
              </w:rPr>
              <w:t>394</w:t>
            </w:r>
          </w:hyperlink>
        </w:p>
        <w:p>
          <w:pPr>
            <w:pStyle w:val="Contents3"/>
            <w:tabs>
              <w:tab w:val="clear" w:pos="8459"/>
              <w:tab w:val="right" w:pos="9026" w:leader="dot"/>
            </w:tabs>
            <w:rPr/>
          </w:pPr>
          <w:hyperlink w:anchor="__RefHeading___Toc15475014_1280447820">
            <w:r>
              <w:rPr>
                <w:webHidden/>
                <w:rStyle w:val="IndexLink"/>
                <w:rtl w:val="true"/>
              </w:rPr>
              <w:t>ینبغي لکلّ مَن حملت إلیه النّمیمة ستة امورٍ</w:t>
            </w:r>
            <w:r>
              <w:rPr>
                <w:rStyle w:val="IndexLink"/>
                <w:rtl w:val="true"/>
              </w:rPr>
              <w:tab/>
            </w:r>
            <w:r>
              <w:rPr>
                <w:rStyle w:val="IndexLink"/>
              </w:rPr>
              <w:t>395</w:t>
            </w:r>
          </w:hyperlink>
        </w:p>
        <w:p>
          <w:pPr>
            <w:pStyle w:val="Contents3"/>
            <w:tabs>
              <w:tab w:val="clear" w:pos="8459"/>
              <w:tab w:val="right" w:pos="9026" w:leader="dot"/>
            </w:tabs>
            <w:rPr/>
          </w:pPr>
          <w:hyperlink w:anchor="__RefHeading___Toc15475016_1280447820">
            <w:r>
              <w:rPr>
                <w:webHidden/>
                <w:rStyle w:val="IndexLink"/>
                <w:rtl w:val="true"/>
              </w:rPr>
              <w:t>موعظة أمیرالمؤمنین لنوف البکالي</w:t>
            </w:r>
            <w:r>
              <w:rPr>
                <w:rStyle w:val="IndexLink"/>
                <w:rtl w:val="true"/>
              </w:rPr>
              <w:tab/>
            </w:r>
            <w:r>
              <w:rPr>
                <w:rStyle w:val="IndexLink"/>
              </w:rPr>
              <w:t>396</w:t>
            </w:r>
          </w:hyperlink>
        </w:p>
        <w:p>
          <w:pPr>
            <w:pStyle w:val="Contents3"/>
            <w:tabs>
              <w:tab w:val="clear" w:pos="8459"/>
              <w:tab w:val="right" w:pos="9026" w:leader="dot"/>
            </w:tabs>
            <w:rPr/>
          </w:pPr>
          <w:hyperlink w:anchor="__RefHeading___Toc15475018_1280447820">
            <w:r>
              <w:rPr>
                <w:webHidden/>
                <w:rStyle w:val="IndexLink"/>
                <w:rtl w:val="true"/>
              </w:rPr>
              <w:t>النّوم</w:t>
            </w:r>
            <w:r>
              <w:rPr>
                <w:rStyle w:val="IndexLink"/>
                <w:rtl w:val="true"/>
              </w:rPr>
              <w:tab/>
            </w:r>
            <w:r>
              <w:rPr>
                <w:rStyle w:val="IndexLink"/>
              </w:rPr>
              <w:t>399</w:t>
            </w:r>
          </w:hyperlink>
        </w:p>
        <w:p>
          <w:pPr>
            <w:pStyle w:val="Contents3"/>
            <w:tabs>
              <w:tab w:val="clear" w:pos="8459"/>
              <w:tab w:val="right" w:pos="9026" w:leader="dot"/>
            </w:tabs>
            <w:rPr/>
          </w:pPr>
          <w:hyperlink w:anchor="__RefHeading___Toc15475020_1280447820">
            <w:r>
              <w:rPr>
                <w:webHidden/>
                <w:rStyle w:val="IndexLink"/>
                <w:rtl w:val="true"/>
              </w:rPr>
              <w:t>النّیّة</w:t>
            </w:r>
            <w:r>
              <w:rPr>
                <w:rStyle w:val="IndexLink"/>
                <w:rtl w:val="true"/>
              </w:rPr>
              <w:tab/>
            </w:r>
            <w:r>
              <w:rPr>
                <w:rStyle w:val="IndexLink"/>
              </w:rPr>
              <w:t>401</w:t>
            </w:r>
          </w:hyperlink>
        </w:p>
        <w:p>
          <w:pPr>
            <w:pStyle w:val="Contents2"/>
            <w:tabs>
              <w:tab w:val="clear" w:pos="8743"/>
              <w:tab w:val="right" w:pos="9026" w:leader="dot"/>
            </w:tabs>
            <w:rPr/>
          </w:pPr>
          <w:hyperlink w:anchor="__RefHeading___Toc15475022_1280447820">
            <w:r>
              <w:rPr>
                <w:webHidden/>
                <w:rStyle w:val="IndexLink"/>
                <w:rtl w:val="true"/>
              </w:rPr>
              <w:t>حرف الواو</w:t>
            </w:r>
            <w:r>
              <w:rPr>
                <w:rStyle w:val="IndexLink"/>
                <w:rtl w:val="true"/>
              </w:rPr>
              <w:tab/>
            </w:r>
            <w:r>
              <w:rPr>
                <w:rStyle w:val="IndexLink"/>
              </w:rPr>
              <w:t>402</w:t>
            </w:r>
          </w:hyperlink>
        </w:p>
        <w:p>
          <w:pPr>
            <w:pStyle w:val="Contents3"/>
            <w:tabs>
              <w:tab w:val="clear" w:pos="8459"/>
              <w:tab w:val="right" w:pos="9026" w:leader="dot"/>
            </w:tabs>
            <w:rPr/>
          </w:pPr>
          <w:hyperlink w:anchor="__RefHeading___Toc15475024_1280447820">
            <w:r>
              <w:rPr>
                <w:webHidden/>
                <w:rStyle w:val="IndexLink"/>
                <w:rtl w:val="true"/>
              </w:rPr>
              <w:t xml:space="preserve">وثق </w:t>
            </w:r>
            <w:r>
              <w:rPr>
                <w:rStyle w:val="IndexLink"/>
                <w:rtl w:val="true"/>
              </w:rPr>
              <w:t>(</w:t>
            </w:r>
            <w:r>
              <w:rPr>
                <w:rStyle w:val="IndexLink"/>
                <w:rtl w:val="true"/>
              </w:rPr>
              <w:t>کلام عارف</w:t>
            </w:r>
            <w:r>
              <w:rPr>
                <w:rStyle w:val="IndexLink"/>
                <w:rtl w:val="true"/>
              </w:rPr>
              <w:t>)</w:t>
              <w:tab/>
            </w:r>
            <w:r>
              <w:rPr>
                <w:rStyle w:val="IndexLink"/>
              </w:rPr>
              <w:t>402</w:t>
            </w:r>
          </w:hyperlink>
        </w:p>
        <w:p>
          <w:pPr>
            <w:pStyle w:val="Contents3"/>
            <w:tabs>
              <w:tab w:val="clear" w:pos="8459"/>
              <w:tab w:val="right" w:pos="9026" w:leader="dot"/>
            </w:tabs>
            <w:rPr/>
          </w:pPr>
          <w:hyperlink w:anchor="__RefHeading___Toc15475026_1280447820">
            <w:r>
              <w:rPr>
                <w:webHidden/>
                <w:rStyle w:val="IndexLink"/>
                <w:rtl w:val="true"/>
              </w:rPr>
              <w:t xml:space="preserve">ودع </w:t>
            </w:r>
            <w:r>
              <w:rPr>
                <w:rStyle w:val="IndexLink"/>
                <w:rtl w:val="true"/>
              </w:rPr>
              <w:t>(</w:t>
            </w:r>
            <w:r>
              <w:rPr>
                <w:rStyle w:val="IndexLink"/>
                <w:rtl w:val="true"/>
              </w:rPr>
              <w:t>الإیمان المستقرّ والمستودع</w:t>
            </w:r>
            <w:r>
              <w:rPr>
                <w:rStyle w:val="IndexLink"/>
                <w:rtl w:val="true"/>
              </w:rPr>
              <w:t>)</w:t>
              <w:tab/>
            </w:r>
            <w:r>
              <w:rPr>
                <w:rStyle w:val="IndexLink"/>
              </w:rPr>
              <w:t>402</w:t>
            </w:r>
          </w:hyperlink>
        </w:p>
        <w:p>
          <w:pPr>
            <w:pStyle w:val="Contents3"/>
            <w:tabs>
              <w:tab w:val="clear" w:pos="8459"/>
              <w:tab w:val="right" w:pos="9026" w:leader="dot"/>
            </w:tabs>
            <w:rPr/>
          </w:pPr>
          <w:hyperlink w:anchor="__RefHeading___Toc15475028_1280447820">
            <w:r>
              <w:rPr>
                <w:webHidden/>
                <w:rStyle w:val="IndexLink"/>
                <w:rtl w:val="true"/>
              </w:rPr>
              <w:t>الورع</w:t>
            </w:r>
            <w:r>
              <w:rPr>
                <w:rStyle w:val="IndexLink"/>
                <w:rtl w:val="true"/>
              </w:rPr>
              <w:tab/>
            </w:r>
            <w:r>
              <w:rPr>
                <w:rStyle w:val="IndexLink"/>
              </w:rPr>
              <w:t>404</w:t>
            </w:r>
          </w:hyperlink>
        </w:p>
        <w:p>
          <w:pPr>
            <w:pStyle w:val="Contents3"/>
            <w:tabs>
              <w:tab w:val="clear" w:pos="8459"/>
              <w:tab w:val="right" w:pos="9026" w:leader="dot"/>
            </w:tabs>
            <w:rPr/>
          </w:pPr>
          <w:hyperlink w:anchor="__RefHeading___Toc15475030_1280447820">
            <w:r>
              <w:rPr>
                <w:webHidden/>
                <w:rStyle w:val="IndexLink"/>
                <w:rtl w:val="true"/>
              </w:rPr>
              <w:t>الوسوسة وما یُدعی لدفعها</w:t>
            </w:r>
            <w:r>
              <w:rPr>
                <w:rStyle w:val="IndexLink"/>
                <w:rtl w:val="true"/>
              </w:rPr>
              <w:tab/>
            </w:r>
            <w:r>
              <w:rPr>
                <w:rStyle w:val="IndexLink"/>
              </w:rPr>
              <w:t>404</w:t>
            </w:r>
          </w:hyperlink>
        </w:p>
        <w:p>
          <w:pPr>
            <w:pStyle w:val="Contents3"/>
            <w:tabs>
              <w:tab w:val="clear" w:pos="8459"/>
              <w:tab w:val="right" w:pos="9026" w:leader="dot"/>
            </w:tabs>
            <w:rPr/>
          </w:pPr>
          <w:hyperlink w:anchor="__RefHeading___Toc15475032_1280447820">
            <w:r>
              <w:rPr>
                <w:webHidden/>
                <w:rStyle w:val="IndexLink"/>
                <w:rtl w:val="true"/>
              </w:rPr>
              <w:t>وصیّة الخصر لموسی علیهما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15475034_1280447820">
            <w:r>
              <w:rPr>
                <w:webHidden/>
                <w:rStyle w:val="IndexLink"/>
                <w:rtl w:val="true"/>
              </w:rPr>
              <w:t>من وصایا رسول الله علیه وآله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15475036_1280447820">
            <w:r>
              <w:rPr>
                <w:webHidden/>
                <w:rStyle w:val="IndexLink"/>
                <w:rtl w:val="true"/>
              </w:rPr>
              <w:t>وصیّة أمیرالمؤمنین علیه السّلام للحُسَین علیه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15475038_1280447820">
            <w:r>
              <w:rPr>
                <w:webHidden/>
                <w:rStyle w:val="IndexLink"/>
                <w:rtl w:val="true"/>
              </w:rPr>
              <w:t>من الوصایا</w:t>
            </w:r>
            <w:r>
              <w:rPr>
                <w:rStyle w:val="IndexLink"/>
                <w:rtl w:val="true"/>
              </w:rPr>
              <w:tab/>
            </w:r>
            <w:r>
              <w:rPr>
                <w:rStyle w:val="IndexLink"/>
              </w:rPr>
              <w:t>410</w:t>
            </w:r>
          </w:hyperlink>
        </w:p>
        <w:p>
          <w:pPr>
            <w:pStyle w:val="Contents3"/>
            <w:tabs>
              <w:tab w:val="clear" w:pos="8459"/>
              <w:tab w:val="right" w:pos="9026" w:leader="dot"/>
            </w:tabs>
            <w:rPr/>
          </w:pPr>
          <w:hyperlink w:anchor="__RefHeading___Toc15475040_1280447820">
            <w:r>
              <w:rPr>
                <w:webHidden/>
                <w:rStyle w:val="IndexLink"/>
                <w:rtl w:val="true"/>
              </w:rPr>
              <w:t>وصیّة الصّادق علیه السّلام لحمران</w:t>
            </w:r>
            <w:r>
              <w:rPr>
                <w:rStyle w:val="IndexLink"/>
                <w:rtl w:val="true"/>
              </w:rPr>
              <w:tab/>
            </w:r>
            <w:r>
              <w:rPr>
                <w:rStyle w:val="IndexLink"/>
              </w:rPr>
              <w:t>411</w:t>
            </w:r>
          </w:hyperlink>
        </w:p>
        <w:p>
          <w:pPr>
            <w:pStyle w:val="Contents3"/>
            <w:tabs>
              <w:tab w:val="clear" w:pos="8459"/>
              <w:tab w:val="right" w:pos="9026" w:leader="dot"/>
            </w:tabs>
            <w:rPr/>
          </w:pPr>
          <w:hyperlink w:anchor="__RefHeading___Toc15475042_1280447820">
            <w:r>
              <w:rPr>
                <w:webHidden/>
                <w:rStyle w:val="IndexLink"/>
                <w:rtl w:val="true"/>
              </w:rPr>
              <w:t>وصیّة أبي محمّد الحسن العسکريّ علیه السّلام لشیعته</w:t>
            </w:r>
            <w:r>
              <w:rPr>
                <w:rStyle w:val="IndexLink"/>
                <w:rtl w:val="true"/>
              </w:rPr>
              <w:tab/>
            </w:r>
            <w:r>
              <w:rPr>
                <w:rStyle w:val="IndexLink"/>
              </w:rPr>
              <w:t>412</w:t>
            </w:r>
          </w:hyperlink>
        </w:p>
        <w:p>
          <w:pPr>
            <w:pStyle w:val="Contents3"/>
            <w:tabs>
              <w:tab w:val="clear" w:pos="8459"/>
              <w:tab w:val="right" w:pos="9026" w:leader="dot"/>
            </w:tabs>
            <w:rPr/>
          </w:pPr>
          <w:hyperlink w:anchor="__RefHeading___Toc15475044_1280447820">
            <w:r>
              <w:rPr>
                <w:webHidden/>
                <w:rStyle w:val="IndexLink"/>
                <w:rtl w:val="true"/>
              </w:rPr>
              <w:t>الوضوء</w:t>
            </w:r>
            <w:r>
              <w:rPr>
                <w:rStyle w:val="IndexLink"/>
                <w:rtl w:val="true"/>
              </w:rPr>
              <w:tab/>
            </w:r>
            <w:r>
              <w:rPr>
                <w:rStyle w:val="IndexLink"/>
              </w:rPr>
              <w:t>414</w:t>
            </w:r>
          </w:hyperlink>
        </w:p>
        <w:p>
          <w:pPr>
            <w:pStyle w:val="Contents3"/>
            <w:tabs>
              <w:tab w:val="clear" w:pos="8459"/>
              <w:tab w:val="right" w:pos="9026" w:leader="dot"/>
            </w:tabs>
            <w:rPr/>
          </w:pPr>
          <w:hyperlink w:anchor="__RefHeading___Toc15475046_1280447820">
            <w:r>
              <w:rPr>
                <w:webHidden/>
                <w:rStyle w:val="IndexLink"/>
                <w:rtl w:val="true"/>
              </w:rPr>
              <w:t>التّواضع</w:t>
            </w:r>
            <w:r>
              <w:rPr>
                <w:rStyle w:val="IndexLink"/>
                <w:rtl w:val="true"/>
              </w:rPr>
              <w:tab/>
            </w:r>
            <w:r>
              <w:rPr>
                <w:rStyle w:val="IndexLink"/>
              </w:rPr>
              <w:t>416</w:t>
            </w:r>
          </w:hyperlink>
        </w:p>
        <w:p>
          <w:pPr>
            <w:pStyle w:val="Contents3"/>
            <w:tabs>
              <w:tab w:val="clear" w:pos="8459"/>
              <w:tab w:val="right" w:pos="9026" w:leader="dot"/>
            </w:tabs>
            <w:rPr/>
          </w:pPr>
          <w:hyperlink w:anchor="__RefHeading___Toc15475048_1280447820">
            <w:r>
              <w:rPr>
                <w:webHidden/>
                <w:rStyle w:val="IndexLink"/>
                <w:rtl w:val="true"/>
              </w:rPr>
              <w:t>الوفاء بالوعد والعهد</w:t>
            </w:r>
            <w:r>
              <w:rPr>
                <w:rStyle w:val="IndexLink"/>
                <w:rtl w:val="true"/>
              </w:rPr>
              <w:tab/>
            </w:r>
            <w:r>
              <w:rPr>
                <w:rStyle w:val="IndexLink"/>
              </w:rPr>
              <w:t>419</w:t>
            </w:r>
          </w:hyperlink>
        </w:p>
        <w:p>
          <w:pPr>
            <w:pStyle w:val="Contents3"/>
            <w:tabs>
              <w:tab w:val="clear" w:pos="8459"/>
              <w:tab w:val="right" w:pos="9026" w:leader="dot"/>
            </w:tabs>
            <w:rPr/>
          </w:pPr>
          <w:hyperlink w:anchor="__RefHeading___Toc15475050_1280447820">
            <w:r>
              <w:rPr>
                <w:webHidden/>
                <w:rStyle w:val="IndexLink"/>
                <w:rtl w:val="true"/>
              </w:rPr>
              <w:t>المواعظ النّافعات</w:t>
            </w:r>
            <w:r>
              <w:rPr>
                <w:rStyle w:val="IndexLink"/>
                <w:rtl w:val="true"/>
              </w:rPr>
              <w:tab/>
            </w:r>
            <w:r>
              <w:rPr>
                <w:rStyle w:val="IndexLink"/>
              </w:rPr>
              <w:t>420</w:t>
            </w:r>
          </w:hyperlink>
        </w:p>
        <w:p>
          <w:pPr>
            <w:pStyle w:val="Contents3"/>
            <w:tabs>
              <w:tab w:val="clear" w:pos="8459"/>
              <w:tab w:val="right" w:pos="9026" w:leader="dot"/>
            </w:tabs>
            <w:rPr/>
          </w:pPr>
          <w:hyperlink w:anchor="__RefHeading___Toc15475052_1280447820">
            <w:r>
              <w:rPr>
                <w:webHidden/>
                <w:rStyle w:val="IndexLink"/>
                <w:rtl w:val="true"/>
              </w:rPr>
              <w:t>التّقوی</w:t>
            </w:r>
            <w:r>
              <w:rPr>
                <w:rStyle w:val="IndexLink"/>
                <w:rtl w:val="true"/>
              </w:rPr>
              <w:tab/>
            </w:r>
            <w:r>
              <w:rPr>
                <w:rStyle w:val="IndexLink"/>
              </w:rPr>
              <w:t>426</w:t>
            </w:r>
          </w:hyperlink>
        </w:p>
        <w:p>
          <w:pPr>
            <w:pStyle w:val="Contents3"/>
            <w:tabs>
              <w:tab w:val="clear" w:pos="8459"/>
              <w:tab w:val="right" w:pos="9026" w:leader="dot"/>
            </w:tabs>
            <w:rPr/>
          </w:pPr>
          <w:hyperlink w:anchor="__RefHeading___Toc15475054_1280447820">
            <w:r>
              <w:rPr>
                <w:webHidden/>
                <w:rStyle w:val="IndexLink"/>
                <w:rtl w:val="true"/>
              </w:rPr>
              <w:t>التّوکّل</w:t>
            </w:r>
            <w:r>
              <w:rPr>
                <w:rStyle w:val="IndexLink"/>
                <w:rtl w:val="true"/>
              </w:rPr>
              <w:tab/>
            </w:r>
            <w:r>
              <w:rPr>
                <w:rStyle w:val="IndexLink"/>
              </w:rPr>
              <w:t>427</w:t>
            </w:r>
          </w:hyperlink>
        </w:p>
        <w:p>
          <w:pPr>
            <w:pStyle w:val="Contents3"/>
            <w:tabs>
              <w:tab w:val="clear" w:pos="8459"/>
              <w:tab w:val="right" w:pos="9026" w:leader="dot"/>
            </w:tabs>
            <w:rPr/>
          </w:pPr>
          <w:hyperlink w:anchor="__RefHeading___Toc15475056_1280447820">
            <w:r>
              <w:rPr>
                <w:webHidden/>
                <w:rStyle w:val="IndexLink"/>
                <w:rtl w:val="true"/>
              </w:rPr>
              <w:t>حقوق الوالدین</w:t>
            </w:r>
            <w:r>
              <w:rPr>
                <w:rStyle w:val="IndexLink"/>
                <w:rtl w:val="true"/>
              </w:rPr>
              <w:tab/>
            </w:r>
            <w:r>
              <w:rPr>
                <w:rStyle w:val="IndexLink"/>
              </w:rPr>
              <w:t>428</w:t>
            </w:r>
          </w:hyperlink>
        </w:p>
        <w:p>
          <w:pPr>
            <w:pStyle w:val="Contents3"/>
            <w:tabs>
              <w:tab w:val="clear" w:pos="8459"/>
              <w:tab w:val="right" w:pos="9026" w:leader="dot"/>
            </w:tabs>
            <w:rPr/>
          </w:pPr>
          <w:hyperlink w:anchor="__RefHeading___Toc15475058_1280447820">
            <w:r>
              <w:rPr>
                <w:webHidden/>
                <w:rStyle w:val="IndexLink"/>
                <w:rtl w:val="true"/>
              </w:rPr>
              <w:t>عقوق الوالدین</w:t>
            </w:r>
            <w:r>
              <w:rPr>
                <w:rStyle w:val="IndexLink"/>
                <w:rtl w:val="true"/>
              </w:rPr>
              <w:tab/>
            </w:r>
            <w:r>
              <w:rPr>
                <w:rStyle w:val="IndexLink"/>
              </w:rPr>
              <w:t>429</w:t>
            </w:r>
          </w:hyperlink>
        </w:p>
        <w:p>
          <w:pPr>
            <w:pStyle w:val="Contents3"/>
            <w:tabs>
              <w:tab w:val="clear" w:pos="8459"/>
              <w:tab w:val="right" w:pos="9026" w:leader="dot"/>
            </w:tabs>
            <w:rPr/>
          </w:pPr>
          <w:hyperlink w:anchor="__RefHeading___Toc15475060_1280447820">
            <w:r>
              <w:rPr>
                <w:webHidden/>
                <w:rStyle w:val="IndexLink"/>
                <w:rtl w:val="true"/>
              </w:rPr>
              <w:t>من صفات أولیاء الله تعالی</w:t>
            </w:r>
            <w:r>
              <w:rPr>
                <w:rStyle w:val="IndexLink"/>
                <w:rtl w:val="true"/>
              </w:rPr>
              <w:tab/>
            </w:r>
            <w:r>
              <w:rPr>
                <w:rStyle w:val="IndexLink"/>
              </w:rPr>
              <w:t>431</w:t>
            </w:r>
          </w:hyperlink>
        </w:p>
        <w:p>
          <w:pPr>
            <w:pStyle w:val="Contents3"/>
            <w:tabs>
              <w:tab w:val="clear" w:pos="8459"/>
              <w:tab w:val="right" w:pos="9026" w:leader="dot"/>
            </w:tabs>
            <w:rPr/>
          </w:pPr>
          <w:hyperlink w:anchor="__RefHeading___Toc15475062_1280447820">
            <w:r>
              <w:rPr>
                <w:webHidden/>
                <w:rStyle w:val="IndexLink"/>
                <w:rtl w:val="true"/>
              </w:rPr>
              <w:t>التّهمة</w:t>
            </w:r>
            <w:r>
              <w:rPr>
                <w:rStyle w:val="IndexLink"/>
                <w:rtl w:val="true"/>
              </w:rPr>
              <w:tab/>
            </w:r>
            <w:r>
              <w:rPr>
                <w:rStyle w:val="IndexLink"/>
              </w:rPr>
              <w:t>432</w:t>
            </w:r>
          </w:hyperlink>
        </w:p>
        <w:p>
          <w:pPr>
            <w:pStyle w:val="Contents2"/>
            <w:tabs>
              <w:tab w:val="clear" w:pos="8743"/>
              <w:tab w:val="right" w:pos="9026" w:leader="dot"/>
            </w:tabs>
            <w:rPr/>
          </w:pPr>
          <w:hyperlink w:anchor="__RefHeading___Toc15475064_1280447820">
            <w:r>
              <w:rPr>
                <w:webHidden/>
                <w:rStyle w:val="IndexLink"/>
                <w:rtl w:val="true"/>
              </w:rPr>
              <w:t>حرف الهاء</w:t>
            </w:r>
            <w:r>
              <w:rPr>
                <w:rStyle w:val="IndexLink"/>
                <w:rtl w:val="true"/>
              </w:rPr>
              <w:tab/>
            </w:r>
            <w:r>
              <w:rPr>
                <w:rStyle w:val="IndexLink"/>
              </w:rPr>
              <w:t>434</w:t>
            </w:r>
          </w:hyperlink>
        </w:p>
        <w:p>
          <w:pPr>
            <w:pStyle w:val="Contents3"/>
            <w:tabs>
              <w:tab w:val="clear" w:pos="8459"/>
              <w:tab w:val="right" w:pos="9026" w:leader="dot"/>
            </w:tabs>
            <w:rPr/>
          </w:pPr>
          <w:hyperlink w:anchor="__RefHeading___Toc15475066_1280447820">
            <w:r>
              <w:rPr>
                <w:webHidden/>
                <w:rStyle w:val="IndexLink"/>
                <w:rtl w:val="true"/>
              </w:rPr>
              <w:t>الهدیّة</w:t>
            </w:r>
            <w:r>
              <w:rPr>
                <w:rStyle w:val="IndexLink"/>
                <w:rtl w:val="true"/>
              </w:rPr>
              <w:tab/>
            </w:r>
            <w:r>
              <w:rPr>
                <w:rStyle w:val="IndexLink"/>
              </w:rPr>
              <w:t>434</w:t>
            </w:r>
          </w:hyperlink>
        </w:p>
        <w:p>
          <w:pPr>
            <w:pStyle w:val="Contents3"/>
            <w:tabs>
              <w:tab w:val="clear" w:pos="8459"/>
              <w:tab w:val="right" w:pos="9026" w:leader="dot"/>
            </w:tabs>
            <w:rPr/>
          </w:pPr>
          <w:hyperlink w:anchor="__RefHeading___Toc15475068_1280447820">
            <w:r>
              <w:rPr>
                <w:webHidden/>
                <w:rStyle w:val="IndexLink"/>
                <w:rtl w:val="true"/>
              </w:rPr>
              <w:t>الهدایة</w:t>
            </w:r>
            <w:r>
              <w:rPr>
                <w:rStyle w:val="IndexLink"/>
                <w:rtl w:val="true"/>
              </w:rPr>
              <w:tab/>
            </w:r>
            <w:r>
              <w:rPr>
                <w:rStyle w:val="IndexLink"/>
              </w:rPr>
              <w:t>435</w:t>
            </w:r>
          </w:hyperlink>
        </w:p>
        <w:p>
          <w:pPr>
            <w:pStyle w:val="Contents3"/>
            <w:tabs>
              <w:tab w:val="clear" w:pos="8459"/>
              <w:tab w:val="right" w:pos="9026" w:leader="dot"/>
            </w:tabs>
            <w:rPr/>
          </w:pPr>
          <w:hyperlink w:anchor="__RefHeading___Toc15475070_1280447820">
            <w:r>
              <w:rPr>
                <w:webHidden/>
                <w:rStyle w:val="IndexLink"/>
                <w:rtl w:val="true"/>
              </w:rPr>
              <w:t>من علائم ظهور المهديّ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15475072_1280447820">
            <w:r>
              <w:rPr>
                <w:webHidden/>
                <w:rStyle w:val="IndexLink"/>
                <w:rtl w:val="true"/>
              </w:rPr>
              <w:t>المهلکات</w:t>
            </w:r>
            <w:r>
              <w:rPr>
                <w:rStyle w:val="IndexLink"/>
                <w:rtl w:val="true"/>
              </w:rPr>
              <w:tab/>
            </w:r>
            <w:r>
              <w:rPr>
                <w:rStyle w:val="IndexLink"/>
              </w:rPr>
              <w:t>439</w:t>
            </w:r>
          </w:hyperlink>
        </w:p>
        <w:p>
          <w:pPr>
            <w:pStyle w:val="Contents3"/>
            <w:tabs>
              <w:tab w:val="clear" w:pos="8459"/>
              <w:tab w:val="right" w:pos="9026" w:leader="dot"/>
            </w:tabs>
            <w:rPr/>
          </w:pPr>
          <w:hyperlink w:anchor="__RefHeading___Toc15475074_1280447820">
            <w:r>
              <w:rPr>
                <w:webHidden/>
                <w:rStyle w:val="IndexLink"/>
                <w:rtl w:val="true"/>
              </w:rPr>
              <w:t>الهمّ والغمّ</w:t>
            </w:r>
            <w:r>
              <w:rPr>
                <w:rStyle w:val="IndexLink"/>
                <w:rtl w:val="true"/>
              </w:rPr>
              <w:tab/>
            </w:r>
            <w:r>
              <w:rPr>
                <w:rStyle w:val="IndexLink"/>
              </w:rPr>
              <w:t>439</w:t>
            </w:r>
          </w:hyperlink>
        </w:p>
        <w:p>
          <w:pPr>
            <w:pStyle w:val="Contents3"/>
            <w:tabs>
              <w:tab w:val="clear" w:pos="8459"/>
              <w:tab w:val="right" w:pos="9026" w:leader="dot"/>
            </w:tabs>
            <w:rPr/>
          </w:pPr>
          <w:hyperlink w:anchor="__RefHeading___Toc15475076_1280447820">
            <w:r>
              <w:rPr>
                <w:webHidden/>
                <w:rStyle w:val="IndexLink"/>
                <w:rtl w:val="true"/>
              </w:rPr>
              <w:t>الفرق بين الهمّ و الغمّ</w:t>
            </w:r>
            <w:r>
              <w:rPr>
                <w:rStyle w:val="IndexLink"/>
                <w:rtl w:val="true"/>
              </w:rPr>
              <w:tab/>
            </w:r>
            <w:r>
              <w:rPr>
                <w:rStyle w:val="IndexLink"/>
              </w:rPr>
              <w:t>441</w:t>
            </w:r>
          </w:hyperlink>
        </w:p>
        <w:p>
          <w:pPr>
            <w:pStyle w:val="Contents3"/>
            <w:tabs>
              <w:tab w:val="clear" w:pos="8459"/>
              <w:tab w:val="right" w:pos="9026" w:leader="dot"/>
            </w:tabs>
            <w:rPr/>
          </w:pPr>
          <w:hyperlink w:anchor="__RefHeading___Toc15475078_1280447820">
            <w:r>
              <w:rPr>
                <w:webHidden/>
                <w:rStyle w:val="IndexLink"/>
                <w:rtl w:val="true"/>
              </w:rPr>
              <w:t xml:space="preserve">الهندباء </w:t>
            </w:r>
            <w:r>
              <w:rPr>
                <w:rStyle w:val="IndexLink"/>
                <w:rtl w:val="true"/>
              </w:rPr>
              <w:t>(</w:t>
            </w:r>
            <w:r>
              <w:rPr>
                <w:rStyle w:val="IndexLink"/>
                <w:rtl w:val="true"/>
              </w:rPr>
              <w:t>کاسنی</w:t>
            </w:r>
            <w:r>
              <w:rPr>
                <w:rStyle w:val="IndexLink"/>
                <w:rtl w:val="true"/>
              </w:rPr>
              <w:t>)</w:t>
              <w:tab/>
            </w:r>
            <w:r>
              <w:rPr>
                <w:rStyle w:val="IndexLink"/>
              </w:rPr>
              <w:t>442</w:t>
            </w:r>
          </w:hyperlink>
        </w:p>
        <w:p>
          <w:pPr>
            <w:pStyle w:val="Contents3"/>
            <w:tabs>
              <w:tab w:val="clear" w:pos="8459"/>
              <w:tab w:val="right" w:pos="9026" w:leader="dot"/>
            </w:tabs>
            <w:rPr/>
          </w:pPr>
          <w:hyperlink w:anchor="__RefHeading___Toc15475080_1280447820">
            <w:r>
              <w:rPr>
                <w:webHidden/>
                <w:rStyle w:val="IndexLink"/>
                <w:rtl w:val="true"/>
              </w:rPr>
              <w:t>الهوی</w:t>
            </w:r>
            <w:r>
              <w:rPr>
                <w:rStyle w:val="IndexLink"/>
                <w:rtl w:val="true"/>
              </w:rPr>
              <w:tab/>
            </w:r>
            <w:r>
              <w:rPr>
                <w:rStyle w:val="IndexLink"/>
              </w:rPr>
              <w:t>444</w:t>
            </w:r>
          </w:hyperlink>
        </w:p>
        <w:p>
          <w:pPr>
            <w:pStyle w:val="Contents2"/>
            <w:tabs>
              <w:tab w:val="clear" w:pos="8743"/>
              <w:tab w:val="right" w:pos="9026" w:leader="dot"/>
            </w:tabs>
            <w:rPr/>
          </w:pPr>
          <w:hyperlink w:anchor="__RefHeading___Toc15475082_1280447820">
            <w:r>
              <w:rPr>
                <w:webHidden/>
                <w:rStyle w:val="IndexLink"/>
                <w:rtl w:val="true"/>
              </w:rPr>
              <w:t>حرف الیاء</w:t>
            </w:r>
            <w:r>
              <w:rPr>
                <w:rStyle w:val="IndexLink"/>
                <w:rtl w:val="true"/>
              </w:rPr>
              <w:tab/>
            </w:r>
            <w:r>
              <w:rPr>
                <w:rStyle w:val="IndexLink"/>
              </w:rPr>
              <w:t>445</w:t>
            </w:r>
          </w:hyperlink>
        </w:p>
        <w:p>
          <w:pPr>
            <w:pStyle w:val="Contents3"/>
            <w:tabs>
              <w:tab w:val="clear" w:pos="8459"/>
              <w:tab w:val="right" w:pos="9026" w:leader="dot"/>
            </w:tabs>
            <w:rPr/>
          </w:pPr>
          <w:hyperlink w:anchor="__RefHeading___Toc15475084_1280447820">
            <w:r>
              <w:rPr>
                <w:webHidden/>
                <w:rStyle w:val="IndexLink"/>
                <w:rtl w:val="true"/>
              </w:rPr>
              <w:t>الیقین</w:t>
            </w:r>
            <w:r>
              <w:rPr>
                <w:rStyle w:val="IndexLink"/>
                <w:rtl w:val="true"/>
              </w:rPr>
              <w:tab/>
            </w:r>
            <w:r>
              <w:rPr>
                <w:rStyle w:val="IndexLink"/>
              </w:rPr>
              <w:t>445</w:t>
            </w:r>
          </w:hyperlink>
        </w:p>
        <w:p>
          <w:pPr>
            <w:pStyle w:val="Contents3"/>
            <w:tabs>
              <w:tab w:val="clear" w:pos="8459"/>
              <w:tab w:val="right" w:pos="9026" w:leader="dot"/>
            </w:tabs>
            <w:rPr/>
          </w:pPr>
          <w:hyperlink w:anchor="__RefHeading___Toc15475086_1280447820">
            <w:r>
              <w:rPr>
                <w:webHidden/>
                <w:rStyle w:val="IndexLink"/>
                <w:rtl w:val="true"/>
              </w:rPr>
              <w:t>الیمین</w:t>
            </w:r>
            <w:r>
              <w:rPr>
                <w:rStyle w:val="IndexLink"/>
                <w:rtl w:val="true"/>
              </w:rPr>
              <w:tab/>
            </w:r>
            <w:r>
              <w:rPr>
                <w:rStyle w:val="IndexLink"/>
              </w:rPr>
              <w:t>447</w:t>
            </w:r>
          </w:hyperlink>
        </w:p>
        <w:p>
          <w:pPr>
            <w:pStyle w:val="Contents3"/>
            <w:tabs>
              <w:tab w:val="clear" w:pos="8459"/>
              <w:tab w:val="right" w:pos="9026" w:leader="dot"/>
            </w:tabs>
            <w:rPr/>
          </w:pPr>
          <w:hyperlink w:anchor="__RefHeading___Toc15475088_1280447820">
            <w:r>
              <w:rPr>
                <w:webHidden/>
                <w:rStyle w:val="IndexLink"/>
                <w:rtl w:val="true"/>
              </w:rPr>
              <w:t>الأیّام</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07_180445"/>
      <w:bookmarkStart w:id="1" w:name="pg19207_180445"/>
      <w:bookmarkEnd w:id="1"/>
    </w:p>
    <w:p>
      <w:pPr>
        <w:pStyle w:val="Heading2"/>
        <w:numPr>
          <w:ilvl w:val="1"/>
          <w:numId w:val="1"/>
        </w:numPr>
        <w:rPr/>
      </w:pPr>
      <w:bookmarkStart w:id="2" w:name="pg19207_180445"/>
      <w:bookmarkStart w:id="3" w:name="__RefHeading___Toc1547432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Qomi,Abbas</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البحارالانوار و مدینةالحکم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منتخب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 گردآوری سید محمدجواد حیدریه‌الحسینی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7062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البحارالانوار و مدینةالحکم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عباس قمی است که خود فهرست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نمایه‌ها</w:t>
      </w:r>
    </w:p>
    <w:p>
      <w:pPr>
        <w:pStyle w:val="BookText"/>
        <w:rPr/>
      </w:pPr>
      <w:r>
        <w:rPr>
          <w:rFonts w:eastAsia="Times New Roman" w:cs="Times New Roman" w:ascii="Times New Roman" w:hAnsi="Times New Roman"/>
          <w:color w:val="111111"/>
          <w:sz w:val="28"/>
          <w:szCs w:val="28"/>
          <w:lang w:val="en-US" w:bidi="en-US"/>
        </w:rPr>
        <w:t>Hadith (Shiites) -- Texts -- Indexes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حیدریه حسینی، سیدمحمدجواد،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9305273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7432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احادیث منتخب از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حاج شیخ عبّاس قميّ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محمّدجوادحیدریّه حسینی </w:t>
      </w:r>
    </w:p>
    <w:p>
      <w:pPr>
        <w:pStyle w:val="BookText"/>
        <w:rPr/>
      </w:pPr>
      <w:r>
        <w:rPr>
          <w:rFonts w:ascii="IRNazanin" w:hAnsi="IRNazanin" w:eastAsia="IRNazanin"/>
          <w:color w:val="111111"/>
          <w:sz w:val="28"/>
          <w:sz w:val="28"/>
          <w:szCs w:val="28"/>
          <w:rtl w:val="true"/>
          <w:lang w:bidi="fa-IR"/>
        </w:rPr>
        <w:t xml:space="preserve">احادیث منتخب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قدس سره</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حیدریّه 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533520"/>
                        </a:xfrm>
                        <a:prstGeom prst="rect">
                          <a:avLst/>
                        </a:prstGeom>
                        <a:ln w="0">
                          <a:noFill/>
                        </a:ln>
                      </pic:spPr>
                    </pic:pic>
                  </a:graphicData>
                </a:graphic>
              </wp:inline>
            </w:drawing>
          </mc:Choice>
          <mc:Fallback>
            <w:pict>
              <v:shape id="shape_0" stroked="f" o:allowincell="f" style="position:absolute;margin-left:0pt;margin-top:-42.05pt;width:419.95pt;height:41.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07_180451"/>
      <w:bookmarkStart w:id="8" w:name="pg19207_180451"/>
      <w:bookmarkEnd w:id="8"/>
    </w:p>
    <w:p>
      <w:pPr>
        <w:pStyle w:val="Heading2"/>
        <w:numPr>
          <w:ilvl w:val="1"/>
          <w:numId w:val="1"/>
        </w:numPr>
        <w:rPr/>
      </w:pPr>
      <w:bookmarkStart w:id="9" w:name="pg19207_180451"/>
      <w:bookmarkStart w:id="10" w:name="__RefHeading___Toc15474326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الإیلاء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أمرة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 xml:space="preserve">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إبراهیم بن أدهم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البواسیر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تسعه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الثّاء</w:t>
      </w:r>
    </w:p>
    <w:p>
      <w:pPr>
        <w:pStyle w:val="BookText"/>
        <w:rPr/>
      </w:pP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في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ثلاثیات من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ثمان من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الثوم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ascii="IRNazanin" w:hAnsi="IRNazanin" w:eastAsia="IRNazanin"/>
          <w:color w:val="111111"/>
          <w:sz w:val="28"/>
          <w:sz w:val="28"/>
          <w:szCs w:val="28"/>
          <w:rtl w:val="true"/>
          <w:lang w:bidi="fa-IR"/>
        </w:rPr>
        <w:t>وصیة لجابر الجعفيّ</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ماء زمزم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الصّلاة علی النبیّ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زیارة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آداب القادم من مکّة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الحارث الاعور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الحرارة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مکارم أخلاق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الحقیر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وصیّة لمحمّد بن الحنفیّه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إحیاء لیلتي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حسن 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وصیّة الی خثیمة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الخدم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خلوة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مدح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حرف الدّال</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في الدّواجن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اهلی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الرّبا في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ذمّ الإذاعة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حرف الرّاء</w:t>
      </w:r>
    </w:p>
    <w:p>
      <w:pPr>
        <w:pStyle w:val="BookText"/>
        <w:rPr/>
      </w:pPr>
      <w:r>
        <w:rPr>
          <w:rFonts w:ascii="Amiri" w:hAnsi="Amiri" w:eastAsia="Amiri" w:cs="Amiri"/>
          <w:color w:val="111111"/>
          <w:sz w:val="28"/>
          <w:sz w:val="28"/>
          <w:szCs w:val="28"/>
          <w:rtl w:val="true"/>
          <w:lang w:bidi="ar-SA"/>
        </w:rPr>
        <w:t>الرّیاسة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الرّؤیا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الرّیاء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موعظة 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جعفر بن أبيطالب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ما یزید في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الرّستاق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الرّضا والتّسلیم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مدح 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حرف الزّاء</w:t>
      </w:r>
    </w:p>
    <w:p>
      <w:pPr>
        <w:pStyle w:val="BookText"/>
        <w:rPr/>
      </w:pP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الزّکام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الزّنبور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فضل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حرف السّین</w:t>
      </w:r>
    </w:p>
    <w:p>
      <w:pPr>
        <w:pStyle w:val="BookText"/>
        <w:rPr/>
      </w:pPr>
      <w:r>
        <w:rPr>
          <w:rFonts w:ascii="IRNazanin" w:hAnsi="IRNazanin" w:eastAsia="IRNazanin"/>
          <w:color w:val="111111"/>
          <w:sz w:val="28"/>
          <w:sz w:val="28"/>
          <w:szCs w:val="28"/>
          <w:rtl w:val="true"/>
          <w:lang w:bidi="fa-IR"/>
        </w:rPr>
        <w:t xml:space="preserve">سأر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في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سبع مواطن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سبعة في ظلّ عرشه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في الخصال السّتّ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توقیر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السّراج والسّرج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السّریرة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السّفلة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التّسلیم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الّذین لا یسلّم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سلمان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الرّیاء والسّمعة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الإسم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حرف الشّین</w:t>
      </w:r>
    </w:p>
    <w:p>
      <w:pPr>
        <w:pStyle w:val="BookText"/>
        <w:rPr/>
      </w:pPr>
      <w:r>
        <w:rPr>
          <w:rFonts w:ascii="IRNazanin" w:hAnsi="IRNazanin" w:eastAsia="IRNazanin"/>
          <w:color w:val="111111"/>
          <w:sz w:val="28"/>
          <w:sz w:val="28"/>
          <w:szCs w:val="28"/>
          <w:rtl w:val="true"/>
          <w:lang w:bidi="fa-IR"/>
        </w:rPr>
        <w:t>الشوم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الأمر المشتبه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الأشجار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من یتقی 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فضل زیارةالحسین علیه السلامفی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النهي عن الاستشفاء بالمیاه الحارّة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علامات الشّقاء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الشّکایة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حدود المشورة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فضل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ذکر من کان موته في حکم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في من تقبل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أعمال أوّل کلّ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ذمّ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الشّیب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مدح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حرف الصّاد</w:t>
      </w:r>
    </w:p>
    <w:p>
      <w:pPr>
        <w:pStyle w:val="BookText"/>
        <w:rPr/>
      </w:pP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إصبع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صدر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الصّداع و علاجه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أقسام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الصّدقة والصّداقة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الإصلاح بین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الصّلاة علی محمّدوآله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حدیث مشتمل علی 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موعظة من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حرف الضّاد</w:t>
      </w:r>
    </w:p>
    <w:p>
      <w:pPr>
        <w:pStyle w:val="BookText"/>
        <w:rPr/>
      </w:pPr>
      <w:r>
        <w:rPr>
          <w:rFonts w:ascii="Amiri" w:hAnsi="Amiri" w:eastAsia="Amiri" w:cs="Amiri"/>
          <w:color w:val="111111"/>
          <w:sz w:val="28"/>
          <w:sz w:val="28"/>
          <w:szCs w:val="28"/>
          <w:rtl w:val="true"/>
          <w:lang w:bidi="ar-SA"/>
        </w:rPr>
        <w:t>الضّحک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الضّیف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ثواب إماطة الأذی عن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الطّعم والإطعام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فضل إطعام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صفات أبوطالب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الطّوع والطّاعة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من الرّوایات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الطّیرة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حرف الظّاء</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عبدالعظیم الحسنی بن‌عبداللّه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في التّفکر و الاعتبار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العروج والمعراج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طعام العرس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عرض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وجوب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العزب والعزوبة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الزّمان الّذي فیه حلّت العزوبة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ما أوحی الله تعالی إلی عزیر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خصال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کلام العصفور لسلیمان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التّعاطف و التّودّد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عطیّة العوفي</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فضیلة العفّة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التّعقیب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العقب والعاقبة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فضل العاقل علی 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 علامات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أربع خصال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توصیف عليّ بن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أولاد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ذریّة النّبيّ علیه وآله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عمران بن محمّد بن عمران بن عبداللّه الأشعری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المردود والمقبول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إعانة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التّعییر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 xml:space="preserve">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الاغترار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ذمّ 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کثرة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الغیرة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مدح الفأل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ذمّ الافتاء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موت الفجأة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عوض فدک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مدح الکفاف</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التّفکر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التّفویض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التّقبیل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فضل آیة آخر سورة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فضل سورة یس</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فضل سورة التّوحید والفاتحة والمعوّذتین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النّصیحة؛ علم القرآن؛ أهله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القرب والقرابة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مدح الاقتصاد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القول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المقام والقیامة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مدح کتمان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ذمّ کتمان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حرف اللّام</w:t>
      </w:r>
    </w:p>
    <w:p>
      <w:pPr>
        <w:pStyle w:val="BookText"/>
        <w:rPr/>
      </w:pP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ذمّ اللّجاجة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ما نسبه‌النّاس إلی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المنجیات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حرف النّون</w:t>
      </w:r>
    </w:p>
    <w:p>
      <w:pPr>
        <w:pStyle w:val="BookText"/>
        <w:rPr/>
      </w:pP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علم 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النّسیان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سیّد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النّمیمة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ینبغي لکلّ مَن حملت إلیه النّمیمة ستة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موعظة أمیرالمؤمنین لنوف البکالي</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 xml:space="preserve">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عارف</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المستقرّ و المستودع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الوسوسة وما یُدعی لدفعها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وصیّة الخصر لموسی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من وصایا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وصیّة أمیرالمؤمنین علیه السلام للحُسَین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من الوصایا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وصیّة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وصیّة أبيمحمّد الحسن العسکريّ علیه السّلام لشیعته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الوفاء بالوعد والعهد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المواعظ النّافعات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حقوق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عقوق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من صفات أولیاء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الهدیّة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من علائم ظهور المهديّ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المهلکات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الهمّ والغمّ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الفرق بين الهمّ و الغمّ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الهندباء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حرف الیاء</w:t>
      </w:r>
    </w:p>
    <w:p>
      <w:pPr>
        <w:pStyle w:val="BookText"/>
        <w:rPr/>
      </w:pP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رسول‌الله و آله الأخیار صلّی‌الله علیهم اجمعین واللَّعنة الدائمة علی اعدائهم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حدیثنا یحیی القلوب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سخن ما، دلها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علم حدیث و آثار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اطّلاع پوشیده نیست و همواره باید به دید عظمت و عزّت، بدان نگریست، چون سود این علم برای جامعه اسلامی از سایر علوم بیشتر است و کتاب شریف بحارالانوار علّامه بزرگوار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پیشتاز می‌باشد و محدّث جلیل‌القدر مرحوم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فهرستی موضوعی بر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مورد قبول بزرگان واقع شد؛ به طوری که نقل شده از مرحوم آیة اللّه 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سؤال شد که اگر شما در شرایطی واقع شوید که جهت مطالعه، تنها امکان انتخاب یک کتاب را داشته باشید، چه کتابی را برمی‌گزینید؟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پاسخ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محدّث قمی 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نیز این کمترین هم، یک دوره این کتاب شریف را مطالعه کردم و احادیثی که در باب‌های مختلف، به نظرم جالب‌تر بود، یادداشت نمودم و اکنون در اختیار شیفتگان احادیث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می‌دهم، باشد که همه از این بوستان، خوشه بچینند و </w:t>
      </w:r>
    </w:p>
    <w:p>
      <w:pPr>
        <w:pStyle w:val="BookText"/>
        <w:rPr/>
      </w:pPr>
      <w:r>
        <w:rPr>
          <w:rFonts w:ascii="IRNazanin" w:hAnsi="IRNazanin" w:eastAsia="IRNazanin"/>
          <w:color w:val="111111"/>
          <w:sz w:val="28"/>
          <w:sz w:val="28"/>
          <w:szCs w:val="28"/>
          <w:rtl w:val="true"/>
          <w:lang w:bidi="fa-IR"/>
        </w:rPr>
        <w:t>با به کار بستن محتوای آن به سعادت و کمال دنیا و آخرت،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نکته را متذکّر می‌شوم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احادیث با لحاظ ترجمه سفینة البحار جناب آقای هادی صلواتی و دیگر ترجمه‌ها که در فضای مجازی و یا در نرم‌افزار جامع الاحادیث و یا در بعض کتب حدیثی موجود بوده، نوشته شده و در مواردی به بعض کتاب‌های لغت، مراجعه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سفینة البحار از چاپ هشت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دارالاسوة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کتاب‌هایی که در سفینة البحار ذکر شده؛ اعمّ از بحارالانوار و غیره از چاپ مذکور و ترجمه آقای هادی صلواتی و بعض کتب حدیثی و یا فضای مجازی اخذ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اسناد احادیث این کتاب، از جانب مؤلّف، متصل به سلسله روات گردد، فقیه محقّق حضرت آیة اللّه حاج شیخ هادی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اجازه نقل روایت به این کمترین، اعطاء فرمودند و از جمله آن اجازات، اجازۀ نقل روایتی است که مرحوم آیةاللّه حاج شیخ محمدعلی اراکی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قمی؛ به شخص ایشان افاضه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راهنمایی‌های حضرت آیةاللّه نجفی که در رفع نواقص این نوشته داشته‌اند و همچنین از دوست بزرگوارم آقای مهدی رضوی که در تهیه متن عربی، زحمت کشیده‌اند، سپاس فراوان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eastAsia="IRNazanin" w:cs="IRNazanin"/>
          <w:color w:val="111111"/>
          <w:sz w:val="28"/>
          <w:szCs w:val="28"/>
          <w:lang w:bidi="fa-IR"/>
        </w:rPr>
        <w:t>13/9/1402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محمدجواد بن سید کمال‌الدّین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حیدریّه حسینی </w:t>
      </w:r>
      <w:bookmarkStart w:id="12" w:name="pg19207_180463"/>
    </w:p>
    <w:p>
      <w:pPr>
        <w:pStyle w:val="Heading2"/>
        <w:numPr>
          <w:ilvl w:val="1"/>
          <w:numId w:val="1"/>
        </w:numPr>
        <w:rPr/>
      </w:pPr>
      <w:bookmarkStart w:id="13" w:name="__RefHeading___Toc15474328_1280447820"/>
      <w:bookmarkStart w:id="14" w:name="_Toc4"/>
      <w:bookmarkEnd w:id="12"/>
      <w:bookmarkEnd w:id="13"/>
      <w:r>
        <w:rPr>
          <w:rtl w:val="true"/>
        </w:rPr>
        <w:t>حرف الألف</w:t>
      </w:r>
      <w:bookmarkEnd w:id="14"/>
    </w:p>
    <w:p>
      <w:pPr>
        <w:pStyle w:val="Heading3"/>
        <w:numPr>
          <w:ilvl w:val="2"/>
          <w:numId w:val="1"/>
        </w:numPr>
        <w:rPr/>
      </w:pPr>
      <w:bookmarkStart w:id="15" w:name="__RefHeading___Toc15474330_1280447820"/>
      <w:bookmarkStart w:id="16" w:name="_Toc5"/>
      <w:bookmarkEnd w:id="15"/>
      <w:r>
        <w:rPr>
          <w:rtl w:val="true"/>
        </w:rPr>
        <w:t>أبان</w:t>
      </w:r>
      <w:bookmarkEnd w:id="16"/>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أهل المدينة فإنّي أحبّ أن يكون مثلك من رواتي و 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لمّا أتاه نعيه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 الله لقد أوجع قلبي موت أبان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نیز روایت شده است که امام صادق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مدینه مناظره کن؛ چون من دوست دارم که چون تویی از راویان و رجال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با شنیدن خبر مرگش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مرگ ابان دل مرا به درد آورد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17" w:name="__RefHeading___Toc15474332_1280447820"/>
      <w:bookmarkStart w:id="18" w:name="_Toc6"/>
      <w:bookmarkEnd w:id="17"/>
      <w:r>
        <w:rPr>
          <w:rtl w:val="true"/>
        </w:rPr>
        <w:t>الآداب</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اَلْجَاهِلِ اَلْإِجَابَهُ قَبْلَ أَنْ یَسْمَعَ، وَ</w:t>
      </w:r>
      <w:bookmarkStart w:id="19" w:name="pg19207_180464"/>
    </w:p>
    <w:p>
      <w:pPr>
        <w:pStyle w:val="BookText"/>
        <w:rPr/>
      </w:pPr>
      <w:bookmarkEnd w:id="19"/>
      <w:r>
        <w:rPr>
          <w:rFonts w:ascii="Amiri" w:hAnsi="Amiri" w:eastAsia="Amiri" w:cs="Amiri"/>
          <w:color w:val="111111"/>
          <w:sz w:val="28"/>
          <w:sz w:val="28"/>
          <w:szCs w:val="28"/>
          <w:rtl w:val="true"/>
          <w:lang w:bidi="ar-SA"/>
        </w:rPr>
        <w:t>اَلْمُعَارَضَهُ قَبْلَ أَنْ یَفْهَمَ وَ اَلْحُکْمُ بِمَا لاَ یَعْلَمُ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 جاهل، پاسخ دادن پیش از شنیدن سخن و ستیز، قبل ازدرک مطلب و حکم به چیزی است که نمی‌داند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0" w:name="__RefHeading___Toc15474334_1280447820"/>
      <w:bookmarkStart w:id="21" w:name="_Toc7"/>
      <w:bookmarkEnd w:id="20"/>
      <w:r>
        <w:rPr>
          <w:rtl w:val="true"/>
        </w:rPr>
        <w:t>الأذان</w:t>
      </w:r>
      <w:bookmarkEnd w:id="21"/>
    </w:p>
    <w:p>
      <w:pPr>
        <w:pStyle w:val="BookText"/>
        <w:rPr/>
      </w:pPr>
      <w:r>
        <w:rPr>
          <w:rFonts w:ascii="Amiri" w:hAnsi="Amiri" w:eastAsia="Amiri" w:cs="Amiri"/>
          <w:color w:val="111111"/>
          <w:sz w:val="28"/>
          <w:sz w:val="28"/>
          <w:szCs w:val="28"/>
          <w:rtl w:val="true"/>
          <w:lang w:bidi="ar-SA"/>
        </w:rPr>
        <w:t>شكىٰ هشام بن إبراهيم الى الرضا عليه السّلام سقمه و أنّه لا يولد له، فأمره أن يرفع صوته بالأذان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فأذهب الله عنّي سقمي و كثر ولدي</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هشام بن ابراهیم از بیماری‌اش به امام رضا شکایت کرد و گفت که بچه‌دار نمی‌شود، آن حضرت به وی امر کرد در خانه‌اش صدا به اذان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خداوند بیماری مرا بهبود بخشید و فرزندانم فراوان گشتند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شكىٰ رجل الى أبي عبد الله عليه السّلام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کُلَّمَا سَمِعْتَ اَلْأَذَانَ کَمَا یُؤَذِّنُ اَلْمُؤَذِّنُونَ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فقر به امام صادق علیه السلام شکایت کرد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اذان را شنیدی همانند مؤذّن، اذان بگو</w:t>
      </w:r>
      <w:r>
        <w:rPr>
          <w:rFonts w:eastAsia="IRNazanin" w:cs="IRNazanin"/>
          <w:color w:val="111111"/>
          <w:sz w:val="28"/>
          <w:szCs w:val="28"/>
          <w:rtl w:val="true"/>
          <w:lang w:bidi="fa-IR"/>
        </w:rPr>
        <w:t xml:space="preserve">. </w:t>
      </w:r>
      <w:r>
        <w:rPr>
          <w:rStyle w:val="FootnoteAnchor"/>
          <w:rtl w:val="true"/>
        </w:rPr>
        <w:footnoteReference w:id="11"/>
      </w:r>
      <w:bookmarkStart w:id="22" w:name="pg19207_180465"/>
    </w:p>
    <w:p>
      <w:pPr>
        <w:pStyle w:val="Heading3"/>
        <w:numPr>
          <w:ilvl w:val="2"/>
          <w:numId w:val="1"/>
        </w:numPr>
        <w:rPr/>
      </w:pPr>
      <w:bookmarkStart w:id="23" w:name="__RefHeading___Toc15474336_1280447820"/>
      <w:bookmarkStart w:id="24" w:name="_Toc8"/>
      <w:bookmarkEnd w:id="22"/>
      <w:bookmarkEnd w:id="23"/>
      <w:r>
        <w:rPr>
          <w:rtl w:val="true"/>
        </w:rPr>
        <w:t>أرز</w:t>
      </w:r>
      <w:bookmarkEnd w:id="24"/>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طَعَامِ اَلدُّنْیَا وَ اَلْآخِرَهِ اَللَّحْمُ ثُمَّ اَلْأَرُزُّ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طعام دنیا و آخرت، گوشتاست و سپس برنج</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5" w:name="__RefHeading___Toc15474338_1280447820"/>
      <w:bookmarkStart w:id="26" w:name="_Toc9"/>
      <w:bookmarkEnd w:id="25"/>
      <w:r>
        <w:rPr>
          <w:rtl w:val="true"/>
        </w:rPr>
        <w:t>الإیثار</w:t>
      </w:r>
      <w:bookmarkEnd w:id="2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کَانَتَا فِیهِ وَ إِلاَّ فَاعْزُبْ ثُمَّ اُعْزُبْ ثُمَّ اُعْزُبْ قِیلَ وَ مَا هُمَا قَالَ اَلصَّلاَهُ فِی مَوَاقِیتِهَا وَ اَلْمُحَافَظَهُ عَلَیْهَا، وَ اَلْمُوَاسَاهُ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است که هرکس نداشت از او دوری کن، دوری کن،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به وقت و مواظبت بر آن و مواسات و همدردی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النبويّ صلّى‌الله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سَیِّدُ اَلْأَعْمَالِ ثَلاَثُ خِصَالٍ إِنْصَافُکَ اَلنَّاسَ مِنْ نَفْسِکَ وَ مُوَاسَاتُکَ اَلْأَخَ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ذِکْرُ اَللَّهِ تَعَالَی عَلَی کُلِّ حَالٍ</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سرور اعمال، سه ویژگی است، رفتار منصفانه‌ات با مردم، </w:t>
      </w:r>
      <w:bookmarkStart w:id="27" w:name="pg19207_180466"/>
    </w:p>
    <w:p>
      <w:pPr>
        <w:pStyle w:val="BookText"/>
        <w:rPr/>
      </w:pPr>
      <w:bookmarkEnd w:id="27"/>
      <w:r>
        <w:rPr>
          <w:rFonts w:ascii="IRNazanin" w:hAnsi="IRNazanin" w:eastAsia="IRNazanin"/>
          <w:color w:val="111111"/>
          <w:sz w:val="28"/>
          <w:sz w:val="28"/>
          <w:szCs w:val="28"/>
          <w:rtl w:val="true"/>
          <w:lang w:bidi="fa-IR"/>
        </w:rPr>
        <w:t>و یاری کردن برادر دینی، و یاد خداوند در هر حال</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28" w:name="__RefHeading___Toc15474340_1280447820"/>
      <w:bookmarkStart w:id="29" w:name="_Toc10"/>
      <w:bookmarkEnd w:id="28"/>
      <w:r>
        <w:rPr>
          <w:rtl w:val="true"/>
        </w:rPr>
        <w:t>الأصل</w:t>
      </w:r>
      <w:bookmarkEnd w:id="29"/>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إِلْقَاءُ اَلْأُصُولِ إِلَیْکُمْ وَ عَلَیْکُمُ اَلتَّفَرُّعُ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اصول با ماست و فرع زدن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عَلَیْنَا أَنْ نُلْقِیَ إِلَیْکُمُ اَلْأُصُولَ وَ عَلَیْکُمْ أَنْ تُفَرِّعُوا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ماست که اصول را در دسترس شما قرار دهیم و بر شماست که به ایجاد فرع‌های آن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یَقِینٍ فَأَصَابَهُ شَکٌّ فَلْیَمْضِ عَلَی یَقِینِهِ فَإِنَّ اَلْیَقِینَ لاَ یُدْفَعُ بِالشَّکِّ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چیزی یقین دارد و سپس در آن، دچار شک شود، باید بر یقین پیشین خود رفتار کند، چرا که یقین با شک، دفع نمی‌شود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شَیْءٍ مُطْلَقٌ حَتَّی یَرِدَ فِیهِ نَصُّ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bookmarkStart w:id="30" w:name="pg19207_180467"/>
    </w:p>
    <w:p>
      <w:pPr>
        <w:pStyle w:val="BookText"/>
        <w:rPr/>
      </w:pPr>
      <w:bookmarkEnd w:id="3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اطلاق دارد تا آن که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 لمسعدة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هُوَ لَکَ حَلاَلٌ حَتَّی تَعْلَمَ أَنَّهُ حَرَامٌ بِعَیْنِهِ فَتَدَعَهُ مِنْ قِبَلِ نَفْسِکَ وَ ذَلِکَ مِثْلُ اَلثَّوْبِ یَکُونُ قَدِ اِشْتَرَیْتَهُ وَ هُوَ سَرِقَهٌ أَوِ اَلْمَمْلُوکِ عِنْدَکَ وَ لَعَلَّهُ حُرٌّ قَدْ بَاعَ نَفْسَهُ أَوْ خُدِعَ فَبِیعَ أَوْ قُهِرَ أَوِ اِمْرَأَهٍ تَحْتَکَ وَ هِیَ أُخْتُکَ أَوْ رَضِیعَتُکَ وَ اَلْأَشْیَاءُ کُلُّهَا عَلَی هَذَا حَتَّی یَسْتَبِینَ لَکَ غَیْرُ ذَلِکَ أَوْ تَقُومَ بِهِ اَلْبَیِّنَهُ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 علیه السلام به مسعدة بن صدقه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بر تو حلال است تا آنکه بدانی حرام عینی است بنابراین خود، شخصاً آن را ترک کن و این مانند لباسی است که خریده‌ای ولی دزدی است یا برده‌ای نزد توست که شاید آزاده بوده و خود را فروخته یا با فریب، فروخته شده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وی چیره شده باشند، یا زنی که همسر توست ولی در واقع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خواهر رضاعی توست، همه چیز اینگونه است تااین که بر تو خلافش آشکار شود یا برهان روشنی بر آن اقامه شود</w:t>
      </w:r>
      <w:r>
        <w:rPr>
          <w:rFonts w:eastAsia="IRNazanin" w:cs="IRNazanin"/>
          <w:color w:val="111111"/>
          <w:sz w:val="28"/>
          <w:szCs w:val="28"/>
          <w:rtl w:val="true"/>
          <w:lang w:bidi="fa-IR"/>
        </w:rPr>
        <w:t>.</w:t>
      </w:r>
    </w:p>
    <w:p>
      <w:pPr>
        <w:pStyle w:val="Heading3"/>
        <w:numPr>
          <w:ilvl w:val="2"/>
          <w:numId w:val="1"/>
        </w:numPr>
        <w:rPr/>
      </w:pPr>
      <w:bookmarkStart w:id="31" w:name="__RefHeading___Toc15474342_1280447820"/>
      <w:bookmarkStart w:id="32" w:name="_Toc11"/>
      <w:bookmarkEnd w:id="31"/>
      <w:r>
        <w:rPr>
          <w:rtl w:val="true"/>
        </w:rPr>
        <w:t>الأکل</w:t>
      </w:r>
      <w:bookmarkEnd w:id="32"/>
    </w:p>
    <w:p>
      <w:pPr>
        <w:pStyle w:val="BookText"/>
        <w:rPr/>
      </w:pPr>
      <w:r>
        <w:rPr>
          <w:rFonts w:ascii="Amiri" w:hAnsi="Amiri" w:eastAsia="Amiri" w:cs="Amiri"/>
          <w:color w:val="111111"/>
          <w:sz w:val="28"/>
          <w:sz w:val="28"/>
          <w:szCs w:val="28"/>
          <w:rtl w:val="true"/>
          <w:lang w:bidi="ar-SA"/>
        </w:rPr>
        <w:t>عن النبیّ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لُقْمَهَ حَرَامٍ لَمْ تُقْبَلْ لَهُ صَلاَهٌ أَرْبَعِینَ لَیْلَهً وَ لَمْ تُسْتَجَبْ لَهُ دَعْوَهٌ أَرْبَعِینَ صَبَاحاً وَ کُلُّ لَحْمٍ یُنْبِتُهُ اَلْحَرَامُ فَالنَّارُ أَوْلَی بِهِ وَ إِنَّ اَللُّقْمَهَ اَلْوَاحِدَهَ تُنْبِتُ اَللَّحْمَ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لقمه‌ای حرام بخورد نمازش تا چهل شب پذیرفته نمی‌شود و دعایش تا چهل صبح برآورده نمی‌گردد و هر گوشتی که از حرام </w:t>
      </w:r>
    </w:p>
    <w:p>
      <w:pPr>
        <w:pStyle w:val="BookText"/>
        <w:rPr/>
      </w:pPr>
      <w:r>
        <w:rPr>
          <w:rFonts w:ascii="IRNazanin" w:hAnsi="IRNazanin" w:eastAsia="IRNazanin"/>
          <w:color w:val="111111"/>
          <w:sz w:val="28"/>
          <w:sz w:val="28"/>
          <w:szCs w:val="28"/>
          <w:rtl w:val="true"/>
          <w:lang w:bidi="fa-IR"/>
        </w:rPr>
        <w:t>می‌روید آتش برای آن سزاوارتر است و یک لقمه هم گوشت را می‌رویاند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بالطريقين أنّه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یَأْکُلُ فِی مِعَاءٍ وَاحِدٍ، وَ اَلْکَافِرُ یَأْکُلُ فِی سَبْعَهِ أَمْعَاءٍ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كلمات الفريقين في معنى هذا الخبر، و محصّله أنّ المؤمن لا يأكل الّا من الحلال و يجتنب الحرام و الشبهة، و الكافر لا يبالي ما أكل و كيف أكل و من أين أكل، فعلى هذا مأكل الكافر أكثر من مأكل المؤمن، و خصّت السبعة بالذكر كما يذكر السبعون في مثل هذا الموضع،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لَهُمْ سَبْعِينَ مَرَّةً</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طریق شیعه و سنّی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یک روده می‌خورد و کافر به هفت 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شیعه و سنّی پیرامون این خبر بسیار است و حاصلش اینست که مؤمن فقط از حلال می‌خورد ولی از حرام و شبهه‌ناک دوری می‌کند بنابراین خوردنگاه‌های کافر بیشتر از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ویژه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چنانکه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آنان هفتاد بار هم آمرزش طلبی، هرگز خداوند ایشان را نمی‌آمرزد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أَطِیلُوا اَلْجُلُوسَ عَلَی اَلْمَوَائِدِ فَإِنَّهَا سَاعَهٌ لاَ تُحْسَبُ مِنْ أَعْمَارِکُمْ</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أعماركم التي تحاسبون عليها </w:t>
      </w:r>
      <w:r>
        <w:rPr>
          <w:rStyle w:val="FootnoteAnchor"/>
          <w:rtl w:val="true"/>
        </w:rPr>
        <w:footnoteReference w:id="24"/>
      </w:r>
      <w:bookmarkStart w:id="33" w:name="pg19207_180469"/>
    </w:p>
    <w:p>
      <w:pPr>
        <w:pStyle w:val="BookText"/>
        <w:rPr/>
      </w:pPr>
      <w:bookmarkEnd w:id="33"/>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سر سفره‌ها را طولانی کنید چون هنگامی است که جزو عمرهای شما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عمرهای شما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مورد حساب واقع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نشستن سر سفره، از ایّام عمر شما محسوب نشده و بازخواست نمی‌گردید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مَا یَقَعُ مِنْ مَائِدَتِهِ فَأَکَلَهُ ذَهَبَ عَنْهُ اَلْفَقْرُ وَ عَنْ وُلْدِهِ وَ وُلْدِ وُلْدِهِ إِلَی اَلسَّابِعِ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دنبال چیزهایی که از سفره بیرون افتاده، بگردد و آن را بخورد، فقر از او و فرزندش و فرزندان فرزندش تا هفت پشت برداشته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مَا یَسْقُطُ مِنَ اَلْخِوَانِ فَإِنَّ فِیهِ شِفَاءً مِنْ کُلِّ دَاءٍ بِإِذْنِ اَللَّهِ لِمَنْ أَرَادَ أَنْ یَسْتَشْفِیَ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بیرون سفره افتاده بخورید؛ چرا که به اذن خدا، برای کسی که از آن شفا بطلبد بهبودی از هر درد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اَلْمُسْتَأْکِلُ بِدِینِهِ حَظُّهُ مِنْ دِینِهِ مَا یَأْکُلُهُ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دینش را مایه نان خوردنش می‌کند، بهره‌اش از دین به اندازه آن چیزی است که می‌خورد</w:t>
      </w:r>
      <w:r>
        <w:rPr>
          <w:rFonts w:eastAsia="IRNazanin" w:cs="IRNazanin"/>
          <w:color w:val="111111"/>
          <w:sz w:val="28"/>
          <w:szCs w:val="28"/>
          <w:rtl w:val="true"/>
          <w:lang w:bidi="fa-IR"/>
        </w:rPr>
        <w:t>.</w:t>
      </w:r>
    </w:p>
    <w:p>
      <w:pPr>
        <w:pStyle w:val="Heading3"/>
        <w:numPr>
          <w:ilvl w:val="2"/>
          <w:numId w:val="1"/>
        </w:numPr>
        <w:rPr/>
      </w:pPr>
      <w:bookmarkStart w:id="34" w:name="__RefHeading___Toc15474344_1280447820"/>
      <w:bookmarkStart w:id="35" w:name="_Toc12"/>
      <w:bookmarkEnd w:id="34"/>
      <w:r>
        <w:rPr>
          <w:rtl w:val="true"/>
        </w:rPr>
        <w:t>الإیلاء</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اَلْإِیلاَءُ أَنْ یَحْلِفَ اَلرَّجُلُ عَلَی اِمْرَأَتِهِ أَنْ لاَ</w:t>
      </w:r>
      <w:bookmarkStart w:id="36" w:name="pg19207_180470"/>
    </w:p>
    <w:p>
      <w:pPr>
        <w:pStyle w:val="BookText"/>
        <w:rPr/>
      </w:pPr>
      <w:bookmarkEnd w:id="36"/>
      <w:r>
        <w:rPr>
          <w:rFonts w:ascii="Amiri" w:hAnsi="Amiri" w:eastAsia="Amiri" w:cs="Amiri"/>
          <w:color w:val="111111"/>
          <w:sz w:val="28"/>
          <w:sz w:val="28"/>
          <w:szCs w:val="28"/>
          <w:rtl w:val="true"/>
          <w:lang w:bidi="ar-SA"/>
        </w:rPr>
        <w:t>یُجَامِعَهَا فَإِنْ صَبَرَتْ عَلَیْهِ فَلَهَا أَنْ تَصْبِرَ وَ إِنْ رَفَعَتْهُ إِلَی اَلْإِمَامِ أُنْظِرَ أَرْبَعَهَ أَشْهُرٍ ثُمَّ یَقُولُ لَهُ بَعْدَ ذَلِکَ إِمَّا أَنْ تَرْجِعَ إِلَی اَلْمُنَاکَحَهِ وَ إِمَّا أَنْ تُطَلِّقَ فَإِنْ أَبَی حَبَسَهُ أَبَداً؛ و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بنى حظيرة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من قصب و جعل فيها رجلا آلى من امرأته بعد الأربعة أشهر،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الى المناكحة و إمّا أن تطلّق و الّا حرّقت عليك الحظيرة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مرد دربارۀ همسرش سوگند بخورد با او هرگز مجامعت نکند، پس اگر زن بر شوهرش صبر کند، بر اوست که شکیبایی بورزد، و چنانچه به حاکم شرع، مراجعه کند، حاکم، شوهرش را تا چهار ماه مهلت می‌دهد، سپس بعد از چهار ماه به مرد می‌گوید یا به زندگی زناشویی برگردد، یا او را طلاق بدهد، اگر مرد قبول نکرد، او را زندان ابد می‌کند، نیز از امیرالمؤمنین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کلبه‌ای از نی ساخت و در آن، مردی را که پس از چهار ماه هنوز به همسرش پشت کرده بود، زندانی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پیوند ازدواجت بازمی‌گردی، یا او را طلاق می‌دهی، و الّا این کلبه را بر سرت به آتش می‌کشم</w:t>
      </w:r>
      <w:r>
        <w:rPr>
          <w:rFonts w:eastAsia="IRNazanin" w:cs="IRNazanin"/>
          <w:color w:val="111111"/>
          <w:sz w:val="28"/>
          <w:szCs w:val="28"/>
          <w:rtl w:val="true"/>
          <w:lang w:bidi="fa-IR"/>
        </w:rPr>
        <w:t>.</w:t>
      </w:r>
    </w:p>
    <w:p>
      <w:pPr>
        <w:pStyle w:val="Heading3"/>
        <w:numPr>
          <w:ilvl w:val="2"/>
          <w:numId w:val="1"/>
        </w:numPr>
        <w:rPr/>
      </w:pPr>
      <w:bookmarkStart w:id="37" w:name="__RefHeading___Toc15474346_1280447820"/>
      <w:bookmarkStart w:id="38" w:name="_Toc13"/>
      <w:bookmarkEnd w:id="37"/>
      <w:r>
        <w:rPr>
          <w:rtl w:val="true"/>
        </w:rPr>
        <w:t>الیاء</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أمير المؤمنين عليه السّلام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اسْمِی فِی الْاِنْجِیلِ اِلْیا</w:t>
      </w:r>
      <w:r>
        <w:rPr>
          <w:rStyle w:val="FootnoteAnchor"/>
          <w:rtl w:val="true"/>
        </w:rPr>
        <w:footnoteReference w:id="30"/>
      </w:r>
      <w:bookmarkStart w:id="39" w:name="pg19207_180471"/>
    </w:p>
    <w:p>
      <w:pPr>
        <w:pStyle w:val="BookText"/>
        <w:rPr/>
      </w:pPr>
      <w:bookmarkEnd w:id="39"/>
      <w:r>
        <w:rPr>
          <w:rFonts w:ascii="IRNazanin" w:hAnsi="IRNazanin" w:eastAsia="IRNazanin"/>
          <w:color w:val="111111"/>
          <w:sz w:val="28"/>
          <w:sz w:val="28"/>
          <w:szCs w:val="28"/>
          <w:rtl w:val="true"/>
          <w:lang w:bidi="fa-IR"/>
        </w:rPr>
        <w:t>در حدیثی از امام باقر علیه السلام آمده است که امیر مؤمنان علیه السلام در خطبه خود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منکسی هستم که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شده‌ام</w:t>
      </w:r>
      <w:r>
        <w:rPr>
          <w:rFonts w:eastAsia="IRNazanin" w:cs="IRNazanin"/>
          <w:color w:val="111111"/>
          <w:sz w:val="28"/>
          <w:szCs w:val="28"/>
          <w:rtl w:val="true"/>
          <w:lang w:bidi="fa-IR"/>
        </w:rPr>
        <w:t>.</w:t>
      </w:r>
    </w:p>
    <w:p>
      <w:pPr>
        <w:pStyle w:val="Heading3"/>
        <w:numPr>
          <w:ilvl w:val="2"/>
          <w:numId w:val="1"/>
        </w:numPr>
        <w:rPr/>
      </w:pPr>
      <w:bookmarkStart w:id="40" w:name="__RefHeading___Toc15474348_1280447820"/>
      <w:bookmarkStart w:id="41" w:name="_Toc14"/>
      <w:bookmarkEnd w:id="40"/>
      <w:r>
        <w:rPr>
          <w:rtl w:val="true"/>
        </w:rPr>
        <w:t>أمرة المؤمنین</w:t>
      </w:r>
      <w:bookmarkEnd w:id="41"/>
    </w:p>
    <w:p>
      <w:pPr>
        <w:pStyle w:val="BookText"/>
        <w:rPr/>
      </w:pPr>
      <w:r>
        <w:rPr>
          <w:rFonts w:ascii="IRNazanin" w:hAnsi="IRNazanin" w:eastAsia="IRNazanin"/>
          <w:color w:val="111111"/>
          <w:sz w:val="28"/>
          <w:sz w:val="28"/>
          <w:szCs w:val="28"/>
          <w:rtl w:val="true"/>
          <w:lang w:bidi="fa-IR"/>
        </w:rPr>
        <w:t>في تسمية أمير المؤمنين عليه السّلام بإمرة المؤمنين، و أمر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يسلّموا عليه بهذا الاسم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نام گرفتن امیرالمؤمنین علیه السلام به امارت مؤمنان و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با این نام به آن حضرت سلام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عليه السّلام يسلّم عليه بإمرة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أمير المؤمنين عليه السّلام، لم يسمّ به أحد قبله و لا يتسمى به بعده الّا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امام صادق علیه السلام دربارۀ حضرت قائم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نام را خدا مخصوص امیرالمؤمنین علیه السلام ساخته است و پیش از او کسی بدان نام، نامیده نشده و بعد از او هم جز کافر، آن را بر خود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 چگونه بر او سلام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السلام علیک یا بقیةاللّه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يتسمّ باسم أمير المؤمنين عليه السّلام غير علیّ الّا </w:t>
      </w:r>
      <w:bookmarkStart w:id="42" w:name="pg19207_180472"/>
    </w:p>
    <w:p>
      <w:pPr>
        <w:pStyle w:val="BookText"/>
        <w:rPr/>
      </w:pPr>
      <w:bookmarkEnd w:id="42"/>
      <w:r>
        <w:rPr>
          <w:rFonts w:ascii="Amiri" w:hAnsi="Amiri" w:eastAsia="Amiri" w:cs="Amiri"/>
          <w:color w:val="111111"/>
          <w:sz w:val="28"/>
          <w:sz w:val="28"/>
          <w:szCs w:val="28"/>
          <w:rtl w:val="true"/>
          <w:lang w:bidi="ar-SA"/>
        </w:rPr>
        <w:t>مفتر كذّاب</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علیه السلام ، امیرالمؤمنین نام نگرفته است مگر افترا زنندۀ دروغگو</w:t>
      </w:r>
      <w:r>
        <w:rPr>
          <w:rFonts w:eastAsia="IRNazanin" w:cs="IRNazanin"/>
          <w:color w:val="111111"/>
          <w:sz w:val="28"/>
          <w:szCs w:val="28"/>
          <w:rtl w:val="true"/>
          <w:lang w:bidi="fa-IR"/>
        </w:rPr>
        <w:t>.</w:t>
      </w:r>
    </w:p>
    <w:p>
      <w:pPr>
        <w:pStyle w:val="Heading3"/>
        <w:numPr>
          <w:ilvl w:val="2"/>
          <w:numId w:val="1"/>
        </w:numPr>
        <w:rPr/>
      </w:pPr>
      <w:bookmarkStart w:id="43" w:name="__RefHeading___Toc15474350_1280447820"/>
      <w:bookmarkStart w:id="44" w:name="_Toc15"/>
      <w:bookmarkEnd w:id="43"/>
      <w:r>
        <w:rPr>
          <w:rtl w:val="true"/>
        </w:rPr>
        <w:t>الأمراء</w:t>
      </w:r>
      <w:bookmarkEnd w:id="4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إن صلحا صلحت أمّتي و 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الامراء</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هستند که اگر شایسته باشند، امّتم نیز صالح می‌گردند و اگر فاسد شوند، امّت من را نیز به تباهی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امیران</w:t>
      </w:r>
      <w:r>
        <w:rPr>
          <w:rFonts w:eastAsia="IRNazanin" w:cs="IRNazanin"/>
          <w:color w:val="111111"/>
          <w:sz w:val="28"/>
          <w:szCs w:val="28"/>
          <w:rtl w:val="true"/>
          <w:lang w:bidi="fa-IR"/>
        </w:rPr>
        <w:t>.</w:t>
      </w:r>
    </w:p>
    <w:p>
      <w:pPr>
        <w:pStyle w:val="Heading3"/>
        <w:numPr>
          <w:ilvl w:val="2"/>
          <w:numId w:val="1"/>
        </w:numPr>
        <w:rPr/>
      </w:pPr>
      <w:bookmarkStart w:id="45" w:name="__RefHeading___Toc15474352_1280447820"/>
      <w:bookmarkStart w:id="46" w:name="_Toc16"/>
      <w:bookmarkEnd w:id="45"/>
      <w:r>
        <w:rPr>
          <w:rtl w:val="true"/>
        </w:rPr>
        <w:t>الأمل</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مجدي و ارتفاعي على عرشي، لأقطعنّ أمل كلّ مؤمّل من الناس أمّل غيري باليأس، و لأكسونّه ثوب المذلّة عند الناس، و لأنحّينّه من قربي، و لأبعدنّه من وصلي، أ يؤمّل غيري في الشدائد و الشدائد بيدي؟و يرجو غيري و يقرع بالفكر باب غيري و بيدي مفاتيح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5"/>
      </w:r>
      <w:bookmarkStart w:id="47" w:name="pg19207_180473"/>
    </w:p>
    <w:p>
      <w:pPr>
        <w:pStyle w:val="BookText"/>
        <w:rPr/>
      </w:pPr>
      <w:bookmarkEnd w:id="47"/>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 و بلندی مقامم بر عرشم که، هرکس از غیر من آرزویی داشته باشد حتماً امید او را قطع می‌کنم و جامه خواری در میان مردم را بر او می‌پوشانم و او را از خود دور می‌گردانم، آیا در سختی‌ها به دیگری امید دارد در حالیکه برطرف شدن سختی‌ها به دست من است؟ آیا به دیگری امیدوار است و در فکر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برطرف شدن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دیگری را بکوبد در حالیکه کلید همه درها به دست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أَیْقَنَ أَنَّهُ یُفَارِقُ اَلْأَحْبَابَ وَ یَسْکُنُ اَلتُّرَابَ وَ یُوَاجِهُ اَلْحِسَابَ وَ یَسْتَغْنِی عَمَّا یُخَلِّفُ وَ یَفْتَقِرُ إِلَی مَا قَدَّمَ کَانَ حَرِیّاً بِقِصَرِ اَلْأَمَلِ وَ طُولِ اَلْعَمَلِ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یقین کند که از دوستانش جدا می‌شود و در خاک مسکن می‌گزیند و با حساب روبه‌رو می‌گردد و از آنچه بر جای گذاشته، بی‌نیاز می‌شود و به کارش نمی‌آیند و به آنچه پیش فرستاده، احتیاج می‌یابد، سزاوار است رشته آرزو را کوتاه و دامنۀ عمل را گسترش دهد</w:t>
      </w:r>
      <w:r>
        <w:rPr>
          <w:rFonts w:eastAsia="IRNazanin" w:cs="IRNazanin"/>
          <w:color w:val="111111"/>
          <w:sz w:val="28"/>
          <w:szCs w:val="28"/>
          <w:rtl w:val="true"/>
          <w:lang w:bidi="fa-IR"/>
        </w:rPr>
        <w:t>.</w:t>
      </w:r>
    </w:p>
    <w:p>
      <w:pPr>
        <w:pStyle w:val="Heading3"/>
        <w:numPr>
          <w:ilvl w:val="2"/>
          <w:numId w:val="1"/>
        </w:numPr>
        <w:rPr/>
      </w:pPr>
      <w:bookmarkStart w:id="48" w:name="__RefHeading___Toc15474354_1280447820"/>
      <w:bookmarkStart w:id="49" w:name="_Toc17"/>
      <w:bookmarkEnd w:id="48"/>
      <w:r>
        <w:rPr>
          <w:rtl w:val="true"/>
        </w:rPr>
        <w:t xml:space="preserve">الأمن </w:t>
      </w:r>
      <w:r>
        <w:rPr>
          <w:rtl w:val="true"/>
        </w:rPr>
        <w:t>(</w:t>
      </w:r>
      <w:r>
        <w:rPr>
          <w:rtl w:val="true"/>
        </w:rPr>
        <w:t>المؤمن</w:t>
      </w:r>
      <w:r>
        <w:rPr>
          <w:rtl w:val="true"/>
        </w:rPr>
        <w:t>)</w:t>
      </w:r>
      <w:bookmarkEnd w:id="49"/>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شَرَّهُ وَ أَنْصَفَ اَلنَّاسَ مِنْ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کسبش پاک و اخلاقش نیکو و درونش درست باشد و زیادی مال خود را انفاق کند و از زیادی سخن، خودداری نماید و مردم از </w:t>
      </w:r>
    </w:p>
    <w:p>
      <w:pPr>
        <w:pStyle w:val="BookText"/>
        <w:rPr/>
      </w:pPr>
      <w:r>
        <w:rPr>
          <w:rFonts w:ascii="IRNazanin" w:hAnsi="IRNazanin" w:eastAsia="IRNazanin"/>
          <w:color w:val="111111"/>
          <w:sz w:val="28"/>
          <w:sz w:val="28"/>
          <w:szCs w:val="28"/>
          <w:rtl w:val="true"/>
          <w:lang w:bidi="fa-IR"/>
        </w:rPr>
        <w:t>شرّ او در امان باشند و با آنان به انصاف رفتار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غَضِبَ لَمْ یُخْرِجْهُ غَضَبُهُ مِنْ حَقٍّ وَ اَلَّذِی إِذَا رَضِیَ لَمْ یُدْخِلْهُ رِضَاهُ فِی اَلْبَاطِلِ وَ اَلَّذِی إِذَا قَدَرَ لَمْ یَأْخُذْ أَکْثَرَ من ماله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کسی است که چون خشمگین شود از حق نمی‌گذرد؛ و آنگاه که خشنود می‌گردد، در باطل قدم نمی‌نهد و هنگامی که قدرت می‌یابد بیشتر از حقّ خود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فِی وَجْهِهِ وَ حُزْنُهُ فِی قَلْبِهِ، أَوْسَعُ شَیْءٍ صَدْراً وَ أَذَلُّ شَیْءٍ نَفْساً، یَکْرَهُ اَلرِّفْعَهَ وَ یَشْنَأُ اَلسُّمْعَهَ، طَوِیلٌ غَمُّهُ بَعِیدٌ هَمُّهُ کَثِیرٌ صَمْتُهُ مَشْغُولٌ وَقْتُهُ، شَکُورٌ صَبُورٌ، مَغْمُورٌ بِفِکْرَتِهِ، ضَنِینٌ بِخَلَّتِهِ سَهْلُ اَلْخَلِیقَهِ لَیِّنُ اَلْعَرِیکَهِ، نَفْسُهُ أَصْلَبُ مِنَ اَلصَّلْدِ وَ هُوَ أَذَلُّ مِنَ اَلْعَبْدِ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مؤمن در چهرۀ او، و اندوهش در دلش پنهان است، سینه‌اش از هر چیزی فراخ‌تر، و نفسش از هر چیزی خوارتر است، برتری‌جویی را زشت و ریاکاری را دشمن می‌شمارد، اندوه او طولانی، همّتش بلند، سکوتش فراوان، وقت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شکرگزار، شکیبا، ژرف‌اندیش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درخواست ندارد، نرم‌خو،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از سنگ خارا سخت‌تر، امّا در دین‌داری از بنده نیز رام‌تر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با ترجمه دشتی، ص</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أَخْلَاقِ الْمُؤْمِنِ الْإِنْفَاقُ عَلَی 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الْإِقْتَارِ وَ التَّوَسُّعِ عَلَی قَدْرِ التَّوَسُّعِ، وَإِنْصَافُ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 وَابْتِدَاؤُهُ إِيَّاهُمْ بِالسَّلَام عَلَيْهِمْ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مؤمن، انفاق به اندازه شرایط سخت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گشاده‌دستی به اندازه گشایش در زندگی و رفتار منصفانه با مردم و پیش‌دستی کردن در سلام نمودن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المَعُونَهِ خَفِیفُ المَؤُنَهِ جَیِّدُ التَّدبِیرِ لِمَعِیشَتِهَ لا یُلْسَعُ مِنْ جُحْرٍ مَرَّتَینِ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دیگران را به نیکی یاری می‌دهد، کم‌هزینه است، زندگی خود را به خوبی اداره می‌کند و از یک سوراخ، دو بار گزیده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نَظَرَ اعْتَبَرَ وَ إِذَا سَكَتَ تَفَكَّرَ وَ إِذَا تَكَلَّمَ ذَكَرَ وَ إِذَا اسْتَغْنَی شَكَرَ وَ إِذَا أَصَابَتْهُ شِدَّةٌ صَبَرَ فَهُوَ قَرِیبُ الرِّضَی بَعِیدُ السَّخَطِ یُرْضِیهِ عَنِ اللَّهِ الْیَسِیرُ وَ لَا یُسْخِطُهُ الْكَثِیرُ وَ لَا یَبْلُغُ بِنِیَّتِهِ إِرَادَتُهُ فِی الْخَیْرِ یَنْوِی كَثِیراً مِنَ الْخَیْرِ وَ یَعْمَلُ بِطَائِفَةٍ مِنْهُ وَ یَتَلَهَّفُ عَلَی مَا فَاتَهُ مِنَ الْخَیْرِ كَیْفَ لَمْ یَعْمَلْ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نگاهش پند و سکوتش اندیشه، سخنش ذکر و چون توانگر شود سپاس گوید و چون در سختی افتد شکیبایی پیشه سازد او زودخشنود و دیرخشم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نعمت الهی او را خشنود نماید و بسیار آن او را به طغیان و خشم </w:t>
      </w:r>
    </w:p>
    <w:p>
      <w:pPr>
        <w:pStyle w:val="BookText"/>
        <w:rPr/>
      </w:pPr>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خیر به تمام نیت‌های خیرخواهانه خود دست نیابد، قصد خیر بسیار دارد ولی فقط به پاره‌ای از آنها جامه عمل پوشاند و بر آن امور خیری که عملی نشده افسوس می‌خورد که چرا آنها را عملی نساخته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زَکَاتَهُ وَ کَفَّ غَضَبَهُ وَ سَجَنَ لِسَانَهُ وَ اِسْتَغْفَرَ لِذَنْبِهِ وَ أَدَّی اَلنَّصِیحَهَ لِأَهْلِ بَیْتِ نَبِیِّهِ فَقَدِ اِسْتَکْمَلَ حَقَائِقَ اَلْإِیمَانِ وَ أَبْوَابُ اَلْإِیمَانِ مُفَتَّحَهٌ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امام صادق علیه السلام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خوب وضو بگیرد و نیکو نماز بگزارد و زکات مال خود را بدهد و خشم خود را نگه دارد و زبان خود را در اختیار گیرد و برای گناهان خویش طلب آمرزش کند و خیرخواه خاندان پیامبر خود باشد، به تحقیق، حقایق ایمان در او کامل شده و درهای بهشت به روی او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کَثْرَهِ صَلاَتِهِمْ وَ صَوْمِهِمْ وَ کَثْرَهِ اَلْحَجِّ وَ اَلْمَعْرُوفِ وَ طَنْطَنَتِهِمْ</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بالليل، و لكن انظروا الى 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نماز، روزه، حج، کارهای نیک و زمزمه‌های آنان در تاریکی شب ننگرید بلکه به راستگویی و ادای امانتشان بنگرید</w:t>
      </w:r>
      <w:r>
        <w:rPr>
          <w:rFonts w:eastAsia="IRNazanin" w:cs="IRNazanin"/>
          <w:color w:val="111111"/>
          <w:sz w:val="28"/>
          <w:szCs w:val="28"/>
          <w:rtl w:val="true"/>
          <w:lang w:bidi="fa-IR"/>
        </w:rPr>
        <w:t xml:space="preserve">. </w:t>
      </w:r>
      <w:bookmarkStart w:id="50" w:name="pg19207_180477"/>
    </w:p>
    <w:p>
      <w:pPr>
        <w:pStyle w:val="Heading3"/>
        <w:numPr>
          <w:ilvl w:val="2"/>
          <w:numId w:val="1"/>
        </w:numPr>
        <w:rPr/>
      </w:pPr>
      <w:bookmarkStart w:id="51" w:name="__RefHeading___Toc15474356_1280447820"/>
      <w:bookmarkStart w:id="52" w:name="_Toc18"/>
      <w:bookmarkEnd w:id="50"/>
      <w:bookmarkEnd w:id="51"/>
      <w:r>
        <w:rPr>
          <w:rtl w:val="true"/>
        </w:rPr>
        <w:t>التأویل</w:t>
      </w:r>
      <w:bookmarkEnd w:id="52"/>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أتخوّف على أمّتي من بعدي ثلاث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يتأولوا القرآن على غير تأويله، أو يتّبعوا زلّة العالم، أو يظهر فيهم المال حتّى يطغوا و يبطروا، و سأنبّئكم المخرج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القرآن فاعملوا بمحكمه و آمنوا بمتشابهه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العالِمُ فانتَظِروا فیئتَه و لا تتّبعُوا زلَّته و امّا المالُ فانّ المخرجَ منه شکرُ النّعمةِ و اداءُ حقِّه</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 خود از سه خصلت پس از مرگ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قرآن را به غیر از معنای حقیقی و صحیح آن تفسیر کنند یا این که از عالمی که دچار لغزش شده پیروی کنند یا در میان آنها ثروت زیاد شود به طوری که موجب سرکشی و سرمستی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راه نجات از آن را به شما خبر خواهم داد، امّا راجع به قرآن، چاره اینست که به دستورات صریحش عمل کنید و به آیاتی که مضمونش، صریح نیست، ایمان قلبی داشته باشید و امّا راجع به دانشمندی که لغزش کرده منتظر باشید تا از خطای خود بازگردد امّا، مال چارۀ آن، شکر نعمت و ادای حقّ آن است</w:t>
      </w:r>
      <w:r>
        <w:rPr>
          <w:rFonts w:eastAsia="IRNazanin" w:cs="IRNazanin"/>
          <w:color w:val="111111"/>
          <w:sz w:val="28"/>
          <w:szCs w:val="28"/>
          <w:rtl w:val="true"/>
          <w:lang w:bidi="fa-IR"/>
        </w:rPr>
        <w:t xml:space="preserve">. </w:t>
      </w:r>
      <w:bookmarkStart w:id="53" w:name="pg19207_180478"/>
    </w:p>
    <w:p>
      <w:pPr>
        <w:pStyle w:val="Heading2"/>
        <w:numPr>
          <w:ilvl w:val="1"/>
          <w:numId w:val="1"/>
        </w:numPr>
        <w:rPr/>
      </w:pPr>
      <w:bookmarkStart w:id="54" w:name="__RefHeading___Toc15474358_1280447820"/>
      <w:bookmarkStart w:id="55" w:name="_Toc19"/>
      <w:bookmarkEnd w:id="53"/>
      <w:bookmarkEnd w:id="54"/>
      <w:r>
        <w:rPr>
          <w:rtl w:val="true"/>
        </w:rPr>
        <w:t>حرف الباء</w:t>
      </w:r>
      <w:bookmarkEnd w:id="55"/>
    </w:p>
    <w:p>
      <w:pPr>
        <w:pStyle w:val="Heading3"/>
        <w:numPr>
          <w:ilvl w:val="2"/>
          <w:numId w:val="1"/>
        </w:numPr>
        <w:rPr/>
      </w:pPr>
      <w:bookmarkStart w:id="56" w:name="__RefHeading___Toc15474360_1280447820"/>
      <w:bookmarkStart w:id="57" w:name="_Toc20"/>
      <w:bookmarkEnd w:id="56"/>
      <w:r>
        <w:rPr>
          <w:rtl w:val="true"/>
        </w:rPr>
        <w:t xml:space="preserve">إبراهیم الخلیل </w:t>
      </w:r>
      <w:r>
        <w:rPr>
          <w:rtl w:val="true"/>
        </w:rPr>
        <w:t>(</w:t>
      </w:r>
      <w:r>
        <w:rPr>
          <w:rtl w:val="true"/>
        </w:rPr>
        <w:t>برهم</w:t>
      </w:r>
      <w:r>
        <w:rPr>
          <w:rtl w:val="true"/>
        </w:rPr>
        <w:t>)</w:t>
      </w:r>
      <w:bookmarkEnd w:id="57"/>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عَزَّ وَ جَلَّ إِبْرَاهِیمَ خَلِیلاً لِأَنَّهُ لَمْ یُرِدْ أَحَداً أَوْ لَمْ یَسْأَلْهُ أَحَداً قَطُّ غَیْرَ اَللَّهِ تَعَالَی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سبب ابراهیم علیه السلام را خلیل خود گرفت که هیچ گاه کسی را از خود رد نکرد و از کسی جز خداوند تعالی، درخواست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الصادقي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سجوده على الأرض، و في العسكریّ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لِکَثْرَهِ صَلاَتِهِ عَلَی مُحَمَّدٍ وَ أَهْلِ بَیْتِهِ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حضرت صادق علیه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فراوانی سجده‌اش بر زمین، و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درود فراوانش بر محمد و آل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 اَلطَّعَامِ وَ صَلاَتِهِ بِاللَّیْلِ وَ اَلنَّاسُ نِیَامٌ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پیامبر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دیگران را اطعام می‌کرد و در دل شب نماز </w:t>
      </w:r>
      <w:bookmarkStart w:id="58" w:name="pg19207_180479"/>
    </w:p>
    <w:p>
      <w:pPr>
        <w:pStyle w:val="BookText"/>
        <w:rPr/>
      </w:pPr>
      <w:bookmarkEnd w:id="58"/>
      <w:r>
        <w:rPr>
          <w:rFonts w:ascii="IRNazanin" w:hAnsi="IRNazanin" w:eastAsia="IRNazanin"/>
          <w:color w:val="111111"/>
          <w:sz w:val="28"/>
          <w:sz w:val="28"/>
          <w:szCs w:val="28"/>
          <w:rtl w:val="true"/>
          <w:lang w:bidi="fa-IR"/>
        </w:rPr>
        <w:t>می‌گزارد در حالی که مردم خوب بودند</w:t>
      </w:r>
      <w:r>
        <w:rPr>
          <w:rFonts w:eastAsia="IRNazanin" w:cs="IRNazanin"/>
          <w:color w:val="111111"/>
          <w:sz w:val="28"/>
          <w:szCs w:val="28"/>
          <w:rtl w:val="true"/>
          <w:lang w:bidi="fa-IR"/>
        </w:rPr>
        <w:t>.</w:t>
      </w:r>
    </w:p>
    <w:p>
      <w:pPr>
        <w:pStyle w:val="Heading3"/>
        <w:numPr>
          <w:ilvl w:val="2"/>
          <w:numId w:val="1"/>
        </w:numPr>
        <w:rPr/>
      </w:pPr>
      <w:bookmarkStart w:id="59" w:name="__RefHeading___Toc15474362_1280447820"/>
      <w:bookmarkStart w:id="60" w:name="_Toc21"/>
      <w:bookmarkEnd w:id="59"/>
      <w:r>
        <w:rPr>
          <w:rtl w:val="true"/>
        </w:rPr>
        <w:t>إبراهیم بن أدهم</w:t>
      </w:r>
      <w:bookmarkEnd w:id="60"/>
    </w:p>
    <w:p>
      <w:pPr>
        <w:pStyle w:val="BookText"/>
        <w:rPr/>
      </w:pPr>
      <w:r>
        <w:rPr>
          <w:rFonts w:ascii="IRNazanin" w:hAnsi="IRNazanin" w:eastAsia="IRNazanin"/>
          <w:color w:val="111111"/>
          <w:sz w:val="28"/>
          <w:sz w:val="28"/>
          <w:szCs w:val="28"/>
          <w:rtl w:val="true"/>
          <w:lang w:bidi="fa-IR"/>
        </w:rPr>
        <w:t>قال إبراهيم بن أدهم لعلیّ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رآه في طريق الحجّ بلا زاد و لا راحلة يمشي و هو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آبائك لما أخبرتنيبما تجوز المفاوز </w:t>
      </w:r>
      <w:r>
        <w:rPr>
          <w:rStyle w:val="FootnoteAnchor"/>
          <w:rtl w:val="true"/>
        </w:rPr>
        <w:footnoteReference w:id="48"/>
      </w:r>
      <w:r>
        <w:rPr>
          <w:rFonts w:ascii="Amiri" w:hAnsi="Amiri" w:eastAsia="Amiri" w:cs="Amiri"/>
          <w:color w:val="111111"/>
          <w:sz w:val="28"/>
          <w:sz w:val="28"/>
          <w:szCs w:val="28"/>
          <w:rtl w:val="true"/>
          <w:lang w:bidi="ar-SA"/>
        </w:rPr>
        <w:t>بلا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أجوز بزاد، و زادي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انّي أرى الدنيا كلّها مملكة الله، و الخلق عبيده و اماءه و عياله، و الأسباب و الأرزاق بيده، و قضاء الله نافذ في كلّ أرض الله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ابراهیم بن ادهم زمانی که علی بن الحسین علیهما السلام را در راه رفتن حج بدون زاد و مرکبی دید در حالی که آن حضرت کودکی بودند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پدرانتان سوگند می‌دهم که به من بگویید از این بیابان‌های بی‌آب و علف و صحراهای سوزان چگونه بدون زاد و توشه عبور می‌کنید؟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 زاد و توشه عبور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توشۀ من چهار چیز است و آن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دنیا را مملکت خداوند می‌بینم و همه خلق را بندگان و کنیزان و عیال او می‌بینم و اسباب و روزی‌ها را به دست او می‌بینم و قضای الهی را در تمام زمین خداوند، نافذ و جاری می‌بینم</w:t>
      </w:r>
      <w:r>
        <w:rPr>
          <w:rFonts w:eastAsia="IRNazanin" w:cs="IRNazanin"/>
          <w:color w:val="111111"/>
          <w:sz w:val="28"/>
          <w:szCs w:val="28"/>
          <w:rtl w:val="true"/>
          <w:lang w:bidi="fa-IR"/>
        </w:rPr>
        <w:t>.</w:t>
      </w:r>
    </w:p>
    <w:p>
      <w:pPr>
        <w:pStyle w:val="Heading3"/>
        <w:numPr>
          <w:ilvl w:val="2"/>
          <w:numId w:val="1"/>
        </w:numPr>
        <w:rPr/>
      </w:pPr>
      <w:bookmarkStart w:id="61" w:name="__RefHeading___Toc15474364_1280447820"/>
      <w:bookmarkStart w:id="62" w:name="_Toc22"/>
      <w:bookmarkEnd w:id="61"/>
      <w:r>
        <w:rPr>
          <w:rtl w:val="true"/>
        </w:rPr>
        <w:t>البواسیر</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إليه رجل البواسير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يس بالعسل و اشربه</w:t>
      </w:r>
      <w:r>
        <w:rPr>
          <w:rFonts w:eastAsia="Amiri" w:cs="Amiri" w:ascii="Amiri" w:hAnsi="Amiri"/>
          <w:color w:val="111111"/>
          <w:sz w:val="28"/>
          <w:szCs w:val="28"/>
          <w:rtl w:val="true"/>
          <w:lang w:bidi="ar-SA"/>
        </w:rPr>
        <w:t xml:space="preserve">. </w:t>
      </w:r>
      <w:r>
        <w:rPr>
          <w:rStyle w:val="FootnoteAnchor"/>
          <w:rtl w:val="true"/>
        </w:rPr>
        <w:footnoteReference w:id="50"/>
      </w:r>
      <w:bookmarkStart w:id="63" w:name="pg19207_180480"/>
    </w:p>
    <w:p>
      <w:pPr>
        <w:pStyle w:val="BookText"/>
        <w:rPr/>
      </w:pPr>
      <w:bookmarkEnd w:id="63"/>
      <w:r>
        <w:rPr>
          <w:rFonts w:ascii="IRNazanin" w:hAnsi="IRNazanin" w:eastAsia="IRNazanin"/>
          <w:color w:val="111111"/>
          <w:sz w:val="28"/>
          <w:sz w:val="28"/>
          <w:szCs w:val="28"/>
          <w:rtl w:val="true"/>
          <w:lang w:bidi="fa-IR"/>
        </w:rPr>
        <w:t>از حضرت رضا علیه السلام روایت شده است که مردی از درد بواسیر به آن حضرت شکایت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عسل بنویس و آن عسل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النبیّ صلّى الله عليه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البواسير و موت الفجأة و الجذام، من اقتراب الساعة</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بواسیر، مرگ ناگهانی و بیماری خوره، از نشانه‌های نزدیکی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الأرز و البسر يوسّعان الأمعاء و يقطعان البواسير و يأتي في التّين و الغبيراء أنهما ينفعان من البواسير</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برنج و خرمای نارس، اندام‌های درونی شکم را وسعت می‌بخشند و بواسیر را قطع می‌کنند و ذیل ماده‌های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غبیرا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نیز می‌آید که آن دو نیز برای درمان بواسیر سودمندند</w:t>
      </w:r>
      <w:r>
        <w:rPr>
          <w:rFonts w:eastAsia="IRNazanin" w:cs="IRNazanin"/>
          <w:color w:val="111111"/>
          <w:sz w:val="28"/>
          <w:szCs w:val="28"/>
          <w:rtl w:val="true"/>
          <w:lang w:bidi="fa-IR"/>
        </w:rPr>
        <w:t>.</w:t>
      </w:r>
    </w:p>
    <w:p>
      <w:pPr>
        <w:pStyle w:val="Heading3"/>
        <w:numPr>
          <w:ilvl w:val="2"/>
          <w:numId w:val="1"/>
        </w:numPr>
        <w:rPr/>
      </w:pPr>
      <w:bookmarkStart w:id="64" w:name="__RefHeading___Toc15474366_1280447820"/>
      <w:bookmarkStart w:id="65" w:name="_Toc23"/>
      <w:bookmarkEnd w:id="64"/>
      <w:r>
        <w:rPr>
          <w:rtl w:val="true"/>
        </w:rPr>
        <w:t>البطن</w:t>
      </w:r>
      <w:bookmarkEnd w:id="6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يَكُونُ الْعَبْدُ مِنَ اللَّهِ عَزَّ وَ جَلَّ إِذَا لَمْ يُهِمَّهُ إِلَّا بَطْنُهُ وَ فَرْجُهُ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لحظه‌ای که بنده از خدا دارد زمانی است </w:t>
      </w:r>
      <w:bookmarkStart w:id="66" w:name="pg19207_180481"/>
    </w:p>
    <w:p>
      <w:pPr>
        <w:pStyle w:val="BookText"/>
        <w:rPr/>
      </w:pPr>
      <w:bookmarkEnd w:id="66"/>
      <w:r>
        <w:rPr>
          <w:rFonts w:ascii="IRNazanin" w:hAnsi="IRNazanin" w:eastAsia="IRNazanin"/>
          <w:color w:val="111111"/>
          <w:sz w:val="28"/>
          <w:sz w:val="28"/>
          <w:szCs w:val="28"/>
          <w:rtl w:val="true"/>
          <w:lang w:bidi="fa-IR"/>
        </w:rPr>
        <w:t>که تمام تلاش و همّت او صرف شکم و شهوتش گردد</w:t>
      </w:r>
      <w:r>
        <w:rPr>
          <w:rFonts w:eastAsia="IRNazanin" w:cs="IRNazanin"/>
          <w:color w:val="111111"/>
          <w:sz w:val="28"/>
          <w:szCs w:val="28"/>
          <w:rtl w:val="true"/>
          <w:lang w:bidi="fa-IR"/>
        </w:rPr>
        <w:t>.</w:t>
      </w:r>
    </w:p>
    <w:p>
      <w:pPr>
        <w:pStyle w:val="Heading3"/>
        <w:numPr>
          <w:ilvl w:val="2"/>
          <w:numId w:val="1"/>
        </w:numPr>
        <w:rPr/>
      </w:pPr>
      <w:bookmarkStart w:id="67" w:name="__RefHeading___Toc15474368_1280447820"/>
      <w:bookmarkStart w:id="68" w:name="_Toc24"/>
      <w:bookmarkEnd w:id="67"/>
      <w:r>
        <w:rPr>
          <w:rtl w:val="true"/>
        </w:rPr>
        <w:t>البغي</w:t>
      </w:r>
      <w:bookmarkEnd w:id="68"/>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يتعوّذ في كلّ يوم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وَ اَلشِّرْکِ وَ اَلْحَمِیَّهِ وَ اَلْغَضَبِ وَ اَلْبَغْیِ وَ اَلْحَسَدِ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شش چیز به خداوند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شرک و جانب‌داری نابجا، خشم، ستم و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الذنوب تعجّل عقوبتها و لا تؤخّر الى الآخرة، عقوق الوالدين، و البغي على الناس، و كفر الإحسان</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گناه است که عقوبتش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می‌رسد و به آخرت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با پدرومادر، و ستم بر مردم، و ناسپاسی در برابر نیکی دیگران</w:t>
      </w:r>
      <w:r>
        <w:rPr>
          <w:rFonts w:eastAsia="IRNazanin" w:cs="IRNazanin"/>
          <w:color w:val="111111"/>
          <w:sz w:val="28"/>
          <w:szCs w:val="28"/>
          <w:rtl w:val="true"/>
          <w:lang w:bidi="fa-IR"/>
        </w:rPr>
        <w:t>.</w:t>
      </w:r>
    </w:p>
    <w:p>
      <w:pPr>
        <w:pStyle w:val="Heading3"/>
        <w:numPr>
          <w:ilvl w:val="2"/>
          <w:numId w:val="1"/>
        </w:numPr>
        <w:rPr/>
      </w:pPr>
      <w:bookmarkStart w:id="69" w:name="__RefHeading___Toc15474370_1280447820"/>
      <w:bookmarkStart w:id="70" w:name="_Toc25"/>
      <w:bookmarkEnd w:id="69"/>
      <w:r>
        <w:rPr>
          <w:rtl w:val="true"/>
        </w:rPr>
        <w:t>البکاء</w:t>
      </w:r>
      <w:bookmarkEnd w:id="70"/>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اَلْعَیْنِ وَ قَسْوَهُ اَلْقَلْبِ وَ شِدَّهُ اَلْحِرْصِ فِی طَلَبِ اَلرِّزْقِ وَ اَلْإِصْرَارُ عَلَی اَلذَّنْبِ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بدبختی، خشکی چشم و سنگدلی و شدت آز و طمع در طلب دنیا و پافشاری بر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علیّ بن الحسين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اَلْخَوْفُ مَنْ بَكَي وَ جَرَتْ دُمُوعُهُ مَا لَمْ يَكُنْ لَهُ وَرَعٌ يَحْجُزُهُ عَنْ مَعَاصِي اَللَّهِ وَ إِنَّمَا ذَلِكَ خَوْفٌ كَاذِبٌ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امام علی بن الحسین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نیست که کسی گریه کند و اشکهایش جاری شود مادامی که ورعی برای او نباشد که او را از معاصی خداوند باز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بی‌ورع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ترس دروغین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كان فيما ناجى الله تعالى به موسى عليه السّلام على الطور أن يا موسى أبلغ قومك انّه ما يتقرّب الیّ المتقرّبون بمثل البكاء من خشيتي، و ما تعبّد لي المتعبّدون بمثل الورع عن محارمي و ما تزيّن لي المتزيّنون بمثل الزهد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نجوای خداوند با حضرت موسی علیه السلام در کوه طور، خداوند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قومت برسان که متقرّبان به من نمی‌توانند با چیزی مانند گریه از خوف من به من نزدیک گردند و متعبّدان با چیزی همانند پرهیز از حرام‌هایم نمی‌توانند به عبادت من بپردازند و کسانی که زینت می‌طلبند، نمی‌توانند به چیزی مانند بی‌رغبتی به دنیا، آراسته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یَحْیَی بْنُ زَکَرِیَّا عَلَیْهِ السَّلامُ یَبْکِی وَ لَا یَضْحَکُ، وَ کَانَ عِیسَی ابْنُ مَرْیَمَ عَلَیْهِ السَّلامُ یَضْحَکُ وَ یَبْکِی، وَ کَانَ الَّذِی یَصْنَعُ عِیسَی عَلَیْهِ السَّلامُ أفْضَلَ مِنَ الَّذِی کَانَ یَصْنَعُ یَحْیَی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علیه السلام همواره </w:t>
      </w:r>
      <w:bookmarkStart w:id="71" w:name="pg19207_180483"/>
    </w:p>
    <w:p>
      <w:pPr>
        <w:pStyle w:val="BookText"/>
        <w:rPr/>
      </w:pPr>
      <w:bookmarkEnd w:id="71"/>
      <w:r>
        <w:rPr>
          <w:rFonts w:ascii="IRNazanin" w:hAnsi="IRNazanin" w:eastAsia="IRNazanin"/>
          <w:color w:val="111111"/>
          <w:sz w:val="28"/>
          <w:sz w:val="28"/>
          <w:szCs w:val="28"/>
          <w:rtl w:val="true"/>
          <w:lang w:bidi="fa-IR"/>
        </w:rPr>
        <w:t>می‌گریست و نمی‌خندید و عیسی بن مریم علیهما السلام می‌خندید و می‌گریید ولی آن چه حضرت عیسی علیه السلام انجام می‌داد بهتر از رفتار حضرت یحیی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غربة من الأرض فيغيب عنه بواكيه، الّا بكته بقاع الأرض التي كان يعبد الله عليها، و بكته أثوابه، و بكته أبواب السماء التي كان يصعد بها عمله، و بكاه الملكان الموكّلان به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سرزمین غربت نمی‌میرد و گریه کننده‌ای ندارد جز آنکه زمین‌هایی که در آنها خدا را عبادت می‌کرده و لباس‌هایش و درهای آسمان که کردارش از آنها بالا می‌رفته و دو فرشته گمارده شده بر او، بر وی خواهند گریست</w:t>
      </w:r>
      <w:r>
        <w:rPr>
          <w:rFonts w:eastAsia="IRNazanin" w:cs="IRNazanin"/>
          <w:color w:val="111111"/>
          <w:sz w:val="28"/>
          <w:szCs w:val="28"/>
          <w:rtl w:val="true"/>
          <w:lang w:bidi="fa-IR"/>
        </w:rPr>
        <w:t>.</w:t>
      </w:r>
    </w:p>
    <w:p>
      <w:pPr>
        <w:pStyle w:val="Heading3"/>
        <w:numPr>
          <w:ilvl w:val="2"/>
          <w:numId w:val="1"/>
        </w:numPr>
        <w:rPr/>
      </w:pPr>
      <w:bookmarkStart w:id="72" w:name="__RefHeading___Toc15474372_1280447820"/>
      <w:bookmarkStart w:id="73" w:name="_Toc26"/>
      <w:bookmarkEnd w:id="72"/>
      <w:r>
        <w:rPr>
          <w:rtl w:val="true"/>
        </w:rPr>
        <w:t xml:space="preserve">إبلیس </w:t>
      </w:r>
      <w:r>
        <w:rPr>
          <w:rtl w:val="true"/>
        </w:rPr>
        <w:t>(</w:t>
      </w:r>
      <w:r>
        <w:rPr>
          <w:rtl w:val="true"/>
        </w:rPr>
        <w:t>بلس</w:t>
      </w:r>
      <w:r>
        <w:rPr>
          <w:rtl w:val="true"/>
        </w:rPr>
        <w:t>)</w:t>
      </w:r>
      <w:bookmarkEnd w:id="73"/>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یَمُوتُ مِنَ اَلْمُؤْمِنِینَ أَحَبَّ إِلَی إِبْلِیسَ مِنْ مَوْتِ فَقِیهٍ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هیچ‌کس نزد ابلیس خوشایندتر از مرگ فقیه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إبليس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ثلاث مواطن، فانّي أقرب ما أكون الى العبد اذا كان في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إذا غضبت، و إذا حكمت بين اثنين، و إذا كنت مع امرأة خاليا ليس معكما أحد</w:t>
      </w:r>
      <w:r>
        <w:rPr>
          <w:rFonts w:eastAsia="Amiri" w:cs="Amiri" w:ascii="Amiri" w:hAnsi="Amiri"/>
          <w:color w:val="111111"/>
          <w:sz w:val="28"/>
          <w:szCs w:val="28"/>
          <w:rtl w:val="true"/>
          <w:lang w:bidi="ar-SA"/>
        </w:rPr>
        <w:t xml:space="preserve">. </w:t>
      </w:r>
      <w:r>
        <w:rPr>
          <w:rStyle w:val="FootnoteAnchor"/>
          <w:rtl w:val="true"/>
        </w:rPr>
        <w:footnoteReference w:id="64"/>
      </w:r>
      <w:bookmarkStart w:id="74" w:name="pg19207_180484"/>
    </w:p>
    <w:p>
      <w:pPr>
        <w:pStyle w:val="BookText"/>
        <w:rPr/>
      </w:pPr>
      <w:bookmarkEnd w:id="74"/>
      <w:r>
        <w:rPr>
          <w:rFonts w:ascii="IRNazanin" w:hAnsi="IRNazanin" w:eastAsia="IRNazanin"/>
          <w:color w:val="111111"/>
          <w:sz w:val="28"/>
          <w:sz w:val="28"/>
          <w:szCs w:val="28"/>
          <w:rtl w:val="true"/>
          <w:lang w:bidi="fa-IR"/>
        </w:rPr>
        <w:t>سخن ابلیس به حضرت نوح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سه جا یاد کن که در آن سه، به بنده از هر وقتی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خشمگین شدی و هنگامی که میان دو نفر داوری می‌کنی و آنگاه که با زنی همنشین شدی و کسی با شما نبود</w:t>
      </w:r>
      <w:r>
        <w:rPr>
          <w:rFonts w:eastAsia="IRNazanin" w:cs="IRNazanin"/>
          <w:color w:val="111111"/>
          <w:sz w:val="28"/>
          <w:szCs w:val="28"/>
          <w:rtl w:val="true"/>
          <w:lang w:bidi="fa-IR"/>
        </w:rPr>
        <w:t>.</w:t>
      </w:r>
    </w:p>
    <w:p>
      <w:pPr>
        <w:pStyle w:val="Heading3"/>
        <w:numPr>
          <w:ilvl w:val="2"/>
          <w:numId w:val="1"/>
        </w:numPr>
        <w:rPr/>
      </w:pPr>
      <w:bookmarkStart w:id="75" w:name="__RefHeading___Toc15474374_1280447820"/>
      <w:bookmarkStart w:id="76" w:name="_Toc27"/>
      <w:bookmarkEnd w:id="75"/>
      <w:r>
        <w:rPr>
          <w:rtl w:val="true"/>
        </w:rPr>
        <w:t>البلاء</w:t>
      </w:r>
      <w:bookmarkEnd w:id="76"/>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عبادا في الأرض من خالص عباده، ما ينزل من السماء تحفة الى الأرض الّا صرفها عنهم الى غيرهم، و لا بليّة الّا صرفها اليهم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خدای تعالی، در روی زمین بندگان خالصی است که از آسمان هدیه‌ای به سوی زمین نازل نمی‌کند مگر آنکه آن را از ایشان می‌گرداند و به سوی دیگران روانه می‌سازد و بلیّه‌ای را نازل نمی‌کند مگر آنکه آن را به سوی ایشان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أبي عبد الله عليه السّلام ما ألقى من الأوجاع، و كان مسقاما، </w:t>
      </w:r>
      <w:r>
        <w:rPr>
          <w:rStyle w:val="FootnoteAnchor"/>
          <w:rtl w:val="true"/>
        </w:rPr>
        <w:footnoteReference w:id="6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لو يعلم المؤمن ما له منالجزاء في المصائب لتمنّى أنّه قرّض بالمقاريض</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ابی‌یعفور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دردهایی که به من می‌رسید به حضرت صادق علیه السلام شکایت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همیشه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اگر مؤمن پاداشی را که برای مصیبت‌ها دارد، بداند، آرزو می‌کند که او را با قیچی‌ها، تکه‌تکه کنند</w:t>
      </w:r>
      <w:r>
        <w:rPr>
          <w:rFonts w:eastAsia="IRNazanin" w:cs="IRNazanin"/>
          <w:color w:val="111111"/>
          <w:sz w:val="28"/>
          <w:szCs w:val="28"/>
          <w:rtl w:val="true"/>
          <w:lang w:bidi="fa-IR"/>
        </w:rPr>
        <w:t xml:space="preserve">. </w:t>
      </w:r>
      <w:bookmarkStart w:id="77" w:name="pg19207_180485"/>
    </w:p>
    <w:p>
      <w:pPr>
        <w:pStyle w:val="BookText"/>
        <w:rPr/>
      </w:pPr>
      <w:bookmarkEnd w:id="77"/>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لَیَکُونُ لِلْعَبْدِ مَنْزِلَهٌ عِنْدَ اَللَّهِ فَمَا یَنَالُهَا إِلاَّ بِإِحْدَی خَصْلَتَیْنِ إِمَّا بِذَهَابِ مَالِهِ أَوْ بِبَلِیَّهٍ فِی جَسَدِهِ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نزد خدا مقامی است که جز با یکی از دو امر به آن دست نمی‌یابد؛ یا با رفتن مالش و یا با رسیدن بلایی به تنش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مؤمنا كان في قلّة جبل لبعث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يؤذيه ليؤجره على ذلك</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امام صادق علیه السلام روایت است که اگر مؤمن در قلّۀ کوهی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سوی او روانه می‌سازد تا وی را بیازارد و در برابرش به او پاداش بدهد</w:t>
      </w:r>
      <w:r>
        <w:rPr>
          <w:rFonts w:eastAsia="IRNazanin" w:cs="IRNazanin"/>
          <w:color w:val="111111"/>
          <w:sz w:val="28"/>
          <w:szCs w:val="28"/>
          <w:rtl w:val="true"/>
          <w:lang w:bidi="fa-IR"/>
        </w:rPr>
        <w:t>.</w:t>
      </w:r>
    </w:p>
    <w:p>
      <w:pPr>
        <w:pStyle w:val="Heading3"/>
        <w:numPr>
          <w:ilvl w:val="2"/>
          <w:numId w:val="1"/>
        </w:numPr>
        <w:rPr/>
      </w:pPr>
      <w:bookmarkStart w:id="78" w:name="__RefHeading___Toc15474376_1280447820"/>
      <w:bookmarkStart w:id="79" w:name="_Toc28"/>
      <w:bookmarkEnd w:id="78"/>
      <w:r>
        <w:rPr>
          <w:rtl w:val="true"/>
        </w:rPr>
        <w:t>البیض</w:t>
      </w:r>
      <w:bookmarkEnd w:id="79"/>
    </w:p>
    <w:p>
      <w:pPr>
        <w:pStyle w:val="BookText"/>
        <w:rPr/>
      </w:pPr>
      <w:r>
        <w:rPr>
          <w:rFonts w:ascii="IRNazanin" w:hAnsi="IRNazanin" w:eastAsia="IRNazanin"/>
          <w:color w:val="111111"/>
          <w:sz w:val="28"/>
          <w:sz w:val="28"/>
          <w:szCs w:val="28"/>
          <w:rtl w:val="true"/>
          <w:lang w:bidi="fa-IR"/>
        </w:rPr>
        <w:t>عن علیّ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نبيّا من الأنبياء شكى إلى الله تعالى قلّة النسل في امّته، فأمره أن يأمرهم بأكل البيض، ففعلوه فكثر النسل فيهم</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است که فرمود یکی از پیامبران، نزد خداوند از کمی نسلِ امّتش گله کرد، خداوند نیز به وی امر فرمود که آنان را به خوردن تخم پرندگان، فرمان بدهد، آنان نیز چنین کردند و نسلشان فراوان گردید</w:t>
      </w:r>
      <w:r>
        <w:rPr>
          <w:rFonts w:eastAsia="IRNazanin" w:cs="IRNazanin"/>
          <w:color w:val="111111"/>
          <w:sz w:val="28"/>
          <w:szCs w:val="28"/>
          <w:rtl w:val="true"/>
          <w:lang w:bidi="fa-IR"/>
        </w:rPr>
        <w:t xml:space="preserve">. </w:t>
      </w:r>
      <w:bookmarkStart w:id="80" w:name="pg19207_180486"/>
    </w:p>
    <w:p>
      <w:pPr>
        <w:pStyle w:val="Heading2"/>
        <w:numPr>
          <w:ilvl w:val="1"/>
          <w:numId w:val="1"/>
        </w:numPr>
        <w:rPr/>
      </w:pPr>
      <w:bookmarkStart w:id="81" w:name="__RefHeading___Toc15474378_1280447820"/>
      <w:bookmarkStart w:id="82" w:name="_Toc29"/>
      <w:bookmarkEnd w:id="80"/>
      <w:bookmarkEnd w:id="81"/>
      <w:r>
        <w:rPr>
          <w:rtl w:val="true"/>
        </w:rPr>
        <w:t>حرف التاء</w:t>
      </w:r>
      <w:bookmarkEnd w:id="82"/>
    </w:p>
    <w:p>
      <w:pPr>
        <w:pStyle w:val="Heading3"/>
        <w:numPr>
          <w:ilvl w:val="2"/>
          <w:numId w:val="1"/>
        </w:numPr>
        <w:rPr/>
      </w:pPr>
      <w:bookmarkStart w:id="83" w:name="__RefHeading___Toc15474380_1280447820"/>
      <w:bookmarkStart w:id="84" w:name="_Toc30"/>
      <w:bookmarkEnd w:id="83"/>
      <w:r>
        <w:rPr>
          <w:rtl w:val="true"/>
        </w:rPr>
        <w:t>التّجارة</w:t>
      </w:r>
      <w:bookmarkEnd w:id="84"/>
    </w:p>
    <w:p>
      <w:pPr>
        <w:pStyle w:val="BookText"/>
        <w:rPr/>
      </w:pPr>
      <w:r>
        <w:rPr>
          <w:rFonts w:ascii="IRNazanin" w:hAnsi="IRNazanin" w:eastAsia="IRNazanin"/>
          <w:color w:val="111111"/>
          <w:sz w:val="28"/>
          <w:sz w:val="28"/>
          <w:szCs w:val="28"/>
          <w:rtl w:val="true"/>
          <w:lang w:bidi="fa-IR"/>
        </w:rPr>
        <w:t>عن علیّ بن الحسين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سَعَادَهِ اَلْمَرْءِ اَلْمُسْلِمِ أَنْ یَکُونَ مَتْجَرُهُ فِی بِلاَدِهِ وَ یَکُونَ خُلَطَاؤُهُ صَالِحِینَ وَ یَکُونَ لَهُ وَلَدٌ یَسْتَعِینُ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علی بن الحسین علیهما السلام است که فرمود از سعادت مرد، اینست که کسبش در شهر خودش باشد و همنشینانش از شایستگان باشند و فرزندی داشته باشد که از وی یاری بطلبد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اَلْعِبَادَهُ سَبْعُونَ جُزْءاً أَفْضَلُهَا جُزْءاً طَلَبُ اَلْحَلاَلِ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بخش است و بهترین بخش آن، طلب حلال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 تاجر صادق، و شيخ أفنى عمره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73"/>
      </w:r>
      <w:bookmarkStart w:id="85" w:name="pg19207_180487"/>
    </w:p>
    <w:p>
      <w:pPr>
        <w:pStyle w:val="BookText"/>
        <w:rPr/>
      </w:pPr>
      <w:bookmarkEnd w:id="85"/>
      <w:r>
        <w:rPr>
          <w:rFonts w:ascii="IRNazanin" w:hAnsi="IRNazanin" w:eastAsia="IRNazanin"/>
          <w:color w:val="111111"/>
          <w:sz w:val="28"/>
          <w:sz w:val="28"/>
          <w:szCs w:val="28"/>
          <w:rtl w:val="true"/>
          <w:lang w:bidi="fa-IR"/>
        </w:rPr>
        <w:t>از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بدون حساب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و بازرگان راستگو و پیرمردی که عمرش را در طاعت خدای عزّ و جلّ صرف کرده است</w:t>
      </w:r>
      <w:r>
        <w:rPr>
          <w:rFonts w:eastAsia="IRNazanin" w:cs="IRNazanin"/>
          <w:color w:val="111111"/>
          <w:sz w:val="28"/>
          <w:szCs w:val="28"/>
          <w:rtl w:val="true"/>
          <w:lang w:bidi="fa-IR"/>
        </w:rPr>
        <w:t>.</w:t>
      </w:r>
    </w:p>
    <w:p>
      <w:pPr>
        <w:pStyle w:val="Heading3"/>
        <w:numPr>
          <w:ilvl w:val="2"/>
          <w:numId w:val="1"/>
        </w:numPr>
        <w:rPr/>
      </w:pPr>
      <w:bookmarkStart w:id="86" w:name="__RefHeading___Toc15474382_1280447820"/>
      <w:bookmarkStart w:id="87" w:name="_Toc31"/>
      <w:bookmarkEnd w:id="86"/>
      <w:r>
        <w:rPr>
          <w:rtl w:val="true"/>
        </w:rPr>
        <w:t>تسعه أشیاء</w:t>
      </w:r>
      <w:bookmarkEnd w:id="87"/>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 النبیّ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تسعة أشياء تورث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التفّاح الحامض، و أكل الكزبرة، و الجبن، و سؤر الفأرة، و قراءة كتابة القبور، و المشي بين امرأتين، و طرح القملة حيّة، و الحجامة في النقرة، و البول في الماء الراكد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سفارش‌های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نه چیز باعث فراموشی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ترش و خوردن گشنیز و پنیر و نیم‌خوردۀ موش و خواندن نوشته سنگ قبرها و راه رفتن میان دو زن و انداختن شپش زنده و حجامت کردن در پشت گردن و ادرار کردن در آب راکد</w:t>
      </w:r>
      <w:r>
        <w:rPr>
          <w:rFonts w:eastAsia="IRNazanin" w:cs="IRNazanin"/>
          <w:color w:val="111111"/>
          <w:sz w:val="28"/>
          <w:szCs w:val="28"/>
          <w:rtl w:val="true"/>
          <w:lang w:bidi="fa-IR"/>
        </w:rPr>
        <w:t>.</w:t>
      </w:r>
    </w:p>
    <w:p>
      <w:pPr>
        <w:pStyle w:val="Heading3"/>
        <w:numPr>
          <w:ilvl w:val="2"/>
          <w:numId w:val="1"/>
        </w:numPr>
        <w:rPr/>
      </w:pPr>
      <w:bookmarkStart w:id="88" w:name="__RefHeading___Toc15474384_1280447820"/>
      <w:bookmarkStart w:id="89" w:name="_Toc32"/>
      <w:bookmarkEnd w:id="88"/>
      <w:r>
        <w:rPr>
          <w:rtl w:val="true"/>
        </w:rPr>
        <w:t>التّفاح</w:t>
      </w:r>
      <w:bookmarkEnd w:id="89"/>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التفّاح شفاء من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 و السحر و اللمم يعرض من أهل الأرض و البلغم الغالب، و ليس شيء أسرع منفعة منه</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چند چیز در سیب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و جادو و سبک‌عقلی که بر اهل زمین عارض می‌شود و غلبه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زودتر از سیب، سود نمی‌بخشد</w:t>
      </w:r>
      <w:r>
        <w:rPr>
          <w:rFonts w:eastAsia="IRNazanin" w:cs="IRNazanin"/>
          <w:color w:val="111111"/>
          <w:sz w:val="28"/>
          <w:szCs w:val="28"/>
          <w:rtl w:val="true"/>
          <w:lang w:bidi="fa-IR"/>
        </w:rPr>
        <w:t xml:space="preserve">. </w:t>
      </w:r>
      <w:bookmarkStart w:id="90" w:name="pg19207_180488"/>
    </w:p>
    <w:p>
      <w:pPr>
        <w:pStyle w:val="BookText"/>
        <w:rPr/>
      </w:pPr>
      <w:bookmarkEnd w:id="90"/>
      <w:r>
        <w:rPr>
          <w:rFonts w:ascii="Amiri" w:hAnsi="Amiri" w:eastAsia="Amiri" w:cs="Amiri"/>
          <w:color w:val="111111"/>
          <w:sz w:val="28"/>
          <w:sz w:val="28"/>
          <w:szCs w:val="28"/>
          <w:rtl w:val="true"/>
          <w:lang w:bidi="ar-SA"/>
        </w:rPr>
        <w:t>خبر التفّاحة التي نزلت من السماء و كانت مع الحسين عليه السّلام الى الوقت الذي حوصر عن الماء، فكان يشمّها إذا عطش فيسكن لهب عطشه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نحبه عليه السّلام وجد ريحها في مصرعه، فالتمست فلم ير لها أثر، فبقي ريحها بعد الحسين عليه السّلام، و لقد زرت قبره فوجدت ريحها يفوح من قبره، فمن أراد ذلك من شيعتنا الزائرين للقبر فليلتمس ذلك في أوقات السحر فانّه يجده إذا كانمخلصا</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خبر سیبی که از آسمان فرود آمد و تا هنگامی که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منع شد با آن حضرت بود، پس زمانی که تشنگی بر ایشان فشار می‌آورد آن را می‌بویید تا این که از شدت تشنگی‌اش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حضرت به شهادت رسیدند بوی آن سیب از قتلگاه ایشان احساس می‌شد، در پی یافتنش برآمدم ولی نشانی از آن نیافتم ولی بوی آن سیب بعد آن حضرت باقی است و هرگاه قبر آن حضرت را زیارت می‌کنم بوی آن سیب را می‌یابم که از قبر ایشان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شیعیان ما که اراده کند چنین بویی را استشمام کند اگر به زیارت قبر آن حضرت در وقت سحر و با اخلاص، نائل شود آن بو را احساس خواهد کرد</w:t>
      </w:r>
      <w:r>
        <w:rPr>
          <w:rFonts w:eastAsia="IRNazanin" w:cs="IRNazanin"/>
          <w:color w:val="111111"/>
          <w:sz w:val="28"/>
          <w:szCs w:val="28"/>
          <w:rtl w:val="true"/>
          <w:lang w:bidi="fa-IR"/>
        </w:rPr>
        <w:t>.</w:t>
      </w:r>
    </w:p>
    <w:p>
      <w:pPr>
        <w:pStyle w:val="Heading3"/>
        <w:numPr>
          <w:ilvl w:val="2"/>
          <w:numId w:val="1"/>
        </w:numPr>
        <w:rPr/>
      </w:pPr>
      <w:bookmarkStart w:id="91" w:name="__RefHeading___Toc15474386_1280447820"/>
      <w:bookmarkStart w:id="92" w:name="_Toc33"/>
      <w:bookmarkEnd w:id="91"/>
      <w:r>
        <w:rPr>
          <w:rtl w:val="true"/>
        </w:rPr>
        <w:t>التّوبة</w:t>
      </w:r>
      <w:bookmarkEnd w:id="9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لقائل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تدري ما الاستغفار؟ إنّ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و الثاني العزم على ترك العود إليه أبدا، و </w:t>
      </w:r>
    </w:p>
    <w:p>
      <w:pPr>
        <w:pStyle w:val="BookText"/>
        <w:rPr/>
      </w:pPr>
      <w:r>
        <w:rPr>
          <w:rFonts w:ascii="Amiri" w:hAnsi="Amiri" w:eastAsia="Amiri" w:cs="Amiri"/>
          <w:color w:val="111111"/>
          <w:sz w:val="28"/>
          <w:sz w:val="28"/>
          <w:szCs w:val="28"/>
          <w:rtl w:val="true"/>
          <w:lang w:bidi="ar-SA"/>
        </w:rPr>
        <w:t xml:space="preserve">الثالث أن تؤدّي الى المخلوقين حقوقهم حتّى تلقى الله أملس </w:t>
      </w:r>
      <w:r>
        <w:rPr>
          <w:rStyle w:val="FootnoteAnchor"/>
          <w:rtl w:val="true"/>
        </w:rPr>
        <w:footnoteReference w:id="77"/>
      </w:r>
      <w:r>
        <w:rPr>
          <w:rFonts w:ascii="Amiri" w:hAnsi="Amiri" w:eastAsia="Amiri" w:cs="Amiri"/>
          <w:color w:val="111111"/>
          <w:sz w:val="28"/>
          <w:sz w:val="28"/>
          <w:szCs w:val="28"/>
          <w:rtl w:val="true"/>
          <w:lang w:bidi="ar-SA"/>
        </w:rPr>
        <w:t xml:space="preserve">ليس عليك تبعة، و الرابع أن تعمد الى </w:t>
      </w:r>
      <w:r>
        <w:rPr>
          <w:rStyle w:val="FootnoteAnchor"/>
          <w:rtl w:val="true"/>
        </w:rPr>
        <w:footnoteReference w:id="78"/>
      </w:r>
      <w:r>
        <w:rPr>
          <w:rFonts w:ascii="Amiri" w:hAnsi="Amiri" w:eastAsia="Amiri" w:cs="Amiri"/>
          <w:color w:val="111111"/>
          <w:sz w:val="28"/>
          <w:sz w:val="28"/>
          <w:szCs w:val="28"/>
          <w:rtl w:val="true"/>
          <w:lang w:bidi="ar-SA"/>
        </w:rPr>
        <w:t>كلّ فريضة عليك ضيّعتها فتؤدّي حقّها، و الخامس أن تعمد الى اللحم الذي نبت على السحت فتذيبه بالأحزان حتّى يلتصق الجلد بالعظم و ينشأ بينهما لحم جديد،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الاولین عند جمهور المتکلّمین مِن شرائط کمال التّوبه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کسی که در حضور ایشان بدون توجّه لازم، استغفراللّه گفته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آیا می‌دانی معنی استغفار چیست؟ استغفار درجۀ والامقامان است و شش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آنچه گذشته؛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همیشگی بر باز نگشتن به گناه؛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حقوق مردم، چنانکه خدا را با پاکی دیدار کنی و چیزی بر عهده نداشته باشی؛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واجب‌های تباه ساخته را بجا آوری؛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را که از حرام بر اندامت روییده با اندوه، آب کنی آنچنان که پوست به استخوان بچسبد و گوشت تازه بروید؛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شیرینی گناه را به تن چشانده‌ای، رنج طاعت را به آن بچشانی و آنگاه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مورد نخست و دوّم، تمامی متکلمان بقیه شروط را از شرائط کمال توبه می‌دانند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w:t>
      </w:r>
    </w:p>
    <w:p>
      <w:pPr>
        <w:pStyle w:val="BookText"/>
        <w:rPr/>
      </w:pPr>
      <w:r>
        <w:rPr>
          <w:rFonts w:ascii="Amiri" w:hAnsi="Amiri" w:eastAsia="Amiri" w:cs="Amiri"/>
          <w:color w:val="111111"/>
          <w:sz w:val="28"/>
          <w:sz w:val="28"/>
          <w:szCs w:val="28"/>
          <w:rtl w:val="true"/>
          <w:lang w:bidi="ar-SA"/>
        </w:rPr>
        <w:t>موته بسنة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السنة لكثيرة، من تاب قبل موته بشهر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الشهر لكثير، من تاب قبل موته بيوم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اليوم لكثير، من تاب قبل موته بساعة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لكثيرة، من تاب و قد بلغت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w:t>
      </w:r>
      <w:r>
        <w:rPr>
          <w:rStyle w:val="FootnoteAnchor"/>
          <w:rtl w:val="true"/>
        </w:rPr>
        <w:footnoteReference w:id="80"/>
      </w:r>
      <w:r>
        <w:rPr>
          <w:rFonts w:ascii="Amiri" w:hAnsi="Amiri" w:eastAsia="Amiri" w:cs="Amiri"/>
          <w:color w:val="111111"/>
          <w:sz w:val="28"/>
          <w:sz w:val="28"/>
          <w:szCs w:val="28"/>
          <w:rtl w:val="true"/>
          <w:lang w:bidi="ar-SA"/>
        </w:rPr>
        <w:t xml:space="preserve">بيده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خطبۀ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سال پیش از آنکه بمیرد، توبه کند، خداوند توبۀ او را می‌پذیرد؛ سپس فرمود یک سال زیاد است هرکس یک ماه قبل از مرگش توبه کند خداوند توبۀ او را قبول می‌کند؛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هم زیاد است، هرکس یک هفته پیش از مرگش توبه کند توبه‌اش در بارگاه خدا مقبول است؛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هم بسیار است، هرکس یک روز قبل از وفاتش توبه کند خدا توبۀ او را می‌پذیرد؛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زیاد است، هرکس ساعتی پیشاز مرگش توبه کند، خداوند توبۀ او را قبول می‌کند؛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هم بسیار است، هرکس توبه کند در حالیکه نفسش به اینجا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با دست مبارکش به حلق خود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او را قبول می‌کند</w:t>
      </w:r>
      <w:r>
        <w:rPr>
          <w:rFonts w:eastAsia="IRNazanin" w:cs="IRNazanin"/>
          <w:color w:val="111111"/>
          <w:sz w:val="28"/>
          <w:szCs w:val="28"/>
          <w:rtl w:val="true"/>
          <w:lang w:bidi="fa-IR"/>
        </w:rPr>
        <w:t xml:space="preserve">. </w:t>
      </w:r>
      <w:r>
        <w:rPr>
          <w:rStyle w:val="FootnoteAnchor"/>
          <w:rtl w:val="true"/>
        </w:rPr>
        <w:footnoteReference w:id="82"/>
      </w:r>
      <w:bookmarkStart w:id="93" w:name="pg19207_180491"/>
    </w:p>
    <w:p>
      <w:pPr>
        <w:pStyle w:val="Heading2"/>
        <w:numPr>
          <w:ilvl w:val="1"/>
          <w:numId w:val="1"/>
        </w:numPr>
        <w:rPr/>
      </w:pPr>
      <w:bookmarkStart w:id="94" w:name="__RefHeading___Toc15474388_1280447820"/>
      <w:bookmarkStart w:id="95" w:name="_Toc34"/>
      <w:bookmarkEnd w:id="93"/>
      <w:bookmarkEnd w:id="94"/>
      <w:r>
        <w:rPr>
          <w:rtl w:val="true"/>
        </w:rPr>
        <w:t>حرف الثّاء</w:t>
      </w:r>
      <w:bookmarkEnd w:id="95"/>
    </w:p>
    <w:p>
      <w:pPr>
        <w:pStyle w:val="Heading3"/>
        <w:numPr>
          <w:ilvl w:val="2"/>
          <w:numId w:val="1"/>
        </w:numPr>
        <w:rPr/>
      </w:pPr>
      <w:bookmarkStart w:id="96" w:name="__RefHeading___Toc15474390_1280447820"/>
      <w:bookmarkStart w:id="97" w:name="_Toc35"/>
      <w:bookmarkEnd w:id="96"/>
      <w:r>
        <w:rPr>
          <w:rtl w:val="true"/>
        </w:rPr>
        <w:t xml:space="preserve">ثبت </w:t>
      </w:r>
      <w:r>
        <w:rPr>
          <w:rtl w:val="true"/>
        </w:rPr>
        <w:t>(</w:t>
      </w:r>
      <w:r>
        <w:rPr>
          <w:rtl w:val="true"/>
        </w:rPr>
        <w:t>التثبّت في الأمور</w:t>
      </w:r>
      <w:r>
        <w:rPr>
          <w:rtl w:val="true"/>
        </w:rPr>
        <w:t>)</w:t>
      </w:r>
      <w:bookmarkEnd w:id="9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 تَكُونُ السَّلَامَةُ وَ مَعَ الْعَجَلَة تَكُونُ النَّدَامَةُ وَ مَن ابْتَدَأَ بِعَمَل فِى غَيْرِ وَقْتِهِ كَانَ بُلُوغُهُ فِي غَيْرِ حِينِهِ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کارها، سلامت را به دنبال دارد و شتابزدگی موجب پشیمانی است، هرکه کاری را در غیر وقتش آغاز کند، نتیجه آن کار در غیر زمان مناسب خود، پیدا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5474392_1280447820"/>
      <w:bookmarkStart w:id="99" w:name="_Toc36"/>
      <w:bookmarkEnd w:id="98"/>
      <w:r>
        <w:rPr>
          <w:rtl w:val="true"/>
        </w:rPr>
        <w:t>ثلاثیات من الخصال</w:t>
      </w:r>
      <w:bookmarkStart w:id="100" w:name="pg19207_180492"/>
      <w:bookmarkEnd w:id="99"/>
    </w:p>
    <w:p>
      <w:pPr>
        <w:pStyle w:val="BookText"/>
        <w:rPr/>
      </w:pPr>
      <w:bookmarkEnd w:id="100"/>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یَدْخُلُونَ اَلْجَنَّهَ اَلسَّفَّاکُ اَلدَّمِ، وَ شَارِبُ اَلْخَمْرِ، وَ مَشَّاءٌ بِنَمِیمَهٍ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افراد وارد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 و مِی‌گسار و کسی که کارش سخن‌چینی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یُدْخِلُهُمُ اَللَّهُ اَلْجَنَّهَ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تَاجِرٌ صَدُوقٌ، وَ شَیْخٌ أَفْنَی عُمُرَهُ فِی طَاعَهِ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افراداند که خداوند بدون حساب به بهشتشان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پیشوای عادل و دیگر بازرگان راستگو و سوّم سالمندی که عمر خود را در فرمانبرداری خداوند سپری کرده باشد</w:t>
      </w:r>
      <w:r>
        <w:rPr>
          <w:rFonts w:eastAsia="IRNazanin" w:cs="IRNazanin"/>
          <w:color w:val="111111"/>
          <w:sz w:val="28"/>
          <w:szCs w:val="28"/>
          <w:rtl w:val="true"/>
          <w:lang w:bidi="fa-IR"/>
        </w:rPr>
        <w:t>.</w:t>
      </w:r>
    </w:p>
    <w:p>
      <w:pPr>
        <w:pStyle w:val="Heading3"/>
        <w:numPr>
          <w:ilvl w:val="2"/>
          <w:numId w:val="1"/>
        </w:numPr>
        <w:rPr/>
      </w:pPr>
      <w:bookmarkStart w:id="101" w:name="__RefHeading___Toc15474394_1280447820"/>
      <w:bookmarkStart w:id="102" w:name="_Toc37"/>
      <w:bookmarkEnd w:id="101"/>
      <w:r>
        <w:rPr>
          <w:rtl w:val="true"/>
        </w:rPr>
        <w:t>ثلاثة أشیاء</w:t>
      </w:r>
      <w:bookmarkEnd w:id="102"/>
    </w:p>
    <w:p>
      <w:pPr>
        <w:pStyle w:val="BookText"/>
        <w:rPr/>
      </w:pPr>
      <w:r>
        <w:rPr>
          <w:rFonts w:ascii="Amiri" w:hAnsi="Amiri" w:eastAsia="Amiri" w:cs="Amiri"/>
          <w:color w:val="111111"/>
          <w:sz w:val="28"/>
          <w:sz w:val="28"/>
          <w:szCs w:val="28"/>
          <w:rtl w:val="true"/>
          <w:lang w:bidi="ar-SA"/>
        </w:rPr>
        <w:t>في روايات كثيرة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أَشْیَاءَ لاَ یُحَاسِبُ اَللَّهُ عَلَیْهَا اَلْمُؤْمِنَ طَعَامٌ یَأْکُلُهُ وَ ثَوْبٌ یَلْبَسُهُ وَ زَوْجَهٌ صَالِحَهٌ تُعَاوِنُهُ وَ تُحْصِنُ فَرْجَهُ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آن را از مؤمن بازخواست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که می‌خورد و لباسی که می‌پوشد و همسر شایسته‌ای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می‌دهد و دامن او را از آلودگی پاک نگه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اَلْفُقَهَاءُ وَ اَلْحُکَمَاءُ إِذَا کَاتَبَ بَعْضُهُمْ بَعْضاً کَتَبُوا بِثَلاَثٍ لَیْسَ مَعَهُنَّ رَابِعَهٌ مَنْ کَانَتِ اَلْآخِرَهُ هَمَّهُ کَفَاهُ اَللَّهُ هَمَّهُ مِنَ اَلدُّنْیَا وَ مَنْ أَصْلَحَ سَرِیرَتَهُ أَصْلَحَ اَللَّهُ عَلاَنِیَتَهُ وَ مَنْ أَصْلَحَ فِیمَا بَیْنَهُ وَ بَیْنَ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أَصْلَحَ اَللَّهُ فِیمَا بَیْنَهُ وَ بَیْنَ اَلنَّاسِ</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شیوۀ فقهاء و دانشمندان این بود که چون به یکدیگر </w:t>
      </w:r>
      <w:bookmarkStart w:id="103" w:name="pg19207_180493"/>
    </w:p>
    <w:p>
      <w:pPr>
        <w:pStyle w:val="BookText"/>
        <w:rPr/>
      </w:pPr>
      <w:bookmarkEnd w:id="103"/>
      <w:r>
        <w:rPr>
          <w:rFonts w:ascii="IRNazanin" w:hAnsi="IRNazanin" w:eastAsia="IRNazanin"/>
          <w:color w:val="111111"/>
          <w:sz w:val="28"/>
          <w:sz w:val="28"/>
          <w:szCs w:val="28"/>
          <w:rtl w:val="true"/>
          <w:lang w:bidi="fa-IR"/>
        </w:rPr>
        <w:t>نامه‌ای می‌نگاشتند، سه جمله در آن دیده می‌شد که چهارمی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دغدغۀ آخرتش را داشته باشد، خداوند اندوه دنیای او را کفایت می‌کند؛ و هرکس پنهان خود را سامان بخشد، خداوند آشکار او را اصلاح می‌گرداند؛ و آن که میان خود و خدایش را سامان بدهد، خداوند میان او و مردم را اصلاح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يفقد الناس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حلالا، و لساناصادقا، و أخا يستراح إليه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مردم سه چیز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از راه حلال و زبانی راستگو و برادری که نزد وی احساس آرامش کنند</w:t>
      </w:r>
      <w:r>
        <w:rPr>
          <w:rFonts w:eastAsia="IRNazanin" w:cs="IRNazanin"/>
          <w:color w:val="111111"/>
          <w:sz w:val="28"/>
          <w:szCs w:val="28"/>
          <w:rtl w:val="true"/>
          <w:lang w:bidi="fa-IR"/>
        </w:rPr>
        <w:t>.</w:t>
      </w:r>
    </w:p>
    <w:p>
      <w:pPr>
        <w:pStyle w:val="Heading3"/>
        <w:numPr>
          <w:ilvl w:val="2"/>
          <w:numId w:val="1"/>
        </w:numPr>
        <w:rPr/>
      </w:pPr>
      <w:bookmarkStart w:id="104" w:name="__RefHeading___Toc15474396_1280447820"/>
      <w:bookmarkStart w:id="105" w:name="_Toc38"/>
      <w:bookmarkEnd w:id="104"/>
      <w:r>
        <w:rPr>
          <w:rtl w:val="true"/>
        </w:rPr>
        <w:t>ثمان من الخصال</w:t>
      </w:r>
      <w:bookmarkEnd w:id="105"/>
    </w:p>
    <w:p>
      <w:pPr>
        <w:pStyle w:val="BookText"/>
        <w:rPr/>
      </w:pPr>
      <w:r>
        <w:rPr>
          <w:rFonts w:ascii="IRNazanin" w:hAnsi="IRNazanin" w:eastAsia="IRNazanin"/>
          <w:color w:val="111111"/>
          <w:sz w:val="28"/>
          <w:sz w:val="28"/>
          <w:szCs w:val="28"/>
          <w:rtl w:val="true"/>
          <w:lang w:bidi="fa-IR"/>
        </w:rPr>
        <w:t xml:space="preserve">فيما أوصى به النبیّ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ثمانية إن أهينوا فلا يلوموا الّا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الى مائدة لم يدع إليها، و المتأمر على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على من لا يسمع</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وصیّت‌های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هشت فرقه‌اند که اگر به آنان توهین شود، نباید به جز خود، دیگری 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سر سفره‌ای ناخوانده بنشیند؛ و میهمانی که به صاحب‌خانه دستور بدهد؛ و آنکه از دشمنان خود، </w:t>
      </w:r>
    </w:p>
    <w:p>
      <w:pPr>
        <w:pStyle w:val="BookText"/>
        <w:rPr/>
      </w:pPr>
      <w:r>
        <w:rPr>
          <w:rFonts w:ascii="IRNazanin" w:hAnsi="IRNazanin" w:eastAsia="IRNazanin"/>
          <w:color w:val="111111"/>
          <w:sz w:val="28"/>
          <w:sz w:val="28"/>
          <w:szCs w:val="28"/>
          <w:rtl w:val="true"/>
          <w:lang w:bidi="fa-IR"/>
        </w:rPr>
        <w:t>امید نیکی داشته باشد؛ و کسی که از افراد پست‌فطرت، بخششی بطلبد؛ و کسی که ناخوانده بین سرّ دو نفر مداخله کند؛ و آنکه پادشاه را سبک شمارد؛ و کسی که در جایگاهی که شایستگی آن را ندارد، بنشیند؛ و آنکه با کسی سخن بگوید که گوش شنوایی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تعالى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الى مولاه، و الناشز عن زوجها و هو عليها ساخط، و مانع الزكاة، و تارك الوضوء، و الجارية المدركة تصلّي بغير خمار، و امام قوم يصلّي بهم و هم له كارهون، و الزبّين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الزّبين؟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يدافع الغايط و البول، و السكران فهؤلاء ثمانية لا تقبل منهم صلاة</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از امام صادق علیه السلام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گروهند که خداوند نمازشان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فراری تا وقتی که نزد مولایش بازگردد؛ و زنی که در اطاعت شوهرش نیست و او بر آن زن، خشمناک است؛ و مانع زکات؛ و ترک کننده وضو؛ و دختر بالغی که بدون روسری نماز می‌خواند؛ و پیشوای جمعیّتی که با ایشان نماز بخواند ولی آنان از او کراهت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مدفوع و ادرار خود را به زور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نمازشان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هشت گروهی هستند که نمازشان مقبول درگاه الهی نیست</w:t>
      </w:r>
      <w:r>
        <w:rPr>
          <w:rFonts w:eastAsia="IRNazanin" w:cs="IRNazanin"/>
          <w:color w:val="111111"/>
          <w:sz w:val="28"/>
          <w:szCs w:val="28"/>
          <w:rtl w:val="true"/>
          <w:lang w:bidi="fa-IR"/>
        </w:rPr>
        <w:t xml:space="preserve">. </w:t>
      </w:r>
      <w:bookmarkStart w:id="106" w:name="pg19207_180495"/>
    </w:p>
    <w:p>
      <w:pPr>
        <w:pStyle w:val="Heading3"/>
        <w:numPr>
          <w:ilvl w:val="2"/>
          <w:numId w:val="1"/>
        </w:numPr>
        <w:rPr/>
      </w:pPr>
      <w:bookmarkStart w:id="107" w:name="__RefHeading___Toc15474398_1280447820"/>
      <w:bookmarkStart w:id="108" w:name="_Toc39"/>
      <w:bookmarkEnd w:id="106"/>
      <w:bookmarkEnd w:id="107"/>
      <w:r>
        <w:rPr>
          <w:rtl w:val="true"/>
        </w:rPr>
        <w:t>الثوم</w:t>
      </w:r>
      <w:bookmarkEnd w:id="108"/>
    </w:p>
    <w:p>
      <w:pPr>
        <w:pStyle w:val="BookText"/>
        <w:rPr/>
      </w:pPr>
      <w:r>
        <w:rPr>
          <w:rFonts w:ascii="Amiri" w:hAnsi="Amiri" w:eastAsia="Amiri" w:cs="Amiri"/>
          <w:color w:val="111111"/>
          <w:sz w:val="28"/>
          <w:sz w:val="28"/>
          <w:szCs w:val="28"/>
          <w:rtl w:val="true"/>
          <w:lang w:bidi="ar-SA"/>
        </w:rPr>
        <w:t>روي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الثوم و تداووا به، فانّ فيه شفاء من سبعين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بخورید و خود را با آن درمان کنید چرا که بهبودی هفتاد بیماری در آن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کُلُوا الثومَ فَلولا انّی اُناجی الملک لَاَکلتُه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سیر بخور، اگر نبود که من با فرشته نجوا می‌کنم، حتماً آن را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یَصْلُحُ أَکْلُ اَلثُّومِ إِلاَّ مَطْبُوخاً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سیر، جز به صورت پخته، شایسته نیست</w:t>
      </w:r>
      <w:r>
        <w:rPr>
          <w:rFonts w:eastAsia="IRNazanin" w:cs="IRNazanin"/>
          <w:color w:val="111111"/>
          <w:sz w:val="28"/>
          <w:szCs w:val="28"/>
          <w:rtl w:val="true"/>
          <w:lang w:bidi="fa-IR"/>
        </w:rPr>
        <w:t xml:space="preserve">. </w:t>
      </w:r>
      <w:bookmarkStart w:id="109" w:name="pg19207_180496"/>
    </w:p>
    <w:p>
      <w:pPr>
        <w:pStyle w:val="Heading2"/>
        <w:numPr>
          <w:ilvl w:val="1"/>
          <w:numId w:val="1"/>
        </w:numPr>
        <w:rPr/>
      </w:pPr>
      <w:bookmarkStart w:id="110" w:name="__RefHeading___Toc15474400_1280447820"/>
      <w:bookmarkStart w:id="111" w:name="_Toc40"/>
      <w:bookmarkEnd w:id="109"/>
      <w:bookmarkEnd w:id="110"/>
      <w:r>
        <w:rPr>
          <w:rtl w:val="true"/>
        </w:rPr>
        <w:t>حرف الجیم</w:t>
      </w:r>
      <w:bookmarkEnd w:id="111"/>
    </w:p>
    <w:p>
      <w:pPr>
        <w:pStyle w:val="Heading3"/>
        <w:numPr>
          <w:ilvl w:val="2"/>
          <w:numId w:val="1"/>
        </w:numPr>
        <w:rPr/>
      </w:pPr>
      <w:bookmarkStart w:id="112" w:name="__RefHeading___Toc15474402_1280447820"/>
      <w:bookmarkStart w:id="113" w:name="_Toc41"/>
      <w:bookmarkEnd w:id="112"/>
      <w:r>
        <w:rPr>
          <w:rtl w:val="true"/>
        </w:rPr>
        <w:t>وصیة لجابر الجعفيّ</w:t>
      </w:r>
      <w:bookmarkEnd w:id="113"/>
    </w:p>
    <w:p>
      <w:pPr>
        <w:pStyle w:val="BookText"/>
        <w:rPr/>
      </w:pPr>
      <w:r>
        <w:rPr>
          <w:rFonts w:ascii="Amiri" w:hAnsi="Amiri" w:eastAsia="Amiri" w:cs="Amiri"/>
          <w:color w:val="111111"/>
          <w:sz w:val="28"/>
          <w:sz w:val="28"/>
          <w:szCs w:val="28"/>
          <w:rtl w:val="true"/>
          <w:lang w:bidi="ar-SA"/>
        </w:rPr>
        <w:t>وصيّة أبي جعفر الباقر عليه السّلام لجابر، و هي وصيّة جامعة نافعة، منها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بِأَنَّكَ لَا تَكُونُ لَنَا وَلِيّاً حَتَّى لَوِ اجْتَمَعَ عَلَيْكَ أَهْلُ مِصْرِكَ وَ قَالُوا إِنَّكَ رَجُلُ سَوْءٍ لَمْ يَحْزُنْكَ ذَلِكَ وَ لَوْ قَالُوا إِنَّكَ رَجُلٌ صَالِحٌ لَمْ يَسُرَّكَ ذَلِكَ وَ لَكِنِ اعْرِضْ نَفْسَكَ عَلَى كِتَابِ اللَّهِ فَإِنْ كُنْتَ سَالِكاً سَبِيلَهُ زَاهِداً فِي تَزْهِيدِهِ رَاغِباً فِي تَرْغِيبِهِ خَائِفاً مِنْ تَخْوِيفِهِ فَاثْبُتْ وَ أَبْشِرْ فَإِنَّهُ لَايَضُرُّكَ مَا قِيلَ فِيكَ وَ إِنْ كُنْتَ مُبَايِناً لِلْقُرْآنِ فَمَا ذَا الَّذِي يَغُرُّكَ مِنْ نَفْسِكَ إِنَّ الْمُؤْمِنَ مَعْنِيٌّ</w:t>
      </w:r>
      <w:r>
        <w:rPr>
          <w:rStyle w:val="FootnoteAnchor"/>
          <w:rtl w:val="true"/>
        </w:rPr>
        <w:footnoteReference w:id="92"/>
      </w:r>
      <w:r>
        <w:rPr>
          <w:rFonts w:ascii="Amiri" w:hAnsi="Amiri" w:eastAsia="Amiri" w:cs="Amiri"/>
          <w:color w:val="111111"/>
          <w:sz w:val="28"/>
          <w:sz w:val="28"/>
          <w:szCs w:val="28"/>
          <w:rtl w:val="true"/>
          <w:lang w:bidi="ar-SA"/>
        </w:rPr>
        <w:t xml:space="preserve"> بمجاهدة نفسه ليغلبها على هواها، فمرّة يقيم أودها </w:t>
      </w:r>
      <w:r>
        <w:rPr>
          <w:rStyle w:val="FootnoteAnchor"/>
          <w:rtl w:val="true"/>
        </w:rPr>
        <w:footnoteReference w:id="93"/>
      </w:r>
      <w:r>
        <w:rPr>
          <w:rFonts w:ascii="Amiri" w:hAnsi="Amiri" w:eastAsia="Amiri" w:cs="Amiri"/>
          <w:color w:val="111111"/>
          <w:sz w:val="28"/>
          <w:sz w:val="28"/>
          <w:szCs w:val="28"/>
          <w:rtl w:val="true"/>
          <w:lang w:bidi="ar-SA"/>
        </w:rPr>
        <w:t xml:space="preserve">و يخالف هواها في محبّة الله، و مرّة تصرعه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نفسه فيتّبع هواها فينعشه </w:t>
      </w:r>
      <w:r>
        <w:rPr>
          <w:rStyle w:val="FootnoteAnchor"/>
          <w:rtl w:val="true"/>
        </w:rPr>
        <w:footnoteReference w:id="9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فينتعش و يقيل الله </w:t>
      </w:r>
      <w:bookmarkStart w:id="114" w:name="pg19207_180497"/>
    </w:p>
    <w:p>
      <w:pPr>
        <w:pStyle w:val="BookText"/>
        <w:rPr/>
      </w:pPr>
      <w:bookmarkEnd w:id="114"/>
      <w:r>
        <w:rPr>
          <w:rFonts w:ascii="IRNazanin" w:hAnsi="IRNazanin" w:eastAsia="IRNazanin"/>
          <w:color w:val="111111"/>
          <w:sz w:val="28"/>
          <w:sz w:val="28"/>
          <w:szCs w:val="28"/>
          <w:rtl w:val="true"/>
          <w:lang w:bidi="fa-IR"/>
        </w:rPr>
        <w:t>عثرته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وصیّت جامع و سودمند امام باقر علیه السلام به جابر که فرازهایی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دوستدار ما نیستی مگر آنکه اگر اهل سرزمینت به اتّفاق، تو را متّهم کردند به این که مرد بدی هستی، گفته آنان تو را اندوهگین نسازد و اگر گفتند تو مرد نیکیهستی، سخنانشان تو را شادمان نسازد؛ بلکه باید خود را در برابر کتاب خدا قرار دهی اگر خود را پویندۀ راهش دیدی، زهدی را که او می‌خواست پیشه کرده بودی، به آنچه تو را بدان تشویق می‌کرد، راغب بودی و از آنچه تو را می‌ترسانید، هراسان بودی، در راه خود ثابت‌قدم، خشنود باش که هرچه درباره‌ات بگویند، گزندی به تو نمی‌رساند؛ ولی اگر با قرآن، همگام نبودی، از هیچ‌یک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خودت فریفته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مؤمن اینست که با خواسته‌های نفسش بجنگد؛ پس گاهی با کجی نفس و هوای آن مخالفت می‌کند در راه محبت خداوند و گاهی مغلوب نفس واقع می‌شود و از هوای نفس پیروی می‌کند، ولی خداوند او را نیرو می‌بخشد و یاری می‌دهد و لغزش‌هایش را می‌بخشاید</w:t>
      </w:r>
      <w:r>
        <w:rPr>
          <w:rFonts w:eastAsia="IRNazanin" w:cs="IRNazanin"/>
          <w:color w:val="111111"/>
          <w:sz w:val="28"/>
          <w:szCs w:val="28"/>
          <w:rtl w:val="true"/>
          <w:lang w:bidi="fa-IR"/>
        </w:rPr>
        <w:t>.</w:t>
      </w:r>
    </w:p>
    <w:p>
      <w:pPr>
        <w:pStyle w:val="Heading3"/>
        <w:numPr>
          <w:ilvl w:val="2"/>
          <w:numId w:val="1"/>
        </w:numPr>
        <w:rPr/>
      </w:pPr>
      <w:bookmarkStart w:id="115" w:name="__RefHeading___Toc15474404_1280447820"/>
      <w:bookmarkStart w:id="116" w:name="_Toc42"/>
      <w:bookmarkEnd w:id="115"/>
      <w:r>
        <w:rPr>
          <w:rtl w:val="true"/>
        </w:rPr>
        <w:t>الجنّ</w:t>
      </w:r>
      <w:bookmarkEnd w:id="11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فيه حمام الّا لم يصب أهل ذلك البيت آفة من الجنّ، انّ سفهاء الجنّ يعبثون في البيت فيعبثون بالحمام و يدعون الإنسان</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نیست که در آن کبوتر باشد مگر آنکه ساکنان آن خانه به بلیّه جن‌ها گرفتار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بی‌خردان جنّ در خانه بازی می‌کنند </w:t>
      </w:r>
      <w:bookmarkStart w:id="117" w:name="pg19207_180498"/>
    </w:p>
    <w:p>
      <w:pPr>
        <w:pStyle w:val="BookText"/>
        <w:rPr/>
      </w:pPr>
      <w:bookmarkEnd w:id="117"/>
      <w:r>
        <w:rPr>
          <w:rFonts w:ascii="IRNazanin" w:hAnsi="IRNazanin" w:eastAsia="IRNazanin"/>
          <w:color w:val="111111"/>
          <w:sz w:val="28"/>
          <w:sz w:val="28"/>
          <w:szCs w:val="28"/>
          <w:rtl w:val="true"/>
          <w:lang w:bidi="fa-IR"/>
        </w:rPr>
        <w:t>پس در صورت وجود کبوتر در منازل با آن سرگرم می‌شوند و مردم را ترک می‌کنند</w:t>
      </w:r>
      <w:r>
        <w:rPr>
          <w:rFonts w:eastAsia="IRNazanin" w:cs="IRNazanin"/>
          <w:color w:val="111111"/>
          <w:sz w:val="28"/>
          <w:szCs w:val="28"/>
          <w:rtl w:val="true"/>
          <w:lang w:bidi="fa-IR"/>
        </w:rPr>
        <w:t>.</w:t>
      </w:r>
    </w:p>
    <w:p>
      <w:pPr>
        <w:pStyle w:val="Heading3"/>
        <w:numPr>
          <w:ilvl w:val="2"/>
          <w:numId w:val="1"/>
        </w:numPr>
        <w:rPr/>
      </w:pPr>
      <w:bookmarkStart w:id="118" w:name="__RefHeading___Toc15474406_1280447820"/>
      <w:bookmarkStart w:id="119" w:name="_Toc43"/>
      <w:bookmarkEnd w:id="118"/>
      <w:r>
        <w:rPr>
          <w:rtl w:val="true"/>
        </w:rPr>
        <w:t>الجنون</w:t>
      </w:r>
      <w:bookmarkEnd w:id="11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مرّ بمجنون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مصاب، انّما المجنون من آثر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دیوانه‌ای گذشت، 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چه بیماری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بیمار است، دیوانه واقعی کسی است که دنیا را بر آخرت مقدّم بدارد</w:t>
      </w:r>
      <w:r>
        <w:rPr>
          <w:rFonts w:eastAsia="IRNazanin" w:cs="IRNazanin"/>
          <w:color w:val="111111"/>
          <w:sz w:val="28"/>
          <w:szCs w:val="28"/>
          <w:rtl w:val="true"/>
          <w:lang w:bidi="fa-IR"/>
        </w:rPr>
        <w:t>.</w:t>
      </w:r>
    </w:p>
    <w:p>
      <w:pPr>
        <w:pStyle w:val="Heading3"/>
        <w:numPr>
          <w:ilvl w:val="2"/>
          <w:numId w:val="1"/>
        </w:numPr>
        <w:rPr/>
      </w:pPr>
      <w:bookmarkStart w:id="120" w:name="__RefHeading___Toc15474408_1280447820"/>
      <w:bookmarkStart w:id="121" w:name="_Toc44"/>
      <w:bookmarkEnd w:id="120"/>
      <w:r>
        <w:rPr>
          <w:rtl w:val="true"/>
        </w:rPr>
        <w:t>الجود</w:t>
      </w:r>
      <w:bookmarkEnd w:id="121"/>
    </w:p>
    <w:p>
      <w:pPr>
        <w:pStyle w:val="BookText"/>
        <w:rPr/>
      </w:pPr>
      <w:r>
        <w:rPr>
          <w:rFonts w:ascii="Amiri" w:hAnsi="Amiri" w:eastAsia="Amiri" w:cs="Amiri"/>
          <w:color w:val="111111"/>
          <w:sz w:val="28"/>
          <w:sz w:val="28"/>
          <w:szCs w:val="28"/>
          <w:rtl w:val="true"/>
          <w:lang w:bidi="ar-SA"/>
        </w:rPr>
        <w:t>أبي عن سعد عن إبراهيم بن هاشم، 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و هو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لكلامك وجهين، فان كنت تسأل عن المخلوق فانّ الجواد الذي يؤدّي ما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البخيل من بخل بما افترض الله عليه، و ان كنت تعني الخالق فهو الجواد إن أعطى و هو الجواد إن منع، لأنّه إن أعطى عبدا أعطاه ما ليس له و إن منع منع ما ليس له</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سعد از ابراهیم بن هاشم از احمد بن سلیمان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موسی بن جعفر علیهما السلام که مشغول طواف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122" w:name="pg19207_180499"/>
    </w:p>
    <w:p>
      <w:pPr>
        <w:pStyle w:val="BookText"/>
        <w:rPr/>
      </w:pPr>
      <w:bookmarkEnd w:id="12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معنی جواد را در مخلوق می‌پرسی، جواد کسی است که آن چه خداوند بر او واجب کرده را بپردازد، ولی چنانچه آن را نپرداخت بخیلش می‌نامند؛ و اگر مقصودت معنی جواد در خالق است، باید بدانی که خداوند اگر چیزی به کسی عطا فرماید یا منع کند، در هر دو صورت جواد است، زیرا اگر به بنده‌ای چیزی بدهد بخشش است نسبت به چیزی که مال او نبوده، و اگر چیزی را از او دریغ بدارد، منع کرده چیزی را که مال او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نسبت بخل به خدا داد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23" w:name="__RefHeading___Toc15474410_1280447820"/>
      <w:bookmarkStart w:id="124" w:name="_Toc45"/>
      <w:bookmarkEnd w:id="123"/>
      <w:r>
        <w:rPr>
          <w:rtl w:val="true"/>
        </w:rPr>
        <w:t>الجار</w:t>
      </w:r>
      <w:bookmarkEnd w:id="124"/>
    </w:p>
    <w:p>
      <w:pPr>
        <w:pStyle w:val="BookText"/>
        <w:rPr/>
      </w:pPr>
      <w:r>
        <w:rPr>
          <w:rFonts w:ascii="IRNazanin" w:hAnsi="IRNazanin" w:eastAsia="IRNazanin"/>
          <w:color w:val="111111"/>
          <w:sz w:val="28"/>
          <w:sz w:val="28"/>
          <w:szCs w:val="28"/>
          <w:rtl w:val="true"/>
          <w:lang w:bidi="fa-IR"/>
        </w:rPr>
        <w:t xml:space="preserve">عن الصادق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نبیّ الله أفي المال حقّ سوى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برّ الرحم إذا أدبرت، و صلة الجار المسلم، فما آمن بي من بات شبعانا و جاره المسلم جائع</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امام صادق علیه السلام از پدرانش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جز زکات، حق دیگری در مال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نیکی به خویشانی که به انسان پشت کرده‌اند و پیوند با همسایۀ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سیر بخوابد و همسایۀ مسلمانش گرسنه باشد به من ایمان نیاورده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 لاسحاق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بِلِسَانِکَ وَ أَخْلِصْ وُدَّکَ لِلْمُؤْمِنِینَ وَ إِنْ جَالَسَکَ یَهُودِیٌّ فَأَحْسِنْ مُجَالَسَتَهُ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اسحاق بن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منافق با زبانت مدارا کن و با مؤمن دوست یکرنگ باش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با تو همنشینی کرد با او خوش‌رفتار باش</w:t>
      </w:r>
      <w:r>
        <w:rPr>
          <w:rFonts w:eastAsia="IRNazanin" w:cs="IRNazanin"/>
          <w:color w:val="111111"/>
          <w:sz w:val="28"/>
          <w:szCs w:val="28"/>
          <w:rtl w:val="true"/>
          <w:lang w:bidi="fa-IR"/>
        </w:rPr>
        <w:t xml:space="preserve">. </w:t>
      </w:r>
      <w:bookmarkStart w:id="125" w:name="pg19207_180500"/>
    </w:p>
    <w:p>
      <w:pPr>
        <w:pStyle w:val="BookText"/>
        <w:rPr/>
      </w:pPr>
      <w:bookmarkEnd w:id="125"/>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 خوب، روزی را افزایش می‌دهد</w:t>
      </w:r>
      <w:r>
        <w:rPr>
          <w:rFonts w:eastAsia="IRNazanin" w:cs="IRNazanin"/>
          <w:color w:val="111111"/>
          <w:sz w:val="28"/>
          <w:szCs w:val="28"/>
          <w:rtl w:val="true"/>
          <w:lang w:bidi="fa-IR"/>
        </w:rPr>
        <w:t>.</w:t>
      </w:r>
    </w:p>
    <w:p>
      <w:pPr>
        <w:pStyle w:val="Heading3"/>
        <w:numPr>
          <w:ilvl w:val="2"/>
          <w:numId w:val="1"/>
        </w:numPr>
        <w:rPr/>
      </w:pPr>
      <w:bookmarkStart w:id="126" w:name="__RefHeading___Toc15474412_1280447820"/>
      <w:bookmarkStart w:id="127" w:name="_Toc46"/>
      <w:bookmarkEnd w:id="126"/>
      <w:r>
        <w:rPr>
          <w:rtl w:val="true"/>
        </w:rPr>
        <w:t>الاجتهاد</w:t>
      </w:r>
      <w:bookmarkEnd w:id="127"/>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اَلشُّبْهَهِ وَ أَعْبَدُ اَلنَّاسِ مَنْ أَقَامَ اَلْفَرَائِضَ وَ أَزْهَدُ اَلنَّاسِ مَنْ تَرَکَ اَلْحَرَامَ وَ أَشَدُّ اَلنَّاسِ اِجْتِهَاداً مَنْ تَرَکَ اَلذُّنُوبَ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پرهیزگارترین مردم کسی است که در برابر شبهه، توقف کند و عابدترین مردم کسی است که واجبات را بجای آورد و زاهدترین مردم کسی است که حرام را ترک کند، کوشاترین مردم کسی است که از گناهان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أبي و أنا بالطواف و أنا حدث، و قد اجتهدت في العبادة، فرآني و أنا اتصابّ عرقا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يا بنیّ، انّ الله إذا أحبّ عبدا أدخله الجنّة و رضي منه باليسير</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طواف بودم در سنین جوانی در حالی که در عبادت کوشا بودم، پدرم مرا دید در حالی که عرق از من سرازیر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ای 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خدا بنده‌ای را دوست بدارد او را به بهشت می‌برد و با کردار اندکش از او راضی و خشنود می‌گردد</w:t>
      </w:r>
      <w:r>
        <w:rPr>
          <w:rFonts w:eastAsia="IRNazanin" w:cs="IRNazanin"/>
          <w:color w:val="111111"/>
          <w:sz w:val="28"/>
          <w:szCs w:val="28"/>
          <w:rtl w:val="true"/>
          <w:lang w:bidi="fa-IR"/>
        </w:rPr>
        <w:t xml:space="preserve">. </w:t>
      </w:r>
      <w:bookmarkStart w:id="128" w:name="pg19207_180501"/>
    </w:p>
    <w:p>
      <w:pPr>
        <w:pStyle w:val="Heading3"/>
        <w:numPr>
          <w:ilvl w:val="2"/>
          <w:numId w:val="1"/>
        </w:numPr>
        <w:rPr/>
      </w:pPr>
      <w:bookmarkStart w:id="129" w:name="__RefHeading___Toc15474414_1280447820"/>
      <w:bookmarkStart w:id="130" w:name="_Toc47"/>
      <w:bookmarkEnd w:id="128"/>
      <w:bookmarkEnd w:id="129"/>
      <w:r>
        <w:rPr>
          <w:rtl w:val="true"/>
        </w:rPr>
        <w:t>الجاهل</w:t>
      </w:r>
      <w:bookmarkEnd w:id="130"/>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كشكول شيخنا البهائي عن أمير المؤمنين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خصال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 على من لا يرضيه، و جلس الى من لا يدنيه، و تفاقر الى من لا يغنيه، و تكلّم بما لا يعنيه</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شیخ‌مان بهائی از امیر مؤمنان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ویژگی‌های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از وی ناخشنود است، خشم بگیرد؛ و نزد کسی که به وی نزدیک نمی‌شود، بنشیند؛ و نزد کسی که او را بی‌نیاز نمی‌کند، اظهار مستمندی کند؛ و از آنچه به او مربوط نمی‌شود صحبت کند</w:t>
      </w:r>
      <w:r>
        <w:rPr>
          <w:rFonts w:eastAsia="IRNazanin" w:cs="IRNazanin"/>
          <w:color w:val="111111"/>
          <w:sz w:val="28"/>
          <w:szCs w:val="28"/>
          <w:rtl w:val="true"/>
          <w:lang w:bidi="fa-IR"/>
        </w:rPr>
        <w:t xml:space="preserve">. </w:t>
      </w:r>
      <w:bookmarkStart w:id="131" w:name="pg19207_180502"/>
    </w:p>
    <w:p>
      <w:pPr>
        <w:pStyle w:val="Heading2"/>
        <w:numPr>
          <w:ilvl w:val="1"/>
          <w:numId w:val="1"/>
        </w:numPr>
        <w:rPr/>
      </w:pPr>
      <w:bookmarkStart w:id="132" w:name="__RefHeading___Toc15474416_1280447820"/>
      <w:bookmarkStart w:id="133" w:name="_Toc48"/>
      <w:bookmarkEnd w:id="131"/>
      <w:bookmarkEnd w:id="132"/>
      <w:r>
        <w:rPr>
          <w:rtl w:val="true"/>
        </w:rPr>
        <w:t>حرف الحاء</w:t>
      </w:r>
      <w:bookmarkEnd w:id="133"/>
    </w:p>
    <w:p>
      <w:pPr>
        <w:pStyle w:val="Heading3"/>
        <w:numPr>
          <w:ilvl w:val="2"/>
          <w:numId w:val="1"/>
        </w:numPr>
        <w:rPr/>
      </w:pPr>
      <w:bookmarkStart w:id="134" w:name="__RefHeading___Toc15474418_1280447820"/>
      <w:bookmarkStart w:id="135" w:name="_Toc49"/>
      <w:bookmarkEnd w:id="134"/>
      <w:r>
        <w:rPr>
          <w:rtl w:val="true"/>
        </w:rPr>
        <w:t>الحبّ</w:t>
      </w:r>
      <w:bookmarkEnd w:id="135"/>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أَوْثَقِ عُرَی اَلْإِیمَانِ أَنْ تُحِبَّ فِی اَللَّهِ وَ تُبْغِضَ فِی اَللَّهِ وَ تُعْطِیَ فِی اَللَّهِ وَ تَمْنَعَ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استوارترین دستگیره‌های ایمان اینست که در راه خدا دوست بداری و در راه خدا دشمن بداری و در راه خدا عطا کنی و در راه خدا دریغ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ان تعلم أنّ فيك خيرا فانظر الى قلبك فان كان يحب أهل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 أهل معصيته ففيك خير و الله يحبك، و إذا كان يبغض أهل طاعة الله و يحب أهل معصيته ليس فيك خير و الله يبغضك، و المرء مع من أحبّ</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بدانی که خیری در تو هست یا نه، به دلت نگاه کن؛ اگر اهل طاعت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 و معصیت‌کاران را </w:t>
      </w:r>
    </w:p>
    <w:p>
      <w:pPr>
        <w:pStyle w:val="BookText"/>
        <w:rPr/>
      </w:pPr>
      <w:r>
        <w:rPr>
          <w:rFonts w:ascii="IRNazanin" w:hAnsi="IRNazanin" w:eastAsia="IRNazanin"/>
          <w:color w:val="111111"/>
          <w:sz w:val="28"/>
          <w:sz w:val="28"/>
          <w:szCs w:val="28"/>
          <w:rtl w:val="true"/>
          <w:lang w:bidi="fa-IR"/>
        </w:rPr>
        <w:t xml:space="preserve">دشمن می‌شماری، پس خیری در تو نهفته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طاعت الهی را دشمن و اهل گناهان را دوست می‌داری خیری در تو نیست و انسان با کسی است که او را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يحبّنا من العرب و العجم أهل البيوتات و ذو الشرف و كلّ مولود صحيح و انّما يبغضنا من هؤلاء كلّ مدنّس مطرد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عرب و عجم فقط انسان‌های اصیل و باشرافت و هر کسی که به گونه‌ای صحیح متولّد گردد ما را دوست می‌دارد و تنها کسانی ما را دشمن می‌دارند که آلوده و مطرود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العمل الصالح و الاجتهاد في العبادة إتّكالا على حبّ آل محمّد عليهم السّلام، لا تدعوا حبّ آل محمّد صلّى الله عليه و آله وسلم والتسليم لأمرهم إتّكالا على العبادة فانه لا يقبل أحدهما دون الآخر</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شایسته و کوشش در عبادت را با تکیه بر دوستی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نکنید و دوستی آنان و تسلیم در برابر اوامرشان را نیز با تکیه بر عبادت، رها نکنید؛ چرا که هیچ‌یک از این دو، بدون دیگری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عصي الله به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حبّ الرياسة و حبّ الطعام و حبّ النساء و حبّ النوم و حبّ الراحة</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نخستین چیزی که با آن خداوند نافرمانی </w:t>
      </w:r>
      <w:bookmarkStart w:id="136" w:name="pg19207_180504"/>
    </w:p>
    <w:p>
      <w:pPr>
        <w:pStyle w:val="BookText"/>
        <w:rPr/>
      </w:pPr>
      <w:bookmarkEnd w:id="136"/>
      <w:r>
        <w:rPr>
          <w:rFonts w:ascii="IRNazanin" w:hAnsi="IRNazanin" w:eastAsia="IRNazanin"/>
          <w:color w:val="111111"/>
          <w:sz w:val="28"/>
          <w:sz w:val="28"/>
          <w:szCs w:val="28"/>
          <w:rtl w:val="true"/>
          <w:lang w:bidi="fa-IR"/>
        </w:rPr>
        <w:t>شد، شش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و دوستی ریاست؛ و دوستی غذا؛ و دوستی زنان؛ و دوستی خواب؛ و دوستی آسایش</w:t>
      </w:r>
      <w:r>
        <w:rPr>
          <w:rFonts w:eastAsia="IRNazanin" w:cs="IRNazanin"/>
          <w:color w:val="111111"/>
          <w:sz w:val="28"/>
          <w:szCs w:val="28"/>
          <w:rtl w:val="true"/>
          <w:lang w:bidi="fa-IR"/>
        </w:rPr>
        <w:t>.</w:t>
      </w:r>
    </w:p>
    <w:p>
      <w:pPr>
        <w:pStyle w:val="Heading3"/>
        <w:numPr>
          <w:ilvl w:val="2"/>
          <w:numId w:val="1"/>
        </w:numPr>
        <w:rPr/>
      </w:pPr>
      <w:bookmarkStart w:id="137" w:name="__RefHeading___Toc15474420_1280447820"/>
      <w:bookmarkStart w:id="138" w:name="_Toc50"/>
      <w:bookmarkEnd w:id="137"/>
      <w:r>
        <w:rPr>
          <w:rtl w:val="true"/>
        </w:rPr>
        <w:t>الحجّ</w:t>
      </w:r>
      <w:bookmarkEnd w:id="138"/>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 حجّة الإسلام و لم يمنعه عن ذلك حاجة تجحف به، أو مرض لا يطيق الحجّ من أجله أو سلطان يمنعه فليمت إن شاء يهوديّا و إنشاء نصرانيّا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ذریح، از امام صادق علیه السلام روایت است که گوید، شنیدم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حالی بمیرد که حجّ واجبش را بجا نیاورده باشد و حال آنکه مانعی از انجام حج نداشته باشد از قبیل احتیاج شدید و یا بیماری که بواسطه آن نمی‌تواند حج بگذارد و یا حکومت از رفتنش به حج جلوگیری کرده باشد به چنین فردی گفته می‌شود می‌خواهی یهودی بمیر و یا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سؤال موسى عليه السّلام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حجّ هذا البيت بنية صادقة و نفقة طيبة؟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 في الرفيق الأعلى مع النبيين و الصدّيقين و الشهداء و الصالحين و حسن أولئك رفيقا</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 که در سئوال موسی علیه السلام از جبرئیل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بهرۀ کسی که این خانه را با نیّتی درست و نفقۀ پاکیزه‌ای قصد کند چیست؟ </w:t>
      </w:r>
      <w:bookmarkStart w:id="139" w:name="pg19207_180505"/>
    </w:p>
    <w:p>
      <w:pPr>
        <w:pStyle w:val="BookText"/>
        <w:rPr/>
      </w:pPr>
      <w:bookmarkEnd w:id="13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سوی خداوند متعال بازگشت، آنگاه خداوند به او وحی فرستاد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رفیق اعلی با پیامبران و راستگویان و شهیدان و شایستگان قرار خواهم داد و ایشان چه همراهان خوبی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اَلصَّمْتِ وَ اَلْمَشْیِ إِلَی بَیْتِهِ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مانند سکوت و پیاده رفتن به حج، عبادت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إِجْهَارٌ بِالتَّلْبِیَهِ وَ لاَ اَلْهَرْوَلَهُ بَیْنَ اَلصَّفَا وَ اَلْمَرْوَهِ وَ لاَ اِسْتِلاَمُ اَلْحَجَرِ اَلْأَسْوَدِ وَ لاَ دُخُولُ اَلْکَعْبَهِ وَ لاَ اَلْحَلْقُ إِنَّمَا یُقَصِّرْنَ مِنْ شُعُورِهِنَّ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واجب نیست که تلبیه را بلند بگویند و میان صفا و مروة، هروله کنند و این که حجرالاسود را لمس کنند و این که وارد کعبه شوند و سر خود را بتراشند، بلکه بجای آن، مقداری از موهای خود را می‌چینند</w:t>
      </w:r>
      <w:r>
        <w:rPr>
          <w:rFonts w:eastAsia="IRNazanin" w:cs="IRNazanin"/>
          <w:color w:val="111111"/>
          <w:sz w:val="28"/>
          <w:szCs w:val="28"/>
          <w:rtl w:val="true"/>
          <w:lang w:bidi="fa-IR"/>
        </w:rPr>
        <w:t>.</w:t>
      </w:r>
    </w:p>
    <w:p>
      <w:pPr>
        <w:pStyle w:val="Heading3"/>
        <w:numPr>
          <w:ilvl w:val="2"/>
          <w:numId w:val="1"/>
        </w:numPr>
        <w:rPr/>
      </w:pPr>
      <w:bookmarkStart w:id="140" w:name="__RefHeading___Toc15474422_1280447820"/>
      <w:bookmarkStart w:id="141" w:name="_Toc51"/>
      <w:bookmarkEnd w:id="140"/>
      <w:r>
        <w:rPr>
          <w:rtl w:val="true"/>
        </w:rPr>
        <w:t>الطّواف</w:t>
      </w:r>
      <w:bookmarkEnd w:id="1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خرجتم حجّاجا الى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النظر الى بيت الله، فانّ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عشرين رحمة عند بيته الحرام، منها ستون للطائفين، وأربعون للمصلين، وعشرون للناظرين</w:t>
      </w:r>
      <w:r>
        <w:rPr>
          <w:rFonts w:eastAsia="Amiri" w:cs="Amiri" w:ascii="Amiri" w:hAnsi="Amiri"/>
          <w:color w:val="111111"/>
          <w:sz w:val="28"/>
          <w:szCs w:val="28"/>
          <w:rtl w:val="true"/>
          <w:lang w:bidi="ar-SA"/>
        </w:rPr>
        <w:t xml:space="preserve">. </w:t>
      </w:r>
      <w:r>
        <w:rPr>
          <w:rStyle w:val="FootnoteAnchor"/>
          <w:rtl w:val="true"/>
        </w:rPr>
        <w:footnoteReference w:id="116"/>
      </w:r>
      <w:bookmarkStart w:id="142" w:name="pg19207_180506"/>
    </w:p>
    <w:p>
      <w:pPr>
        <w:pStyle w:val="BookText"/>
        <w:rPr/>
      </w:pPr>
      <w:bookmarkEnd w:id="142"/>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 مشرّف شدید به خانۀ خدا زیاد نگاه کنید؛ زیرا خداوند صد و بیست رحمت در نزد خانۀ محترم خویش دارد که شصت رحمت از آنِ طواف کنندگان، چهل رحمت برای نمازگزاران، و بیست رحمت ویژۀ نگاه کنندگان است</w:t>
      </w:r>
      <w:r>
        <w:rPr>
          <w:rFonts w:eastAsia="IRNazanin" w:cs="IRNazanin"/>
          <w:color w:val="111111"/>
          <w:sz w:val="28"/>
          <w:szCs w:val="28"/>
          <w:rtl w:val="true"/>
          <w:lang w:bidi="fa-IR"/>
        </w:rPr>
        <w:t>.</w:t>
      </w:r>
    </w:p>
    <w:p>
      <w:pPr>
        <w:pStyle w:val="Heading3"/>
        <w:numPr>
          <w:ilvl w:val="2"/>
          <w:numId w:val="1"/>
        </w:numPr>
        <w:rPr/>
      </w:pPr>
      <w:bookmarkStart w:id="143" w:name="__RefHeading___Toc15474424_1280447820"/>
      <w:bookmarkStart w:id="144" w:name="_Toc52"/>
      <w:bookmarkEnd w:id="143"/>
      <w:r>
        <w:rPr>
          <w:rtl w:val="true"/>
        </w:rPr>
        <w:t>ماء زمزم</w:t>
      </w:r>
      <w:bookmarkEnd w:id="144"/>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صلّى الله عليه و آله و سلم كان یَسْتَهْدِی مِنْ مَاءِ زَمْزَمَ وَ هُوَ بِالْمَدِینَةِ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امام صادق از پدرش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مدینه بود از دیگران می‌خواست که آب زمزم را برایش هدیه بیاورند</w:t>
      </w:r>
      <w:r>
        <w:rPr>
          <w:rFonts w:eastAsia="IRNazanin" w:cs="IRNazanin"/>
          <w:color w:val="111111"/>
          <w:sz w:val="28"/>
          <w:szCs w:val="28"/>
          <w:rtl w:val="true"/>
          <w:lang w:bidi="fa-IR"/>
        </w:rPr>
        <w:t>.</w:t>
      </w:r>
    </w:p>
    <w:p>
      <w:pPr>
        <w:pStyle w:val="Heading3"/>
        <w:numPr>
          <w:ilvl w:val="2"/>
          <w:numId w:val="1"/>
        </w:numPr>
        <w:rPr/>
      </w:pPr>
      <w:bookmarkStart w:id="145" w:name="__RefHeading___Toc15474426_1280447820"/>
      <w:bookmarkStart w:id="146" w:name="_Toc53"/>
      <w:bookmarkEnd w:id="145"/>
      <w:r>
        <w:rPr>
          <w:rtl w:val="true"/>
        </w:rPr>
        <w:t>الصّلاة علی النبیّ وآله</w:t>
      </w:r>
      <w:bookmarkEnd w:id="14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السلام بن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دخلت البيت فلم يحضرني شيء من الدعاء الّا الصلاة على النبیّ صلّى الله عليه و آله و سلم، فقال لم يخرج أحد بأفضل ممّا خرجت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عبدالسلام بن نعیم روایت است که به امام صادق علیه السلام گفتم من به خانۀ خدا داخل شدم ولی دعایی جز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بهتر از آنچه تو داشتی، از آن خارج نشده است</w:t>
      </w:r>
      <w:r>
        <w:rPr>
          <w:rFonts w:eastAsia="IRNazanin" w:cs="IRNazanin"/>
          <w:color w:val="111111"/>
          <w:sz w:val="28"/>
          <w:szCs w:val="28"/>
          <w:rtl w:val="true"/>
          <w:lang w:bidi="fa-IR"/>
        </w:rPr>
        <w:t xml:space="preserve">. </w:t>
      </w:r>
      <w:bookmarkStart w:id="147" w:name="pg19207_180507"/>
    </w:p>
    <w:p>
      <w:pPr>
        <w:pStyle w:val="Heading3"/>
        <w:numPr>
          <w:ilvl w:val="2"/>
          <w:numId w:val="1"/>
        </w:numPr>
        <w:rPr/>
      </w:pPr>
      <w:bookmarkStart w:id="148" w:name="__RefHeading___Toc15474428_1280447820"/>
      <w:bookmarkStart w:id="149" w:name="_Toc54"/>
      <w:bookmarkEnd w:id="147"/>
      <w:bookmarkEnd w:id="148"/>
      <w:r>
        <w:rPr>
          <w:rtl w:val="true"/>
        </w:rPr>
        <w:t>زیارة الإمام</w:t>
      </w:r>
      <w:bookmarkEnd w:id="14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حَجَّ أَحَدُکُمْ فَلْیَخْتِمْ حَجَّهُ بِزِیَارَتِنَا لِأَنَّ ذَلِکَ مِنْ تَمَامِ اَلْحَجِّ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حجّ بجا آورد، آن را با زیارت ما پایان دهد زیرا این کار از تمام بودن حج است</w:t>
      </w:r>
      <w:r>
        <w:rPr>
          <w:rFonts w:eastAsia="IRNazanin" w:cs="IRNazanin"/>
          <w:color w:val="111111"/>
          <w:sz w:val="28"/>
          <w:szCs w:val="28"/>
          <w:rtl w:val="true"/>
          <w:lang w:bidi="fa-IR"/>
        </w:rPr>
        <w:t>.</w:t>
      </w:r>
    </w:p>
    <w:p>
      <w:pPr>
        <w:pStyle w:val="Heading3"/>
        <w:numPr>
          <w:ilvl w:val="2"/>
          <w:numId w:val="1"/>
        </w:numPr>
        <w:rPr/>
      </w:pPr>
      <w:bookmarkStart w:id="150" w:name="__RefHeading___Toc15474430_1280447820"/>
      <w:bookmarkStart w:id="151" w:name="_Toc55"/>
      <w:bookmarkEnd w:id="150"/>
      <w:r>
        <w:rPr>
          <w:rtl w:val="true"/>
        </w:rPr>
        <w:t>آداب القادم من مکّة</w:t>
      </w:r>
      <w:bookmarkEnd w:id="151"/>
    </w:p>
    <w:p>
      <w:pPr>
        <w:pStyle w:val="BookText"/>
        <w:rPr/>
      </w:pPr>
      <w:r>
        <w:rPr>
          <w:rFonts w:ascii="Amiri" w:hAnsi="Amiri" w:eastAsia="Amiri" w:cs="Amiri"/>
          <w:color w:val="111111"/>
          <w:sz w:val="28"/>
          <w:sz w:val="28"/>
          <w:szCs w:val="28"/>
          <w:rtl w:val="true"/>
          <w:lang w:bidi="ar-SA"/>
        </w:rPr>
        <w:t>الخصال الاربعمائة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أخوکَ مِن مَکَّةَ فَقَبِّل بَینَ عَینَیهِ، وفاهُ الَّذی قَبَّلَ بِهِ الحَجَرَ الأَسوَدَ الَّذی قَبَّلَهُ رَسولُ اللّهِ صلی الله علیه و آله،وَالعَینَ الَّذی نَظَرَ بِها إلی بَیتِ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وقَبِّل مَوضِعَ سُجودِهِ ووَجهَهُ،وإذا هَنَّأتُموهُ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نُسُکَکَ،ورَحِمَ سَعیَکَ،وأَخلَفَ عَلَیکَ نَفَقَتَکَ،ولا جَعَلَهُ آخِرَ عَهدِکَ بِبَیتِهِ الحَرامِ</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برادرت از مکه باز آمد میان دو چشم او و دهانش را که باآن حجرالاسود را بوسیده،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بوسه زده، و چشمش را که با آن به خانۀ خدای متعال نگریسته، و پیشانی و صورتش را ببوس و به هنگام خوش‌آمدگویی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تو را بپذیرد و سعی تو را مورد رحمت قرار دهد و آنچه را هزینه کردی، جایگزین سازد و این حج را آخرین دیدار تو از خانه‌اش قرار ندهد</w:t>
      </w:r>
      <w:r>
        <w:rPr>
          <w:rFonts w:eastAsia="IRNazanin" w:cs="IRNazanin"/>
          <w:color w:val="111111"/>
          <w:sz w:val="28"/>
          <w:szCs w:val="28"/>
          <w:rtl w:val="true"/>
          <w:lang w:bidi="fa-IR"/>
        </w:rPr>
        <w:t xml:space="preserve">. </w:t>
      </w:r>
      <w:bookmarkStart w:id="152" w:name="pg19207_180508"/>
    </w:p>
    <w:p>
      <w:pPr>
        <w:pStyle w:val="Heading3"/>
        <w:numPr>
          <w:ilvl w:val="2"/>
          <w:numId w:val="1"/>
        </w:numPr>
        <w:rPr/>
      </w:pPr>
      <w:bookmarkStart w:id="153" w:name="__RefHeading___Toc15474432_1280447820"/>
      <w:bookmarkStart w:id="154" w:name="_Toc56"/>
      <w:bookmarkEnd w:id="152"/>
      <w:bookmarkEnd w:id="153"/>
      <w:r>
        <w:rPr>
          <w:rtl w:val="true"/>
        </w:rPr>
        <w:t>الحجامة</w:t>
      </w:r>
      <w:bookmarkEnd w:id="15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أَرْبَعَهٌ اَلْحِجَامَهُ وَ اَلسُّعُوطُ وَ اَلْحُقْنَهُ وَ اَلْقَیْءُ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اوقات و شرائط معیّنی خون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سعوط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دارو در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اماله کردن با مایعات؛ و قی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آیَهَ اَلْکُرْسِیِّ وَ اِحْتَجِمْ أَیَّ یَوْمٍ شِئْتَ وَ تَصَدَّقْ وَ اِخْرُجْ أَیَّ یَوْمٍ شِئْتَ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از امام صادق علیه السلام نیز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بخوان و در هر روزی که خواهی حجامت کن و صدقه بده و در هر روزی که خواهی به سفر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 رسول الله صلّى الله عليه و آله و سلم، حجمه مولى لبني بياضه و أعطاه، لو كان حراما ما أعطاه، فلمّا فرغ 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ينبغي لك أن تفعله، و قد جعله الله لك حجابا من النار</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یکیاز وابستگان بنی بیاضه حجامت کرد و حضرت به او اجرت داد و اگر حرام بود به او اجرت نمی‌دادند هنگامی که از عمل فارغ گشت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رفتارت </w:t>
      </w:r>
      <w:bookmarkStart w:id="155" w:name="pg19207_180509"/>
    </w:p>
    <w:p>
      <w:pPr>
        <w:pStyle w:val="BookText"/>
        <w:rPr/>
      </w:pPr>
      <w:bookmarkEnd w:id="155"/>
      <w:r>
        <w:rPr>
          <w:rFonts w:ascii="IRNazanin" w:hAnsi="IRNazanin" w:eastAsia="IRNazanin"/>
          <w:color w:val="111111"/>
          <w:sz w:val="28"/>
          <w:sz w:val="28"/>
          <w:szCs w:val="28"/>
          <w:rtl w:val="true"/>
          <w:lang w:bidi="fa-IR"/>
        </w:rPr>
        <w:t>درست نبود ولی خداوند آن را حجاب آتش از تو قرار داد</w:t>
      </w:r>
      <w:r>
        <w:rPr>
          <w:rFonts w:eastAsia="IRNazanin" w:cs="IRNazanin"/>
          <w:color w:val="111111"/>
          <w:sz w:val="28"/>
          <w:szCs w:val="28"/>
          <w:rtl w:val="true"/>
          <w:lang w:bidi="fa-IR"/>
        </w:rPr>
        <w:t>.</w:t>
      </w:r>
    </w:p>
    <w:p>
      <w:pPr>
        <w:pStyle w:val="Heading3"/>
        <w:numPr>
          <w:ilvl w:val="2"/>
          <w:numId w:val="1"/>
        </w:numPr>
        <w:rPr/>
      </w:pPr>
      <w:bookmarkStart w:id="156" w:name="__RefHeading___Toc15474434_1280447820"/>
      <w:bookmarkStart w:id="157" w:name="_Toc57"/>
      <w:bookmarkEnd w:id="156"/>
      <w:r>
        <w:rPr>
          <w:rtl w:val="true"/>
        </w:rPr>
        <w:t>الحذر</w:t>
      </w:r>
      <w:bookmarkEnd w:id="157"/>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إستتاره بالسفاد، و بكوره في طلب الرزق، و حذره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از امام رضا علیه السلام از پدرانش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کلاغ سه ویژگی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آمیزش؛ صبح زود به دنبال روزی رفتن؛ و احتیاط‌ورزی او</w:t>
      </w:r>
      <w:r>
        <w:rPr>
          <w:rFonts w:eastAsia="IRNazanin" w:cs="IRNazanin"/>
          <w:color w:val="111111"/>
          <w:sz w:val="28"/>
          <w:szCs w:val="28"/>
          <w:rtl w:val="true"/>
          <w:lang w:bidi="fa-IR"/>
        </w:rPr>
        <w:t>.</w:t>
      </w:r>
    </w:p>
    <w:p>
      <w:pPr>
        <w:pStyle w:val="Heading3"/>
        <w:numPr>
          <w:ilvl w:val="2"/>
          <w:numId w:val="1"/>
        </w:numPr>
        <w:rPr/>
      </w:pPr>
      <w:bookmarkStart w:id="158" w:name="__RefHeading___Toc15474436_1280447820"/>
      <w:bookmarkStart w:id="159" w:name="_Toc58"/>
      <w:bookmarkEnd w:id="158"/>
      <w:r>
        <w:rPr>
          <w:rtl w:val="true"/>
        </w:rPr>
        <w:t>الحارث الاعور</w:t>
      </w:r>
      <w:bookmarkEnd w:id="159"/>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عليه السّلام ذات يوم نصف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لتراني في ثلاث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تبلغ نفسك هذه، و أومأ بيده الى حنجرته، و عند الصراط و عند الحوض</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حارث اعور روایت است که در نیمروزی خدمت امیر مؤمنان علیه السلام رسیدم،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جا آورده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علاقه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در سه جا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جانت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گلویش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نزد صراط؛ و حوض</w:t>
      </w:r>
      <w:r>
        <w:rPr>
          <w:rFonts w:eastAsia="IRNazanin" w:cs="IRNazanin"/>
          <w:color w:val="111111"/>
          <w:sz w:val="28"/>
          <w:szCs w:val="28"/>
          <w:rtl w:val="true"/>
          <w:lang w:bidi="fa-IR"/>
        </w:rPr>
        <w:t xml:space="preserve">. </w:t>
      </w:r>
      <w:bookmarkStart w:id="160" w:name="pg19207_180510"/>
    </w:p>
    <w:p>
      <w:pPr>
        <w:pStyle w:val="Heading3"/>
        <w:numPr>
          <w:ilvl w:val="2"/>
          <w:numId w:val="1"/>
        </w:numPr>
        <w:rPr/>
      </w:pPr>
      <w:bookmarkStart w:id="161" w:name="__RefHeading___Toc15474438_1280447820"/>
      <w:bookmarkStart w:id="162" w:name="_Toc59"/>
      <w:bookmarkEnd w:id="160"/>
      <w:bookmarkEnd w:id="161"/>
      <w:r>
        <w:rPr>
          <w:rtl w:val="true"/>
        </w:rPr>
        <w:t>الحرارة</w:t>
      </w:r>
      <w:bookmarkEnd w:id="162"/>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أنفع من البرد لأن الحرّ من حرّ الحياة و البرد من برد الموت و کذا السّموم القاتلة الحرّ منها اسلمَ و اقلُّ ضرراً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سودمندتر از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گرما از گرمی زندگی است و سرما از سردی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سموم گرمی که کشنده‌اند سالم‌تر و کم‌ضررتراند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الْمَحْرُورِينَ بِطُولِ الْعُمُر،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دَاءٍ الْبُرُودَةُ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گرم‌مزاج را بشارت به طول عمر دهید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هر دردی از سردی است</w:t>
      </w:r>
      <w:r>
        <w:rPr>
          <w:rFonts w:eastAsia="IRNazanin" w:cs="IRNazanin"/>
          <w:color w:val="111111"/>
          <w:sz w:val="28"/>
          <w:szCs w:val="28"/>
          <w:rtl w:val="true"/>
          <w:lang w:bidi="fa-IR"/>
        </w:rPr>
        <w:t>.</w:t>
      </w:r>
    </w:p>
    <w:p>
      <w:pPr>
        <w:pStyle w:val="Heading3"/>
        <w:numPr>
          <w:ilvl w:val="2"/>
          <w:numId w:val="1"/>
        </w:numPr>
        <w:rPr/>
      </w:pPr>
      <w:bookmarkStart w:id="163" w:name="__RefHeading___Toc15474440_1280447820"/>
      <w:bookmarkStart w:id="164" w:name="_Toc60"/>
      <w:bookmarkEnd w:id="163"/>
      <w:r>
        <w:rPr>
          <w:rtl w:val="true"/>
        </w:rPr>
        <w:t>الحرز</w:t>
      </w:r>
      <w:bookmarkEnd w:id="164"/>
    </w:p>
    <w:p>
      <w:pPr>
        <w:pStyle w:val="BookText"/>
        <w:rPr/>
      </w:pPr>
      <w:r>
        <w:rPr>
          <w:rFonts w:ascii="IRNazanin" w:hAnsi="IRNazanin" w:eastAsia="IRNazanin"/>
          <w:color w:val="111111"/>
          <w:sz w:val="28"/>
          <w:sz w:val="28"/>
          <w:szCs w:val="28"/>
          <w:rtl w:val="true"/>
          <w:lang w:bidi="fa-IR"/>
        </w:rPr>
        <w:t xml:space="preserve">حرز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الرحمن الرحيم، يا حیّ يا قيوم برحمتك أستغيث فأغثني و لا تكلني الى نفسي طرفة عين أبدا و أصلح لي شأني كلّه</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 ای زنده، ای پاینده بواسطۀ رحمت تو طلب دادرسی می‌کنم، پس به فریادم برس و چشم بر هم زدنی، هرگز مرا به خود وا مگذار و همه وضع مرا تو اصلاح کن</w:t>
      </w:r>
      <w:r>
        <w:rPr>
          <w:rFonts w:eastAsia="IRNazanin" w:cs="IRNazanin"/>
          <w:color w:val="111111"/>
          <w:sz w:val="28"/>
          <w:szCs w:val="28"/>
          <w:rtl w:val="true"/>
          <w:lang w:bidi="fa-IR"/>
        </w:rPr>
        <w:t xml:space="preserve">. </w:t>
      </w:r>
      <w:bookmarkStart w:id="165" w:name="pg19207_180511"/>
    </w:p>
    <w:p>
      <w:pPr>
        <w:pStyle w:val="Heading3"/>
        <w:numPr>
          <w:ilvl w:val="2"/>
          <w:numId w:val="1"/>
        </w:numPr>
        <w:rPr/>
      </w:pPr>
      <w:bookmarkStart w:id="166" w:name="__RefHeading___Toc15474442_1280447820"/>
      <w:bookmarkStart w:id="167" w:name="_Toc61"/>
      <w:bookmarkEnd w:id="165"/>
      <w:bookmarkEnd w:id="166"/>
      <w:r>
        <w:rPr>
          <w:rtl w:val="true"/>
        </w:rPr>
        <w:t>الحرص</w:t>
      </w:r>
      <w:bookmarkEnd w:id="167"/>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 النبیّ صلّى الله عليه و آله 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أَغْنَی اَلنَّاسِ مَنْ لَمْ یَکُنْ لِلْحِرْصِ أَسِیراً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از امام صادق علیه السلام 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بی‌نیازترین مردم کسی است که در بند حرص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قسوة القلب، و شدة الحرص في طلب الرزق، و الاصرار على الذنب</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نشانه‌های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و سختی دل؛ و شدت حرص در دستیابی به دنیا؛ و پافشاری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یَا عَلِیُّ أَنَّ اَلْجُبْنَ وَ اَلْبُخْلَ وَ اَلْحِرْصَ غَرِیزَهٌ وَاحِدَهٌ یَجْمَعُهَا سُوءُ اَلظَّنِّ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علی، که ترس و بُخل و حرص، یک طبیعت‌اند که بدگمانی همه را در خود جای می‌دهد</w:t>
      </w:r>
      <w:r>
        <w:rPr>
          <w:rFonts w:eastAsia="IRNazanin" w:cs="IRNazanin"/>
          <w:color w:val="111111"/>
          <w:sz w:val="28"/>
          <w:szCs w:val="28"/>
          <w:rtl w:val="true"/>
          <w:lang w:bidi="fa-IR"/>
        </w:rPr>
        <w:t xml:space="preserve">. </w:t>
      </w:r>
      <w:bookmarkStart w:id="168" w:name="pg19207_180512"/>
    </w:p>
    <w:p>
      <w:pPr>
        <w:pStyle w:val="Heading3"/>
        <w:numPr>
          <w:ilvl w:val="2"/>
          <w:numId w:val="1"/>
        </w:numPr>
        <w:rPr/>
      </w:pPr>
      <w:bookmarkStart w:id="169" w:name="__RefHeading___Toc15474444_1280447820"/>
      <w:bookmarkStart w:id="170" w:name="_Toc62"/>
      <w:bookmarkEnd w:id="168"/>
      <w:bookmarkEnd w:id="169"/>
      <w:r>
        <w:rPr>
          <w:rtl w:val="true"/>
        </w:rPr>
        <w:t>الحرام</w:t>
      </w:r>
      <w:bookmarkEnd w:id="170"/>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زوّجه الله من الحور العين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و الصبر على السيوف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أشرف على مال حرام فتركه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سه خصلت داشته باشد، خداوند، حورالعین را به همسری‌اش درمی‌آورد هرگونه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خوردن خشم، و شکیبایی در برابر شمشیر برای خدا و آنکه شخص دسترسی به مال حرامی پیدا کند ولی به خاطر خدای عزّ و جلّاز آن دست بردارد</w:t>
      </w:r>
      <w:r>
        <w:rPr>
          <w:rFonts w:eastAsia="IRNazanin" w:cs="IRNazanin"/>
          <w:color w:val="111111"/>
          <w:sz w:val="28"/>
          <w:szCs w:val="28"/>
          <w:rtl w:val="true"/>
          <w:lang w:bidi="fa-IR"/>
        </w:rPr>
        <w:t>.</w:t>
      </w:r>
    </w:p>
    <w:p>
      <w:pPr>
        <w:pStyle w:val="Heading3"/>
        <w:numPr>
          <w:ilvl w:val="2"/>
          <w:numId w:val="1"/>
        </w:numPr>
        <w:rPr/>
      </w:pPr>
      <w:bookmarkStart w:id="171" w:name="__RefHeading___Toc15474446_1280447820"/>
      <w:bookmarkStart w:id="172" w:name="_Toc63"/>
      <w:bookmarkEnd w:id="171"/>
      <w:r>
        <w:rPr>
          <w:rtl w:val="true"/>
        </w:rPr>
        <w:t>الحَرَم</w:t>
      </w:r>
      <w:bookmarkEnd w:id="172"/>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بَیْنَ اَلْحَرَمَیْنِ بَعَثَهُ اَللَّهُ فِی اَلْآمِنِینَ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میان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در روز قیامت، او را در شمار کسانی که از عذاب خدا در امانند برانگیزد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أحد الحرمين مكّة أو المدينة لم يعرض الى الحساب، و مات مهاجرا إلى الله، و حشر يوم القيامة مع أصحاب بدر</w:t>
      </w:r>
      <w:r>
        <w:rPr>
          <w:rFonts w:eastAsia="IRNazanin" w:cs="IRNazanin"/>
          <w:color w:val="111111"/>
          <w:sz w:val="28"/>
          <w:szCs w:val="28"/>
          <w:rtl w:val="true"/>
          <w:lang w:bidi="fa-IR"/>
        </w:rPr>
        <w:t xml:space="preserve">. </w:t>
      </w:r>
      <w:r>
        <w:rPr>
          <w:rStyle w:val="FootnoteAnchor"/>
          <w:rtl w:val="true"/>
        </w:rPr>
        <w:footnoteReference w:id="134"/>
      </w:r>
      <w:bookmarkStart w:id="173" w:name="pg19207_180513"/>
    </w:p>
    <w:p>
      <w:pPr>
        <w:pStyle w:val="BookText"/>
        <w:rPr/>
      </w:pPr>
      <w:bookmarkEnd w:id="173"/>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یکی از دو حرم مکه یا مدینه از دنیا برود برای حساب آورده نمی‌شود و در حال هجرت به سوی خدا مرده است و در روز قیامت با اصحاب بدر محشور می‌شود</w:t>
      </w:r>
      <w:r>
        <w:rPr>
          <w:rFonts w:eastAsia="IRNazanin" w:cs="IRNazanin"/>
          <w:color w:val="111111"/>
          <w:sz w:val="28"/>
          <w:szCs w:val="28"/>
          <w:rtl w:val="true"/>
          <w:lang w:bidi="fa-IR"/>
        </w:rPr>
        <w:t>.</w:t>
      </w:r>
    </w:p>
    <w:p>
      <w:pPr>
        <w:pStyle w:val="Heading3"/>
        <w:numPr>
          <w:ilvl w:val="2"/>
          <w:numId w:val="1"/>
        </w:numPr>
        <w:rPr/>
      </w:pPr>
      <w:bookmarkStart w:id="174" w:name="__RefHeading___Toc15474448_1280447820"/>
      <w:bookmarkStart w:id="175" w:name="_Toc64"/>
      <w:bookmarkEnd w:id="174"/>
      <w:r>
        <w:rPr>
          <w:rtl w:val="true"/>
        </w:rPr>
        <w:t>الحزم</w:t>
      </w:r>
      <w:bookmarkEnd w:id="175"/>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الى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هب لي من عينيك الدموع و من قلبك الخشوع، و أكحل عينيك بميل الحزن إذا ضحك البطّالون، و قم على قبور الأموات فنادهم بالصوت الرفيع لعلّك تأخذ موعظتك منهم و قل انّي لا حقّ بهم في اللاحقين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عیسی بن مریم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از دو چشمت، اشکها را و از دلت، فروتنی را به من ببخش و زمانی که بیهودهگذرانان خندند تو چشمانت را با میلۀ اندوه، سرمه بکش و بر قبرهای مردگان بایست و آنان را با صدای بلند بخوان شاید پندت را از ایشان دریافت کنی و بگو من به دنبال دیگران به ایشان می‌پیوندم</w:t>
      </w:r>
      <w:r>
        <w:rPr>
          <w:rFonts w:eastAsia="IRNazanin" w:cs="IRNazanin"/>
          <w:color w:val="111111"/>
          <w:sz w:val="28"/>
          <w:szCs w:val="28"/>
          <w:rtl w:val="true"/>
          <w:lang w:bidi="fa-IR"/>
        </w:rPr>
        <w:t>.</w:t>
      </w:r>
    </w:p>
    <w:p>
      <w:pPr>
        <w:pStyle w:val="Heading3"/>
        <w:numPr>
          <w:ilvl w:val="2"/>
          <w:numId w:val="1"/>
        </w:numPr>
        <w:rPr/>
      </w:pPr>
      <w:bookmarkStart w:id="176" w:name="__RefHeading___Toc15474450_1280447820"/>
      <w:bookmarkStart w:id="177" w:name="_Toc65"/>
      <w:bookmarkEnd w:id="176"/>
      <w:r>
        <w:rPr>
          <w:rtl w:val="true"/>
        </w:rPr>
        <w:t>الحزن</w:t>
      </w:r>
      <w:bookmarkEnd w:id="1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الذنوب ذنوبا لا يكفّرها صلاة و لا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يكفّرها؟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الهموم في طلب المعيشة</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گناهان است که نماز و صدقه، کفاره‌اش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چه چیز کفاره آن گناهان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در بدست آوردن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أَبِي إِذَا حَزَنَهُ أَمْرٌ جَمَعَ اَلنِّسَاءَ وَ اَلصِّبْيَانَ ثُمَّ دَعَا وَ أَمَّنُوا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پدرم چنان بود که هرگاه امری او را اندوهگین می‌ساخت، زنان و کودکان را گرد می‌آورد و آنگاه دعا می‌کرد و آنان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 للصادق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يابن رسول الله، انّي لأغتمّ و أحزن من غير أن أعرف لذلك سببا، 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الحزن و الفرح يصل اليكم منّا، ثمّ ذكر عليه السّلام انّ ذلك من أجل الطينة</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ابوبصیر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ای پسر رسول خدا، گاهی اندوهناک و غمزده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ولی علّت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اندوهو شادمانی که به شما می‌رسد، از جانب ماست؛ سپس بیان کرد این به دنبال سرشت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آدم عليه السّلام إذا لم يأته جبرئيل اغتمّ و حزن، فشكا ذلك الى جبرئيل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w:t>
      </w:r>
      <w:bookmarkStart w:id="178" w:name="pg19207_180515"/>
    </w:p>
    <w:p>
      <w:pPr>
        <w:pStyle w:val="BookText"/>
        <w:rPr/>
      </w:pPr>
      <w:bookmarkEnd w:id="178"/>
      <w:r>
        <w:rPr>
          <w:rFonts w:ascii="Amiri" w:hAnsi="Amiri" w:eastAsia="Amiri" w:cs="Amiri"/>
          <w:color w:val="111111"/>
          <w:sz w:val="28"/>
          <w:sz w:val="28"/>
          <w:szCs w:val="28"/>
          <w:rtl w:val="true"/>
          <w:lang w:bidi="ar-SA"/>
        </w:rPr>
        <w:t>شيئا من الحزن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هنگامی که جبرئیل نزدش نمی‌آمد، غم‌زده و اندوهناک بود، پس از این امر به جبرئیل شکایت برد او نیز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خود غمی احساس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Heading3"/>
        <w:numPr>
          <w:ilvl w:val="2"/>
          <w:numId w:val="1"/>
        </w:numPr>
        <w:rPr/>
      </w:pPr>
      <w:bookmarkStart w:id="179" w:name="__RefHeading___Toc15474452_1280447820"/>
      <w:bookmarkStart w:id="180" w:name="_Toc66"/>
      <w:bookmarkEnd w:id="179"/>
      <w:r>
        <w:rPr>
          <w:rtl w:val="true"/>
        </w:rPr>
        <w:t>الحَسَب</w:t>
      </w:r>
      <w:bookmarkEnd w:id="18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يداقّ الله العباد في الحساب يوم القيامة على قدر ما آتاهم من العقول في الدنيا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در حساب بندگانش به اندازۀ عقلی که در دنیا به آن ها داده است، دقت و باریک‌بینی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بأكيس الكيّسين، و أحمق الحمقاء؟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أكيس الكيّسين من حاسب نفسه و عمل لما بعد الموت، و أحمق الحمقاء من أتبع نفسه هواه و تمنّى على الله الأماني</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زیرک‌ترین زیرکان و احمق‌ترین احمقان آگاه نسازم؟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زیرکان کسی است که نفس خود را ارزیابی کند و برای آنچه مربوط به بعد مرگ است، عمل کند و احمق‌ترین احمقان آن کسی است که پیرو هواینفسش باشد و آرزوهای پوچ از خدا بخواهد</w:t>
      </w:r>
      <w:r>
        <w:rPr>
          <w:rFonts w:eastAsia="IRNazanin" w:cs="IRNazanin"/>
          <w:color w:val="111111"/>
          <w:sz w:val="28"/>
          <w:szCs w:val="28"/>
          <w:rtl w:val="true"/>
          <w:lang w:bidi="fa-IR"/>
        </w:rPr>
        <w:t xml:space="preserve">... </w:t>
      </w:r>
      <w:bookmarkStart w:id="181" w:name="pg19207_180516"/>
    </w:p>
    <w:p>
      <w:pPr>
        <w:pStyle w:val="Heading3"/>
        <w:numPr>
          <w:ilvl w:val="2"/>
          <w:numId w:val="1"/>
        </w:numPr>
        <w:rPr/>
      </w:pPr>
      <w:bookmarkStart w:id="182" w:name="__RefHeading___Toc15474454_1280447820"/>
      <w:bookmarkStart w:id="183" w:name="_Toc67"/>
      <w:bookmarkEnd w:id="181"/>
      <w:bookmarkEnd w:id="182"/>
      <w:r>
        <w:rPr>
          <w:rtl w:val="true"/>
        </w:rPr>
        <w:t>الحسد</w:t>
      </w:r>
      <w:bookmarkEnd w:id="18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أَقَلَّ النَّاسِ لَذَّةَ الْحَسُودُ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حسود است که کمترین لذّت را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يتعوّذ في كل يوم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و الشرك و الحميّة و الغضب و البغي و الحسد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شش چیز به خداوند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تردید و شرک به خداوند و جانب‌داری نابجا و خشم و ستم و رشک ورزیدن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چگونه حسودان از سلامت بدن خود غفلت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از کمی حسد است</w:t>
      </w:r>
      <w:r>
        <w:rPr>
          <w:rFonts w:eastAsia="IRNazanin" w:cs="IRNazanin"/>
          <w:color w:val="111111"/>
          <w:sz w:val="28"/>
          <w:szCs w:val="28"/>
          <w:rtl w:val="true"/>
          <w:lang w:bidi="fa-IR"/>
        </w:rPr>
        <w:t>.</w:t>
      </w:r>
    </w:p>
    <w:p>
      <w:pPr>
        <w:pStyle w:val="Heading3"/>
        <w:numPr>
          <w:ilvl w:val="2"/>
          <w:numId w:val="1"/>
        </w:numPr>
        <w:rPr/>
      </w:pPr>
      <w:bookmarkStart w:id="184" w:name="__RefHeading___Toc15474456_1280447820"/>
      <w:bookmarkStart w:id="185" w:name="_Toc68"/>
      <w:bookmarkEnd w:id="184"/>
      <w:r>
        <w:rPr>
          <w:rtl w:val="true"/>
        </w:rPr>
        <w:t>مکارم أخلاق الحسن علیه السّلام</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علیّ عليهما السّلام أعبد الناس في زمانه و </w:t>
      </w:r>
    </w:p>
    <w:p>
      <w:pPr>
        <w:pStyle w:val="BookText"/>
        <w:rPr/>
      </w:pPr>
      <w:r>
        <w:rPr>
          <w:rFonts w:ascii="IRNazanin" w:hAnsi="IRNazanin" w:eastAsia="IRNazanin"/>
          <w:color w:val="111111"/>
          <w:sz w:val="28"/>
          <w:sz w:val="28"/>
          <w:szCs w:val="28"/>
          <w:rtl w:val="true"/>
          <w:lang w:bidi="fa-IR"/>
        </w:rPr>
        <w:t>أزهدهم و أفضلهم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حسن بن علی علیهما السلام در روزگار خویش، عابدترین مردم و زاهدترین و برترین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توضّأ ارتعدت مفاصله و اصفرّ لونه،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وقف بين يدي ربّ العرش أن يصفرّ لونه و يرتعد فرائصه، و كان إذا بلغ باب المسجد رفع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ضيفك ببابك، يا محسن قد أتاك المسيء فتجاوز عن قبيح ما تعلم منّي بجميل ما عندك يا كريم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امام حسن علیه السلام وقتی وضو می‌ساخت، مفاصلش به لرزه می‌افتا و رنگش زرد می‌گشت از ایشان درباره علّتش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 کسی که در برابر پروردگار عرش می‌ایستد رنگش زرد باشد و بدنش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هنگامی که به درب مسجد می‌رسید سر خود را بلند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مهمان تو بر درب خانه‌ات ایستاده است، ای نیکوکار، فرد بدکردار به سوی تو آمده است، پس از زشتی‌هایی که از من سراغ داری به زیبایی‌هایی که در نزد تو است درگذر ای کریم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السّلام إذا حجّ حجّ ماشيا و ربّما مشى حافيا، و كان إذا ذكر الموت بكى، و إذا ذكر القبر بكى، و إذا ذكر البعث و النشور بكى، و إذا ذكر الممرّ على الصراط بكى، و إذا ذكر العرض على الله تعالى شهق شهقة يغشى عليه منها، و كان إذا قام في صلاته ترتعد فرائصه بين يدي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إذا ذكر الجنة و النار اضطرب اضطراب السليم و سأل </w:t>
      </w:r>
      <w:bookmarkStart w:id="186" w:name="pg19207_180518"/>
    </w:p>
    <w:p>
      <w:pPr>
        <w:pStyle w:val="BookText"/>
        <w:rPr/>
      </w:pPr>
      <w:bookmarkEnd w:id="186"/>
      <w:r>
        <w:rPr>
          <w:rFonts w:ascii="Amiri" w:hAnsi="Amiri" w:eastAsia="Amiri" w:cs="Amiri"/>
          <w:color w:val="111111"/>
          <w:sz w:val="28"/>
          <w:sz w:val="28"/>
          <w:szCs w:val="28"/>
          <w:rtl w:val="true"/>
          <w:lang w:bidi="ar-SA"/>
        </w:rPr>
        <w:t>الله الجنة و تعوّذ به من النار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ساده به حج می‌رفت و گاهی با پای برهنه راه می‌رفت چون از مرگ، یاد می‌کرد گریه می‌کرد و زمانی که از برانگیخته شدن و نشور یاد می‌کرد می‌گریست و آنگاه که به یاد رفتن از روی پل صراط می‌افتاد گریان می‌شد و وقتی به یاد عرضه شدن بر خدای تعالی می‌افتاد فریادی می‌کشید و از هوش می‌رفت و وقتیبه نماز می‌ایستاد، بدنش در برابر خداوند می‌لرزید و چون یاد بهشت و دوزخ می‌افتاد همچون مار گزیده به خود می‌پیچید و از خداوند درخواست بهشت می‌نمود و از آتش جهنّم به او پناه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قاسم الله ماله مرّتين، و حجّ خمسا و عشرين حجّة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روایت شده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دارایی خود را با خدا قسمت کرد و بیست و پنج بار پیاده به حج رفت و در خبر دیگری آمده است که مال خود را سه بار تقسیم کرد</w:t>
      </w:r>
      <w:r>
        <w:rPr>
          <w:rFonts w:eastAsia="IRNazanin" w:cs="IRNazanin"/>
          <w:color w:val="111111"/>
          <w:sz w:val="28"/>
          <w:szCs w:val="28"/>
          <w:rtl w:val="true"/>
          <w:lang w:bidi="fa-IR"/>
        </w:rPr>
        <w:t>.</w:t>
      </w:r>
    </w:p>
    <w:p>
      <w:pPr>
        <w:pStyle w:val="Heading3"/>
        <w:numPr>
          <w:ilvl w:val="2"/>
          <w:numId w:val="1"/>
        </w:numPr>
        <w:rPr/>
      </w:pPr>
      <w:bookmarkStart w:id="187" w:name="__RefHeading___Toc15474458_1280447820"/>
      <w:bookmarkStart w:id="188" w:name="_Toc69"/>
      <w:bookmarkEnd w:id="187"/>
      <w:r>
        <w:rPr>
          <w:rtl w:val="true"/>
        </w:rPr>
        <w:t>حسن الخلق</w:t>
      </w:r>
      <w:bookmarkEnd w:id="1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بفرائض الله تكن أتقى الناس، و ارض بقسم الله تكن أغنى الناس، و كفّ عن محارم الله تكن أورع الناس، و أحسن مجاورة من جاورك تكن مؤمنا، و أحسن مصاحبة من صاحبك تكن مسلما</w:t>
      </w:r>
      <w:r>
        <w:rPr>
          <w:rFonts w:eastAsia="IRNazanin" w:cs="IRNazanin"/>
          <w:color w:val="111111"/>
          <w:sz w:val="28"/>
          <w:szCs w:val="28"/>
          <w:rtl w:val="true"/>
          <w:lang w:bidi="fa-IR"/>
        </w:rPr>
        <w:t xml:space="preserve">. </w:t>
      </w:r>
      <w:r>
        <w:rPr>
          <w:rStyle w:val="FootnoteAnchor"/>
          <w:rtl w:val="true"/>
        </w:rPr>
        <w:footnoteReference w:id="149"/>
      </w:r>
      <w:bookmarkStart w:id="189" w:name="pg19207_180519"/>
    </w:p>
    <w:p>
      <w:pPr>
        <w:pStyle w:val="BookText"/>
        <w:rPr/>
      </w:pPr>
      <w:bookmarkEnd w:id="189"/>
      <w:r>
        <w:rPr>
          <w:rFonts w:ascii="IRNazanin" w:hAnsi="IRNazanin" w:eastAsia="IRNazanin"/>
          <w:color w:val="111111"/>
          <w:sz w:val="28"/>
          <w:sz w:val="28"/>
          <w:szCs w:val="28"/>
          <w:rtl w:val="true"/>
          <w:lang w:bidi="fa-IR"/>
        </w:rPr>
        <w:t>از امام صادق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عمل کن تا پرهیزگارترین مردم باشی؛ و به قسمت خداوند خشنود باش تا بی‌نیازترینشان گردی؛ از محارم الهی دست باز دار تا باورع‌ترین مردمان شمرده شوی؛ و با کسی که همسایۀ تو است به خوبی رفتار کن تا مؤمن باشی؛ و با کسی که همراه تو گردیده، به نیکی همنشینی کن تا مسلمان محسوب گردی</w:t>
      </w:r>
      <w:r>
        <w:rPr>
          <w:rFonts w:eastAsia="IRNazanin" w:cs="IRNazanin"/>
          <w:color w:val="111111"/>
          <w:sz w:val="28"/>
          <w:szCs w:val="28"/>
          <w:rtl w:val="true"/>
          <w:lang w:bidi="fa-IR"/>
        </w:rPr>
        <w:t>.</w:t>
      </w:r>
    </w:p>
    <w:p>
      <w:pPr>
        <w:pStyle w:val="Heading3"/>
        <w:numPr>
          <w:ilvl w:val="2"/>
          <w:numId w:val="1"/>
        </w:numPr>
        <w:rPr/>
      </w:pPr>
      <w:bookmarkStart w:id="190" w:name="__RefHeading___Toc15474460_1280447820"/>
      <w:bookmarkStart w:id="191" w:name="_Toc70"/>
      <w:bookmarkEnd w:id="190"/>
      <w:r>
        <w:rPr>
          <w:rtl w:val="true"/>
        </w:rPr>
        <w:t>الإحسان</w:t>
      </w:r>
      <w:bookmarkEnd w:id="191"/>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فيما بقي من عمره لم يؤاخذ بمامضى من ذنبه، و من أساء فيما بقي من عمره أخذ بالأوّل و الآخر</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امام صادق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باقیمانده عمرش نیکی کند بر گناهان گذشته‌اش بازخواست نمی‌شود و هرکس در باقیمانده عمرش بدی کند در برابر گناهان پیشین و بعدی‌اش مؤاخذه می‌گردد</w:t>
      </w:r>
      <w:r>
        <w:rPr>
          <w:rFonts w:eastAsia="IRNazanin" w:cs="IRNazanin"/>
          <w:color w:val="111111"/>
          <w:sz w:val="28"/>
          <w:szCs w:val="28"/>
          <w:rtl w:val="true"/>
          <w:lang w:bidi="fa-IR"/>
        </w:rPr>
        <w:t>.</w:t>
      </w:r>
    </w:p>
    <w:p>
      <w:pPr>
        <w:pStyle w:val="Heading3"/>
        <w:numPr>
          <w:ilvl w:val="2"/>
          <w:numId w:val="1"/>
        </w:numPr>
        <w:rPr/>
      </w:pPr>
      <w:bookmarkStart w:id="192" w:name="__RefHeading___Toc15474462_1280447820"/>
      <w:bookmarkStart w:id="193" w:name="_Toc71"/>
      <w:bookmarkEnd w:id="192"/>
      <w:r>
        <w:rPr>
          <w:rtl w:val="true"/>
        </w:rPr>
        <w:t>الحفظ</w:t>
      </w:r>
      <w:bookmarkEnd w:id="193"/>
    </w:p>
    <w:p>
      <w:pPr>
        <w:pStyle w:val="BookText"/>
        <w:rPr/>
      </w:pPr>
      <w:r>
        <w:rPr>
          <w:rFonts w:ascii="IRNazanin" w:hAnsi="IRNazanin" w:eastAsia="IRNazanin"/>
          <w:color w:val="111111"/>
          <w:sz w:val="28"/>
          <w:sz w:val="28"/>
          <w:szCs w:val="28"/>
          <w:rtl w:val="true"/>
          <w:lang w:bidi="fa-IR"/>
        </w:rPr>
        <w:t>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على أمّتي أربعين حديثا ينتفعون بها في أمر دينهم بعثه الله يوم القيامة فقيها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امّت من که چهل حدیث را حفظ کند که در امر دینشان از آن بهره برند، خداوند در روز قیامت وی را فقیه و دانشمند محشور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المضمون مشهور مستفيض بين الخاصّة و العامّة، بل قيل انّه متواتر، و اختلف فيما أريد بالحفظ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انّ للحفظ مراتب يختلف الثواب </w:t>
      </w:r>
    </w:p>
    <w:p>
      <w:pPr>
        <w:pStyle w:val="BookText"/>
        <w:rPr/>
      </w:pPr>
      <w:r>
        <w:rPr>
          <w:rFonts w:ascii="IRNazanin" w:hAnsi="IRNazanin" w:eastAsia="IRNazanin"/>
          <w:color w:val="111111"/>
          <w:sz w:val="28"/>
          <w:sz w:val="28"/>
          <w:szCs w:val="28"/>
          <w:rtl w:val="true"/>
          <w:lang w:bidi="fa-IR"/>
        </w:rPr>
        <w:t>باختلافها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حفظ لفظها سواء كان في الخاطر أو في الدفاتر و تصحيح لفظها و استجازتها و روايتها؛</w:t>
      </w:r>
    </w:p>
    <w:p>
      <w:pPr>
        <w:pStyle w:val="BookText"/>
        <w:rPr/>
      </w:pPr>
      <w:r>
        <w:rPr>
          <w:rFonts w:ascii="Amiri" w:hAnsi="Amiri" w:eastAsia="Amiri" w:cs="Amiri"/>
          <w:color w:val="111111"/>
          <w:sz w:val="28"/>
          <w:sz w:val="28"/>
          <w:szCs w:val="28"/>
          <w:rtl w:val="true"/>
          <w:lang w:bidi="ar-SA"/>
        </w:rPr>
        <w:t>و ثانيها حفظ معانيها و التفكر في دقائقها و استنباط الحكم و المعارف منها، و ثالثها حفظها بالعمل بها و الإعتناء بشأنها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 ذلک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لِتُكَبِّرُوا الله عَلی ما هَدیٰکُمْ</w:t>
      </w:r>
      <w:r>
        <w:rPr>
          <w:rStyle w:val="FootnoteAnchor"/>
          <w:rtl w:val="true"/>
        </w:rPr>
        <w:footnoteReference w:id="151"/>
      </w:r>
      <w:r>
        <w:rPr>
          <w:rFonts w:ascii="IRNazanin" w:hAnsi="IRNazanin" w:eastAsia="IRNazanin"/>
          <w:color w:val="111111"/>
          <w:sz w:val="28"/>
          <w:sz w:val="28"/>
          <w:szCs w:val="28"/>
          <w:rtl w:val="true"/>
          <w:lang w:bidi="fa-IR"/>
        </w:rPr>
        <w:t>ای لاجل هدایته ایاکم و ظاهرا کثر الاخبار تخصیص الاربعین بما یتعلّق بامور الدّین مِن اصول العقائد و العبادات القلبیِه و البدنیّة بل یظهر مِن بعضها کون تلک الاربعین جامعة لاُمّهات العقائد و العبارات و الخصال الکریمة و الفعال الحسنة فیکون المراد یبعثه فقیهاً عالماً ان یوفّقه الله تعالیلان یصیرَ بالتدبیر فی هذه الأحادیث والعمل بها للّه من الفقهاء العالمین العاملین</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مشهور و در میان شیعه و سنّی به حدّ استفاضه رسیده است بلکه برخی گفته‌اند متواتر است ولی در معنی حفظ، اختلاف کرده‌اند برخی گفته‌اند مراد از آن، حفظ بر پس دل است چون این کار در صدر اسلام رایج بوده و مدارشان بر نقش در خاطره‌هاست که عام و شامل حفظ در دل، نوشتن و نقل در میان مردم است چه با نوشتن باشد و چه به شیوه‌های دیگر؛ دیدگاه‌های دیگری نیز بیان شده ولی حق و درست آنست که حفظ، مراتب و پایه‌هایی دارد که پاداشش به اندازۀ آن مراتب نیز گوناگون است</w:t>
      </w:r>
      <w:r>
        <w:rPr>
          <w:rFonts w:eastAsia="IRNazanin" w:cs="IRNazanin"/>
          <w:color w:val="111111"/>
          <w:sz w:val="28"/>
          <w:szCs w:val="28"/>
          <w:rtl w:val="true"/>
          <w:lang w:bidi="fa-IR"/>
        </w:rPr>
        <w:t xml:space="preserve">: </w:t>
      </w:r>
      <w:bookmarkStart w:id="194" w:name="pg19207_180521"/>
    </w:p>
    <w:p>
      <w:pPr>
        <w:pStyle w:val="BookText"/>
        <w:rPr/>
      </w:pPr>
      <w:bookmarkEnd w:id="194"/>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حفظ لفظ آن احادیث؛ خواه در دل گرفتن و از بَر کردن باشد، خواه با نوشتن در دفاتر وکتاب‌ها، خواه با درست کردن لفظ آن احادیث و خواه دستور خواستن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دادن این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معانی آنها و تفکّر در دقائق آن و استنباط حکم و معارف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احادیث بواسطۀ عمل به آنها و توجّه به جایگاه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در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باشد چنانکه در قول خدای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لِتُكَبِّرُوا اللّهَ عَلی ما 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هدایت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بیشتر اخبار، تخصیص چهل به امور دینی مانند اصول عقائد و عبادات قلبی و بدنی است؛ بلکه از برخی، آشکار می‌شود که چهل، جامع امّهات عقائد، عبادات، خصلت‌های کریمانه و رفتار حسنه است؛ بنابراین، مراد از برانگیخته شدنش به صورت فقیه عالم، اینست که خدای تعالی به او توفیق بدهد با تدبّر در این احادیث و عمل طبق آنها برای خدا، یکی از فقیهان عامل جهان گردد</w:t>
      </w:r>
      <w:r>
        <w:rPr>
          <w:rFonts w:eastAsia="IRNazanin" w:cs="IRNazanin"/>
          <w:color w:val="111111"/>
          <w:sz w:val="28"/>
          <w:szCs w:val="28"/>
          <w:rtl w:val="true"/>
          <w:lang w:bidi="fa-IR"/>
        </w:rPr>
        <w:t>.</w:t>
      </w:r>
    </w:p>
    <w:p>
      <w:pPr>
        <w:pStyle w:val="Heading3"/>
        <w:numPr>
          <w:ilvl w:val="2"/>
          <w:numId w:val="1"/>
        </w:numPr>
        <w:rPr/>
      </w:pPr>
      <w:bookmarkStart w:id="195" w:name="__RefHeading___Toc15474464_1280447820"/>
      <w:bookmarkStart w:id="196" w:name="_Toc72"/>
      <w:bookmarkEnd w:id="195"/>
      <w:r>
        <w:rPr>
          <w:rtl w:val="true"/>
        </w:rPr>
        <w:t>الحقیر</w:t>
      </w:r>
      <w:bookmarkEnd w:id="19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تحقرنّ سيئة فانّها ستسوءك يوما و لا تحقرنّ حسنة و إن صغرت عندك و قلّت في عينك فانّها ستسرّك يوما</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را کوچ مشمار، چون روزی فرا می‌رسد که تو را آزار خواهد داد و هیچ کار نیکی را کوچ مشمار هرچند نزد تو کوچک بیاید و در چشمت کم باشد زیرا آن حسنه و کار نیک روزی تو را شاد و مسرور خواهد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المحقّرات من الذنوب فانّها لا </w:t>
      </w:r>
      <w:bookmarkStart w:id="197" w:name="pg19207_180522"/>
    </w:p>
    <w:p>
      <w:pPr>
        <w:pStyle w:val="BookText"/>
        <w:rPr/>
      </w:pPr>
      <w:bookmarkEnd w:id="197"/>
      <w:r>
        <w:rPr>
          <w:rFonts w:ascii="IRNazanin" w:hAnsi="IRNazanin" w:eastAsia="IRNazanin"/>
          <w:color w:val="111111"/>
          <w:sz w:val="28"/>
          <w:sz w:val="28"/>
          <w:szCs w:val="28"/>
          <w:rtl w:val="true"/>
          <w:lang w:bidi="fa-IR"/>
        </w:rPr>
        <w:t>تغفر</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کوچک شمرده می‌شوند بپرهیزید زیرا بخشوده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وآله وسلم إذا رأى من جسمه بثرة عاذ باللهِ و استكان له و جار إليه،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هو ببأس،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ان يعظّم صغيرا عظّم، و إذا أراد أن يصغّر عظيما صغّر</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بدن مبارکش جوش می‌دید به خدا پناه می‌برد و به او التجا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می‌پرسیدند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جوش بیماری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کوچکی را بزرگ کند، بزرگ می‌کند و اگر بخواهد بزرگی را کوچک کند، کوچک می‌سازد</w:t>
      </w:r>
      <w:r>
        <w:rPr>
          <w:rFonts w:eastAsia="IRNazanin" w:cs="IRNazanin"/>
          <w:color w:val="111111"/>
          <w:sz w:val="28"/>
          <w:szCs w:val="28"/>
          <w:rtl w:val="true"/>
          <w:lang w:bidi="fa-IR"/>
        </w:rPr>
        <w:t>.</w:t>
      </w:r>
    </w:p>
    <w:p>
      <w:pPr>
        <w:pStyle w:val="Heading3"/>
        <w:numPr>
          <w:ilvl w:val="2"/>
          <w:numId w:val="1"/>
        </w:numPr>
        <w:rPr/>
      </w:pPr>
      <w:bookmarkStart w:id="198" w:name="__RefHeading___Toc15474466_1280447820"/>
      <w:bookmarkStart w:id="199" w:name="_Toc73"/>
      <w:bookmarkEnd w:id="198"/>
      <w:r>
        <w:rPr>
          <w:rtl w:val="true"/>
        </w:rPr>
        <w:t>الحقّ</w:t>
      </w:r>
      <w:bookmarkEnd w:id="199"/>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استفتاه رجل من أهل الجبل فأفتاه بخلاف ما يحبّ، فرأى أبو عبد الله عليه السّلام الكراهة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إصبر على الحقّ فانّه لم يصبر أحد قطّ لحقّ الّا عوّضه الله ما هو خير له</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است که یکی از مردم اهل جبل از آن حضرت فتوایی خواست و ایشان بر خلاف دلخواه آن فرد، پاسخ داد و آن حضرت اندوه را در چهرۀ آن شخص دید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بر حق، شکیبایی کن چرا که هیچ کس بر حق، بردباری </w:t>
      </w:r>
    </w:p>
    <w:p>
      <w:pPr>
        <w:pStyle w:val="BookText"/>
        <w:rPr/>
      </w:pPr>
      <w:r>
        <w:rPr>
          <w:rFonts w:ascii="IRNazanin" w:hAnsi="IRNazanin" w:eastAsia="IRNazanin"/>
          <w:color w:val="111111"/>
          <w:sz w:val="28"/>
          <w:sz w:val="28"/>
          <w:szCs w:val="28"/>
          <w:rtl w:val="true"/>
          <w:lang w:bidi="fa-IR"/>
        </w:rPr>
        <w:t>نمی‌کند مگر آن که خداوند با بهتر از آن به وی عوض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الْحَقَّ عَزِیزٌ إِلَّا ذَلَّ وَ لَا أَخَذَ بِهِ ذَلِیلٌ إِلَّا عَزَّ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ارجمندی، حق را ترک نگفت مگر آن که خوار شد و هیچ ذلیلی به آن دست نیازید جز آن که عزیز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النبیّ صلّى الله عليه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المجالس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وردّوا السلام و أرشدوا الأعمى و أمروا بالمعروف و انهوا عن المنكر</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مجالس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فرو گیرید، و سلام دهید و نابینا را راهنمایی و امر به معروف و نهی از منکر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للمسلم على أخيه المسلم من المعروف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عليه إذا لقيه، و يعوده إذا مرض، ويسمّته إذا عطس،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يشهده إذا مات، و يجيبه إذا دعاه، و يحبّ له ما يحبّ لنفسه، و يكره له ما يكره لنفسه</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 برادر مسلمان خود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او را دید به وی سلام کند؛ و اگر بیمار شد به دیدارش برود؛ و هنگامی که عطسه زد در حق او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یرحمک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از دنیا رفت بر سر جنازه‌اش حاضر گردد؛ و اگر دعوتش کرد آن را بپذیرد؛ و برای او چیزی بپسندد که برای خود می‌پسندد؛ و چیزی را برای او ناپسند شمارد که برای خود ناپسند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یَجِبُ لِلْمُؤْمِنِ عَلَی اَلْمُؤْمِنِ أَنْ یَسْتُرَ عَلَیْهِ سَبْعِینَ کَبِیرَهً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مؤمن دیگر حق دارد که هفتاد گناه کبیره‌اش را بپوشاند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على أخيه ثلاثون حقّا لا براءة منها الّا بالأداء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زلّته، و يرحم عبرته، و يستر عورته، و يقيل عثرته، و يقبل معذرته، و يرد غيبته، و يديم نصيحته، و يحفظ خلّته، و يرعى ذمّته، و يعود مرضته، و يشهد ميّته، و يجيب دعوته، و يقبل هديّته، و يكافي صلته، و يشكر نعمته، و يحسن نصرته، و يحفظ حليلته، و يقضي حاجته، و يشفع مسألته، و يسمّت عطسته، و يرشد ضالّته، و يردّ سلامه، و يطيّب كلامه، و يبرّ انعامه، و يصدّق اقسامه، و يوالي وليّه و لا يعاديه، و ينصره ظالما 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نصرته ظالما فيردّه عن ظلمه، و أمّا نصرته مظلوما فيعينه على أخذ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يسلّمه و لا يخذله، و يحبّ له من الخير ما يحبّ لنفسه، و يكره له من الشرّ ما يكره لنفسه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احدکم لیدع مِن حقوق اخیه شیئاً فیطالبه به یوم القیامة فیقضی له و علیه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علی علیه السلام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بر عهدۀ برادر مسلمانش سی حق دارد، ذمّه‌اش از آنها پاک نمی‌شود مگر این که آن حقوق را اداء کند یا برادرش از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او چشم بپوشد؛ و به اشک چشمش شفقت ورزد؛ و عیبش را بپوشاند؛ و لغزشش را نادیده بگیرد؛ و عذرش را بپذیرد؛ و اگر کسی زبان به غیبتش گشود از او دفاع کند؛ و همواره خیرخواهش باشد؛ و دوستی و محبّت او را حفظ کند؛ و عهد و پیمانش را مراعات کند؛ و در بیماری به دیدارش برود؛ و در تشییع جنازه‌اش حاضر شود؛ و دعوتش را بپذیرد؛ و هدیه‌اش را قبول و آن را جبران کند؛ و نعمتش را سپاسگزار باشد؛ و او را به بهترین گونه یاری دهد؛ و از اهل و عیال او محافظت کند؛ و خواسته‌اش را برآورده سازد؛ و در انجام خواسته‌اش کوشش نماید؛ و به هنگام عطسه،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راهنمای گشمده‌اش باشد؛ و به سلامش پاسخ دهد؛ و سخنش را به خوبی برداشت کند؛ بخشش او را ارج نهد؛ و سوگندهایش را تصدیق کند؛ و دوست او را دوست داشته باشد؛ و با وی دشمنی نکند؛ و اگر ظالم و یا مظلوم واقع شد، او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در حال ستمگری اینست که او را از ستم کردن باز دارد و یاری دادن در حال مظلومیت اینست که در پس گرفتن حقّش به او کمک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گرفتارش نکند؛ و خوارش ندارد؛ و آنچه که از خیر برای خودش می‌خواهد برای او نیز بخواهد؛ و آنچه که از بدی‌ها برای خودش نمی‌پسندد برای او نیز نپسندد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اگر چیزی از حقوق برادرش را بجا نیاورد، در روز قیامت از او مطالبه و به سود یا زیانش حکم خواهد شد</w:t>
      </w:r>
      <w:r>
        <w:rPr>
          <w:rFonts w:eastAsia="IRNazanin" w:cs="IRNazanin"/>
          <w:color w:val="111111"/>
          <w:sz w:val="28"/>
          <w:szCs w:val="28"/>
          <w:rtl w:val="true"/>
          <w:lang w:bidi="fa-IR"/>
        </w:rPr>
        <w:t xml:space="preserve">. </w:t>
      </w:r>
      <w:bookmarkStart w:id="200" w:name="pg19207_180526"/>
    </w:p>
    <w:p>
      <w:pPr>
        <w:pStyle w:val="BookText"/>
        <w:rPr/>
      </w:pPr>
      <w:bookmarkEnd w:id="200"/>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عن حقّ المؤمن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سبعون حقّا، لا أخبرك الّا بسبعة فانّي عليك مشفق أخشى أن لا تحتمل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شاء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 و يجوع، و لا تكتسي و يعرى، و تكون دليله و قميصه الذي يلبسه، و لسانه الذي يتكلّم به، و تحبّ له ما تحبّ لنفسك، و إن كانت لك جارية بعثتها لتمهّد فراشه، و تسعى في حوائجه بالليل و النهار، فإذا فعلت ذلك وصلت ولايتك بولايتنا، و ولايتنا بولاية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معلّی بن خنیس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حقّ مؤمن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حق است که جز هفت حق را به تو نمی‌گویم؛ زیرا با تو مهربانم و می‌ترسم تحمّل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سیر نباشی و او گرسنه؛ و پوشیده نباشی و او برهنه؛ و راهنمای او و پیراهنی باشی که می‌پوشد؛ و زبان گویای او باشی؛ و برای او چیزی را بخواهی که برای خویش می‌پسندی؛ و اگر کنیزی داری او را بفرستی تا بسترش را مرتب کند؛ و در شب و روز در برآوردن خواسته‌هایش کوشا باشی؛ پس اگر چنین کردی، ولایت خود را به ولایت ما رسانده‌ای و ولایت ما را به ولایت خدای عزّ و جلّ</w:t>
      </w:r>
      <w:r>
        <w:rPr>
          <w:rFonts w:eastAsia="IRNazanin" w:cs="IRNazanin"/>
          <w:color w:val="111111"/>
          <w:sz w:val="28"/>
          <w:szCs w:val="28"/>
          <w:rtl w:val="true"/>
          <w:lang w:bidi="fa-IR"/>
        </w:rPr>
        <w:t>.</w:t>
      </w:r>
    </w:p>
    <w:p>
      <w:pPr>
        <w:pStyle w:val="Heading3"/>
        <w:numPr>
          <w:ilvl w:val="2"/>
          <w:numId w:val="1"/>
        </w:numPr>
        <w:rPr/>
      </w:pPr>
      <w:bookmarkStart w:id="201" w:name="__RefHeading___Toc15474468_1280447820"/>
      <w:bookmarkStart w:id="202" w:name="_Toc74"/>
      <w:bookmarkEnd w:id="201"/>
      <w:r>
        <w:rPr>
          <w:rtl w:val="true"/>
        </w:rPr>
        <w:t>الحلف</w:t>
      </w:r>
      <w:bookmarkEnd w:id="2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إِنَّ مُوسَی كَانَ یَأْمُرُكُمْ أَنْ لَا تَحْلِفُوا</w:t>
      </w:r>
      <w:bookmarkStart w:id="203" w:name="pg19207_180527"/>
    </w:p>
    <w:p>
      <w:pPr>
        <w:pStyle w:val="BookText"/>
        <w:rPr/>
      </w:pPr>
      <w:bookmarkEnd w:id="203"/>
      <w:r>
        <w:rPr>
          <w:rFonts w:ascii="Amiri" w:hAnsi="Amiri" w:eastAsia="Amiri" w:cs="Amiri"/>
          <w:color w:val="111111"/>
          <w:sz w:val="28"/>
          <w:sz w:val="28"/>
          <w:szCs w:val="28"/>
          <w:rtl w:val="true"/>
          <w:lang w:bidi="ar-SA"/>
        </w:rPr>
        <w:t>بِاللَّهِ كَاذِبِینَ وَ أَنَا أَقُولُ لَا تَحْلِفُوا بِاللَّهِ صَادِقِینَ وَ لَا كَاذِبِینَ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شما می‌گویم که همانا موسی علیه السلام به شما امر کرده که سوگند دروغ به خداوند نخورید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راست و دروغ به خداوند نخوریدبلکه در پاسخ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آری</w:t>
      </w:r>
      <w:r>
        <w:rPr>
          <w:rFonts w:eastAsia="IRNazanin" w:cs="IRNazanin"/>
          <w:color w:val="111111"/>
          <w:sz w:val="28"/>
          <w:szCs w:val="28"/>
          <w:rtl w:val="true"/>
          <w:lang w:bidi="fa-IR"/>
        </w:rPr>
        <w:t>.</w:t>
      </w:r>
    </w:p>
    <w:p>
      <w:pPr>
        <w:pStyle w:val="Heading3"/>
        <w:numPr>
          <w:ilvl w:val="2"/>
          <w:numId w:val="1"/>
        </w:numPr>
        <w:rPr/>
      </w:pPr>
      <w:bookmarkStart w:id="204" w:name="__RefHeading___Toc15474470_1280447820"/>
      <w:bookmarkStart w:id="205" w:name="_Toc75"/>
      <w:bookmarkEnd w:id="204"/>
      <w:r>
        <w:rPr>
          <w:rtl w:val="true"/>
        </w:rPr>
        <w:t>الحلال</w:t>
      </w:r>
      <w:bookmarkEnd w:id="205"/>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نظر الى الرجل فأعجبه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عيني،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لم يكن له حرفة يعيش بدينه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مردی نظر می‌افکند و از وی خوشش می‌آمد،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حرفه‌ای دارد؟ اگر می‌گفتند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چگونه ممکن است ای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اگر کاری نداشته باشد دین خود را مایه امرار معاش قرار می‌دهد</w:t>
      </w:r>
      <w:r>
        <w:rPr>
          <w:rFonts w:eastAsia="IRNazanin" w:cs="IRNazanin"/>
          <w:color w:val="111111"/>
          <w:sz w:val="28"/>
          <w:szCs w:val="28"/>
          <w:rtl w:val="true"/>
          <w:lang w:bidi="fa-IR"/>
        </w:rPr>
        <w:t>.</w:t>
      </w:r>
    </w:p>
    <w:p>
      <w:pPr>
        <w:pStyle w:val="Heading3"/>
        <w:numPr>
          <w:ilvl w:val="2"/>
          <w:numId w:val="1"/>
        </w:numPr>
        <w:rPr/>
      </w:pPr>
      <w:bookmarkStart w:id="206" w:name="__RefHeading___Toc15474472_1280447820"/>
      <w:bookmarkStart w:id="207" w:name="_Toc76"/>
      <w:bookmarkEnd w:id="206"/>
      <w:r>
        <w:rPr>
          <w:rtl w:val="true"/>
        </w:rPr>
        <w:t>الحلاوة</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أخاه حلاوة </w:t>
      </w:r>
      <w:bookmarkStart w:id="208" w:name="pg19207_180528"/>
    </w:p>
    <w:p>
      <w:pPr>
        <w:pStyle w:val="BookText"/>
        <w:rPr/>
      </w:pPr>
      <w:bookmarkEnd w:id="208"/>
      <w:r>
        <w:rPr>
          <w:rFonts w:ascii="Amiri" w:hAnsi="Amiri" w:eastAsia="Amiri" w:cs="Amiri"/>
          <w:color w:val="111111"/>
          <w:sz w:val="28"/>
          <w:sz w:val="28"/>
          <w:szCs w:val="28"/>
          <w:rtl w:val="true"/>
          <w:lang w:bidi="ar-SA"/>
        </w:rPr>
        <w:t>أذهب الله عنه مرارة الموت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برادرش شیرینی بخوراند، خداوند تلخی مرگ را از وی برمی‌دارد</w:t>
      </w:r>
      <w:r>
        <w:rPr>
          <w:rFonts w:eastAsia="IRNazanin" w:cs="IRNazanin"/>
          <w:color w:val="111111"/>
          <w:sz w:val="28"/>
          <w:szCs w:val="28"/>
          <w:rtl w:val="true"/>
          <w:lang w:bidi="fa-IR"/>
        </w:rPr>
        <w:t>.</w:t>
      </w:r>
    </w:p>
    <w:p>
      <w:pPr>
        <w:pStyle w:val="Heading3"/>
        <w:numPr>
          <w:ilvl w:val="2"/>
          <w:numId w:val="1"/>
        </w:numPr>
        <w:rPr/>
      </w:pPr>
      <w:bookmarkStart w:id="209" w:name="__RefHeading___Toc15474474_1280447820"/>
      <w:bookmarkStart w:id="210" w:name="_Toc77"/>
      <w:bookmarkEnd w:id="209"/>
      <w:r>
        <w:rPr>
          <w:rtl w:val="true"/>
        </w:rPr>
        <w:t>حمّاد بن عیسی</w:t>
      </w:r>
      <w:bookmarkEnd w:id="210"/>
    </w:p>
    <w:p>
      <w:pPr>
        <w:pStyle w:val="BookText"/>
        <w:rPr/>
      </w:pPr>
      <w:r>
        <w:rPr>
          <w:rFonts w:ascii="Amiri" w:hAnsi="Amiri" w:eastAsia="Amiri" w:cs="Amiri"/>
          <w:color w:val="111111"/>
          <w:sz w:val="28"/>
          <w:sz w:val="28"/>
          <w:szCs w:val="28"/>
          <w:rtl w:val="true"/>
          <w:lang w:bidi="ar-SA"/>
        </w:rPr>
        <w:t xml:space="preserve">حمّاد بن عيسى أبو محمّد الجهني من عيون </w:t>
      </w:r>
      <w:r>
        <w:rPr>
          <w:rStyle w:val="FootnoteAnchor"/>
          <w:rtl w:val="true"/>
        </w:rPr>
        <w:footnoteReference w:id="167"/>
      </w:r>
      <w:r>
        <w:rPr>
          <w:rFonts w:ascii="Amiri" w:hAnsi="Amiri" w:eastAsia="Amiri" w:cs="Amiri"/>
          <w:color w:val="111111"/>
          <w:sz w:val="28"/>
          <w:sz w:val="28"/>
          <w:szCs w:val="28"/>
          <w:rtl w:val="true"/>
          <w:lang w:bidi="ar-SA"/>
        </w:rPr>
        <w:t xml:space="preserve">هذه الطائفة و من أصحابالإجماع و له مناقب </w:t>
      </w:r>
      <w:r>
        <w:rPr>
          <w:rStyle w:val="FootnoteAnchor"/>
          <w:rtl w:val="true"/>
        </w:rPr>
        <w:footnoteReference w:id="168"/>
      </w:r>
      <w:r>
        <w:rPr>
          <w:rFonts w:ascii="Amiri" w:hAnsi="Amiri" w:eastAsia="Amiri" w:cs="Amiri"/>
          <w:color w:val="111111"/>
          <w:sz w:val="28"/>
          <w:sz w:val="28"/>
          <w:szCs w:val="28"/>
          <w:rtl w:val="true"/>
          <w:lang w:bidi="ar-SA"/>
        </w:rPr>
        <w:t xml:space="preserve">جمّة، </w:t>
      </w:r>
      <w:r>
        <w:rPr>
          <w:rStyle w:val="FootnoteAnchor"/>
          <w:rtl w:val="true"/>
        </w:rPr>
        <w:footnoteReference w:id="169"/>
      </w:r>
      <w:r>
        <w:rPr>
          <w:rFonts w:ascii="Amiri" w:hAnsi="Amiri" w:eastAsia="Amiri" w:cs="Amiri"/>
          <w:color w:val="111111"/>
          <w:sz w:val="28"/>
          <w:sz w:val="28"/>
          <w:szCs w:val="28"/>
          <w:rtl w:val="true"/>
          <w:lang w:bidi="ar-SA"/>
        </w:rPr>
        <w:t xml:space="preserve">و هو الذي دعا الصادق عليه السّلام له بأن يحجّ خمسين حجّة و يرزقه الله ضياعا </w:t>
      </w:r>
      <w:r>
        <w:rPr>
          <w:rStyle w:val="FootnoteAnchor"/>
          <w:rtl w:val="true"/>
        </w:rPr>
        <w:footnoteReference w:id="170"/>
      </w:r>
      <w:r>
        <w:rPr>
          <w:rFonts w:ascii="Amiri" w:hAnsi="Amiri" w:eastAsia="Amiri" w:cs="Amiri"/>
          <w:color w:val="111111"/>
          <w:sz w:val="28"/>
          <w:sz w:val="28"/>
          <w:szCs w:val="28"/>
          <w:rtl w:val="true"/>
          <w:lang w:bidi="ar-SA"/>
        </w:rPr>
        <w:t>و دارا حسنا و زوجة صالحة و أولادا أبرارا فرزق ذلك كلّه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حمّاد بن عیسی، ابو محمد الجهنی از بزرگان این طایفه و اصحاب اجماع، وی صفات بسیار برجسته‌ای دارد و همان کسی است که امام صادق علیه السلام برای او دعا کرد که به پنجاه حج، مشرّف شود و خداوند، املاک و خانۀ خوب و همسر شایسته و فرزندان نیکوکار به وی عطا کند و همه روزی او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موعظة الصادق عليه السّلام حمّادا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يا حمّاد طالبا للعلم في آناء الليل و النهار، و إن أردت أن تقرّ عينك و تنال خير الدنيا و الآخرة فاقطع </w:t>
      </w:r>
      <w:bookmarkStart w:id="211" w:name="pg19207_180529"/>
    </w:p>
    <w:p>
      <w:pPr>
        <w:pStyle w:val="BookText"/>
        <w:rPr/>
      </w:pPr>
      <w:bookmarkEnd w:id="211"/>
      <w:r>
        <w:rPr>
          <w:rFonts w:ascii="Amiri" w:hAnsi="Amiri" w:eastAsia="Amiri" w:cs="Amiri"/>
          <w:color w:val="111111"/>
          <w:sz w:val="28"/>
          <w:sz w:val="28"/>
          <w:szCs w:val="28"/>
          <w:rtl w:val="true"/>
          <w:lang w:bidi="ar-SA"/>
        </w:rPr>
        <w:t>الطمع ممّا في أيدي الناس</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اندرز امام صادق علیه السلام به حمّاد،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در تمامی لحظه‌های شب و روزت، در طلب دانش باش و اگر خواستی چشمت روشن گردد و به خیر دنیا و آخرت دست یابی، طمع به آنچه در دست مردم است نداشته باش</w:t>
      </w:r>
      <w:r>
        <w:rPr>
          <w:rFonts w:eastAsia="IRNazanin" w:cs="IRNazanin"/>
          <w:color w:val="111111"/>
          <w:sz w:val="28"/>
          <w:szCs w:val="28"/>
          <w:rtl w:val="true"/>
          <w:lang w:bidi="fa-IR"/>
        </w:rPr>
        <w:t>.</w:t>
      </w:r>
    </w:p>
    <w:p>
      <w:pPr>
        <w:pStyle w:val="Heading3"/>
        <w:numPr>
          <w:ilvl w:val="2"/>
          <w:numId w:val="1"/>
        </w:numPr>
        <w:rPr/>
      </w:pPr>
      <w:bookmarkStart w:id="212" w:name="__RefHeading___Toc15474476_1280447820"/>
      <w:bookmarkStart w:id="213" w:name="_Toc78"/>
      <w:bookmarkEnd w:id="212"/>
      <w:r>
        <w:rPr>
          <w:rtl w:val="true"/>
        </w:rPr>
        <w:t>وصیّة لمحمّد بن الحنفیّه</w:t>
      </w:r>
      <w:bookmarkEnd w:id="21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في وصيّته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 العجب و سوء الخلق و قلّة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یستقیم لک علی هذه الخصال الثلاثة صاحبٌ و لا یزال لک علیها من النّاسِ مجانبٌ</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سفارش‌های علی علیه السلام به فرزندش محمد بن حنفیه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خودپسندی و بدخلقی و کم‌صبری اجتناب کن که با این اوصاف مصاحبت کسی با تو تداوم نخواهد یافت و همیشه مردم از همکاری و همراهی تو اجتناب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في نفسي، فما استحسنته من أولي الألباب و البصيرة تبعتهم به فاستعملته، و ما استقبحت من‌الجهّال اجتنبته‌و تركته مستنفرا، فأوصلني ذلك الى كنوز العلم</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محمد بن حنفیّه 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ادب آموخت؟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گوهر </w:t>
      </w:r>
      <w:bookmarkStart w:id="214" w:name="pg19207_180530"/>
    </w:p>
    <w:p>
      <w:pPr>
        <w:pStyle w:val="BookText"/>
        <w:rPr/>
      </w:pPr>
      <w:bookmarkEnd w:id="214"/>
      <w:r>
        <w:rPr>
          <w:rFonts w:ascii="IRNazanin" w:hAnsi="IRNazanin" w:eastAsia="IRNazanin"/>
          <w:color w:val="111111"/>
          <w:sz w:val="28"/>
          <w:sz w:val="28"/>
          <w:szCs w:val="28"/>
          <w:rtl w:val="true"/>
          <w:lang w:bidi="fa-IR"/>
        </w:rPr>
        <w:t>ادب را در من به ودیعت نهاد؛ پس از آنچه که در صاحبان خرد و اصحاب بصیرت، نیک یافتم، پیروی کردم و بدان عمل کردم و از آنچه از نابخردان زشت یافتم خودداری کرده، ترک گفتم و نفرت نشان دادم، این روش مرا به گنج‌های دانش رهنمون ساخت</w:t>
      </w:r>
      <w:r>
        <w:rPr>
          <w:rFonts w:eastAsia="IRNazanin" w:cs="IRNazanin"/>
          <w:color w:val="111111"/>
          <w:sz w:val="28"/>
          <w:szCs w:val="28"/>
          <w:rtl w:val="true"/>
          <w:lang w:bidi="fa-IR"/>
        </w:rPr>
        <w:t>.</w:t>
      </w:r>
    </w:p>
    <w:p>
      <w:pPr>
        <w:pStyle w:val="Heading3"/>
        <w:numPr>
          <w:ilvl w:val="2"/>
          <w:numId w:val="1"/>
        </w:numPr>
        <w:rPr/>
      </w:pPr>
      <w:bookmarkStart w:id="215" w:name="__RefHeading___Toc15474478_1280447820"/>
      <w:bookmarkStart w:id="216" w:name="_Toc79"/>
      <w:bookmarkEnd w:id="215"/>
      <w:r>
        <w:rPr>
          <w:rtl w:val="true"/>
        </w:rPr>
        <w:t>الأحمق</w:t>
      </w:r>
      <w:bookmarkEnd w:id="216"/>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بإذن الله و أبرأت الأكمه و الأبرص بإذن الله، و عالجت الموتى فأحييتهم بإذن الله، و عالجت الأحمق فلم أقدر على إصلاحه،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ما الأحمق؟قال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 نفسه، الذي يرى الفضل كلّه له لا عليه، و يوجب الحقّ كلّه لنفسه و لا يوجب عليها حقّا، فذلك الأحمق الذي لا حيلة في مداواته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مداوا کردم و به اذن الهی شفایشان دادم و نیز کور مادرزاد و فرد دارای برص و پیسی را به اذن خداوند بهبودی بخشیدم و مردگان را معالجه کردم پس به اذن اللّه، ایشان را زنده کردم و آدم احمق را معالجه کردم ولیکن از اصلاح او ناتوان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 روح اللّه، احمق چه کسی است؟ فرمود کسی که خودرأی و خودپسند باشد، آنکه برتری را برای خود می‌داند، نه دیگری، و حق را تنها برای خودمی‌داند و چیزی را از حق به ضرر خود قرار نمی‌دهد؛ پس چنین فردی احمقی است که هیچ چاره‌ای در مداوایش نیست</w:t>
      </w:r>
      <w:r>
        <w:rPr>
          <w:rFonts w:eastAsia="IRNazanin" w:cs="IRNazanin"/>
          <w:color w:val="111111"/>
          <w:sz w:val="28"/>
          <w:szCs w:val="28"/>
          <w:rtl w:val="true"/>
          <w:lang w:bidi="fa-IR"/>
        </w:rPr>
        <w:t>.</w:t>
      </w:r>
    </w:p>
    <w:p>
      <w:pPr>
        <w:pStyle w:val="Heading3"/>
        <w:numPr>
          <w:ilvl w:val="2"/>
          <w:numId w:val="1"/>
        </w:numPr>
        <w:rPr/>
      </w:pPr>
      <w:bookmarkStart w:id="217" w:name="__RefHeading___Toc15474480_1280447820"/>
      <w:bookmarkStart w:id="218" w:name="_Toc80"/>
      <w:bookmarkEnd w:id="217"/>
      <w:r>
        <w:rPr>
          <w:rtl w:val="true"/>
        </w:rPr>
        <w:t>الحاجة</w:t>
      </w:r>
      <w:bookmarkEnd w:id="21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المشمعل الأسدي في فضل الحجّ و قول الصادق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w:t>
      </w:r>
    </w:p>
    <w:p>
      <w:pPr>
        <w:pStyle w:val="BookText"/>
        <w:rPr/>
      </w:pPr>
      <w:r>
        <w:rPr>
          <w:rFonts w:ascii="Amiri" w:hAnsi="Amiri" w:eastAsia="Amiri" w:cs="Amiri"/>
          <w:color w:val="111111"/>
          <w:sz w:val="28"/>
          <w:sz w:val="28"/>
          <w:szCs w:val="28"/>
          <w:rtl w:val="true"/>
          <w:lang w:bidi="ar-SA"/>
        </w:rPr>
        <w:t>حاجة امرىء مؤمن أفضل من حجّة و حجّة و حجّة حتّى عدّ عشر حجج</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حدیث مشمعل اسدی در فضل حج و فرمایش حضرت صادق علیه السلام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 یک مؤمن برتر است از یک حج و یک حج و یک حج تا این که ده حج شماره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فِی حَاجَهِ أَخِیهِ اَلْمُسْلِمِ کَانَ اَللَّهُ فِی حَاجَتِهِ مَا کَانَ فِی حَاجَهِ أَخِیهِ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برآوردن نیاز برادر مسلمان خود باشد تا زمانی که در این راه است خداوند هم در پی برآوردن حاجت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قضى لأخيه المؤمن حاجة كان كمن عبد الله دهرا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از برادر مؤمنش را برآورده سازد، مانند کسی است که تمام روزگار را به عبادت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مُرْ أَهْلَکَ أَنْ یَسْعَوْا فِی اَلْمَکَارِمِ وَ یُدْلِجُوا</w:t>
      </w:r>
      <w:r>
        <w:rPr>
          <w:rStyle w:val="FootnoteAnchor"/>
          <w:rtl w:val="true"/>
        </w:rPr>
        <w:footnoteReference w:id="1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حاجة من هو نائم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امیر مؤمنان علیه السلام به کمیل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به خانواده‌ات فرمان بده که در بدست آوردن بزرگواری‌ها تلاش کنند و شب‌ها در پی برآوردن خواستۀ خفتگان باشند</w:t>
      </w:r>
      <w:r>
        <w:rPr>
          <w:rFonts w:eastAsia="IRNazanin" w:cs="IRNazanin"/>
          <w:color w:val="111111"/>
          <w:sz w:val="28"/>
          <w:szCs w:val="28"/>
          <w:rtl w:val="true"/>
          <w:lang w:bidi="fa-IR"/>
        </w:rPr>
        <w:t xml:space="preserve">. </w:t>
      </w:r>
      <w:bookmarkStart w:id="219" w:name="pg19207_180532"/>
    </w:p>
    <w:p>
      <w:pPr>
        <w:pStyle w:val="BookText"/>
        <w:rPr/>
      </w:pPr>
      <w:bookmarkEnd w:id="219"/>
      <w:r>
        <w:rPr>
          <w:rFonts w:ascii="Amiri" w:hAnsi="Amiri" w:eastAsia="Amiri" w:cs="Amiri"/>
          <w:color w:val="111111"/>
          <w:sz w:val="28"/>
          <w:sz w:val="28"/>
          <w:szCs w:val="28"/>
          <w:rtl w:val="true"/>
          <w:lang w:bidi="ar-SA"/>
        </w:rPr>
        <w:t>في وصيّة الصادق عليه السّلام 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جندب، الماشي في حاجة أخيه كالساعي بين الصفا و المروة، و قاضي حاجته كالمتشحّط بدمه في سبيل الله يوم بدر و أحد، و ما عذّب الله أمّة الّا عند استهانتهم بحقوق فقراء إخوانهم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سفارش امام صادق علیه السلام به عبداللّه بن جندب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جندب کسی که در برآوردن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بردارد همانند کسی است که بین صفا و مروه، سعی می‌کند و کسی که نیاز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کند، مانند کسی است که در راه خدا در جنگ بدر و احد به خون خود آغشته شده باشد و خداوند هیچ امّتی را دچار عذاب نساخت مگر زمانی که به حقوق برادران مستمندشان بی‌اعتنایی نمودند</w:t>
      </w:r>
      <w:r>
        <w:rPr>
          <w:rFonts w:eastAsia="IRNazanin" w:cs="IRNazanin"/>
          <w:color w:val="111111"/>
          <w:sz w:val="28"/>
          <w:szCs w:val="28"/>
          <w:rtl w:val="true"/>
          <w:lang w:bidi="fa-IR"/>
        </w:rPr>
        <w:t>.</w:t>
      </w:r>
    </w:p>
    <w:p>
      <w:pPr>
        <w:pStyle w:val="Heading3"/>
        <w:numPr>
          <w:ilvl w:val="2"/>
          <w:numId w:val="1"/>
        </w:numPr>
        <w:rPr/>
      </w:pPr>
      <w:bookmarkStart w:id="220" w:name="__RefHeading___Toc15474482_1280447820"/>
      <w:bookmarkStart w:id="221" w:name="_Toc81"/>
      <w:bookmarkEnd w:id="220"/>
      <w:r>
        <w:rPr>
          <w:rtl w:val="true"/>
        </w:rPr>
        <w:t>الحیاء</w:t>
      </w:r>
      <w:bookmarkEnd w:id="221"/>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اَلسَّاعَهُ حَتَّی یَذْهَبَ اَلْحَیَاءُ مِنَ اَلصِّبْیَانِ وَ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این که حیاء از کودکان و زنان رخت بربندد</w:t>
      </w:r>
      <w:r>
        <w:rPr>
          <w:rFonts w:eastAsia="IRNazanin" w:cs="IRNazanin"/>
          <w:color w:val="111111"/>
          <w:sz w:val="28"/>
          <w:szCs w:val="28"/>
          <w:rtl w:val="true"/>
          <w:lang w:bidi="fa-IR"/>
        </w:rPr>
        <w:t>.</w:t>
      </w:r>
    </w:p>
    <w:p>
      <w:pPr>
        <w:pStyle w:val="Heading3"/>
        <w:numPr>
          <w:ilvl w:val="2"/>
          <w:numId w:val="1"/>
        </w:numPr>
        <w:rPr/>
      </w:pPr>
      <w:bookmarkStart w:id="222" w:name="__RefHeading___Toc15474484_1280447820"/>
      <w:bookmarkStart w:id="223" w:name="_Toc82"/>
      <w:bookmarkEnd w:id="222"/>
      <w:r>
        <w:rPr>
          <w:rtl w:val="true"/>
        </w:rPr>
        <w:t>إحیاء لیلتي القدر</w:t>
      </w:r>
      <w:bookmarkEnd w:id="2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إحياء ليلة إحدى و عشرين و ليلة ثلاث و عشرين من شهر رمضان،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هاتين الليلتين بمذاكرة العلم </w:t>
      </w:r>
    </w:p>
    <w:p>
      <w:pPr>
        <w:pStyle w:val="BookText"/>
        <w:rPr/>
      </w:pPr>
      <w:r>
        <w:rPr>
          <w:rFonts w:ascii="IRNazanin" w:hAnsi="IRNazanin" w:eastAsia="IRNazanin"/>
          <w:color w:val="111111"/>
          <w:sz w:val="28"/>
          <w:sz w:val="28"/>
          <w:szCs w:val="28"/>
          <w:rtl w:val="true"/>
          <w:lang w:bidi="fa-IR"/>
        </w:rPr>
        <w:t>فهو أفضل</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شب بیست‌ویکم و بیست‌وسوم از ماه مبارک رمضان،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دو شب را به مذاکرۀ علمی، احیاء بدارد فضیلت بیشتری دارد</w:t>
      </w:r>
      <w:r>
        <w:rPr>
          <w:rFonts w:eastAsia="IRNazanin" w:cs="IRNazanin"/>
          <w:color w:val="111111"/>
          <w:sz w:val="28"/>
          <w:szCs w:val="28"/>
          <w:rtl w:val="true"/>
          <w:lang w:bidi="fa-IR"/>
        </w:rPr>
        <w:t xml:space="preserve">. </w:t>
      </w:r>
      <w:bookmarkStart w:id="224" w:name="pg19207_180534"/>
    </w:p>
    <w:p>
      <w:pPr>
        <w:pStyle w:val="Heading2"/>
        <w:numPr>
          <w:ilvl w:val="1"/>
          <w:numId w:val="1"/>
        </w:numPr>
        <w:rPr/>
      </w:pPr>
      <w:bookmarkStart w:id="225" w:name="__RefHeading___Toc15474486_1280447820"/>
      <w:bookmarkStart w:id="226" w:name="_Toc83"/>
      <w:bookmarkEnd w:id="224"/>
      <w:bookmarkEnd w:id="225"/>
      <w:r>
        <w:rPr>
          <w:rtl w:val="true"/>
        </w:rPr>
        <w:t>حرف الخاء</w:t>
      </w:r>
      <w:bookmarkEnd w:id="226"/>
    </w:p>
    <w:p>
      <w:pPr>
        <w:pStyle w:val="Heading3"/>
        <w:numPr>
          <w:ilvl w:val="2"/>
          <w:numId w:val="1"/>
        </w:numPr>
        <w:rPr/>
      </w:pPr>
      <w:bookmarkStart w:id="227" w:name="__RefHeading___Toc15474488_1280447820"/>
      <w:bookmarkStart w:id="228" w:name="_Toc84"/>
      <w:bookmarkEnd w:id="227"/>
      <w:r>
        <w:rPr>
          <w:rtl w:val="true"/>
        </w:rPr>
        <w:t>الخبز</w:t>
      </w:r>
      <w:bookmarkEnd w:id="228"/>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الخبز و لا تفرّق بيننا و بينه، فلولا الخبز ما صمنا و لا صلّينا و لا أدّينا فرائض ربّنا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ما، در نان، برکت قرار ده و میان ما و او جدایی میفکن چون اگر نان نبود، ما نه روزه می‌گرفتیم، نه نماز می‌خواندیم و نه سایر واجباتِ پروردگارمان را به خوبی انجام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فان الله تعالى أنزل له بركات السماء،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إكرامه؟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لم ينتظر به غيره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امیر مؤمنان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بدارید چون خدای تعالی برای پیدایش آن، برکات آسمان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آن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نان حاضر شد، منتظر چیز دیگری نباشید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یشمّ الخبز کما </w:t>
      </w:r>
      <w:bookmarkStart w:id="229" w:name="pg19207_180535"/>
    </w:p>
    <w:p>
      <w:pPr>
        <w:pStyle w:val="BookText"/>
        <w:rPr/>
      </w:pPr>
      <w:bookmarkEnd w:id="229"/>
      <w:r>
        <w:rPr>
          <w:rFonts w:ascii="IRNazanin" w:hAnsi="IRNazanin" w:eastAsia="IRNazanin"/>
          <w:color w:val="111111"/>
          <w:sz w:val="28"/>
          <w:sz w:val="28"/>
          <w:szCs w:val="28"/>
          <w:rtl w:val="true"/>
          <w:lang w:bidi="fa-IR"/>
        </w:rPr>
        <w:t>یشم السّباع و نهی ان یقطع بالتسکین</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بوئیدن نان همان گونه که درندگان می‌بویند نهی کرده و همچنین از پاره کردن نان بوسیله چاقو، نهی کرده است</w:t>
      </w:r>
      <w:r>
        <w:rPr>
          <w:rFonts w:eastAsia="IRNazanin" w:cs="IRNazanin"/>
          <w:color w:val="111111"/>
          <w:sz w:val="28"/>
          <w:szCs w:val="28"/>
          <w:rtl w:val="true"/>
          <w:lang w:bidi="fa-IR"/>
        </w:rPr>
        <w:t>.</w:t>
      </w:r>
    </w:p>
    <w:p>
      <w:pPr>
        <w:pStyle w:val="Heading3"/>
        <w:numPr>
          <w:ilvl w:val="2"/>
          <w:numId w:val="1"/>
        </w:numPr>
        <w:rPr/>
      </w:pPr>
      <w:bookmarkStart w:id="230" w:name="__RefHeading___Toc15474490_1280447820"/>
      <w:bookmarkStart w:id="231" w:name="_Toc85"/>
      <w:bookmarkEnd w:id="230"/>
      <w:r>
        <w:rPr>
          <w:rtl w:val="true"/>
        </w:rPr>
        <w:t>حسن الخاتمة</w:t>
      </w:r>
      <w:bookmarkEnd w:id="23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الصادق عليه السّلام الى بعض الناس إن أردت أن يختم بخير عملك حتّى تقبض و أنت في أفضل الأعمال، فعظّم للّه حقّه أن تبذل نعماءه في معاصيه و أن تغترّ بحلمه عنك، و أكرم كلّ من وجدته يذكرنا أو ينتحل </w:t>
      </w:r>
      <w:r>
        <w:rPr>
          <w:rStyle w:val="FootnoteAnchor"/>
          <w:rtl w:val="true"/>
        </w:rPr>
        <w:footnoteReference w:id="187"/>
      </w:r>
      <w:r>
        <w:rPr>
          <w:rFonts w:ascii="Amiri" w:hAnsi="Amiri" w:eastAsia="Amiri" w:cs="Amiri"/>
          <w:color w:val="111111"/>
          <w:sz w:val="28"/>
          <w:sz w:val="28"/>
          <w:szCs w:val="28"/>
          <w:rtl w:val="true"/>
          <w:lang w:bidi="ar-SA"/>
        </w:rPr>
        <w:t>مودّتنا ثمّ ليس عليك صادقا كان أو كاذبا إنّما لك نيّتك و عليه كذبه</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بعض مردم نوشتند اگر می‌خواهی عملت، ختم به خیر شود و در هنگام مرگ با بهترین اعمال بمیری، حقّ خدا را پاس بدار، بدینگونه که نعمت‌هایش را در راه گناه صرف نکن و به سبب بردباری که نسبت به تو نشان می‌دهد، دچار غرور نشو و هرکه را دیدی از ما به نیکی یاد می‌کند یا این که دم از محبّت ما می‌زند، گرامی بدار و با وی کاری نداشته باش که راست می‌گوید یا دروغ، زیرا نیّت تو به سود توست و گناه دروغ او به زیان خودش است</w:t>
      </w:r>
      <w:r>
        <w:rPr>
          <w:rFonts w:eastAsia="IRNazanin" w:cs="IRNazanin"/>
          <w:color w:val="111111"/>
          <w:sz w:val="28"/>
          <w:szCs w:val="28"/>
          <w:rtl w:val="true"/>
          <w:lang w:bidi="fa-IR"/>
        </w:rPr>
        <w:t xml:space="preserve">. </w:t>
      </w:r>
      <w:bookmarkStart w:id="232" w:name="pg19207_180536"/>
    </w:p>
    <w:p>
      <w:pPr>
        <w:pStyle w:val="Heading3"/>
        <w:numPr>
          <w:ilvl w:val="2"/>
          <w:numId w:val="1"/>
        </w:numPr>
        <w:rPr/>
      </w:pPr>
      <w:bookmarkStart w:id="233" w:name="__RefHeading___Toc15474492_1280447820"/>
      <w:bookmarkStart w:id="234" w:name="_Toc86"/>
      <w:bookmarkEnd w:id="232"/>
      <w:bookmarkEnd w:id="233"/>
      <w:r>
        <w:rPr>
          <w:rtl w:val="true"/>
        </w:rPr>
        <w:t>الخاتم</w:t>
      </w:r>
      <w:bookmarkEnd w:id="23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بيته و قلب خاتمه الى بطن كفّه و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وحده لا شريك له آمنت بسرّ آل محمّد و علانيتهم، لم ير في يومه ذلك شيئا يكرهه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امیر مؤمنان علیه السلام فرمود هرکه از خانه‌اش بیرون بیاید و انگشترش را به درون دستشبچرخاند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سپس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آمنتُ </w:t>
      </w:r>
      <w:r>
        <w:rPr>
          <w:rStyle w:val="FootnoteAnchor"/>
          <w:rtl w:val="true"/>
        </w:rPr>
        <w:footnoteReference w:id="190"/>
      </w:r>
      <w:r>
        <w:rPr>
          <w:rFonts w:ascii="IRNazanin" w:hAnsi="IRNazanin" w:eastAsia="IRNazanin"/>
          <w:color w:val="111111"/>
          <w:sz w:val="28"/>
          <w:sz w:val="28"/>
          <w:szCs w:val="28"/>
          <w:rtl w:val="true"/>
          <w:lang w:bidi="fa-IR"/>
        </w:rPr>
        <w:t>باللّه وحده لا شریک له، آمنت بسرّ آل محمد و علانیتهم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روزش چیز ناپسندی نمی‌بیند</w:t>
      </w:r>
      <w:r>
        <w:rPr>
          <w:rFonts w:eastAsia="IRNazanin" w:cs="IRNazanin"/>
          <w:color w:val="111111"/>
          <w:sz w:val="28"/>
          <w:szCs w:val="28"/>
          <w:rtl w:val="true"/>
          <w:lang w:bidi="fa-IR"/>
        </w:rPr>
        <w:t>.</w:t>
      </w:r>
    </w:p>
    <w:p>
      <w:pPr>
        <w:pStyle w:val="Heading3"/>
        <w:numPr>
          <w:ilvl w:val="2"/>
          <w:numId w:val="1"/>
        </w:numPr>
        <w:rPr/>
      </w:pPr>
      <w:bookmarkStart w:id="235" w:name="__RefHeading___Toc15474494_1280447820"/>
      <w:bookmarkStart w:id="236" w:name="_Toc87"/>
      <w:bookmarkEnd w:id="235"/>
      <w:r>
        <w:rPr>
          <w:rtl w:val="true"/>
        </w:rPr>
        <w:t>وصیّة الی خثیمة</w:t>
      </w:r>
      <w:bookmarkEnd w:id="23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خثيمة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عليه السّلام 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خثيمة أبلغ من ترى من موالينا السّلام و أوصهم بتقوى الله العظيم و أن يعود غنيّهم على فقيرهم و قويّهم على ضعيفهم، و أن يشهد حيّهم جنازة ميّتهم، و أن يتلاقوا في بيوتهم فانّ لقيا بعضهم بعضا حياة لأمرنا، رحم الله عبدا أحيا أمرنا، يا خثيمة أبلغ موالينا انّا لا نغني عنهم من الله شيئا الّا بعمل، و انّهم لن ينالوا ولايتنا الّا بالورع، و انّ أشدّ الناس حسرة يوم القيامة من وصف عدلا ثمّ خالفه الى غيره</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خثیمه روایت است که بر امام باقر علیه السلام وارد شدم در حالی که می‌خواستم با آن </w:t>
      </w:r>
      <w:bookmarkStart w:id="237" w:name="pg19207_180537"/>
    </w:p>
    <w:p>
      <w:pPr>
        <w:pStyle w:val="BookText"/>
        <w:rPr/>
      </w:pPr>
      <w:bookmarkEnd w:id="237"/>
      <w:r>
        <w:rPr>
          <w:rFonts w:ascii="IRNazanin" w:hAnsi="IRNazanin" w:eastAsia="IRNazanin"/>
          <w:color w:val="111111"/>
          <w:sz w:val="28"/>
          <w:sz w:val="28"/>
          <w:szCs w:val="28"/>
          <w:rtl w:val="true"/>
          <w:lang w:bidi="fa-IR"/>
        </w:rPr>
        <w:t>حضرت وداع و خداحافظی کنم،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خثیمه به دوستان ما سلام از طرف ما برسان و آنان را به پروا داشتن از خدای بزرگ، سفارش کن و این که توانگرشان بر فقیرشان توجّه کند و قویّشان بر ضعیفشان و زنده آنها بر جنازه مرده‌شان حاضر شود و در منازل به ملاقات یکدیگر روند زیرا ملاقات آنها با یکدیگر موجب زنده ساختن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امر ما را زنده دارد، ای خثیمه به دوستان ما پیغام ده که ما از طرف خدا آنها را جز به عمل، بی‌نیازی ندهیم و ایشان جز با ورع به دوستی ما نرسند و پرحسرت‌ترین مردم روز قیات کسی است که عدالتی را بستاید و سپس بر خلافش رفتار کند</w:t>
      </w:r>
      <w:r>
        <w:rPr>
          <w:rFonts w:eastAsia="IRNazanin" w:cs="IRNazanin"/>
          <w:color w:val="111111"/>
          <w:sz w:val="28"/>
          <w:szCs w:val="28"/>
          <w:rtl w:val="true"/>
          <w:lang w:bidi="fa-IR"/>
        </w:rPr>
        <w:t>.</w:t>
      </w:r>
    </w:p>
    <w:p>
      <w:pPr>
        <w:pStyle w:val="Heading3"/>
        <w:numPr>
          <w:ilvl w:val="2"/>
          <w:numId w:val="1"/>
        </w:numPr>
        <w:rPr/>
      </w:pPr>
      <w:bookmarkStart w:id="238" w:name="__RefHeading___Toc15474496_1280447820"/>
      <w:bookmarkStart w:id="239" w:name="_Toc88"/>
      <w:bookmarkEnd w:id="238"/>
      <w:r>
        <w:rPr>
          <w:rtl w:val="true"/>
        </w:rPr>
        <w:t>الخدم</w:t>
      </w:r>
      <w:bookmarkEnd w:id="239"/>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إِنْ لَمْ تَظْلِمْهُمْ ظَلَمُوکَ اَلسَّفِلَهُ وَ زَوْجَتُکَ وَ خَادِمُکَ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هستند که اگر به آنان ستم نکنی هم به تو ستم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فرومایه؛ و همسرت؛ و خادمت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 فی وصیّته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لکلِّ انسانٍ مِن خدمک عملاً تَأخذ به، فانّه اَحری اَن لا یتواکلوا فی خدمتک</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وصیّت خود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ی هریک از خادمانت وظیفه‌ای تعیین کن تا بتوانی در برابرش از وی بازخواست کنی؛ که این بهتر است برای این که هریک مسئولیّت را به گردن دیگری نیندازد</w:t>
      </w:r>
      <w:r>
        <w:rPr>
          <w:rFonts w:eastAsia="IRNazanin" w:cs="IRNazanin"/>
          <w:color w:val="111111"/>
          <w:sz w:val="28"/>
          <w:szCs w:val="28"/>
          <w:rtl w:val="true"/>
          <w:lang w:bidi="fa-IR"/>
        </w:rPr>
        <w:t xml:space="preserve">. </w:t>
      </w:r>
      <w:bookmarkStart w:id="240" w:name="pg19207_180538"/>
    </w:p>
    <w:p>
      <w:pPr>
        <w:pStyle w:val="Heading3"/>
        <w:numPr>
          <w:ilvl w:val="2"/>
          <w:numId w:val="1"/>
        </w:numPr>
        <w:rPr/>
      </w:pPr>
      <w:bookmarkStart w:id="241" w:name="__RefHeading___Toc15474498_1280447820"/>
      <w:bookmarkStart w:id="242" w:name="_Toc89"/>
      <w:bookmarkEnd w:id="240"/>
      <w:bookmarkEnd w:id="241"/>
      <w:r>
        <w:rPr>
          <w:rtl w:val="true"/>
        </w:rPr>
        <w:t>الخفاء</w:t>
      </w:r>
      <w:bookmarkEnd w:id="242"/>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الجنة إخفاء العمل و الصبر على الرزايا و كتمان المصائب؛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العبادة أجرا أخفاها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بهشت، پوشیده نگاه داشتن عمل، و شکیبایی بر گرفتاری‌ها و پنهان داشتن مصیبت‌هاست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بیشترین پاداش را دارد که از همه مخفی‌تر باشد</w:t>
      </w:r>
      <w:r>
        <w:rPr>
          <w:rFonts w:eastAsia="IRNazanin" w:cs="IRNazanin"/>
          <w:color w:val="111111"/>
          <w:sz w:val="28"/>
          <w:szCs w:val="28"/>
          <w:rtl w:val="true"/>
          <w:lang w:bidi="fa-IR"/>
        </w:rPr>
        <w:t>.</w:t>
      </w:r>
    </w:p>
    <w:p>
      <w:pPr>
        <w:pStyle w:val="Heading3"/>
        <w:numPr>
          <w:ilvl w:val="2"/>
          <w:numId w:val="1"/>
        </w:numPr>
        <w:rPr/>
      </w:pPr>
      <w:bookmarkStart w:id="243" w:name="__RefHeading___Toc15474500_1280447820"/>
      <w:bookmarkStart w:id="244" w:name="_Toc90"/>
      <w:bookmarkEnd w:id="243"/>
      <w:r>
        <w:rPr>
          <w:rtl w:val="true"/>
        </w:rPr>
        <w:t>الإخلاص</w:t>
      </w:r>
      <w:bookmarkEnd w:id="244"/>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لَرَحِیمٌ یَشْکُرُ اَلْقَلِیلَ إِنَّ اَلْعَبْدَ لَیُصَلِّی رَکْعَتَیْنِ یُرِیدُ بِهِمَا وَجْهَ اَللَّهِ</w:t>
      </w:r>
      <w:r>
        <w:rPr>
          <w:rStyle w:val="FootnoteAnchor"/>
          <w:rtl w:val="true"/>
        </w:rPr>
        <w:footnoteReference w:id="194"/>
      </w:r>
      <w:r>
        <w:rPr>
          <w:rFonts w:ascii="Amiri" w:hAnsi="Amiri" w:eastAsia="Amiri" w:cs="Amiri"/>
          <w:color w:val="111111"/>
          <w:sz w:val="28"/>
          <w:sz w:val="28"/>
          <w:szCs w:val="28"/>
          <w:rtl w:val="true"/>
          <w:lang w:bidi="ar-SA"/>
        </w:rPr>
        <w:t>فيدخله الله به الجنة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مهربان است، عمل کم را ارج می‌نهد؛ هر آینه انسان دو رکعت نماز می‌خواند برای رضای خدا، خداوند نیز او را با همان نماز به بهشت می‌برد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أربعين يوما فجّر الله ينابيع الحكمة من قلبه على لسانه</w:t>
      </w:r>
      <w:r>
        <w:rPr>
          <w:rFonts w:eastAsia="IRNazanin" w:cs="IRNazanin"/>
          <w:color w:val="111111"/>
          <w:sz w:val="28"/>
          <w:szCs w:val="28"/>
          <w:rtl w:val="true"/>
          <w:lang w:bidi="fa-IR"/>
        </w:rPr>
        <w:t xml:space="preserve">. </w:t>
      </w:r>
      <w:r>
        <w:rPr>
          <w:rStyle w:val="FootnoteAnchor"/>
          <w:rtl w:val="true"/>
        </w:rPr>
        <w:footnoteReference w:id="196"/>
      </w:r>
      <w:bookmarkStart w:id="245" w:name="pg19207_180539"/>
    </w:p>
    <w:p>
      <w:pPr>
        <w:pStyle w:val="BookText"/>
        <w:rPr/>
      </w:pPr>
      <w:bookmarkEnd w:id="245"/>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چهل روز برای خداوند، خالص گرداند، خداوند چشمه‌های حکمت را از قلبش به زبان او جاری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في وصيّته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لا يفقه الرجل كلّ الفقه حتّى يرى الناس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الأباعر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ثمّ يرجع الى نفسه فيكون هو أحقر حاقر لها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کسی به همه فقه دست نمی‌یابد تا آن که مردم در جنب جلال و عظمت الهی، به مثابه شتران ببیند پس رجوع به نفس خود کند و خود را از همه کس حقیرتر شمارد</w:t>
      </w:r>
      <w:r>
        <w:rPr>
          <w:rFonts w:eastAsia="IRNazanin" w:cs="IRNazanin"/>
          <w:color w:val="111111"/>
          <w:sz w:val="28"/>
          <w:szCs w:val="28"/>
          <w:rtl w:val="true"/>
          <w:lang w:bidi="fa-IR"/>
        </w:rPr>
        <w:t>.</w:t>
      </w:r>
    </w:p>
    <w:p>
      <w:pPr>
        <w:pStyle w:val="Heading3"/>
        <w:numPr>
          <w:ilvl w:val="2"/>
          <w:numId w:val="1"/>
        </w:numPr>
        <w:rPr/>
      </w:pPr>
      <w:bookmarkStart w:id="246" w:name="__RefHeading___Toc15474502_1280447820"/>
      <w:bookmarkStart w:id="247" w:name="_Toc91"/>
      <w:bookmarkEnd w:id="246"/>
      <w:r>
        <w:rPr>
          <w:rtl w:val="true"/>
        </w:rPr>
        <w:t>حسن الخلق</w:t>
      </w:r>
      <w:bookmarkEnd w:id="247"/>
    </w:p>
    <w:p>
      <w:pPr>
        <w:pStyle w:val="BookText"/>
        <w:rPr/>
      </w:pPr>
      <w:r>
        <w:rPr>
          <w:rFonts w:ascii="Amiri" w:hAnsi="Amiri" w:eastAsia="Amiri" w:cs="Amiri"/>
          <w:color w:val="111111"/>
          <w:sz w:val="28"/>
          <w:sz w:val="28"/>
          <w:szCs w:val="28"/>
          <w:rtl w:val="true"/>
          <w:lang w:bidi="ar-SA"/>
        </w:rPr>
        <w:t>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اِمْرُؤٌ قَدْ أَحْسَنَ اَللَّهُ خَلْقَکَ فَأَحْسِنْ خُلُقَکَ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جَریر بن عبداللّه نقل است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مردی هستی که خداوند، آفرینشت را نیکو ساخته، پس خویت را نیززیبا و نیکو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فِی ثَلاَثٍ اِجْتِنَابُ اَلْمَحَارِمِ وَ طَلَبُ اَلْحَلاَلِ وَ اَلتَّوَسُّعُ عَلَی اَلْعِیَالِ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لک همّة </w:t>
      </w:r>
      <w:r>
        <w:rPr>
          <w:rStyle w:val="FootnoteAnchor"/>
          <w:rtl w:val="true"/>
        </w:rPr>
        <w:footnoteReference w:id="19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از امیر مؤمنان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حرام‌ها؛ و جستجوی حلال؛ و وسعت بخشیدن بر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همّی جز خدا برای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اَلْخُلُقِ یَزِیدُ فِی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روزی را افزایش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خَیْرُ رَفِیقٍ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بهترین رفیق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عَزِیزٍ أَذَلَّهُ خُلُقُهُ وَ ذَلِیلٍ أَعَزَّهُ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ارجمندی که اخلاقش او را خوار گردانید و بسا خواری که اخلاقش او را ارجمند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كلمته وجبت أخوّته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 او نرم گردید برادری با او لازم گردد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سَعَهِ اَلْأَخْلاَقِ کُنُوزُ اَلْأَرْزَاقِ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روزی، در اخلاق خوش نهفته است</w:t>
      </w:r>
      <w:r>
        <w:rPr>
          <w:rFonts w:eastAsia="IRNazanin" w:cs="IRNazanin"/>
          <w:color w:val="111111"/>
          <w:sz w:val="28"/>
          <w:szCs w:val="28"/>
          <w:rtl w:val="true"/>
          <w:lang w:bidi="fa-IR"/>
        </w:rPr>
        <w:t xml:space="preserve">. </w:t>
      </w:r>
      <w:bookmarkStart w:id="248" w:name="pg19207_180541"/>
    </w:p>
    <w:p>
      <w:pPr>
        <w:pStyle w:val="Heading3"/>
        <w:numPr>
          <w:ilvl w:val="2"/>
          <w:numId w:val="1"/>
        </w:numPr>
        <w:rPr/>
      </w:pPr>
      <w:bookmarkStart w:id="249" w:name="__RefHeading___Toc15474504_1280447820"/>
      <w:bookmarkStart w:id="250" w:name="_Toc92"/>
      <w:bookmarkEnd w:id="248"/>
      <w:bookmarkEnd w:id="249"/>
      <w:r>
        <w:rPr>
          <w:rtl w:val="true"/>
        </w:rPr>
        <w:t>سوء الخلق</w:t>
      </w:r>
      <w:bookmarkEnd w:id="25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سُوءَ اَلْخُلُقِ لَیُفْسِدُ اَلْعَمَلَ کَمَا یُفْسِدُ اَلْخَلُّ اَلْعَسَلَ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کردار انسان را تباه می‌کند چنان که، سرکه، عسل را</w:t>
      </w:r>
      <w:r>
        <w:rPr>
          <w:rFonts w:eastAsia="IRNazanin" w:cs="IRNazanin"/>
          <w:color w:val="111111"/>
          <w:sz w:val="28"/>
          <w:szCs w:val="28"/>
          <w:rtl w:val="true"/>
          <w:lang w:bidi="fa-IR"/>
        </w:rPr>
        <w:t>.</w:t>
      </w:r>
    </w:p>
    <w:p>
      <w:pPr>
        <w:pStyle w:val="Heading3"/>
        <w:numPr>
          <w:ilvl w:val="2"/>
          <w:numId w:val="1"/>
        </w:numPr>
        <w:rPr/>
      </w:pPr>
      <w:bookmarkStart w:id="251" w:name="__RefHeading___Toc15474506_1280447820"/>
      <w:bookmarkStart w:id="252" w:name="_Toc93"/>
      <w:bookmarkEnd w:id="251"/>
      <w:r>
        <w:rPr>
          <w:rtl w:val="true"/>
        </w:rPr>
        <w:t>خلوة</w:t>
      </w:r>
      <w:bookmarkEnd w:id="25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لموسى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تَخْلُ بِامْرَأَهٍ لاَ تَحِلُّ لَکَ فَإِنَّهُ لاَ یَخْلُو رَجُلٌ بِامْرَأَهٍ لاَ تَحِلُّ لَهُ إِلاَّ کُنْتُ صَاحِبَهُ دُونَ أَصْحَابِی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ابلیس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که بر تو حلال نیست خلوت نکن چون مردی با زنی نامحرم خلوت نمی‌کند مگر آنکه من خودم همراه او می‌شوم نه یارانم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یَبِیتُ فِی مَوْضِعٍ تَسْمَعُ نَفَسَهُ اِمْرَأَهٌ لَیْسَتْ لَهُ بِمَحْرَمٍ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و روز قیامت ایمان دارد در جایی که نفس او را زن نامحرم می‌شنود، بیتوته نمی‌کند و نمی‌ماند</w:t>
      </w:r>
      <w:r>
        <w:rPr>
          <w:rFonts w:eastAsia="IRNazanin" w:cs="IRNazanin"/>
          <w:color w:val="111111"/>
          <w:sz w:val="28"/>
          <w:szCs w:val="28"/>
          <w:rtl w:val="true"/>
          <w:lang w:bidi="fa-IR"/>
        </w:rPr>
        <w:t xml:space="preserve">. </w:t>
      </w:r>
      <w:bookmarkStart w:id="253" w:name="pg19207_180542"/>
    </w:p>
    <w:p>
      <w:pPr>
        <w:pStyle w:val="Heading3"/>
        <w:numPr>
          <w:ilvl w:val="2"/>
          <w:numId w:val="1"/>
        </w:numPr>
        <w:rPr/>
      </w:pPr>
      <w:bookmarkStart w:id="254" w:name="__RefHeading___Toc15474508_1280447820"/>
      <w:bookmarkStart w:id="255" w:name="_Toc94"/>
      <w:bookmarkEnd w:id="253"/>
      <w:bookmarkEnd w:id="254"/>
      <w:r>
        <w:rPr>
          <w:rtl w:val="true"/>
        </w:rPr>
        <w:t>الأخلاق</w:t>
      </w:r>
      <w:bookmarkEnd w:id="255"/>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خَمْساً لَمْ یَکُنْ لَهُ عُذْرٌ فِی تَرْکِ عَمَلِ اَلْآخِرَهِ زَوْجَهٌ صَالِحَهٌ تُعِینُهُ عَلَی أَمْرِ دُنْیَاهُ وَ آخِرَتِهِ وَ بَنُونَ أَبْرَارٌ وَ مَعِیشَهٌ فِی بَلَدِهِ وَ حُسْنُ خُلُقٍ یُدَارِی بِهِ اَلنَّاسَ وَ حُبُّ أَهْلِ بَیْتِی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پنج چیز عطا شده باشد برای ترک کردن عمل آخرت،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شایسته‌ای که در کار دنیا و آخرت او را یاری دهد؛ و فرزندانی نیکوکار؛ و داشتن شغل در شهر خود؛ و اخلاق خوشی که به سبب آن با مردم مدارا کند؛ و دوست داشتن اهل‌بیت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واحِدَهً لَم یَزَلْ ناقِصَ العَیشِ، زائلَ العَقلِ، مَشغولَ القَلبِ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الموافق، أي الزوجة الصالحة و الولد الصالح و الخليط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پنج‌خصلت است که اگر یکی از آنها وجود نداشته باشد، زندگی، ناقص و عقل تباه می‌شود و دل‌مشغولی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همدم‌سازگار، یعنی زن‌شایسته و فرزندشایسته و همنشین‌شایسته؛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من الحاسد محال، و الشفقة من العدوّ محال، و الحرمة من الفاسق محال، و الوفاء </w:t>
      </w:r>
      <w:bookmarkStart w:id="256" w:name="pg19207_180543"/>
    </w:p>
    <w:p>
      <w:pPr>
        <w:pStyle w:val="BookText"/>
        <w:rPr/>
      </w:pPr>
      <w:bookmarkEnd w:id="256"/>
      <w:r>
        <w:rPr>
          <w:rFonts w:ascii="Amiri" w:hAnsi="Amiri" w:eastAsia="Amiri" w:cs="Amiri"/>
          <w:color w:val="111111"/>
          <w:sz w:val="28"/>
          <w:sz w:val="28"/>
          <w:szCs w:val="28"/>
          <w:rtl w:val="true"/>
          <w:lang w:bidi="ar-SA"/>
        </w:rPr>
        <w:t>من المرأة محال، و الهيبة من الفقير محال</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پنج دسته افراد،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از شخص حسود؛ و مهربانی از دشمن؛ و احترام از شخص فاسق؛ و وفاداری از زن؛ و شکوه و عظمت از فرد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عليه السّلام في وصيّته لجابر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اغتنم من أهل زمانك خمسا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حضرت لم تعرف، و إن غبت لم تفتقد، و إن شهدت لم تشاور، و إن قلت لم يقبل قولك، و إن خطبت لم تتزوّج</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باقر علیه السلام در وصیّت خویش به جابر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مردم روزگارت پنج چیز را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حضورداشته باشی تو را نشناسند؛ و هرگاه غایب باشی کسی جویای تو نشود؛ و هرگاه در انجمنی باشی با تو مشورت نشود؛ و اگر سخنی گویی، سخنت پذیرفته نشود؛ و اگر به خواستگاری رفتی به تو همسر ندهند</w:t>
      </w:r>
      <w:r>
        <w:rPr>
          <w:rFonts w:eastAsia="IRNazanin" w:cs="IRNazanin"/>
          <w:color w:val="111111"/>
          <w:sz w:val="28"/>
          <w:szCs w:val="28"/>
          <w:rtl w:val="true"/>
          <w:lang w:bidi="fa-IR"/>
        </w:rPr>
        <w:t>.</w:t>
      </w:r>
    </w:p>
    <w:p>
      <w:pPr>
        <w:pStyle w:val="Heading3"/>
        <w:numPr>
          <w:ilvl w:val="2"/>
          <w:numId w:val="1"/>
        </w:numPr>
        <w:rPr/>
      </w:pPr>
      <w:bookmarkStart w:id="257" w:name="__RefHeading___Toc15474510_1280447820"/>
      <w:bookmarkStart w:id="258" w:name="_Toc95"/>
      <w:bookmarkEnd w:id="257"/>
      <w:r>
        <w:rPr>
          <w:rtl w:val="true"/>
        </w:rPr>
        <w:t>مدح المختار</w:t>
      </w:r>
      <w:bookmarkEnd w:id="258"/>
    </w:p>
    <w:p>
      <w:pPr>
        <w:pStyle w:val="BookText"/>
        <w:rPr/>
      </w:pP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المختار فانّه قد قتل قتلتنا و طلب بثارنا و زوّج أراملنا و قسّم فينا المال على العسرة</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دشنام ندهید چون قاتلان ما را کشت و به خونخواهی ما برخاست و بیوه‌زنان ما را شوهر داد و در هنگام تنگدستی مال را در میان ما تقسیم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أبي جعفر عليه السّلام لأبي محمّد الحكم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أباك رحم الله أباك ما ترك لنا حقّا عندأحد الّا طلبه،قتل قتلتنا وطلب بدمائنا</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فرمایش امام باقر علیه السلام به ابومحمد حکم پسر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کند، خداوند پدرت را رحمت کند، هیچ حقّی از ما نزد کسی نمانده بود مگر آنکه وی آنها را طلب کرد، قاتلان ما را کشت و برای ما خونخواهی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المختار على فخذ أمير المؤمنين عليهالسّلام و هو يمسح رأسه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ياكيس ياكيس</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دیدم که بر ران امیر مؤمنان علیه السلام نشسته بود و آن حضرت دست بر سر وی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 ای زیرک</w:t>
      </w:r>
      <w:r>
        <w:rPr>
          <w:rFonts w:eastAsia="IRNazanin" w:cs="IRNazanin"/>
          <w:color w:val="111111"/>
          <w:sz w:val="28"/>
          <w:szCs w:val="28"/>
          <w:rtl w:val="true"/>
          <w:lang w:bidi="fa-IR"/>
        </w:rPr>
        <w:t xml:space="preserve">. </w:t>
      </w:r>
      <w:bookmarkStart w:id="259" w:name="pg19207_180545"/>
    </w:p>
    <w:p>
      <w:pPr>
        <w:pStyle w:val="Heading2"/>
        <w:numPr>
          <w:ilvl w:val="1"/>
          <w:numId w:val="1"/>
        </w:numPr>
        <w:rPr/>
      </w:pPr>
      <w:bookmarkStart w:id="260" w:name="__RefHeading___Toc15474512_1280447820"/>
      <w:bookmarkStart w:id="261" w:name="_Toc96"/>
      <w:bookmarkEnd w:id="259"/>
      <w:bookmarkEnd w:id="260"/>
      <w:r>
        <w:rPr>
          <w:rtl w:val="true"/>
        </w:rPr>
        <w:t>حرف الدّال</w:t>
      </w:r>
      <w:bookmarkEnd w:id="261"/>
    </w:p>
    <w:p>
      <w:pPr>
        <w:pStyle w:val="Heading3"/>
        <w:numPr>
          <w:ilvl w:val="2"/>
          <w:numId w:val="1"/>
        </w:numPr>
        <w:rPr/>
      </w:pPr>
      <w:bookmarkStart w:id="262" w:name="__RefHeading___Toc15474514_1280447820"/>
      <w:bookmarkStart w:id="263" w:name="_Toc97"/>
      <w:bookmarkEnd w:id="262"/>
      <w:r>
        <w:rPr>
          <w:rtl w:val="true"/>
        </w:rPr>
        <w:t>الدّابة</w:t>
      </w:r>
      <w:bookmarkEnd w:id="263"/>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بعلفها إذا نزل، و يعرض عليها الماء إذا مرّ به، و لا يضرب وجهها فانّها تسبّح بحمد ربّها، و لا يقف على ظهرها الّا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يحملها فوق طاقتها، و لا يكلّفها من المشي الّا ما تطيق</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بر ذمّه صاحب خود،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رسید پیش از هر کار، علوفه او را بدهد؛ وچون بر آبی گذرد، آن را آب دهد؛ و به صورت او چیزی نزند، زیرا که او تسبیح و حمد می‌کند پروردگارش را؛ و بر پشت آن حیوان بجز در راه خدای عزّ و جلّ، درنگ نکند؛ و بیش از توانائیش بر او بار ننهد؛ و بیشتر از توانش آن را وادار به راه رفتن نکند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مَرَّ بِبَهِیمَهٍ وَ فَحْلٍ یَسْفَدُهَا</w:t>
      </w:r>
      <w:r>
        <w:rPr>
          <w:rStyle w:val="FootnoteAnchor"/>
          <w:rtl w:val="true"/>
        </w:rPr>
        <w:footnoteReference w:id="216"/>
      </w:r>
      <w:r>
        <w:rPr>
          <w:rFonts w:ascii="IRNazanin" w:hAnsi="IRNazanin" w:eastAsia="IRNazanin"/>
          <w:color w:val="111111"/>
          <w:sz w:val="28"/>
          <w:sz w:val="28"/>
          <w:szCs w:val="28"/>
          <w:rtl w:val="true"/>
          <w:lang w:bidi="fa-IR"/>
        </w:rPr>
        <w:t>على ظهر الطريق، فأعرض علیّ عليه السّلام بوجهه فقيل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فعلت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أن تصنعوا ما يصنعون و هو من المنكر الّا أن تواروه حيث لا يراه رجل و لا امرأة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از امام صادق علیه السلام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علی علیه السلام با چهارپایی برخورد کرد که در میانه راه حیوان نری با آن جفت‌گیری می‌کرد، آن حضرت با دیدن این صحنه، صورت خود را از آنها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ای امیر مؤمنان، چرا اینگونه رفتار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کاری که آن دو حیوان انجام می‌دادند شما انجام دهید، زیرا مُنکر محسوب می‌شود مگر آنکه آن را بپوشانید به طوری که مرد و زنی آن را نبیند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لَیَبْتَاعُ اَلرَّاحِلَهَ بِمِائَهِ دِینَارٍ یُکْرِمُ بِهَا نَفْسَهُ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 مرکب سواری تا صد دینار می‌خرید و بواسطه آن، به شخصیّت خود اهمیّت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ركوب الدابّة الفارهة </w:t>
      </w:r>
      <w:r>
        <w:rPr>
          <w:rStyle w:val="FootnoteAnchor"/>
          <w:rtl w:val="true"/>
        </w:rPr>
        <w:footnoteReference w:id="218"/>
      </w:r>
      <w:r>
        <w:rPr>
          <w:rFonts w:ascii="Amiri" w:hAnsi="Amiri" w:eastAsia="Amiri" w:cs="Amiri"/>
          <w:color w:val="111111"/>
          <w:sz w:val="28"/>
          <w:sz w:val="28"/>
          <w:szCs w:val="28"/>
          <w:rtl w:val="true"/>
          <w:lang w:bidi="ar-SA"/>
        </w:rPr>
        <w:t>و المغالاة في ثمنها لإكرام النفس عند الناس</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که سورا شدن بر مرکب بانشاط و نیرومند و خریدنش با قیمت بالا، برای بزرگداشت خود نزد مردم، مستحب و پسندیده است</w:t>
      </w:r>
      <w:r>
        <w:rPr>
          <w:rFonts w:eastAsia="IRNazanin" w:cs="IRNazanin"/>
          <w:color w:val="111111"/>
          <w:sz w:val="28"/>
          <w:szCs w:val="28"/>
          <w:rtl w:val="true"/>
          <w:lang w:bidi="fa-IR"/>
        </w:rPr>
        <w:t xml:space="preserve">. </w:t>
      </w:r>
      <w:bookmarkStart w:id="264" w:name="pg19207_180547"/>
    </w:p>
    <w:p>
      <w:pPr>
        <w:pStyle w:val="Heading3"/>
        <w:numPr>
          <w:ilvl w:val="2"/>
          <w:numId w:val="1"/>
        </w:numPr>
        <w:rPr/>
      </w:pPr>
      <w:bookmarkStart w:id="265" w:name="__RefHeading___Toc15474516_1280447820"/>
      <w:bookmarkStart w:id="266" w:name="_Toc98"/>
      <w:bookmarkEnd w:id="264"/>
      <w:bookmarkEnd w:id="265"/>
      <w:r>
        <w:rPr>
          <w:rtl w:val="true"/>
        </w:rPr>
        <w:t>في الدّواجن</w:t>
      </w:r>
      <w:bookmarkEnd w:id="266"/>
    </w:p>
    <w:p>
      <w:pPr>
        <w:pStyle w:val="BookText"/>
        <w:rPr/>
      </w:pPr>
      <w:r>
        <w:rPr>
          <w:rFonts w:ascii="Amiri" w:hAnsi="Amiri" w:eastAsia="Amiri" w:cs="Amiri"/>
          <w:color w:val="111111"/>
          <w:sz w:val="28"/>
          <w:sz w:val="28"/>
          <w:szCs w:val="28"/>
          <w:rtl w:val="true"/>
          <w:lang w:bidi="ar-SA"/>
        </w:rPr>
        <w:t>طبّ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اَلدَّوَاجِنِ</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في بيوتكم يتشاغل بها الشياطين عن صبيانكم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اهلی در خانه‌های خود،بسیار نگاهدارید تا شیطان‌ها بدانها سرگرم شوند و از کودکان شما کناره گیرند</w:t>
      </w:r>
      <w:r>
        <w:rPr>
          <w:rFonts w:eastAsia="IRNazanin" w:cs="IRNazanin"/>
          <w:color w:val="111111"/>
          <w:sz w:val="28"/>
          <w:szCs w:val="28"/>
          <w:rtl w:val="true"/>
          <w:lang w:bidi="fa-IR"/>
        </w:rPr>
        <w:t>.</w:t>
      </w:r>
    </w:p>
    <w:p>
      <w:pPr>
        <w:pStyle w:val="Heading3"/>
        <w:numPr>
          <w:ilvl w:val="2"/>
          <w:numId w:val="1"/>
        </w:numPr>
        <w:rPr/>
      </w:pPr>
      <w:bookmarkStart w:id="267" w:name="__RefHeading___Toc15474518_1280447820"/>
      <w:bookmarkStart w:id="268" w:name="_Toc99"/>
      <w:bookmarkEnd w:id="267"/>
      <w:r>
        <w:rPr>
          <w:rtl w:val="true"/>
        </w:rPr>
        <w:t>الدّعاء</w:t>
      </w:r>
      <w:bookmarkEnd w:id="268"/>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إِلیَ اللّهِ مِنْ أَنْ یُسْئَلَ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نزد خداوند، محبوب‌تر از آن نیست که از وی درخواستی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دعا الله تعالى بدعوة ليست فيها قطيعة رحم و لا استجلاب إثم الّا أعطاه الله تعالى بها إحدى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يعجل له الدعوة و إمّا أن يدّخرها له في الآخرة و إمّا أن يرفع عنه مثلها من السوء</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هیچ‌مسلمانی نیست که خدا را بخواند به درخواستی </w:t>
      </w:r>
    </w:p>
    <w:p>
      <w:pPr>
        <w:pStyle w:val="BookText"/>
        <w:rPr/>
      </w:pPr>
      <w:r>
        <w:rPr>
          <w:rFonts w:ascii="IRNazanin" w:hAnsi="IRNazanin" w:eastAsia="IRNazanin"/>
          <w:color w:val="111111"/>
          <w:sz w:val="28"/>
          <w:sz w:val="28"/>
          <w:szCs w:val="28"/>
          <w:rtl w:val="true"/>
          <w:lang w:bidi="fa-IR"/>
        </w:rPr>
        <w:t>که در آن قطع رحم و انجام گناهی نباشد مگر این که خدای تعالی یکی از سه چیز را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درخواستش را فوراً به اجابت می‌رساند؛ و یا ذخیره آخرتش می‌سازد؛ و یا این که به اندازه آن درخواست، بدی را از او برطرف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تَسْتَحْقِرُوا دَعْوَهَ أَحَدٍ فَإِنَّهُ یُسْتَجَابُ لِلْیَهُودِیِّ فِیکُمْ وَ لاَ یُسْتَجَابُ لَهُ فِی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هیچ کس به چشم حقارت منگر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خیری را که یهودی در حق شما کند مستجاب خواهد فرمود گرچه دعایی که در حق خویش کند به هدف اجابت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یَرُدُّ اَلْقَضَاءَ بَعْدَ مَا أُبْرِمَ إِبْرَاماً فَأَکْثِرْ مِنَ اَلدُّعَاءِ فَإِنَّهُ مِفْتَاحُ کُلِّ رَحْمَهٍ وَ نَجَاحُ</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كلّ حاجة، و لا ينال ما عند الله الّا بالدعاء، و ليس باب يكثر قرعه الّا يوشك أن يفتح لصاحبه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قضاء را بعد از آنکه به شدّت، محکم شده باشد، رد می‌کند؛ پس بسیار دعاء کن زیرا دعاء، کلید هر رحمتی و موجب دستیابی به هر خواسته‌ای است و به آنچه در نزد خدای تعالی است نمی‌توان رسید مگر بواسطۀ دعاء و همانا هیچ دری نیست که کوبیدنش بسیار شود مگر آنکه نزدیک است به روی کوبنده‌اش باز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دُعَاءَهُ بِقَوْلِ ما شاءَ اَللّهُ لا</w:t>
      </w:r>
    </w:p>
    <w:p>
      <w:pPr>
        <w:pStyle w:val="BookText"/>
        <w:rPr/>
      </w:pPr>
      <w:r>
        <w:rPr>
          <w:rFonts w:ascii="Amiri" w:hAnsi="Amiri" w:eastAsia="Amiri" w:cs="Amiri"/>
          <w:color w:val="111111"/>
          <w:sz w:val="28"/>
          <w:sz w:val="28"/>
          <w:szCs w:val="28"/>
          <w:rtl w:val="true"/>
          <w:lang w:bidi="ar-SA"/>
        </w:rPr>
        <w:t>قُوَّهَ إِلاّ بِاللّهِ إِلاَّ أُجِیبَتْ دَعْوَتُهُ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دعایش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نرسانید مگر این که خواسته‌اش برآورده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عن السماء حتّى يصلّى على محمّد و آل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القرآن من أيّ القرآن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سبع مرّات، فلو دعا على الصخرة لقلعها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به آسمان راه نیابد تا آنگاه که بر محمد و آل محمد،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صد آیه از قرآن را از هر جا که بخواهد، بخواند و سپس هفت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تخته سنگی دعا کند، آن را به خواست خدا برمی‌کند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يسأل أحد منكم ربّه شيئا من حوائج الدنيا و الآخرة حتّى يبدأ بالثناء على الله تعالى و المدحة له و الصلاة علىالنبیّ و آله ثمّ الاعتراف بالذنب ثمّ المسألة</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از پروردگارش چیزی از خواسته‌های دنیوی و اخروی را بخواهد باید با ستایش و حمد خداوند تعالی و درود بر پیامبر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اعتراف به گناهش آغاز کند و آنگاه درخواستش را مطرح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النبیّ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دعاء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يستجاب له فليطب كسبه و ليخرج من مظالم الناس، و انّ الله لا يرفع إليه دعاء عبد و في بطنه حرام أو عنده مظلمة لأحد من خلقه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خواست دعایش مستجاب شود باید درآمدش را پاک سازد و از مظالمی که مردم بر وی دارند بیرون آید و به درستی که خداوند دعای بنده‌ای که در شکمش، حرام باشد یا مظلمه‌ای از یکی از خلقش بر عهده‌اش باشد، را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لأستحيي من عبد يرفع يده و فيها خاتم فيروزج فأردّها خائبة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 خدای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بنده‌ای که دستش را به دعاء بلند کند در حالی که در دستش انگشتر فیروزه باشد،شرم دارم که آن را ناامید باز گردانم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رفعت كفّ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كفّ فيها خاتم عقيق</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سوی خدای عزّ و جلّ بالا نرفته که محبوب‌تر از دستی باشد که انگشتر عقیق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تردّ لهم دعوة و تفتح لها أبواب السماء و تصير الى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و المظلوم على من ظلمه، و المعتمر حتّى يرجع، و الصائم حتّى يفطر</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از امام صادق علیه السلام روایت است که فرمود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دعایشان، ردّ نمی‌شود و درهای آسمان برایشان باز می‌شود و دعایشان به طرف عرش،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دربارۀ فرزندش؛ و نفرین ستمدیده بر کسی که بر او ستم کرده؛ و دعای عمره‌گذار تا این که از سفر برگردد؛ و دعای روزه‌دار تا این که افطار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الله بيده طلاق امرأته فهي تؤذيه و عنده ما يعطيها و لم يخل سبيلها، و رجل أبق مملوكه ثلاث مرّات و لم يبعه، و رجل مرّ بحائط مائل و هو يقبل إليه و لم يسرع في المشي حتّى سقط عليه، و رجل أقرض رجلا مالا فلم يشهد عليه، و رجل جلس في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 لم يطلب</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دسته‌اند که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خداوند، طلاق همسرش را به دست او نهاده و آن زن او را آزار می‌دهد و در نزد مرد هم مخارج طلاق او هست ولی او را رها نمی‌کند؛ و مردی که </w:t>
      </w:r>
    </w:p>
    <w:p>
      <w:pPr>
        <w:pStyle w:val="BookText"/>
        <w:rPr/>
      </w:pPr>
      <w:r>
        <w:rPr>
          <w:rFonts w:ascii="IRNazanin" w:hAnsi="IRNazanin" w:eastAsia="IRNazanin"/>
          <w:color w:val="111111"/>
          <w:sz w:val="28"/>
          <w:sz w:val="28"/>
          <w:szCs w:val="28"/>
          <w:rtl w:val="true"/>
          <w:lang w:bidi="fa-IR"/>
        </w:rPr>
        <w:t>بنده‌اش سه بار گریخته ولی او را نمی‌فروشد؛ و مردی که از کنار دیوار شکسته‌ای بگذرد و با این که می‌بیند دیوار در حال فرو ریختن است تند راه نرود تا این که دیوار بر سرش فرو ریزد؛ و مردی که به کسی قرض بدهد ولی شاهد بر قرض نگیرد؛ و مردی که در خانۀ خود 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روزی مرا برسان و به دنبال روزی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المعاذ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 و أنا ضامن لك حاجتك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 نعمتي و القادر على طلبتي و تعلم حاجتي فأسألك بحقّ محمّد و آل محمّد لمّا قضيتها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از یحیی بن معاذ از امام باقر علیه السلام روایت است که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بخوان که من برآورده شدن حاجتت را ضمانت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ولیُّ نِعمَتي وَالقادِرُ عَلى طَلِبَتي وَتَعلَمُ حاجَتي فَأسألُكَ بِحَقِّ مُحمّدٍ وَ آلِ مُحَمّدِ لَمّا قَضَيتَها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سرپرست نعمت منی و بر خواستۀ من توانایی و نیاز مرا می‌دانی پس از تو تقاضا می‌کنم بحق محمّد و آل محمّد این که نیاز و حاجت مرا اجابت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دعاء المؤمن لأخيه بظهر الغيب مستجاب و يدرّ الرزق و يدفع المكروه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دعای مؤمن برای برادرش در پشت سر، مستجاب است، روزی را بر او فرو می‌ریزد و ناپسند را از وی دور می‌سازد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دعائه عليه السّلام و كان يدعو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 و لا سقيما و لا مضروبا على عروقي</w:t>
      </w:r>
      <w:r>
        <w:rPr>
          <w:rFonts w:eastAsia="Amiri" w:cs="Amiri" w:ascii="Amiri" w:hAnsi="Amiri"/>
          <w:color w:val="111111"/>
          <w:sz w:val="28"/>
          <w:szCs w:val="28"/>
          <w:rtl w:val="true"/>
          <w:lang w:bidi="ar-SA"/>
        </w:rPr>
        <w:t xml:space="preserve">. </w:t>
      </w:r>
      <w:r>
        <w:rPr>
          <w:rStyle w:val="FootnoteAnchor"/>
          <w:rtl w:val="true"/>
        </w:rPr>
        <w:footnoteReference w:id="238"/>
      </w:r>
      <w:bookmarkStart w:id="269" w:name="pg19207_180553"/>
    </w:p>
    <w:p>
      <w:pPr>
        <w:pStyle w:val="BookText"/>
        <w:rPr/>
      </w:pPr>
      <w:bookmarkEnd w:id="269"/>
      <w:r>
        <w:rPr>
          <w:rFonts w:ascii="IRNazanin" w:hAnsi="IRNazanin" w:eastAsia="IRNazanin"/>
          <w:color w:val="111111"/>
          <w:sz w:val="28"/>
          <w:sz w:val="28"/>
          <w:szCs w:val="28"/>
          <w:rtl w:val="true"/>
          <w:lang w:bidi="fa-IR"/>
        </w:rPr>
        <w:t>یکی از دعاهای حضرت علی علیه السلام که بسیار می‌گفت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يُصبِح بي ميّتاً و لا سَقيماً و لا مَضروباً على عُروقي بسوء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باد خداوندی را که شبم را به روز آورد و من نه مرده‌ام و نه بیمارم و نه رگ هایم دچار اضطراب و آفتی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أيضا من دعائه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صن وجهي باليسار و لا تبذل جاهي بالاقتار فأسترزق طالبي رزقك، و أستعطف شرار خلقك و أبتلي بحمد من أعطاني و أفتتن بذمّ من منعني، و أنت من وراء ذلك كلّه ولیّ الإعطاء و المنع انّك على كلّ شيء قدير</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نیز از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آبرویم را با بی‌نیازی محفوظ دار و شخصیّتم را بر اثر فقر، ضایع مکن تا چنان شود که از کسانی درخواست روزی کنم که آنها خود از تو روزی می‌طلبند؛ و از افراد بدکردار و پست، خواستار عطوفت و بخشش گردم و سرانجام به ستودن آن کس که به من چیزی عطا کرده مبتلا شوم و به نکوهش کردن آن کس که مرا محروم داشته گرفتار گردم این در حالی است که تو در ماورای همه اینها سرپرست و صاحب اختیار بخشش و منع هستی و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اغتممت في بعض الأمور فأتاني أبو جعفر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ادع الله و 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رؤوف يا رحيم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امام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کارها دچار اندوه شده بودم،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 را بخوان و زیاد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p>
    <w:p>
      <w:pPr>
        <w:pStyle w:val="Heading3"/>
        <w:numPr>
          <w:ilvl w:val="2"/>
          <w:numId w:val="1"/>
        </w:numPr>
        <w:rPr/>
      </w:pPr>
      <w:bookmarkStart w:id="270" w:name="__RefHeading___Toc15474520_1280447820"/>
      <w:bookmarkStart w:id="271" w:name="_Toc100"/>
      <w:bookmarkEnd w:id="270"/>
      <w:r>
        <w:rPr>
          <w:rtl w:val="true"/>
        </w:rPr>
        <w:t>الدّنیا</w:t>
      </w:r>
      <w:bookmarkEnd w:id="27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أمسى و الدنيا أكبر همّه جعل الله تعالى الفقر بين عينيه و شتّت أمره ولم ينل من الدنيا الّا ما قسم له، و من أصبح وأمسى والآخرة أكبر همّه جعل الله تعالى الغنى في قلبه وجمع له أمره</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و شام کند در حالی که بزرگترین همّش دنیا باشد، خداوند تهیدستی را بین دو چشم او قرار می‌دهد و کار او را پراکنده کند و از دنیا جز مقداری که سهم اوست چیزی به او نمی‌رسد و کسی که صبح و شام کند در حالی که بزرگترین همّ او، آخرت باشد، خدای متعال، بی‌نیازی را در قلب او قرار دهد و کار او را جمع کند</w:t>
      </w:r>
      <w:r>
        <w:rPr>
          <w:rFonts w:eastAsia="IRNazanin" w:cs="IRNazanin"/>
          <w:color w:val="111111"/>
          <w:sz w:val="28"/>
          <w:szCs w:val="28"/>
          <w:rtl w:val="true"/>
          <w:lang w:bidi="fa-IR"/>
        </w:rPr>
        <w:t xml:space="preserve">. </w:t>
      </w:r>
      <w:bookmarkStart w:id="272" w:name="pg19207_180554"/>
    </w:p>
    <w:p>
      <w:pPr>
        <w:pStyle w:val="Heading3"/>
        <w:numPr>
          <w:ilvl w:val="2"/>
          <w:numId w:val="1"/>
        </w:numPr>
        <w:rPr/>
      </w:pPr>
      <w:bookmarkStart w:id="273" w:name="__RefHeading___Toc15474522_1280447820"/>
      <w:bookmarkStart w:id="274" w:name="_Toc101"/>
      <w:bookmarkEnd w:id="272"/>
      <w:bookmarkEnd w:id="273"/>
      <w:r>
        <w:rPr>
          <w:rtl w:val="true"/>
        </w:rPr>
        <w:t>الدّار</w:t>
      </w:r>
      <w:bookmarkEnd w:id="27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کَرِهَ أَنْ یَبِیتَ اَلرَّجُلُ فِی بَیْتٍ لَیْسَ لَهُ بَابٌ وَ لاَ سِتْرٌ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شب را در خانه‌ای که در و پرده ندارد، به سر برد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يتقبّل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نزل في بيت خرب، و رجل صلّى على قارعة الطريق، و رجل أرسل راحلته و لم يستوثق منها</w:t>
      </w:r>
      <w:r>
        <w:rPr>
          <w:rFonts w:eastAsia="IRNazanin" w:cs="IRNazanin"/>
          <w:color w:val="111111"/>
          <w:sz w:val="28"/>
          <w:szCs w:val="28"/>
          <w:rtl w:val="true"/>
          <w:lang w:bidi="fa-IR"/>
        </w:rPr>
        <w:t xml:space="preserve">. </w:t>
      </w:r>
      <w:r>
        <w:rPr>
          <w:rStyle w:val="FootnoteAnchor"/>
          <w:rtl w:val="true"/>
        </w:rPr>
        <w:footnoteReference w:id="243"/>
      </w:r>
      <w:bookmarkStart w:id="275" w:name="pg19207_180555"/>
    </w:p>
    <w:p>
      <w:pPr>
        <w:pStyle w:val="BookText"/>
        <w:rPr/>
      </w:pPr>
      <w:bookmarkEnd w:id="275"/>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خداوند، حفظ و نگهداری از ایشان را به عهده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شب را در خانۀ ویرانه‌ای بگذراند؛ و آنکه در میانه راه نماز بگذارد؛ و کسی که مرکبش را رها کند و آن را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ascii="Amiri" w:hAnsi="Amiri" w:eastAsia="Amiri" w:cs="Amiri"/>
          <w:color w:val="111111"/>
          <w:sz w:val="28"/>
          <w:sz w:val="28"/>
          <w:szCs w:val="28"/>
          <w:rtl w:val="true"/>
          <w:lang w:bidi="ar-SA"/>
        </w:rPr>
        <w:t xml:space="preserve">قُلْ هُوَ اللّٰهُ أَحَدٌ حين يخرج من منزله عشر مرّات آمنه الله في حفظه و كلأه </w:t>
      </w:r>
      <w:r>
        <w:rPr>
          <w:rStyle w:val="FootnoteAnchor"/>
          <w:rtl w:val="true"/>
        </w:rPr>
        <w:footnoteReference w:id="244"/>
      </w:r>
      <w:r>
        <w:rPr>
          <w:rFonts w:ascii="Amiri" w:hAnsi="Amiri" w:eastAsia="Amiri" w:cs="Amiri"/>
          <w:color w:val="111111"/>
          <w:sz w:val="28"/>
          <w:sz w:val="28"/>
          <w:szCs w:val="28"/>
          <w:rtl w:val="true"/>
          <w:lang w:bidi="ar-SA"/>
        </w:rPr>
        <w:t>حتّى يرجع الى منزله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ده بار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خروج از خانه بخواند همواره در محافظت و مراقبت خداست تا به منزل برگردد</w:t>
      </w:r>
      <w:r>
        <w:rPr>
          <w:rFonts w:eastAsia="IRNazanin" w:cs="IRNazanin"/>
          <w:color w:val="111111"/>
          <w:sz w:val="28"/>
          <w:szCs w:val="28"/>
          <w:rtl w:val="true"/>
          <w:lang w:bidi="fa-IR"/>
        </w:rPr>
        <w:t>.</w:t>
      </w:r>
    </w:p>
    <w:p>
      <w:pPr>
        <w:pStyle w:val="Heading3"/>
        <w:numPr>
          <w:ilvl w:val="2"/>
          <w:numId w:val="1"/>
        </w:numPr>
        <w:rPr/>
      </w:pPr>
      <w:bookmarkStart w:id="276" w:name="__RefHeading___Toc15474524_1280447820"/>
      <w:bookmarkStart w:id="277" w:name="_Toc102"/>
      <w:bookmarkEnd w:id="276"/>
      <w:r>
        <w:rPr>
          <w:rtl w:val="true"/>
        </w:rPr>
        <w:t>الدَّین</w:t>
      </w:r>
      <w:bookmarkEnd w:id="277"/>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إلى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إشباع جوعة المسلم، و قضاء دينه، و تنفيس كربته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ساختن گرسنگی مسلمان؛ و پرداخت بدهی‌اش؛ و رفع گرفتاری و اندوهش</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ذنب يكفّره القتل في سبيل الله الّا الدين فانّه لا كفّارة له الّا اداؤه أو يقضي صاحبه أو يعفو الذي له الحقّ</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کفّارۀ هر گناهی است مگر بدهی که کفّاره‌ای برایش نیست جز این که پرداخت شود توسّط بدهکار یا شخص دیگری و یا این که طلبکار از حقّ خود گذشت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ثَلاَثَهٌ مَانِعُ اَلزَّکَاهِ وَ مُسْتَحِلُّ مُهُورِ اَلنِّسَاءِ وَ کَذَلِکَ مَنِ اِسْتَدَانَ وَ لَمْ یَنْوِ قَضَاءَهُ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بر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دادن زکات خودداری کند؛ و آنکه مهریه زنان را حلال شمرد؛ و کسی که از دیگری وام بگیرد و قصد بازپرداختش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یُحِبُّ إِنْظَارَ اَلْمُعْسِرِ وَ مَنْ کَانَ غَرِیمُهُ مُعْسِراً فَعَلَیْهِ أَنْ یُنْظِرَهُ إِلَی مَیْسَرَهٍ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بدهکار تهیدست را دوست می‌دارد و کسی که بدهکارش، تهیدست باشد پس باید به او مهلت بدهد تا بتواند بدهکاری خود را پرداخت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الدار و لا الجارية في الدين و ذلك انّه لابدّ للرجل المسلم من ظلّ يسكنه و خادم يخدمه</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کنیز برای بازپرداخت بدهی، فروخته </w:t>
      </w:r>
      <w:bookmarkStart w:id="278" w:name="pg19207_180557"/>
    </w:p>
    <w:p>
      <w:pPr>
        <w:pStyle w:val="BookText"/>
        <w:rPr/>
      </w:pPr>
      <w:bookmarkEnd w:id="278"/>
      <w:r>
        <w:rPr>
          <w:rFonts w:ascii="IRNazanin" w:hAnsi="IRNazanin" w:eastAsia="IRNazanin"/>
          <w:color w:val="111111"/>
          <w:sz w:val="28"/>
          <w:sz w:val="28"/>
          <w:szCs w:val="28"/>
          <w:rtl w:val="true"/>
          <w:lang w:bidi="fa-IR"/>
        </w:rPr>
        <w:t>نمی‌شود و این بدان سبب است که مرد مسلمان به ناچار نیازمند سایه‌ای است که در زیر آن سکنی گزیند و خادمی است که به وی خدمت کند</w:t>
      </w:r>
      <w:r>
        <w:rPr>
          <w:rFonts w:eastAsia="IRNazanin" w:cs="IRNazanin"/>
          <w:color w:val="111111"/>
          <w:sz w:val="28"/>
          <w:szCs w:val="28"/>
          <w:rtl w:val="true"/>
          <w:lang w:bidi="fa-IR"/>
        </w:rPr>
        <w:t>.</w:t>
      </w:r>
    </w:p>
    <w:p>
      <w:pPr>
        <w:pStyle w:val="Heading3"/>
        <w:numPr>
          <w:ilvl w:val="2"/>
          <w:numId w:val="1"/>
        </w:numPr>
        <w:rPr/>
      </w:pPr>
      <w:bookmarkStart w:id="279" w:name="__RefHeading___Toc15474526_1280447820"/>
      <w:bookmarkStart w:id="280" w:name="_Toc103"/>
      <w:bookmarkEnd w:id="279"/>
      <w:r>
        <w:rPr>
          <w:rtl w:val="true"/>
        </w:rPr>
        <w:t>الرّبا في الدَّین</w:t>
      </w:r>
      <w:bookmarkEnd w:id="280"/>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رباءان أحدهما حلال و الآخر حرام، فأمّا الحلال فهو أن يقرض الرجل أخاه قرضا طمعا أن يزيده و يعوّضه بأكثر ممّا يأخذه بلا شرط بينهما، فإن أعطاه أكثر ممّا أخذه من غير شرط بينهما فهو مباح له و ليس له عند الله ثواب فيما أقرضه و هوقوله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يَرْبُوا عِنْدَ اللّٰهِ</w:t>
      </w:r>
      <w:r>
        <w:rPr>
          <w:rStyle w:val="FootnoteAnchor"/>
          <w:rtl w:val="true"/>
        </w:rPr>
        <w:footnoteReference w:id="251"/>
      </w:r>
      <w:r>
        <w:rPr>
          <w:rFonts w:ascii="Amiri" w:hAnsi="Amiri" w:eastAsia="Amiri" w:cs="Amiri"/>
          <w:color w:val="111111"/>
          <w:sz w:val="28"/>
          <w:sz w:val="28"/>
          <w:szCs w:val="28"/>
          <w:rtl w:val="true"/>
          <w:lang w:bidi="ar-SA"/>
        </w:rPr>
        <w:t>و امّا الحرام فالرجل يقرض قرضا يشترط أن يردّ أكثر ممّا أخذه فهذا هو الحرام</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حلال و دیگری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حلال آن این است که فردی به برادر دینی خود قرض بدهد به امید این که در دست او افزون گردد و بیشتر از آنچه می‌گیرد باز گرداند بی‌آنکه شرطی در بین باشد پس این قسم مباح است و چنین فردی در نزد خداوند پاداشی نسبت به قرضی که داده ندارد و این همان سخن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 فزونی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نوع حرام ربا، آنست که فردی قرض بدهد و شرط کند قرض گیرنده بیشتر از اصل قرض، برگرداند این همان ربای حرام است</w:t>
      </w:r>
      <w:r>
        <w:rPr>
          <w:rFonts w:eastAsia="IRNazanin" w:cs="IRNazanin"/>
          <w:color w:val="111111"/>
          <w:sz w:val="28"/>
          <w:szCs w:val="28"/>
          <w:rtl w:val="true"/>
          <w:lang w:bidi="fa-IR"/>
        </w:rPr>
        <w:t xml:space="preserve">. </w:t>
      </w:r>
      <w:bookmarkStart w:id="281" w:name="pg19207_180558"/>
    </w:p>
    <w:p>
      <w:pPr>
        <w:pStyle w:val="Heading2"/>
        <w:numPr>
          <w:ilvl w:val="1"/>
          <w:numId w:val="1"/>
        </w:numPr>
        <w:rPr/>
      </w:pPr>
      <w:bookmarkStart w:id="282" w:name="__RefHeading___Toc15474528_1280447820"/>
      <w:bookmarkStart w:id="283" w:name="_Toc104"/>
      <w:bookmarkEnd w:id="281"/>
      <w:bookmarkEnd w:id="282"/>
      <w:r>
        <w:rPr>
          <w:rtl w:val="true"/>
        </w:rPr>
        <w:t>حرف الذال</w:t>
      </w:r>
      <w:bookmarkEnd w:id="283"/>
    </w:p>
    <w:p>
      <w:pPr>
        <w:pStyle w:val="Heading3"/>
        <w:numPr>
          <w:ilvl w:val="2"/>
          <w:numId w:val="1"/>
        </w:numPr>
        <w:rPr/>
      </w:pPr>
      <w:bookmarkStart w:id="284" w:name="__RefHeading___Toc15474530_1280447820"/>
      <w:bookmarkStart w:id="285" w:name="_Toc105"/>
      <w:bookmarkEnd w:id="284"/>
      <w:r>
        <w:rPr>
          <w:rtl w:val="true"/>
        </w:rPr>
        <w:t>الذّئب</w:t>
      </w:r>
      <w:bookmarkEnd w:id="285"/>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یَکُونُ اَلنَّاسُ فِیهِ ذِئَاباً فَمَنْ لَمْ یَکُنْ ذِئْباً أَکَلَتْهُ اَلذِّئَابُ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فرا می‌رسد که مردم در آن زمان گرگ هستند بنابراین، اگر کسی گرگ نباشد، گرگ‌ها او را می‌خورند</w:t>
      </w:r>
      <w:r>
        <w:rPr>
          <w:rFonts w:eastAsia="IRNazanin" w:cs="IRNazanin"/>
          <w:color w:val="111111"/>
          <w:sz w:val="28"/>
          <w:szCs w:val="28"/>
          <w:rtl w:val="true"/>
          <w:lang w:bidi="fa-IR"/>
        </w:rPr>
        <w:t>.</w:t>
      </w:r>
    </w:p>
    <w:p>
      <w:pPr>
        <w:pStyle w:val="Heading3"/>
        <w:numPr>
          <w:ilvl w:val="2"/>
          <w:numId w:val="1"/>
        </w:numPr>
        <w:rPr/>
      </w:pPr>
      <w:bookmarkStart w:id="286" w:name="__RefHeading___Toc15474532_1280447820"/>
      <w:bookmarkStart w:id="287" w:name="_Toc106"/>
      <w:bookmarkEnd w:id="286"/>
      <w:r>
        <w:rPr>
          <w:rtl w:val="true"/>
        </w:rPr>
        <w:t>الذِّکر</w:t>
      </w:r>
      <w:bookmarkEnd w:id="2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رسول الله صلّى الله عليه و آله و سلّم عليّا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ثلاث لا تطيقها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للأخ في ماله، و انصاف الناس من نفسه، و ذكر الله على كلّ حال، و ليس هو سبحان الله و الحمد للّه و لا اله الّا الله و الله أكبر، و لكن إذا ورد على ما يحرم عليه 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 تركه</w:t>
      </w:r>
      <w:r>
        <w:rPr>
          <w:rFonts w:eastAsia="IRNazanin" w:cs="IRNazanin"/>
          <w:color w:val="111111"/>
          <w:sz w:val="28"/>
          <w:szCs w:val="28"/>
          <w:rtl w:val="true"/>
          <w:lang w:bidi="fa-IR"/>
        </w:rPr>
        <w:t xml:space="preserve">. </w:t>
      </w:r>
      <w:r>
        <w:rPr>
          <w:rStyle w:val="FootnoteAnchor"/>
          <w:rtl w:val="true"/>
        </w:rPr>
        <w:footnoteReference w:id="254"/>
      </w:r>
      <w:bookmarkStart w:id="288" w:name="pg19207_180559"/>
    </w:p>
    <w:p>
      <w:pPr>
        <w:pStyle w:val="BookText"/>
        <w:rPr/>
      </w:pPr>
      <w:bookmarkEnd w:id="288"/>
      <w:r>
        <w:rPr>
          <w:rFonts w:ascii="IRNazanin" w:hAnsi="IRNazanin" w:eastAsia="IRNazanin"/>
          <w:color w:val="111111"/>
          <w:sz w:val="28"/>
          <w:sz w:val="28"/>
          <w:szCs w:val="28"/>
          <w:rtl w:val="true"/>
          <w:lang w:bidi="fa-IR"/>
        </w:rPr>
        <w:t xml:space="preserve">از جمله وصایای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این امّت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دارائی خود؛ و رعایت حق و عدل از جانب خود نسبت به مردم؛ و به یاد خدا بودن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بلکهاگر به حرامی دچار شد، از خداوند بترسد و آن حرام را ترک کند</w:t>
      </w:r>
      <w:r>
        <w:rPr>
          <w:rFonts w:eastAsia="IRNazanin" w:cs="IRNazanin"/>
          <w:color w:val="111111"/>
          <w:sz w:val="28"/>
          <w:szCs w:val="28"/>
          <w:rtl w:val="true"/>
          <w:lang w:bidi="fa-IR"/>
        </w:rPr>
        <w:t>.</w:t>
      </w:r>
    </w:p>
    <w:p>
      <w:pPr>
        <w:pStyle w:val="Heading3"/>
        <w:numPr>
          <w:ilvl w:val="2"/>
          <w:numId w:val="1"/>
        </w:numPr>
        <w:rPr/>
      </w:pPr>
      <w:bookmarkStart w:id="289" w:name="__RefHeading___Toc15474534_1280447820"/>
      <w:bookmarkStart w:id="290" w:name="_Toc107"/>
      <w:bookmarkEnd w:id="289"/>
      <w:r>
        <w:rPr>
          <w:rtl w:val="true"/>
        </w:rPr>
        <w:t>البرّ</w:t>
      </w:r>
      <w:bookmarkEnd w:id="29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بخمس خصال هنّ من البرّ، و البرّ يدعو الى الجنة؟قلت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المصيبة و كتمانها، و الصدقة تعطيها بيمينك لا تعلم بها شمالك، و برّ الوالدين فانّ برّهما للّه رضى، و الإكثار من قول لا حول و لا قوّة الّا بالله العلیّ العظيم فانّه من كنوز الجنة، و الحبّ لمحمد و آل محمّد عليهم السّلام</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بصری است که گفت،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پنج صفت نیک آگاه نکنم در حالی که نیکی، انسان را به بهشت می‌برد؟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نمودن مصیبت؛ و صدقه را طوری بدهی که اگر با دست راست بدهی، دست چپ نداند؛ و نیکی به پدر و مادر که رضایت خداوند در آن است؛ و زیاد این ذکر را تکرار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گنج‌های بهشت است؛ و دوستی محمد و آل محمّد</w:t>
      </w:r>
      <w:r>
        <w:rPr>
          <w:rFonts w:eastAsia="IRNazanin" w:cs="IRNazanin"/>
          <w:color w:val="111111"/>
          <w:sz w:val="28"/>
          <w:szCs w:val="28"/>
          <w:rtl w:val="true"/>
          <w:lang w:bidi="fa-IR"/>
        </w:rPr>
        <w:t xml:space="preserve">:. </w:t>
      </w:r>
      <w:bookmarkStart w:id="291" w:name="pg19207_180560"/>
    </w:p>
    <w:p>
      <w:pPr>
        <w:pStyle w:val="Heading3"/>
        <w:numPr>
          <w:ilvl w:val="2"/>
          <w:numId w:val="1"/>
        </w:numPr>
        <w:rPr/>
      </w:pPr>
      <w:bookmarkStart w:id="292" w:name="__RefHeading___Toc15474536_1280447820"/>
      <w:bookmarkStart w:id="293" w:name="_Toc108"/>
      <w:bookmarkEnd w:id="291"/>
      <w:bookmarkEnd w:id="292"/>
      <w:r>
        <w:rPr>
          <w:rtl w:val="true"/>
        </w:rPr>
        <w:t>الذّنب</w:t>
      </w:r>
      <w:bookmarkEnd w:id="293"/>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یَمُوتُ بِالذُّنُوبِ أَکْثَرُ مِمَّنْ یَمُوتُ بِالْآجَالِ وَ مَنْ یَعِیشُ بِالْإِحْسَانِ أَکْثَرُ مِمَّنْ یَعِیشُ بِالْأَعْمَارِ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بواسطۀ ارتکاب گناه، می‌میرند بیشتر از کسانی هستند که به مرگ طبیعی فوت می‌کنند و آنان که به خاطر نیکی نمودن، زنده‌اند بیشتر از آنان هستند که با عمر طبیعی زنده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الإنسان بالذنوب أكثر من موته بالأجل، و حياته بالبرّ أكثر من حياته بالعمر</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بواسطۀ گناهان، بیشتر از مرگ اوست به مردن طبیعی؛ و زنده ماندن او بواسطۀ نیکی، بیشتر از زنده ماندن اوست به عمر طبیعی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گناهان آنست که کسی که آن را انجام می‌دهد آن را کوچک شمارد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الذنوب تعجل عقوبتها و لا تؤخّر الى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الوالدين و البغي على الناس و كفر الاحسان</w:t>
      </w:r>
      <w:r>
        <w:rPr>
          <w:rFonts w:eastAsia="IRNazanin" w:cs="IRNazanin"/>
          <w:color w:val="111111"/>
          <w:sz w:val="28"/>
          <w:szCs w:val="28"/>
          <w:rtl w:val="true"/>
          <w:lang w:bidi="fa-IR"/>
        </w:rPr>
        <w:t xml:space="preserve">. </w:t>
      </w:r>
      <w:r>
        <w:rPr>
          <w:rStyle w:val="FootnoteAnchor"/>
          <w:rtl w:val="true"/>
        </w:rPr>
        <w:footnoteReference w:id="259"/>
      </w:r>
      <w:bookmarkStart w:id="294" w:name="pg19207_180561"/>
    </w:p>
    <w:p>
      <w:pPr>
        <w:pStyle w:val="BookText"/>
        <w:rPr/>
      </w:pPr>
      <w:bookmarkEnd w:id="294"/>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گناهان است که سزایش شتابان می‌رسد و به آخرت، واگذار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پدر و مادر؛ و ستم بر مردم؛ و ناسپاسی نیکی دیگران</w:t>
      </w:r>
      <w:r>
        <w:rPr>
          <w:rFonts w:eastAsia="IRNazanin" w:cs="IRNazanin"/>
          <w:color w:val="111111"/>
          <w:sz w:val="28"/>
          <w:szCs w:val="28"/>
          <w:rtl w:val="true"/>
          <w:lang w:bidi="fa-IR"/>
        </w:rPr>
        <w:t>.</w:t>
      </w:r>
    </w:p>
    <w:p>
      <w:pPr>
        <w:pStyle w:val="Heading3"/>
        <w:numPr>
          <w:ilvl w:val="2"/>
          <w:numId w:val="1"/>
        </w:numPr>
        <w:rPr/>
      </w:pPr>
      <w:bookmarkStart w:id="295" w:name="__RefHeading___Toc15474538_1280447820"/>
      <w:bookmarkStart w:id="296" w:name="_Toc109"/>
      <w:bookmarkEnd w:id="295"/>
      <w:r>
        <w:rPr>
          <w:rtl w:val="true"/>
        </w:rPr>
        <w:t xml:space="preserve">في ذمّ الإذاعة </w:t>
      </w:r>
      <w:r>
        <w:rPr>
          <w:rtl w:val="true"/>
        </w:rPr>
        <w:t>(</w:t>
      </w:r>
      <w:r>
        <w:rPr>
          <w:rtl w:val="true"/>
        </w:rPr>
        <w:t>الاِفشاء</w:t>
      </w:r>
      <w:r>
        <w:rPr>
          <w:rtl w:val="true"/>
        </w:rPr>
        <w:t>)</w:t>
      </w:r>
      <w:bookmarkEnd w:id="29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أحبّ أصحابي إلیّ أورعهم و أفقههم و أكتمهم لحديثنا، و إنّ أسوأهم عندي حالا و أمقتهم الذي إذا سمع الحديث ينسب الينا و يروى عنا فلم يقبله و اشمأزّ منه و جحده و كفّر من دان به و هو لا يدري لعلّ الحديث من عندنا خرج و الينا أسند فيكون بذلك خارجا من ولايتنا</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محبوب‌ترین یارانم، پارساترین وداناترین و راز نگهدارترین آنها نسبت به سخنان ما هستند و بدترین و مبغوض‌ترین آنها آن کسی است که وقتی حدیثی که به ما منسوب است و از ما روایت می‌شود را شنید، قبول نمی‌کند و از آن بیزاری جوید و انکارش کند و کسی را که به آن معتقد است کافر بداند در حالی که او نمی‌داند شاید این حدیث از ما صادر شده و به ما اسناد پیدا کند و بدین گونه از ولایت و دوستی ما خارج می‌شود</w:t>
      </w:r>
      <w:r>
        <w:rPr>
          <w:rFonts w:eastAsia="IRNazanin" w:cs="IRNazanin"/>
          <w:color w:val="111111"/>
          <w:sz w:val="28"/>
          <w:szCs w:val="28"/>
          <w:rtl w:val="true"/>
          <w:lang w:bidi="fa-IR"/>
        </w:rPr>
        <w:t xml:space="preserve">. </w:t>
      </w:r>
      <w:bookmarkStart w:id="297" w:name="pg19207_180562"/>
    </w:p>
    <w:p>
      <w:pPr>
        <w:pStyle w:val="Heading2"/>
        <w:numPr>
          <w:ilvl w:val="1"/>
          <w:numId w:val="1"/>
        </w:numPr>
        <w:rPr/>
      </w:pPr>
      <w:bookmarkStart w:id="298" w:name="__RefHeading___Toc15474540_1280447820"/>
      <w:bookmarkStart w:id="299" w:name="_Toc110"/>
      <w:bookmarkEnd w:id="297"/>
      <w:bookmarkEnd w:id="298"/>
      <w:r>
        <w:rPr>
          <w:rtl w:val="true"/>
        </w:rPr>
        <w:t>حرف الرّاء</w:t>
      </w:r>
      <w:bookmarkEnd w:id="299"/>
    </w:p>
    <w:p>
      <w:pPr>
        <w:pStyle w:val="Heading3"/>
        <w:numPr>
          <w:ilvl w:val="2"/>
          <w:numId w:val="1"/>
        </w:numPr>
        <w:rPr/>
      </w:pPr>
      <w:bookmarkStart w:id="300" w:name="__RefHeading___Toc15474542_1280447820"/>
      <w:bookmarkStart w:id="301" w:name="_Toc111"/>
      <w:bookmarkEnd w:id="300"/>
      <w:r>
        <w:rPr>
          <w:rtl w:val="true"/>
        </w:rPr>
        <w:t>الرّیاسة</w:t>
      </w:r>
      <w:bookmarkEnd w:id="30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طَلَبَ الرِّیاسَهَ هَلَکَ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پی ریاست باشد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هَؤُلاَءِ اَلرُّؤَسَاءَ اَلَّذِینَ یَتَرَأَّسُونَ فَوَ اَللَّهِ مَا خَفَقَتِ اَلنِّعَالُ خَلْفَ رَجُلٍ إِلاَّ هَلَکَ وَ أَهْلَکَ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رؤسایی که ریاست را به خود می‌بندند زیرا به خدا سوگند که کفش‌ها دنبال سر مردی صدا نکند جز آنکه هلاک شود و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مَلْعُونٌ مَنْ تَرَأَّسَ، مَلْعُونٌ مَنْ هَمَّ بِهَا مَلْعُونٌ كلُّ مَنْ حَدَّثَ بِهَا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ریاست‌طلبی کند و ملعون است کسی که به ریاست، همّت گمارد و ملعون است کسی که در فکر آن باشد</w:t>
      </w:r>
      <w:r>
        <w:rPr>
          <w:rFonts w:eastAsia="IRNazanin" w:cs="IRNazanin"/>
          <w:color w:val="111111"/>
          <w:sz w:val="28"/>
          <w:szCs w:val="28"/>
          <w:rtl w:val="true"/>
          <w:lang w:bidi="fa-IR"/>
        </w:rPr>
        <w:t xml:space="preserve">. </w:t>
      </w:r>
      <w:bookmarkStart w:id="302" w:name="pg19207_180563"/>
    </w:p>
    <w:p>
      <w:pPr>
        <w:pStyle w:val="BookText"/>
        <w:rPr/>
      </w:pPr>
      <w:bookmarkEnd w:id="302"/>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ترأّس أي ادّعى الرياسة بغير حقّ، فان التفعّل غالبا يكون للتكليف</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یعنی کسی که ریاست را به ناحق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پذیرش کاری به سختی است</w:t>
      </w:r>
      <w:r>
        <w:rPr>
          <w:rFonts w:eastAsia="IRNazanin" w:cs="IRNazanin"/>
          <w:color w:val="111111"/>
          <w:sz w:val="28"/>
          <w:szCs w:val="28"/>
          <w:rtl w:val="true"/>
          <w:lang w:bidi="fa-IR"/>
        </w:rPr>
        <w:t>.</w:t>
      </w:r>
    </w:p>
    <w:p>
      <w:pPr>
        <w:pStyle w:val="Heading3"/>
        <w:numPr>
          <w:ilvl w:val="2"/>
          <w:numId w:val="1"/>
        </w:numPr>
        <w:rPr/>
      </w:pPr>
      <w:bookmarkStart w:id="303" w:name="__RefHeading___Toc15474544_1280447820"/>
      <w:bookmarkStart w:id="304" w:name="_Toc112"/>
      <w:bookmarkEnd w:id="303"/>
      <w:r>
        <w:rPr>
          <w:rtl w:val="true"/>
        </w:rPr>
        <w:t>الرّؤیا</w:t>
      </w:r>
      <w:bookmarkEnd w:id="30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رؤيا المؤمن ترفّ بين السماء و الأرض على رأس صاحبها حتّى يعبّرها لنفسه أو يعبّرها له مثله، فإذا عبّرت لزمت الأرض فلا تقصّوا رؤياكم الّا على مَن يعقل</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مؤمن، بالای سر او میان آسمان و زمین در حرکت است تا این که خود و یا دیگری آن را تعبیر کند پس از تعبیر، به زمین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خوابتان را جز برای شخص خردمند، بازگو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الرُّؤيَا لاَ تُقَصُّ إِلاَّ عَلى مُؤمِنٍ خَلاَ مِنَ الْحَسَدِ وَالْبَغْيِ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خواب را جز برای مؤمنی که از حسد و ستم، مُبرّاست نباید بازگو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رَأْیُ اَلْمُؤْمِنِ وَ رُؤْیَاهُ فِی آخِرِ اَلزَّمَانِ عَلَی سَبْعِینَ جُزْءاً مِنْ أَجْزَاءِ اَلنُّبُوَّهِ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رؤیای مؤمن در آخرالزمان، جزئی از هفتاد جزء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الرؤيا فيمرضني حتّى سمعت النبیّ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الصالحة من الله، فإذا رأى أحدكم ما يحبّ فلا يحدّث به الّا من يحبّ، و إذا رأى ما يكره فلا يحدّث به و ليتفل عنيساره و ليتعوّذ بالله من الشيطان الرجيم و من شرّ ما رأى فانّها لن تضرّه</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ابوقتاده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خوابی می‌دیدم بیمار می‌شدم تا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صالح، از خداست اگر شما خواب دلخواه دیدید از آن سخن نگویید مگر آنکه برای دوست خود بازگو کنید و اگر خواب بدی دیدید به طرف چپ آب دهان بیندازید و از شرّ شیطان و شرّ آن رؤیا به خدا پناه برده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که هرگز زیانی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یَحْزَنُ أَحَدُکُمْ أَنْ تُرْفَعَ عَنْهُ اَلرُّؤْیَا فَإِنَّهُ إِذَا رَسَخَ فِی اَلْعِلْمِ رُفِعَتْ عَنْهُ اَلرُّؤْیَا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 از یکی از شما برداشته شد، اندوهگین نباشد زیرا هرگاه در علم، استوار شد، رؤیا از او گرفته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أتى رجل والدي قدّس سرّه فزعا مهموما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الليلة أسدا أبيض في عنقه حیّة سوداء يحملان علیّ و يريدان قتلي، فقال والدي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أكلت البارحة طعام الأقط مع ربّ الرمّان؟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p>
    <w:p>
      <w:pPr>
        <w:pStyle w:val="BookText"/>
        <w:rPr/>
      </w:pPr>
      <w:r>
        <w:rPr>
          <w:rFonts w:ascii="Amiri" w:hAnsi="Amiri" w:eastAsia="Amiri" w:cs="Amiri"/>
          <w:color w:val="111111"/>
          <w:sz w:val="28"/>
          <w:sz w:val="28"/>
          <w:szCs w:val="28"/>
          <w:rtl w:val="true"/>
          <w:lang w:bidi="ar-SA"/>
        </w:rPr>
        <w:t>عليك الطعامان الموذيان صوّرا لك في المنام، و أمثال ذلك كثيرة جرّبها كلّ إنسان من نفسه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مرحوم مجلسی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ترسان و ناراحت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شیری سفید با مار سیاهی که بر گردن آن شیر بود بر من یورش آوردند تا مرا بکشند،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دیشب کشک و رُبّ انار 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زیانی نیست چون این دو خوراک زیان‌بخش در خواب برایت صورت‌سازی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بسیار است که هرکس در خود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السيّد مهنّا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رأى في منامه النبیّ صلّى الله عليه و آله و سلّم أو بعض الأئمة عليهم السّلام و هو يأمره بشيء وينهاه عن شيء هل يجب عليه الامتثال أم لا، 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يخالف الظاهر فلا ينبغي المصير إليه و أمّا ما يوافق الظاهر فالأولى المتابعة من غير وجوب، لأن رؤيته لا يعطي وجوب الاتباع في المنام</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پرسش سیّد مهنّا از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کسی که در خوابش،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او را به چیزی امر یا از چیزی نهی فرموده، آیا امتثالش بر او واجب است؟ و پاسخ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پی انجام آن رفت و آنچه موافق ظاهر باشد سزاوار است که بدون قصد وجوب امتثال شود زیرا دیدن پیامبر یا یکی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وجوب پیروی از آن را نمی‌فهماند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عاقبة الرؤيا المكروهة تسجد عقيب ما تستيقظ فتصلّي و تثني على الله بما تيسّر لك من الثناء ثمّ تصلّي على محمّد وآله و تتضرّع إلى الله </w:t>
      </w:r>
      <w:bookmarkStart w:id="305" w:name="pg19207_180566"/>
    </w:p>
    <w:p>
      <w:pPr>
        <w:pStyle w:val="BookText"/>
        <w:rPr/>
      </w:pPr>
      <w:bookmarkEnd w:id="305"/>
      <w:r>
        <w:rPr>
          <w:rFonts w:ascii="Amiri" w:hAnsi="Amiri" w:eastAsia="Amiri" w:cs="Amiri"/>
          <w:color w:val="111111"/>
          <w:sz w:val="28"/>
          <w:sz w:val="28"/>
          <w:szCs w:val="28"/>
          <w:rtl w:val="true"/>
          <w:lang w:bidi="ar-SA"/>
        </w:rPr>
        <w:t>تعالى و تسأله كفايتها وسلامة عاقبتها فانّك لا ترى لها أثرا بفضل الله و رحمته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برای دفع عاقبت خواب‌های ناگوار، پس از آن که از آن خواب بیدار شدی، بی‌درنگ بر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به سوی خداوند تعالی، ناله کن و از او بخواه که آن را از تو دفع کند و از عاقبتش تو را در سلامت بدارد که به فضل و رحمت الهی اثری برای آن خواب نخواهی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أَدْنَی مَا یُصَفَّی بِهِ وُلِیُّنَا أَنْ یُرِیَهُ اَللَّهُ رُؤْیَا مَهُولَهً فَیُصْبِحُ حَزِیناً لِمَا رَأَی فَیَکُونُ ذَلِکَ کَفَّارَهً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خداوند با آن، دوست ما را پاک می‌گرداند، خواب ترسناک است که خدا به او نشان می‌دهد و او بواسطۀ آنچه دیده اندوهگین می‌گردد و چنین چیزی کفّارۀ گناه اوست</w:t>
      </w:r>
      <w:r>
        <w:rPr>
          <w:rFonts w:eastAsia="IRNazanin" w:cs="IRNazanin"/>
          <w:color w:val="111111"/>
          <w:sz w:val="28"/>
          <w:szCs w:val="28"/>
          <w:rtl w:val="true"/>
          <w:lang w:bidi="fa-IR"/>
        </w:rPr>
        <w:t>.</w:t>
      </w:r>
    </w:p>
    <w:p>
      <w:pPr>
        <w:pStyle w:val="Heading3"/>
        <w:numPr>
          <w:ilvl w:val="2"/>
          <w:numId w:val="1"/>
        </w:numPr>
        <w:rPr/>
      </w:pPr>
      <w:bookmarkStart w:id="306" w:name="__RefHeading___Toc15474546_1280447820"/>
      <w:bookmarkStart w:id="307" w:name="_Toc113"/>
      <w:bookmarkEnd w:id="306"/>
      <w:r>
        <w:rPr>
          <w:rtl w:val="true"/>
        </w:rPr>
        <w:t>الرّیاء</w:t>
      </w:r>
      <w:bookmarkEnd w:id="30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بالقليل من عمله أظهره الله له أكثر ممّا أراد، و من أراد الناس بالكثير من عمله في تعب من بدنه و سهر من ليله أبى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يقلّله في عين من سمعه</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عمل اندکش،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بطلبد، خداوند بیشتر از آنچه او خواسته، برایش آشکار می‌سازد و هرکس با عمل بسیار خودش که با رنجوری در بدن و بیداری شبانه‌اش همراه بود، در پی مردم بوده، </w:t>
      </w:r>
      <w:bookmarkStart w:id="308" w:name="pg19207_180567"/>
    </w:p>
    <w:p>
      <w:pPr>
        <w:pStyle w:val="BookText"/>
        <w:rPr/>
      </w:pPr>
      <w:bookmarkEnd w:id="308"/>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در چشم کسانی که کردار او به گوششان خورده، کوچک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يعمل الشيء من الخير فيراه إنسان فيسرّه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من أحد الّا و هو يحبّ أن يظهر له في الناس الخير إذا لم يكن يصنع ذلك لذلك</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زراره از امام باقر علیه السلام روایت کرده که آن حضرت دربارۀ مردی پرسیدم که کار نیکی انجام می‌دهد و دیگران آن را می‌بینند و این موجب شادمانی وی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هر کسی دوست دارد مردم او را در کار خیر ببینند البته اگر این کار را برای دیدن مردم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للمرائي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يكسل إذا كان وحده، و ينشط إذا كان عنده أحد، و يحبّ أن يحمد في جميع أموره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تنها باشد سست و بی‌حال است؛ و هنگامی که کسی نزد اوست بانشاط و تلاش است؛ و دوستدارد در همه کارهایش از وی ستایش کنند</w:t>
      </w:r>
      <w:r>
        <w:rPr>
          <w:rFonts w:eastAsia="IRNazanin" w:cs="IRNazanin"/>
          <w:color w:val="111111"/>
          <w:sz w:val="28"/>
          <w:szCs w:val="28"/>
          <w:rtl w:val="true"/>
          <w:lang w:bidi="fa-IR"/>
        </w:rPr>
        <w:t>.</w:t>
      </w:r>
    </w:p>
    <w:p>
      <w:pPr>
        <w:pStyle w:val="Heading3"/>
        <w:numPr>
          <w:ilvl w:val="2"/>
          <w:numId w:val="1"/>
        </w:numPr>
        <w:rPr/>
      </w:pPr>
      <w:bookmarkStart w:id="309" w:name="__RefHeading___Toc15474548_1280447820"/>
      <w:bookmarkStart w:id="310" w:name="_Toc114"/>
      <w:bookmarkEnd w:id="309"/>
      <w:r>
        <w:rPr>
          <w:rtl w:val="true"/>
        </w:rPr>
        <w:t>موعظة شریفة</w:t>
      </w:r>
      <w:bookmarkEnd w:id="3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bookmarkStart w:id="311" w:name="pg19207_180568"/>
    </w:p>
    <w:p>
      <w:pPr>
        <w:pStyle w:val="BookText"/>
        <w:rPr/>
      </w:pPr>
      <w:bookmarkEnd w:id="311"/>
      <w:r>
        <w:rPr>
          <w:rFonts w:ascii="Amiri" w:hAnsi="Amiri" w:eastAsia="Amiri" w:cs="Amiri"/>
          <w:color w:val="111111"/>
          <w:sz w:val="28"/>
          <w:sz w:val="28"/>
          <w:szCs w:val="28"/>
          <w:rtl w:val="true"/>
          <w:lang w:bidi="ar-SA"/>
        </w:rPr>
        <w:t>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احفظ وصيّتي لك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ذنوبك تغفر فلا تشتغل بعيوب غيرك،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كنوزي قد نفدت فلا تغتمّ بسبب رزقك،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زوال ملكي فلا ترج أحدا غيري،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الشيطان ميتا فلا تأمن مكره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اصبغ بن نباته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سفارش مرا دربارۀ خودت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گناهانت را بخشوده شده ندیده‌ای به عیوب دیگران مپرداز؛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گنج‌های مرا پایان یافته نبینی، اندوهگین به جهت روزی‌ات مباش؛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پایان پادشاهی مرا ندیده‌ای به دیگری جز من امید مبند؛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شیطان را مرده ندیده‌ای از مکر او ایمن مباش</w:t>
      </w:r>
      <w:r>
        <w:rPr>
          <w:rFonts w:eastAsia="IRNazanin" w:cs="IRNazanin"/>
          <w:color w:val="111111"/>
          <w:sz w:val="28"/>
          <w:szCs w:val="28"/>
          <w:rtl w:val="true"/>
          <w:lang w:bidi="fa-IR"/>
        </w:rPr>
        <w:t>.</w:t>
      </w:r>
    </w:p>
    <w:p>
      <w:pPr>
        <w:pStyle w:val="Heading3"/>
        <w:numPr>
          <w:ilvl w:val="2"/>
          <w:numId w:val="1"/>
        </w:numPr>
        <w:rPr/>
      </w:pPr>
      <w:bookmarkStart w:id="312" w:name="__RefHeading___Toc15474550_1280447820"/>
      <w:bookmarkStart w:id="313" w:name="_Toc115"/>
      <w:bookmarkEnd w:id="312"/>
      <w:r>
        <w:rPr>
          <w:rtl w:val="true"/>
        </w:rPr>
        <w:t>فضل جعفر بن أبي</w:t>
      </w:r>
      <w:r>
        <w:rPr>
          <w:rtl w:val="true"/>
        </w:rPr>
        <w:softHyphen/>
      </w:r>
      <w:r>
        <w:rPr>
          <w:rtl w:val="true"/>
        </w:rPr>
        <w:t>طالب علیه السّلام</w:t>
      </w:r>
      <w:bookmarkEnd w:id="3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رسوله انّي شكرت لجعفر بن أبي طالب أربع خصال، فدعاه النبیّ صلّى الله عليه و آله و سلّم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الله تبارك و تعالى أخبرك ما أخبرتك، ما شربت خمرا قطّ لأنّي علمت انّي إن شربتها زال عقلي، و ما كذبت قطّ لأنّ الكذب ينقص المروّة، و ما زنيت قطّ لأنّي خفت انّي إذا عملت عمل بي، و ما عبدت صنما قطّ لأنّي علمت انّه لا يضرّ و لا ينفع،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النبیّ صلّى الله عليه و آله و سلّم يده على عاتقه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لك </w:t>
      </w:r>
      <w:bookmarkStart w:id="314" w:name="pg19207_180569"/>
    </w:p>
    <w:p>
      <w:pPr>
        <w:pStyle w:val="BookText"/>
        <w:rPr/>
      </w:pPr>
      <w:bookmarkEnd w:id="314"/>
      <w:r>
        <w:rPr>
          <w:rFonts w:ascii="Amiri" w:hAnsi="Amiri" w:eastAsia="Amiri" w:cs="Amiri"/>
          <w:color w:val="111111"/>
          <w:sz w:val="28"/>
          <w:sz w:val="28"/>
          <w:szCs w:val="28"/>
          <w:rtl w:val="true"/>
          <w:lang w:bidi="ar-SA"/>
        </w:rPr>
        <w:t>جناحين تطير بهما مع الملائكة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امام باقر علیه السلام روایت است که خداوند عزّ و جلّ به رسولش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خصلت از جعفر بن ابیطالب را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خواست، موضوع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اینست که خداوند به شما خبر داده، خودم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باده‌نوشی نکرده‌ام، چون می‌دانم اگر باده بیاشامم، عقلم زائل گردد؛ و هرگز دروغ نگفته‌ام زیرا دروغ از مروّت و جوانمردی می‌کاهد؛ و هرگز مرتکب زنا نشده‌ام چرا که بیم آن داشتم، اگر چنان کنم به ناموس من نیز اینگونه رفتار شود؛ و هیچ‌گاه بتی را نپرستیده‌ام چون می‌دانم بت هیچ زیان و سودی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بر شانۀ جعفر بن ابیطالب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خداوند دو بال برا ی تو قرار دهد که با آن دو بال همراه فرشتگان در بهشت پرواز کنی</w:t>
      </w:r>
      <w:r>
        <w:rPr>
          <w:rFonts w:eastAsia="IRNazanin" w:cs="IRNazanin"/>
          <w:color w:val="111111"/>
          <w:sz w:val="28"/>
          <w:szCs w:val="28"/>
          <w:rtl w:val="true"/>
          <w:lang w:bidi="fa-IR"/>
        </w:rPr>
        <w:t>.</w:t>
      </w:r>
    </w:p>
    <w:p>
      <w:pPr>
        <w:pStyle w:val="Heading3"/>
        <w:numPr>
          <w:ilvl w:val="2"/>
          <w:numId w:val="1"/>
        </w:numPr>
        <w:rPr/>
      </w:pPr>
      <w:bookmarkStart w:id="315" w:name="__RefHeading___Toc15474552_1280447820"/>
      <w:bookmarkStart w:id="316" w:name="_Toc116"/>
      <w:bookmarkEnd w:id="315"/>
      <w:r>
        <w:rPr>
          <w:rtl w:val="true"/>
        </w:rPr>
        <w:t>أربعٌ</w:t>
      </w:r>
      <w:bookmarkEnd w:id="316"/>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لا تزول قدم عبد يوم القيامة حتّى يسأله الله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 أفناه، و عن جسده فيم أبلاه، و عن ماله ممّا اكتسبه و فيم أنفقه، و عن حبّنا أهل البيت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بنده در روز قیامت قدم از قدم برنمی‌دارد تا این که خداوند از چهار چیز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به سر برده؛ و از جسمش که در چه راهی آن را فرسوده ساخته؛ و از مالش که از چه راهی بدست آورده و در چه راهی هزینه کرده؛ و از دوستی ما اهل بیت</w:t>
      </w:r>
      <w:r>
        <w:rPr>
          <w:rFonts w:eastAsia="IRNazanin" w:cs="IRNazanin"/>
          <w:color w:val="111111"/>
          <w:sz w:val="28"/>
          <w:szCs w:val="28"/>
          <w:rtl w:val="true"/>
          <w:lang w:bidi="fa-IR"/>
        </w:rPr>
        <w:t xml:space="preserve">. </w:t>
      </w:r>
      <w:bookmarkStart w:id="317" w:name="pg19207_180570"/>
    </w:p>
    <w:p>
      <w:pPr>
        <w:pStyle w:val="BookText"/>
        <w:rPr/>
      </w:pPr>
      <w:bookmarkEnd w:id="317"/>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لأهل بيتي و الموالي لهم، و المعادي فيهم، و القاضي لهم حوائجهم، و الساعي لهم فيما ينوبهم من أمورهم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من در قیامت شفیع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دوستدار اهل بیت من باشد؛ و کسی که ولایت آنها را در دل داشته باشد؛ و آنکه با دشمنانشان دشمن باشد؛ و کسی که نیازهایشان را برآورده سازد و در اموری که به نیابت از ایشان انجام می‌دهد کوشا باشد</w:t>
      </w:r>
      <w:r>
        <w:rPr>
          <w:rFonts w:eastAsia="IRNazanin" w:cs="IRNazanin"/>
          <w:color w:val="111111"/>
          <w:sz w:val="28"/>
          <w:szCs w:val="28"/>
          <w:rtl w:val="true"/>
          <w:lang w:bidi="fa-IR"/>
        </w:rPr>
        <w:t>.</w:t>
      </w:r>
    </w:p>
    <w:p>
      <w:pPr>
        <w:pStyle w:val="Heading3"/>
        <w:numPr>
          <w:ilvl w:val="2"/>
          <w:numId w:val="1"/>
        </w:numPr>
        <w:rPr/>
      </w:pPr>
      <w:bookmarkStart w:id="318" w:name="__RefHeading___Toc15474554_1280447820"/>
      <w:bookmarkStart w:id="319" w:name="_Toc117"/>
      <w:bookmarkEnd w:id="318"/>
      <w:r>
        <w:rPr>
          <w:rtl w:val="true"/>
        </w:rPr>
        <w:t>أربعةٌ</w:t>
      </w:r>
      <w:bookmarkEnd w:id="319"/>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يستأنفون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إذا برىء، و المشرك إذا أسلم، و الحاجّ إذا فرغ، و المنصرف من الجمعة ايمانا و احتسابا</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دسته‌اند که باید عمل را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وقتی بهبود یابد؛ و مشرک پس از آنکه اسلام آورد؛ و حاجی وقتی که اعمالش پایان یابد؛ و کسی که از نماز جمعه بازمی‌گردد در حالی که با ایمان و به خاطر خدا شرکت کرده باشد</w:t>
      </w:r>
      <w:r>
        <w:rPr>
          <w:rFonts w:eastAsia="IRNazanin" w:cs="IRNazanin"/>
          <w:color w:val="111111"/>
          <w:sz w:val="28"/>
          <w:szCs w:val="28"/>
          <w:rtl w:val="true"/>
          <w:lang w:bidi="fa-IR"/>
        </w:rPr>
        <w:t>.</w:t>
      </w:r>
    </w:p>
    <w:p>
      <w:pPr>
        <w:pStyle w:val="Heading3"/>
        <w:numPr>
          <w:ilvl w:val="2"/>
          <w:numId w:val="1"/>
        </w:numPr>
        <w:rPr/>
      </w:pPr>
      <w:bookmarkStart w:id="320" w:name="__RefHeading___Toc15474556_1280447820"/>
      <w:bookmarkStart w:id="321" w:name="_Toc118"/>
      <w:bookmarkEnd w:id="320"/>
      <w:r>
        <w:rPr>
          <w:rtl w:val="true"/>
        </w:rPr>
        <w:t>صلة الرّحم</w:t>
      </w:r>
      <w:bookmarkEnd w:id="3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رحمك و لو بشربة من ماء و أفضل ما يوصل به الرحم كفّ الأذى عنها،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منسأة في الأجل مثراة في المال محبّة في الأهل</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ابن عیسی از بزنطی از حضرت رضا علیه السلام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خویشاوندی خویش را حتّی با جرعه‌ای از آب، محکم کن و بهترین راه برای خدمت به آنان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آزار و مزاحمتی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مرگ را به تأخیر می‌اندازد، دارایی را افزون می‌سازد و موجب محبّت در خانواده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المعروف يمنع مصارع </w:t>
      </w:r>
      <w:r>
        <w:rPr>
          <w:rStyle w:val="FootnoteAnchor"/>
          <w:rtl w:val="true"/>
        </w:rPr>
        <w:footnoteReference w:id="283"/>
      </w:r>
      <w:r>
        <w:rPr>
          <w:rFonts w:ascii="Amiri" w:hAnsi="Amiri" w:eastAsia="Amiri" w:cs="Amiri"/>
          <w:color w:val="111111"/>
          <w:sz w:val="28"/>
          <w:sz w:val="28"/>
          <w:szCs w:val="28"/>
          <w:rtl w:val="true"/>
          <w:lang w:bidi="ar-SA"/>
        </w:rPr>
        <w:t xml:space="preserve">السوء، و انّ الصدقة تطفي غضب الربّ، و صلة الرحم تزيد في العمر و تنفي الفقر،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شفاء من تسعة و تسعين داء أدناها الهمّ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خوب از مرگ‌های بد جلوگیری می‌کند و صدقه، آتش خشم الهی را فرو می‌نشاند و صله رحم بر عمر می‌افزاید و فقر را می‌برد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نود و نه بیماری است که کمترینش اندوه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عبد الله عليه السّلام إذ قال لي مبتدءا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لقد عرضت علیّ أعمالكم يوم الخميس فرأيت فيما عرض علیّ من عملك صلتك لابن عمّك فلان فسرّني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داوود رقّی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حضرت بی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روز پنجشنبه اعمال شما به من عرضه شد در میان کارهایی که از تو به رؤیت من رسید کمکی بود که به پسرعمویت فلانی کردی و چنین کاری موجب خوشحالی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صلة الرحم و البرّ ليهوّنان الحساب و يعصمان من الذنوب، فصلوا أرحامكم وبرّوا بإخوانكم و لو بحسن السلام و ردّ الجواب</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اسحاق بن عمّار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نیکی کردن حساب را در قیامت آسان می‌کند و انسان را از گناهان محافظت می‌نماید پس با خویشان خود، صله کنید و به برادران خود نیکی نمایید اگرچه به نیک سلام کردن و نیکو جواب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وجد في قائمة سيف من سيوف رسول الله صلّى الله عليه و آله و سلّم صحيفة فيها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 قطعك، و قل الحقّ و لو على نفسك، و أحسن الى من أساء عليك</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از علی علیه السلام که در دستۀ یکی از شمشیرهای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یافت شد که سه عبارت در آن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تو قطع رابطه کرد تو با او بپیوند و حقّ را بگو هرچند به زیانت باشد و به هرکه به تو بدی کرد، نیکی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أبغض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بالمنكر و النهي عن المعروف</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مردی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کارها، نزد خداوند مبغوض‌تر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بعد از آن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کار بد و نهی از کار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الصادق عليه السّلام عن أبيه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علیّ ابن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انظر خمسة فلا تصاحبهم و لا تحادثهم و لا ترافقهم في 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من هم عرّفنيهم؟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و مصاحبة الكذّاب فإنّه بمنزلة السراب يقرّب لك البعيد و يبّعد لك القريب، و ايّاك و مصاحبة الفاسق فانّه بايعك بأكلة أو أقلّ منذلك، و ايّاك و مصاحبة البخيل فانّه يخذلك في ماله أحوج ما تكون اليه، و ايّاك و مصاحبة الأحمق فانّه يريد أن ينفعك فيضرّك، و إيّاك و مصاحبة القاطع لرحمه فانّي وجدته ملعونا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مواضع</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اِنْ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اَنْ تُفْسِدُوا فِی الْاَرْضِ وَ تُقَطِّعُوۤا اَرْحامَكُمْ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الَّذینَ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يَنْقُضُونَ عَهْدَ اللهِ مِنْ بَعْدِ ميثاقِه وَ يَقْطَعُونَ ماۤ اَمَرَ اللهُ بِه اَنْ يُوصَلَ وَ يُفْسِدُونَ فِی الْاَرْضِ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IRNazanin" w:hAnsi="IRNazanin" w:eastAsia="IRNazanin"/>
          <w:color w:val="111111"/>
          <w:sz w:val="28"/>
          <w:sz w:val="28"/>
          <w:szCs w:val="28"/>
          <w:rtl w:val="true"/>
          <w:lang w:bidi="fa-IR"/>
        </w:rPr>
        <w:t xml:space="preserve">الرعد،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البقرة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يَقْطَعُونَ ماۤ اَمَرَ اللهُ بِه اَنْ يُوصَلَ وَ يُفْسِدُونَ فِی الْاَرْضِ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الْخاسِرُونَ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از حضرت صادق علیه السلام از پدرش علیه السلام روایت است که پدرم علیّ بن الحسین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پنج دسته همنشین و هم‌سخن مشو و در راهی با آنان همکام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ایشان چه کسانی هستند؟ ایشان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دروغگو همنشین شوی، زیرا که او همچون سراب است که دور را برای تو نزدیک و نزدیک را برایت دور نشان می‌دهد؛ و مبادا با فاسق و بدکار همنشین شوی که تو را به یک لقمه و یا کمتر از آن می‌فروشد؛ و مبادا با همنشین بخیل گردی که در نهایتِ نیازت به او، تو را وا می‌گذارد؛ و مبادا با احمق، رفیق شوی که وقتی می‌خواهد سودی به تو برساند موجب زیانت می‌شود؛ و مبادا با آنکه از خویشان خود می‌بُرد، مصاحبت کنی، زیرا من او را در سه جای قرآن، ملعون یافتم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عزّ و جلّ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اِنْ تَوَلَّیْتُمْ اَنْ تُفْسِدُوا فِی الْاَرْضِ وَ تُقَطِّعُوۤا اَرْحامَكُمْ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لَعَنَهُمُ اللّهُ</w:t>
      </w:r>
      <w:r>
        <w:rPr>
          <w:rStyle w:val="FootnoteAnchor"/>
          <w:rtl w:val="true"/>
        </w:rPr>
        <w:footnoteReference w:id="290"/>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يَنْقُضُونَ عَهْدَ اللّهِمِنْ بَعْدِ مٖيثاقِهٖ وَ يَقْطَعُونَ ماۤ اَمَرَ اللّهُ بِهٖۤ اَنْ يُوصَلَ وَ يُفْسِدُونَ فِی الْاَرْضِ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لَهُمُ اللَّعْنَةُ وَ لَهُمْ سُوءُ الدّٰارِ</w:t>
      </w:r>
      <w:r>
        <w:rPr>
          <w:rStyle w:val="FootnoteAnchor"/>
          <w:rtl w:val="true"/>
        </w:rPr>
        <w:footnoteReference w:id="291"/>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يَقْطَعُونَ ماۤ اَمَرَ اللّهُ بِهٖۤ اَنْ يُوصَلَ وَ يُفْسِدُونَ فِی</w:t>
      </w:r>
    </w:p>
    <w:p>
      <w:pPr>
        <w:pStyle w:val="BookText"/>
        <w:rPr/>
      </w:pPr>
      <w:r>
        <w:rPr>
          <w:rFonts w:ascii="Amiri" w:hAnsi="Amiri" w:eastAsia="Amiri" w:cs="Amiri"/>
          <w:color w:val="111111"/>
          <w:sz w:val="28"/>
          <w:sz w:val="28"/>
          <w:szCs w:val="28"/>
          <w:rtl w:val="true"/>
          <w:lang w:bidi="ar-SA"/>
        </w:rPr>
        <w:t>الْاَرْضِ اُولئِكَ هُمُ الْخاسِرُونَ</w:t>
      </w:r>
      <w:r>
        <w:rPr>
          <w:rStyle w:val="FootnoteAnchor"/>
          <w:rtl w:val="true"/>
        </w:rPr>
        <w:footnoteReference w:id="292"/>
      </w:r>
      <w:r>
        <w:rPr>
          <w:rFonts w:ascii="Amiri" w:hAnsi="Amiri" w:eastAsia="Amiri" w:cs="Amiri"/>
          <w:color w:val="111111"/>
          <w:sz w:val="28"/>
          <w:sz w:val="28"/>
          <w:szCs w:val="28"/>
          <w:rtl w:val="true"/>
          <w:lang w:bidi="ar-SA"/>
        </w:rPr>
        <w:t xml:space="preserve">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الرحم التي تلزم صلتها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و القرابة نسبة و اتصال بين المنتسبين يجمعهما رحم واحدة،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عبارة عن قرابة الرجل من جهة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 و إن علوا و أولاده و إن سفلوا و ما يتصل بالطرفين من الاخوة و الأخوات و أولادهم و الأعمام و العمّات،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 في كلّ ذي رحم من ذوي الأرحام المعروفين بالنسب محرّمات أو غير محرّمات و إن بعدوا، و هذا أقرب الى الصواب بشرط أن يكونوا في العرف من الأقارب و الّا فجميع الناس يجمعهم آدم و حوّاء</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یک نکته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رحم زن است و از آن برای نزدیکی، عاریه گرفته شده است چون نزدیکان از یک رحم،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در رحمی که صله‌اش لازم است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رحم و خویشاوندی، یک نسبت و اتصال است بین دو فردی که با هم نسبت دارند که برگشت آن دو به یک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خویشاوندی مرد از دو طرف است پدران و هرچه بالا روند و فرزندان هرچه پایین آیند و آن کسانی که به دو طرف متصل هستند از برادرها و خواهرها و فرزندان ایشان و عمه‌ها و عموها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شامل هر خویشاوندی است که به خویش معروفند خواه نکاح باآنان حرام باشد یا نباشد و این قول به درست بودن، نزدیک‌تر است به شرط آنکه در عرف، خویشاوند به شمار بروند وگرنه همه مردم فرزندان آدم و حوا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22" w:name="pg19207_180576"/>
    </w:p>
    <w:p>
      <w:pPr>
        <w:pStyle w:val="Heading3"/>
        <w:numPr>
          <w:ilvl w:val="2"/>
          <w:numId w:val="1"/>
        </w:numPr>
        <w:rPr/>
      </w:pPr>
      <w:bookmarkStart w:id="323" w:name="__RefHeading___Toc15474558_1280447820"/>
      <w:bookmarkStart w:id="324" w:name="_Toc119"/>
      <w:bookmarkEnd w:id="322"/>
      <w:bookmarkEnd w:id="323"/>
      <w:r>
        <w:rPr>
          <w:rtl w:val="true"/>
        </w:rPr>
        <w:t>الرّحمة</w:t>
      </w:r>
      <w:bookmarkEnd w:id="324"/>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تضيق الشمس على من جلس فيها كذلك لا تضيق رحمتي على من دخل فيها</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داوود علیه السلام وحی کرد همان گونه که خورشید، خود را از کسانی که در پرتوش نشسته‌اند، دریغ نمی‌دارد رحمت من نیز بر کسانی که وارد آن شده‌اند محدود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يهلك مؤمن بين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 الله وحده لا شريك له، و شفاعة رسول الله صلّى الله عليه و آله و سلّم، و سعة رحمة الله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علی‌بن‌الحسین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درمیان سه‌چیز،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خداوند یکتا و بی‌شریک؛ و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گستردگی رحمت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أداء الأمانة و وفاء بالعهد و صلة الأرحام و رحمة الضعفاء</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نشانه‌هایی دارند که با آنها، شاخته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گفتار؛ و ادای امانت؛ و وفای به عهد؛ و صله خویشان؛ و ترحم کردن بر افراد ناتوان</w:t>
      </w:r>
      <w:r>
        <w:rPr>
          <w:rFonts w:eastAsia="IRNazanin" w:cs="IRNazanin"/>
          <w:color w:val="111111"/>
          <w:sz w:val="28"/>
          <w:szCs w:val="28"/>
          <w:rtl w:val="true"/>
          <w:lang w:bidi="fa-IR"/>
        </w:rPr>
        <w:t xml:space="preserve">. </w:t>
      </w:r>
      <w:bookmarkStart w:id="325" w:name="pg19207_180577"/>
    </w:p>
    <w:p>
      <w:pPr>
        <w:pStyle w:val="Heading3"/>
        <w:numPr>
          <w:ilvl w:val="2"/>
          <w:numId w:val="1"/>
        </w:numPr>
        <w:rPr/>
      </w:pPr>
      <w:bookmarkStart w:id="326" w:name="__RefHeading___Toc15474560_1280447820"/>
      <w:bookmarkStart w:id="327" w:name="_Toc120"/>
      <w:bookmarkEnd w:id="325"/>
      <w:bookmarkEnd w:id="326"/>
      <w:r>
        <w:rPr>
          <w:rtl w:val="true"/>
        </w:rPr>
        <w:t>الرّداء</w:t>
      </w:r>
      <w:bookmarkEnd w:id="327"/>
    </w:p>
    <w:p>
      <w:pPr>
        <w:pStyle w:val="BookText"/>
        <w:rPr/>
      </w:pPr>
      <w:r>
        <w:rPr>
          <w:rFonts w:ascii="IRNazanin" w:hAnsi="IRNazanin" w:eastAsia="IRNazanin"/>
          <w:color w:val="111111"/>
          <w:sz w:val="28"/>
          <w:sz w:val="28"/>
          <w:szCs w:val="28"/>
          <w:rtl w:val="true"/>
          <w:lang w:bidi="fa-IR"/>
        </w:rPr>
        <w:t>في حديث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البقاء و لا بقاء فليباكر بالغداء و ليجود الحذاء و ليخفّف الرداء و ليقلّ من مجامعة النساء،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خفّة الرداء؟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الدين</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حدیثی از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خواستار جاودانگی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بقایی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زود بخورد و کفش خوب بپوشد و ردایش را سبک گرداند و با زنان کمتر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گرفتن رداء به چه معنی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بدهی</w:t>
      </w:r>
      <w:r>
        <w:rPr>
          <w:rFonts w:eastAsia="IRNazanin" w:cs="IRNazanin"/>
          <w:color w:val="111111"/>
          <w:sz w:val="28"/>
          <w:szCs w:val="28"/>
          <w:rtl w:val="true"/>
          <w:lang w:bidi="fa-IR"/>
        </w:rPr>
        <w:t>.</w:t>
      </w:r>
    </w:p>
    <w:p>
      <w:pPr>
        <w:pStyle w:val="Heading3"/>
        <w:numPr>
          <w:ilvl w:val="2"/>
          <w:numId w:val="1"/>
        </w:numPr>
        <w:rPr/>
      </w:pPr>
      <w:bookmarkStart w:id="328" w:name="__RefHeading___Toc15474562_1280447820"/>
      <w:bookmarkStart w:id="329" w:name="_Toc121"/>
      <w:bookmarkEnd w:id="328"/>
      <w:r>
        <w:rPr>
          <w:rtl w:val="true"/>
        </w:rPr>
        <w:t>الرّزق</w:t>
      </w:r>
      <w:bookmarkEnd w:id="329"/>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یَرْزُقَ عَبْدَهُ إِلاَّ مِنْ حَیْثُ لاَ یَعْلَمُ فَإِنَّ اَلْعَبْدَ إِذَا لَمْ یَعْلَمْ وَجْهَ رِزْقِهِ کَثُرَ دُعَاؤُهُ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دارد که روزی بنده‌اش را جز از جایی که نمی‌داند بفرستد؛ چون هرگاه بنده نداند روزیش از کجا خواهد رسید، زیاد دعا می‌کند</w:t>
      </w:r>
      <w:r>
        <w:rPr>
          <w:rFonts w:eastAsia="IRNazanin" w:cs="IRNazanin"/>
          <w:color w:val="111111"/>
          <w:sz w:val="28"/>
          <w:szCs w:val="28"/>
          <w:rtl w:val="true"/>
          <w:lang w:bidi="fa-IR"/>
        </w:rPr>
        <w:t>.</w:t>
      </w:r>
    </w:p>
    <w:p>
      <w:pPr>
        <w:pStyle w:val="Heading3"/>
        <w:numPr>
          <w:ilvl w:val="2"/>
          <w:numId w:val="1"/>
        </w:numPr>
        <w:rPr/>
      </w:pPr>
      <w:bookmarkStart w:id="330" w:name="__RefHeading___Toc15474564_1280447820"/>
      <w:bookmarkStart w:id="331" w:name="_Toc122"/>
      <w:bookmarkEnd w:id="330"/>
      <w:r>
        <w:rPr>
          <w:rtl w:val="true"/>
        </w:rPr>
        <w:t>ما یزید في الرّزق</w:t>
      </w:r>
      <w:bookmarkEnd w:id="3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نِیَّتُهُ زادَ اللّهُ فِی رِزْقِهِ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روایات در این که هرکس نیّتش نیکو باشد، خداوند در روزی‌اش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غسل اليد قبل الطعام يزيد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الطعام و بعده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روایات فراوانی در این که شستن دست پیش از غذا، روزی را افزایش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طعام و بعد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صلة الرحم تزيد في الرزق</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این که صله رحم، موجب زیاد شدن رزق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خوش‌همسایگی، روزی را افزایش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غسل الرأس بالخطمي يجلب الرزق و ينفي الفقر؛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شماری از روایات در این که شستن سر با ختمی، روزی را جلب می‌کند و فقر را دور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من أطلى فتدلّك بالحنّاء من قرنه الى قدمه نفي عنه الفقر؛ </w:t>
      </w:r>
      <w:r>
        <w:rPr>
          <w:rStyle w:val="FootnoteAnchor"/>
          <w:rtl w:val="true"/>
        </w:rPr>
        <w:footnoteReference w:id="3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هرکس نوره بکشد و بعد سر تا پایش را حنا بمالد، فقر از او دور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 المشط يجلب الرزق،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این که شانه زدن مو، روزی را جلب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تقليم الأظفار يوم الخميس يدرّ الرزق درّاً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و کوتاه کردن ناخن‌ها در روز پنجشنبه، روزی را افزایش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السراج قبل مغيب الشمس ينفي الفقر و يزيد في الرزق</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روشن کردن چراغ، پیش از پنهان شدن خورشید، تنگدستی را می‌برد و روزی را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 الفِناءِ یَزیدُ فِی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کردن حریم خانه روزی را زیاد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يزيد في الرزق و عدّ منها الجمع بين الصلاتين، و التعقيب بعد الغداة و بعد العصر، و صلة الرحم، و مواساة الأخ، و البكور في طلب الرزق، و استعمال الأمانة و قول الحق و إجابة المؤذن و ترك الكلام في الخلاء و ترك الحرص و شكر النعم و اجتناب اليمين الكاذبة و الوضو أي غسل اليد قبل الطعام و أكل ما يسقط من الخوان و من سبّح الله كل يوم ثلاثين مرّة دفع الله عنه سبعين نوعا من البلاء أيسرها الفقر، 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يزيد </w:t>
      </w:r>
    </w:p>
    <w:p>
      <w:pPr>
        <w:pStyle w:val="BookText"/>
        <w:rPr/>
      </w:pPr>
      <w:r>
        <w:rPr>
          <w:rFonts w:ascii="Amiri" w:hAnsi="Amiri" w:eastAsia="Amiri" w:cs="Amiri"/>
          <w:color w:val="111111"/>
          <w:sz w:val="28"/>
          <w:sz w:val="28"/>
          <w:szCs w:val="28"/>
          <w:rtl w:val="true"/>
          <w:lang w:bidi="ar-SA"/>
        </w:rPr>
        <w:t>في الرزق</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روزی را زیاد می‌کند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نماز و بعد از نماز صبح و عصر، تعقیب خواندن و رعایت پیوند خویشاوندی و همراهی کردن با برادر دینی و صبح زود به دنبال روزی رفتن و امانت‌ورزی و سخن به حق گفتن و همخوانی با مؤذّن و سخن نگفتن در مستراح و ترک آزمندی و سپاسگزاری از مُنعم و دوری از سوگند دروغ و شستن دست پیش از غذا و خوردن آنچه از سفره بیرون می‌افتد و کسی که در هر روز سی مرتبه خدا را تسبیح گوید، خداوند هفتاد نوع گرفتاری را از او دور می‌کند که آسان‌ترین آنها، فقر است و روایت است که، طلب آمرزش، روزی را افزون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تتركوا ركعتين بعد عشاء الآخرة فانّها مجلبة للرزق</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پس از نماز عشاء را ترک نکنید زیرا موجب جلب 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اَلطَّهَارَةَ يَدُمْ عَلَيْكَ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طهارت، مداومت کن، تا رزق، پیوسته به تو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سَعَهِ اَلْأَخْلاَقِ کُنُوزُ اَلْأَرْزَاقِ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اخلاق گشاده، گنج‌های روزی نهفته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تَسْتَقِلُّوا قَلِيلَ الرِّزْقِ فَتُحْرَمُوا كَثِيرَهُ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حضرت رضا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کم را کوچک نشمارید تا از بسیار آن محروم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لك حاجة فاغد فيها فانّ الأرزاق تقسّم قبل طلوع الشمس و ان الله تبارك و تعالى بارك لهذه الأمّة في بكورها، و تصدّق بشيء عند البكور فانّ البلاء لا يتخطّى الصدقة</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نیازی داشتی، سپیده‌دمان در پی آن برو؛ زیرا روزی‌ها پیش از طلوع خورشید، تقسیم می‌شود و خدای تبارک و تعالی برای این امّت، در صبح زودشان برکت قرار داده است و در آن هنگام، صدقه بده چون بلا از صدقه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الرجل لأخيه بظهر الغيب يدرّ الرزق و يدفع المكروه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ابن سنان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انسان برای برادرش در پشت سرش، روزی را سرازیر می‌سازد و رویدادهای ناپسند را دور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نصير الملّة و الدين الطوسیّ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يجلب الرزق و يمنع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بِالصَّدَقَهِ وَ اَلْبُکُورُ</w:t>
      </w:r>
    </w:p>
    <w:p>
      <w:pPr>
        <w:pStyle w:val="BookText"/>
        <w:rPr/>
      </w:pPr>
      <w:r>
        <w:rPr>
          <w:rFonts w:ascii="Amiri" w:hAnsi="Amiri" w:eastAsia="Amiri" w:cs="Amiri"/>
          <w:color w:val="111111"/>
          <w:sz w:val="28"/>
          <w:sz w:val="28"/>
          <w:szCs w:val="28"/>
          <w:rtl w:val="true"/>
          <w:lang w:bidi="ar-SA"/>
        </w:rPr>
        <w:t>مُبَارَکٌ یَزِیدُ فِی جَمِیعِ اَلنِّعَمِ خُصُوصاً فِی اَلرِّزْقِ وَ حُسْنُ اَلْخَطِّ مِنْ مَفَاتِیحِ اَلرِّزْقِ وَ طِیبُ اَلْکَلاَمِ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حسن بن علیّ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الزنا و كنس الفناء و غسل الإناء مجلبة للغناء، و أقوى الأسباب الجالبة للرزق إقامة الصلاة بالتعظيم و الخشوع و قراءة سورة الواقعة خصوصا بالليل و وقت العشاء و سورة يس و تبارك الذي بيده الملك وقت الصبح و حضور المسجد قبل الأذان و المداومة على الطهارة و أداء سنّة الفجر و الوتر في البيت و ان لا يتكلّم بكلام اللغو،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بما لا يعنيه يفوته ما يعنيه، انتهی</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نصیر الملّة والدّین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چیزهایی که موجب روزی می‌شود یا از روزی جلوگیری می‌کند،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 صدقه، فرود آورید، و صبح‌خیزی، مایه برکت است و همۀ نعمت‌ها به ویژه روزی را افزایش می‌دهد و زیبایی خط، از کلیدهای روزی است و پاکیزه سخن گفتن، روزی را می‌افزاید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حسن بن علی 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زنا و روفتن آستانه درب، و شستن ظرف‌ها موجب توانگری است و نیرومندترین اسباب جلب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با بزرگداشت و فروتنی و خواندن سورۀ واقعه به ویژه در شب و شامگاه و خواندن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حضور در مسجد پیش از اذانو همیشه باطهارت بودن و بجا آوردن نافله فجر و نماز وتر در خانه و این که سخن بیهوده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هرکه به چیزی بپردازد که سودی برایش ندارد آن چیزی را که برایش سودمند است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332" w:name="pg19207_180583"/>
    </w:p>
    <w:p>
      <w:pPr>
        <w:pStyle w:val="Heading3"/>
        <w:numPr>
          <w:ilvl w:val="2"/>
          <w:numId w:val="1"/>
        </w:numPr>
        <w:rPr/>
      </w:pPr>
      <w:bookmarkStart w:id="333" w:name="__RefHeading___Toc15474566_1280447820"/>
      <w:bookmarkStart w:id="334" w:name="_Toc123"/>
      <w:bookmarkEnd w:id="332"/>
      <w:bookmarkEnd w:id="333"/>
      <w:r>
        <w:rPr>
          <w:rtl w:val="true"/>
        </w:rPr>
        <w:t>الرّستاق</w:t>
      </w:r>
      <w:bookmarkEnd w:id="334"/>
    </w:p>
    <w:p>
      <w:pPr>
        <w:pStyle w:val="BookText"/>
        <w:rPr/>
      </w:pPr>
      <w:r>
        <w:rPr>
          <w:rFonts w:ascii="IRNazanin" w:hAnsi="IRNazanin" w:eastAsia="IRNazanin"/>
          <w:color w:val="111111"/>
          <w:sz w:val="28"/>
          <w:sz w:val="28"/>
          <w:szCs w:val="28"/>
          <w:rtl w:val="true"/>
          <w:lang w:bidi="fa-IR"/>
        </w:rPr>
        <w:t>و قال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یَتَوَرَّعْ فی دِینِ اللَّهِ ابْتَلاهُ اللَّهُ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یُمِیتَهُ شابّاً، أو یُوقِعَهُ فی خِدمَهِ السلطانِ، أو یُسْکِنَهُ فی الرَّساتِیقِ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دین خدا پروا نداشته باشد خداوند او را به یکی از سه چیز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جوانی؛ یا خدمت پادشاه؛ یا سکونت در روستاها</w:t>
      </w:r>
      <w:r>
        <w:rPr>
          <w:rFonts w:eastAsia="IRNazanin" w:cs="IRNazanin"/>
          <w:color w:val="111111"/>
          <w:sz w:val="28"/>
          <w:szCs w:val="28"/>
          <w:rtl w:val="true"/>
          <w:lang w:bidi="fa-IR"/>
        </w:rPr>
        <w:t>.</w:t>
      </w:r>
    </w:p>
    <w:p>
      <w:pPr>
        <w:pStyle w:val="Heading3"/>
        <w:numPr>
          <w:ilvl w:val="2"/>
          <w:numId w:val="1"/>
        </w:numPr>
        <w:rPr/>
      </w:pPr>
      <w:bookmarkStart w:id="335" w:name="__RefHeading___Toc15474568_1280447820"/>
      <w:bookmarkStart w:id="336" w:name="_Toc124"/>
      <w:bookmarkEnd w:id="335"/>
      <w:r>
        <w:rPr>
          <w:rtl w:val="true"/>
        </w:rPr>
        <w:t>الرّضاع</w:t>
      </w:r>
      <w:bookmarkEnd w:id="336"/>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یَحْرُمُ مِنَ اَلرَّضَاعِ مَا یَحْرُمُ مِنَ اَلنَّسَبِ وَ لاَ یُحَرِّمُ مِنَ اَلرَّضَاعِ إِلاَّ رَضَاعُ خَمْسَهَ عَشَرَ یَوْماً وَ لَیَالِیهِنَّ وَ لَیْسَ بَیْنَهُنَّ رَضَاعٌ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نسب، حرام می‌گردد با رضاع نیز حرمت می‌یابد و رضاعی که موجب حرمت است آن است که پانزده شبانه‌روز طول بکشد و در این مدّت نیز فرد دیگری به آن کودک شیر ندهد</w:t>
      </w:r>
      <w:r>
        <w:rPr>
          <w:rFonts w:eastAsia="IRNazanin" w:cs="IRNazanin"/>
          <w:color w:val="111111"/>
          <w:sz w:val="28"/>
          <w:szCs w:val="28"/>
          <w:rtl w:val="true"/>
          <w:lang w:bidi="fa-IR"/>
        </w:rPr>
        <w:t>.</w:t>
      </w:r>
    </w:p>
    <w:p>
      <w:pPr>
        <w:pStyle w:val="Heading3"/>
        <w:numPr>
          <w:ilvl w:val="2"/>
          <w:numId w:val="1"/>
        </w:numPr>
        <w:rPr/>
      </w:pPr>
      <w:bookmarkStart w:id="337" w:name="__RefHeading___Toc15474570_1280447820"/>
      <w:bookmarkStart w:id="338" w:name="_Toc125"/>
      <w:bookmarkEnd w:id="337"/>
      <w:r>
        <w:rPr>
          <w:rtl w:val="true"/>
        </w:rPr>
        <w:t>الرّضا والتّسلیم</w:t>
      </w:r>
      <w:bookmarkEnd w:id="3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الى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تريد و أريد و لا يكون الّا ما أريد، فإن أسلمت لما أريد أعطيتك ما تريد، و </w:t>
      </w:r>
    </w:p>
    <w:p>
      <w:pPr>
        <w:pStyle w:val="BookText"/>
        <w:rPr/>
      </w:pPr>
      <w:r>
        <w:rPr>
          <w:rFonts w:ascii="Amiri" w:hAnsi="Amiri" w:eastAsia="Amiri" w:cs="Amiri"/>
          <w:color w:val="111111"/>
          <w:sz w:val="28"/>
          <w:sz w:val="28"/>
          <w:szCs w:val="28"/>
          <w:rtl w:val="true"/>
          <w:lang w:bidi="ar-SA"/>
        </w:rPr>
        <w:t>إن لم تسلم لما أريد أتعبتك فيما تريد ثمّ لا يكون الّا ما أريد</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تو چیزی را می‌خواهی و من نیز اراده‌ای می‌کنم ولی تنها خواستۀ من عملی می‌شود، اگر به خواستۀ من تن بدهی هرچه را تو خواسته‌ای به تو عطا می‌کنم و اگر تسلیم خواست من نشدی تو را در خواسته‌ات دچار سختی و رنج می‌سازم سپس تنها آنچه خود می‌خواهم بر جای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للمرء المسلم لا يقضي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قضاء الّا كان خيرا له، و إن قرّض بالمقاريض كان خيرا له، و إن ملك مشارق الأرض و مغاربها كان خيراً له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حضرت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شگفتیم از فرد مسلمانی که خداوند هر حکمی در مورد او جاری کند برای او خیر است اگر با قیچی، قطعه قطعه گردد خیر اوست کما این که اگر مالک شرق و غرب عالم گردد نیز برای او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أربعة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التوكّل على الله، و تفويض الأمر إلى الله، و التسليم لأمر الله</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قضاء الهی؛ و توکّل بر او؛ و واگذار کردن کارها به او؛ و گردن نهادن به فرمان او</w:t>
      </w:r>
      <w:r>
        <w:rPr>
          <w:rFonts w:eastAsia="IRNazanin" w:cs="IRNazanin"/>
          <w:color w:val="111111"/>
          <w:sz w:val="28"/>
          <w:szCs w:val="28"/>
          <w:rtl w:val="true"/>
          <w:lang w:bidi="fa-IR"/>
        </w:rPr>
        <w:t xml:space="preserve">. </w:t>
      </w:r>
      <w:bookmarkStart w:id="339" w:name="pg19207_180585"/>
    </w:p>
    <w:p>
      <w:pPr>
        <w:pStyle w:val="Heading3"/>
        <w:numPr>
          <w:ilvl w:val="2"/>
          <w:numId w:val="1"/>
        </w:numPr>
        <w:rPr/>
      </w:pPr>
      <w:bookmarkStart w:id="340" w:name="__RefHeading___Toc15474572_1280447820"/>
      <w:bookmarkStart w:id="341" w:name="_Toc126"/>
      <w:bookmarkEnd w:id="339"/>
      <w:bookmarkEnd w:id="340"/>
      <w:r>
        <w:rPr>
          <w:rtl w:val="true"/>
        </w:rPr>
        <w:t>الرّفع</w:t>
      </w:r>
      <w:bookmarkEnd w:id="341"/>
    </w:p>
    <w:p>
      <w:pPr>
        <w:pStyle w:val="BookText"/>
        <w:rPr/>
      </w:pPr>
      <w:r>
        <w:rPr>
          <w:rFonts w:ascii="IRNazanin" w:hAnsi="IRNazanin" w:eastAsia="IRNazanin"/>
          <w:color w:val="111111"/>
          <w:sz w:val="28"/>
          <w:sz w:val="28"/>
          <w:szCs w:val="28"/>
          <w:rtl w:val="true"/>
          <w:lang w:bidi="fa-IR"/>
        </w:rPr>
        <w:t>التّوحید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النسيان و ما أكرهوا عليه و ما لا يعلمون و ما لا يطيقون و ما اضطرّوا اليه و الحسد و الطيرة و التفكّر في الوسوسة في الخلق ما لم ينطق بشفة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از امام صادق علیه السلام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چیز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آنچه بر آن وادار می‌شوند؛ و آنچه نمی‌دانند؛ و آنچه توانش را ندارند؛ و آنچه به آن ناچار می‌شوند؛ و حسد؛ و فال بد زدن؛ و اندیشه‌های وسوسه‌انگیز در آفرینش تا وقتی که آن را به زبان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بالرفع في أكثرها رفع المؤاخذة و العقاب، و في بعضها يحتمل رفع التأثير</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موارد، برداشته شدن بازخواست و عقاب و در برخی از آنها، احتمال برداشته شدن اثر آن است</w:t>
      </w:r>
      <w:r>
        <w:rPr>
          <w:rFonts w:eastAsia="IRNazanin" w:cs="IRNazanin"/>
          <w:color w:val="111111"/>
          <w:sz w:val="28"/>
          <w:szCs w:val="28"/>
          <w:rtl w:val="true"/>
          <w:lang w:bidi="fa-IR"/>
        </w:rPr>
        <w:t>.</w:t>
      </w:r>
    </w:p>
    <w:p>
      <w:pPr>
        <w:pStyle w:val="Heading3"/>
        <w:numPr>
          <w:ilvl w:val="2"/>
          <w:numId w:val="1"/>
        </w:numPr>
        <w:rPr/>
      </w:pPr>
      <w:bookmarkStart w:id="342" w:name="__RefHeading___Toc15474574_1280447820"/>
      <w:bookmarkStart w:id="343" w:name="_Toc127"/>
      <w:bookmarkEnd w:id="342"/>
      <w:r>
        <w:rPr>
          <w:rtl w:val="true"/>
        </w:rPr>
        <w:t>مدح الرّفق</w:t>
      </w:r>
      <w:bookmarkEnd w:id="3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أحبّ إلى الله تعالى و الى رسوله من الإيمان بالله و الرفق بعباده، و ما من عمل أبغض </w:t>
      </w:r>
      <w:bookmarkStart w:id="344" w:name="pg19207_180586"/>
    </w:p>
    <w:p>
      <w:pPr>
        <w:pStyle w:val="BookText"/>
        <w:rPr/>
      </w:pPr>
      <w:bookmarkEnd w:id="344"/>
      <w:r>
        <w:rPr>
          <w:rFonts w:ascii="Amiri" w:hAnsi="Amiri" w:eastAsia="Amiri" w:cs="Amiri"/>
          <w:color w:val="111111"/>
          <w:sz w:val="28"/>
          <w:sz w:val="28"/>
          <w:szCs w:val="28"/>
          <w:rtl w:val="true"/>
          <w:lang w:bidi="ar-SA"/>
        </w:rPr>
        <w:t>إلى الله تعالى من الإشراك بالله تعالى و العنف على عباده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در نزد خدا و رسول او، محبوب‌تر از ایمان به خدا و ملایمت با بندگان او نیست و هیچ کاری در نزد خدای تعالی مبغوض‌تر از شرک ورزیدن به او و سخت‌گیری بر بندگان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صلّى الله عليه و آله و سلّم لعائشة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اَلرِّفْقَ لَمْ یُوضَعْ عَلَی شَیْءٍ قَطُّ إِلاَّ زَانَهُ وَ لَمْ یُرْفَعْ عَنْهُ قَطُّ إِلاَّ شَانَهُ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بر چیزی قرار داده نمی‌شود مگر این که آن را آراسته می‌سازد و از چیزی برداشته نمی‌شود مگر آنکه آن را زشت می‌کند</w:t>
      </w:r>
      <w:r>
        <w:rPr>
          <w:rFonts w:eastAsia="IRNazanin" w:cs="IRNazanin"/>
          <w:color w:val="111111"/>
          <w:sz w:val="28"/>
          <w:szCs w:val="28"/>
          <w:rtl w:val="true"/>
          <w:lang w:bidi="fa-IR"/>
        </w:rPr>
        <w:t>.</w:t>
      </w:r>
    </w:p>
    <w:p>
      <w:pPr>
        <w:pStyle w:val="Heading3"/>
        <w:numPr>
          <w:ilvl w:val="2"/>
          <w:numId w:val="1"/>
        </w:numPr>
        <w:rPr/>
      </w:pPr>
      <w:bookmarkStart w:id="345" w:name="__RefHeading___Toc15474576_1280447820"/>
      <w:bookmarkStart w:id="346" w:name="_Toc128"/>
      <w:bookmarkEnd w:id="345"/>
      <w:r>
        <w:rPr>
          <w:rtl w:val="true"/>
        </w:rPr>
        <w:t>الرّمّان</w:t>
      </w:r>
      <w:bookmarkEnd w:id="346"/>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أَطْعِمُوا صِبْیَانَکُمُ الرُّمَّانَ فَإِنَّهُ أَسْرَعُ لِأَلْسِنَتِهِمْ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کودکانتان انار بخورانید چون، زبانشان را زودتر باز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الرمّان و الماء الفاتر انّهما لا يدخلان جوفا قطّ الّا أصلحاه</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در مورد انار و آب نیمه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وارد شکمی نمی‌شوند مگر آنکه آن را اصلاح می‌کنند</w:t>
      </w:r>
      <w:r>
        <w:rPr>
          <w:rFonts w:eastAsia="IRNazanin" w:cs="IRNazanin"/>
          <w:color w:val="111111"/>
          <w:sz w:val="28"/>
          <w:szCs w:val="28"/>
          <w:rtl w:val="true"/>
          <w:lang w:bidi="fa-IR"/>
        </w:rPr>
        <w:t xml:space="preserve">. </w:t>
      </w:r>
      <w:bookmarkStart w:id="347" w:name="pg19207_180587"/>
    </w:p>
    <w:p>
      <w:pPr>
        <w:pStyle w:val="Heading3"/>
        <w:numPr>
          <w:ilvl w:val="2"/>
          <w:numId w:val="1"/>
        </w:numPr>
        <w:rPr/>
      </w:pPr>
      <w:bookmarkStart w:id="348" w:name="__RefHeading___Toc15474578_1280447820"/>
      <w:bookmarkStart w:id="349" w:name="_Toc129"/>
      <w:bookmarkEnd w:id="347"/>
      <w:bookmarkEnd w:id="348"/>
      <w:r>
        <w:rPr>
          <w:rtl w:val="true"/>
        </w:rPr>
        <w:t>الرّهن</w:t>
      </w:r>
      <w:bookmarkEnd w:id="349"/>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اَلرَّهْنُ عِنْدَهُ أَوْثَقَ مِنْ أَخِیهِ اَلْمُسْلِمِ فَأَنَا مِنْهُ بَرِیءٌ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اعتبار گِرو در نزد او از اعتبار برادر مسلمانش بیشتر باشد من از او بیزارم</w:t>
      </w:r>
      <w:r>
        <w:rPr>
          <w:rFonts w:eastAsia="IRNazanin" w:cs="IRNazanin"/>
          <w:color w:val="111111"/>
          <w:sz w:val="28"/>
          <w:szCs w:val="28"/>
          <w:rtl w:val="true"/>
          <w:lang w:bidi="fa-IR"/>
        </w:rPr>
        <w:t xml:space="preserve">. </w:t>
      </w:r>
      <w:bookmarkStart w:id="350" w:name="pg19207_180588"/>
    </w:p>
    <w:p>
      <w:pPr>
        <w:pStyle w:val="Heading2"/>
        <w:numPr>
          <w:ilvl w:val="1"/>
          <w:numId w:val="1"/>
        </w:numPr>
        <w:rPr/>
      </w:pPr>
      <w:bookmarkStart w:id="351" w:name="__RefHeading___Toc15474580_1280447820"/>
      <w:bookmarkStart w:id="352" w:name="_Toc130"/>
      <w:bookmarkEnd w:id="350"/>
      <w:bookmarkEnd w:id="351"/>
      <w:r>
        <w:rPr>
          <w:rtl w:val="true"/>
        </w:rPr>
        <w:t>حرف الزّاء</w:t>
      </w:r>
      <w:bookmarkEnd w:id="352"/>
    </w:p>
    <w:p>
      <w:pPr>
        <w:pStyle w:val="Heading3"/>
        <w:numPr>
          <w:ilvl w:val="2"/>
          <w:numId w:val="1"/>
        </w:numPr>
        <w:rPr/>
      </w:pPr>
      <w:bookmarkStart w:id="353" w:name="__RefHeading___Toc15474582_1280447820"/>
      <w:bookmarkStart w:id="354" w:name="_Toc131"/>
      <w:bookmarkEnd w:id="353"/>
      <w:r>
        <w:rPr>
          <w:rtl w:val="true"/>
        </w:rPr>
        <w:t>الزّرع</w:t>
      </w:r>
      <w:bookmarkEnd w:id="354"/>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أَغْرِسُوا وَ اللّهِ ما عَمِلَ النّاسُ عَمَلاً أَحَلَّ وَ لا أَطْیَبَ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کنید و نهال بکارید، به خدا سوگند مردم شغلی حلال‌تر و پاک‌تر از کشاورزی پیشه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الأعمال شيء أحبّ إلى الله تعالى من الزراعة و ما بعث الله نبيّا الّا زرّاعا الّا إدريس عليه السّلام فانّه كان خيّاطا</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کارها، چیزی محبوب‌تر از کشاورزی نیست و خداوند، پیامبری را برنینگیخت جز آنکه کشاورز بود مگر حضرت ادریس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خیّاط بود</w:t>
      </w:r>
      <w:r>
        <w:rPr>
          <w:rFonts w:eastAsia="IRNazanin" w:cs="IRNazanin"/>
          <w:color w:val="111111"/>
          <w:sz w:val="28"/>
          <w:szCs w:val="28"/>
          <w:rtl w:val="true"/>
          <w:lang w:bidi="fa-IR"/>
        </w:rPr>
        <w:t xml:space="preserve">. </w:t>
      </w:r>
      <w:bookmarkStart w:id="355" w:name="pg19207_180589"/>
    </w:p>
    <w:p>
      <w:pPr>
        <w:pStyle w:val="Heading3"/>
        <w:numPr>
          <w:ilvl w:val="2"/>
          <w:numId w:val="1"/>
        </w:numPr>
        <w:rPr/>
      </w:pPr>
      <w:bookmarkStart w:id="356" w:name="__RefHeading___Toc15474584_1280447820"/>
      <w:bookmarkStart w:id="357" w:name="_Toc132"/>
      <w:bookmarkEnd w:id="355"/>
      <w:bookmarkEnd w:id="356"/>
      <w:r>
        <w:rPr>
          <w:rtl w:val="true"/>
        </w:rPr>
        <w:t>الزّکام</w:t>
      </w:r>
      <w:bookmarkEnd w:id="35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تكرهوا أربعة فانّها لأربعة، لا تكرهوا الزكام فانّه أمان من الجذام، و لا تكرهوا الدماميل فانّهاأمان من البرص، و لا تكرهوا الرمد </w:t>
      </w:r>
      <w:r>
        <w:rPr>
          <w:rStyle w:val="FootnoteAnchor"/>
          <w:rtl w:val="true"/>
        </w:rPr>
        <w:footnoteReference w:id="331"/>
      </w:r>
      <w:r>
        <w:rPr>
          <w:rFonts w:ascii="Amiri" w:hAnsi="Amiri" w:eastAsia="Amiri" w:cs="Amiri"/>
          <w:color w:val="111111"/>
          <w:sz w:val="28"/>
          <w:sz w:val="28"/>
          <w:szCs w:val="28"/>
          <w:rtl w:val="true"/>
          <w:lang w:bidi="ar-SA"/>
        </w:rPr>
        <w:t xml:space="preserve">فانّه أمان من العمى، و لا تكرهوا السعال </w:t>
      </w:r>
      <w:r>
        <w:rPr>
          <w:rStyle w:val="FootnoteAnchor"/>
          <w:rtl w:val="true"/>
        </w:rPr>
        <w:footnoteReference w:id="332"/>
      </w:r>
      <w:r>
        <w:rPr>
          <w:rFonts w:ascii="IRNazanin" w:hAnsi="IRNazanin" w:eastAsia="IRNazanin"/>
          <w:color w:val="111111"/>
          <w:sz w:val="28"/>
          <w:sz w:val="28"/>
          <w:szCs w:val="28"/>
          <w:rtl w:val="true"/>
          <w:lang w:bidi="fa-IR"/>
        </w:rPr>
        <w:t>فانّه أمان من الفالج</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ناپسند ندانید که چهار فایده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زکام را ناخوش ندارید که از بیماری خوره امانتان می‌بخشد؛ و دمل و کورک‌ها را ناخوش ندارید که امان از پیسی است؛ و چشم درد را ناخوش ندارید که از نابینایی، امان است؛ و سرفه را ناخوش ندارید که امان از فلج و سکته ناقص است</w:t>
      </w:r>
      <w:r>
        <w:rPr>
          <w:rFonts w:eastAsia="IRNazanin" w:cs="IRNazanin"/>
          <w:color w:val="111111"/>
          <w:sz w:val="28"/>
          <w:szCs w:val="28"/>
          <w:rtl w:val="true"/>
          <w:lang w:bidi="fa-IR"/>
        </w:rPr>
        <w:t>.</w:t>
      </w:r>
    </w:p>
    <w:p>
      <w:pPr>
        <w:pStyle w:val="Heading3"/>
        <w:numPr>
          <w:ilvl w:val="2"/>
          <w:numId w:val="1"/>
        </w:numPr>
        <w:rPr/>
      </w:pPr>
      <w:bookmarkStart w:id="358" w:name="__RefHeading___Toc15474586_1280447820"/>
      <w:bookmarkStart w:id="359" w:name="_Toc133"/>
      <w:bookmarkEnd w:id="358"/>
      <w:r>
        <w:rPr>
          <w:rtl w:val="true"/>
        </w:rPr>
        <w:t>الزّنبور</w:t>
      </w:r>
      <w:bookmarkEnd w:id="359"/>
    </w:p>
    <w:p>
      <w:pPr>
        <w:pStyle w:val="BookText"/>
        <w:rPr/>
      </w:pPr>
      <w:r>
        <w:rPr>
          <w:rFonts w:ascii="IRNazanin" w:hAnsi="IRNazanin" w:eastAsia="IRNazanin"/>
          <w:color w:val="111111"/>
          <w:sz w:val="28"/>
          <w:sz w:val="28"/>
          <w:szCs w:val="28"/>
          <w:rtl w:val="true"/>
          <w:lang w:bidi="fa-IR"/>
        </w:rPr>
        <w:t xml:space="preserve">كلام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الزنبور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زنبورا كتب له ثلاث حسنات، لكن يكره إحراق بيوتها بالنار</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احوال زنبور و در فرازی از آن از اَنَس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زنبوری را بکشد سه پاداش برای او نوشته می‌شود ولی سوزاندن لانه‌های آنها بوسیلۀ آتش، ناپسند و مکروه است</w:t>
      </w:r>
      <w:r>
        <w:rPr>
          <w:rFonts w:eastAsia="IRNazanin" w:cs="IRNazanin"/>
          <w:color w:val="111111"/>
          <w:sz w:val="28"/>
          <w:szCs w:val="28"/>
          <w:rtl w:val="true"/>
          <w:lang w:bidi="fa-IR"/>
        </w:rPr>
        <w:t xml:space="preserve">. </w:t>
      </w:r>
      <w:bookmarkStart w:id="360" w:name="pg19207_180590"/>
    </w:p>
    <w:p>
      <w:pPr>
        <w:pStyle w:val="BookText"/>
        <w:rPr/>
      </w:pPr>
      <w:bookmarkEnd w:id="360"/>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عَلَی اَلْمُؤْمِنِینَ أَکْثَرُ مِنَ اَلزَّنَابِیرِ عَلَی اَللَّحْمِ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پیرامون مؤمن، بیشتر از زنبورها بر گِرد گوشت هستند</w:t>
      </w:r>
      <w:r>
        <w:rPr>
          <w:rFonts w:eastAsia="IRNazanin" w:cs="IRNazanin"/>
          <w:color w:val="111111"/>
          <w:sz w:val="28"/>
          <w:szCs w:val="28"/>
          <w:rtl w:val="true"/>
          <w:lang w:bidi="fa-IR"/>
        </w:rPr>
        <w:t>.</w:t>
      </w:r>
    </w:p>
    <w:p>
      <w:pPr>
        <w:pStyle w:val="Heading3"/>
        <w:numPr>
          <w:ilvl w:val="2"/>
          <w:numId w:val="1"/>
        </w:numPr>
        <w:rPr/>
      </w:pPr>
      <w:bookmarkStart w:id="361" w:name="__RefHeading___Toc15474588_1280447820"/>
      <w:bookmarkStart w:id="362" w:name="_Toc134"/>
      <w:bookmarkEnd w:id="361"/>
      <w:r>
        <w:rPr>
          <w:rtl w:val="true"/>
        </w:rPr>
        <w:t>فضل التّزویج</w:t>
      </w:r>
      <w:bookmarkEnd w:id="362"/>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أبواب السماء بالرحمة في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 و عند نظر الولد في وجه الوالدين و عند فتح باب الكعبة و عند النكاح</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در چهار جا، به رحمت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 باران؛ و هنگام نگریستن فرزند به صورت پدر و مادر؛ و زمان باز شدن درب کعبه؛ و زمان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أخيه موسى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يستظلّون بظلّ عرش الله يوم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أو أخدمه أو كتم له سرّا</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برادرش موسی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مردم زیر سایه الهی قرار می‌گیرند زمانی که سایه‌ای جز سایۀ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برادر مسلمان خود را در ازدواج یاری دهد؛ و یا به وی خدمتی کند؛ و یا سرّ او را پنهان دارد</w:t>
      </w:r>
      <w:r>
        <w:rPr>
          <w:rFonts w:eastAsia="IRNazanin" w:cs="IRNazanin"/>
          <w:color w:val="111111"/>
          <w:sz w:val="28"/>
          <w:szCs w:val="28"/>
          <w:rtl w:val="true"/>
          <w:lang w:bidi="fa-IR"/>
        </w:rPr>
        <w:t xml:space="preserve">. </w:t>
      </w:r>
      <w:bookmarkStart w:id="363" w:name="pg19207_180591"/>
    </w:p>
    <w:p>
      <w:pPr>
        <w:pStyle w:val="Heading2"/>
        <w:numPr>
          <w:ilvl w:val="1"/>
          <w:numId w:val="1"/>
        </w:numPr>
        <w:rPr/>
      </w:pPr>
      <w:bookmarkStart w:id="364" w:name="__RefHeading___Toc15474590_1280447820"/>
      <w:bookmarkStart w:id="365" w:name="_Toc135"/>
      <w:bookmarkEnd w:id="363"/>
      <w:bookmarkEnd w:id="364"/>
      <w:r>
        <w:rPr>
          <w:rtl w:val="true"/>
        </w:rPr>
        <w:t>حرف السّین</w:t>
      </w:r>
      <w:bookmarkEnd w:id="365"/>
    </w:p>
    <w:p>
      <w:pPr>
        <w:pStyle w:val="Heading3"/>
        <w:numPr>
          <w:ilvl w:val="2"/>
          <w:numId w:val="1"/>
        </w:numPr>
        <w:rPr/>
      </w:pPr>
      <w:bookmarkStart w:id="366" w:name="__RefHeading___Toc15474592_1280447820"/>
      <w:bookmarkStart w:id="367" w:name="_Toc136"/>
      <w:bookmarkEnd w:id="366"/>
      <w:r>
        <w:rPr>
          <w:rtl w:val="true"/>
        </w:rPr>
        <w:t xml:space="preserve">سأر </w:t>
      </w:r>
      <w:r>
        <w:rPr>
          <w:rtl w:val="true"/>
        </w:rPr>
        <w:t>(</w:t>
      </w:r>
      <w:r>
        <w:rPr>
          <w:rtl w:val="true"/>
        </w:rPr>
        <w:t>سؤر</w:t>
      </w:r>
      <w:r>
        <w:rPr>
          <w:rtl w:val="true"/>
        </w:rPr>
        <w:t>)</w:t>
      </w:r>
      <w:bookmarkEnd w:id="367"/>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سؤر أخيه تبرّكا به خلق الله بينهما ملكا يستغفر لهما حتّى تقوم الساعة،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نیم‌خوردۀ مؤمنی را بخورد و بدان تبرکّ جوید خداوند بین آن دو تن، یک فرشته‌ای بیافریند که تا روز قیامت برای آنها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نیم‌خوردۀ مؤمن، شفای هفتاد درد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اَلْکُوزِ اَلْعَامِّ أَمَانٌ مِنَ اَلْبَرَصِ وَ اَلْجُذَامِ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از ظرف عمومی، امان از پیسی و خوره است</w:t>
      </w:r>
      <w:r>
        <w:rPr>
          <w:rFonts w:eastAsia="IRNazanin" w:cs="IRNazanin"/>
          <w:color w:val="111111"/>
          <w:sz w:val="28"/>
          <w:szCs w:val="28"/>
          <w:rtl w:val="true"/>
          <w:lang w:bidi="fa-IR"/>
        </w:rPr>
        <w:t xml:space="preserve">. </w:t>
      </w:r>
      <w:bookmarkStart w:id="368" w:name="pg19207_180592"/>
    </w:p>
    <w:p>
      <w:pPr>
        <w:pStyle w:val="BookText"/>
        <w:rPr/>
      </w:pPr>
      <w:bookmarkEnd w:id="368"/>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من الكوز العام ما يشرب منه كلّ من يمرّ به، و هذا ممّا يحترز منه الناس لخوف العاهات فردّ عليهم بأنّه سبب لرفع العاهات لأنّه سؤر المؤمنين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گویا مراد آن حضرت از ظرف عمومی، ظرفی است که رهگذران از آن می‌نوشند و این از چیزهایی است که مردم از ترس دچار شدن به بیماری‌ها از آن پرهیز می‌کنند و آن حضرت گمان آنان را رد کرده و فرموده است که چون نیم‌خوردۀ مؤمن است سبب دوری از بیماری‌هاست</w:t>
      </w:r>
      <w:r>
        <w:rPr>
          <w:rFonts w:eastAsia="IRNazanin" w:cs="IRNazanin"/>
          <w:color w:val="111111"/>
          <w:sz w:val="28"/>
          <w:szCs w:val="28"/>
          <w:rtl w:val="true"/>
          <w:lang w:bidi="fa-IR"/>
        </w:rPr>
        <w:t>.</w:t>
      </w:r>
    </w:p>
    <w:p>
      <w:pPr>
        <w:pStyle w:val="Heading3"/>
        <w:numPr>
          <w:ilvl w:val="2"/>
          <w:numId w:val="1"/>
        </w:numPr>
        <w:rPr/>
      </w:pPr>
      <w:bookmarkStart w:id="369" w:name="__RefHeading___Toc15474594_1280447820"/>
      <w:bookmarkStart w:id="370" w:name="_Toc137"/>
      <w:bookmarkEnd w:id="369"/>
      <w:r>
        <w:rPr>
          <w:rtl w:val="true"/>
        </w:rPr>
        <w:t>في السّؤال</w:t>
      </w:r>
      <w:bookmarkEnd w:id="370"/>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عملا لا يحال بينه و بين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و لا تسأل الناس و ارض للناس ما ترضى لنفسك</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حضرت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به من بیاموز که میان آن و بهشت، چیزی فاصله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 و درخواستی از مردم نداشته باش و آنچه را برای خود می‌پسندی، برای مردم بپسند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فَتُکَلِّفُونَا قَضَاءَ حَوَائِجِهِمْ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مخالفان چیزی نخواهید که موجب </w:t>
      </w:r>
    </w:p>
    <w:p>
      <w:pPr>
        <w:pStyle w:val="BookText"/>
        <w:rPr/>
      </w:pPr>
      <w:r>
        <w:rPr>
          <w:rFonts w:ascii="IRNazanin" w:hAnsi="IRNazanin" w:eastAsia="IRNazanin"/>
          <w:color w:val="111111"/>
          <w:sz w:val="28"/>
          <w:sz w:val="28"/>
          <w:szCs w:val="28"/>
          <w:rtl w:val="true"/>
          <w:lang w:bidi="fa-IR"/>
        </w:rPr>
        <w:t>می‌شود ما را در برآوردن خواسته‌های ایشان در قیامت، به زحمت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عليه السّلام بمنى و بين أيدينا عنب نأكله فجاء سائل فسأله فأمر بعنقود فأعطاه،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هذا إن كان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الله عليك فذهب،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العنقود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الله لك، و لم يعطه شيئا، ثمّ جاء سائل آخر فأخذ أبو عبد الله عليه السّلام ثلاث حبّات عنب فناولها إيّاه فأخذها السائل من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الذي رزقني، 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فحثا ملء كفّيه عنبا فناولها إيّاه فأخذها السائل من يدهثمّ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يا غلام أيّ شيء معك من الدراهم؟فاذا معه نحو من عشرين درهما فيما حزرناه </w:t>
      </w:r>
      <w:r>
        <w:rPr>
          <w:rStyle w:val="FootnoteAnchor"/>
          <w:rtl w:val="true"/>
        </w:rPr>
        <w:footnoteReference w:id="343"/>
      </w:r>
      <w:r>
        <w:rPr>
          <w:rFonts w:ascii="Amiri" w:hAnsi="Amiri" w:eastAsia="Amiri" w:cs="Amiri"/>
          <w:color w:val="111111"/>
          <w:sz w:val="28"/>
          <w:sz w:val="28"/>
          <w:szCs w:val="28"/>
          <w:rtl w:val="true"/>
          <w:lang w:bidi="ar-SA"/>
        </w:rPr>
        <w:t>أو نحوها، فناولها إيّاه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منك وحدك لا شريك لك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مكانك، فخلع قميصا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هذا، فلبسه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و سترني يا أبا عبد الله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لم يدع لأبي عبد الله عليه السّلام الّا بذا، ثمّ انصرف فذهب،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انّه لو لم يدع له لم يزل يعطيه لأنّه كلّما كان يعطيه حمد الله أعطاه</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 بن عبدالملک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در خدمت امام صادق علیه السلام بودیم و در برابر </w:t>
      </w:r>
      <w:bookmarkStart w:id="371" w:name="pg19207_180594"/>
    </w:p>
    <w:p>
      <w:pPr>
        <w:pStyle w:val="BookText"/>
        <w:rPr/>
      </w:pPr>
      <w:bookmarkEnd w:id="371"/>
      <w:r>
        <w:rPr>
          <w:rFonts w:ascii="IRNazanin" w:hAnsi="IRNazanin" w:eastAsia="IRNazanin"/>
          <w:color w:val="111111"/>
          <w:sz w:val="28"/>
          <w:sz w:val="28"/>
          <w:szCs w:val="28"/>
          <w:rtl w:val="true"/>
          <w:lang w:bidi="fa-IR"/>
        </w:rPr>
        <w:t>ما، انگور قرار داشت که آن را می‌خوردیم که در این حال، گدایی آمد و تقاضا کرد، امام، دستور داد یک خوشه انگور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انگور ندارم، اگر درهمی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خوشۀ انگور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گشایش بدهد و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دیگری آمد و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دانه انگور به او داد، گدا آن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پروردگار جهانیان است، خدایی که مرا 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سپس دست مبارک را پر از انگور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به همراه خود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بیست درهم که آن حضرت آن را به گدا دادند و آن گدا پولها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که تنهاست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و پیراهن خود را از تن بیرون آورد و فرمود این لباس را بپوش، او هم آن لباس را به تن کرد و گفت سپاس مخصوص آن خدایی است که مرا پوشانید 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بدهد و برای آن حضرت جز به این جمله دعا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خود پنداشتیم که اگر آن گدا برای خود حضرت دعا نمی‌کرد پیوسته به او چیزی می‌داد چون هرچه خدا را سپاس می‌گفت؛ چیزی به او می‌بخشید</w:t>
      </w:r>
      <w:r>
        <w:rPr>
          <w:rFonts w:eastAsia="IRNazanin" w:cs="IRNazanin"/>
          <w:color w:val="111111"/>
          <w:sz w:val="28"/>
          <w:szCs w:val="28"/>
          <w:rtl w:val="true"/>
          <w:lang w:bidi="fa-IR"/>
        </w:rPr>
        <w:t>.</w:t>
      </w:r>
    </w:p>
    <w:p>
      <w:pPr>
        <w:pStyle w:val="Heading3"/>
        <w:numPr>
          <w:ilvl w:val="2"/>
          <w:numId w:val="1"/>
        </w:numPr>
        <w:rPr/>
      </w:pPr>
      <w:bookmarkStart w:id="372" w:name="__RefHeading___Toc15474596_1280447820"/>
      <w:bookmarkStart w:id="373" w:name="_Toc138"/>
      <w:bookmarkEnd w:id="372"/>
      <w:r>
        <w:rPr>
          <w:rtl w:val="true"/>
        </w:rPr>
        <w:t>سبع مواطن</w:t>
      </w:r>
      <w:bookmarkEnd w:id="3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 و حبّ أهل بيتي 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 في القبر و عند النشور و عند الكتاب و عند الحساب و عند الميزان و عند الصراط</w:t>
      </w:r>
      <w:r>
        <w:rPr>
          <w:rFonts w:eastAsia="IRNazanin" w:cs="IRNazanin"/>
          <w:color w:val="111111"/>
          <w:sz w:val="28"/>
          <w:szCs w:val="28"/>
          <w:rtl w:val="true"/>
          <w:lang w:bidi="fa-IR"/>
        </w:rPr>
        <w:t xml:space="preserve">. </w:t>
      </w:r>
      <w:r>
        <w:rPr>
          <w:rStyle w:val="FootnoteAnchor"/>
          <w:rtl w:val="true"/>
        </w:rPr>
        <w:footnoteReference w:id="345"/>
      </w:r>
      <w:bookmarkStart w:id="374" w:name="pg19207_180595"/>
    </w:p>
    <w:p>
      <w:pPr>
        <w:pStyle w:val="BookText"/>
        <w:rPr/>
      </w:pPr>
      <w:bookmarkEnd w:id="374"/>
      <w:r>
        <w:rPr>
          <w:rFonts w:ascii="IRNazanin" w:hAnsi="IRNazanin" w:eastAsia="IRNazanin"/>
          <w:color w:val="111111"/>
          <w:sz w:val="28"/>
          <w:sz w:val="28"/>
          <w:szCs w:val="28"/>
          <w:rtl w:val="true"/>
          <w:lang w:bidi="fa-IR"/>
        </w:rPr>
        <w:t>امام باقر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خاندانم در هفت جا، سودمند است که هراسی عظیم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و در قبر؛ و وقت برانگیخته شدن؛ و هنگام دریافت نامۀ اعمال؛ و نزد حساب؛ و پای میزان؛ و بر صراط</w:t>
      </w:r>
      <w:r>
        <w:rPr>
          <w:rFonts w:eastAsia="IRNazanin" w:cs="IRNazanin"/>
          <w:color w:val="111111"/>
          <w:sz w:val="28"/>
          <w:szCs w:val="28"/>
          <w:rtl w:val="true"/>
          <w:lang w:bidi="fa-IR"/>
        </w:rPr>
        <w:t>.</w:t>
      </w:r>
    </w:p>
    <w:p>
      <w:pPr>
        <w:pStyle w:val="Heading3"/>
        <w:numPr>
          <w:ilvl w:val="2"/>
          <w:numId w:val="1"/>
        </w:numPr>
        <w:rPr/>
      </w:pPr>
      <w:bookmarkStart w:id="375" w:name="__RefHeading___Toc15474598_1280447820"/>
      <w:bookmarkStart w:id="376" w:name="_Toc139"/>
      <w:bookmarkEnd w:id="375"/>
      <w:r>
        <w:rPr>
          <w:rtl w:val="true"/>
        </w:rPr>
        <w:t>سبعة في ظلّ عرشه تعالی</w:t>
      </w:r>
      <w:bookmarkEnd w:id="37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تعالى في ظلّ عرشه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 شاب نشأ في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رجل قلبه متعلّق بالمسجد اذا خرج منه حتّى يعود إليه، و رجلان كانا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فاجتمعا على ذلك و تفرّقا، و رجل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ففاضت عيناه، و رجل دعته امرأة ذات حسب و 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الله تعالى، و رجل تصدّق بصدقة فأخفاها حتى لا تعلم شماله ما تصدّق بيمينه</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دسته‌اند که خدای تعالی ایشان را در سایۀ خود جای می‌دهد، در روزی که هیچ سایه‌ای نیست جز سایة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و جوانی که در بندگی خدا، رشد کرده باشد؛ و کسی که وقتی از مسجد خارج شود تا دوباره به مسجد بازگردد همواره دلش، وابستگی به مسجد دارد؛ و دو فردی که باهم بودن و از هم جدا شدنشان در فرمانبرداری خدای عزّ و جلّ باشد؛ و مردی که در تنهایی به یاد خدا افتد و اشک از دیدگانش جاری شود؛ و مردی که زن دارای خاندانی بزرگ و دارای زیبایی او را به خود فرا خواند و او برای ترس از خدای تعالی او را رد کند؛ و کسی که صدقه ای بدهد و آن را چنان پنهان بدارد که دست چپش نداند دست راستش چه چیزی را صدقه داده است</w:t>
      </w:r>
      <w:r>
        <w:rPr>
          <w:rFonts w:eastAsia="IRNazanin" w:cs="IRNazanin"/>
          <w:color w:val="111111"/>
          <w:sz w:val="28"/>
          <w:szCs w:val="28"/>
          <w:rtl w:val="true"/>
          <w:lang w:bidi="fa-IR"/>
        </w:rPr>
        <w:t xml:space="preserve">. </w:t>
      </w:r>
      <w:bookmarkStart w:id="377" w:name="pg19207_180596"/>
    </w:p>
    <w:p>
      <w:pPr>
        <w:pStyle w:val="Heading3"/>
        <w:numPr>
          <w:ilvl w:val="2"/>
          <w:numId w:val="1"/>
        </w:numPr>
        <w:rPr/>
      </w:pPr>
      <w:bookmarkStart w:id="378" w:name="__RefHeading___Toc15474600_1280447820"/>
      <w:bookmarkStart w:id="379" w:name="_Toc140"/>
      <w:bookmarkEnd w:id="377"/>
      <w:bookmarkEnd w:id="378"/>
      <w:r>
        <w:rPr>
          <w:rtl w:val="true"/>
        </w:rPr>
        <w:t>في الخصال السّتّ</w:t>
      </w:r>
      <w:bookmarkEnd w:id="379"/>
    </w:p>
    <w:p>
      <w:pPr>
        <w:pStyle w:val="BookText"/>
        <w:rPr/>
      </w:pP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بسبعة أشياء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من الجبت و الطاغوت، و الإقرار بالولاية، و الإيمان بالرجعة، و الإستحلال للمتعة، و تحريم الجرّي </w:t>
      </w:r>
      <w:r>
        <w:rPr>
          <w:rStyle w:val="FootnoteAnchor"/>
          <w:rtl w:val="true"/>
        </w:rPr>
        <w:footnoteReference w:id="347"/>
      </w:r>
      <w:r>
        <w:rPr>
          <w:rFonts w:ascii="Amiri" w:hAnsi="Amiri" w:eastAsia="Amiri" w:cs="Amiri"/>
          <w:color w:val="111111"/>
          <w:sz w:val="28"/>
          <w:sz w:val="28"/>
          <w:szCs w:val="28"/>
          <w:rtl w:val="true"/>
          <w:lang w:bidi="ar-SA"/>
        </w:rPr>
        <w:t>و المسح على الخفّين</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هفت چیز، اقرار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جبت و طاغوت؛ و اقرار به ولایت؛ و ایمان به رجعت؛ و حلال شمردن متعه؛ و حرام دانستن مارماهی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ماهی بدون 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حرام دانستن مسح بر کفش‌ها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تقبّلوا لي بستّ خصال أتقبّل لكم بالجنة اذا حدّثتم فلا تكذبوا، و إذا وعدتم فلا تخلفوا، و إذا ائتمنتم فلا تخونوا، و غضّوا أبصاركم و احفظوا فروجكم و كفّوا أيديكم و ألسنتكم</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از من قبول کنید تا من هم، بهشت را برای شما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گفتید دروغ نگویید؛ و هرگاه وعده دادید خلف وعده نکنید؛ و هرگاه امانتی را به شما سپردند، خیانت نکنید؛ و چشمان خودرا از حرام ببندید؛ و دامن‌های خود را از آلودگی نگه دارید؛ و دست و زبان خود را از آزار دیگران باز دارید</w:t>
      </w:r>
      <w:r>
        <w:rPr>
          <w:rFonts w:eastAsia="IRNazanin" w:cs="IRNazanin"/>
          <w:color w:val="111111"/>
          <w:sz w:val="28"/>
          <w:szCs w:val="28"/>
          <w:rtl w:val="true"/>
          <w:lang w:bidi="fa-IR"/>
        </w:rPr>
        <w:t xml:space="preserve">. </w:t>
      </w:r>
      <w:bookmarkStart w:id="380" w:name="pg19207_180597"/>
    </w:p>
    <w:p>
      <w:pPr>
        <w:pStyle w:val="BookText"/>
        <w:rPr/>
      </w:pPr>
      <w:bookmarkEnd w:id="380"/>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 مصحف يقرأ منه، و قليب يحفره، و غرس يغرسه، و صدقة ماء يجريه، و سنّة حسنة يؤخذ بها بعده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مؤمن بعد مرگش از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شایسته‌ای که برای او، آمرزش طلبد؛ و مُصحفی که بر جای بگذارد که دیگران آن را بخوانند؛ و چاهی که آن را حفر کند؛ و درختی که می‌کارد؛ و آبی که در راه خدا آن را جاری کند؛ و راه و رسمی نیکو که پس از مرگ وی از آن پیروی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ستّة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و الدهاقنة بالكبر و الأمراء بالجور و الفقهاء بالحسد و التجار بالخيانة و أهل الرستاق بالجهل</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امیر مؤمنان علیه السلام روایت است که خداوند عزّ و جلّ شش طائفه را به جهت شش خصلت،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تعصّب و جانب‌داری نابجا؛ و کدخدایان را به خاطر بزرگی کردن بر مردم؛ و فرمانروایان را به جهت ستم؛ و فقیهان را به جهت حسادت؛ و بازرگانان را برای خیانت؛ و ده‌نشینان را به سبب نادانی</w:t>
      </w:r>
      <w:r>
        <w:rPr>
          <w:rFonts w:eastAsia="IRNazanin" w:cs="IRNazanin"/>
          <w:color w:val="111111"/>
          <w:sz w:val="28"/>
          <w:szCs w:val="28"/>
          <w:rtl w:val="true"/>
          <w:lang w:bidi="fa-IR"/>
        </w:rPr>
        <w:t>.</w:t>
      </w:r>
    </w:p>
    <w:p>
      <w:pPr>
        <w:pStyle w:val="Heading3"/>
        <w:numPr>
          <w:ilvl w:val="2"/>
          <w:numId w:val="1"/>
        </w:numPr>
        <w:rPr/>
      </w:pPr>
      <w:bookmarkStart w:id="381" w:name="__RefHeading___Toc15474602_1280447820"/>
      <w:bookmarkStart w:id="382" w:name="_Toc141"/>
      <w:bookmarkEnd w:id="381"/>
      <w:r>
        <w:rPr>
          <w:rtl w:val="true"/>
        </w:rPr>
        <w:t>السّتر</w:t>
      </w:r>
      <w:bookmarkEnd w:id="3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یَجِبُ لِلْمُؤْمِنِ عَلَی اَلْمُؤْمِنِ أَنْ یَسْتُرَ عَلَیْهِ سَبْعِینَ کَبِیرَهً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bookmarkStart w:id="383" w:name="pg19207_180598"/>
    </w:p>
    <w:p>
      <w:pPr>
        <w:pStyle w:val="BookText"/>
        <w:rPr/>
      </w:pPr>
      <w:bookmarkEnd w:id="383"/>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مؤمن بر گردن مؤمن دارد اینست که هفتاد گناه کبیرۀ او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على مؤمن عورة يخافها ستر الله عليه سبعين عورة من عورات الدنيا و الآخرة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عیب بزرگی را از مؤمنی بپوشاند خداوند نیز، هفتاد زشتی او را در دنیا و آخرت، پوشیده می‌دارد</w:t>
      </w:r>
      <w:r>
        <w:rPr>
          <w:rFonts w:eastAsia="IRNazanin" w:cs="IRNazanin"/>
          <w:color w:val="111111"/>
          <w:sz w:val="28"/>
          <w:szCs w:val="28"/>
          <w:rtl w:val="true"/>
          <w:lang w:bidi="fa-IR"/>
        </w:rPr>
        <w:t>.</w:t>
      </w:r>
    </w:p>
    <w:p>
      <w:pPr>
        <w:pStyle w:val="Heading3"/>
        <w:numPr>
          <w:ilvl w:val="2"/>
          <w:numId w:val="1"/>
        </w:numPr>
        <w:rPr/>
      </w:pPr>
      <w:bookmarkStart w:id="384" w:name="__RefHeading___Toc15474604_1280447820"/>
      <w:bookmarkStart w:id="385" w:name="_Toc142"/>
      <w:bookmarkEnd w:id="384"/>
      <w:r>
        <w:rPr>
          <w:rtl w:val="true"/>
        </w:rPr>
        <w:t>السّجود</w:t>
      </w:r>
      <w:bookmarkEnd w:id="385"/>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الى النبیّ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عملا يحبّني الله تعالى عليه و يحبّني المخلوقون و يثري الله مالي و يصحّ بدني و يطيل عمري و يحشرني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ستّ خصال تحتاج الى ستّ خصال، اذا أردت أن يحبّك الله فخفه و اتّقه، و إذا أردت أن يحبّك المخلوقون فأحسن اليهم و ارفض ما في أيديهم، و إذا أردت ان يثري الله مالك فزكّه، و إذا أردت أن يصحّ الله بدنك فأكثر من الصدقة، و إذا أردت أن يطيل الله عمرك فصل ذوي أرحامك، و إذا أردت أن يحشرك الله معي فأطل السجود بين يدي الله الواحد القهّار</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کاری یاد من بده که خدای تعالی و آفریدگانش مرا دوست بدارند و خداند مال مرا فراوان سازد و تندرست باشم و عمرم طولانی گردد و با شما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ویژگی به شش عمل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خداوند تو را دوست داشته باشد </w:t>
      </w:r>
      <w:bookmarkStart w:id="386" w:name="pg19207_180599"/>
    </w:p>
    <w:p>
      <w:pPr>
        <w:pStyle w:val="BookText"/>
        <w:rPr/>
      </w:pPr>
      <w:bookmarkEnd w:id="386"/>
      <w:r>
        <w:rPr>
          <w:rFonts w:ascii="IRNazanin" w:hAnsi="IRNazanin" w:eastAsia="IRNazanin"/>
          <w:color w:val="111111"/>
          <w:sz w:val="28"/>
          <w:sz w:val="28"/>
          <w:szCs w:val="28"/>
          <w:rtl w:val="true"/>
          <w:lang w:bidi="fa-IR"/>
        </w:rPr>
        <w:t xml:space="preserve">باید از او بهراسی و تقوایش را پیشه کنی؛ و اگر می‌خواهی مردم به تو علاقمند باشند به آنان نیکی کن و آنچه را در دست دارند رها کن؛ و اگر می‌خواهی خداوند مالت را زیاد کند آن را پاکیزه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می‌خواهی خداوند سلامت جسم به تو دهد، بسیار صدقه بده؛ و اگر می‌خواهی خداوند، عمرت را طولانیگرداند، با نزدیکان و ارحامت، پیوند برقرار کن؛ و اگر می‌خواهی خداوند تو را با من محشور سازد، سجود در برابر خدای یگانه قهّار را طولانی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عليكم بالورع و الاجتهاد و صدق الحديث و أداء الأمانة و حسن الصحابة لمن صحبكم و طول السجود فانّ ذلك من سنن الأوّابين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از ابوبصیر است که گفت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همواره پارسا باشید و در عبادت بکوشید و راستگویی و ردّ امانت به صاحبش را پیشه خود سازید و با همراهان خود خوش‌رفتار باشید و سجده‌های خود را طولانی کنید؛ زیرا اینها از روش‌های پسندیدۀ توبه‌کنندگان است</w:t>
      </w:r>
      <w:r>
        <w:rPr>
          <w:rFonts w:eastAsia="IRNazanin" w:cs="IRNazanin"/>
          <w:color w:val="111111"/>
          <w:sz w:val="28"/>
          <w:szCs w:val="28"/>
          <w:rtl w:val="true"/>
          <w:lang w:bidi="fa-IR"/>
        </w:rPr>
        <w:t>.</w:t>
      </w:r>
    </w:p>
    <w:p>
      <w:pPr>
        <w:pStyle w:val="Heading3"/>
        <w:numPr>
          <w:ilvl w:val="2"/>
          <w:numId w:val="1"/>
        </w:numPr>
        <w:rPr/>
      </w:pPr>
      <w:bookmarkStart w:id="387" w:name="__RefHeading___Toc15474606_1280447820"/>
      <w:bookmarkStart w:id="388" w:name="_Toc143"/>
      <w:bookmarkEnd w:id="387"/>
      <w:r>
        <w:rPr>
          <w:rtl w:val="true"/>
        </w:rPr>
        <w:t>توقیر المسجد</w:t>
      </w:r>
      <w:bookmarkEnd w:id="38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 عالم بين جهّال، و مصحف معلّق قد وقع عليه غبار لا يقرأ فيه</w:t>
      </w:r>
      <w:r>
        <w:rPr>
          <w:rFonts w:eastAsia="Amiri" w:cs="Amiri" w:ascii="Amiri" w:hAnsi="Amiri"/>
          <w:color w:val="111111"/>
          <w:sz w:val="28"/>
          <w:szCs w:val="28"/>
          <w:rtl w:val="true"/>
          <w:lang w:bidi="ar-SA"/>
        </w:rPr>
        <w:t xml:space="preserve">. </w:t>
      </w:r>
      <w:r>
        <w:rPr>
          <w:rStyle w:val="FootnoteAnchor"/>
          <w:rtl w:val="true"/>
        </w:rPr>
        <w:footnoteReference w:id="356"/>
      </w:r>
      <w:bookmarkStart w:id="389" w:name="pg19207_180600"/>
    </w:p>
    <w:p>
      <w:pPr>
        <w:pStyle w:val="BookText"/>
        <w:rPr/>
      </w:pPr>
      <w:bookmarkEnd w:id="389"/>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ویرانی که مردم در آن نماز نمی‌خوانند؛ و دانشمندی که بین افراد نادان، تنها بماند؛ و قرآن رها شده‌ای که غبار گرفته و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اسحاق المذکور ابن اخت یزید بن حصین مِن اصحاب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روایةٌ مرفوعةٌ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ادلّکُم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علی خیر اخلاقِ الدّنیا والآخرة، تَصِلُ مَن قطعک و تُعطی مَن حَرَمَک و تعفو عَمَّن ظلمک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نام برده، پسرخواهر یزید بن حصین از یاران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روایتی را به صورت مرفوع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بهترین اخلاق دنیا و آخرت راهنمایی نکنم؟ با کسی که رابطه‌اش را با تو قطع کرده، بپیوندی؛ و به آنکه تو را محروم ساخته، ببخشی؛ و از کسی که بر تو ستم روا داشته، درگذری</w:t>
      </w:r>
      <w:r>
        <w:rPr>
          <w:rFonts w:eastAsia="IRNazanin" w:cs="IRNazanin"/>
          <w:color w:val="111111"/>
          <w:sz w:val="28"/>
          <w:szCs w:val="28"/>
          <w:rtl w:val="true"/>
          <w:lang w:bidi="fa-IR"/>
        </w:rPr>
        <w:t>.</w:t>
      </w:r>
    </w:p>
    <w:p>
      <w:pPr>
        <w:pStyle w:val="Heading3"/>
        <w:numPr>
          <w:ilvl w:val="2"/>
          <w:numId w:val="1"/>
        </w:numPr>
        <w:rPr/>
      </w:pPr>
      <w:bookmarkStart w:id="390" w:name="__RefHeading___Toc15474608_1280447820"/>
      <w:bookmarkStart w:id="391" w:name="_Toc144"/>
      <w:bookmarkEnd w:id="390"/>
      <w:r>
        <w:rPr>
          <w:rtl w:val="true"/>
        </w:rPr>
        <w:t>السّخاء</w:t>
      </w:r>
      <w:bookmarkEnd w:id="391"/>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السخي المبذّر الذي ينفق ماله في غير حقّه و لكنّه الذي يؤدّي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عليه في ماله من الزكاة و غيرها، و البخيل الذي لا يؤدّي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ماله</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سخیّ، اسرافگری نیست که مالش را در </w:t>
      </w:r>
    </w:p>
    <w:p>
      <w:pPr>
        <w:pStyle w:val="BookText"/>
        <w:rPr/>
      </w:pPr>
      <w:r>
        <w:rPr>
          <w:rFonts w:ascii="IRNazanin" w:hAnsi="IRNazanin" w:eastAsia="IRNazanin"/>
          <w:color w:val="111111"/>
          <w:sz w:val="28"/>
          <w:sz w:val="28"/>
          <w:szCs w:val="28"/>
          <w:rtl w:val="true"/>
          <w:lang w:bidi="fa-IR"/>
        </w:rPr>
        <w:t>غیر حقّش هزینه می‌کند؛ بلکه کسی است که زکات و دیگر واجبات مالی‌اش را اداء می‌کند و بخیل همان است که حقّ خدای عزّ و جلّ را در مالش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قيل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السخاء؟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مالك الحقّ الذي أوجبه الله عليك فتضعه في موضعه</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روایت شده که به حضرت صادق علیه السلام عرض شد، تعریف سخاء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حق واجبی را که خداوند در مالت بر تو قرار داده به طور کامل بپردازی و آن را در جایگاه خویش قرار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سَخِیٌّ أَفْضَلُ مِنْ نَاسِکٍ بَخِیلٍ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سخاوتمند، از پارسای خسیس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اَلسَّخِیِّ دَوَاءٌ وَ طَعَامُ اَلشَّحِیحِ 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فروگشاده دست داروست وغذای فرد بخیل، درد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الحسين عليه السّلام رجل من الأنصار يريد أن يسأله حاجة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 صن وجهك عن بذلة المسألة و ارفع حاجتك في رقعة و أت بها سأسرّك إن شاء الله،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w:t>
      </w:r>
      <w:bookmarkStart w:id="392" w:name="pg19207_180602"/>
    </w:p>
    <w:p>
      <w:pPr>
        <w:pStyle w:val="BookText"/>
        <w:rPr/>
      </w:pPr>
      <w:bookmarkEnd w:id="392"/>
      <w:r>
        <w:rPr>
          <w:rFonts w:ascii="IRNazanin" w:hAnsi="IRNazanin" w:eastAsia="IRNazanin"/>
          <w:color w:val="111111"/>
          <w:sz w:val="28"/>
          <w:sz w:val="28"/>
          <w:szCs w:val="28"/>
          <w:rtl w:val="true"/>
          <w:lang w:bidi="fa-IR"/>
        </w:rPr>
        <w:t>الله، انّ لفلان علیّ خمسمائة دينار و قد ألحّ بي فكلّمه ينظرني الى ميسرة؛ فلما قرأ الحسين عليه السّلام الرقعة دخل الى منزله فأخرج صرّة فيها ألف دينار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خمسمائة فاقض بها دينك، و أمّا خمسمائة فاستعن بها على دهرك، و لا ترفع حاجتك الّا الى 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ذي دين أو مروّةٍ أو حسبٍ</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روایت شده که مردی از انصار خدمت امام حسین علیه السلام آمد و می‌خواست حضرت مشکل مالی او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 آبرویت را از این که درخواست آشکار کنی، نگه دار و نیاز خود را در نامه‌ای به من بنویس، تا من به خواست خداوند تو را خشنود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فلان شخص از من پانصد دینار، طلبکار است و بر گرفتنش اصرار دارد، با او گفتگو فرمایید که به من مهلتی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علیه السلام نامه را خواند، داخل منزل شد و کیسه‌ای که در آن هزار دینار بود،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دینار آن، بدهی‌ات را بده و پانصد دینار دیگررا کمک‌خرج زندگی‌ات ساز و درخواست خود را تنها با یکی از این سه گروه در میان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یا جوانمرد؛ یا آدم با اصل و ریشه دار</w:t>
      </w:r>
      <w:r>
        <w:rPr>
          <w:rFonts w:eastAsia="IRNazanin" w:cs="IRNazanin"/>
          <w:color w:val="111111"/>
          <w:sz w:val="28"/>
          <w:szCs w:val="28"/>
          <w:rtl w:val="true"/>
          <w:lang w:bidi="fa-IR"/>
        </w:rPr>
        <w:t>.</w:t>
      </w:r>
    </w:p>
    <w:p>
      <w:pPr>
        <w:pStyle w:val="Heading3"/>
        <w:numPr>
          <w:ilvl w:val="2"/>
          <w:numId w:val="1"/>
        </w:numPr>
        <w:rPr/>
      </w:pPr>
      <w:bookmarkStart w:id="393" w:name="__RefHeading___Toc15474610_1280447820"/>
      <w:bookmarkStart w:id="394" w:name="_Toc145"/>
      <w:bookmarkEnd w:id="393"/>
      <w:r>
        <w:rPr>
          <w:rtl w:val="true"/>
        </w:rPr>
        <w:t>السّراج والسّرج</w:t>
      </w:r>
      <w:bookmarkEnd w:id="39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 في السبخة، و السراج في القمر، و الأكل على الشبع، و المعروف الى من ليس بأهله</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دانه در </w:t>
      </w:r>
      <w:bookmarkStart w:id="395" w:name="pg19207_180603"/>
    </w:p>
    <w:p>
      <w:pPr>
        <w:pStyle w:val="BookText"/>
        <w:rPr/>
      </w:pPr>
      <w:bookmarkEnd w:id="395"/>
      <w:r>
        <w:rPr>
          <w:rFonts w:ascii="IRNazanin" w:hAnsi="IRNazanin" w:eastAsia="IRNazanin"/>
          <w:color w:val="111111"/>
          <w:sz w:val="28"/>
          <w:sz w:val="28"/>
          <w:szCs w:val="28"/>
          <w:rtl w:val="true"/>
          <w:lang w:bidi="fa-IR"/>
        </w:rPr>
        <w:t>شوره‌زار؛ و برافروختن چراغ در شب مهتابی؛ و خوردن پس از سیری؛ و نیکی کردن به کسی که شایستۀ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لِلْمَرْأَهِ رُکُوبُ السَّرْجِ إِلَّا مِنْ ضَرُورَهٍ أَوْ فِی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زن بر زین نشیند مگر در ناچاری یا سفر</w:t>
      </w:r>
      <w:r>
        <w:rPr>
          <w:rFonts w:eastAsia="IRNazanin" w:cs="IRNazanin"/>
          <w:color w:val="111111"/>
          <w:sz w:val="28"/>
          <w:szCs w:val="28"/>
          <w:rtl w:val="true"/>
          <w:lang w:bidi="fa-IR"/>
        </w:rPr>
        <w:t>....</w:t>
      </w:r>
    </w:p>
    <w:p>
      <w:pPr>
        <w:pStyle w:val="Heading3"/>
        <w:numPr>
          <w:ilvl w:val="2"/>
          <w:numId w:val="1"/>
        </w:numPr>
        <w:rPr/>
      </w:pPr>
      <w:bookmarkStart w:id="396" w:name="__RefHeading___Toc15474612_1280447820"/>
      <w:bookmarkStart w:id="397" w:name="_Toc146"/>
      <w:bookmarkEnd w:id="396"/>
      <w:r>
        <w:rPr>
          <w:rtl w:val="true"/>
        </w:rPr>
        <w:t>السّرّ</w:t>
      </w:r>
      <w:bookmarkEnd w:id="39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مِنْ دَمِكَ فَلَا تُجْرِیهِ فِی غَیْرِ أَوْدَاجِكَ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أَوْسَعُ لِسِرِّكَ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رازت از خون توست پس آن را در غیر رگهایت جاری مساز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تو، بیشتر گنجایش راز تو را دارد</w:t>
      </w:r>
      <w:r>
        <w:rPr>
          <w:rFonts w:eastAsia="IRNazanin" w:cs="IRNazanin"/>
          <w:color w:val="111111"/>
          <w:sz w:val="28"/>
          <w:szCs w:val="28"/>
          <w:rtl w:val="true"/>
          <w:lang w:bidi="fa-IR"/>
        </w:rPr>
        <w:t>.</w:t>
      </w:r>
    </w:p>
    <w:p>
      <w:pPr>
        <w:pStyle w:val="Heading3"/>
        <w:numPr>
          <w:ilvl w:val="2"/>
          <w:numId w:val="1"/>
        </w:numPr>
        <w:rPr/>
      </w:pPr>
      <w:bookmarkStart w:id="398" w:name="__RefHeading___Toc15474614_1280447820"/>
      <w:bookmarkStart w:id="399" w:name="_Toc147"/>
      <w:bookmarkEnd w:id="398"/>
      <w:r>
        <w:rPr>
          <w:rtl w:val="true"/>
        </w:rPr>
        <w:t>السّریرة</w:t>
      </w:r>
      <w:bookmarkEnd w:id="399"/>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سبحانه أصلح الله ما بينه و بين 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رابطۀ بین خود و خدای سبحان را درست کند، </w:t>
      </w:r>
      <w:bookmarkStart w:id="400" w:name="pg19207_180604"/>
    </w:p>
    <w:p>
      <w:pPr>
        <w:pStyle w:val="BookText"/>
        <w:rPr/>
      </w:pPr>
      <w:bookmarkEnd w:id="400"/>
      <w:r>
        <w:rPr>
          <w:rFonts w:ascii="IRNazanin" w:hAnsi="IRNazanin" w:eastAsia="IRNazanin"/>
          <w:color w:val="111111"/>
          <w:sz w:val="28"/>
          <w:sz w:val="28"/>
          <w:szCs w:val="28"/>
          <w:rtl w:val="true"/>
          <w:lang w:bidi="fa-IR"/>
        </w:rPr>
        <w:t>خداوند رابطۀ بین او و مردم را درست خواهد کرد؛ و هرکه کار آخرت خود را اصلاح کند، خداوند کار دنیایش را اصلاح خواهد کرد؛ و آنکه واعظ درونی داشته باشد، خداوند نگهبانی بر او می‌گمارد</w:t>
      </w:r>
      <w:r>
        <w:rPr>
          <w:rFonts w:eastAsia="IRNazanin" w:cs="IRNazanin"/>
          <w:color w:val="111111"/>
          <w:sz w:val="28"/>
          <w:szCs w:val="28"/>
          <w:rtl w:val="true"/>
          <w:lang w:bidi="fa-IR"/>
        </w:rPr>
        <w:t>.</w:t>
      </w:r>
    </w:p>
    <w:p>
      <w:pPr>
        <w:pStyle w:val="Heading3"/>
        <w:numPr>
          <w:ilvl w:val="2"/>
          <w:numId w:val="1"/>
        </w:numPr>
        <w:rPr/>
      </w:pPr>
      <w:bookmarkStart w:id="401" w:name="__RefHeading___Toc15474616_1280447820"/>
      <w:bookmarkStart w:id="402" w:name="_Toc148"/>
      <w:bookmarkEnd w:id="401"/>
      <w:r>
        <w:rPr>
          <w:rtl w:val="true"/>
        </w:rPr>
        <w:t>السّرور</w:t>
      </w:r>
      <w:bookmarkEnd w:id="40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 مُؤْمِناً فَقَدْ سَرَّنِی وَ مَنْ سَرَّنِی فَقَدْ سَرَّ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شاد کند مرا شادمان ساخته و هرکس مرا خوشحال کند، خداوند را مسرور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الرجل في وجه أخيه حسنة، و صرفه القذى عنه حسنة، و ما عبد الله بشيء أحبّ إلى الله من إدخال السرور على المؤمن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مرد در صورت برادرش حسنه محسوب می‌شود و دور کردن خار و خاشاک از وی، حسنه است و خداوند به چیزی عبادت نشده که در نزد او محبوب‌تر از شاد کردن دل مؤمن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أحدكم إذا أدخل علىمؤمن سرورا أنّه عليه أدخله، بل و الله علينا، بل و الله على رسول الله صلّى الله عليه و آله و سلّم</w:t>
      </w:r>
      <w:r>
        <w:rPr>
          <w:rFonts w:eastAsia="IRNazanin" w:cs="IRNazanin"/>
          <w:color w:val="111111"/>
          <w:sz w:val="28"/>
          <w:szCs w:val="28"/>
          <w:rtl w:val="true"/>
          <w:lang w:bidi="fa-IR"/>
        </w:rPr>
        <w:t xml:space="preserve">. </w:t>
      </w:r>
      <w:r>
        <w:rPr>
          <w:rStyle w:val="FootnoteAnchor"/>
          <w:rtl w:val="true"/>
        </w:rPr>
        <w:footnoteReference w:id="370"/>
      </w:r>
      <w:bookmarkStart w:id="403" w:name="pg19207_180605"/>
    </w:p>
    <w:p>
      <w:pPr>
        <w:pStyle w:val="BookText"/>
        <w:rPr/>
      </w:pPr>
      <w:bookmarkEnd w:id="403"/>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شما نپندارد وقتی دل مؤمنی را شاد می‌کند فقط او را خوشحال ساخته؛ بلکه به خدا سوگند ما را شادمان ساخته است؛ بلکه به خدا قسم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مسرور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عندي قول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بعد الصلاة إدخال السرور في قلب المؤمنين بما لا إثم فيه</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حدیثی از امام حسین علیه السلام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این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 پس از نماز، شادمان ساختن دل مؤمنان است با چیزی که در آن گناه نباشد</w:t>
      </w:r>
      <w:r>
        <w:rPr>
          <w:rFonts w:eastAsia="IRNazanin" w:cs="IRNazanin"/>
          <w:color w:val="111111"/>
          <w:sz w:val="28"/>
          <w:szCs w:val="28"/>
          <w:rtl w:val="true"/>
          <w:lang w:bidi="fa-IR"/>
        </w:rPr>
        <w:t>.</w:t>
      </w:r>
    </w:p>
    <w:p>
      <w:pPr>
        <w:pStyle w:val="Heading3"/>
        <w:numPr>
          <w:ilvl w:val="2"/>
          <w:numId w:val="1"/>
        </w:numPr>
        <w:rPr/>
      </w:pPr>
      <w:bookmarkStart w:id="404" w:name="__RefHeading___Toc15474618_1280447820"/>
      <w:bookmarkStart w:id="405" w:name="_Toc149"/>
      <w:bookmarkEnd w:id="404"/>
      <w:r>
        <w:rPr>
          <w:rtl w:val="true"/>
        </w:rPr>
        <w:t>الإسراف</w:t>
      </w:r>
      <w:bookmarkEnd w:id="405"/>
    </w:p>
    <w:p>
      <w:pPr>
        <w:pStyle w:val="BookText"/>
        <w:rPr/>
      </w:pP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هرگاه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القصد أمر يحبّه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السرف يبغضه حتى طرحك النواة فانّها تصلح لشيء، و حتّى صبّك فضل شرابك</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میانه‌روی کاری است که خدای عزّ و جلّ آن را دوست </w:t>
      </w:r>
    </w:p>
    <w:p>
      <w:pPr>
        <w:pStyle w:val="BookText"/>
        <w:rPr/>
      </w:pPr>
      <w:r>
        <w:rPr>
          <w:rFonts w:ascii="IRNazanin" w:hAnsi="IRNazanin" w:eastAsia="IRNazanin"/>
          <w:color w:val="111111"/>
          <w:sz w:val="28"/>
          <w:sz w:val="28"/>
          <w:szCs w:val="28"/>
          <w:rtl w:val="true"/>
          <w:lang w:bidi="fa-IR"/>
        </w:rPr>
        <w:t>می‌دارد و اسراف را ناخوش می‌دارد حتّی دور انداختن هستۀ میوه را زیرا آن نیز به کاری می‌آید و حتّی دور ریختن زیادی نوشیدنی‌ات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أبا عبد الله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نکون فی طریق مکّة فنرید الاحرام فَلا یکون معنا نخالة نتدلّک بها مِنَ النورة فنتدلّک بالدّقیق فیدخلنی مِن ذلک ما اللهُ به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الاسراف؟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فیما اصلح البدن اسرافٌ انّا ربما امرتُ بالنّقیِ فَیُلَتُّ بالزّیت فاتدلّک به، انّما الإسراف فیما اتلف المال و اضرَّ بالبدن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بعض اصحاب ما روایت است که از امام صادق علیه السلام سئوالی پرسید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مکّه بودیم که تصمیم به احرام گرفتیم پس داروی حمام استفاده کردیم ولی چیزی از سبوس آرد، همراه نداشتیم تا پس از استفاده از نوره، به بدنمان بمالیم، از این رو به ناچار، آرد به بدن خود مالیدیم و از این کار آنقدر دلگیرم که 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ترس اسراف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سبب سلامت بدن باشد اسراف نیست، چه بسا شده که می‌گویم آرد بیخته را با روغن زیتون، ممزوج کنند و بر بدن می‌مالم، اسراف مخصوص جایی است که مال را تلف کند و به بدن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اَلسَّرَفُ أَنْ تَجْعَلَ ثَوْبَ صَوْنِکَ ثَوْبَ بِذْلَتِکَ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این است که لباسی را که برای حفظ </w:t>
      </w:r>
      <w:bookmarkStart w:id="406" w:name="pg19207_180607"/>
    </w:p>
    <w:p>
      <w:pPr>
        <w:pStyle w:val="BookText"/>
        <w:rPr/>
      </w:pPr>
      <w:bookmarkEnd w:id="406"/>
      <w:r>
        <w:rPr>
          <w:rFonts w:ascii="IRNazanin" w:hAnsi="IRNazanin" w:eastAsia="IRNazanin"/>
          <w:color w:val="111111"/>
          <w:sz w:val="28"/>
          <w:sz w:val="28"/>
          <w:szCs w:val="28"/>
          <w:rtl w:val="true"/>
          <w:lang w:bidi="fa-IR"/>
        </w:rPr>
        <w:t xml:space="preserve">آبرویت تهیه کرده‌ای، در جای نامناسب بپوشی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را لباس کار قرار دهی</w:t>
      </w:r>
      <w:r>
        <w:rPr>
          <w:rFonts w:eastAsia="IRNazanin" w:cs="IRNazanin"/>
          <w:color w:val="111111"/>
          <w:sz w:val="28"/>
          <w:szCs w:val="28"/>
          <w:rtl w:val="true"/>
          <w:lang w:bidi="fa-IR"/>
        </w:rPr>
        <w:t>).</w:t>
      </w:r>
    </w:p>
    <w:p>
      <w:pPr>
        <w:pStyle w:val="Heading3"/>
        <w:numPr>
          <w:ilvl w:val="2"/>
          <w:numId w:val="1"/>
        </w:numPr>
        <w:rPr/>
      </w:pPr>
      <w:bookmarkStart w:id="407" w:name="__RefHeading___Toc15474620_1280447820"/>
      <w:bookmarkStart w:id="408" w:name="_Toc150"/>
      <w:bookmarkEnd w:id="407"/>
      <w:r>
        <w:rPr>
          <w:rtl w:val="true"/>
        </w:rPr>
        <w:t>السّعادة</w:t>
      </w:r>
      <w:bookmarkEnd w:id="408"/>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من أراد شيئا قدر عليه، و لا كلّ من قدر على شيء وفّق له، و لا كلّ من وفّق أصاب له موضعا، فإذا اجتمع </w:t>
      </w:r>
      <w:r>
        <w:rPr>
          <w:rStyle w:val="FootnoteAnchor"/>
          <w:rtl w:val="true"/>
        </w:rPr>
        <w:footnoteReference w:id="377"/>
      </w:r>
      <w:r>
        <w:rPr>
          <w:rFonts w:ascii="IRNazanin" w:hAnsi="IRNazanin" w:eastAsia="IRNazanin"/>
          <w:color w:val="111111"/>
          <w:sz w:val="28"/>
          <w:sz w:val="28"/>
          <w:szCs w:val="28"/>
          <w:rtl w:val="true"/>
          <w:lang w:bidi="fa-IR"/>
        </w:rPr>
        <w:t>النیّة و القدرة و التوفيق و الإصابة فهناك تجب السعادة</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هرچه را انسان، قصد کند بر آن قدرت یابد و هرچه بر آن قدرت دارد، توفیق به دست آوردنش را پیدا کند و آنچه را توفیق پیدا کند، به محلّش برسد؛ پس هرگاه، نیّت و قدرت و توفیق و رسیدن به هدف همه با هم فراهم شد، نیک‌بختی، کامل شود</w:t>
      </w:r>
      <w:r>
        <w:rPr>
          <w:rFonts w:eastAsia="IRNazanin" w:cs="IRNazanin"/>
          <w:color w:val="111111"/>
          <w:sz w:val="28"/>
          <w:szCs w:val="28"/>
          <w:rtl w:val="true"/>
          <w:lang w:bidi="fa-IR"/>
        </w:rPr>
        <w:t>.</w:t>
      </w:r>
    </w:p>
    <w:p>
      <w:pPr>
        <w:pStyle w:val="Heading3"/>
        <w:numPr>
          <w:ilvl w:val="2"/>
          <w:numId w:val="1"/>
        </w:numPr>
        <w:rPr/>
      </w:pPr>
      <w:bookmarkStart w:id="409" w:name="__RefHeading___Toc15474622_1280447820"/>
      <w:bookmarkStart w:id="410" w:name="_Toc151"/>
      <w:bookmarkEnd w:id="409"/>
      <w:r>
        <w:rPr>
          <w:rtl w:val="true"/>
        </w:rPr>
        <w:t>السّفر</w:t>
      </w:r>
      <w:bookmarkEnd w:id="410"/>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اَلْعَاقِلِ أَنْ لاَ یَکُونَ ظَاعِناً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الّا في تزوّد لمعاد أو مرمّة لمعاش أو طلب لذّة في غير محرّم</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آل داوود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خردمند جز برای سه هدف، سفر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جهت تهیّه توشۀ آخرت؛ یا رسیدگی به کار زندگی؛ و یا لذّت‌جویی از راه غیر 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النبیّ صلّى الله عليه و آله و سلّم عن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سفرا فأخذ بعضادتي باب منزله فقرأ إحدى عشره مرّة قل هو الله أحد كان الله له حارسا حتّى يرجع</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آهنگ سفرکند و دو سمت درِ خانه‌اش را بگیرد و یازده بار،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مراقب اوست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أخوان رسول الله صلّى الله عليه و آله و سلّم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نريد الشام في تجارة فعلّمنا ما 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أويتما الى منزل فصلّيتما العشاء الآخرة فاذا وضع أحدكما جنبه على فراشه بعد الصلاة فليسبّح تسبيح فاطمة عليها السّلام ثمّ ليقرأ آية الكرسیّ فانّه محفوظ من كلّ شيء حتّى يصبح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فيه انّهما عملا بذلك فسلما من اللصوص</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 ما به قصد تجارت، به سوی شام می‌رویم، پس به ما چیزی بیاموز که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آنکه در منزلی، جای گرفتید و نماز عشاء را خواندید و به بستر استراحت رفتید، تسبیح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آیةالکرسی را بخوانید که تا صبح از هر چیز در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قسمتی از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این فرمایش عمل کردند و از دزدان در امان ماندند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 فِی اَلطَّرِیقِ فَنَادِ یَا أبا</w:t>
      </w:r>
    </w:p>
    <w:p>
      <w:pPr>
        <w:pStyle w:val="BookText"/>
        <w:rPr/>
      </w:pPr>
      <w:r>
        <w:rPr>
          <w:rFonts w:ascii="Amiri" w:hAnsi="Amiri" w:eastAsia="Amiri" w:cs="Amiri"/>
          <w:color w:val="111111"/>
          <w:sz w:val="28"/>
          <w:sz w:val="28"/>
          <w:szCs w:val="28"/>
          <w:rtl w:val="true"/>
          <w:lang w:bidi="ar-SA"/>
        </w:rPr>
        <w:t>صَالِحُ وَ یَا أَبَا صَالِحٍ أَرْشِدُونَا إِلَی اَلطَّرِیقِ رَحِمَکُمُ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راه، گم شدی، صدا بزن یا اباصالح، یا اباصالح ما را به راه، هدایت کنید، خدا شما را رحمت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مع قوم مياسير و هو أقلّهم شيئا فيخرج القوم نفقتهم و لا يقدر هو أن يخرج مثل ما أخرجوا،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يذلّ نفسه، ليخرج مع من هو مثله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ابوبصیر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گروهی که توان مالی خوبی دارند همسفر می‌شود و دارایی او کمتر از آنان است، آنان هزینه‌هایی می‌کنند که این مرد، توان پرداختنش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خودش را خوار و زبون سازد، بلکه باید با کسی همسفر شود که توانش مانند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سَیِّدُ اَلْقَوْمِ خَادِمُهُمْ فِی اَلسَّفَرِ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جمعیت در سفر، خدمتگزار ایشان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ذكر عند النبیّ صلّى الله عليه و آله و سلّم رجل فقيل له خير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 معنا حاجّا فإذا نزلنا لم يزل يهلّل الله حتّى نرتحل، فإذا ارتحلنا لم يزل يذكر الله حتّى ننزل، فقال 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يكفيه علف دابّته ويصنع طعامه؟قالوا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خيرٌ منه</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روایت شده که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به میان آمد، حاضران از او تعریف کردند و گفتند یا رسول‌اللّه، با ما به سفر حجّ، بیرون آمد وقتی فرود می‌آمدیم تا هنگام حرکت، همواره ذکر خدا می‌گفت و هنگامی که روانه می‌شدیم تا زمان فرود آمدن، پیوسته ذکر خدا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خوراک مرکبش و غذای خودش را فراهم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بهتر از او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ودّع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و زوّدكم التقوى و وجّهكم الى كل خير و قضى لكم كلّ حاجة و سلّم لكم دينكم و دنياكم و ردّكم سالمين الىّ سالمين</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مؤمنی، خداحافظی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و پرهیزگاری را توشه شما سازد و شما را به هر خیری، رهنمون سازد و همه خواسته‌های شما را برآورده سازد و دین و دنیای شما را سالم نگاه دارد و شما را در حال سلامت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عَلَی اَلْمُسْلِمِ إِذَا أَرَادَ سَفَراً أَنْ یُعْلِمَ إِخْوَانَهُ وَ حَقٌّ عَلَی إِخْوَانِهِ إِذَا قَدِمَ أَنْ یَأْتُوهُ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که قصد سفر دارد لازم است که برادران دینی خود را آگاه کند و بر آنان نیز لازم است که بعد از مراجعت از سفر به دیدار او بروند</w:t>
      </w:r>
      <w:r>
        <w:rPr>
          <w:rFonts w:eastAsia="IRNazanin" w:cs="IRNazanin"/>
          <w:color w:val="111111"/>
          <w:sz w:val="28"/>
          <w:szCs w:val="28"/>
          <w:rtl w:val="true"/>
          <w:lang w:bidi="fa-IR"/>
        </w:rPr>
        <w:t xml:space="preserve">. </w:t>
      </w:r>
      <w:bookmarkStart w:id="411" w:name="pg19207_180611"/>
    </w:p>
    <w:p>
      <w:pPr>
        <w:pStyle w:val="BookText"/>
        <w:rPr/>
      </w:pPr>
      <w:bookmarkEnd w:id="411"/>
      <w:r>
        <w:rPr>
          <w:rFonts w:ascii="IRNazanin" w:hAnsi="IRNazanin" w:eastAsia="IRNazanin"/>
          <w:color w:val="111111"/>
          <w:sz w:val="28"/>
          <w:sz w:val="28"/>
          <w:szCs w:val="28"/>
          <w:rtl w:val="true"/>
          <w:lang w:bidi="fa-IR"/>
        </w:rPr>
        <w:t>كان علیّ بن الحسين عليهما السّلام لا يسافر الّا مع رفقة لا يعرفونه و يشترط عليهم أن يكون من خدم الرفقة فيما يحتاجون إليه</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 جز با کسانی که او را نشناسند، مسافرت نمی‌کرد و با آنان شرط می‌کرد که از خدمتگزاران همراهان در نیازمندی‌های آنان باشد</w:t>
      </w:r>
      <w:r>
        <w:rPr>
          <w:rFonts w:eastAsia="IRNazanin" w:cs="IRNazanin"/>
          <w:color w:val="111111"/>
          <w:sz w:val="28"/>
          <w:szCs w:val="28"/>
          <w:rtl w:val="true"/>
          <w:lang w:bidi="fa-IR"/>
        </w:rPr>
        <w:t>.</w:t>
      </w:r>
    </w:p>
    <w:p>
      <w:pPr>
        <w:pStyle w:val="Heading3"/>
        <w:numPr>
          <w:ilvl w:val="2"/>
          <w:numId w:val="1"/>
        </w:numPr>
        <w:rPr/>
      </w:pPr>
      <w:bookmarkStart w:id="412" w:name="__RefHeading___Toc15474624_1280447820"/>
      <w:bookmarkStart w:id="413" w:name="_Toc152"/>
      <w:bookmarkEnd w:id="412"/>
      <w:r>
        <w:rPr>
          <w:rtl w:val="true"/>
        </w:rPr>
        <w:t>السّفلة</w:t>
      </w:r>
      <w:bookmarkEnd w:id="413"/>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إِنْ لَمْ تَظْلِمْهُمْ ظَلَمُوکَ اَلسَّفِلَهُ وَ زَوْجَتُکَ وَ خَادِمُکَ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اگر به آنان ستم نکنی به تو ستم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 و همسرت و خادمت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ایّاك و مخالطة السفلة فانّه لايؤل الى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بكسر السين و سكون الفاء أو فتحه مع كسر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الساقط من الناس،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الأخبار في السفلة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انّ السفلة هو الذي لا يبالي بما قال و لا ما قيل 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السفلة من يضرب بالطنبور،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السفلة من لم يسرّه الإحسان و لم تسؤه الاساءة، و السفلة من ادّعى الإمامة و ليس لها بأهل،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أوصاف السفلة من اجتمع فيه بعضها أو </w:t>
      </w:r>
      <w:bookmarkStart w:id="414" w:name="pg19207_180612"/>
    </w:p>
    <w:p>
      <w:pPr>
        <w:pStyle w:val="BookText"/>
        <w:rPr/>
      </w:pPr>
      <w:bookmarkEnd w:id="414"/>
      <w:r>
        <w:rPr>
          <w:rFonts w:ascii="Amiri" w:hAnsi="Amiri" w:eastAsia="Amiri" w:cs="Amiri"/>
          <w:color w:val="111111"/>
          <w:sz w:val="28"/>
          <w:sz w:val="28"/>
          <w:szCs w:val="28"/>
          <w:rtl w:val="true"/>
          <w:lang w:bidi="ar-SA"/>
        </w:rPr>
        <w:t>جميعها وجب اجتناب مخالطته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مجمع البحرین،گفته است که در حدیث آمده که مبادا با انسان پست، درآمیزی، زیرا رفت و آمد با فرومایه، خیری در پی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و سکون یا فتحه فاء با کسره عین الفعل؛ به انسان‌های پست گفته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سِفله در روایات به چند وجه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سفله را کسی می‌دانند که باکی ندارد چه می‌گوید و چه درباره‌اش گفته می‌شود؛ و برخی روایت‌ها، سفله را به کسی می‌گویند که ساز می‌زند؛ و برخی سفله را به کسی گویند که نیکی او را خوشحال نکند و بدی او را ناراحت نکند؛ و کسی که مدّعی امامت و پیشوایی باشد که شایستگی آن را ندارد سفله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 افراد پست است، هرکه صفات مذکور چه بعض آن و چه همه‌اش در او باشد باید از ارتباط با او پرهیز کرد</w:t>
      </w:r>
      <w:r>
        <w:rPr>
          <w:rFonts w:eastAsia="IRNazanin" w:cs="IRNazanin"/>
          <w:color w:val="111111"/>
          <w:sz w:val="28"/>
          <w:szCs w:val="28"/>
          <w:rtl w:val="true"/>
          <w:lang w:bidi="fa-IR"/>
        </w:rPr>
        <w:t>.</w:t>
      </w:r>
    </w:p>
    <w:p>
      <w:pPr>
        <w:pStyle w:val="Heading3"/>
        <w:numPr>
          <w:ilvl w:val="2"/>
          <w:numId w:val="1"/>
        </w:numPr>
        <w:rPr/>
      </w:pPr>
      <w:bookmarkStart w:id="415" w:name="__RefHeading___Toc15474626_1280447820"/>
      <w:bookmarkStart w:id="416" w:name="_Toc153"/>
      <w:bookmarkEnd w:id="415"/>
      <w:r>
        <w:rPr>
          <w:rtl w:val="true"/>
        </w:rPr>
        <w:t>السّقم</w:t>
      </w:r>
      <w:bookmarkEnd w:id="4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علیّ بن إبراهيم عن أبيه عن الحسن بن محبوب عن عبد الله بن سنان عن محمّد بن المنكدر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عون بن عبد الله بن مسعود فأتيته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أحدّثك بحديث عن عبد الله بن مسعود؟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رسول الله صلّى اللهعليه و آله و سلّم إذ 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رسول الله تبسّمت؟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للمؤمن و جزعه من السقم و لو يعلم ما له في السقم من الثواب لأحبّ ان لا يزال سقيما </w:t>
      </w:r>
      <w:bookmarkStart w:id="417" w:name="pg19207_180613"/>
    </w:p>
    <w:p>
      <w:pPr>
        <w:pStyle w:val="BookText"/>
        <w:rPr/>
      </w:pPr>
      <w:bookmarkEnd w:id="417"/>
      <w:r>
        <w:rPr>
          <w:rFonts w:ascii="Amiri" w:hAnsi="Amiri" w:eastAsia="Amiri" w:cs="Amiri"/>
          <w:color w:val="111111"/>
          <w:sz w:val="28"/>
          <w:sz w:val="28"/>
          <w:szCs w:val="28"/>
          <w:rtl w:val="true"/>
          <w:lang w:bidi="ar-SA"/>
        </w:rPr>
        <w:t xml:space="preserve">حتّى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صدوق از پدرش از علی بن ابراهیم از پدرش از حسن بن محبوب از عبداللّه بن سنان از محمد بن منکدر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پسر عبداللّه بن مسعود بیمار شد و من برای عیادتش رفتم،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از عبداللّه بن مسعود برایت بازگو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نقل کرد در آن میان که 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آن حضرت لبخندی 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برای چه لبخند 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و بی‌تابی‌اش از بیماری،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می‌دانست در دوران بیماری، چه اجری در نزد خدا دارد، دوست می‌داشت همیشه بیمار باشد تا خدای عزّ و جلّ را ملاقات کند</w:t>
      </w:r>
      <w:r>
        <w:rPr>
          <w:rFonts w:eastAsia="IRNazanin" w:cs="IRNazanin"/>
          <w:color w:val="111111"/>
          <w:sz w:val="28"/>
          <w:szCs w:val="28"/>
          <w:rtl w:val="true"/>
          <w:lang w:bidi="fa-IR"/>
        </w:rPr>
        <w:t>.</w:t>
      </w:r>
    </w:p>
    <w:p>
      <w:pPr>
        <w:pStyle w:val="Heading3"/>
        <w:numPr>
          <w:ilvl w:val="2"/>
          <w:numId w:val="1"/>
        </w:numPr>
        <w:rPr/>
      </w:pPr>
      <w:bookmarkStart w:id="418" w:name="__RefHeading___Toc15474628_1280447820"/>
      <w:bookmarkStart w:id="419" w:name="_Toc154"/>
      <w:bookmarkEnd w:id="418"/>
      <w:r>
        <w:rPr>
          <w:rtl w:val="true"/>
        </w:rPr>
        <w:t>الإسلام</w:t>
      </w:r>
      <w:bookmarkEnd w:id="41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الزكاة و الصوم و الحجّ و الولاية، و لم يناد بشيء كما نودي بالولاية</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ولایت؛ و به چیزی مانند ولایت، فراخوان نشده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اَلْإِسْلاَمُ عُرْیَانٌ فَلِبَاسُهُ اَلْحَیَاءُ وَ زِینَتُهُ اَلْوَفَاءُ وَ مُرُوَّتُهُ اَلْعَمَلُ اَلصَّالِحُ وَ عِمَادُهُ اَلْوَرَعُ وَ لِکُلِّ شَیْءٍ أَسَاسٌ وَ أَسَاسُ اَلْإِسْلاَمِ حُبُّنَا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bookmarkStart w:id="420" w:name="pg19207_180614"/>
    </w:p>
    <w:p>
      <w:pPr>
        <w:pStyle w:val="BookText"/>
        <w:rPr/>
      </w:pPr>
      <w:bookmarkEnd w:id="42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برهنه است و لباسش حیاست و زیورش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وقار</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جوانمردی‌اش، عمل صالح و ستونش، پارسایی و برای هر چیزی، پایه‌ای است و پایۀ اسلام، دوستی ما اهل‌بیت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بَدأ غَرِیباً وسَیَعُودُ غَریباً کما بَدأ، فَطُوبی للغُرَباءِ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غریبانه، آغاز شد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ابتدای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خواهد شد؛ پس خوشا به حال غریبان</w:t>
      </w:r>
      <w:r>
        <w:rPr>
          <w:rFonts w:eastAsia="IRNazanin" w:cs="IRNazanin"/>
          <w:color w:val="111111"/>
          <w:sz w:val="28"/>
          <w:szCs w:val="28"/>
          <w:rtl w:val="true"/>
          <w:lang w:bidi="fa-IR"/>
        </w:rPr>
        <w:t>.</w:t>
      </w:r>
    </w:p>
    <w:p>
      <w:pPr>
        <w:pStyle w:val="Heading3"/>
        <w:numPr>
          <w:ilvl w:val="2"/>
          <w:numId w:val="1"/>
        </w:numPr>
        <w:rPr/>
      </w:pPr>
      <w:bookmarkStart w:id="421" w:name="__RefHeading___Toc15474630_1280447820"/>
      <w:bookmarkStart w:id="422" w:name="_Toc155"/>
      <w:bookmarkEnd w:id="421"/>
      <w:r>
        <w:rPr>
          <w:rtl w:val="true"/>
        </w:rPr>
        <w:t>التّسلیم</w:t>
      </w:r>
      <w:bookmarkEnd w:id="42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السجّادي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الْمَرَاتِبَ الرَّفِیعَةَ لَا تُنَالُ إِلَّا بِالتَّسْلِیمِ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حدیثی از حضرت سجّاد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بلند جز به تسلیم در برابر خدای عزّ و جلّ به دست نمی‌آید</w:t>
      </w:r>
      <w:r>
        <w:rPr>
          <w:rFonts w:eastAsia="IRNazanin" w:cs="IRNazanin"/>
          <w:color w:val="111111"/>
          <w:sz w:val="28"/>
          <w:szCs w:val="28"/>
          <w:rtl w:val="true"/>
          <w:lang w:bidi="fa-IR"/>
        </w:rPr>
        <w:t>.</w:t>
      </w:r>
    </w:p>
    <w:p>
      <w:pPr>
        <w:pStyle w:val="Heading3"/>
        <w:numPr>
          <w:ilvl w:val="2"/>
          <w:numId w:val="1"/>
        </w:numPr>
        <w:rPr/>
      </w:pPr>
      <w:bookmarkStart w:id="423" w:name="__RefHeading___Toc15474632_1280447820"/>
      <w:bookmarkStart w:id="424" w:name="_Toc156"/>
      <w:bookmarkEnd w:id="423"/>
      <w:r>
        <w:rPr>
          <w:rtl w:val="true"/>
        </w:rPr>
        <w:t>السّلام</w:t>
      </w:r>
      <w:bookmarkEnd w:id="42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للمسلم على أخيه المسلم من المعروف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عليه إذا لقيه، و يعوده إذا مرض، و يسمّته إذا عطس، و يشهده إذا مات، و يجيبه إذا دعاه، و يحبّ له ما يحبّ لنفسه و يكره له ما </w:t>
      </w:r>
      <w:bookmarkStart w:id="425" w:name="pg19207_180615"/>
    </w:p>
    <w:p>
      <w:pPr>
        <w:pStyle w:val="BookText"/>
        <w:rPr/>
      </w:pPr>
      <w:bookmarkEnd w:id="425"/>
      <w:r>
        <w:rPr>
          <w:rFonts w:ascii="Amiri" w:hAnsi="Amiri" w:eastAsia="Amiri" w:cs="Amiri"/>
          <w:color w:val="111111"/>
          <w:sz w:val="28"/>
          <w:sz w:val="28"/>
          <w:szCs w:val="28"/>
          <w:rtl w:val="true"/>
          <w:lang w:bidi="ar-SA"/>
        </w:rPr>
        <w:t>يكره لنفسه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 مسلمانش، شش حق نیک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او ملاقات کند، به او سلام کند؛ و زمانی که بیمار شد، از او عیادتکند؛ و موقعی که عطسه کرد،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کند؛ و هر وقت از دنیا رفت، بر سر جنازه‌اش حاضر شود؛ و خواستۀ او را اجابت کند؛ و آنچه را برای خود دوست می‌دارد، برای او دوست بدارد؛ و آنچه را برای خود نمی‌پسندد، برای او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يردّ عليهم الدعاء جماعة و إن كانوا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يعطس فيقال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معه غيره، و الرجل يسلّم على الرجل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الرجل يدعو للرجل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واحداً فانّ معه غیره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فرد هسند که با صیغۀ جمع در حق ایشان دعا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دیگری با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اگر فردی عطسه زد، به او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مردی به مرد دیگر سلام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برای دیگری دعا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او یک نفر باشد زیرا با او دیگری است</w:t>
      </w:r>
      <w:r>
        <w:rPr>
          <w:rFonts w:eastAsia="IRNazanin" w:cs="IRNazanin"/>
          <w:color w:val="111111"/>
          <w:sz w:val="28"/>
          <w:szCs w:val="28"/>
          <w:rtl w:val="true"/>
          <w:lang w:bidi="fa-IR"/>
        </w:rPr>
        <w:t>».</w:t>
      </w:r>
    </w:p>
    <w:p>
      <w:pPr>
        <w:pStyle w:val="Heading3"/>
        <w:numPr>
          <w:ilvl w:val="2"/>
          <w:numId w:val="1"/>
        </w:numPr>
        <w:rPr/>
      </w:pPr>
      <w:bookmarkStart w:id="426" w:name="__RefHeading___Toc15474634_1280447820"/>
      <w:bookmarkStart w:id="427" w:name="_Toc157"/>
      <w:bookmarkEnd w:id="426"/>
      <w:r>
        <w:rPr>
          <w:rtl w:val="true"/>
        </w:rPr>
        <w:t>الّذین لا یسلّم علیهم</w:t>
      </w:r>
      <w:bookmarkEnd w:id="42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تسلّموا على اليهود، و لا على النصارى، و لا على المجوس، و لا على عبدة </w:t>
      </w:r>
      <w:bookmarkStart w:id="428" w:name="pg19207_180616"/>
    </w:p>
    <w:p>
      <w:pPr>
        <w:pStyle w:val="BookText"/>
        <w:rPr/>
      </w:pPr>
      <w:bookmarkEnd w:id="428"/>
      <w:r>
        <w:rPr>
          <w:rFonts w:ascii="Amiri" w:hAnsi="Amiri" w:eastAsia="Amiri" w:cs="Amiri"/>
          <w:color w:val="111111"/>
          <w:sz w:val="28"/>
          <w:sz w:val="28"/>
          <w:szCs w:val="28"/>
          <w:rtl w:val="true"/>
          <w:lang w:bidi="ar-SA"/>
        </w:rPr>
        <w:t>الأوثان، و لا على موائد شراب الخمر، و لا على صاحب الشطرنج و النرد، و لا على المخنّث، و لا على الشاعر الذي يقذف المحصنات، و لا على المصلّي و ذلك لأن المصلّي لا يستطيع أن يردّ السلام لأنّ التسليم من المسلّم تطوّع و الردّ عليه فريضة، و لا على آكل الربا، و لا على رجل جالس على غايط، و لا على الذي في الحمّام، و لا على الفاسق المعلن بفسقه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چند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مسیحی؛ زرتشتی؛ بت‌پرست؛ و کسانی که کنار سفره شراب نشسته‌اند؛ و شطرنج‌باز؛ و نردباز؛ و مردِ زن‌صفت؛ و شاعرانی که به زنان پاکدامن، تهمت می‌زنند؛ و بر کسی که در حال نماز است، زیرا نمازگزار نمی‌تواند جواب سلام را بدهد در حالیکه سلام کردن برای مسلمان، مستحب است و جواب سلام او را دادن، واجب است؛ و به رباخوار؛ و کسی که در حال قضای حاجت است؛ و به کسی که در حمّام است؛ و به کسی که آشکارا فسق و گناه می‌کند نیز سلام نکنید</w:t>
      </w:r>
      <w:r>
        <w:rPr>
          <w:rFonts w:eastAsia="IRNazanin" w:cs="IRNazanin"/>
          <w:color w:val="111111"/>
          <w:sz w:val="28"/>
          <w:szCs w:val="28"/>
          <w:rtl w:val="true"/>
          <w:lang w:bidi="fa-IR"/>
        </w:rPr>
        <w:t>.</w:t>
      </w:r>
    </w:p>
    <w:p>
      <w:pPr>
        <w:pStyle w:val="Heading3"/>
        <w:numPr>
          <w:ilvl w:val="2"/>
          <w:numId w:val="1"/>
        </w:numPr>
        <w:rPr/>
      </w:pPr>
      <w:bookmarkStart w:id="429" w:name="__RefHeading___Toc15474636_1280447820"/>
      <w:bookmarkStart w:id="430" w:name="_Toc158"/>
      <w:bookmarkEnd w:id="429"/>
      <w:r>
        <w:rPr>
          <w:rtl w:val="true"/>
        </w:rPr>
        <w:t>سلمان رحمه اللّه</w:t>
      </w:r>
      <w:bookmarkEnd w:id="43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بزرج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أسمع منك سيّدي ذكر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سلمان الفارسیّ و لكن قل سلمان المحمدي، أ تدري ما كثرة ذكري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احداها إيثاره هوى أمير المؤمنين عليه السّلام على هوى نفسه، و الثانية حبّه الفقراء و اختياره إيّاهم على أهل الثروة و العدد، و </w:t>
      </w:r>
    </w:p>
    <w:p>
      <w:pPr>
        <w:pStyle w:val="BookText"/>
        <w:rPr/>
      </w:pPr>
      <w:r>
        <w:rPr>
          <w:rFonts w:ascii="Amiri" w:hAnsi="Amiri" w:eastAsia="Amiri" w:cs="Amiri"/>
          <w:color w:val="111111"/>
          <w:sz w:val="28"/>
          <w:sz w:val="28"/>
          <w:szCs w:val="28"/>
          <w:rtl w:val="true"/>
          <w:lang w:bidi="ar-SA"/>
        </w:rPr>
        <w:t>الثالثة حبّه للعلم و العلماء، انّ سلمان كان عبدا صالحا حنيفا مسلما و 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منصور بن بزرج نقل است که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از شما زیاد، یاد سلمان فارسی را می‌شنوم؟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فارسی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فراوان از او یاد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خاست امیر مؤمنان علیه السلام را بر خواست خود مقدّم می‌داشت؛ و دوّم این که بینوایان را دوست می‌داشت و ایشان را بر ثرتمندان ترجیح می‌داد؛ و سوّم این که دانش و دانشمندان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بنده شایستۀ خدا بود و در راه مستقیم قرار داشت و مسلمان بود و از مشرکان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انّه كان رحمه الله من أهل أصفهان من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أبوهدهقان أرضه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در این که سلمان؛ از اهل اصفهان و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پدرش به کشاورزی در زمینش مشغول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رجل من فارس من رامهرمز و قيل بل من أصفهان من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معدود من موالي رسول الله صلّى الله عليه و آله و سلّم و كنيته أبو عبد الله و كان إذا قيل له إبن من أنت؟يقول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ابن الإسلام أنا من بني آدم</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مردی از فارس و شهر رامهرمز بود و گفته شده که </w:t>
      </w:r>
      <w:bookmarkStart w:id="431" w:name="pg19207_180618"/>
    </w:p>
    <w:p>
      <w:pPr>
        <w:pStyle w:val="BookText"/>
        <w:rPr/>
      </w:pPr>
      <w:bookmarkEnd w:id="431"/>
      <w:r>
        <w:rPr>
          <w:rFonts w:ascii="IRNazanin" w:hAnsi="IRNazanin" w:eastAsia="IRNazanin"/>
          <w:color w:val="111111"/>
          <w:sz w:val="28"/>
          <w:sz w:val="28"/>
          <w:szCs w:val="28"/>
          <w:rtl w:val="true"/>
          <w:lang w:bidi="fa-IR"/>
        </w:rPr>
        <w:t xml:space="preserve">از اصفهان و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جزء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کینه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او گفته می‌شد پسر چه کسی هستی؟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پسر اسلام و از بنی‌آدم هستم</w:t>
      </w:r>
      <w:r>
        <w:rPr>
          <w:rFonts w:eastAsia="IRNazanin" w:cs="IRNazanin"/>
          <w:color w:val="111111"/>
          <w:sz w:val="28"/>
          <w:szCs w:val="28"/>
          <w:rtl w:val="true"/>
          <w:lang w:bidi="fa-IR"/>
        </w:rPr>
        <w:t>.</w:t>
      </w:r>
    </w:p>
    <w:p>
      <w:pPr>
        <w:pStyle w:val="Heading3"/>
        <w:numPr>
          <w:ilvl w:val="2"/>
          <w:numId w:val="1"/>
        </w:numPr>
        <w:rPr/>
      </w:pPr>
      <w:bookmarkStart w:id="432" w:name="__RefHeading___Toc15474638_1280447820"/>
      <w:bookmarkStart w:id="433" w:name="_Toc159"/>
      <w:bookmarkEnd w:id="432"/>
      <w:r>
        <w:rPr>
          <w:rtl w:val="true"/>
        </w:rPr>
        <w:t>سلیمان علیه السّلام</w:t>
      </w:r>
      <w:bookmarkEnd w:id="433"/>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أُوتِینَا مَا أُوتِیَ اَلنَّاسُ وَ مَا لَمْ یُؤْتَوْا وَ عُلِّمْنَا مَا عُلِّمَ اَلنَّاسُ وَ مَا لَمْ یُعَلَّمُوا فَلَمْ نَجِدْ شَیْئاً أَفْضَلَ مِنْ خَشْیَهِ اَللَّهِ فِی اَلْمَغِیبِ وَ اَلْمَشْهَدِ وَ اَلْقَصْدِ فِی اَلْغِنَی وَ اَلْفَقْرِ وَ کَلِمَهِ اَلْحَقِّ فِی اَلرِّضَا وَ اَلْغَضَبِ وَ اَلتَّضَرُّعِ إِلَی اَللَّهِ عَزَّ وَ جَلَّ عَلَی کُلِّ 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مردم داده شده و نشده به ما داده‌اند و هرچه مردم می‌دانند و نمی‌دانند به ما آموخته شده است با این حال چیزی دریافت نکردیم که بهتر از ترس خدا در پنهان و پیدا و میانه‌روی در ثرتمندی و درویشی و گفتار حق در خشنودی و خشم و زاری به درگاه خدای عزّ و جلّ در هر حال، باشد</w:t>
      </w:r>
      <w:r>
        <w:rPr>
          <w:rFonts w:eastAsia="IRNazanin" w:cs="IRNazanin"/>
          <w:color w:val="111111"/>
          <w:sz w:val="28"/>
          <w:szCs w:val="28"/>
          <w:rtl w:val="true"/>
          <w:lang w:bidi="fa-IR"/>
        </w:rPr>
        <w:t>.</w:t>
      </w:r>
    </w:p>
    <w:p>
      <w:pPr>
        <w:pStyle w:val="Heading3"/>
        <w:numPr>
          <w:ilvl w:val="2"/>
          <w:numId w:val="1"/>
        </w:numPr>
        <w:rPr/>
      </w:pPr>
      <w:bookmarkStart w:id="434" w:name="__RefHeading___Toc15474640_1280447820"/>
      <w:bookmarkStart w:id="435" w:name="_Toc160"/>
      <w:bookmarkEnd w:id="434"/>
      <w:r>
        <w:rPr>
          <w:rtl w:val="true"/>
        </w:rPr>
        <w:t>الرّیاء والسّمعة</w:t>
      </w:r>
      <w:bookmarkEnd w:id="4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 هُوَ أَعْلَمُ بِمَنِ اتَّقىٰ</w:t>
      </w:r>
      <w:r>
        <w:rPr>
          <w:rStyle w:val="FootnoteAnchor"/>
          <w:rtl w:val="true"/>
        </w:rPr>
        <w:footnoteReference w:id="4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البارحة و صمت أمس و نحو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كانوا يصبحون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صلّينا البارحة و صمنا أمس فقال علیّ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لَکِنِّی أَنَامُ اَللَّیْلَ وَ اَلنَّهَارَ وَ لَوْ أَجِدُ بَیْنَهُمَا شَیْئاً لَنِمْتُهُ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bookmarkStart w:id="436" w:name="pg19207_180619"/>
    </w:p>
    <w:p>
      <w:pPr>
        <w:pStyle w:val="BookText"/>
        <w:rPr/>
      </w:pPr>
      <w:bookmarkEnd w:id="436"/>
      <w:r>
        <w:rPr>
          <w:rFonts w:ascii="IRNazanin" w:hAnsi="IRNazanin" w:eastAsia="IRNazanin"/>
          <w:color w:val="111111"/>
          <w:sz w:val="28"/>
          <w:sz w:val="28"/>
          <w:szCs w:val="28"/>
          <w:rtl w:val="true"/>
          <w:lang w:bidi="fa-IR"/>
        </w:rPr>
        <w:t>از حضرت صادق علیه السلام روایت است که ذیل قول خدای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تُزَكُّوا أَنْفُسَكُمْ هُوَ أَعْلَمُ بِمَنِ اتَّقىٰ</w:t>
      </w:r>
      <w:r>
        <w:rPr>
          <w:rStyle w:val="FootnoteAnchor"/>
          <w:rtl w:val="true"/>
        </w:rPr>
        <w:footnoteReference w:id="40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نماز شب خواندم و دیروز روزه گرفتم و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سخن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چون صبح می‌شد، می‌گفتند دیشب نماز شب خواندیم و دیروز روزه گرفتیم ولی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شب و روز می‌خوابم و اگر میان روز و شب زمانی بیابم در آن هم می‌خوابم</w:t>
      </w:r>
      <w:r>
        <w:rPr>
          <w:rFonts w:eastAsia="IRNazanin" w:cs="IRNazanin"/>
          <w:color w:val="111111"/>
          <w:sz w:val="28"/>
          <w:szCs w:val="28"/>
          <w:rtl w:val="true"/>
          <w:lang w:bidi="fa-IR"/>
        </w:rPr>
        <w:t>.</w:t>
      </w:r>
    </w:p>
    <w:p>
      <w:pPr>
        <w:pStyle w:val="Heading3"/>
        <w:numPr>
          <w:ilvl w:val="2"/>
          <w:numId w:val="1"/>
        </w:numPr>
        <w:rPr/>
      </w:pPr>
      <w:bookmarkStart w:id="437" w:name="__RefHeading___Toc15474642_1280447820"/>
      <w:bookmarkStart w:id="438" w:name="_Toc161"/>
      <w:bookmarkEnd w:id="437"/>
      <w:r>
        <w:rPr>
          <w:rtl w:val="true"/>
        </w:rPr>
        <w:t>الإسم الأعظم</w:t>
      </w:r>
      <w:bookmarkEnd w:id="438"/>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أنّه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أعلّمك اسم الله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الحمد للّه و قل هو الله و آية الكرسیّ و إنّا أنزلناه ثمّ استقبل القبلة فادع بما أحببت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امام صادق علیه السلام روایت است که ایشان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اسم اعظم را به تو بیاموزم؟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قل هو اللّه و آیة الکرسی و انّا انزلناه را بخوان سپس رو به قبله کن و هرچه دوست داری از خداوند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الّا بالله العلیّ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كان أقرب الى إسمالله الأعظم من سواد العين الى بياضها و انّه دخل فيها اسم الله الأعظم</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پس از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لا حولَ ولا قوّةَ الّا باللّه العلیّ‌العظیم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نزدیکی سیاهی چشم به سفیدی اش، به اسم اعظم نزدیکتر است و اسم اعظم الهی در این عبارت نهفته است</w:t>
      </w:r>
      <w:r>
        <w:rPr>
          <w:rFonts w:eastAsia="IRNazanin" w:cs="IRNazanin"/>
          <w:color w:val="111111"/>
          <w:sz w:val="28"/>
          <w:szCs w:val="28"/>
          <w:rtl w:val="true"/>
          <w:lang w:bidi="fa-IR"/>
        </w:rPr>
        <w:t xml:space="preserve">. </w:t>
      </w:r>
      <w:bookmarkStart w:id="439" w:name="pg19207_180620"/>
    </w:p>
    <w:p>
      <w:pPr>
        <w:pStyle w:val="Heading2"/>
        <w:numPr>
          <w:ilvl w:val="1"/>
          <w:numId w:val="1"/>
        </w:numPr>
        <w:rPr/>
      </w:pPr>
      <w:bookmarkStart w:id="440" w:name="__RefHeading___Toc15474644_1280447820"/>
      <w:bookmarkStart w:id="441" w:name="_Toc162"/>
      <w:bookmarkEnd w:id="439"/>
      <w:bookmarkEnd w:id="440"/>
      <w:r>
        <w:rPr>
          <w:rtl w:val="true"/>
        </w:rPr>
        <w:t>حرف الشّین</w:t>
      </w:r>
      <w:bookmarkEnd w:id="441"/>
    </w:p>
    <w:p>
      <w:pPr>
        <w:pStyle w:val="Heading3"/>
        <w:numPr>
          <w:ilvl w:val="2"/>
          <w:numId w:val="1"/>
        </w:numPr>
        <w:rPr/>
      </w:pPr>
      <w:bookmarkStart w:id="442" w:name="__RefHeading___Toc15474646_1280447820"/>
      <w:bookmarkStart w:id="443" w:name="_Toc163"/>
      <w:bookmarkEnd w:id="442"/>
      <w:r>
        <w:rPr>
          <w:rtl w:val="true"/>
        </w:rPr>
        <w:t>الشوم</w:t>
      </w:r>
      <w:bookmarkEnd w:id="44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الشوم في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الدابّة و المرأة و الدار، فأمّا المرأة فشومها غلاء مهرها و عسر ولادتها، و أمّا الدابّة فشومها كثرة عللها و سوء خلقها، و أمّا الدار فشومها ضيقها و خبثُ جيرانها</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بدفالی در سه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وچهارپا؛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بدفالی زن در زیاد بودن مهر او و به سختی زائیدن اوست؛ و امّا بدفالی چهارپا، بیماری فراوان او و بدخلقی‌اش می‌باشد؛ و امّا بدفالی خانه، تنگی آن و پلیدی همسایگان آن است</w:t>
      </w:r>
      <w:r>
        <w:rPr>
          <w:rFonts w:eastAsia="IRNazanin" w:cs="IRNazanin"/>
          <w:color w:val="111111"/>
          <w:sz w:val="28"/>
          <w:szCs w:val="28"/>
          <w:rtl w:val="true"/>
          <w:lang w:bidi="fa-IR"/>
        </w:rPr>
        <w:t>.</w:t>
      </w:r>
    </w:p>
    <w:p>
      <w:pPr>
        <w:pStyle w:val="Heading3"/>
        <w:numPr>
          <w:ilvl w:val="2"/>
          <w:numId w:val="1"/>
        </w:numPr>
        <w:rPr/>
      </w:pPr>
      <w:bookmarkStart w:id="444" w:name="__RefHeading___Toc15474648_1280447820"/>
      <w:bookmarkStart w:id="445" w:name="_Toc164"/>
      <w:bookmarkEnd w:id="444"/>
      <w:r>
        <w:rPr>
          <w:rtl w:val="true"/>
        </w:rPr>
        <w:t>الأمر المشتبه</w:t>
      </w:r>
      <w:bookmarkEnd w:id="4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تبيّن لك رشده فاتبعه، </w:t>
      </w:r>
      <w:bookmarkStart w:id="446" w:name="pg19207_180621"/>
    </w:p>
    <w:p>
      <w:pPr>
        <w:pStyle w:val="BookText"/>
        <w:rPr/>
      </w:pPr>
      <w:bookmarkEnd w:id="446"/>
      <w:r>
        <w:rPr>
          <w:rFonts w:ascii="Amiri" w:hAnsi="Amiri" w:eastAsia="Amiri" w:cs="Amiri"/>
          <w:color w:val="111111"/>
          <w:sz w:val="28"/>
          <w:sz w:val="28"/>
          <w:szCs w:val="28"/>
          <w:rtl w:val="true"/>
          <w:lang w:bidi="ar-SA"/>
        </w:rPr>
        <w:t xml:space="preserve">و أمر تبيّن لك غيّه فاجتنبه، و أمر اختلف فيه فردّه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درست بودنش، معلوم باشد که باید از آن پیروی کنیو کاری که خطا بودنش، هویداست که باید از آن دوری نمایی و کاری که صورت روشنی از درست و خطا بودن، ندارد که باید آن را به خدای عزّ و جلّ، باز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 الشُّبْهَةِ خَيْرٌ مِنَ الإقتحام فِي الْهَلَكَةِ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 به هنگام رویارویی با کاری که صحّت و فساد آن معلوم نیست بهتر از افتادن در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الدِّينِ الوُقوفُ عِندَ الشُّبْهَةِ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دین، باز ایستادن به هنگام رویارویی با کاری است که درست و خطا بودنش معلوم نیست</w:t>
      </w:r>
      <w:r>
        <w:rPr>
          <w:rFonts w:eastAsia="IRNazanin" w:cs="IRNazanin"/>
          <w:color w:val="111111"/>
          <w:sz w:val="28"/>
          <w:szCs w:val="28"/>
          <w:rtl w:val="true"/>
          <w:lang w:bidi="fa-IR"/>
        </w:rPr>
        <w:t>.</w:t>
      </w:r>
    </w:p>
    <w:p>
      <w:pPr>
        <w:pStyle w:val="Heading3"/>
        <w:numPr>
          <w:ilvl w:val="2"/>
          <w:numId w:val="1"/>
        </w:numPr>
        <w:rPr/>
      </w:pPr>
      <w:bookmarkStart w:id="447" w:name="__RefHeading___Toc15474650_1280447820"/>
      <w:bookmarkStart w:id="448" w:name="_Toc165"/>
      <w:bookmarkEnd w:id="447"/>
      <w:r>
        <w:rPr>
          <w:rtl w:val="true"/>
        </w:rPr>
        <w:t>الأشجار</w:t>
      </w:r>
      <w:bookmarkEnd w:id="44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حبيبي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هذا الدين كمثل شجرة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أصلها، و الصلاة عروقها، و الزكاة ماؤها، و الصوم سعفها، و حسن الخلق ورقها، و الكفّ عن المحارم ثمرها، فلا تكمل شجرة الّا بالثمر كذلك الإيمان لا يكمل الّا بالكفّ عن المحارم</w:t>
      </w:r>
      <w:r>
        <w:rPr>
          <w:rFonts w:eastAsia="IRNazanin" w:cs="IRNazanin"/>
          <w:color w:val="111111"/>
          <w:sz w:val="28"/>
          <w:szCs w:val="28"/>
          <w:rtl w:val="true"/>
          <w:lang w:bidi="fa-IR"/>
        </w:rPr>
        <w:t xml:space="preserve">. </w:t>
      </w:r>
      <w:r>
        <w:rPr>
          <w:rStyle w:val="FootnoteAnchor"/>
          <w:rtl w:val="true"/>
        </w:rPr>
        <w:footnoteReference w:id="414"/>
      </w:r>
      <w:bookmarkStart w:id="449" w:name="pg19207_180622"/>
    </w:p>
    <w:p>
      <w:pPr>
        <w:pStyle w:val="BookText"/>
        <w:rPr/>
      </w:pPr>
      <w:bookmarkEnd w:id="44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که دوستم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دین، مانند درخت ثابتی است که ریشه‌اش ایمان و رگ‌های آن نماز و آبش زکات و شاخۀ آن روزه و برگ آن، نیک‌خلقی و میوه‌اش خودداری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کامل نمی‌شود مگر وقتی که میوه دهد، همچنین ایمان، کامل نمی‌شود مگر با دوری از حرام‌ها</w:t>
      </w:r>
      <w:r>
        <w:rPr>
          <w:rFonts w:eastAsia="IRNazanin" w:cs="IRNazanin"/>
          <w:color w:val="111111"/>
          <w:sz w:val="28"/>
          <w:szCs w:val="28"/>
          <w:rtl w:val="true"/>
          <w:lang w:bidi="fa-IR"/>
        </w:rPr>
        <w:t>.</w:t>
      </w:r>
    </w:p>
    <w:p>
      <w:pPr>
        <w:pStyle w:val="Heading3"/>
        <w:numPr>
          <w:ilvl w:val="2"/>
          <w:numId w:val="1"/>
        </w:numPr>
        <w:rPr/>
      </w:pPr>
      <w:bookmarkStart w:id="450" w:name="__RefHeading___Toc15474652_1280447820"/>
      <w:bookmarkStart w:id="451" w:name="_Toc166"/>
      <w:bookmarkEnd w:id="450"/>
      <w:r>
        <w:rPr>
          <w:rtl w:val="true"/>
        </w:rPr>
        <w:t>الشّدّة</w:t>
      </w:r>
      <w:bookmarkEnd w:id="451"/>
    </w:p>
    <w:p>
      <w:pPr>
        <w:pStyle w:val="BookText"/>
        <w:rPr/>
      </w:pPr>
      <w:r>
        <w:rPr>
          <w:rFonts w:ascii="Amiri" w:hAnsi="Amiri" w:eastAsia="Amiri" w:cs="Amiri"/>
          <w:color w:val="111111"/>
          <w:sz w:val="28"/>
          <w:sz w:val="28"/>
          <w:szCs w:val="28"/>
          <w:rtl w:val="true"/>
          <w:lang w:bidi="ar-SA"/>
        </w:rPr>
        <w:t>في وصيّة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قل عند كلّ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تكفها، و قل عند كلّ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منها، و إذا أبطأت الأرزاق عليك فاستغفر الله يوسّع عليك فيها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سفارش امیر مؤمنان علیه السلام به کمیل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موقع هر سختی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سختی رها شوی، و با وجود هر نعمتی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نعمت بر تو زیاد گردد و اگر روزی‌ات دیر رسید، از خداوند طلب آمرزش کن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روزی‌ات، گسترده خواهد شد</w:t>
      </w:r>
      <w:r>
        <w:rPr>
          <w:rFonts w:eastAsia="IRNazanin" w:cs="IRNazanin"/>
          <w:color w:val="111111"/>
          <w:sz w:val="28"/>
          <w:szCs w:val="28"/>
          <w:rtl w:val="true"/>
          <w:lang w:bidi="fa-IR"/>
        </w:rPr>
        <w:t>.</w:t>
      </w:r>
    </w:p>
    <w:p>
      <w:pPr>
        <w:pStyle w:val="Heading3"/>
        <w:numPr>
          <w:ilvl w:val="2"/>
          <w:numId w:val="1"/>
        </w:numPr>
        <w:rPr/>
      </w:pPr>
      <w:bookmarkStart w:id="452" w:name="__RefHeading___Toc15474654_1280447820"/>
      <w:bookmarkStart w:id="453" w:name="_Toc167"/>
      <w:bookmarkEnd w:id="452"/>
      <w:r>
        <w:rPr>
          <w:rtl w:val="true"/>
        </w:rPr>
        <w:t>شرب الماء</w:t>
      </w:r>
      <w:bookmarkEnd w:id="453"/>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اَلْکُوزِ اَلْعَامِّ أَمَانٌ مِنَ اَلْبَرَصِ وَ اَلْجُذَامِ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از کوزۀ عمومی، مایه در امان ماندن از پیسی و خوره است</w:t>
      </w:r>
      <w:r>
        <w:rPr>
          <w:rFonts w:eastAsia="IRNazanin" w:cs="IRNazanin"/>
          <w:color w:val="111111"/>
          <w:sz w:val="28"/>
          <w:szCs w:val="28"/>
          <w:rtl w:val="true"/>
          <w:lang w:bidi="fa-IR"/>
        </w:rPr>
        <w:t xml:space="preserve">. </w:t>
      </w:r>
      <w:bookmarkStart w:id="454" w:name="pg19207_180623"/>
    </w:p>
    <w:p>
      <w:pPr>
        <w:pStyle w:val="Heading3"/>
        <w:numPr>
          <w:ilvl w:val="2"/>
          <w:numId w:val="1"/>
        </w:numPr>
        <w:rPr/>
      </w:pPr>
      <w:bookmarkStart w:id="455" w:name="__RefHeading___Toc15474656_1280447820"/>
      <w:bookmarkStart w:id="456" w:name="_Toc168"/>
      <w:bookmarkEnd w:id="454"/>
      <w:bookmarkEnd w:id="455"/>
      <w:r>
        <w:rPr>
          <w:rtl w:val="true"/>
        </w:rPr>
        <w:t>من یتقی شرّه</w:t>
      </w:r>
      <w:bookmarkEnd w:id="45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شِرَارَ أُمَّتِیَ اَلَّذِینَ یُکْرَمُونَ مَخَافَهَ شَرِّهِمْ أَلاَ وَ مَنْ أَکْرَمَهُ اَلنَّاسُ اِتِّقَاءَ شَرِّهِ فَلَیْسَ مِنِّی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بَدان امّت من کسانی هستند که به جهت ترسی که از ایشان وجود دارد، مورد احترام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مردم به جهت در امان ماندن از بدی‌اش، او را احترام کنند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الناس لسانه فهو في النار</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مردم از زبانش بترسند جایگاهش در آتش است</w:t>
      </w:r>
      <w:r>
        <w:rPr>
          <w:rFonts w:eastAsia="IRNazanin" w:cs="IRNazanin"/>
          <w:color w:val="111111"/>
          <w:sz w:val="28"/>
          <w:szCs w:val="28"/>
          <w:rtl w:val="true"/>
          <w:lang w:bidi="fa-IR"/>
        </w:rPr>
        <w:t>.</w:t>
      </w:r>
    </w:p>
    <w:p>
      <w:pPr>
        <w:pStyle w:val="Heading3"/>
        <w:numPr>
          <w:ilvl w:val="2"/>
          <w:numId w:val="1"/>
        </w:numPr>
        <w:rPr/>
      </w:pPr>
      <w:bookmarkStart w:id="457" w:name="__RefHeading___Toc15474658_1280447820"/>
      <w:bookmarkStart w:id="458" w:name="_Toc169"/>
      <w:bookmarkEnd w:id="457"/>
      <w:r>
        <w:rPr>
          <w:rtl w:val="true"/>
        </w:rPr>
        <w:t>الشّرط</w:t>
      </w:r>
      <w:bookmarkEnd w:id="458"/>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لْمُسْلِمِینَ عِنْدَ شُرُوطِهِمْ إِلَّا شَرْطاً حَرَّمَ حَلَالًا أَوْ أَحَلَ حَرَاما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از علی علیه السلام حدیثی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پایبند به قرار و پیمان خود باشند مگر قرار و پیمانی که حلال را حرام کند یا حرامی را حلال کند</w:t>
      </w:r>
      <w:r>
        <w:rPr>
          <w:rFonts w:eastAsia="IRNazanin" w:cs="IRNazanin"/>
          <w:color w:val="111111"/>
          <w:sz w:val="28"/>
          <w:szCs w:val="28"/>
          <w:rtl w:val="true"/>
          <w:lang w:bidi="fa-IR"/>
        </w:rPr>
        <w:t>.</w:t>
      </w:r>
    </w:p>
    <w:p>
      <w:pPr>
        <w:pStyle w:val="Heading3"/>
        <w:numPr>
          <w:ilvl w:val="2"/>
          <w:numId w:val="1"/>
        </w:numPr>
        <w:rPr/>
      </w:pPr>
      <w:bookmarkStart w:id="459" w:name="__RefHeading___Toc15474660_1280447820"/>
      <w:bookmarkStart w:id="460" w:name="_Toc170"/>
      <w:bookmarkEnd w:id="459"/>
      <w:r>
        <w:rPr>
          <w:rtl w:val="true"/>
        </w:rPr>
        <w:t>الشّیطان</w:t>
      </w:r>
      <w:bookmarkEnd w:id="4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اَلدَّوَاجِنِ</w:t>
      </w:r>
      <w:r>
        <w:rPr>
          <w:rStyle w:val="FootnoteAnchor"/>
          <w:rtl w:val="true"/>
        </w:rPr>
        <w:footnoteReference w:id="42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بيوتكم يتشاغل به الشياطين عن صبيانكم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حیوان‌های خانگی را فراوان در منزل نگاه دارید تا شیطان‌ها از کودکانتان دست بردارند و به آنها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و أنت قائم بالليل و لا تبل في ماء نقيع و لا تطف بقبر و لا تخل في بيت وحدك و لا تمش بنعل واحدة فانّ الشيطان أسرع ما يكون الى العبد إذا كان على بعض هذه الأحوال</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از یکی از امام باقر و امام صادق 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حال ایستاده، آبننوش و در آب راکد، ادرار نکن و دور قبر نگرد و در خانه‌ای که خالی است تنها نمان و با یک لنگه کفش راه نرو، زیرا سریع‌ترین زمانی که شیطان بر آدمی‌زاده مسلّط می‌شود در یکی از این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يسوّد وجه الشيطان و الصدقة تكسر ظهره و الحبّ في الله و الموازرة على العمل الصالح يقطع دابره و الإستغفار يقطع وتينه </w:t>
      </w:r>
      <w:r>
        <w:rPr>
          <w:rStyle w:val="FootnoteAnchor"/>
          <w:rtl w:val="true"/>
        </w:rPr>
        <w:footnoteReference w:id="423"/>
      </w:r>
      <w:r>
        <w:rPr>
          <w:rStyle w:val="FootnoteAnchor"/>
          <w:rtl w:val="true"/>
        </w:rPr>
        <w:footnoteReference w:id="42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چهرۀ شیطان را سیاه می‌کند و صدقه، کمرش را می‌شکند و دوستی در راه خداوند و و یاری دادن به یکدیگر بر کار شایسته، ریشۀ او را می‌کند و طلب آمرزش، رگ دلش را قطع می‌کند</w:t>
      </w:r>
      <w:r>
        <w:rPr>
          <w:rFonts w:eastAsia="IRNazanin" w:cs="IRNazanin"/>
          <w:color w:val="111111"/>
          <w:sz w:val="28"/>
          <w:szCs w:val="28"/>
          <w:rtl w:val="true"/>
          <w:lang w:bidi="fa-IR"/>
        </w:rPr>
        <w:t xml:space="preserve">. </w:t>
      </w:r>
      <w:bookmarkStart w:id="461" w:name="pg19207_180625"/>
    </w:p>
    <w:p>
      <w:pPr>
        <w:pStyle w:val="Heading3"/>
        <w:numPr>
          <w:ilvl w:val="2"/>
          <w:numId w:val="1"/>
        </w:numPr>
        <w:rPr/>
      </w:pPr>
      <w:bookmarkStart w:id="462" w:name="__RefHeading___Toc15474662_1280447820"/>
      <w:bookmarkStart w:id="463" w:name="_Toc171"/>
      <w:bookmarkEnd w:id="461"/>
      <w:bookmarkEnd w:id="462"/>
      <w:r>
        <w:rPr>
          <w:rtl w:val="true"/>
        </w:rPr>
        <w:t>فضل زیارة الحسین علیه السّلام فی شعبان</w:t>
      </w:r>
      <w:bookmarkEnd w:id="463"/>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بن علي عليه السّلام ليلة النصف من شعبان و ليلة الفطر و ليلة عرفة في سنة واحدة كتب الله له ألف حجّة متقبّلة و قضيت له ألف حاجة من حوائج الدنيا و الآخرة</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بن علی علیهما السلام را در شب نیمه ماه شعبان و شب عید فطر و شب عرفه یک سال، زیارت کند خداوند برای او هزار حج مقبول، می‌نویسد و هزار حاجت از خواسته‌های دنیا و آخرتش برآورده شود</w:t>
      </w:r>
      <w:r>
        <w:rPr>
          <w:rFonts w:eastAsia="IRNazanin" w:cs="IRNazanin"/>
          <w:color w:val="111111"/>
          <w:sz w:val="28"/>
          <w:szCs w:val="28"/>
          <w:rtl w:val="true"/>
          <w:lang w:bidi="fa-IR"/>
        </w:rPr>
        <w:t>.</w:t>
      </w:r>
    </w:p>
    <w:p>
      <w:pPr>
        <w:pStyle w:val="Heading3"/>
        <w:numPr>
          <w:ilvl w:val="2"/>
          <w:numId w:val="1"/>
        </w:numPr>
        <w:rPr/>
      </w:pPr>
      <w:bookmarkStart w:id="464" w:name="__RefHeading___Toc15474664_1280447820"/>
      <w:bookmarkStart w:id="465" w:name="_Toc172"/>
      <w:bookmarkEnd w:id="464"/>
      <w:r>
        <w:rPr>
          <w:rtl w:val="true"/>
        </w:rPr>
        <w:t>شُغل</w:t>
      </w:r>
      <w:bookmarkEnd w:id="465"/>
    </w:p>
    <w:p>
      <w:pPr>
        <w:pStyle w:val="BookText"/>
        <w:rPr/>
      </w:pPr>
      <w:r>
        <w:rPr>
          <w:rFonts w:ascii="Amiri" w:hAnsi="Amiri" w:eastAsia="Amiri" w:cs="Amiri"/>
          <w:color w:val="111111"/>
          <w:sz w:val="28"/>
          <w:sz w:val="28"/>
          <w:szCs w:val="28"/>
          <w:rtl w:val="true"/>
          <w:lang w:bidi="ar-SA"/>
        </w:rPr>
        <w:t>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بكى على خطيئته فكان من نفسه في شغل و الناسمنه في راحة</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بعض خطبه‌های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خوشا به حال کسی که پرداختن به حال خویش او را از توجّه به عیوب مردم باز دارد و خوشا به حال کسی که در خانه نشسته و روزی خود را می‌خورد و به طاعت پروردگارش می‌پردازد و بر گناه خویش می‌گرید چنین کسی به اصلاح خویش، مشغول و مردم از دست او در آسایشند</w:t>
      </w:r>
      <w:r>
        <w:rPr>
          <w:rFonts w:eastAsia="IRNazanin" w:cs="IRNazanin"/>
          <w:color w:val="111111"/>
          <w:sz w:val="28"/>
          <w:szCs w:val="28"/>
          <w:rtl w:val="true"/>
          <w:lang w:bidi="fa-IR"/>
        </w:rPr>
        <w:t xml:space="preserve">. </w:t>
      </w:r>
      <w:bookmarkStart w:id="466" w:name="pg19207_180626"/>
    </w:p>
    <w:p>
      <w:pPr>
        <w:pStyle w:val="Heading3"/>
        <w:numPr>
          <w:ilvl w:val="2"/>
          <w:numId w:val="1"/>
        </w:numPr>
        <w:rPr/>
      </w:pPr>
      <w:bookmarkStart w:id="467" w:name="__RefHeading___Toc15474666_1280447820"/>
      <w:bookmarkStart w:id="468" w:name="_Toc173"/>
      <w:bookmarkEnd w:id="466"/>
      <w:bookmarkEnd w:id="467"/>
      <w:r>
        <w:rPr>
          <w:rtl w:val="true"/>
        </w:rPr>
        <w:t>النهي عن الاستشفاء بالمیاه الحارّة</w:t>
      </w:r>
      <w:bookmarkEnd w:id="46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صلّى الله عليه و آله و سلّم عن الاستشفاء بالحمّات، و هي العيون الحارّة التي تكون في الجبال توجد فيها روائح الكبريت فانّها من فوح جهنّم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 بواسطۀ حمّات، نهی کرد و حمّات، چشمه‌های آب گرمی هستند که در کوه‌ها می‌جوشند و بوی گوگرد می‌دهند که از دمیدن دوزخ هستند</w:t>
      </w:r>
      <w:r>
        <w:rPr>
          <w:rFonts w:eastAsia="IRNazanin" w:cs="IRNazanin"/>
          <w:color w:val="111111"/>
          <w:sz w:val="28"/>
          <w:szCs w:val="28"/>
          <w:rtl w:val="true"/>
          <w:lang w:bidi="fa-IR"/>
        </w:rPr>
        <w:t>.</w:t>
      </w:r>
    </w:p>
    <w:p>
      <w:pPr>
        <w:pStyle w:val="Heading3"/>
        <w:numPr>
          <w:ilvl w:val="2"/>
          <w:numId w:val="1"/>
        </w:numPr>
        <w:rPr/>
      </w:pPr>
      <w:bookmarkStart w:id="469" w:name="__RefHeading___Toc15474668_1280447820"/>
      <w:bookmarkStart w:id="470" w:name="_Toc174"/>
      <w:bookmarkEnd w:id="469"/>
      <w:r>
        <w:rPr>
          <w:rtl w:val="true"/>
        </w:rPr>
        <w:t>علامات الشّقاء</w:t>
      </w:r>
      <w:bookmarkEnd w:id="470"/>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قسوة القلب و شدّة الحرص في طلب الرزق و الاصرار على الذنب</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بدبختی، خشکی چشم و سختی دل و آز بسیار در جستجوی روزی و پافشاری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وصيّته صلّى الله عليه و آله وسلّم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أربع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العين و قسوة القلب و بعد الأمل و حبّالبقاء</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علیه السلام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چهار ویژگی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چشم؛ و سختی دل؛ و دوری آرزو؛ و دوست داشتن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bookmarkStart w:id="471" w:name="pg19207_180627"/>
    </w:p>
    <w:p>
      <w:pPr>
        <w:pStyle w:val="BookText"/>
        <w:rPr/>
      </w:pPr>
      <w:bookmarkEnd w:id="471"/>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از امیر مؤمنان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آفریدگان، بدبخت‌تر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دینش را در عوض دنیای دیگری بفروشد</w:t>
      </w:r>
      <w:r>
        <w:rPr>
          <w:rFonts w:eastAsia="IRNazanin" w:cs="IRNazanin"/>
          <w:color w:val="111111"/>
          <w:sz w:val="28"/>
          <w:szCs w:val="28"/>
          <w:rtl w:val="true"/>
          <w:lang w:bidi="fa-IR"/>
        </w:rPr>
        <w:t>.</w:t>
      </w:r>
    </w:p>
    <w:p>
      <w:pPr>
        <w:pStyle w:val="Heading3"/>
        <w:numPr>
          <w:ilvl w:val="2"/>
          <w:numId w:val="1"/>
        </w:numPr>
        <w:rPr/>
      </w:pPr>
      <w:bookmarkStart w:id="472" w:name="__RefHeading___Toc15474670_1280447820"/>
      <w:bookmarkStart w:id="473" w:name="_Toc175"/>
      <w:bookmarkEnd w:id="472"/>
      <w:r>
        <w:rPr>
          <w:rtl w:val="true"/>
        </w:rPr>
        <w:t>الاستدراج</w:t>
      </w:r>
      <w:bookmarkEnd w:id="4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سألت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يرزقني مالا فرزقني، و انّي سألت الله أن يرزقني ولدا فرزقني، و سألته أن يرزقني دارا فرزقني و قد خفت أن يكون ذلك استدراجا،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مع الحمد فلا</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عمر بن یزید روایت است که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 و جلّ درخواست کردم که مال روزی من کند و او نیز چنین کرد و از او درخواست کردم، فرزند روزی من کند و او به من فرزند داد و از او درخواست خانه کردم و او نیز انجام داد ولی اکنون می‌ترسم، این از موارد استدراج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با سپاسِ نعمت‌ها باشد به خدا قسم، استدراج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الرجل قد أبتلي و أنعم الله عليك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لا أسخر و لا أفخر و لكن أحمدك على عظيم نعمائكعلیّ</w:t>
      </w:r>
      <w:r>
        <w:rPr>
          <w:rFonts w:eastAsia="IRNazanin" w:cs="IRNazanin"/>
          <w:color w:val="111111"/>
          <w:sz w:val="28"/>
          <w:szCs w:val="28"/>
          <w:rtl w:val="true"/>
          <w:lang w:bidi="fa-IR"/>
        </w:rPr>
        <w:t xml:space="preserve">. </w:t>
      </w:r>
      <w:r>
        <w:rPr>
          <w:rStyle w:val="FootnoteAnchor"/>
          <w:rtl w:val="true"/>
        </w:rPr>
        <w:footnoteReference w:id="432"/>
      </w:r>
      <w:bookmarkStart w:id="474" w:name="pg19207_180628"/>
    </w:p>
    <w:p>
      <w:pPr>
        <w:pStyle w:val="BookText"/>
        <w:rPr/>
      </w:pPr>
      <w:bookmarkEnd w:id="474"/>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را دیدی که به بلا و رنجی، دچار شده در حالی که خداوند به تو نعتی داده،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مسخره نمی‌کنم و به خود نمی‌بالم ولی تو را سپاس می‌گویم به جهت نعمت‌های بزرگی که به من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استدراج الله تعالى العبد انّه كلّما جدّد خطيئة جدّد له نعمة و أنساه الاستغفار و أن يأخذه قليلا قليلا و لا يباغته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خدای تعالی به بنده، این است که هرچه گناهی را تکرار کند باز نعمت دیگری به او بدهد و طلب آمرزش را فراموشش سازد و نعمت را کم‌کم از او بگیرد، نه به طور ناگهانی و یکدفعه</w:t>
      </w:r>
      <w:r>
        <w:rPr>
          <w:rFonts w:eastAsia="IRNazanin" w:cs="IRNazanin"/>
          <w:color w:val="111111"/>
          <w:sz w:val="28"/>
          <w:szCs w:val="28"/>
          <w:rtl w:val="true"/>
          <w:lang w:bidi="fa-IR"/>
        </w:rPr>
        <w:t>.</w:t>
      </w:r>
    </w:p>
    <w:p>
      <w:pPr>
        <w:pStyle w:val="Heading3"/>
        <w:numPr>
          <w:ilvl w:val="2"/>
          <w:numId w:val="1"/>
        </w:numPr>
        <w:rPr/>
      </w:pPr>
      <w:bookmarkStart w:id="475" w:name="__RefHeading___Toc15474672_1280447820"/>
      <w:bookmarkStart w:id="476" w:name="_Toc176"/>
      <w:bookmarkEnd w:id="475"/>
      <w:r>
        <w:rPr>
          <w:rtl w:val="true"/>
        </w:rPr>
        <w:t>الشّکر</w:t>
      </w:r>
      <w:bookmarkEnd w:id="47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شُکْرُ کُلِّ نِعْمَهٍ اَلْوَرَعُ عَمَّا حَرَّمَ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همه نعمت‌ها، پرهیز از حرام‌های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شكرت نعماء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الى بلاء قد صرفه عنّي و أبلى به غيري فعلمت انّه قد أنعم علیّ فشكرته</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پروردگارت را چگونه سپاسگزاری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رنج و بلایی که از من برطرف کرد و دیگری را به آن دچار ساخت، </w:t>
      </w:r>
    </w:p>
    <w:p>
      <w:pPr>
        <w:pStyle w:val="BookText"/>
        <w:rPr/>
      </w:pPr>
      <w:r>
        <w:rPr>
          <w:rFonts w:ascii="IRNazanin" w:hAnsi="IRNazanin" w:eastAsia="IRNazanin"/>
          <w:color w:val="111111"/>
          <w:sz w:val="28"/>
          <w:sz w:val="28"/>
          <w:szCs w:val="28"/>
          <w:rtl w:val="true"/>
          <w:lang w:bidi="fa-IR"/>
        </w:rPr>
        <w:t>می‌نگرم و از اینجا پی می‌برم که اوست که به من نعمت داده، پس او را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ضَغْطَهُ اَلْقَبْرِ لِلْمُؤْمِنِ کَفَّارَهٌ لِمَا کَانَ مِنْهُ مِنْ تَضْیِیعِ اَلنِّعَمِ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برای مؤمن، کفّارۀ نعمت‌های است که او ضایع و تباه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اَلْمَزِیدُ مِنَ اَللَّهِ حَتَّی یَنْقَطِعَ اَلشُّکْرُ عَلَی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شکر از سوی بندگان، قطع نشود، افزایش نعمت از سوی خداوند متوقف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و كان من قرنه الى قدمه ذنوبا بدّلها الله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الحياء و حسن الخلق و الشكر</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ویژگی است که در هرکه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سر تا پایش را گناه گرفته باشد خداوند تمام آن گناهان را به نیکی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شرم؛ و خوش‌خلقی؛ و سپاسگزاری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نعمة فعرفها بقلبه و علم أنّ المنعم عليه الله تعالى فقد أدّى شكرها و إن لم يحرّك لسانه، و من علم أنّ </w:t>
      </w:r>
    </w:p>
    <w:p>
      <w:pPr>
        <w:pStyle w:val="BookText"/>
        <w:rPr/>
      </w:pPr>
      <w:r>
        <w:rPr>
          <w:rFonts w:ascii="Amiri" w:hAnsi="Amiri" w:eastAsia="Amiri" w:cs="Amiri"/>
          <w:color w:val="111111"/>
          <w:sz w:val="28"/>
          <w:sz w:val="28"/>
          <w:szCs w:val="28"/>
          <w:rtl w:val="true"/>
          <w:lang w:bidi="ar-SA"/>
        </w:rPr>
        <w:t>المعاقب على الذنوب الله فقد استغفر و إن لم يحرّك به لسانه،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فِي أَنْفُسِكُمْ أَوْ تُخْفُوهُ</w:t>
      </w:r>
      <w:r>
        <w:rPr>
          <w:rStyle w:val="FootnoteAnchor"/>
          <w:rtl w:val="true"/>
        </w:rPr>
        <w:footnoteReference w:id="439"/>
      </w:r>
      <w:r>
        <w:rPr>
          <w:rStyle w:val="FootnoteAnchor"/>
          <w:rtl w:val="true"/>
        </w:rPr>
        <w:footnoteReference w:id="440"/>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خداوند نعمتی را به وی ارزانی دارد و او نیز با قلبش آن را بشناسد و بداند که صاحب نعمت، خدای تعالی است، به تحقیق شکر نعمت را بجای آورده است؛ هرچند به زبان چیزی نگوید و کسی که بداند آنکه گناهان را سزا می‌دهد خداست، او از خدا طلب آمرزش کرده است؛ گرچه زبانش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تُبْدُوا مٰا فِي أَنْفُسِكُمْ أَوْ تُخْفُوهُ يحاسکم به اللّه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عمرو الحسين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الرضا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في سعة من الرزق و غضارة من العيش فتغيّرت الحال بعض التغيّر فادع الله أن يردّ ذلك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تريدون، تكونون ملوكا؟أ يسرّكم ان تكونوا مثل طاهر و هرثمة و أنّكم على خلاف ما أنتم عليه؟فقلت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سرّني انّ لي الدنيا بما فيها ذهبا و فضّة و انّي على خلاف ما أنا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آلَ دٰاوُدَ شُكْراً وَ قَلِيلٌ مِنْ عِبٰادِيَ الشَّكُور</w:t>
      </w:r>
      <w:r>
        <w:rPr>
          <w:rStyle w:val="FootnoteAnchor"/>
          <w:rtl w:val="true"/>
        </w:rPr>
        <w:footnoteReference w:id="442"/>
      </w:r>
      <w:r>
        <w:rPr>
          <w:rFonts w:ascii="Amiri" w:hAnsi="Amiri" w:eastAsia="Amiri" w:cs="Amiri"/>
          <w:color w:val="111111"/>
          <w:sz w:val="28"/>
          <w:sz w:val="28"/>
          <w:szCs w:val="28"/>
          <w:rtl w:val="true"/>
          <w:lang w:bidi="ar-SA"/>
        </w:rPr>
        <w:t xml:space="preserve">أحسن الظنّ بالله فانّ </w:t>
      </w:r>
    </w:p>
    <w:p>
      <w:pPr>
        <w:pStyle w:val="BookText"/>
        <w:rPr/>
      </w:pPr>
      <w:r>
        <w:rPr>
          <w:rFonts w:ascii="Amiri" w:hAnsi="Amiri" w:eastAsia="Amiri" w:cs="Amiri"/>
          <w:color w:val="111111"/>
          <w:sz w:val="28"/>
          <w:sz w:val="28"/>
          <w:szCs w:val="28"/>
          <w:rtl w:val="true"/>
          <w:lang w:bidi="ar-SA"/>
        </w:rPr>
        <w:t>من حسن ظنّه بالله كان الله عند ظنّه، و من رضي بالقليل من الرزق قبل منه اليسير من العمل، و من رضي باليسير من الحلال خفّت مؤنته و نعم أهله و بصّره الله داء الدنيا و دواءها و أخرجه منها سالما الى دار السلام</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احمد بن عمر و حسین بن یزید نقل کرده‌اند که بر حضرت رضا علیه السلام وارد شدیم و عرض کردیم ما در گشایش روزی و خوشی و خرّمی زندگی بودیم ولی اکنون تا اندازه‌ایوضع،دگرگون گردیده است، شما از خدا بخواه که آن را به 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می‌خواهید؟ آیا می‌خواهید پادشاه باشید؟ آیا خوش دارید همانند طاهر و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مذهبی باشید که اکنون دارید؟ پس عرض کردم نه به خدا سوگند، خوش ندارم که دنیا و آنچه در آن است از طلا و نقره، از من باشد و من بر خلاف عقیده و باوری باشم که اکنون دارم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آلَ دٰاوُدَ شُكْراً وَ قَلِيلٌ مِنْ عِبٰادِيَ الشَّكُور</w:t>
      </w:r>
      <w:r>
        <w:rPr>
          <w:rStyle w:val="FootnoteAnchor"/>
          <w:rtl w:val="true"/>
        </w:rPr>
        <w:footnoteReference w:id="444"/>
      </w:r>
      <w:r>
        <w:rPr>
          <w:rFonts w:ascii="IRNazanin" w:hAnsi="IRNazanin" w:eastAsia="IRNazanin"/>
          <w:color w:val="111111"/>
          <w:sz w:val="28"/>
          <w:sz w:val="28"/>
          <w:szCs w:val="28"/>
          <w:rtl w:val="true"/>
          <w:lang w:bidi="fa-IR"/>
        </w:rPr>
        <w:t>گمانت را به خدا نیکو کن، زیرا کسی که به خداوند خوش‌گمان باشد، خدا طبق گمانش با او رفتار خواهد کرد و هرکه به روزی کم، رضایت دهد عمل اندک او پذیرفته شود و کسی به اندک حلال، راضی باشد بارش سبک گردد و خانواده‌اش رفاه یابند و خداوند به درد و دوای دنیا او را بینا سازد و او را با سلامت از دنیا به سوی بهشت که خانه سلامتی است خارج گرداند</w:t>
      </w:r>
      <w:r>
        <w:rPr>
          <w:rFonts w:eastAsia="IRNazanin" w:cs="IRNazanin"/>
          <w:color w:val="111111"/>
          <w:sz w:val="28"/>
          <w:szCs w:val="28"/>
          <w:rtl w:val="true"/>
          <w:lang w:bidi="fa-IR"/>
        </w:rPr>
        <w:t xml:space="preserve">. </w:t>
      </w:r>
      <w:bookmarkStart w:id="477" w:name="pg19207_180632"/>
    </w:p>
    <w:p>
      <w:pPr>
        <w:pStyle w:val="Heading3"/>
        <w:numPr>
          <w:ilvl w:val="2"/>
          <w:numId w:val="1"/>
        </w:numPr>
        <w:rPr/>
      </w:pPr>
      <w:bookmarkStart w:id="478" w:name="__RefHeading___Toc15474674_1280447820"/>
      <w:bookmarkStart w:id="479" w:name="_Toc177"/>
      <w:bookmarkEnd w:id="477"/>
      <w:bookmarkEnd w:id="478"/>
      <w:r>
        <w:rPr>
          <w:rtl w:val="true"/>
        </w:rPr>
        <w:t>الشّک</w:t>
      </w:r>
      <w:bookmarkEnd w:id="47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انّ أمير المؤمنين عليه السّلام قال 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البلاء الفاقة، و أشدّ من الفاقة مرض البدن، و أشدّ من مرض البدن مرض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مع الشّک والجحود عملٌ و اَروی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شَکَّ أَوْ ظَنَّ فَأَقَامَ عَلَی أَحَدِهِمَا أُحْبِطَ عَمَلُهُ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فقه الرّضا روایت کرده است که امیر مؤمنان علیه السلام در فرازی از سخن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یکی از گرفتاری‌هاست و بدتر از فقر، بیماری بدن است و بدتر از بیماری بدن، بیماری دل است و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و انکار، هیچ کرداری نفع نمی‌بخشد و روایت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شک یا گمان پیدا کند و بر پایۀ آن رفتار کند عملش تباه گردد</w:t>
      </w:r>
      <w:r>
        <w:rPr>
          <w:rFonts w:eastAsia="IRNazanin" w:cs="IRNazanin"/>
          <w:color w:val="111111"/>
          <w:sz w:val="28"/>
          <w:szCs w:val="28"/>
          <w:rtl w:val="true"/>
          <w:lang w:bidi="fa-IR"/>
        </w:rPr>
        <w:t>.</w:t>
      </w:r>
    </w:p>
    <w:p>
      <w:pPr>
        <w:pStyle w:val="Heading3"/>
        <w:numPr>
          <w:ilvl w:val="2"/>
          <w:numId w:val="1"/>
        </w:numPr>
        <w:rPr/>
      </w:pPr>
      <w:bookmarkStart w:id="480" w:name="__RefHeading___Toc15474676_1280447820"/>
      <w:bookmarkStart w:id="481" w:name="_Toc178"/>
      <w:bookmarkEnd w:id="480"/>
      <w:r>
        <w:rPr>
          <w:rtl w:val="true"/>
        </w:rPr>
        <w:t>الشّکایة</w:t>
      </w:r>
      <w:bookmarkEnd w:id="481"/>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شكى الى أخيه فقد شكى إلى الله و من شكا الى غير أخيه فقد شكى الله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شکایت به برادرش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به نزد خدا برده است و هرکس شکایتش را نزد کسی جز، برادرش ببرد به آن می‌ماند که از خداوند، گله کرده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المسلم فلا يشكونّ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ليشك الى ربّه الذي بيده مقاليد الأمور و تدبيرها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روزگار بر مسلمان تنگ شد، از پروردگارش، گله نکند بلکه شکایت را نزد او ببرد که کلید گشایش کارها و تدبیر و چاره امور بدست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الشكاية أن 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البارحة أو وعكت البارحة و لكنّ الشكاية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بليت بما لم يبتل به أحد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به این نیست که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بیمار یا رنجور بودم؛ بلکه به این است که بگوید به رنجی دچار شده‌ام که هیچ کس به آن مبتلا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 نازلة فلا تشكها الى أحد من أهل الخلاف و لكن اذكرها لبعض إخوانك فانّك لم تعدم خصلة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كفاية و إمّا معونة بجاه أودعوة مستجابة أو مشورة برأيٍ</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راشد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تو گرفتاری رخ داد شکایت آن را به هیچ یک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بلکه آن را برای یکی از برادرانت بازگو کن زیرا تو یکی از چهار ویژگی را از دست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هدف می‌رسی؛ و یا از اعتبار و آبروی او یاری می‌گیری؛و یا دعایش در مورد تو به اجابت می‌رسد؛ و یا از مشورت با او بهره می‌بری</w:t>
      </w:r>
      <w:r>
        <w:rPr>
          <w:rFonts w:eastAsia="IRNazanin" w:cs="IRNazanin"/>
          <w:color w:val="111111"/>
          <w:sz w:val="28"/>
          <w:szCs w:val="28"/>
          <w:rtl w:val="true"/>
          <w:lang w:bidi="fa-IR"/>
        </w:rPr>
        <w:t xml:space="preserve">. </w:t>
      </w:r>
      <w:bookmarkStart w:id="482" w:name="pg19207_180634"/>
    </w:p>
    <w:p>
      <w:pPr>
        <w:pStyle w:val="Heading3"/>
        <w:numPr>
          <w:ilvl w:val="2"/>
          <w:numId w:val="1"/>
        </w:numPr>
        <w:rPr/>
      </w:pPr>
      <w:bookmarkStart w:id="483" w:name="__RefHeading___Toc15474678_1280447820"/>
      <w:bookmarkStart w:id="484" w:name="_Toc179"/>
      <w:bookmarkEnd w:id="482"/>
      <w:bookmarkEnd w:id="483"/>
      <w:r>
        <w:rPr>
          <w:rtl w:val="true"/>
        </w:rPr>
        <w:t>الشّماتة</w:t>
      </w:r>
      <w:bookmarkEnd w:id="48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بن عبدالملک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 الشماتة لأخيك فيرحمه الله و يصيّرها بك،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شمت بمصيبة نزلت بأخيه لم يخرج من الدنيا حتّى يفتتن به</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ابان بن عبدالملک از امام صادق علیه السلام روایت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برادرت، اظهار شادی مکن که خداوند به او رحم می‌کند و تو را گرفتار می‌سازد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گرفتاری که به برادرش رسیده، شاد شود از دنیا نرود تا خود گرفتار آن شود</w:t>
      </w:r>
      <w:r>
        <w:rPr>
          <w:rFonts w:eastAsia="IRNazanin" w:cs="IRNazanin"/>
          <w:color w:val="111111"/>
          <w:sz w:val="28"/>
          <w:szCs w:val="28"/>
          <w:rtl w:val="true"/>
          <w:lang w:bidi="fa-IR"/>
        </w:rPr>
        <w:t>.</w:t>
      </w:r>
    </w:p>
    <w:p>
      <w:pPr>
        <w:pStyle w:val="Heading3"/>
        <w:numPr>
          <w:ilvl w:val="2"/>
          <w:numId w:val="1"/>
        </w:numPr>
        <w:rPr/>
      </w:pPr>
      <w:bookmarkStart w:id="485" w:name="__RefHeading___Toc15474680_1280447820"/>
      <w:bookmarkStart w:id="486" w:name="_Toc180"/>
      <w:bookmarkEnd w:id="485"/>
      <w:r>
        <w:rPr>
          <w:rtl w:val="true"/>
        </w:rPr>
        <w:t>حدود المشورة</w:t>
      </w:r>
      <w:bookmarkEnd w:id="486"/>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اَلْمَشُورَهَ لاَ تَکُونُ إِلاَّ بِحُدُودِهَا فَمَنْ عَرَفَهَا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بحدودها و الّا كانت مضرّتها على المستشير أكثر من منفعتها له، فأوّلها أن يكون الذي يشاوره عاقلا، و الثانية أن يكون حرّا متديّنا، و الثالثة أن يكون صديقا مواخيا، و الرابعة أن تطلعه على سرّك فيكون علمه بك كعلمك بنفسك ثمّ يستر ذلك و يكتمه، فانّه إذا كان عاقلا انتفعت بمشورته، و إذا كان حرّا متديّنا جهد نفسه في النصيحة لك، و إذا كان صديقا مواخيا كتم سرّك إذا أطلعته عليه، و إذا أطلعته على سرّك فكانعلمه به كعلمك تمّت المشورة و كملت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جز با مرزهای آن، تحقق نپذیرد و </w:t>
      </w:r>
      <w:bookmarkStart w:id="487" w:name="pg19207_180635"/>
    </w:p>
    <w:p>
      <w:pPr>
        <w:pStyle w:val="BookText"/>
        <w:rPr/>
      </w:pPr>
      <w:bookmarkEnd w:id="487"/>
      <w:r>
        <w:rPr>
          <w:rFonts w:ascii="IRNazanin" w:hAnsi="IRNazanin" w:eastAsia="IRNazanin"/>
          <w:color w:val="111111"/>
          <w:sz w:val="28"/>
          <w:sz w:val="28"/>
          <w:szCs w:val="28"/>
          <w:rtl w:val="true"/>
          <w:lang w:bidi="fa-IR"/>
        </w:rPr>
        <w:t>اگر نه، زیانش برای مشورت کننده از سودش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مرزها اینست که آن کسی که با او مشورت می‌شود خردمندباشد؛ و دوّم این که آزاده و دیندار باشد؛ و سوّم این که دوست ومانند برادر باشد؛ وچهارم این که راز خود را به او بگویی و او به اندازه خودت از آن راز آگاه باشد امّا آن را بپوشاند و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مشاور، خردمند باشد تو از مشورت بااو بهره‌مندمی‌شوی واگر آزادۀ دیندارباشد،همۀ کوشش خودرا برای خیرخواهی تو به کار می‌برد و اگردوست و مانند برادر باشد، زمانی که او را از راز خود آگاه کردی، راز تو را می‌پوشاند و زمانی که او را بر رازت آگاه نمودی، آگاهی او به آن راز همانند آگاهی خودت است در این صورت، مشورت تمام و خیرخواهی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Heading3"/>
        <w:numPr>
          <w:ilvl w:val="2"/>
          <w:numId w:val="1"/>
        </w:numPr>
        <w:rPr/>
      </w:pPr>
      <w:bookmarkStart w:id="488" w:name="__RefHeading___Toc15474682_1280447820"/>
      <w:bookmarkStart w:id="489" w:name="_Toc181"/>
      <w:bookmarkEnd w:id="488"/>
      <w:r>
        <w:rPr>
          <w:rtl w:val="true"/>
        </w:rPr>
        <w:t xml:space="preserve">شهاب بن عبد ربّه </w:t>
      </w:r>
      <w:r>
        <w:rPr>
          <w:rtl w:val="true"/>
        </w:rPr>
        <w:t>[</w:t>
      </w:r>
      <w:r>
        <w:rPr>
          <w:rtl w:val="true"/>
        </w:rPr>
        <w:t>علم الإمام</w:t>
      </w:r>
      <w:r>
        <w:rPr>
          <w:rtl w:val="true"/>
        </w:rPr>
        <w:t>]</w:t>
      </w:r>
      <w:bookmarkEnd w:id="48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عليه السّلام و أنا أريد أن أسأله من الجنب يغرف الماء من الحبّ، فلمّا صرت عنده أنسيت المسألة فنظر الیّ أبو عبد الله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شهاب لا بأس أن يغرف الجنب من الحبّ</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از شهاب بن عبد ربّه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علیه السلام وارد شدم و قصدم این بود راجع به شخص جنب بپرسم که دست در کوزه بزرگ آب می‌برد و مشتی از آن برمی‌دارد، پس زمانی که نزد آن حضرت رفتم سئوال خود را فراموش کردم که امام صادق علیه السلام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 اشکالی ندارد فردِ جنب دست در کوزه بَرَد و مشتی از آب بردارد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عبد ربّه و اخوته كلّهم خيار فاضلون كوفيّون من موالي بني أسد من صلحاء الموالي، و كان شهاب موسرا ذا حال، روى عن أبي عبد الله </w:t>
      </w:r>
      <w:bookmarkStart w:id="490" w:name="pg19207_180636"/>
    </w:p>
    <w:p>
      <w:pPr>
        <w:pStyle w:val="BookText"/>
        <w:rPr/>
      </w:pPr>
      <w:bookmarkEnd w:id="490"/>
      <w:r>
        <w:rPr>
          <w:rFonts w:ascii="Amiri" w:hAnsi="Amiri" w:eastAsia="Amiri" w:cs="Amiri"/>
          <w:color w:val="111111"/>
          <w:sz w:val="28"/>
          <w:sz w:val="28"/>
          <w:szCs w:val="28"/>
          <w:rtl w:val="true"/>
          <w:lang w:bidi="ar-SA"/>
        </w:rPr>
        <w:t>عليه السّلام و عن أبي جعفر عليه السّلام، له كتاب</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و همه برادرانش که از برجستگان کوفیان بودند از وابستگان بنی‌اسد و نیکان شمرده می‌شدند و شهاب نیز مردی ثروتمند و دارای جایگاه اجتماعی بود و از امام صادق علیه السلام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نیز دارد</w:t>
      </w:r>
      <w:r>
        <w:rPr>
          <w:rFonts w:eastAsia="IRNazanin" w:cs="IRNazanin"/>
          <w:color w:val="111111"/>
          <w:sz w:val="28"/>
          <w:szCs w:val="28"/>
          <w:rtl w:val="true"/>
          <w:lang w:bidi="fa-IR"/>
        </w:rPr>
        <w:t>....</w:t>
      </w:r>
    </w:p>
    <w:p>
      <w:pPr>
        <w:pStyle w:val="Heading3"/>
        <w:numPr>
          <w:ilvl w:val="2"/>
          <w:numId w:val="1"/>
        </w:numPr>
        <w:rPr/>
      </w:pPr>
      <w:bookmarkStart w:id="491" w:name="__RefHeading___Toc15474684_1280447820"/>
      <w:bookmarkStart w:id="492" w:name="_Toc182"/>
      <w:bookmarkEnd w:id="491"/>
      <w:r>
        <w:rPr>
          <w:rtl w:val="true"/>
        </w:rPr>
        <w:t>فضل الشّهداء</w:t>
      </w:r>
      <w:bookmarkEnd w:id="492"/>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عليهم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يشفعون الى الله تعالى يوم القيامة فيشفّعهم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از حضرت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در روز قیامت نزد خدای تعالی به شفاعت برمی‌خیزند و خداوند نیز از آنان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سپس دانشمندان؛ و سپس شهیدان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اَلْمَوْتُ طَالِبَ اَلْعِلْمِ وَ هُوَ عَلَی هَذِهِ اَلْحَالِ مَاتَ شَهِیداً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جویندۀ دانش فرا برسد و او در این حال باشد، شهید مرده است</w:t>
      </w:r>
      <w:r>
        <w:rPr>
          <w:rFonts w:eastAsia="IRNazanin" w:cs="IRNazanin"/>
          <w:color w:val="111111"/>
          <w:sz w:val="28"/>
          <w:szCs w:val="28"/>
          <w:rtl w:val="true"/>
          <w:lang w:bidi="fa-IR"/>
        </w:rPr>
        <w:t xml:space="preserve">. </w:t>
      </w:r>
      <w:bookmarkStart w:id="493" w:name="pg19207_180637"/>
    </w:p>
    <w:p>
      <w:pPr>
        <w:pStyle w:val="BookText"/>
        <w:rPr/>
      </w:pPr>
      <w:bookmarkEnd w:id="493"/>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مِنْکُمْ عَلَی هَذَا اَلْأَمْرِ شَهِیدٌ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حدیثی از حضرت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که بر امر امامت ما باشد و بمیرد، شهید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حدیثی از حضرت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 دفاع و نگاهبانی از مالش کشته شود، شهید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أكثر من الطهور يزيد الله في عمرك و إن استطعت أن تكون باللّيل و النهار على طهارة فافعل فانّك تكون إذا متّ على طهارة شهيدا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بسیار باطهارت باش تا خدا عمرت را زیاد کند و اگر توانستی که در شب و روز باطهارت باشی چنین کن؛ زیرا اگر باطهارت بمیری، شهید به حساب می‌آیی</w:t>
      </w:r>
      <w:r>
        <w:rPr>
          <w:rFonts w:eastAsia="IRNazanin" w:cs="IRNazanin"/>
          <w:color w:val="111111"/>
          <w:sz w:val="28"/>
          <w:szCs w:val="28"/>
          <w:rtl w:val="true"/>
          <w:lang w:bidi="fa-IR"/>
        </w:rPr>
        <w:t>.</w:t>
      </w:r>
    </w:p>
    <w:p>
      <w:pPr>
        <w:pStyle w:val="Heading3"/>
        <w:numPr>
          <w:ilvl w:val="2"/>
          <w:numId w:val="1"/>
        </w:numPr>
        <w:rPr/>
      </w:pPr>
      <w:bookmarkStart w:id="494" w:name="__RefHeading___Toc15474686_1280447820"/>
      <w:bookmarkStart w:id="495" w:name="_Toc183"/>
      <w:bookmarkEnd w:id="494"/>
      <w:r>
        <w:rPr>
          <w:rtl w:val="true"/>
        </w:rPr>
        <w:t>ذکر من کان موته في حکم الشّهادة</w:t>
      </w:r>
      <w:bookmarkEnd w:id="495"/>
    </w:p>
    <w:p>
      <w:pPr>
        <w:pStyle w:val="BookText"/>
        <w:rPr/>
      </w:pPr>
      <w:r>
        <w:rPr>
          <w:rFonts w:ascii="Amiri" w:hAnsi="Amiri" w:eastAsia="Amiri" w:cs="Amiri"/>
          <w:color w:val="111111"/>
          <w:sz w:val="28"/>
          <w:sz w:val="28"/>
          <w:szCs w:val="28"/>
          <w:rtl w:val="true"/>
          <w:lang w:bidi="ar-SA"/>
        </w:rPr>
        <w:t>عن النبیّ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عَلَی اَلْوُضُوءِ إِنْ أَدْرَکَهُ اَلْمَوْتُ فِی لَیْلِهِ فَهُوَ عِنْدَ اَللَّهِ شَهِیدٌ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باوضو بخوابد، اگر در همان شب مرگ او </w:t>
      </w:r>
      <w:bookmarkStart w:id="496" w:name="pg19207_180638"/>
    </w:p>
    <w:p>
      <w:pPr>
        <w:pStyle w:val="BookText"/>
        <w:rPr/>
      </w:pPr>
      <w:bookmarkEnd w:id="496"/>
      <w:r>
        <w:rPr>
          <w:rFonts w:ascii="IRNazanin" w:hAnsi="IRNazanin" w:eastAsia="IRNazanin"/>
          <w:color w:val="111111"/>
          <w:sz w:val="28"/>
          <w:sz w:val="28"/>
          <w:szCs w:val="28"/>
          <w:rtl w:val="true"/>
          <w:lang w:bidi="fa-IR"/>
        </w:rPr>
        <w:t>را دریابد، نزد خداوند، شهید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اَللَّهَ اَلشَّهَادَهَ بِصِدْقٍ بَلَّغَهُ اَللَّهُ مَنَازِلَ اَلشُّهَدَاءِ وَ إِنْ مَاتَ عَلَی فِرَاشِهِ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نیت راستین، شهادت را از خداوند طلب کند، خدا نیز او را به رتبه‌های شهیدان می‌رساند؛ هرچند در بستر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رسول الله صلّى الله عليه و آله و سلّم من شهداء أمّته غير الشهيد الذي قتل في سبيل الله مقبلا غير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الطعين و المبطون و صاحب الهدم و الغرق و المرأة تموت جمعا،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تموت جمعا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يعترض ولدها في بطنها</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امّتش را به جز کسانی که در راه خدا و در حال پیشروی نه عقب‌نشینی کشته می‌شوند،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ضربه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و کسی که به جهت بیماری در شکم می‌میرد؛ و آنکه زیر آوار و یا بواسطۀ غرق شدن جان می‌دهد؛ و زنی که به صورت جمعی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دسته‌جمعی می‌میرد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او، برای آن فرزند چیزی عارض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w:t>
      </w:r>
    </w:p>
    <w:p>
      <w:pPr>
        <w:pStyle w:val="Heading3"/>
        <w:numPr>
          <w:ilvl w:val="2"/>
          <w:numId w:val="1"/>
        </w:numPr>
        <w:rPr/>
      </w:pPr>
      <w:bookmarkStart w:id="497" w:name="__RefHeading___Toc15474688_1280447820"/>
      <w:bookmarkStart w:id="498" w:name="_Toc184"/>
      <w:bookmarkEnd w:id="497"/>
      <w:r>
        <w:rPr>
          <w:rtl w:val="true"/>
        </w:rPr>
        <w:t>في من تقبل شهادته</w:t>
      </w:r>
      <w:bookmarkEnd w:id="4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أخبرني عمّن تقبل شهادته و من لا 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كلّ من كان </w:t>
      </w:r>
      <w:bookmarkStart w:id="499" w:name="pg19207_180639"/>
    </w:p>
    <w:p>
      <w:pPr>
        <w:pStyle w:val="BookText"/>
        <w:rPr/>
      </w:pPr>
      <w:bookmarkEnd w:id="499"/>
      <w:r>
        <w:rPr>
          <w:rFonts w:ascii="Amiri" w:hAnsi="Amiri" w:eastAsia="Amiri" w:cs="Amiri"/>
          <w:color w:val="111111"/>
          <w:sz w:val="28"/>
          <w:sz w:val="28"/>
          <w:szCs w:val="28"/>
          <w:rtl w:val="true"/>
          <w:lang w:bidi="ar-SA"/>
        </w:rPr>
        <w:t>على فطرة الإسلام جازت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بالذنوب؟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لو لم تقبل شهادة المقترفين بالذنوب لما قبلت الّا شهادات الأنبياء و الأوصياء لأنّهم هم المعصومون دون ساير الخلق، فمن لم تره بعينك </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تره بعینک یرتکب ذنباً اَو لم یشهد علیه بذلک شاهدان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يرتكب ذنبا أو يشهد عليه شاهدان فهو من أهل العدالة و السّتر و شهادته مقبولة و إن كان في نفسه مذنبا، و من اغتابه بما فيه فهو خارج عن ولاية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ولاية الشيطان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علقمه روایت است که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بفرمایید چه کسی، شهادتش پذیرفته می‌شود و چه کسی پذیرفته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ایعلقمه، هرکس بر دین اسلام باشد، شهادتش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کسی که مرتکب گناهان است پذیرفته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اگر گواهی گناهکاران پذیرفته نشود، گواهی کسی جز پیامبران و جانشینان ایشان پذیرفته نخواهد شد؛ زیرا تنها ایشان، معصوم از گناه هستند نه دیگران، بنابراین هرکس را با چشمت ندیدی که گناه کند یا دو شاهد، بر علیه او گواهی نداده‌اند، پس چنین فردی اهل عدالت و آبروندی است و گواهی‌اش پذیرفته است، هرچند نزد خودش گناهکار باشد و هرکه از او با این ویژگی‌هایی که دارد غیبت کند از ولایت خداوند عزّ و جلّ خارج گردیده و داخل در ولایت شیطان گردیده است</w:t>
      </w:r>
      <w:r>
        <w:rPr>
          <w:rFonts w:eastAsia="IRNazanin" w:cs="IRNazanin"/>
          <w:color w:val="111111"/>
          <w:sz w:val="28"/>
          <w:szCs w:val="28"/>
          <w:rtl w:val="true"/>
          <w:lang w:bidi="fa-IR"/>
        </w:rPr>
        <w:t>....</w:t>
      </w:r>
    </w:p>
    <w:p>
      <w:pPr>
        <w:pStyle w:val="Heading3"/>
        <w:numPr>
          <w:ilvl w:val="2"/>
          <w:numId w:val="1"/>
        </w:numPr>
        <w:rPr/>
      </w:pPr>
      <w:bookmarkStart w:id="500" w:name="__RefHeading___Toc15474690_1280447820"/>
      <w:bookmarkStart w:id="501" w:name="_Toc185"/>
      <w:bookmarkEnd w:id="500"/>
      <w:r>
        <w:rPr>
          <w:rtl w:val="true"/>
        </w:rPr>
        <w:t>شهادة النّساء</w:t>
      </w:r>
      <w:bookmarkEnd w:id="50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تَجُوزُ شَهَادَهُ اَلنِّسَاءِ فِی شَیْءٍ</w:t>
      </w:r>
      <w:bookmarkStart w:id="502" w:name="pg19207_180640"/>
    </w:p>
    <w:p>
      <w:pPr>
        <w:pStyle w:val="BookText"/>
        <w:rPr/>
      </w:pPr>
      <w:bookmarkEnd w:id="502"/>
      <w:r>
        <w:rPr>
          <w:rFonts w:ascii="Amiri" w:hAnsi="Amiri" w:eastAsia="Amiri" w:cs="Amiri"/>
          <w:color w:val="111111"/>
          <w:sz w:val="28"/>
          <w:sz w:val="28"/>
          <w:szCs w:val="28"/>
          <w:rtl w:val="true"/>
          <w:lang w:bidi="ar-SA"/>
        </w:rPr>
        <w:t>مِنَ الْحُدُودِ وَ لَا یَجُوزُ شَهَادَتُهُنَّ فِی الطَّلَاقِ، و لَا فِی رُؤْیَهِ الْهِلَالِ، و يجوز شَهَادَتُهُنَّ فِیمَا لَا یَحِلُّ لِلرَّجُلِ النَّظَرُ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زنان در هیچ‌یک از حدود و در مورد طلاق و دیدن هلال ماه، نافذ و روا نیست، ولی گواهی ایشان دربارۀ چیزهایی که نگاه به آن برای مردان، حلال نیست، جایز است</w:t>
      </w:r>
      <w:r>
        <w:rPr>
          <w:rFonts w:eastAsia="IRNazanin" w:cs="IRNazanin"/>
          <w:color w:val="111111"/>
          <w:sz w:val="28"/>
          <w:szCs w:val="28"/>
          <w:rtl w:val="true"/>
          <w:lang w:bidi="fa-IR"/>
        </w:rPr>
        <w:t>.</w:t>
      </w:r>
    </w:p>
    <w:p>
      <w:pPr>
        <w:pStyle w:val="Heading3"/>
        <w:numPr>
          <w:ilvl w:val="2"/>
          <w:numId w:val="1"/>
        </w:numPr>
        <w:rPr/>
      </w:pPr>
      <w:bookmarkStart w:id="503" w:name="__RefHeading___Toc15474692_1280447820"/>
      <w:bookmarkStart w:id="504" w:name="_Toc186"/>
      <w:bookmarkEnd w:id="503"/>
      <w:r>
        <w:rPr>
          <w:rtl w:val="true"/>
        </w:rPr>
        <w:t>أعمال أوّل کلّ شهر</w:t>
      </w:r>
      <w:bookmarkEnd w:id="504"/>
    </w:p>
    <w:p>
      <w:pPr>
        <w:pStyle w:val="BookText"/>
        <w:rPr/>
      </w:pPr>
      <w:r>
        <w:rPr>
          <w:rFonts w:ascii="Amiri" w:hAnsi="Amiri" w:eastAsia="Amiri" w:cs="Amiri"/>
          <w:color w:val="111111"/>
          <w:sz w:val="28"/>
          <w:sz w:val="28"/>
          <w:szCs w:val="28"/>
          <w:rtl w:val="true"/>
          <w:lang w:bidi="ar-SA"/>
        </w:rPr>
        <w:t>عن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جديد فصلّ أوّل يوم منه ركعتين تقرأ في الأولى بعد الحمد التوحيد ثلاثين مرّة و في الثانية القدر ثلاثين مرّة ثمّ تتصدّق بما تيسّر فتشتري به سلامة ذلك الشهر كلّه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حضرت جواد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ماه جدیدی وارد شدی در روز اوّلماه، دو رکعت نماز بخوان، در رکعت اوّل بعد از حمد، سی بار سوره توحید و در رکعت دوّم، سی بار سورۀ قدر را بخوان، آنگاه به مقدار ممکن صدقه بده تا تندرستی را در همۀ آن ماه برای خود بخری</w:t>
      </w:r>
      <w:r>
        <w:rPr>
          <w:rFonts w:eastAsia="IRNazanin" w:cs="IRNazanin"/>
          <w:color w:val="111111"/>
          <w:sz w:val="28"/>
          <w:szCs w:val="28"/>
          <w:rtl w:val="true"/>
          <w:lang w:bidi="fa-IR"/>
        </w:rPr>
        <w:t>.</w:t>
      </w:r>
    </w:p>
    <w:p>
      <w:pPr>
        <w:pStyle w:val="Heading3"/>
        <w:numPr>
          <w:ilvl w:val="2"/>
          <w:numId w:val="1"/>
        </w:numPr>
        <w:rPr/>
      </w:pPr>
      <w:bookmarkStart w:id="505" w:name="__RefHeading___Toc15474694_1280447820"/>
      <w:bookmarkStart w:id="506" w:name="_Toc187"/>
      <w:bookmarkEnd w:id="505"/>
      <w:r>
        <w:rPr>
          <w:rtl w:val="true"/>
        </w:rPr>
        <w:t>ذمّ الشّهرة</w:t>
      </w:r>
      <w:bookmarkEnd w:id="5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نفسه بالعبادة فاتّهموه على دينه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يبغض شهرة العبادة و شهرة اللباس</w:t>
      </w:r>
      <w:r>
        <w:rPr>
          <w:rFonts w:eastAsia="IRNazanin" w:cs="IRNazanin"/>
          <w:color w:val="111111"/>
          <w:sz w:val="28"/>
          <w:szCs w:val="28"/>
          <w:rtl w:val="true"/>
          <w:lang w:bidi="fa-IR"/>
        </w:rPr>
        <w:t xml:space="preserve">. </w:t>
      </w:r>
      <w:r>
        <w:rPr>
          <w:rStyle w:val="FootnoteAnchor"/>
          <w:rtl w:val="true"/>
        </w:rPr>
        <w:footnoteReference w:id="467"/>
      </w:r>
      <w:bookmarkStart w:id="507" w:name="pg19207_180641"/>
    </w:p>
    <w:p>
      <w:pPr>
        <w:pStyle w:val="BookText"/>
        <w:rPr/>
      </w:pPr>
      <w:bookmarkEnd w:id="507"/>
      <w:r>
        <w:rPr>
          <w:rFonts w:ascii="IRNazanin" w:hAnsi="IRNazanin" w:eastAsia="IRNazanin"/>
          <w:color w:val="111111"/>
          <w:sz w:val="28"/>
          <w:sz w:val="28"/>
          <w:szCs w:val="28"/>
          <w:rtl w:val="true"/>
          <w:lang w:bidi="fa-IR"/>
        </w:rPr>
        <w:t>از حضرت رضا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به عبادت، شُهره و نامدار کند او را در دینش، متّهم کنید زیرا خدای عزّ و جلّ، شهرت و معروف شدن در عبادت و لباس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في حديث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کُونُوا یَنَابِیعَ اَلْحِکْمَهِ مَصَابِیحَ اَلْهُدَی أَحْلاَسَ</w:t>
      </w:r>
      <w:r>
        <w:rPr>
          <w:rStyle w:val="FootnoteAnchor"/>
          <w:rtl w:val="true"/>
        </w:rPr>
        <w:footnoteReference w:id="468"/>
      </w:r>
      <w:r>
        <w:rPr>
          <w:rFonts w:ascii="Amiri" w:hAnsi="Amiri" w:eastAsia="Amiri" w:cs="Amiri"/>
          <w:color w:val="111111"/>
          <w:sz w:val="28"/>
          <w:sz w:val="28"/>
          <w:szCs w:val="28"/>
          <w:rtl w:val="true"/>
          <w:lang w:bidi="ar-SA"/>
        </w:rPr>
        <w:t>البيوت تعرفون في أهل السماء و تخفون في أهل الأرض</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حکمت، چراغ‌های هدایت، ملازم خانه‌های خود باشید تا در میان آسمانیان، شناخته شده و در میان زمینیان، گمنام باشید</w:t>
      </w:r>
      <w:r>
        <w:rPr>
          <w:rFonts w:eastAsia="IRNazanin" w:cs="IRNazanin"/>
          <w:color w:val="111111"/>
          <w:sz w:val="28"/>
          <w:szCs w:val="28"/>
          <w:rtl w:val="true"/>
          <w:lang w:bidi="fa-IR"/>
        </w:rPr>
        <w:t>.</w:t>
      </w:r>
    </w:p>
    <w:p>
      <w:pPr>
        <w:pStyle w:val="Heading3"/>
        <w:numPr>
          <w:ilvl w:val="2"/>
          <w:numId w:val="1"/>
        </w:numPr>
        <w:rPr/>
      </w:pPr>
      <w:bookmarkStart w:id="508" w:name="__RefHeading___Toc15474696_1280447820"/>
      <w:bookmarkStart w:id="509" w:name="_Toc188"/>
      <w:bookmarkEnd w:id="508"/>
      <w:r>
        <w:rPr>
          <w:rtl w:val="true"/>
        </w:rPr>
        <w:t>الشّیب</w:t>
      </w:r>
      <w:bookmarkEnd w:id="509"/>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وَقَّرَ ذَا شَیْبَهٍ لِشَیْبَتِهِ آمَنَهُ اَللَّهُ تَعَالَی مِنْ فَزَعِ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فرد سالخورده‌ای را به خاطر موی سفیدش، احترام کند، خداوند او را از ترس روز قیامت ایمن گرداند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إِجْلاَلِ اَللَّهِ إِجْلاَلُ ذِی اَلشَّیْبَهِ اَلْمُسْلِمِ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bookmarkStart w:id="510" w:name="pg19207_180642"/>
    </w:p>
    <w:p>
      <w:pPr>
        <w:pStyle w:val="BookText"/>
        <w:rPr/>
      </w:pPr>
      <w:bookmarkEnd w:id="51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بزرگداشت خداوند، ارجمند شمردن موی سفید مسلمان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 شَابٌّ شَیْخاً إِلاَّ قَضَی اَللَّهُ لَهُ عِنْدَ سِنِّهِ مَنْ یُکْرِمُهُ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پیری را گرامی نمی‌دارد مگر آنکه خداوند در کهنسالی او کسی را می‌گمارد که او را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اَلْبَرَکَهُ مَعَ أَکَابِرِکُمْ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اَلشَّیْخُ فِی أَهْلِهِ کَالنَّبِیِّ فِی أُمَّتِهِ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 کهنسالان شماست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میان خانواده‌اش همانند پیامبر در میان امّت خویش است</w:t>
      </w:r>
      <w:r>
        <w:rPr>
          <w:rFonts w:eastAsia="IRNazanin" w:cs="IRNazanin"/>
          <w:color w:val="111111"/>
          <w:sz w:val="28"/>
          <w:szCs w:val="28"/>
          <w:rtl w:val="true"/>
          <w:lang w:bidi="fa-IR"/>
        </w:rPr>
        <w:t>.</w:t>
      </w:r>
    </w:p>
    <w:p>
      <w:pPr>
        <w:pStyle w:val="Heading3"/>
        <w:numPr>
          <w:ilvl w:val="2"/>
          <w:numId w:val="1"/>
        </w:numPr>
        <w:rPr/>
      </w:pPr>
      <w:bookmarkStart w:id="511" w:name="__RefHeading___Toc15474698_1280447820"/>
      <w:bookmarkStart w:id="512" w:name="_Toc189"/>
      <w:bookmarkEnd w:id="511"/>
      <w:r>
        <w:rPr>
          <w:rtl w:val="true"/>
        </w:rPr>
        <w:t>مدح الشّیعة</w:t>
      </w:r>
      <w:bookmarkEnd w:id="51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رجل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الجنة،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الجنة فاسألوا الله أن لا يخرجكم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نحن في الدنيا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تقرّون بإمامتنا؟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الجنة، منالذي أقرّ به كان في الجنة فاسألوا الله أن لا يسلبكم</w:t>
      </w:r>
      <w:r>
        <w:rPr>
          <w:rFonts w:eastAsia="Amiri" w:cs="Amiri" w:ascii="Amiri" w:hAnsi="Amiri"/>
          <w:color w:val="111111"/>
          <w:sz w:val="28"/>
          <w:szCs w:val="28"/>
          <w:rtl w:val="true"/>
          <w:lang w:bidi="ar-SA"/>
        </w:rPr>
        <w:t xml:space="preserve">. </w:t>
      </w:r>
      <w:r>
        <w:rPr>
          <w:rStyle w:val="FootnoteAnchor"/>
          <w:rtl w:val="true"/>
        </w:rPr>
        <w:footnoteReference w:id="474"/>
      </w:r>
      <w:bookmarkStart w:id="513" w:name="pg19207_180643"/>
    </w:p>
    <w:p>
      <w:pPr>
        <w:pStyle w:val="BookText"/>
        <w:rPr/>
      </w:pPr>
      <w:bookmarkEnd w:id="513"/>
      <w:r>
        <w:rPr>
          <w:rFonts w:ascii="IRNazanin" w:hAnsi="IRNazanin" w:eastAsia="IRNazanin"/>
          <w:color w:val="111111"/>
          <w:sz w:val="28"/>
          <w:sz w:val="28"/>
          <w:szCs w:val="28"/>
          <w:rtl w:val="true"/>
          <w:lang w:bidi="fa-IR"/>
        </w:rPr>
        <w:t>از موسی بن بکر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بودیم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آرزوی بهشت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هستید از خداوند بخواهید که شما را از آن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فدای شما شویم، ما در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ولایت ما، اقرار ندارید؟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بهشت است، کسی که به آن اقرار کند،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که آن را از شما نگیرد</w:t>
      </w:r>
      <w:r>
        <w:rPr>
          <w:rFonts w:eastAsia="IRNazanin" w:cs="IRNazanin"/>
          <w:color w:val="111111"/>
          <w:sz w:val="28"/>
          <w:szCs w:val="28"/>
          <w:rtl w:val="true"/>
          <w:lang w:bidi="fa-IR"/>
        </w:rPr>
        <w:t>.</w:t>
      </w:r>
    </w:p>
    <w:p>
      <w:pPr>
        <w:pStyle w:val="Heading3"/>
        <w:numPr>
          <w:ilvl w:val="2"/>
          <w:numId w:val="1"/>
        </w:numPr>
        <w:rPr/>
      </w:pPr>
      <w:bookmarkStart w:id="514" w:name="__RefHeading___Toc15474700_1280447820"/>
      <w:bookmarkStart w:id="515" w:name="_Toc190"/>
      <w:bookmarkEnd w:id="514"/>
      <w:r>
        <w:rPr>
          <w:rtl w:val="true"/>
        </w:rPr>
        <w:t>الشّیعة</w:t>
      </w:r>
      <w:bookmarkEnd w:id="515"/>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الصلاة كيف محافظتهم عليها، و إلى أسرارنا كيف حفظهم لها عند عدوّنا، و الى أموالهم كيف مواساتهم لإخوانهم فيها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را به هنگام نماز، بیازمایید که چگونه بر آن مواظبت می‌نمایند و بر رازهای ما آزمایش کنید که چگونه آنها را نزد دشمنانمان حفظ می‌کنند و در مورد دارایی‌هایشان که چگونه با آن، براردان خود را یاری می‌دهند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جعفر بن محمّد عليهما السّلام و عنده نفر من الشيعة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الشيعة كونوا لنا زينا و لا تكونوا علينا شينا، قولوا للناس حسنا و احفظوا ألسنتكم و كفّوها عن الفضول و قبح القول</w:t>
      </w:r>
      <w:r>
        <w:rPr>
          <w:rFonts w:eastAsia="IRNazanin" w:cs="IRNazanin"/>
          <w:color w:val="111111"/>
          <w:sz w:val="28"/>
          <w:szCs w:val="28"/>
          <w:rtl w:val="true"/>
          <w:lang w:bidi="fa-IR"/>
        </w:rPr>
        <w:t xml:space="preserve">. </w:t>
      </w:r>
      <w:r>
        <w:rPr>
          <w:rStyle w:val="FootnoteAnchor"/>
          <w:rtl w:val="true"/>
        </w:rPr>
        <w:footnoteReference w:id="476"/>
      </w:r>
      <w:bookmarkStart w:id="516" w:name="pg19207_180644"/>
    </w:p>
    <w:p>
      <w:pPr>
        <w:pStyle w:val="BookText"/>
        <w:rPr/>
      </w:pPr>
      <w:bookmarkEnd w:id="516"/>
      <w:r>
        <w:rPr>
          <w:rFonts w:ascii="IRNazanin" w:hAnsi="IRNazanin" w:eastAsia="IRNazanin"/>
          <w:color w:val="111111"/>
          <w:sz w:val="28"/>
          <w:sz w:val="28"/>
          <w:szCs w:val="28"/>
          <w:rtl w:val="true"/>
          <w:lang w:bidi="fa-IR"/>
        </w:rPr>
        <w:t>از سلیمان بن مهران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در حالی که گروهی از شیعیان در نزد حضرت بودند و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مایه آراستگی و آبروی ما باشید نه مایۀ بدنامی و ننگ و عار ما، با مردم به نیکی رفتار کنید وزبان خود را نگهدارید و از سخنان بیهوده و زشت باز دارید</w:t>
      </w:r>
      <w:r>
        <w:rPr>
          <w:rFonts w:eastAsia="IRNazanin" w:cs="IRNazanin"/>
          <w:color w:val="111111"/>
          <w:sz w:val="28"/>
          <w:szCs w:val="28"/>
          <w:rtl w:val="true"/>
          <w:lang w:bidi="fa-IR"/>
        </w:rPr>
        <w:t>.</w:t>
      </w:r>
    </w:p>
    <w:p>
      <w:pPr>
        <w:pStyle w:val="Heading3"/>
        <w:numPr>
          <w:ilvl w:val="2"/>
          <w:numId w:val="1"/>
        </w:numPr>
        <w:rPr/>
      </w:pPr>
      <w:bookmarkStart w:id="517" w:name="__RefHeading___Toc15474702_1280447820"/>
      <w:bookmarkStart w:id="518" w:name="_Toc191"/>
      <w:bookmarkEnd w:id="517"/>
      <w:r>
        <w:rPr>
          <w:rtl w:val="true"/>
        </w:rPr>
        <w:t>صفات الشّیعة</w:t>
      </w:r>
      <w:bookmarkEnd w:id="51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السفلة فانّما شيعة علیّ عليه السّلام من عفّ بطنه و فرجه و اشتدّ جهاده و عمل لخالقه و رجا ثوابه و خاف عقابه، فإذا رأيت أولئك فاولئك شيعة جعفر</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مفضّل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پست و فرومایه بپرهیز، زیرا شیعه علی علیه السلام تنها کسی است که شکم و شهوت خود را از حرام باز دارد و بسیار کوشا باشد و برای آفرینندۀ خود کار کند و امید به پاداش او داشته باشد و از کیفر او بترسد؛ پس اگر چنین افرادی را دیدی، شیعیان و پیروان جعفر آنانند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مَنْ شَيَّعَنَا وَ اتَّبَعَ آثَارَنَا وَ اقْتَدَى بِأَعْمَالِنَا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فقط کسانی هستند که از ما پیروی کنند و آثار ما را دنبال کنند و به کردار ما اقتدا نمایند</w:t>
      </w:r>
      <w:r>
        <w:rPr>
          <w:rFonts w:eastAsia="IRNazanin" w:cs="IRNazanin"/>
          <w:color w:val="111111"/>
          <w:sz w:val="28"/>
          <w:szCs w:val="28"/>
          <w:rtl w:val="true"/>
          <w:lang w:bidi="fa-IR"/>
        </w:rPr>
        <w:t xml:space="preserve">. </w:t>
      </w:r>
      <w:bookmarkStart w:id="519" w:name="pg19207_180645"/>
    </w:p>
    <w:p>
      <w:pPr>
        <w:pStyle w:val="Heading2"/>
        <w:numPr>
          <w:ilvl w:val="1"/>
          <w:numId w:val="1"/>
        </w:numPr>
        <w:rPr/>
      </w:pPr>
      <w:bookmarkStart w:id="520" w:name="__RefHeading___Toc15474704_1280447820"/>
      <w:bookmarkStart w:id="521" w:name="_Toc192"/>
      <w:bookmarkEnd w:id="519"/>
      <w:bookmarkEnd w:id="520"/>
      <w:r>
        <w:rPr>
          <w:rtl w:val="true"/>
        </w:rPr>
        <w:t>حرف الصّاد</w:t>
      </w:r>
      <w:bookmarkEnd w:id="521"/>
    </w:p>
    <w:p>
      <w:pPr>
        <w:pStyle w:val="Heading3"/>
        <w:numPr>
          <w:ilvl w:val="2"/>
          <w:numId w:val="1"/>
        </w:numPr>
        <w:rPr/>
      </w:pPr>
      <w:bookmarkStart w:id="522" w:name="__RefHeading___Toc15474706_1280447820"/>
      <w:bookmarkStart w:id="523" w:name="_Toc193"/>
      <w:bookmarkEnd w:id="522"/>
      <w:r>
        <w:rPr>
          <w:rtl w:val="true"/>
        </w:rPr>
        <w:t>کیف أصبحت؟</w:t>
      </w:r>
      <w:bookmarkEnd w:id="523"/>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مطلوبا بثمان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يطلبني بالفرائض و النبیّ صلّى الله عليه و آله و سلّم بالسنّة و العيال بالقوت و النفس بالشهوة و الشيطان بالمعصية و الحافظان بصدق العمل و ملك الموت بالروح و القبر بالجسد، فأنا بين هذه الخصال مطلوب</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حدیثی از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هشت دسته به دنبال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من درخواست انجام واجبات می‌کند؛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پیروی از فرمان و روش خود را دارد؛ و خانواده، طلب خوراک دارند؛ و نفس، مرا به خواسته‌های خود فرا می‌خواند؛ و شیطان تقاضای معصیت خدا را دارد؛ و دو فرشته نگهبان، از من کار درست می‌طلبند؛ و فرشتۀ مرگ، روح مرا؛ و قبر، پیکر مرا خواهان است؛ پس من مورد درخواست این هشت دسته هستم</w:t>
      </w:r>
      <w:r>
        <w:rPr>
          <w:rFonts w:eastAsia="IRNazanin" w:cs="IRNazanin"/>
          <w:color w:val="111111"/>
          <w:sz w:val="28"/>
          <w:szCs w:val="28"/>
          <w:rtl w:val="true"/>
          <w:lang w:bidi="fa-IR"/>
        </w:rPr>
        <w:t>.</w:t>
      </w:r>
    </w:p>
    <w:p>
      <w:pPr>
        <w:pStyle w:val="Heading3"/>
        <w:numPr>
          <w:ilvl w:val="2"/>
          <w:numId w:val="1"/>
        </w:numPr>
        <w:rPr/>
      </w:pPr>
      <w:bookmarkStart w:id="524" w:name="__RefHeading___Toc15474708_1280447820"/>
      <w:bookmarkStart w:id="525" w:name="_Toc194"/>
      <w:bookmarkEnd w:id="524"/>
      <w:r>
        <w:rPr>
          <w:rtl w:val="true"/>
        </w:rPr>
        <w:t>الصّبر</w:t>
      </w:r>
      <w:bookmarkEnd w:id="5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أبي علیّ بن الحسين عليهما </w:t>
      </w:r>
    </w:p>
    <w:p>
      <w:pPr>
        <w:pStyle w:val="BookText"/>
        <w:rPr/>
      </w:pPr>
      <w:r>
        <w:rPr>
          <w:rFonts w:ascii="IRNazanin" w:hAnsi="IRNazanin" w:eastAsia="IRNazanin"/>
          <w:color w:val="111111"/>
          <w:sz w:val="28"/>
          <w:sz w:val="28"/>
          <w:szCs w:val="28"/>
          <w:rtl w:val="true"/>
          <w:lang w:bidi="fa-IR"/>
        </w:rPr>
        <w:t>السّلام الوفاة ضمّني الى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بنیّ أوصيك بما أوصاني به أبي حين حضرته الوفاة و بما ذكر أنّ أباه أوصاه، يا بنیّ اصبر علىالحقّ و إن كان مرّا</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پدرم علی بن الحسین فرا رسید مرا به سینۀ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چیزی سفارش می‌کنم که پدرم به هنگام وفاتش مرا به آن سفارش کرد و فرمود که پدرش به او وصیّت نموده، ای 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صبر کن هرچند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 مِنْ صَبْرِ سَاعَهٍ قَدْ أَوْرَثَتْ فَرَحاً طَوِیلاً وَ کَمْ مِنْ لَذَّهِ سَاعَهٍ قَدْ أَوْرَثَتْ حُزْناً طَوِیلاً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شکیبایی یک ساعت مایۀ شادمانی طولانی گردد و چه بسا لذّتی کوتاه، اندوهی دراز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لَیَکُونُ لَهُ عِنْدَ اَللَّهِ اَلدَّرَجَهُ لاَ یَبْلُغُهَا بِعَمَلِهِ فَیَبْتَلِیهِ اَللَّهُ فِی جَسَدِهِ أَوْ یُصَابُ بِمَالِهِ أَوْ یُصَابُ فِی وُلْدِهِ فَإِنْ هُوَ صَبَرَ بَلَّغَهُ اَللَّهُ إِیَّاهَا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نزد خداوند، رتبه‌ای دارد که با عمل خود به آن دست نمی‌یابد؛ پس خداوند او را در بدنش دچار بلایی می‌کند یا مال و یا فرزندش دچار آفتی می‌گردد، پس اگر بردباری پیشه کند خداوند او را به آن درجه و رتبه می‌رساند</w:t>
      </w:r>
      <w:r>
        <w:rPr>
          <w:rFonts w:eastAsia="IRNazanin" w:cs="IRNazanin"/>
          <w:color w:val="111111"/>
          <w:sz w:val="28"/>
          <w:szCs w:val="28"/>
          <w:rtl w:val="true"/>
          <w:lang w:bidi="fa-IR"/>
        </w:rPr>
        <w:t xml:space="preserve">. </w:t>
      </w:r>
      <w:bookmarkStart w:id="526" w:name="pg19207_180647"/>
    </w:p>
    <w:p>
      <w:pPr>
        <w:pStyle w:val="Heading3"/>
        <w:numPr>
          <w:ilvl w:val="2"/>
          <w:numId w:val="1"/>
        </w:numPr>
        <w:rPr/>
      </w:pPr>
      <w:bookmarkStart w:id="527" w:name="__RefHeading___Toc15474710_1280447820"/>
      <w:bookmarkStart w:id="528" w:name="_Toc195"/>
      <w:bookmarkEnd w:id="526"/>
      <w:bookmarkEnd w:id="527"/>
      <w:r>
        <w:rPr>
          <w:rtl w:val="true"/>
        </w:rPr>
        <w:t>إصبع</w:t>
      </w:r>
      <w:bookmarkEnd w:id="528"/>
    </w:p>
    <w:p>
      <w:pPr>
        <w:pStyle w:val="BookText"/>
        <w:rPr/>
      </w:pPr>
      <w:r>
        <w:rPr>
          <w:rFonts w:ascii="Amiri" w:hAnsi="Amiri" w:eastAsia="Amiri" w:cs="Amiri"/>
          <w:color w:val="111111"/>
          <w:sz w:val="28"/>
          <w:sz w:val="28"/>
          <w:szCs w:val="28"/>
          <w:rtl w:val="true"/>
          <w:lang w:bidi="ar-SA"/>
        </w:rPr>
        <w:t>الخبر 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اَلْقُلُوبَ بَیْنَ إِصْبَعَیْنِ مِنْ أَصَابِعِ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خبری از امام باقر علیه السلام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دل ها در میان دو انگشت از انگشتان خداوند است</w:t>
      </w:r>
      <w:r>
        <w:rPr>
          <w:rFonts w:eastAsia="IRNazanin" w:cs="IRNazanin"/>
          <w:color w:val="111111"/>
          <w:sz w:val="28"/>
          <w:szCs w:val="28"/>
          <w:rtl w:val="true"/>
          <w:lang w:bidi="fa-IR"/>
        </w:rPr>
        <w:t>.</w:t>
      </w:r>
    </w:p>
    <w:p>
      <w:pPr>
        <w:pStyle w:val="Heading3"/>
        <w:numPr>
          <w:ilvl w:val="2"/>
          <w:numId w:val="1"/>
        </w:numPr>
        <w:rPr/>
      </w:pPr>
      <w:bookmarkStart w:id="529" w:name="__RefHeading___Toc15474712_1280447820"/>
      <w:bookmarkStart w:id="530" w:name="_Toc196"/>
      <w:bookmarkEnd w:id="529"/>
      <w:r>
        <w:rPr>
          <w:rtl w:val="true"/>
        </w:rPr>
        <w:t>أصحاب الأئمّة علیهم السّلام</w:t>
      </w:r>
      <w:bookmarkEnd w:id="53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الحسين بن علي عليه السّلام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العباد الّا ليعرفوه فإذا عرفوه عبدوه فاذا عبدوه استغنوا بعبادته عن عبادة ما سواه،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بأبي أنت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كلّ زمان إمامهم الذي يجب عليهم طاعته</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قصد یارانش بیرون 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عزّ و جلّ، بندگانش را نیافرید مگر برای این که او را بشناسند و چون او را شناختند عبادتش کنند و زمانی که او را پرستش کردند از پرستش غیر او بی‌نیاز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پدرم فدایت، شناخت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اهل هر عصر و زمانی، امامی که واجب است از او پیروی کنند را بشناسند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رَجُلاً مِنْ أَصْحَابِی حَتَّی یَشْبَعَ</w:t>
      </w:r>
      <w:bookmarkStart w:id="531" w:name="pg19207_180648"/>
    </w:p>
    <w:p>
      <w:pPr>
        <w:pStyle w:val="BookText"/>
        <w:rPr/>
      </w:pPr>
      <w:bookmarkEnd w:id="531"/>
      <w:r>
        <w:rPr>
          <w:rFonts w:ascii="Amiri" w:hAnsi="Amiri" w:eastAsia="Amiri" w:cs="Amiri"/>
          <w:color w:val="111111"/>
          <w:sz w:val="28"/>
          <w:sz w:val="28"/>
          <w:szCs w:val="28"/>
          <w:rtl w:val="true"/>
          <w:lang w:bidi="ar-SA"/>
        </w:rPr>
        <w:t>أَحَبُّ إِلَیَّ مِنْ أَنْ أَخْرُجَ إِلَی اَلسُّوقِ فَأَشْتَرِیَ رَقَبَهً فَأُعْتِقَهَا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مردی از یارانم غذا بدهم تا سیر شود، بیشتر از آن دوستدارم که به بازار بروم و بنده‌ای را بخرم و آزاد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تعرف أصحابي فانظر الى من اشتدّ ورعه و خاف خالقه و رجى ثوابه فإذا رأيت هؤلاء فهؤلاء أصحابي</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 مفضّل روایت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یاران مرا بشاسی به کسی بنگر که بسیار پرهیزگار است و از آفریدگارش می‌هراسد و به پاداشش امید دارد؛ اگر اینان را دیدی، همانا ایشان یاران من هستند</w:t>
      </w:r>
      <w:r>
        <w:rPr>
          <w:rFonts w:eastAsia="IRNazanin" w:cs="IRNazanin"/>
          <w:color w:val="111111"/>
          <w:sz w:val="28"/>
          <w:szCs w:val="28"/>
          <w:rtl w:val="true"/>
          <w:lang w:bidi="fa-IR"/>
        </w:rPr>
        <w:t>.</w:t>
      </w:r>
    </w:p>
    <w:p>
      <w:pPr>
        <w:pStyle w:val="Heading3"/>
        <w:numPr>
          <w:ilvl w:val="2"/>
          <w:numId w:val="1"/>
        </w:numPr>
        <w:rPr/>
      </w:pPr>
      <w:bookmarkStart w:id="532" w:name="__RefHeading___Toc15474714_1280447820"/>
      <w:bookmarkStart w:id="533" w:name="_Toc197"/>
      <w:bookmarkEnd w:id="532"/>
      <w:r>
        <w:rPr>
          <w:rtl w:val="true"/>
        </w:rPr>
        <w:t>مصحف</w:t>
      </w:r>
      <w:bookmarkEnd w:id="533"/>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الْعِلْمَ مِنْ أَفْوَاهِ الرِّجَالِ وَ إِیَّاكُمْ وَ أَهْلَ الدَّفَاتِرِ وَ لَا یَغُرَّنَّكُمُ الصَّحَفِیُّونَ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دهان مردان علم بگیرید و از اهل دفترها بپرهیزید و صاحبان صحف و نوشته‌های آنها شما را فریب ندهند</w:t>
      </w:r>
      <w:r>
        <w:rPr>
          <w:rFonts w:eastAsia="IRNazanin" w:cs="IRNazanin"/>
          <w:color w:val="111111"/>
          <w:sz w:val="28"/>
          <w:szCs w:val="28"/>
          <w:rtl w:val="true"/>
          <w:lang w:bidi="fa-IR"/>
        </w:rPr>
        <w:t>.</w:t>
      </w:r>
    </w:p>
    <w:p>
      <w:pPr>
        <w:pStyle w:val="Heading3"/>
        <w:numPr>
          <w:ilvl w:val="2"/>
          <w:numId w:val="1"/>
        </w:numPr>
        <w:rPr/>
      </w:pPr>
      <w:bookmarkStart w:id="534" w:name="__RefHeading___Toc15474716_1280447820"/>
      <w:bookmarkStart w:id="535" w:name="_Toc198"/>
      <w:bookmarkEnd w:id="534"/>
      <w:r>
        <w:rPr>
          <w:rtl w:val="true"/>
        </w:rPr>
        <w:t>صدر المجلس</w:t>
      </w:r>
      <w:bookmarkEnd w:id="5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يجلس في صدر </w:t>
      </w:r>
      <w:bookmarkStart w:id="536" w:name="pg19207_180649"/>
    </w:p>
    <w:p>
      <w:pPr>
        <w:pStyle w:val="BookText"/>
        <w:rPr/>
      </w:pPr>
      <w:bookmarkEnd w:id="536"/>
      <w:r>
        <w:rPr>
          <w:rFonts w:ascii="Amiri" w:hAnsi="Amiri" w:eastAsia="Amiri" w:cs="Amiri"/>
          <w:color w:val="111111"/>
          <w:sz w:val="28"/>
          <w:sz w:val="28"/>
          <w:szCs w:val="28"/>
          <w:rtl w:val="true"/>
          <w:lang w:bidi="ar-SA"/>
        </w:rPr>
        <w:t>المجلس الّا 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 ينطق إذا عجز القوم عن الكلام، و يشير بالرأي الذي فيه صلاح أهله، فمن لم يكن فيه شيء منهنّ فجلس فهو أحمق</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امیر مؤمنان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بالادست مجلس نمی‌نشیند مگر آنکه در او سه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درخواستی شود، پاسخ گوید؛ و زمانی که مردم از سخن گفتن، ناتوان شدند، به سخن درآید؛ و نظری بدهد که خیر و صلاح مردم در آن باشد؛ پس کسی که چیزی از این ویژگی‌ها در او نباشد و در بالای مجلس بنشیند، احمق است</w:t>
      </w:r>
      <w:r>
        <w:rPr>
          <w:rFonts w:eastAsia="IRNazanin" w:cs="IRNazanin"/>
          <w:color w:val="111111"/>
          <w:sz w:val="28"/>
          <w:szCs w:val="28"/>
          <w:rtl w:val="true"/>
          <w:lang w:bidi="fa-IR"/>
        </w:rPr>
        <w:t>.</w:t>
      </w:r>
    </w:p>
    <w:p>
      <w:pPr>
        <w:pStyle w:val="Heading3"/>
        <w:numPr>
          <w:ilvl w:val="2"/>
          <w:numId w:val="1"/>
        </w:numPr>
        <w:rPr/>
      </w:pPr>
      <w:bookmarkStart w:id="537" w:name="__RefHeading___Toc15474718_1280447820"/>
      <w:bookmarkStart w:id="538" w:name="_Toc199"/>
      <w:bookmarkEnd w:id="537"/>
      <w:r>
        <w:rPr>
          <w:rtl w:val="true"/>
        </w:rPr>
        <w:t>الصّداع وعلاجه</w:t>
      </w:r>
      <w:bookmarkEnd w:id="538"/>
    </w:p>
    <w:p>
      <w:pPr>
        <w:pStyle w:val="BookText"/>
        <w:rPr/>
      </w:pPr>
      <w:r>
        <w:rPr>
          <w:rFonts w:ascii="IRNazanin" w:hAnsi="IRNazanin" w:eastAsia="IRNazanin"/>
          <w:color w:val="111111"/>
          <w:sz w:val="28"/>
          <w:sz w:val="28"/>
          <w:szCs w:val="28"/>
          <w:rtl w:val="true"/>
          <w:lang w:bidi="fa-IR"/>
        </w:rPr>
        <w:t>كان النبیّ صلّى الله عليه و آله و سلّم إذا أصابه صداع أو غير ذلك بسطيديه و قرأ الفاتحة و المعوذتين و مسح بهما وجهه فيذهب عنه ما كان يجد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سردرد یا بیماری دیگری می‌شد، دستانش را می‌گشود و سورۀ حمد و ناس و فلق را می‌خواند و بر صورت خود می‌کشید، بدینگونه آنچه یافته بود، بهبودی می‌یافت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حاجّا خراسانيّا حضر عند الصادق عليه السّلام فسأله عن شيء من أمر الدين ففسّر له، ثمّ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زلت شاكيا منذ خرجت من منزلي من وجع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 ساعتك هذه فادخل الحمّام و لا تبتدئ بشيء حتّى تصبّ على رأسك سبعة أكفّ ماء حارّ و سمّ الله </w:t>
      </w:r>
      <w:bookmarkStart w:id="539" w:name="pg19207_180650"/>
    </w:p>
    <w:p>
      <w:pPr>
        <w:pStyle w:val="BookText"/>
        <w:rPr/>
      </w:pPr>
      <w:bookmarkEnd w:id="539"/>
      <w:r>
        <w:rPr>
          <w:rFonts w:ascii="Amiri" w:hAnsi="Amiri" w:eastAsia="Amiri" w:cs="Amiri"/>
          <w:color w:val="111111"/>
          <w:sz w:val="28"/>
          <w:sz w:val="28"/>
          <w:szCs w:val="28"/>
          <w:rtl w:val="true"/>
          <w:lang w:bidi="ar-SA"/>
        </w:rPr>
        <w:t>تعالى في كلّ مرّة فانّك لا تشتكي بعد ذلك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روایت شده است که یک حاجی خراسانی نزد حضرت صادق علیه السلام شرفیاب شد و دربارۀ مسائل دینی‌اش از امام پرسید، امام نیز همه را برایش توضیح داد، 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از وقتی از خانۀ خود بیرون آمده‌ام از سردرد، رنج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برخیز و وارد حمّام شو و هیچ کاری نکن مگر این که هفت کف دست آب گرم بر سرت بریزی و در هر بار، نام خدا را ببری، اگر چنین کردی به خواست خدای تعالی، دیگر از سردرد شکایت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رفعه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دَهِّنِ اَلْحَاجِبَیْنِ بِالْبَنَفْسَجِ فَإِنَّهُ یَذْهَبُ بِالصُّدَاعِ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علیّ بن اسباط به صورت مرفوع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به ابروها بمال، زیرا سردرد را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لَیْلَهٍ یَحُطُّ کُلَّ خَطِیئَهٍ إِلاَّ اَلْکَبَائِرَ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یک شب همه لغزش ها را می‌پوشاند مگر گناهان بزرگ را</w:t>
      </w:r>
      <w:r>
        <w:rPr>
          <w:rFonts w:eastAsia="IRNazanin" w:cs="IRNazanin"/>
          <w:color w:val="111111"/>
          <w:sz w:val="28"/>
          <w:szCs w:val="28"/>
          <w:rtl w:val="true"/>
          <w:lang w:bidi="fa-IR"/>
        </w:rPr>
        <w:t>.</w:t>
      </w:r>
    </w:p>
    <w:p>
      <w:pPr>
        <w:pStyle w:val="Heading3"/>
        <w:numPr>
          <w:ilvl w:val="2"/>
          <w:numId w:val="1"/>
        </w:numPr>
        <w:rPr/>
      </w:pPr>
      <w:bookmarkStart w:id="540" w:name="__RefHeading___Toc15474720_1280447820"/>
      <w:bookmarkStart w:id="541" w:name="_Toc200"/>
      <w:bookmarkEnd w:id="540"/>
      <w:r>
        <w:rPr>
          <w:rtl w:val="true"/>
        </w:rPr>
        <w:t>الصّدقة</w:t>
      </w:r>
      <w:bookmarkEnd w:id="54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w:t>
      </w:r>
    </w:p>
    <w:p>
      <w:pPr>
        <w:pStyle w:val="BookText"/>
        <w:rPr/>
      </w:pPr>
      <w:r>
        <w:rPr>
          <w:rFonts w:ascii="Amiri" w:hAnsi="Amiri" w:eastAsia="Amiri" w:cs="Amiri"/>
          <w:color w:val="111111"/>
          <w:sz w:val="28"/>
          <w:sz w:val="28"/>
          <w:szCs w:val="28"/>
          <w:rtl w:val="true"/>
          <w:lang w:bidi="ar-SA"/>
        </w:rPr>
        <w:t>یَدْفَعَ اَللَّهُ عَنْهُ نَحْسَ یَوْمِهِ فَلْیَفْتَتِحْ یَوْمَهُ بِصَدَقَهٍ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حضرت صادق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خداوند نحسی روزش را از او دور سازد، روزش را با صدقه آغاز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سفيان بن عمرو الى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انظر في النجوم فأعرفها و أعرف الطالع فيدخلني من ذلك،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نفسك شيء فتصدّق على أوّل مسكين ثمّ امض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عنك</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سفیان بن عمرو به حضرت صادق علیه السلام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ستارگان می‌نگریستم و آنها را می‌شناسم و 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می‌شناسم و به همین جهت نگران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نگرانی شدی، به نخستین مستمندی که رسیدی، صدقه ای بده و بگذر که خدای عزّ و جلّ آن بدی را از تو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صدقة السرّ ينفيان الفقر و يزيدان في العمر و يدفعان عن سبعين ميتة سوء</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صدقه پنهانی، تنگ‌دستی را می‌برند وعمر را افزایش می‌بخشند و از هفتاد مرگ بد، جلوگیری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انّ الأشهر بين الأصحاب جواز الصدقة على الذمّیّ و إن كان أجنبيّا و عن ابن أبي عقيل المنع عن الصدقة على غير المؤمن مطلقا، و روي جواز الصدقة على اليهود و النصارى و المجوس</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بدان که مشهورتر نزد اصحاب، جواز صدقه بر ذمّی است هرچند بیگانه باشد و از ابن ابی عقیل نیز منع از صدقه بر غیرمؤمن به صورت مطلق نقل شده است و جواز صدقه بر یهودی و مسیحی و زرتشتی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مسلم في كلّ يوم صدقة،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يطيق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إماطتك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الأذى عن الطريق صدقة و إرشادك الرجل الى الطريق صدقة و عيادتك المريض صدقة و أمرك بالمعروف صدقة و نهيك عن المنكر صدقة و ردّك السلام صدقة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هر مسلمان است که در هر روز،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چنین کاری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مایۀ آزار از سر راه، صدقه است؛ راهنمایی افراد به سوی راه، صدقه است؛ و دیدار مریض، صدقه است؛ و امر به معروف و نهی از منکر، صدقه است؛ و پاسخ سلام نیز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صَدَقَهٌ وَ اَلدَّالُّ عَلَی اَلْخَیْرِ کَفَاعِلِهِ وَ اَللَّهُ یُحِبُّ إِغَاثَهَ اَللَّهْفَانِ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نیکی، صدقه است و کسی که به کار خیر، راهنمایی </w:t>
      </w:r>
      <w:bookmarkStart w:id="542" w:name="pg19207_180653"/>
    </w:p>
    <w:p>
      <w:pPr>
        <w:pStyle w:val="BookText"/>
        <w:rPr/>
      </w:pPr>
      <w:bookmarkEnd w:id="542"/>
      <w:r>
        <w:rPr>
          <w:rFonts w:ascii="IRNazanin" w:hAnsi="IRNazanin" w:eastAsia="IRNazanin"/>
          <w:color w:val="111111"/>
          <w:sz w:val="28"/>
          <w:sz w:val="28"/>
          <w:szCs w:val="28"/>
          <w:rtl w:val="true"/>
          <w:lang w:bidi="fa-IR"/>
        </w:rPr>
        <w:t>می‌کند همانند کسی است که آن را انجام داده است و خداوند، فریادرسیِ اندوهگین را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عَلَی نَاصِبٍ فَصَدَقَتُهُ عَلَیْهِ لاَ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 صدقه‌اش به زیان اوست نه به سودش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تَصَدَّقْ بِشَیْءٍ عِنْدَ اَلْبُکُورِ فَإِنَّ اَلْبَلاَءَ لاَ یَتَخَطَّی اَلصَّدَقَهَ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بامداد با چیزی صدقه بده، چون بلا، از صدقه،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آیَهَ اَلْکُرْسِیِّ وَ اِحْتَجِمْ أَیَّ یَوْمٍ شِئْتَ وَ تَصَدَّقْ وَ اِخْرُجْ أَیَّ یَوْمٍ شِئْتَ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بخوان و در هر روزی که خواستی، حجامت کن و صدقه بده و در هر روزی که خواستی به سفر برو</w:t>
      </w:r>
      <w:r>
        <w:rPr>
          <w:rFonts w:eastAsia="IRNazanin" w:cs="IRNazanin"/>
          <w:color w:val="111111"/>
          <w:sz w:val="28"/>
          <w:szCs w:val="28"/>
          <w:rtl w:val="true"/>
          <w:lang w:bidi="fa-IR"/>
        </w:rPr>
        <w:t>.</w:t>
      </w:r>
    </w:p>
    <w:p>
      <w:pPr>
        <w:pStyle w:val="Heading3"/>
        <w:numPr>
          <w:ilvl w:val="2"/>
          <w:numId w:val="1"/>
        </w:numPr>
        <w:rPr/>
      </w:pPr>
      <w:bookmarkStart w:id="543" w:name="__RefHeading___Toc15474722_1280447820"/>
      <w:bookmarkStart w:id="544" w:name="_Toc201"/>
      <w:bookmarkEnd w:id="543"/>
      <w:r>
        <w:rPr>
          <w:rtl w:val="true"/>
        </w:rPr>
        <w:t>في أقسام الصّدقة</w:t>
      </w:r>
      <w:bookmarkEnd w:id="5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فهد رحمه الله في العدّة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صدقة المال و قد سلفت، الثاني صدقة الجاه و هي الشفاعة، الثالث صدقة </w:t>
      </w:r>
      <w:bookmarkStart w:id="545" w:name="pg19207_180654"/>
    </w:p>
    <w:p>
      <w:pPr>
        <w:pStyle w:val="BookText"/>
        <w:rPr/>
      </w:pPr>
      <w:bookmarkEnd w:id="545"/>
      <w:r>
        <w:rPr>
          <w:rFonts w:ascii="Amiri" w:hAnsi="Amiri" w:eastAsia="Amiri" w:cs="Amiri"/>
          <w:color w:val="111111"/>
          <w:sz w:val="28"/>
          <w:sz w:val="28"/>
          <w:szCs w:val="28"/>
          <w:rtl w:val="true"/>
          <w:lang w:bidi="ar-SA"/>
        </w:rPr>
        <w:t>العقل و الرأي و هي المشورة، الرابع صدقة اللّسان و هي الوساطة بين الناس و السعي فيما يكون سببا لإطفاء النائرة و اصلاح ذات البين، الخامس صدقة العلم و هي بذله لأهله و نشره على مستحقّه، انتهى</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مطلبی گفته که چکیده‌اش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پنج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مال که گذشت؛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آبرو که با آن میانجیگری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عقل و اندیشه که مشورت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صدقۀ زبان که پادرمیانی بین مردم وسعی و کوشش در جایی که مایۀ خاموش کردن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بهبود بخشیدن روابط میان مردم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دانش که بخشیدن آن به اهلش و نشرش بر شایستگان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3"/>
        <w:numPr>
          <w:ilvl w:val="2"/>
          <w:numId w:val="1"/>
        </w:numPr>
        <w:rPr/>
      </w:pPr>
      <w:bookmarkStart w:id="546" w:name="__RefHeading___Toc15474724_1280447820"/>
      <w:bookmarkStart w:id="547" w:name="_Toc202"/>
      <w:bookmarkEnd w:id="546"/>
      <w:r>
        <w:rPr>
          <w:rtl w:val="true"/>
        </w:rPr>
        <w:t>الصّدقة والصّداقة</w:t>
      </w:r>
      <w:bookmarkEnd w:id="547"/>
    </w:p>
    <w:p>
      <w:pPr>
        <w:pStyle w:val="BookText"/>
        <w:rPr/>
      </w:pPr>
      <w:r>
        <w:rPr>
          <w:rFonts w:ascii="Amiri" w:hAnsi="Amiri" w:eastAsia="Amiri" w:cs="Amiri"/>
          <w:color w:val="111111"/>
          <w:sz w:val="28"/>
          <w:sz w:val="28"/>
          <w:szCs w:val="28"/>
          <w:rtl w:val="true"/>
          <w:lang w:bidi="ar-SA"/>
        </w:rPr>
        <w:t>قال النبیّ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وَقَی بِهِ اَلْمَرْءُ عِرْضَهُ کُتِبَ لَهُ بِهِ صَدَقَهً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صدقه است و آن چه را بواسطه‌اش، انسان آبرویش را نگاه بدارد، در برابرش برای او، صدقه نوشته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كنز الكراجكیّ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ابذل لصديقك كلّ المودّة و لا تبذل له كلّ الطمأنينة، و أعطه كلّ المواساة و لا تفض إليه بكلّ الاسرار،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إقبل عذر أخيك، و إن لم يكن له عذر فالتمس له عذرا،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ترغبنّ فيمن زهد فيك و لا تزهدنّ فيمن رغب فيك إذا كان للمحافظة موضعا،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زلّة وليّك لوقت وثبة عدوّك،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أَخَاهُ سِرّاً فَقَدْ زَانَهُ وَ مَنْ وَعَظَهُ عَلاَنِیَهً فَقَدْ شَانَهُ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علاقه‌ات را به دوستت ببخش ولی به او اطمینان کامل نکن و هرچه کمک داری به پایش بریز ولی تمامی رازهایت را به او نسپار؛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برادرت را بپذیر و اگر بهانه‌ای نداشت برایش، بهانه بتراش؛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رغبتی به تو ندارد، میلی نشان نده، و با کسی که به تو راغب است بی میلی نکن، اگر جایی برای مراعات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دوستت را برای زمان یورش دشنت، تحمّل 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برادرش را پنهانی، اندرز دهد او را آراسته و هرکه او را آشکارا پند دهد، او را زشت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آخى أحدكم رجلا فليسأله عناسمه و اسم أبيه و قبيلته و منزله فإنّه من واجب الحقّ و صافي الإخاء و الّا فهي مودّة حمقاء</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با دیگری، برادری کند، باید از نام او و نام پدرش و قبیله و منزلش بپرسد؛ چون از حقوق واجب و صفای برادری است و اگر جز این باشد، مودّت و دوستی احمقان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 عليك من إخوانك ثلاث مرّات فلم يقل فيك شرّا فاتّخذه لنفسك صديقا</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برادرانت سه بار بر تو خشمگین </w:t>
      </w:r>
    </w:p>
    <w:p>
      <w:pPr>
        <w:pStyle w:val="BookText"/>
        <w:rPr/>
      </w:pPr>
      <w:r>
        <w:rPr>
          <w:rFonts w:ascii="IRNazanin" w:hAnsi="IRNazanin" w:eastAsia="IRNazanin"/>
          <w:color w:val="111111"/>
          <w:sz w:val="28"/>
          <w:sz w:val="28"/>
          <w:szCs w:val="28"/>
          <w:rtl w:val="true"/>
          <w:lang w:bidi="fa-IR"/>
        </w:rPr>
        <w:t>شود ولی دربارۀ تو، بد نگفت، او را به عنوان دوست برای خود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لك صديق فولّي ولاية فأصبته على العشر ممّا كان لك عليه قبل ولايته فليس بصديق سوء</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داشتی که به مقامی رسید و یک دهم رفتار پیش از عهده‌داری مقام را به تو نشان داد، دوست بدی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الجفاء، أن يصحب الرجل الرجل فلا يسأله عن اسمه و كنيته، و ان يدعى الرجل الى طعام فلا يجيب أو يجيب فلا يأكل، و مواقعة الرجل أهله قبل الملاعبة</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ستم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کسی با دیگری همصحبت شود و از نام و کنیه‌اش نپرسد؛ و دیگر این که کسی به غذایی دعوت شود و او نپذیرد یا پاسخ گوید امّا چیزی نخورد؛ و آمیزش مرد با همسرش پیش از ملاعبه و بازی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تطلع صديقك من سرّك الّا على ما لو اطّلع عليه عدوّك لم يضرّك، فانّ الصديق قد يكون عدوّك يوما مّا</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امام صادق علیه السلام به یکی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بر رازت آگاه نکن مگر آن هایی که اگر دشمنت ازآن اطّلاع یابد،زیانی برایت نداردچون ممکن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روزی دشمن تو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 الآخرة في كتمان السرّ و مصادقة الأخيار، و جمع الشرّ في الإذاعة و مؤاخاة الأشرار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در پوشیده داشتن راز و دوستی با نیکان، گرد آمده است و بدی نیز در آشکار کردن راز و دوستی با بدان، جمع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يعرفون الّا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الحليم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الّا عند الغضب، و لا يعرف الشجاع الّا في الحرب، و لا تعرف أخاك الّا عند حاجتك إليه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شناخته نمی‌شوند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شناخته نمی‌شوند مگر به هنگام خشم؛ و دلیر شناخته نمی‌شوند جز در وقت نَبَرد؛ و برادرت را نخواهی شناخت مگر آنگاه که به او نیازمند باشی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 الرجل صديقا سمة معروفة حتّى تختبره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تغضبه فتنظر غضبه يخرجه من الحقّ الى الباطل، و عند الدينار و الدرهم، و حتّى تسافر معه</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دوست حقیقی خود نخوان از سر شناخت تا آنکه او را با سه چیز بیازمایی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خشم درآوری و منتظر شوی که آیا این خشم او را از حق به باطل می‌کشاند یا نه؟؛ و هنگام رسیدن به دینار و درهم؛ و زمانی </w:t>
      </w:r>
      <w:bookmarkStart w:id="548" w:name="pg19207_180658"/>
    </w:p>
    <w:p>
      <w:pPr>
        <w:pStyle w:val="BookText"/>
        <w:rPr/>
      </w:pPr>
      <w:bookmarkEnd w:id="548"/>
      <w:r>
        <w:rPr>
          <w:rFonts w:ascii="IRNazanin" w:hAnsi="IRNazanin" w:eastAsia="IRNazanin"/>
          <w:color w:val="111111"/>
          <w:sz w:val="28"/>
          <w:sz w:val="28"/>
          <w:szCs w:val="28"/>
          <w:rtl w:val="true"/>
          <w:lang w:bidi="fa-IR"/>
        </w:rPr>
        <w:t>که با او به مسافرت بروی</w:t>
      </w:r>
      <w:r>
        <w:rPr>
          <w:rFonts w:eastAsia="IRNazanin" w:cs="IRNazanin"/>
          <w:color w:val="111111"/>
          <w:sz w:val="28"/>
          <w:szCs w:val="28"/>
          <w:rtl w:val="true"/>
          <w:lang w:bidi="fa-IR"/>
        </w:rPr>
        <w:t>.</w:t>
      </w:r>
    </w:p>
    <w:p>
      <w:pPr>
        <w:pStyle w:val="Heading3"/>
        <w:numPr>
          <w:ilvl w:val="2"/>
          <w:numId w:val="1"/>
        </w:numPr>
        <w:rPr/>
      </w:pPr>
      <w:bookmarkStart w:id="549" w:name="__RefHeading___Toc15474726_1280447820"/>
      <w:bookmarkStart w:id="550" w:name="_Toc203"/>
      <w:bookmarkEnd w:id="549"/>
      <w:r>
        <w:rPr>
          <w:rtl w:val="true"/>
        </w:rPr>
        <w:t>الصّدیق</w:t>
      </w:r>
      <w:bookmarkEnd w:id="550"/>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الجلساء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ذكّركم بالله رؤيته و زادكم في علمكم منطقه و ذكّركم بالآخرة عمله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از ابن عبّاس روایت است که گفت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همنشین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دیدارش شما را به یاد خدا می‌اندازد؛ و سخنش بر دانشتان می‌افزاید؛ و رفتارش، آخرت را برای شما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عن أبيه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تَقْطَعْ أَوِدَّاءَ أَبِیکَ فَیُطْفَأَ نُورُکَ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امام صادق علیه السلام از پدرش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پدرت قطع رابطه نکن که موجب می‌شود نورت، خاموش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روضة من رياض الجنة فارتعوا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و ما روضة الجنة؟قال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نقل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بستان‌های بهشت را دیدید در آن به گردش بپردازید،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خدا،بستان بهشت چیست؟ فرمود مجالس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نفسه موقف التهمة فلا يلومنّ من أساء به الظنّ، و من كتم سرّه كانت الخيرة بيده و كلّ حديث جاوز اثنين فشا، وضع أمر أخيك على أحسنه حتّى يأتيك منه ما يغلبك، و لا تظنّنّ بكلمة خرجت من أخيك سوءا و أنت تجد لها في الخير محملا، و عليك بإخوان الصدق فأكثر من اكتسابهم فانّهم عدّة عند الرخاء و جنّة عند البلاء، و شاور في حديثك الذين يخافون الله، و أحبّ الإخوان على قدر التقوى، و اتّقوا أشرار النساء و كونوا من خيارهنّ على حذر، إن أمرنكم بالمعروف فخالفوهنّ كيلا يطمعن فيكم بالمنكر</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در معرض تهمت قرار دهد، بدگمان به خود را سرزنش نکند؛ و هرکس راز خود را پنهان دارد، اختیار خود را به دست گرفته است؛ و هر سخنی که از میان دو تن، بیرون رود، آشکار گردد؛ و کار برادرت را به بهترین حالت، قرار بده تا آنکه دلیلی به دست تو آید که بر تو چیره شود و راه توجیه را بر تو ببندد؛ با کلمۀ بدی که از دهان برادرت بیرون آید تا هنگامی که می‌توانی آن را بر نیکی، حمل کنی به او بدبین نشو؛ و بر تو باد به این که به دنبال برادران راستین باشی و در به دست آوردنشان تلاش کنی، چون ایشان در خوشی‌ها پشتیبان و در بلاها، سِپر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پیشامد خود با کسانی مشورت کن که از خدا بهراسند؛ و برادران را به اندازۀ پرهیزگاری‌شان دوست بدار؛ و از زنان بد، دوری کنید؛ و از خوبانشان، در حذر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به کار خوب به شما فرمان دادند، مخالفت کنید تا طمع نکنند شما را به کار بد بکشانند</w:t>
      </w:r>
      <w:r>
        <w:rPr>
          <w:rFonts w:eastAsia="IRNazanin" w:cs="IRNazanin"/>
          <w:color w:val="111111"/>
          <w:sz w:val="28"/>
          <w:szCs w:val="28"/>
          <w:rtl w:val="true"/>
          <w:lang w:bidi="fa-IR"/>
        </w:rPr>
        <w:t xml:space="preserve">. </w:t>
      </w:r>
      <w:bookmarkStart w:id="551" w:name="pg19207_180660"/>
    </w:p>
    <w:p>
      <w:pPr>
        <w:pStyle w:val="Heading3"/>
        <w:numPr>
          <w:ilvl w:val="2"/>
          <w:numId w:val="1"/>
        </w:numPr>
        <w:rPr/>
      </w:pPr>
      <w:bookmarkStart w:id="552" w:name="__RefHeading___Toc15474728_1280447820"/>
      <w:bookmarkStart w:id="553" w:name="_Toc204"/>
      <w:bookmarkEnd w:id="551"/>
      <w:bookmarkEnd w:id="552"/>
      <w:r>
        <w:rPr>
          <w:rtl w:val="true"/>
        </w:rPr>
        <w:t>المجالسة</w:t>
      </w:r>
      <w:bookmarkEnd w:id="553"/>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جابر بن عبد الله 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تجلسوا الّا عند كلّ عالم يدعوكم من خمس الى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الشكّ الى اليقين و من الرياء الى الإخلاص و من الرغبة الى الرهبة و من الكبر الىالتواضع و من الغشّ الى النصيحة</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جابر بن عبداللّه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ننشینید، مگر دانشمندی که شما را از پنج چیز به پنج چیز دیگر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یقین؛ و از خودنمایی به اخلاص؛ و از دنیاجویی به پارسایی؛ و از سرگرانی به فروتنی؛ و از خیانت به خیرخواهی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وَأَحْكَمُ النَّاسِ مَنْ فَرَّ مِنْ جُهَالِ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فرزانه‌ترین مردم، کسی است که از جاهلان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أخاه على أمر يكرهه فلم يردّه عنه و هو يقدر عليه فقد خانه، و من لم يجتنب مصادقة الأحمق أو شك أن يتخلّق بأخلاقه</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برادرش را بر کاری ببیند که آن را ناپسند می‌داند و با آنکه می‌تواند، او را از آن باز ندارد، به او خیانت ورزیده است و کسی </w:t>
      </w:r>
      <w:bookmarkStart w:id="554" w:name="pg19207_180661"/>
    </w:p>
    <w:p>
      <w:pPr>
        <w:pStyle w:val="BookText"/>
        <w:rPr/>
      </w:pPr>
      <w:bookmarkEnd w:id="554"/>
      <w:r>
        <w:rPr>
          <w:rFonts w:ascii="IRNazanin" w:hAnsi="IRNazanin" w:eastAsia="IRNazanin"/>
          <w:color w:val="111111"/>
          <w:sz w:val="28"/>
          <w:sz w:val="28"/>
          <w:szCs w:val="28"/>
          <w:rtl w:val="true"/>
          <w:lang w:bidi="fa-IR"/>
        </w:rPr>
        <w:t>که از دوستی با احمق، نپرهیزد، نزدیک است به اخلاق او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یُؤْمِنُ بِاللّهِ وَ الْیَوْمِ الْاخِرِ، فَلَا یَجْلِسْ مَجْلِساً یُنْتَقَصُ فِیهِ إِمَامٌ، أَوْ یُعَابُ فِیهِ 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خدا و روز قیامت، ایمان دارد نباید در مجلسی بنشیند که در آن از شأن امام، کاسته شود و یا به مؤمنی، عیبی وارد شود</w:t>
      </w:r>
      <w:r>
        <w:rPr>
          <w:rFonts w:eastAsia="IRNazanin" w:cs="IRNazanin"/>
          <w:color w:val="111111"/>
          <w:sz w:val="28"/>
          <w:szCs w:val="28"/>
          <w:rtl w:val="true"/>
          <w:lang w:bidi="fa-IR"/>
        </w:rPr>
        <w:t>.</w:t>
      </w:r>
    </w:p>
    <w:p>
      <w:pPr>
        <w:pStyle w:val="Heading3"/>
        <w:numPr>
          <w:ilvl w:val="2"/>
          <w:numId w:val="1"/>
        </w:numPr>
        <w:rPr/>
      </w:pPr>
      <w:bookmarkStart w:id="555" w:name="__RefHeading___Toc15474730_1280447820"/>
      <w:bookmarkStart w:id="556" w:name="_Toc205"/>
      <w:bookmarkEnd w:id="555"/>
      <w:r>
        <w:rPr>
          <w:rtl w:val="true"/>
        </w:rPr>
        <w:t>الصّعب</w:t>
      </w:r>
      <w:bookmarkEnd w:id="556"/>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انّه قال لحذيفة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لا تحدّث الناس بما لا يعلمون فيطغوا و يكفروا، انّ من العلم صعبا شديدا محمله لو حملته الجبال عَجَزَت عن حَملِه</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از امیر مؤمنان علیه السلام روایت است که به حذیفة بن 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حذیفة با مردم از آنچه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نکن که سبب سرکشی و کفر ایشان گردد، همانا پاره‌ای از دانش‌ها چنان سخت و گران است به دوش کشیدن آن، که اگر کوه‌ها آن را بر دوش کشند از حمل آن ناتوان مانند</w:t>
      </w:r>
      <w:r>
        <w:rPr>
          <w:rFonts w:eastAsia="IRNazanin" w:cs="IRNazanin"/>
          <w:color w:val="111111"/>
          <w:sz w:val="28"/>
          <w:szCs w:val="28"/>
          <w:rtl w:val="true"/>
          <w:lang w:bidi="fa-IR"/>
        </w:rPr>
        <w:t>.</w:t>
      </w:r>
    </w:p>
    <w:p>
      <w:pPr>
        <w:pStyle w:val="Heading3"/>
        <w:numPr>
          <w:ilvl w:val="2"/>
          <w:numId w:val="1"/>
        </w:numPr>
        <w:rPr/>
      </w:pPr>
      <w:bookmarkStart w:id="557" w:name="__RefHeading___Toc15474732_1280447820"/>
      <w:bookmarkStart w:id="558" w:name="_Toc206"/>
      <w:bookmarkEnd w:id="557"/>
      <w:r>
        <w:rPr>
          <w:rtl w:val="true"/>
        </w:rPr>
        <w:t>الصّاعقة</w:t>
      </w:r>
      <w:bookmarkEnd w:id="55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يموت‌المؤمن بكلّ ميتة، يموت غرقا و يموت بالهدم و يبتلى بالسبع و يموت بالصاعقة و لا يصيب ذاكر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525"/>
      </w:r>
      <w:bookmarkStart w:id="559" w:name="pg19207_180662"/>
    </w:p>
    <w:p>
      <w:pPr>
        <w:pStyle w:val="BookText"/>
        <w:rPr/>
      </w:pPr>
      <w:bookmarkEnd w:id="559"/>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هر مرگی جان می‌بازد؛ با غرق شدن و ماندن زیر ویرانه می‌میرد و گرفتار درندگان می‌شود؛ و با رعد و برق می‌میرد ولی این رعد و برق به کسی که در حال ذکر خدای عزّ و جلّ است نمی‌رسد</w:t>
      </w:r>
      <w:r>
        <w:rPr>
          <w:rFonts w:eastAsia="IRNazanin" w:cs="IRNazanin"/>
          <w:color w:val="111111"/>
          <w:sz w:val="28"/>
          <w:szCs w:val="28"/>
          <w:rtl w:val="true"/>
          <w:lang w:bidi="fa-IR"/>
        </w:rPr>
        <w:t>.</w:t>
      </w:r>
    </w:p>
    <w:p>
      <w:pPr>
        <w:pStyle w:val="Heading3"/>
        <w:numPr>
          <w:ilvl w:val="2"/>
          <w:numId w:val="1"/>
        </w:numPr>
        <w:rPr/>
      </w:pPr>
      <w:bookmarkStart w:id="560" w:name="__RefHeading___Toc15474734_1280447820"/>
      <w:bookmarkStart w:id="561" w:name="_Toc207"/>
      <w:bookmarkEnd w:id="560"/>
      <w:r>
        <w:rPr>
          <w:rtl w:val="true"/>
        </w:rPr>
        <w:t>الإصلاح بین الناس</w:t>
      </w:r>
      <w:bookmarkEnd w:id="561"/>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امرؤ عملا بعد إقامة الفرائض خيرا من إصلاح بين الناس يقول خيرا و ينمي خيرا</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از حضرت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برپا داشتن واجبات، کاری بهتر از بهبود روابط بین مردم، انجام نداده است، زبان به نیکی می‌گشاید و نیکی را در بین مردم رشد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صلّى الله عليه و آله و 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إِصْلاَحُ ذَاتِ اَلْبَیْنِ أَفْضَلُ مِنْ عَامَّهِ اَلصَّلاَهِ وَ اَلصَّوْمِ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سازش میان دیگران، بهتر از یک سال نماز و روزه است</w:t>
      </w:r>
      <w:r>
        <w:rPr>
          <w:rFonts w:eastAsia="IRNazanin" w:cs="IRNazanin"/>
          <w:color w:val="111111"/>
          <w:sz w:val="28"/>
          <w:szCs w:val="28"/>
          <w:rtl w:val="true"/>
          <w:lang w:bidi="fa-IR"/>
        </w:rPr>
        <w:t>.</w:t>
      </w:r>
    </w:p>
    <w:p>
      <w:pPr>
        <w:pStyle w:val="Heading3"/>
        <w:numPr>
          <w:ilvl w:val="2"/>
          <w:numId w:val="1"/>
        </w:numPr>
        <w:rPr/>
      </w:pPr>
      <w:bookmarkStart w:id="562" w:name="__RefHeading___Toc15474736_1280447820"/>
      <w:bookmarkStart w:id="563" w:name="_Toc208"/>
      <w:bookmarkEnd w:id="562"/>
      <w:r>
        <w:rPr>
          <w:rtl w:val="true"/>
        </w:rPr>
        <w:t>صلاة اللّیل</w:t>
      </w:r>
      <w:bookmarkEnd w:id="5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تحسن الوجه و تحسن الخلق و تطيّب الريح و تدرّ الرزق و تقضي الدّين و تذهب بالهمّ و تجلو </w:t>
      </w:r>
      <w:bookmarkStart w:id="564" w:name="pg19207_180663"/>
    </w:p>
    <w:p>
      <w:pPr>
        <w:pStyle w:val="BookText"/>
        <w:rPr/>
      </w:pPr>
      <w:bookmarkEnd w:id="564"/>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چهره را زیبا و اخلاق را نیکو و بوی بدن را خوش، و روزی را فراوان و بدهی را اداء و اندوه را برطرف می‌کند و دیده را جلا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یُصَلِّی صَلاَهَ اَللَّیْلِ وَ هُوَ یَجُوعُ إِنَّ صَلاَهَ اَللَّیْلِ تَضْمَنُ رِزْقَ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از حضرت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شب می‌خواند اگر بگوید من گرسنه‌ام، دروغ می‌گوید، همانا نماز شب، ضامن روزی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اللّیلِ مصحّةٌ للبدن و رُوی انّه اوحی الله تعالی الی موسی علیه السلام قم فی ظلمة اللّیل اجعل قبرک روضةً مِنریاض الجنّةِ</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مایۀ تندرستی است و روایت شده که خدای تعالی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به عبادت برخیز تا قبرت را یکی از باغ‌های بهشت گردانم</w:t>
      </w:r>
      <w:r>
        <w:rPr>
          <w:rFonts w:eastAsia="IRNazanin" w:cs="IRNazanin"/>
          <w:color w:val="111111"/>
          <w:sz w:val="28"/>
          <w:szCs w:val="28"/>
          <w:rtl w:val="true"/>
          <w:lang w:bidi="fa-IR"/>
        </w:rPr>
        <w:t>.</w:t>
      </w:r>
    </w:p>
    <w:p>
      <w:pPr>
        <w:pStyle w:val="Heading3"/>
        <w:numPr>
          <w:ilvl w:val="2"/>
          <w:numId w:val="1"/>
        </w:numPr>
        <w:rPr/>
      </w:pPr>
      <w:bookmarkStart w:id="565" w:name="__RefHeading___Toc15474738_1280447820"/>
      <w:bookmarkStart w:id="566" w:name="_Toc209"/>
      <w:bookmarkEnd w:id="565"/>
      <w:r>
        <w:rPr>
          <w:rtl w:val="true"/>
        </w:rPr>
        <w:t>الصّلاة علی محمّد وآله علیهم السّلام</w:t>
      </w:r>
      <w:bookmarkEnd w:id="56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 بعد صلاة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صلّ على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حتّى يدرك القائم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صبح و بعد از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تا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انّه سأل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أفضل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 آل محمّد مائة مرّة بعد العصر، و ما زدت فهو أفضل</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از حمّاد بن عثمان روایت است که از امام صادق علیه السلام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کارها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صلوات بر محمّد و آل محمّد بعد از عصر، و هرچه بیشتر بگویی،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يقدر على ما يكفّر به ذنوبه فليكثر من الصلاة على محمّد و آله فانّها تهدم الذنوب هدما</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چیزی که گناهانش را بپوشاند دسترسی ندارد، پسزیاد بر محمّد و آل ایشان، صلوات بفرستد که گناهان را نابود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العسكريّ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اتّخذ الله إبراهيم عليه السّلام خليلا لكثرة صلاته على محمّد 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Style w:val="FootnoteAnchor"/>
          <w:rtl w:val="true"/>
        </w:rPr>
        <w:footnoteReference w:id="534"/>
      </w:r>
      <w:bookmarkStart w:id="567" w:name="pg19207_180665"/>
    </w:p>
    <w:p>
      <w:pPr>
        <w:pStyle w:val="BookText"/>
        <w:rPr/>
      </w:pPr>
      <w:bookmarkEnd w:id="567"/>
      <w:r>
        <w:rPr>
          <w:rFonts w:ascii="IRNazanin" w:hAnsi="IRNazanin" w:eastAsia="IRNazanin"/>
          <w:color w:val="111111"/>
          <w:sz w:val="28"/>
          <w:sz w:val="28"/>
          <w:szCs w:val="28"/>
          <w:rtl w:val="true"/>
          <w:lang w:bidi="fa-IR"/>
        </w:rPr>
        <w:t xml:space="preserve">از ابوالحسن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به این سبب، ابراهیم را دوست خود برگزید که بر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درود می‌فرستاد</w:t>
      </w:r>
      <w:r>
        <w:rPr>
          <w:rFonts w:eastAsia="IRNazanin" w:cs="IRNazanin"/>
          <w:color w:val="111111"/>
          <w:sz w:val="28"/>
          <w:szCs w:val="28"/>
          <w:rtl w:val="true"/>
          <w:lang w:bidi="fa-IR"/>
        </w:rPr>
        <w:t>.</w:t>
      </w:r>
    </w:p>
    <w:p>
      <w:pPr>
        <w:pStyle w:val="Heading3"/>
        <w:numPr>
          <w:ilvl w:val="2"/>
          <w:numId w:val="1"/>
        </w:numPr>
        <w:rPr/>
      </w:pPr>
      <w:bookmarkStart w:id="568" w:name="__RefHeading___Toc15474740_1280447820"/>
      <w:bookmarkStart w:id="569" w:name="_Toc210"/>
      <w:bookmarkEnd w:id="568"/>
      <w:r>
        <w:rPr>
          <w:rtl w:val="true"/>
        </w:rPr>
        <w:t>حدیث مشتمل علی فوائد</w:t>
      </w:r>
      <w:bookmarkEnd w:id="569"/>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 السّلام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 و لا وصال في صيام، و لا يتم بعد احتلام، و لا صمت يوما الى الليل، و لا تعرّب بعد الهجرة، و لا هجرة بعد الفتح، ولا طلاق قبل نكاح، ولا عتق قبل ملك، ولا يمين لولد مع والده و لا لمملوك مع مولاه ولا للمرأة مع زوجها، ولا نذر في معصية، ولا يمين في قطيعة</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از امام صادق علیه السلام از پدرانش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 گرفتن بچه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دادنی نیست و محرمیّتی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روزه وصال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دو روز را به هم متصل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پسری که به حدّ بلوغ رسید، دیگر یتیم شمرده نمی‌شود؛ و روزه سکوت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از بامداد تا شام،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بازگشت به دیار کفر پس از هجرت به دیار مسلمین، صحیح نیست؛ و پس از فتح مکه هجرتی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جدایی پیش از ازدواج، معنا ندارد؛ و آزاد کردنی پیش از مالکیّت نیست؛ و سوگند دادن فرزند با وجود پدرش و نه بنده زرخرید با وجود صاحبش و نه زن با وجود شوهرش نیست؛ و نذر کردن برای راه گناه، صحیح نیست؛ و قسم خوردن برای قطع خویشاوندی صحیح نیست</w:t>
      </w:r>
      <w:r>
        <w:rPr>
          <w:rFonts w:eastAsia="IRNazanin" w:cs="IRNazanin"/>
          <w:color w:val="111111"/>
          <w:sz w:val="28"/>
          <w:szCs w:val="28"/>
          <w:rtl w:val="true"/>
          <w:lang w:bidi="fa-IR"/>
        </w:rPr>
        <w:t>.</w:t>
      </w:r>
    </w:p>
    <w:p>
      <w:pPr>
        <w:pStyle w:val="Heading3"/>
        <w:numPr>
          <w:ilvl w:val="2"/>
          <w:numId w:val="1"/>
        </w:numPr>
        <w:rPr/>
      </w:pPr>
      <w:bookmarkStart w:id="570" w:name="__RefHeading___Toc15474742_1280447820"/>
      <w:bookmarkStart w:id="571" w:name="_Toc211"/>
      <w:bookmarkEnd w:id="570"/>
      <w:r>
        <w:rPr>
          <w:rtl w:val="true"/>
        </w:rPr>
        <w:t>الصّوم</w:t>
      </w:r>
      <w:bookmarkEnd w:id="57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الصلاة على الصبیّ إذا عقل و الصوم </w:t>
      </w:r>
    </w:p>
    <w:p>
      <w:pPr>
        <w:pStyle w:val="BookText"/>
        <w:rPr/>
      </w:pPr>
      <w:r>
        <w:rPr>
          <w:rFonts w:ascii="IRNazanin" w:hAnsi="IRNazanin" w:eastAsia="IRNazanin"/>
          <w:color w:val="111111"/>
          <w:sz w:val="28"/>
          <w:sz w:val="28"/>
          <w:szCs w:val="28"/>
          <w:rtl w:val="true"/>
          <w:lang w:bidi="fa-IR"/>
        </w:rPr>
        <w:t>إذا أطاق</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وقتی به درک رسید، واجب است بر او که نماز بخواند و وقتی توان یافت واجب است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بعض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دخل على أخيه و هو صائم تطوّعا فأفطر كان 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لنيّته الصيام و أجر لإدخال السرور عليه</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از یکی از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حال روزه مستحبی بر برادرش وارد شود، اگر روزه‌اش را افطار کند دو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نیّت روزه و دیگری به خاطر شادمان ساختن برادرش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وَ لَوْ عَلَی شَرْبَهِ مَاءٍ وَ أَفْطِرُوا وَ لَوْ عَلَی شِقِّ تَمْرَهٍ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 چیزی بخورید هرچند جرعۀ آبی باشد و افطاری بخورید گرچه به نیمی از خرما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اَلشَّاکِرُ لَهُ مِنَ اَلْأَجْرِ کَأَجْرِ اَلصَّائِمِ اَلْمُتَسَحِّرِ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سپاسگزار در پاداش همانند روزه‌داری است که سحری خورده است</w:t>
      </w:r>
      <w:r>
        <w:rPr>
          <w:rFonts w:eastAsia="IRNazanin" w:cs="IRNazanin"/>
          <w:color w:val="111111"/>
          <w:sz w:val="28"/>
          <w:szCs w:val="28"/>
          <w:rtl w:val="true"/>
          <w:lang w:bidi="fa-IR"/>
        </w:rPr>
        <w:t xml:space="preserve">. </w:t>
      </w:r>
      <w:bookmarkStart w:id="572" w:name="pg19207_180667"/>
    </w:p>
    <w:p>
      <w:pPr>
        <w:pStyle w:val="BookText"/>
        <w:rPr/>
      </w:pPr>
      <w:bookmarkEnd w:id="572"/>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جابر من دخل عليه شهر رمضان فصام نهاره و قام وردا من ليلته و حفظ فرجه و لسانه و غضّ بصره و كفّ أذاه خرج من الذنوب كيوم ولدته أمّه</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دنباله حدیث که در سفینة البحار نیست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فداک ما احسن لهذا من حدیثِ قال و ما اَشدّ هذا من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به حضرت عرض کردم فدایت شوم چه حدیث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شرط دشواری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جامع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است که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کسی که ماه رمضان بر او وارد شود و روزهایش را روزه بدارد و پاسی از شبش را به عبادت برخیزد و شهوت و زبانش را نگه دارد و چشم خود را از حرام بربندد و آزار به کسی نرساند مسثل روز تولد از مادر، از گناهان پاک گردد</w:t>
      </w:r>
      <w:r>
        <w:rPr>
          <w:rFonts w:eastAsia="IRNazanin" w:cs="IRNazanin"/>
          <w:color w:val="111111"/>
          <w:sz w:val="28"/>
          <w:szCs w:val="28"/>
          <w:rtl w:val="true"/>
          <w:lang w:bidi="fa-IR"/>
        </w:rPr>
        <w:t>....</w:t>
      </w:r>
    </w:p>
    <w:p>
      <w:pPr>
        <w:pStyle w:val="Heading3"/>
        <w:numPr>
          <w:ilvl w:val="2"/>
          <w:numId w:val="1"/>
        </w:numPr>
        <w:rPr/>
      </w:pPr>
      <w:bookmarkStart w:id="573" w:name="__RefHeading___Toc15474744_1280447820"/>
      <w:bookmarkStart w:id="574" w:name="_Toc212"/>
      <w:bookmarkEnd w:id="573"/>
      <w:r>
        <w:rPr>
          <w:rtl w:val="true"/>
        </w:rPr>
        <w:t>موعظة من السّجّاد علیه السّلام</w:t>
      </w:r>
      <w:bookmarkEnd w:id="57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الى علیّ بن الحسين عليهما السّلام يشكو إليه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ابن آدم له في كلّ يوم ثلاث مصائب لا يعتبر بواحدة منهنّ و لو اعتبر لهانت عليه المصائب و أمر الدنيا، فأمّا المصيبة الأولى فاليوم الذي ينقص من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ناله نقصان في ماله اغتمّ به و الدرهم يخلف عنه و العمر لا يردّه شيء، و الثانية انّه يستوفي رزقه فان كان حلالا حوسب عليه و إن كان حراما عوقب،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أعظم من 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يمسي الّا و قد دنى من الآخرة مرحلة لا يدري على الجنة أم على النار</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روزی شخصی خدمت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حال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آدمی‌زاد چه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سه مصیبت به او می‌رسد، امّا از هیچ‌یک پند نمی‌گیرد در حالی که اگر اندرز می‌پذیرفت سختی‌ها و کار دنیا بر او آسان می‌شد؛مصیبت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از عمر او کم می‌شود در صورتی که اگر از مال او چیزی کم گردد اندوهگین می‌شود و حال آن که مال جایگزین دارد امّا عمر از دست رفته را هیچ چیز برنمی‌گرداند؛ مصیبت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روزی‌اش را به صورت کامل بدست می‌آورد، اگر از حلال باشد حساب‌رسی می‌شود و اگر حرام باشد کیفر می‌بیند؛ و مصیبت سوم که از اینها بزرگتر است؛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را که شب می‌کند یک مرحله به آخرت نزدیک می‌شود ونمی‌داند به بهشت نزدیک شده یا به دوزخ؟</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مُصِيبَةَ كَاسْتِهَانَتِكَ بِالذَّنْبِ وَ رِضَاكَ بِالْحَالَةِ الَّتِي أَنْتَ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امام باقر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مانند کوچک شمردن گناهت و رضایت به حالتی که در آن قرار داری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طلب الصيد و إتيان باب السلطان،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أربعا بزيادة البذاء</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مایۀ سنگدلی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پی شکار رفتن؛ و مراجعه به پادشاهان و حاکمان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دیگری نیز چهار چیز را برشمرده با افزودن سخن زشت و ناروا</w:t>
      </w:r>
      <w:r>
        <w:rPr>
          <w:rFonts w:eastAsia="IRNazanin" w:cs="IRNazanin"/>
          <w:color w:val="111111"/>
          <w:sz w:val="28"/>
          <w:szCs w:val="28"/>
          <w:rtl w:val="true"/>
          <w:lang w:bidi="fa-IR"/>
        </w:rPr>
        <w:t xml:space="preserve">. </w:t>
      </w:r>
      <w:bookmarkStart w:id="575" w:name="pg19207_180669"/>
    </w:p>
    <w:p>
      <w:pPr>
        <w:pStyle w:val="Heading2"/>
        <w:numPr>
          <w:ilvl w:val="1"/>
          <w:numId w:val="1"/>
        </w:numPr>
        <w:rPr/>
      </w:pPr>
      <w:bookmarkStart w:id="576" w:name="__RefHeading___Toc15474746_1280447820"/>
      <w:bookmarkStart w:id="577" w:name="_Toc213"/>
      <w:bookmarkEnd w:id="575"/>
      <w:bookmarkEnd w:id="576"/>
      <w:r>
        <w:rPr>
          <w:rtl w:val="true"/>
        </w:rPr>
        <w:t>حرف الضّاد</w:t>
      </w:r>
      <w:bookmarkEnd w:id="577"/>
    </w:p>
    <w:p>
      <w:pPr>
        <w:pStyle w:val="Heading3"/>
        <w:numPr>
          <w:ilvl w:val="2"/>
          <w:numId w:val="1"/>
        </w:numPr>
        <w:rPr/>
      </w:pPr>
      <w:bookmarkStart w:id="578" w:name="__RefHeading___Toc15474748_1280447820"/>
      <w:bookmarkStart w:id="579" w:name="_Toc214"/>
      <w:bookmarkEnd w:id="578"/>
      <w:r>
        <w:rPr>
          <w:rtl w:val="true"/>
        </w:rPr>
        <w:t>الضّحک</w:t>
      </w:r>
      <w:bookmarkEnd w:id="579"/>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فيه المقت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 ضحك من غير عجب و أكل على الشبع</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خداوند، دشمن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بدون بیداری؛ و خندۀ بی‌تعجّب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خوردن از روی 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عليه السّلام عن الطفل يضحك من غير عجب و يبكي من غير ألم،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ما من طفل الّا و هو يرى الإمام و يناجيه فبكاؤه لغيبة الإمام عنه و ضحكه إذا أقبل إليه حتّى إذا أطلق لسانه أغلق ذلك الباب عنه و ضرب على قلبه بالنسيان</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روایت است که گفت از حضرت صادق علیه السلام دربارۀ نوزاد پرسیدم که بی آن که تعجّبی بکند، می‌خندد و بی آن که دردی داشته باشد،می‌گرید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مفضّل، هیچ کودکی نیست مگراین که امام را می‌بیند و با او نجوا می‌کند و گریۀ طفل برای غایب شدن امام از نظر اوست و خنده‌اش به خاطر توجّه امام به سوی اوست، این رفتار تا زبان </w:t>
      </w:r>
      <w:bookmarkStart w:id="580" w:name="pg19207_180670"/>
    </w:p>
    <w:p>
      <w:pPr>
        <w:pStyle w:val="BookText"/>
        <w:rPr/>
      </w:pPr>
      <w:bookmarkEnd w:id="580"/>
      <w:r>
        <w:rPr>
          <w:rFonts w:ascii="IRNazanin" w:hAnsi="IRNazanin" w:eastAsia="IRNazanin"/>
          <w:color w:val="111111"/>
          <w:sz w:val="28"/>
          <w:sz w:val="28"/>
          <w:szCs w:val="28"/>
          <w:rtl w:val="true"/>
          <w:lang w:bidi="fa-IR"/>
        </w:rPr>
        <w:t>بازکردن کودک ادامه دارد، آن گاه دیگر امام را نمی‌بیند و آن چه را دیده است فراموش می‌کند</w:t>
      </w:r>
      <w:r>
        <w:rPr>
          <w:rFonts w:eastAsia="IRNazanin" w:cs="IRNazanin"/>
          <w:color w:val="111111"/>
          <w:sz w:val="28"/>
          <w:szCs w:val="28"/>
          <w:rtl w:val="true"/>
          <w:lang w:bidi="fa-IR"/>
        </w:rPr>
        <w:t>.</w:t>
      </w:r>
    </w:p>
    <w:p>
      <w:pPr>
        <w:pStyle w:val="Heading3"/>
        <w:numPr>
          <w:ilvl w:val="2"/>
          <w:numId w:val="1"/>
        </w:numPr>
        <w:rPr/>
      </w:pPr>
      <w:bookmarkStart w:id="581" w:name="__RefHeading___Toc15474750_1280447820"/>
      <w:bookmarkStart w:id="582" w:name="_Toc215"/>
      <w:bookmarkEnd w:id="581"/>
      <w:r>
        <w:rPr>
          <w:rtl w:val="true"/>
        </w:rPr>
        <w:t>الضّیف</w:t>
      </w:r>
      <w:bookmarkEnd w:id="58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حَقِّ اَلضَّیْفِ أَنْ تَمْشِیَ مَعَهُ فَتُخْرِجَهُ مِنْ حَرِیمِکَ إِلَی اَلْبَابِ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مهمان بر تو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دم در، همراهی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على أخيه في رحله فليقعد حيث يأمر صاحب الرحل فانّ صاحب الرحل أعرف بعورة بيته من الداخل عليه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بر برادرش، در منزل او وارد شود باید جایی بنشیند که صاحبخانه می‌گوید زیرا او به جاهایی از خانه‌اش که باید پوشیده شود،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بَیْتٍ لاَ نُعِینُ أَضْیَافَنَا عَلَی اَلرِّحْلَهِ مِنْ عِنْدِنَا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مهمانان خود را بر رفتن، از نزد خود، یاری نمی‌دهیم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الصادقي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صلّى‌الله‌عليه و آله و سلّم أن يستخدم الضيف</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خدمت گرفتنِ مهمان،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الحارث الأعور أتى أمير المؤمنين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جعلني الله فداك أحبّ أن تكرمني بأن تأكل عندي، فقال علیّ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تتكلّف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حارث اعور نزد امیر مؤمنان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خداوند مرا فدای تو گرداند، دوست دارم مرا گرامی بداری به این که نزد من چیزی میل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خود را برای چیزی، به زحمت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أَکَلَ مَعَ اَلْقَوْمِ کَانَ أَوَّلَ مَنْ یَضَعُ یَدَهُ مَعَ اَلْقَوْمِ وَ آخِرَ مَنْ یَرْفَعُهَا لِأَنْ یَأْکُلَ اَلْقَوْمُ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مردم، چیزی میل می‌فرمود، نخستین کسی بود که دستش را برای خوردن دراز می‌کرد و آخرین کسی بود که دست از غذا می‌کشید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تَکْرِمَهِ اَلرَّجُلِ لِأَخِیهِ اَلْمُسْلِمِ أَنْ یَقْبَلَ تُحْفَتَهُ أَوْ یُتْحِفَهُ مِمَّا عِنْدَهُ وَ لاَ یَتَکَلَّفَ شَیْئاً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المتکلّفین</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گرامی داشتن برادر مسلمان، اینست که هدیه‌اش را بپذیرد یا از چیزی که نزد خود دارد به او پیشکش کند و خود را به زحمت نیندازد و نیز از آن حضرت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خود را به زحمت می‌افکنند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 اليوم الآخر فليكرم ضيفه، و الضيافة ثلاثة أيّام و لياليهنّ فما فوق ذلك فهوصدقة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خدا و روز قیامت ایمان دارد، باید مهمانش را گرامی بدارد و مهمانی سه روز و سه شب است ولی بیشتر از آن،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يسمع بهمس الضيف و فرح بذلك الّا غفرت له خطاياه و إن كان مطبقة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صدای مهمان را بشنود و با آن، شادمان گردد مگر این که لغزش‌هایش بخشوده گردد هرچند به اندازۀ فاصله بین زمین و آسمان باشد</w:t>
      </w:r>
      <w:r>
        <w:rPr>
          <w:rFonts w:eastAsia="IRNazanin" w:cs="IRNazanin"/>
          <w:color w:val="111111"/>
          <w:sz w:val="28"/>
          <w:szCs w:val="28"/>
          <w:rtl w:val="true"/>
          <w:lang w:bidi="fa-IR"/>
        </w:rPr>
        <w:t xml:space="preserve">. </w:t>
      </w:r>
      <w:bookmarkStart w:id="583" w:name="pg19207_180673"/>
    </w:p>
    <w:p>
      <w:pPr>
        <w:pStyle w:val="Heading2"/>
        <w:numPr>
          <w:ilvl w:val="1"/>
          <w:numId w:val="1"/>
        </w:numPr>
        <w:rPr/>
      </w:pPr>
      <w:bookmarkStart w:id="584" w:name="__RefHeading___Toc15474752_1280447820"/>
      <w:bookmarkStart w:id="585" w:name="_Toc216"/>
      <w:bookmarkEnd w:id="583"/>
      <w:bookmarkEnd w:id="584"/>
      <w:r>
        <w:rPr>
          <w:rtl w:val="true"/>
        </w:rPr>
        <w:t>حرف الطاء</w:t>
      </w:r>
      <w:bookmarkEnd w:id="585"/>
    </w:p>
    <w:p>
      <w:pPr>
        <w:pStyle w:val="Heading3"/>
        <w:numPr>
          <w:ilvl w:val="2"/>
          <w:numId w:val="1"/>
        </w:numPr>
        <w:rPr/>
      </w:pPr>
      <w:bookmarkStart w:id="586" w:name="__RefHeading___Toc15474754_1280447820"/>
      <w:bookmarkStart w:id="587" w:name="_Toc217"/>
      <w:bookmarkEnd w:id="586"/>
      <w:r>
        <w:rPr>
          <w:rtl w:val="true"/>
        </w:rPr>
        <w:t>الطّبّ</w:t>
      </w:r>
      <w:bookmarkEnd w:id="58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أهل كلّ بلد عن ثلاثة تفزع إليه في أمر دنيا و آخرتهم فإن عدموا ذلك كانوا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عالم ورع و أمير خيّر مطاع و طبيب بصير ثقة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سرزمینی در کار دنیا و آخرتشان از سه دسته بی‌نیاز نیستند تا به ایشان پناه برند که اگر آن را نداشته باشند گرفتار نابسامانی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 دانای پرهیزگار؛ و حاکم نیکوکاری که مردم از او اطاعت کنند؛ و پزشک ماهر و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الدواء ما احتمل بدنك الداء فإذا لم يحتمل الداء فالدواء</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بدنت بیماری را تحمّل می‌کند از مصرف دارو پرهیز کن و هرگاه آن را تحمّل نکرد آن وقت به دارو، روی آور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بِدَائِكَ مَا مَشى 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بیماری‌ات تا جایی که با تو سازگاری می‌کند، بساز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عن أبيه عليه السّلام عن أمير المؤمنينعليه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بأحد أوجاع في جسده و قد غلبته الحرارة فعليه بالفراش، قيل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معنى الفراش؟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غشيان النساء فانّه يسكنه و يطفيه</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حضرت باقر علیه السلام از پدرش 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فردی دچار دردهایی در بدنش شد و حرارت بر او چیره شد، بر او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شد، فراش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با زنان، چون مایۀ آرامش و فرو خفتن حرارت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اقْتَصَدَ النَّاسُ فِي المَطْعَمِ لَاسْتَقَامَتْ أَبْدَانُهُم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خوردنشان میانه‌روی را پیشه می‌کردند بدن هایشان پابرجا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النبیّ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نخوردن شام، مایۀ پیری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العشاء خراب الجسد و لا ينبغي للرجل إذا أسنّ أن لا يبيت </w:t>
      </w:r>
    </w:p>
    <w:p>
      <w:pPr>
        <w:pStyle w:val="BookText"/>
        <w:rPr/>
      </w:pPr>
      <w:r>
        <w:rPr>
          <w:rFonts w:ascii="Amiri" w:hAnsi="Amiri" w:eastAsia="Amiri" w:cs="Amiri"/>
          <w:color w:val="111111"/>
          <w:sz w:val="28"/>
          <w:sz w:val="28"/>
          <w:szCs w:val="28"/>
          <w:rtl w:val="true"/>
          <w:lang w:bidi="ar-SA"/>
        </w:rPr>
        <w:t>الّا و جوفه مملوّ طعاما</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همچنین روایت شده که نخوردن شام، ویرانی بدن را به دنبال دارد و سزاوار نیست که وقتی سنّ انسان بالا رفت شب بخوابد مگر این که شکمش سیر از غذا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عليه السّلام يقول لابنه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بنیّ أ لا أعلّمك أربع كلمات تستغني بها عن الطبّ؟فقال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على الطعام الّا و أنت جائع و لا تقم عن الطعام الّا و أنت تشتهيه و جوّد المضغ و إذا نمت فاعرض نفسك على الخلاء، فإذا استعملت هذا استغنيت عن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القرآن لآية تجمع الطبّ كلّه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كُلُوا وَ اشْرَبُوا وَ لاٰ تُسْرِفُوا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اصبغ بن نباته گفت از امیر مؤمنان علیه السلام شنیدم که به پسرش 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چهار سخن به تو بیاموزم که با آنها از پزشکی بی‌نیاز شوی؟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غذا منشین جز آنکه گرسنه باشی و از غذا برمخیز مگر آنکه هنوز میل به غذا داشته باشی و غذا را خوب بجو، و هنگام آماده شدن برای خواب خود را بر بیت‌الخلاء عرضه کن که اگر این چهار دستور را به کار بندی از پزشکی بی‌نیاز گردی و فرمود در قرآن، آیه‌ای است که همۀ پزشکی را در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فليباكر الغداء و ليؤخّر العشاء و ليقلّ غشيان النساء و ليخفّف الرداء،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خفّة الرداء؟ </w:t>
      </w:r>
      <w:bookmarkStart w:id="588" w:name="pg19207_180676"/>
    </w:p>
    <w:p>
      <w:pPr>
        <w:pStyle w:val="BookText"/>
        <w:rPr/>
      </w:pPr>
      <w:bookmarkEnd w:id="5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بقاء،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جاودانگی برای کسی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بامداد، صبحانه بخورد و شام را به تأخیر اندازد و با زنان کم آمیزش کند و ردای سبک بپوشد،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رداء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بدهی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البدن الصوم و السفر و صلاة الليل و إمرار اليد في موضع السجود و المسح بها الوجه و ما نالته من البدن و البدئة بخنصر اليد اليسرى في تقليم الأظفار و الختم بخنصر اليمنى، و شرب العسل بماء السماء إذا اشترى العسل من صداق امرأته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برای تندرستی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سفر؛ و نماز شب؛ و کشیدن دست برجای‌سجده، وکشیدن برچهره و هرجایی از بدن که دستش به‌آن می‌رسد؛ و در چیدن ناخن‌ها شروع از انگشت کوچک دست چپ، و پایان با انگشت کوچک دستراست؛ و نوشیدن عسل با آب آسمان، هرگاه عسل را با مهریۀ همسرش بخرد</w:t>
      </w:r>
      <w:r>
        <w:rPr>
          <w:rFonts w:eastAsia="IRNazanin" w:cs="IRNazanin"/>
          <w:color w:val="111111"/>
          <w:sz w:val="28"/>
          <w:szCs w:val="28"/>
          <w:rtl w:val="true"/>
          <w:lang w:bidi="fa-IR"/>
        </w:rPr>
        <w:t>.</w:t>
      </w:r>
    </w:p>
    <w:p>
      <w:pPr>
        <w:pStyle w:val="Heading3"/>
        <w:numPr>
          <w:ilvl w:val="2"/>
          <w:numId w:val="1"/>
        </w:numPr>
        <w:rPr/>
      </w:pPr>
      <w:bookmarkStart w:id="589" w:name="__RefHeading___Toc15474756_1280447820"/>
      <w:bookmarkStart w:id="590" w:name="_Toc218"/>
      <w:bookmarkEnd w:id="589"/>
      <w:r>
        <w:rPr>
          <w:rtl w:val="true"/>
        </w:rPr>
        <w:t>ثواب إماطة الأذی عن الطّریق</w:t>
      </w:r>
      <w:bookmarkEnd w:id="590"/>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اَلْجَنَّهَ بِغُصْنٍ مِنْ شَوْکٍ کَانَ عَلَی طَرِیقِ اَلْمُسْلِمِینَ فَأَمَاطَهُ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به دنبال برداشتن شاخه‌ای از خار که آن را از راه مسلمانان برداشته، به بهشت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أماط عن طريق المسلمين ما يؤذيهم كتب الله له أجر قراءة أربعمائة آية كلّ حرف منها بعشر حسنات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راه مسلمانان چیزی را که موجب آزار ایشان می‌شود را بردارد، خداوند پاداش خواندن چهارصد آیه را برایش می‌نویسد که در برابر هر حرف، ده حسنه،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کَانَ عَلِیُّ بْنُ اَلْحُسَیْنِ عَلَیْهِمَا السَّلاَمُ یَمُرُّ عَلَی اَلْمَدَرَهِ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في وسط الطريق فينزل عن دابّته حتّى ينحّيها بيده عن الطريق</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 علی بن الحسین علیهما السلام بر کلوخی در میانه راه، برخورد می‌کرد، پس از مرکبش پیاده می‌شد تا آن را به وسیله دستش از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النبیّ صلّى الله عليه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كلّ مسلم في كلّ يوم صدقة،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يطيق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إماطتك الأذى عن الطريق صدقة و إرشادك الرجل الى الطريق صدقة و أمركبالمعروف صدقة و نهيك عن المنكر صدقة و ردّك السلام صدقة</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باید در هر روز صدقه‌ای بدهد</w:t>
      </w:r>
      <w:r>
        <w:rPr>
          <w:rFonts w:eastAsia="IRNazanin" w:cs="IRNazanin"/>
          <w:color w:val="111111"/>
          <w:sz w:val="28"/>
          <w:szCs w:val="28"/>
          <w:rtl w:val="true"/>
          <w:lang w:bidi="fa-IR"/>
        </w:rPr>
        <w:t xml:space="preserve">. </w:t>
      </w:r>
      <w:bookmarkStart w:id="591" w:name="pg19207_180678"/>
    </w:p>
    <w:p>
      <w:pPr>
        <w:pStyle w:val="BookText"/>
        <w:rPr/>
      </w:pPr>
      <w:bookmarkEnd w:id="591"/>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کار را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آنچه موجب آزار مردم است از بین راه، صدقه است؛ و راهنمایی فردی به سوی راه، صدقه است؛ و امر به معروف و نهی از منکر، صدقه است؛ پاسخ سلام دیگران را دادن،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الَّتی تُعَجِّلُ الفَناءَ سدّ طريق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از حضرت سجّاد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گناهانی که به نابودی انسان شتاب می‌بخشد، بستن راه مسلمانان است</w:t>
      </w:r>
      <w:r>
        <w:rPr>
          <w:rFonts w:eastAsia="IRNazanin" w:cs="IRNazanin"/>
          <w:color w:val="111111"/>
          <w:sz w:val="28"/>
          <w:szCs w:val="28"/>
          <w:rtl w:val="true"/>
          <w:lang w:bidi="fa-IR"/>
        </w:rPr>
        <w:t>.</w:t>
      </w:r>
    </w:p>
    <w:p>
      <w:pPr>
        <w:pStyle w:val="Heading3"/>
        <w:numPr>
          <w:ilvl w:val="2"/>
          <w:numId w:val="1"/>
        </w:numPr>
        <w:rPr/>
      </w:pPr>
      <w:bookmarkStart w:id="592" w:name="__RefHeading___Toc15474758_1280447820"/>
      <w:bookmarkStart w:id="593" w:name="_Toc219"/>
      <w:bookmarkEnd w:id="592"/>
      <w:r>
        <w:rPr>
          <w:rtl w:val="true"/>
        </w:rPr>
        <w:t>الطّعم والإطعام</w:t>
      </w:r>
      <w:bookmarkEnd w:id="593"/>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 خصال فقد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حلال و كثرت الأيدي عليه و سمّي الله تبارك و تعالى في أوّله و حمد في آخره</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اگر دارای چهار ویژگی باشد،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حلال باشد؛ و دست‌های فراوانی بر سر آن باشد؛ و نام خدای تبارک و تعالی در ابتدایش برده شود؛ و در پایانش نیز خداوند، حمد و ستایش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نَهَی أَنْ یُنْفَخَ فِی طَعَامٍ أَوْ فِی شَرَابٍ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چیزهایی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 اینست که آن حضرت از دمیدن در خوردنی و یا نوشیدنی، نهی نمود</w:t>
      </w:r>
      <w:r>
        <w:rPr>
          <w:rFonts w:eastAsia="IRNazanin" w:cs="IRNazanin"/>
          <w:color w:val="111111"/>
          <w:sz w:val="28"/>
          <w:szCs w:val="28"/>
          <w:rtl w:val="true"/>
          <w:lang w:bidi="fa-IR"/>
        </w:rPr>
        <w:t xml:space="preserve">. </w:t>
      </w:r>
      <w:bookmarkStart w:id="594" w:name="pg19207_180679"/>
    </w:p>
    <w:p>
      <w:pPr>
        <w:pStyle w:val="BookText"/>
        <w:rPr/>
      </w:pPr>
      <w:bookmarkEnd w:id="594"/>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فضول المطعم فانّه يسم القلب بالقسوة و يبطىء بالجوارح عن الطاعة و يصمّ الهمم عن سماع الموعظة</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پرخوری بر حذر می‌دارم زیرا موجب سنگدلی می‌شود و اعضاء را در طاعت، کُند می‌کند و گوش دل را از شنیدن پندو اندرز کر می‌کند</w:t>
      </w:r>
      <w:r>
        <w:rPr>
          <w:rFonts w:eastAsia="IRNazanin" w:cs="IRNazanin"/>
          <w:color w:val="111111"/>
          <w:sz w:val="28"/>
          <w:szCs w:val="28"/>
          <w:rtl w:val="true"/>
          <w:lang w:bidi="fa-IR"/>
        </w:rPr>
        <w:t>.</w:t>
      </w:r>
    </w:p>
    <w:p>
      <w:pPr>
        <w:pStyle w:val="Heading3"/>
        <w:numPr>
          <w:ilvl w:val="2"/>
          <w:numId w:val="1"/>
        </w:numPr>
        <w:rPr/>
      </w:pPr>
      <w:bookmarkStart w:id="595" w:name="__RefHeading___Toc15474760_1280447820"/>
      <w:bookmarkStart w:id="596" w:name="_Toc220"/>
      <w:bookmarkEnd w:id="595"/>
      <w:r>
        <w:rPr>
          <w:rtl w:val="true"/>
        </w:rPr>
        <w:t>فضل إطعام الطّعام</w:t>
      </w:r>
      <w:bookmarkEnd w:id="59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إبراهيم عليه السّلام خليلا الّا لإطعامه الطعام و صلاته بالليل و الناس نيام</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از جابر انصاری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را به دوستی انتخاب نکرد مگر به جهت این که او دیگران را غذا می‌داد و وقتی مردم در خواب بودند به نماز شب می‌ایستاد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رجل بلجام دابّة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إطياب الكلام</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لگام مرکب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کدام یک از اعمال،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به دیگران و نیکو ساختنسخن</w:t>
      </w:r>
      <w:r>
        <w:rPr>
          <w:rFonts w:eastAsia="IRNazanin" w:cs="IRNazanin"/>
          <w:color w:val="111111"/>
          <w:sz w:val="28"/>
          <w:szCs w:val="28"/>
          <w:rtl w:val="true"/>
          <w:lang w:bidi="fa-IR"/>
        </w:rPr>
        <w:t xml:space="preserve">. </w:t>
      </w:r>
      <w:bookmarkStart w:id="597" w:name="pg19207_180680"/>
    </w:p>
    <w:p>
      <w:pPr>
        <w:pStyle w:val="BookText"/>
        <w:rPr/>
      </w:pPr>
      <w:bookmarkEnd w:id="597"/>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اَلرَّجُلَ عِنْدَ طَعَامِهِ حَتَّی یَفْرُغَ وَ لاَ عِنْدَ غَائِطِهِ حَتَّی یَأْتِیَ عَلَی حَاجَتِهِ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خوردن غذایش به شتاب نیندازید تا خودش آن را به پایان ببرد و نیز در هنگام تخلّی کردنش، تا آنچه به آن نیاز دارد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أحدكم الى طعام فلا يستتبعنّ ولده فانّه إن فعل ذلك كان حراما و دخل عاصيا</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به خوردن غذایی، دعوت شدید، فرزندش را به همراه خود نبرد، زیرا اگر چنین کند، حرام است و گناه‌کارانه بر میزبانش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 يأكل من طعام الناس ليأكلوا من طعامه و البخيل لا يأكل من طعام الناس لئلّا يأكلوا من طعامه</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از حضرت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از غذای دیگران می‌خورد تا آنان نیز از غذای او بخورند، ولی بخیل از غذای دیگران نمی‌خورد تا دیگران نیز از غذای او نخورند</w:t>
      </w:r>
      <w:r>
        <w:rPr>
          <w:rFonts w:eastAsia="IRNazanin" w:cs="IRNazanin"/>
          <w:color w:val="111111"/>
          <w:sz w:val="28"/>
          <w:szCs w:val="28"/>
          <w:rtl w:val="true"/>
          <w:lang w:bidi="fa-IR"/>
        </w:rPr>
        <w:t>.</w:t>
      </w:r>
    </w:p>
    <w:p>
      <w:pPr>
        <w:pStyle w:val="Heading3"/>
        <w:numPr>
          <w:ilvl w:val="2"/>
          <w:numId w:val="1"/>
        </w:numPr>
        <w:rPr/>
      </w:pPr>
      <w:bookmarkStart w:id="598" w:name="__RefHeading___Toc15474762_1280447820"/>
      <w:bookmarkStart w:id="599" w:name="_Toc221"/>
      <w:bookmarkEnd w:id="598"/>
      <w:r>
        <w:rPr>
          <w:rtl w:val="true"/>
        </w:rPr>
        <w:t>الطّعام</w:t>
      </w:r>
      <w:bookmarkEnd w:id="59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w:t>
      </w:r>
    </w:p>
    <w:p>
      <w:pPr>
        <w:pStyle w:val="BookText"/>
        <w:rPr/>
      </w:pPr>
      <w:r>
        <w:rPr>
          <w:rFonts w:ascii="Amiri" w:hAnsi="Amiri" w:eastAsia="Amiri" w:cs="Amiri"/>
          <w:color w:val="111111"/>
          <w:sz w:val="28"/>
          <w:sz w:val="28"/>
          <w:szCs w:val="28"/>
          <w:rtl w:val="true"/>
          <w:lang w:bidi="ar-SA"/>
        </w:rPr>
        <w:t>الْإِنْسٰانُ إِلىٰ طَعٰامِهِ</w:t>
      </w:r>
      <w:r>
        <w:rPr>
          <w:rStyle w:val="FootnoteAnchor"/>
          <w:rtl w:val="true"/>
        </w:rPr>
        <w:footnoteReference w:id="578"/>
      </w:r>
      <w:r>
        <w:rPr>
          <w:rFonts w:ascii="Amiri" w:hAnsi="Amiri" w:eastAsia="Amiri" w:cs="Amiri"/>
          <w:color w:val="111111"/>
          <w:sz w:val="28"/>
          <w:sz w:val="28"/>
          <w:szCs w:val="28"/>
          <w:rtl w:val="true"/>
          <w:lang w:bidi="ar-SA"/>
        </w:rPr>
        <w:t xml:space="preserve"> ما طعامه؟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يأخذعمّن يأخذه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از امام باقر علیه السلام روایت است که در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الْإِنْسٰانُ إِلىٰ طَعٰامِهِ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طعامش باید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طعامه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دانشش مقصود است که از چه کسی آن را می‌گیرد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إذا قرّب اليهم الطعام ليلا تكلّفوا إنارة المصابيح ليبصروا ما يدخلون بطونهم و لا يهتمّون بغذاء النفس بأن ينيروا مصابيح ألبابهم بالعلم ليسلموا من لواحق الجهالة و الذنوب في اعتقاداتهم و أعمالهم</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امیر مؤمنان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می‌بینم مردم وقتی در شب، غذایی نزدیکشان برده شود خود را به زحمت می‌اندازند که چراغ‌ها را روشن کنند تا ببینند چه چیزی را وارد شکم‌هایشان می‌کنند ولی به غذای جانشان، اهمیّتی نمی‌دهند به این که چراغ‌های خردشان را با دانش برافروزند تا از پیامدهای نادانی و خطاها در باورها و کردارشان در امان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Style w:val="FootnoteAnchor"/>
          <w:rtl w:val="true"/>
        </w:rPr>
        <w:footnoteReference w:id="581"/>
      </w:r>
      <w:r>
        <w:rPr>
          <w:rFonts w:ascii="Amiri" w:hAnsi="Amiri" w:eastAsia="Amiri" w:cs="Amiri"/>
          <w:color w:val="111111"/>
          <w:sz w:val="28"/>
          <w:sz w:val="28"/>
          <w:szCs w:val="28"/>
          <w:rtl w:val="true"/>
          <w:lang w:bidi="ar-SA"/>
        </w:rPr>
        <w:t>لمن يتفكّر في مأكوله 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لا يتفكّر في معقوله فيجنّب بطنه ما يؤذيه و يودع صدره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يرديه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روایت است که 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کسی که در خوردنی‌اش می‌اندیشد امّا به غذای روح خود نمی‌اندیشد، غذای ناراحت‌کننده را از شکم خود دور می‌دارد ولی در سینه‌اش چیزی را به امانت می‌نهد که او را 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الأنوار لسبط الطبرسیّ عن الباقر عليه السّلام انّه قال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و لا تستعن بعدوّ لنا حاجة و لا تستطعمه و لا تسأله شربة أما انّه ليخلد في النار فيمرّ به المؤمن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ألست فعلت بك كذا و كذا؟ فيستحيي منه فيستنقذه من النار</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 نوشتۀ نوۀ طبرسی از حضرت باقر علیه السلام می‌خوانیم که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دشمن ما نیازی نخواه و از او خوراک و حتّی شربتی آب، درخواست نکن زیرا او در دوزخ جاویدان است و مؤمن به او می‌گذرد، 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آیا من برای تو چنین و چنان، انجام ندادم؟ و مؤمن شرم می‌کند و او را از آتش رهایی می‌بخشد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وصيّة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ما من حركة الّا و أنت محتاج فيها الى معرفة، يا كميل إذا أكلت الطعام فسمّ باسم الله الذي لا يضرّ مع اسمه داء و هو الشفاء من جميع الأدواء، يا كميل إذا أكلت الطعام فواكل </w:t>
      </w:r>
      <w:r>
        <w:rPr>
          <w:rStyle w:val="FootnoteAnchor"/>
          <w:rtl w:val="true"/>
        </w:rPr>
        <w:footnoteReference w:id="584"/>
      </w:r>
      <w:r>
        <w:rPr>
          <w:rFonts w:ascii="Amiri" w:hAnsi="Amiri" w:eastAsia="Amiri" w:cs="Amiri"/>
          <w:color w:val="111111"/>
          <w:sz w:val="28"/>
          <w:sz w:val="28"/>
          <w:szCs w:val="28"/>
          <w:rtl w:val="true"/>
          <w:lang w:bidi="ar-SA"/>
        </w:rPr>
        <w:t>الطعام و لا تبخل عليه فانّك لم ترزق الناس شيئا و الله يجزل لك الثواب</w:t>
      </w:r>
      <w:r>
        <w:rPr>
          <w:rFonts w:eastAsia="Amiri" w:cs="Amiri" w:ascii="Amiri" w:hAnsi="Amiri"/>
          <w:color w:val="111111"/>
          <w:sz w:val="28"/>
          <w:szCs w:val="28"/>
          <w:rtl w:val="true"/>
          <w:lang w:bidi="ar-SA"/>
        </w:rPr>
        <w:t xml:space="preserve">) </w:t>
      </w:r>
      <w:bookmarkStart w:id="600" w:name="pg19207_180683"/>
    </w:p>
    <w:p>
      <w:pPr>
        <w:pStyle w:val="BookText"/>
        <w:rPr/>
      </w:pPr>
      <w:bookmarkEnd w:id="600"/>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وصیّت امیر مؤمنان علیه السلام به کمیل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هیچ حرکتی نیست مگر آن که تو در آن، نیازمند به شناختی،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خوردی نام خدایی را بر زبان جاری کن که با نامش، هیچ دردی، زیان نمی‌رساند و او شفای از همۀ دردهاست،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خوردی، دیگری را در خوردن غذا با خود همراه کن و به آن بخل نورز، زیرا تو به مردم روزی نمی‌دهی و خداوند به تو بواسطه چنین کاری، پاداش فراوانی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أبي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الى أبي عبد الله عليه السّلام ما ألقى من الأوجاع و التخم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 و تعشّ و لا تأكل بينهما فانّفيه فساد البدن، أما سمعت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رِزْقُهُمْ فِيهٰا بُكْرَةً وَ عَشِيًّا</w:t>
      </w:r>
      <w:r>
        <w:rPr>
          <w:rFonts w:eastAsia="Amiri" w:cs="Amiri" w:ascii="Amiri" w:hAnsi="Amiri"/>
          <w:color w:val="111111"/>
          <w:sz w:val="28"/>
          <w:szCs w:val="28"/>
          <w:rtl w:val="true"/>
          <w:lang w:bidi="ar-SA"/>
        </w:rPr>
        <w:t xml:space="preserve">) </w:t>
      </w:r>
      <w:r>
        <w:rPr>
          <w:rStyle w:val="FootnoteAnchor"/>
          <w:rtl w:val="true"/>
        </w:rPr>
        <w:footnoteReference w:id="586"/>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الصّلت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دردها و سنگینی معده، گلایه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و شام بخور و میان این دو چیزی نخور زیرا بدن را تباه می‌کند مگر نشنیده‌ای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بهشتیان در هر صبح و شام برایشان آماده است</w:t>
      </w:r>
      <w:r>
        <w:rPr>
          <w:rFonts w:eastAsia="IRNazanin" w:cs="IRNazanin"/>
          <w:color w:val="111111"/>
          <w:sz w:val="28"/>
          <w:szCs w:val="28"/>
          <w:rtl w:val="true"/>
          <w:lang w:bidi="fa-IR"/>
        </w:rPr>
        <w:t>».</w:t>
      </w:r>
    </w:p>
    <w:p>
      <w:pPr>
        <w:pStyle w:val="Heading3"/>
        <w:numPr>
          <w:ilvl w:val="2"/>
          <w:numId w:val="1"/>
        </w:numPr>
        <w:rPr/>
      </w:pPr>
      <w:bookmarkStart w:id="601" w:name="__RefHeading___Toc15474764_1280447820"/>
      <w:bookmarkStart w:id="602" w:name="_Toc222"/>
      <w:bookmarkEnd w:id="601"/>
      <w:r>
        <w:rPr>
          <w:rtl w:val="true"/>
        </w:rPr>
        <w:t>الطّلب</w:t>
      </w:r>
      <w:bookmarkEnd w:id="6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القدر و المنزلة فما وجدت الّا بالعلم، تعلّموا يعظم قدركم في الدارين؛ و طلبت الكرامة فما </w:t>
      </w:r>
      <w:bookmarkStart w:id="603" w:name="pg19207_180684"/>
    </w:p>
    <w:p>
      <w:pPr>
        <w:pStyle w:val="BookText"/>
        <w:rPr/>
      </w:pPr>
      <w:bookmarkEnd w:id="603"/>
      <w:r>
        <w:rPr>
          <w:rFonts w:ascii="Amiri" w:hAnsi="Amiri" w:eastAsia="Amiri" w:cs="Amiri"/>
          <w:color w:val="111111"/>
          <w:sz w:val="28"/>
          <w:sz w:val="28"/>
          <w:szCs w:val="28"/>
          <w:rtl w:val="true"/>
          <w:lang w:bidi="ar-SA"/>
        </w:rPr>
        <w:t>وجدت الّا بالتقوى، اتّقوا لتكرموا، و طلبت الغنى فما وجدت الّا بالقناعة، عليكم بالقناعة تستغنوا؛ و طلبت الراحة فما وجدت الّا بترك مخالطة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ارزش و منزلت را جستجو کردم، و آن را جز با فراگیری دانش،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بیاموزید تا قدر شما در دنیا و آخرت، فزونی یابد؛ و من در پی بزرگواری بودم و آن را جز در پرهیزگاری ندیدم، پس تقوا پیشه کنید تا بزرگواری یابید؛ و من در طلب توانگری بودم وآن را جز در قناعت نیافتم، پس همیشه قانع باشید تا بی‌نیازی یابید؛ من در پی آسایش بودم و آن را جز با دوری از آمیختن با مردم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Heading3"/>
        <w:numPr>
          <w:ilvl w:val="2"/>
          <w:numId w:val="1"/>
        </w:numPr>
        <w:rPr/>
      </w:pPr>
      <w:bookmarkStart w:id="604" w:name="__RefHeading___Toc15474766_1280447820"/>
      <w:bookmarkStart w:id="605" w:name="_Toc223"/>
      <w:bookmarkEnd w:id="604"/>
      <w:r>
        <w:rPr>
          <w:rtl w:val="true"/>
        </w:rPr>
        <w:t>صفات أبوطالب علیه السّلام</w:t>
      </w:r>
      <w:bookmarkEnd w:id="605"/>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يقولون أبا طالب مات كافرا،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الله أعلم بالغيب انّه لمّا كانت الليلة التي أسري بي فيها الى السماء انتهيت الى العرش فرأيتأربعة أنوار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ما هذه الأنوار؟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عبد المطّلب و هذا أبو طالب و هذا أبوك عبد الله و هذا أخوك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 سيّدي فبم نالوا هذه الدرجة؟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بكتمانهم الإيمان و إظهارهم الكفر و صبرهم على ذلك حتّى ماتوا</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جابر آمده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ابوطالب کافر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 به غیب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شبی که به </w:t>
      </w:r>
      <w:bookmarkStart w:id="606" w:name="pg19207_180685"/>
    </w:p>
    <w:p>
      <w:pPr>
        <w:pStyle w:val="BookText"/>
        <w:rPr/>
      </w:pPr>
      <w:bookmarkEnd w:id="606"/>
      <w:r>
        <w:rPr>
          <w:rFonts w:ascii="IRNazanin" w:hAnsi="IRNazanin" w:eastAsia="IRNazanin"/>
          <w:color w:val="111111"/>
          <w:sz w:val="28"/>
          <w:sz w:val="28"/>
          <w:szCs w:val="28"/>
          <w:rtl w:val="true"/>
          <w:lang w:bidi="fa-IR"/>
        </w:rPr>
        <w:t>آسمان برده شدم چون به عرش رسیدم، چهار نور دیدم، به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یکی عبدالمطلّب ودیگری، ابوطالب و سوّمی پدرت عبداللّه و چهارمی،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پسرعمویت و برادر بزرگ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آقای من، در برابر چه عملی به این درجه و مقام راه یافته‌اند؟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خود را پوشیده نگه داشتند و تظاهر به کفر کردند و تا زمانی که از دنیا رفتند بر این کار شکیبایی ورزیدند</w:t>
      </w:r>
      <w:r>
        <w:rPr>
          <w:rFonts w:eastAsia="IRNazanin" w:cs="IRNazanin"/>
          <w:color w:val="111111"/>
          <w:sz w:val="28"/>
          <w:szCs w:val="28"/>
          <w:rtl w:val="true"/>
          <w:lang w:bidi="fa-IR"/>
        </w:rPr>
        <w:t>.</w:t>
      </w:r>
    </w:p>
    <w:p>
      <w:pPr>
        <w:pStyle w:val="Heading3"/>
        <w:numPr>
          <w:ilvl w:val="2"/>
          <w:numId w:val="1"/>
        </w:numPr>
        <w:rPr/>
      </w:pPr>
      <w:bookmarkStart w:id="607" w:name="__RefHeading___Toc15474768_1280447820"/>
      <w:bookmarkStart w:id="608" w:name="_Toc224"/>
      <w:bookmarkEnd w:id="607"/>
      <w:r>
        <w:rPr>
          <w:rtl w:val="true"/>
        </w:rPr>
        <w:t>الطّلاق</w:t>
      </w:r>
      <w:bookmarkEnd w:id="608"/>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 التي قد يئست من المحيض و التي لم يدخل بها و الغائب عنها زوجها و التي لم تبلغ المحيض</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گروه از زنان را در هرحال می‌توان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 و زنی که یائسه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خون حیض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زنی که با او آمیزش نشده؛ و زنی که شوهرش غائب شده؛ و زنی که به سنّ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امرأة ثمّ طلّقها قبل أن يدخل بها فجهل فواقعها و ظنّ انّ عليها الرجعة فرفع الى علیّ عليه السّلام فدرأ عنه الحدّ بالشبهة و قضى عليه بنصفالصداق بالتطليقة و الصداق كاملا بغشيانه إيّاها</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موسی بن جعفر علیهما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کرد ولی پیش از آمیزش او را طلاق داد آنگاه از روی نادانی با او آمیزش کرد و گمان برد </w:t>
      </w:r>
      <w:bookmarkStart w:id="609" w:name="pg19207_180686"/>
    </w:p>
    <w:p>
      <w:pPr>
        <w:pStyle w:val="BookText"/>
        <w:rPr/>
      </w:pPr>
      <w:bookmarkEnd w:id="609"/>
      <w:r>
        <w:rPr>
          <w:rFonts w:ascii="IRNazanin" w:hAnsi="IRNazanin" w:eastAsia="IRNazanin"/>
          <w:color w:val="111111"/>
          <w:sz w:val="28"/>
          <w:sz w:val="28"/>
          <w:szCs w:val="28"/>
          <w:rtl w:val="true"/>
          <w:lang w:bidi="fa-IR"/>
        </w:rPr>
        <w:t>که زن در ایّام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حدّ را به خاطر وجود شبهه از او برداشت و حکم کرد که نیمی از مهریۀ زن را برای طلاقش و یک مهریۀ کامل را برای آمیزش با او به وی بدهد</w:t>
      </w:r>
      <w:r>
        <w:rPr>
          <w:rFonts w:eastAsia="IRNazanin" w:cs="IRNazanin"/>
          <w:color w:val="111111"/>
          <w:sz w:val="28"/>
          <w:szCs w:val="28"/>
          <w:rtl w:val="true"/>
          <w:lang w:bidi="fa-IR"/>
        </w:rPr>
        <w:t>.</w:t>
      </w:r>
    </w:p>
    <w:p>
      <w:pPr>
        <w:pStyle w:val="Heading3"/>
        <w:numPr>
          <w:ilvl w:val="2"/>
          <w:numId w:val="1"/>
        </w:numPr>
        <w:rPr/>
      </w:pPr>
      <w:bookmarkStart w:id="610" w:name="__RefHeading___Toc15474770_1280447820"/>
      <w:bookmarkStart w:id="611" w:name="_Toc225"/>
      <w:bookmarkEnd w:id="610"/>
      <w:r>
        <w:rPr>
          <w:rtl w:val="true"/>
        </w:rPr>
        <w:t>الطّمع</w:t>
      </w:r>
      <w:bookmarkEnd w:id="611"/>
    </w:p>
    <w:p>
      <w:pPr>
        <w:pStyle w:val="BookText"/>
        <w:rPr/>
      </w:pPr>
      <w:r>
        <w:rPr>
          <w:rFonts w:ascii="Amiri" w:hAnsi="Amiri" w:eastAsia="Amiri" w:cs="Amiri"/>
          <w:color w:val="111111"/>
          <w:sz w:val="28"/>
          <w:sz w:val="28"/>
          <w:szCs w:val="28"/>
          <w:rtl w:val="true"/>
          <w:lang w:bidi="ar-SA"/>
        </w:rPr>
        <w:t>قال الصادق عليه السّلام في حديث لحمّاد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يا حمّاد طالبا للعلم في آناء الليل و النهار، و إن أردت أن تقرّ عينك و تنال خير الدنيا و الآخرة فاقطع الطمع ممّا في أيدي الناس، و عدّ نفسك في الموتى، و لا تحدّثن نفسك انّك فوق أحد من الناس، و اخزن لسانك كما تخزن مالك</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امام صادق علیه السلام در حدیثی به حمّاد بن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در شب و روز، همواره جویای دانش باش و اگر می‌خواهی چشمت روشن گردد و به خیر دنیا و آخرت برسی، از مال دیگران چشم بپوش و خود را در میان مردگان بشمار و به خود تلقین نکن که تو از یکی از مردم، برتری و زبانت را چنان حفظ کن که مالت را نگه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الحسين عليهما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رَأَیْتُ اَلْخَیْرَ کُلَّهُ قَدِ اِجْتَمَعَ فِی قَطْعِ اَلطَّمَعِ عَمَّا فِی أَیْدِی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خیر را در بریدن طمع از آنچه در دست مردم است می‌دانم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هَدَمَ الدِّينَ مِثْلُ الْبِدَع ، وَلَا</w:t>
      </w:r>
      <w:bookmarkStart w:id="612" w:name="pg19207_180687"/>
    </w:p>
    <w:p>
      <w:pPr>
        <w:pStyle w:val="BookText"/>
        <w:rPr/>
      </w:pPr>
      <w:bookmarkEnd w:id="612"/>
      <w:r>
        <w:rPr>
          <w:rFonts w:ascii="Amiri" w:hAnsi="Amiri" w:eastAsia="Amiri" w:cs="Amiri"/>
          <w:color w:val="111111"/>
          <w:sz w:val="28"/>
          <w:sz w:val="28"/>
          <w:szCs w:val="28"/>
          <w:rtl w:val="true"/>
          <w:lang w:bidi="ar-SA"/>
        </w:rPr>
        <w:t>أَفْسَدَ الْرَّجُلَ مِثْلُ الطَّمَعِ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بدعت‌ها، دین را نابود نکند و انسان را چیزی همانند طمع، تباه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 في وصيّته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بقاء العزّ بإماتة الطمع و ادفع ذلّ الطمع بعزّ اليأس، و استجلب عزّ اليأس ببُعدِ الهمّة</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امام باقر علیه السلام در وصیّت خود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عزّت را بواسطۀ میراندن طمع، بجوی و خواری طمع را با عزّتِ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 وعزّت ناامیدی را با بلندهمّتی به خود جلب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وصيّة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اقنع بقسم الله ليصفو عيشك، فإن أردت أن تجمع عزّ الدنيا فاقطع طمعك ممّا في أيدي الناس فانّما بلغ الأنبياء و الصدّيقون ما بلغوا بقطع طمعهم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سفارش لقمان به پسرش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قسمت تو کرده، قانع باش تا زندگی‌ات پاکیزه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عزّت دنیا را بدست آوری، طمع خود را از آنچه در دست دیگران است قطع گردان زیرا پیامبران و صدّیقان با قطع طمع خود به جایگاهی که دارند رسیدند</w:t>
      </w:r>
      <w:r>
        <w:rPr>
          <w:rFonts w:eastAsia="IRNazanin" w:cs="IRNazanin"/>
          <w:color w:val="111111"/>
          <w:sz w:val="28"/>
          <w:szCs w:val="28"/>
          <w:rtl w:val="true"/>
          <w:lang w:bidi="fa-IR"/>
        </w:rPr>
        <w:t>.</w:t>
      </w:r>
    </w:p>
    <w:p>
      <w:pPr>
        <w:pStyle w:val="Heading3"/>
        <w:numPr>
          <w:ilvl w:val="2"/>
          <w:numId w:val="1"/>
        </w:numPr>
        <w:rPr/>
      </w:pPr>
      <w:bookmarkStart w:id="613" w:name="__RefHeading___Toc15474772_1280447820"/>
      <w:bookmarkStart w:id="614" w:name="_Toc226"/>
      <w:bookmarkEnd w:id="613"/>
      <w:r>
        <w:rPr>
          <w:rtl w:val="true"/>
        </w:rPr>
        <w:t>الطّوع والطّاعة</w:t>
      </w:r>
      <w:bookmarkEnd w:id="6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فو الله ما يتقرّب إلى الله تبارك و تعالى </w:t>
      </w:r>
    </w:p>
    <w:p>
      <w:pPr>
        <w:pStyle w:val="BookText"/>
        <w:rPr/>
      </w:pPr>
      <w:r>
        <w:rPr>
          <w:rFonts w:ascii="IRNazanin" w:hAnsi="IRNazanin" w:eastAsia="IRNazanin"/>
          <w:color w:val="111111"/>
          <w:sz w:val="28"/>
          <w:sz w:val="28"/>
          <w:szCs w:val="28"/>
          <w:rtl w:val="true"/>
          <w:lang w:bidi="fa-IR"/>
        </w:rPr>
        <w:t>الّا بالطاعة و ما معنا براءة من النار و لا على الله لأحد من حجّة، من كان للّه مطيعا فهو لنا ولیّ و من كان للّه عاصيا فهو لنا عدوّ و لا تنالولايتنا الّا بالعمل و الورع</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امام باقر علیه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قسم، جز با طاعت به خدای تبارک و تعالی نتوان نزدیک شد و اختیار رهانیدن از آتش در دست ما نیست و هیچ کس بر خداوند، حجّتی ندارد، هرکه فرمانبردار خدا باشد دوست‌دار ماست و هرکه از او سرپیچی کند پس او دشمن ماست و کسی به ولایت و دوستی ما نمی‌رسد مگر با عمل و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ليس بينه و بين أحد من الخلق شيء يعطيه به خيرا أو يصرف به عنه السوء الّا بطاعته و ابتغاء مرضاته، انّ طاعة الله نجاح كلّ خير يبتغى و نجاة من كلّ شرّ يتّقى و إنّ الله يعصم من أطاعه و لا يعتصم منه من عصاه</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هیچ‌یک از آفریدگانش چیزی وجود ندارد که به خاطر آن، به مخلوق، خیری بدهد و یا از او بدی را دور کند، مگر با فرمانبرداریش و بدست آوردن خشنودی او، همانا فرمانبرداری خدا، مایۀ دست یافتن به هر خیری است که آن را می‌جویند و موجب رهایی از هر بدی است که از آن پرهیز می‌کنند و همانا خدا، آن کسی را که فرمانش را ببرد، حفظ می‌کند و آنکه از دستور او سرپیچی کند مورد حفظ و نگهداری او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النبوي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من أطاع امرأته أكبّه الله على </w:t>
      </w:r>
      <w:bookmarkStart w:id="615" w:name="pg19207_180689"/>
    </w:p>
    <w:p>
      <w:pPr>
        <w:pStyle w:val="BookText"/>
        <w:rPr/>
      </w:pPr>
      <w:bookmarkEnd w:id="615"/>
      <w:r>
        <w:rPr>
          <w:rFonts w:ascii="IRNazanin" w:hAnsi="IRNazanin" w:eastAsia="IRNazanin"/>
          <w:color w:val="111111"/>
          <w:sz w:val="28"/>
          <w:sz w:val="28"/>
          <w:szCs w:val="28"/>
          <w:rtl w:val="true"/>
          <w:lang w:bidi="fa-IR"/>
        </w:rPr>
        <w:t>وجهه في النار، فقال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تلك الطاعة؟قال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يأذن في الذهاب الى الحمّامات و العرسات و النائحات و لبس الثياب الرقاق</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هرکس از زنش فرمان ببرد خداوند او را به رو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فرمان بردن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دهد که به گرمابه‌ها و مجالس عروسی و عزا برود و لباسنازک بپوشد</w:t>
      </w:r>
      <w:r>
        <w:rPr>
          <w:rFonts w:eastAsia="IRNazanin" w:cs="IRNazanin"/>
          <w:color w:val="111111"/>
          <w:sz w:val="28"/>
          <w:szCs w:val="28"/>
          <w:rtl w:val="true"/>
          <w:lang w:bidi="fa-IR"/>
        </w:rPr>
        <w:t>.</w:t>
      </w:r>
    </w:p>
    <w:p>
      <w:pPr>
        <w:pStyle w:val="Heading3"/>
        <w:numPr>
          <w:ilvl w:val="2"/>
          <w:numId w:val="1"/>
        </w:numPr>
        <w:rPr/>
      </w:pPr>
      <w:bookmarkStart w:id="616" w:name="__RefHeading___Toc15474774_1280447820"/>
      <w:bookmarkStart w:id="617" w:name="_Toc227"/>
      <w:bookmarkEnd w:id="616"/>
      <w:r>
        <w:rPr>
          <w:rtl w:val="true"/>
        </w:rPr>
        <w:t xml:space="preserve">من الرّوایات في </w:t>
      </w:r>
      <w:r>
        <w:rPr>
          <w:rtl w:val="true"/>
        </w:rPr>
        <w:t>«</w:t>
      </w:r>
      <w:r>
        <w:rPr>
          <w:rtl w:val="true"/>
        </w:rPr>
        <w:t>طوبی</w:t>
      </w:r>
      <w:r>
        <w:rPr>
          <w:rtl w:val="true"/>
        </w:rPr>
        <w:t>»</w:t>
      </w:r>
      <w:bookmarkEnd w:id="617"/>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رآني و آمن بي و طوبى ثمّ طوبى، يقولها سبع مرّات، لمن لم يرني و آمن بي</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مرا دیده و به من ایمان آورده است و خوشا به حال آنکه؛ خوشا به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هفت بار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ندیده ولی به من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طوبى لمن شغله عيبه عن عيوب الناس و تواضع من غير منقصة و جالس أهل التّفقه و الرحمة،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طوبى لمن لزم بيته و أكل كسرته و بكى على خطيئته و كان من نفسه في تعب و الناس منه في راحة</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خوشا به حال کسی که توجّه به عیب خودش او را از دنبال کردن عیب‌های مردم باز دارد و بدون داشتن کمبودی، فروتن باشد و با اهل دانش و رحمت، همنشین باشد،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خوشا به حال آنکه در </w:t>
      </w:r>
      <w:bookmarkStart w:id="618" w:name="pg19207_180690"/>
    </w:p>
    <w:p>
      <w:pPr>
        <w:pStyle w:val="BookText"/>
        <w:rPr/>
      </w:pPr>
      <w:bookmarkEnd w:id="618"/>
      <w:r>
        <w:rPr>
          <w:rFonts w:ascii="IRNazanin" w:hAnsi="IRNazanin" w:eastAsia="IRNazanin"/>
          <w:color w:val="111111"/>
          <w:sz w:val="28"/>
          <w:sz w:val="28"/>
          <w:szCs w:val="28"/>
          <w:rtl w:val="true"/>
          <w:lang w:bidi="fa-IR"/>
        </w:rPr>
        <w:t>خانه‌اش بنشیند و پاره نان خود را بخورد و بر گناه خود بگرید و از خود در رنج باشد و مردم از دست او راحت باشند</w:t>
      </w:r>
      <w:r>
        <w:rPr>
          <w:rFonts w:eastAsia="IRNazanin" w:cs="IRNazanin"/>
          <w:color w:val="111111"/>
          <w:sz w:val="28"/>
          <w:szCs w:val="28"/>
          <w:rtl w:val="true"/>
          <w:lang w:bidi="fa-IR"/>
        </w:rPr>
        <w:t>.</w:t>
      </w:r>
    </w:p>
    <w:p>
      <w:pPr>
        <w:pStyle w:val="Heading3"/>
        <w:numPr>
          <w:ilvl w:val="2"/>
          <w:numId w:val="1"/>
        </w:numPr>
        <w:rPr/>
      </w:pPr>
      <w:bookmarkStart w:id="619" w:name="__RefHeading___Toc15474776_1280447820"/>
      <w:bookmarkStart w:id="620" w:name="_Toc228"/>
      <w:bookmarkEnd w:id="619"/>
      <w:r>
        <w:rPr>
          <w:rtl w:val="true"/>
        </w:rPr>
        <w:t>الطّیرة</w:t>
      </w:r>
      <w:bookmarkEnd w:id="62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اَلطِّیَرَهُ عَلَی مَا تَجْعَلُهَا إِنْ هَوَّنْتَهَا تَهَوَّنَتْ وَ إِنْ شَدَّدْتَهَا تَشَدَّدَتْ وَ إِنْ لَمْ تَجْعَلْهَا شَیْئاً لَمْ تَکُنْ شَیْئاً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تابع آن چیزی است که خود آن راقرار می‌دهی، اگر آن را آسان بگیری، آسان است و چنانچه سخت بگیری، سخت است و اگر آن را چیزی به شمار نیاوری،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ينج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التفكّر في‌الوسوسة في الخلق والطيرة </w:t>
      </w:r>
      <w:r>
        <w:rPr>
          <w:rStyle w:val="FootnoteAnchor"/>
          <w:rtl w:val="true"/>
        </w:rPr>
        <w:footnoteReference w:id="603"/>
      </w:r>
      <w:r>
        <w:rPr>
          <w:rFonts w:ascii="Amiri" w:hAnsi="Amiri" w:eastAsia="Amiri" w:cs="Amiri"/>
          <w:color w:val="111111"/>
          <w:sz w:val="28"/>
          <w:sz w:val="28"/>
          <w:szCs w:val="28"/>
          <w:rtl w:val="true"/>
          <w:lang w:bidi="ar-SA"/>
        </w:rPr>
        <w:t>والحسد الّا ان المؤمن لايستعمل حسده</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نه پیامبر و نه شخص کمتر از او از آن رهایی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وسوسه‌آور راجع به آفرینش؛ و فال بد زدن؛ و حسادت؛ مگر این که مؤمن، به حسد خود ترتیب اثر ندهد</w:t>
      </w:r>
      <w:r>
        <w:rPr>
          <w:rFonts w:eastAsia="IRNazanin" w:cs="IRNazanin"/>
          <w:color w:val="111111"/>
          <w:sz w:val="28"/>
          <w:szCs w:val="28"/>
          <w:rtl w:val="true"/>
          <w:lang w:bidi="fa-IR"/>
        </w:rPr>
        <w:t xml:space="preserve">. </w:t>
      </w:r>
      <w:bookmarkStart w:id="621" w:name="pg19207_180691"/>
    </w:p>
    <w:p>
      <w:pPr>
        <w:pStyle w:val="Heading2"/>
        <w:numPr>
          <w:ilvl w:val="1"/>
          <w:numId w:val="1"/>
        </w:numPr>
        <w:rPr/>
      </w:pPr>
      <w:bookmarkStart w:id="622" w:name="__RefHeading___Toc15474778_1280447820"/>
      <w:bookmarkStart w:id="623" w:name="_Toc229"/>
      <w:bookmarkEnd w:id="621"/>
      <w:bookmarkEnd w:id="622"/>
      <w:r>
        <w:rPr>
          <w:rtl w:val="true"/>
        </w:rPr>
        <w:t>حرف الظّاء</w:t>
      </w:r>
      <w:bookmarkEnd w:id="623"/>
    </w:p>
    <w:p>
      <w:pPr>
        <w:pStyle w:val="Heading3"/>
        <w:numPr>
          <w:ilvl w:val="2"/>
          <w:numId w:val="1"/>
        </w:numPr>
        <w:rPr/>
      </w:pPr>
      <w:bookmarkStart w:id="624" w:name="__RefHeading___Toc15474780_1280447820"/>
      <w:bookmarkStart w:id="625" w:name="_Toc230"/>
      <w:bookmarkEnd w:id="624"/>
      <w:r>
        <w:rPr>
          <w:rtl w:val="true"/>
        </w:rPr>
        <w:t>الظّنّ</w:t>
      </w:r>
      <w:bookmarkEnd w:id="62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علیّ عليه السّلام انّ رسول الله صلّى الله عليه و آله و سلّم قال و هو على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لا اله الّا هو ما أعطي مؤمن قطّ خير الدنيا و الآخرة الّا بحسن ظنّه بالله تعالى و رجائه له و حسن خلقه و الكفّ عن اغتياب المؤمنين، و الذي لا اله الّا هو لا يعذّب الله مؤمنا بعد التوبة و الإستغفار الّا بسوء ظنّه بالله و تقصير من رجائه و سوء خلقه و اغتيابه المؤمنين، و الذي لا اله الّا هو لا يحسن ظنّ عبد مؤمن بالله الّا كان الله عند ظنّ عبده المؤمن لأنّ الله كريم بيده الخيرات يستحيي أن يكون عبده المؤمن قد أحسن به الظنّ ثمّ يخلف ظنّه و رجاه، فأحسنوا بالله الظنّ و ارغبوا اليه</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علیه السلام یافتیم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جز او خدایی نیست، هرگز مؤمنی خیر دنیا و آخرت نصیب او نشد مگر به جهت خوش‌گمانی او به خدای تعالی و امیدواری‌اش به </w:t>
      </w:r>
    </w:p>
    <w:p>
      <w:pPr>
        <w:pStyle w:val="BookText"/>
        <w:rPr/>
      </w:pPr>
      <w:r>
        <w:rPr>
          <w:rFonts w:ascii="IRNazanin" w:hAnsi="IRNazanin" w:eastAsia="IRNazanin"/>
          <w:color w:val="111111"/>
          <w:sz w:val="28"/>
          <w:sz w:val="28"/>
          <w:szCs w:val="28"/>
          <w:rtl w:val="true"/>
          <w:lang w:bidi="fa-IR"/>
        </w:rPr>
        <w:t>او و خوش‌اخلاقی او و دوری از غیبت مؤمنان؛ و به آن خدایی که جز او خدایی نیست، خداوند، مؤمنی را بعد از توبه و طلب آمرزش، عذاب نمی‌کند مگر به خاطر بدگمانی‌اش به خدا و کوتاهی در امیدواری به او و بداخلاقی‌اش و غیبتش از مؤمنان؛ و به آن خدایی که جز او خدایی نیست، نیکو نباشد گمان بنده‌ای به خداوند مگر این که خدا، طبق گمان بندۀ مؤمنش با او رفتار می‌کند، زیرا او کریم است و همۀخوبی‌ها در دست اوست، شرم می‌کند بندۀ مؤمنش به او خوش‌گمان باشد سپس او گمان و امیدش را برنیاورد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خوش‌گمان باشید و به او میل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أخيك على أحسنه حتّى يأتيك منه ما يغلبك، و لا تظنّن بكلمة خرجت من أخيك سوء و أنت تجد لها في الخير محملا</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از امام باقر علیه السلام از پدرش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برادر دینی خود را بر بهترین حالتش قرار بده تا وقتی که چیزی بر گمان نیکویت، غلبه کند و تا زمانی که برای سخنی که از دهان برادرت بیرون می‌آید توجیهی می‌یابی، به او گمان بد 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 العدل فيه أغلب من الجور فحرام أن تظنّ بأحد سوءا حتّى يعلم ذلك منه، و إذا كان زمان الجور فيه أغلب من العدل فليس لأحد أن يظنّ بأحد خيرا حتّى يبدو ذلك منه</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روزگاری بود که عدالت در آن بر ستم، غالب باشد، حرام </w:t>
      </w:r>
    </w:p>
    <w:p>
      <w:pPr>
        <w:pStyle w:val="BookText"/>
        <w:rPr/>
      </w:pPr>
      <w:r>
        <w:rPr>
          <w:rFonts w:ascii="IRNazanin" w:hAnsi="IRNazanin" w:eastAsia="IRNazanin"/>
          <w:color w:val="111111"/>
          <w:sz w:val="28"/>
          <w:sz w:val="28"/>
          <w:szCs w:val="28"/>
          <w:rtl w:val="true"/>
          <w:lang w:bidi="fa-IR"/>
        </w:rPr>
        <w:t xml:space="preserve">است که به کسی گمان بد بری مگر این که بدی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و هرگاه روزگاری بود که در آن بیداد بر دادگری غالب باشد هیچ فرد نباید به دیگری، گمان نیک برد مگر این که خوبی او بر وی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لِأَخِیکَ عُذْراً فَإِنْ لَمْ تَجِدْ لَهُ عُذْراً فَالْتَمِسْ لَهُ عُذْراً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عذری باش و اگر آن را نیافتی، برایش عذری بتراش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أصله من حسن إيمان المرء و سلامة صدره</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خوش‌گمانی از خوبی ایمان و سلامت سینۀ فرد است</w:t>
      </w:r>
      <w:r>
        <w:rPr>
          <w:rFonts w:eastAsia="IRNazanin" w:cs="IRNazanin"/>
          <w:color w:val="111111"/>
          <w:sz w:val="28"/>
          <w:szCs w:val="28"/>
          <w:rtl w:val="true"/>
          <w:lang w:bidi="fa-IR"/>
        </w:rPr>
        <w:t xml:space="preserve">. </w:t>
      </w:r>
      <w:bookmarkStart w:id="626" w:name="pg19207_180694"/>
    </w:p>
    <w:p>
      <w:pPr>
        <w:pStyle w:val="Heading2"/>
        <w:numPr>
          <w:ilvl w:val="1"/>
          <w:numId w:val="1"/>
        </w:numPr>
        <w:rPr/>
      </w:pPr>
      <w:bookmarkStart w:id="627" w:name="__RefHeading___Toc15474782_1280447820"/>
      <w:bookmarkStart w:id="628" w:name="_Toc231"/>
      <w:bookmarkEnd w:id="626"/>
      <w:bookmarkEnd w:id="627"/>
      <w:r>
        <w:rPr>
          <w:rtl w:val="true"/>
        </w:rPr>
        <w:t>حرف العین</w:t>
      </w:r>
      <w:bookmarkEnd w:id="628"/>
    </w:p>
    <w:p>
      <w:pPr>
        <w:pStyle w:val="Heading3"/>
        <w:numPr>
          <w:ilvl w:val="2"/>
          <w:numId w:val="1"/>
        </w:numPr>
        <w:rPr/>
      </w:pPr>
      <w:bookmarkStart w:id="629" w:name="__RefHeading___Toc15474784_1280447820"/>
      <w:bookmarkStart w:id="630" w:name="_Toc232"/>
      <w:bookmarkEnd w:id="629"/>
      <w:r>
        <w:rPr>
          <w:rtl w:val="true"/>
        </w:rPr>
        <w:t>العبادة</w:t>
      </w:r>
      <w:bookmarkEnd w:id="63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العبادة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فتلك عبادة العبيد، و قوم عبدوا الله تبارك و تعالى طلب الثواب فتلك عبادة الأجراء، و قوم 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فتلك عبادة الأحرار و هي أفضل العبادة</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خداوند عزّ و جلّ را از ترس عبادت می‌کنند که این عبادتِ بردگان است؛ و گروهی خدای تبارک و تعالی را به طمع ثواب، عبادت می‌کنند که این عبادت مزد بگیران است؛ و گروهی خداوند عزّ و جلّ را از روی محبّت و دوستی او عبادت می‌کنند که این عبادت آزادگان است و این برترین عبادت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بما افترض الله </w:t>
      </w:r>
      <w:r>
        <w:rPr>
          <w:rStyle w:val="FootnoteAnchor"/>
          <w:rtl w:val="true"/>
        </w:rPr>
        <w:footnoteReference w:id="611"/>
      </w:r>
      <w:r>
        <w:rPr>
          <w:rFonts w:ascii="IRNazanin" w:hAnsi="IRNazanin" w:eastAsia="IRNazanin"/>
          <w:color w:val="111111"/>
          <w:sz w:val="28"/>
          <w:sz w:val="28"/>
          <w:szCs w:val="28"/>
          <w:rtl w:val="true"/>
          <w:lang w:bidi="fa-IR"/>
        </w:rPr>
        <w:t>فهو من أعبد الناس</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از علیّ بن الحسین 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آنچه خداوند، واجب ساخته عمل کند، عابدترین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من بين المشرق والمغرب لما استوحشت بعد أن يكون القرآن معي، و كان إذا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 يكرّرها حتّى كاد أن يموت</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کسانی که بین مشرق و مغرب عالم‌اند بمیرند، پس از آنکه قرآن با من باشد، هرگز وحشت‌زده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هرگاه آیه مالک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حمد،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آنقدر تکرار می‌کرد که نزدیک بود جان بسپارد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انّ العبادة ثقيلة على الشيعة دون العامّة لأن الحقّ ثقيل و الشيطان موكّل بالشيعة و ساير الناس قد كفوه أنفسهم</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این که عبادت، بر شیعه سنگین است نه اهل سنّت چون حقّ، سنگین است و شیطان بر شیعه گمارده شده ولی مردم دیگر، خودشان از شیطان بی‌نیازند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الرضوي عليه السّلام 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أصغى الى ناطق فقد عبده فإن كان الناطق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عبد الله و إن كان الناطق عن إبليس فقد عبد إبليس</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امام رضا علیه السلام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گوینده‌ای گوش فرا بدهد، گویا او را پرستش کرده است؛ اگر سخنگو از خدای عزّ و </w:t>
      </w:r>
      <w:bookmarkStart w:id="631" w:name="pg19207_180696"/>
    </w:p>
    <w:p>
      <w:pPr>
        <w:pStyle w:val="BookText"/>
        <w:rPr/>
      </w:pPr>
      <w:bookmarkEnd w:id="631"/>
      <w:r>
        <w:rPr>
          <w:rFonts w:ascii="IRNazanin" w:hAnsi="IRNazanin" w:eastAsia="IRNazanin"/>
          <w:color w:val="111111"/>
          <w:sz w:val="28"/>
          <w:sz w:val="28"/>
          <w:szCs w:val="28"/>
          <w:rtl w:val="true"/>
          <w:lang w:bidi="fa-IR"/>
        </w:rPr>
        <w:t>جلّ بگوید، بی‌گمان خدا را پرستش کرده و اگر از زبان ابلیس، سخن بگوید، ابلیس را عبادت کرده است</w:t>
      </w:r>
      <w:r>
        <w:rPr>
          <w:rFonts w:eastAsia="IRNazanin" w:cs="IRNazanin"/>
          <w:color w:val="111111"/>
          <w:sz w:val="28"/>
          <w:szCs w:val="28"/>
          <w:rtl w:val="true"/>
          <w:lang w:bidi="fa-IR"/>
        </w:rPr>
        <w:t>.</w:t>
      </w:r>
    </w:p>
    <w:p>
      <w:pPr>
        <w:pStyle w:val="Heading3"/>
        <w:numPr>
          <w:ilvl w:val="2"/>
          <w:numId w:val="1"/>
        </w:numPr>
        <w:rPr/>
      </w:pPr>
      <w:bookmarkStart w:id="632" w:name="__RefHeading___Toc15474786_1280447820"/>
      <w:bookmarkStart w:id="633" w:name="_Toc233"/>
      <w:bookmarkEnd w:id="632"/>
      <w:r>
        <w:rPr>
          <w:rtl w:val="true"/>
        </w:rPr>
        <w:t>عبد العظیم الحسنی بن عبداللّه</w:t>
      </w:r>
      <w:bookmarkEnd w:id="633"/>
    </w:p>
    <w:p>
      <w:pPr>
        <w:pStyle w:val="BookText"/>
        <w:rPr/>
      </w:pPr>
      <w:r>
        <w:rPr>
          <w:rFonts w:ascii="Amiri" w:hAnsi="Amiri" w:eastAsia="Amiri" w:cs="Amiri"/>
          <w:color w:val="111111"/>
          <w:sz w:val="28"/>
          <w:sz w:val="28"/>
          <w:szCs w:val="28"/>
          <w:rtl w:val="true"/>
          <w:lang w:bidi="ar-SA"/>
        </w:rPr>
        <w:t>هو الذي عرض دينه على أبي الحسن الهادي عليه السّلام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عبدالعظیم بن عبداللّه حسنی همان است که دینش را بر امام هادی علیه السلام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العظيم الحسني عن أبي الحسن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العظيم أبلغ عنّي أوليائي السلام و قل لهم أن لا يجعلوا للشيطان على أنفسهم سبيلا و مرهم بالصدق في الحديث و أداء الأمانة و مرهم بالسكوت و ترك الجدال فيما لا يعنيهم و إقبال بعضهم على بعض و المزاورة فانّ ذلك قربة الیّ و لا يشغلوا أنفسهم بتمزيق بعضهم بعضا فانّي آليت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على نفسي انّه من فعل ذلك و أسخط وليّا من أوليائي دعوت الله ليعذّبه في الدنيا أشدّ العذاب و كان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از امام رضا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عبدالعظیم سلام مرا به دوستانم برسان و بگو که شیطان را به خود راه ندهند و به راستی در گفتار و ادای امانت فرمانشان ده؛ و ایشان را به سکوت و دوری از جرّ و بحث در چیزهای بی‌فایده امر کن؛ و این که به یکدیگر رو آورند و با هم دیدار کنند که موجب نزدیکی به من است؛ و خود را به تخریب یکدیگر مشغول نکنند، زیرا با خود عهد کرده‌ام که اگر کسی </w:t>
      </w:r>
    </w:p>
    <w:p>
      <w:pPr>
        <w:pStyle w:val="BookText"/>
        <w:rPr/>
      </w:pPr>
      <w:r>
        <w:rPr>
          <w:rFonts w:ascii="IRNazanin" w:hAnsi="IRNazanin" w:eastAsia="IRNazanin"/>
          <w:color w:val="111111"/>
          <w:sz w:val="28"/>
          <w:sz w:val="28"/>
          <w:szCs w:val="28"/>
          <w:rtl w:val="true"/>
          <w:lang w:bidi="fa-IR"/>
        </w:rPr>
        <w:t>چنین کند و یکی از دوستان مرا به خشم آورد، از خدا بخواهم که او را در دنیا با سخت‌ترین عذاب، مجازات کند و در آن سرا نیز از زیانکاران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حدّثني بحديث عن آبائك،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الناس بخير ما تفاوتوا فاذا استووا هلكوا،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تكاشفتم ما تدافنتم،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لَن تَسَعُوا النّاسَ بِأموالِکُم فَسَعُوهُم بِطَلاقَهِ الوَجهِ</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حسن اللّقاء فانّي سمعت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يستزيده و يحدّثه الإمام عليه السّلام الى أن حدّثه بستّة عشر حديثا عن آبائه عن أمير المؤمنين عليهم السّلام، فقال له عبد العظيم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روایت کرده که 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برای من حدیثی از پدران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634" w:name="pg19207_180698"/>
    </w:p>
    <w:p>
      <w:pPr>
        <w:pStyle w:val="BookText"/>
        <w:rPr/>
      </w:pPr>
      <w:bookmarkEnd w:id="634"/>
      <w:r>
        <w:rPr>
          <w:rFonts w:ascii="IRNazanin" w:hAnsi="IRNazanin" w:eastAsia="IRNazanin"/>
          <w:color w:val="111111"/>
          <w:sz w:val="28"/>
          <w:sz w:val="28"/>
          <w:szCs w:val="28"/>
          <w:rtl w:val="true"/>
          <w:lang w:bidi="fa-IR"/>
        </w:rPr>
        <w:t>من نقل کرد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مردم در خیر و خوبی هستند تا زمانی که با هم متفاوتند، زمانی که با هم یکسان گردیدند 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خبردار می‌شدید یکدیگر را دفن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توان آن را ندارید که با دارایی خود دل همه مردم را به دست آورید، پس با گشاده‌رویی و خوش‌رویی، دلشان را به دست آوریدزیرا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هرگز نمی‌توانید دل همه مردم را با دارایی خود بدست آورید، پس به واسطۀ اخلاق خود دلشان را بدست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بیشتر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حضرت، فزونتر می‌طلبید و ایشان به نقل حدیث می‌پرداخت تا آنجا که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حدیث از پدرانش از امیر مؤمنان علیه السلام بیان فرمود، که عبدالعظیم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 است</w:t>
      </w:r>
      <w:r>
        <w:rPr>
          <w:rFonts w:eastAsia="IRNazanin" w:cs="IRNazanin"/>
          <w:color w:val="111111"/>
          <w:sz w:val="28"/>
          <w:szCs w:val="28"/>
          <w:rtl w:val="true"/>
          <w:lang w:bidi="fa-IR"/>
        </w:rPr>
        <w:t>.</w:t>
      </w:r>
    </w:p>
    <w:p>
      <w:pPr>
        <w:pStyle w:val="Heading3"/>
        <w:numPr>
          <w:ilvl w:val="2"/>
          <w:numId w:val="1"/>
        </w:numPr>
        <w:rPr/>
      </w:pPr>
      <w:bookmarkStart w:id="635" w:name="__RefHeading___Toc15474788_1280447820"/>
      <w:bookmarkStart w:id="636" w:name="_Toc234"/>
      <w:bookmarkEnd w:id="635"/>
      <w:r>
        <w:rPr>
          <w:rtl w:val="true"/>
        </w:rPr>
        <w:t>في التّفکر و الاعتبار</w:t>
      </w:r>
      <w:bookmarkEnd w:id="63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عِبادَةِ أَبی ذَرّ؛التَّفَکُّرُ وَ الْاِعْتِبارُ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عبادت ابوذر، اندیشه و پندپذیری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 الناس من لم يتّعظ بتغيّر الدنيا من حال الى حال</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است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غافل‌ترین مردم کسی </w:t>
      </w:r>
      <w:bookmarkStart w:id="637" w:name="pg19207_180699"/>
    </w:p>
    <w:p>
      <w:pPr>
        <w:pStyle w:val="BookText"/>
        <w:rPr/>
      </w:pPr>
      <w:bookmarkEnd w:id="637"/>
      <w:r>
        <w:rPr>
          <w:rFonts w:ascii="IRNazanin" w:hAnsi="IRNazanin" w:eastAsia="IRNazanin"/>
          <w:color w:val="111111"/>
          <w:sz w:val="28"/>
          <w:sz w:val="28"/>
          <w:szCs w:val="28"/>
          <w:rtl w:val="true"/>
          <w:lang w:bidi="fa-IR"/>
        </w:rPr>
        <w:t>است که از تغییر و دگرگونی دنیا، پند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هارون الى 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و أوجز،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عليه‌السّلام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تراه عينك الّا و فيه موعظة</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هارون به موسی بن جعفر علیهما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کوتاه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جلو دیدگان تو نمی‌گذرد مگر در آن برای تو پند است</w:t>
      </w:r>
      <w:r>
        <w:rPr>
          <w:rFonts w:eastAsia="IRNazanin" w:cs="IRNazanin"/>
          <w:color w:val="111111"/>
          <w:sz w:val="28"/>
          <w:szCs w:val="28"/>
          <w:rtl w:val="true"/>
          <w:lang w:bidi="fa-IR"/>
        </w:rPr>
        <w:t>.</w:t>
      </w:r>
    </w:p>
    <w:p>
      <w:pPr>
        <w:pStyle w:val="Heading3"/>
        <w:numPr>
          <w:ilvl w:val="2"/>
          <w:numId w:val="1"/>
        </w:numPr>
        <w:rPr/>
      </w:pPr>
      <w:bookmarkStart w:id="638" w:name="__RefHeading___Toc15474790_1280447820"/>
      <w:bookmarkStart w:id="639" w:name="_Toc235"/>
      <w:bookmarkEnd w:id="638"/>
      <w:r>
        <w:rPr>
          <w:rtl w:val="true"/>
        </w:rPr>
        <w:t>العجب</w:t>
      </w:r>
      <w:bookmarkEnd w:id="639"/>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في ثلاث لم أبال ما عمل فانّه غير مقبول منه إذا استكثر عمله و نسي ذنبه و دخله العجب</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لشکریانش گفت که من اگر در سه مورد بر فرزند آدم دست یابم، پس از آن هر عملی که بجا آورد، پریشان‌خاطر نگردم، که می‌دانم عملش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 خود را زیاد پندارد؛ و گناه خود را فراموش کند؛ و خودپسندی در او راه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خود خشنود گردد، خشمناکان بر او زیاد گردند</w:t>
      </w:r>
      <w:r>
        <w:rPr>
          <w:rFonts w:eastAsia="IRNazanin" w:cs="IRNazanin"/>
          <w:color w:val="111111"/>
          <w:sz w:val="28"/>
          <w:szCs w:val="28"/>
          <w:rtl w:val="true"/>
          <w:lang w:bidi="fa-IR"/>
        </w:rPr>
        <w:t xml:space="preserve">. </w:t>
      </w:r>
      <w:bookmarkStart w:id="640" w:name="pg19207_180700"/>
    </w:p>
    <w:p>
      <w:pPr>
        <w:pStyle w:val="BookText"/>
        <w:rPr/>
      </w:pPr>
      <w:bookmarkEnd w:id="640"/>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عندالله من حسنة تعجبك</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مایۀ اندوهت شود، در نزد خدا بهتر از کار نیکی است که مایۀ خودبینی‌ات گردد</w:t>
      </w:r>
      <w:r>
        <w:rPr>
          <w:rFonts w:eastAsia="IRNazanin" w:cs="IRNazanin"/>
          <w:color w:val="111111"/>
          <w:sz w:val="28"/>
          <w:szCs w:val="28"/>
          <w:rtl w:val="true"/>
          <w:lang w:bidi="fa-IR"/>
        </w:rPr>
        <w:t>.</w:t>
      </w:r>
    </w:p>
    <w:p>
      <w:pPr>
        <w:pStyle w:val="Heading3"/>
        <w:numPr>
          <w:ilvl w:val="2"/>
          <w:numId w:val="1"/>
        </w:numPr>
        <w:rPr/>
      </w:pPr>
      <w:bookmarkStart w:id="641" w:name="__RefHeading___Toc15474792_1280447820"/>
      <w:bookmarkStart w:id="642" w:name="_Toc236"/>
      <w:bookmarkEnd w:id="641"/>
      <w:r>
        <w:rPr>
          <w:rtl w:val="true"/>
        </w:rPr>
        <w:t>في العدالة</w:t>
      </w:r>
      <w:bookmarkEnd w:id="64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يظلمهم و حدّثهم فلم يكذبهم و وعدهم فلم يخلفهم فهو ممّن كملت مروّته و ظهرت عدالته و وجبت أخوّته و حرمت غيبته</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رفتارش با مردم، ستم نکند و در گفتارش، دروغ نگوید و در وعده‌اش، تخلّف نورزد، چنین کسی از کسانی است که جوانمردی‌اش کامل است و عدالت او آشکار است و دوستی و برادری با او لازم و بدگویی از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صَلَّی خَمْسَ صَلَوَاتٍ فِی اَلْیَوْمِ وَ اَللَّیْلَهِ فِی جَمَاعَهٍ فَظُنُّوا بِهِ خَیْراً وَ أَجِیزُوا شَهَادَتَهُ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پنج نمازش را در شبانه‌روز به جماعت انجام دهد به او خوش‌گمان باشید و گواهی او را بپذیرید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تره بعينك يرتكب ذنبا أو لم يشهد عليه بذلك شاهدان فهو من أهل العدالة و الستر و شهادته مقبولة و إن كان في </w:t>
      </w:r>
      <w:bookmarkStart w:id="643" w:name="pg19207_180701"/>
    </w:p>
    <w:p>
      <w:pPr>
        <w:pStyle w:val="BookText"/>
        <w:rPr/>
      </w:pPr>
      <w:bookmarkEnd w:id="643"/>
      <w:r>
        <w:rPr>
          <w:rFonts w:ascii="IRNazanin" w:hAnsi="IRNazanin" w:eastAsia="IRNazanin"/>
          <w:color w:val="111111"/>
          <w:sz w:val="28"/>
          <w:sz w:val="28"/>
          <w:szCs w:val="28"/>
          <w:rtl w:val="true"/>
          <w:lang w:bidi="fa-IR"/>
        </w:rPr>
        <w:t>نفسه مذنبا</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چشم خود ندیده‌ای گناه کند، یا دو شاهد گواهی نداده‌اند که مرتکب گناهی شده، چنین فردی عادل و آبرومند است و گواهی‌اش پذیرفته است، هرچند در واقع گنهکار باشد</w:t>
      </w:r>
      <w:r>
        <w:rPr>
          <w:rFonts w:eastAsia="IRNazanin" w:cs="IRNazanin"/>
          <w:color w:val="111111"/>
          <w:sz w:val="28"/>
          <w:szCs w:val="28"/>
          <w:rtl w:val="true"/>
          <w:lang w:bidi="fa-IR"/>
        </w:rPr>
        <w:t>.</w:t>
      </w:r>
    </w:p>
    <w:p>
      <w:pPr>
        <w:pStyle w:val="Heading3"/>
        <w:numPr>
          <w:ilvl w:val="2"/>
          <w:numId w:val="1"/>
        </w:numPr>
        <w:rPr/>
      </w:pPr>
      <w:bookmarkStart w:id="644" w:name="__RefHeading___Toc15474794_1280447820"/>
      <w:bookmarkStart w:id="645" w:name="_Toc237"/>
      <w:bookmarkEnd w:id="644"/>
      <w:r>
        <w:rPr>
          <w:rtl w:val="true"/>
        </w:rPr>
        <w:t>العروج والمعراج</w:t>
      </w:r>
      <w:bookmarkEnd w:id="64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بالنبیّ صلّى الله عليه و آله و سلّم الى السماء مائة و عشرين مرّة ما من مرّة الّا و قد أوصى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بالولاية لعلیّ و الأئمة عليهم السّلام أكثر ممّا أوصاه بالفرائض</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بار به معراج برده شد و در هر بار، خداوند عزّ و جلّ سفارش نمود راجع به ولایت علی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سفارش او به 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ثَلاثَهَ أشیاءَ فَلَیسَ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المُسائَلَهُ فِی القَبرِ، وَ الشَّفاعَهُ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چیز را انکار کند از پیروان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پرسش در قبر؛ و شفاعت</w:t>
      </w:r>
      <w:r>
        <w:rPr>
          <w:rFonts w:eastAsia="IRNazanin" w:cs="IRNazanin"/>
          <w:color w:val="111111"/>
          <w:sz w:val="28"/>
          <w:szCs w:val="28"/>
          <w:rtl w:val="true"/>
          <w:lang w:bidi="fa-IR"/>
        </w:rPr>
        <w:t xml:space="preserve">. </w:t>
      </w:r>
      <w:bookmarkStart w:id="646" w:name="pg19207_180702"/>
    </w:p>
    <w:p>
      <w:pPr>
        <w:pStyle w:val="Heading3"/>
        <w:numPr>
          <w:ilvl w:val="2"/>
          <w:numId w:val="1"/>
        </w:numPr>
        <w:rPr/>
      </w:pPr>
      <w:bookmarkStart w:id="647" w:name="__RefHeading___Toc15474796_1280447820"/>
      <w:bookmarkStart w:id="648" w:name="_Toc238"/>
      <w:bookmarkEnd w:id="646"/>
      <w:bookmarkEnd w:id="647"/>
      <w:r>
        <w:rPr>
          <w:rtl w:val="true"/>
        </w:rPr>
        <w:t>طعام العرس</w:t>
      </w:r>
      <w:bookmarkEnd w:id="648"/>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اَلْعُرْسِ تَهُبُّ فِیهِ رَائِحَهٌ مِنَ اَلْجَنَّهِ ، لِأَنَّهُ طَعَامٌ اُتُّخِذَ لِلْحَلاَلِ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عروسی، بوی بهشت پیچیده است زیرا غذایی است که برای کاری حلال، تدارک دیده شده است</w:t>
      </w:r>
      <w:r>
        <w:rPr>
          <w:rFonts w:eastAsia="IRNazanin" w:cs="IRNazanin"/>
          <w:color w:val="111111"/>
          <w:sz w:val="28"/>
          <w:szCs w:val="28"/>
          <w:rtl w:val="true"/>
          <w:lang w:bidi="fa-IR"/>
        </w:rPr>
        <w:t>.</w:t>
      </w:r>
    </w:p>
    <w:p>
      <w:pPr>
        <w:pStyle w:val="Heading3"/>
        <w:numPr>
          <w:ilvl w:val="2"/>
          <w:numId w:val="1"/>
        </w:numPr>
        <w:rPr/>
      </w:pPr>
      <w:bookmarkStart w:id="649" w:name="__RefHeading___Toc15474798_1280447820"/>
      <w:bookmarkStart w:id="650" w:name="_Toc239"/>
      <w:bookmarkEnd w:id="649"/>
      <w:r>
        <w:rPr>
          <w:rtl w:val="true"/>
        </w:rPr>
        <w:t>العرش</w:t>
      </w:r>
      <w:bookmarkEnd w:id="650"/>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 اَلْفَاجِرُ اِهْتَزَّ اَلْعَرْشُ وَ غَضِبَ اَلرَّبُّ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گناهکار، ستوده شود عرش به لرزه درآید و پروردگار به خشم آید</w:t>
      </w:r>
      <w:r>
        <w:rPr>
          <w:rFonts w:eastAsia="IRNazanin" w:cs="IRNazanin"/>
          <w:color w:val="111111"/>
          <w:sz w:val="28"/>
          <w:szCs w:val="28"/>
          <w:rtl w:val="true"/>
          <w:lang w:bidi="fa-IR"/>
        </w:rPr>
        <w:t>.</w:t>
      </w:r>
    </w:p>
    <w:p>
      <w:pPr>
        <w:pStyle w:val="Heading3"/>
        <w:numPr>
          <w:ilvl w:val="2"/>
          <w:numId w:val="1"/>
        </w:numPr>
        <w:rPr/>
      </w:pPr>
      <w:bookmarkStart w:id="651" w:name="__RefHeading___Toc15474800_1280447820"/>
      <w:bookmarkStart w:id="652" w:name="_Toc240"/>
      <w:bookmarkEnd w:id="651"/>
      <w:r>
        <w:rPr>
          <w:rtl w:val="true"/>
        </w:rPr>
        <w:t>عرض الأعمال علیهم السّلام</w:t>
      </w:r>
      <w:bookmarkEnd w:id="652"/>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کُلَّ خَمِیسٍ وَ کُلَّ رَأْسِ شَهْرٍ، وَ أَعْمَالَ اَلسَّنَهِ تُعْرَضُ فِی اَلنِّصْفِ مِنْ شَعْبَانَ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بندگان در هر پنجشنبه و در سر هر ماه، عرضه می‌شود و کارهای سالانه در نیمه شعبان</w:t>
      </w:r>
      <w:r>
        <w:rPr>
          <w:rFonts w:eastAsia="IRNazanin" w:cs="IRNazanin"/>
          <w:color w:val="111111"/>
          <w:sz w:val="28"/>
          <w:szCs w:val="28"/>
          <w:rtl w:val="true"/>
          <w:lang w:bidi="fa-IR"/>
        </w:rPr>
        <w:t xml:space="preserve">. </w:t>
      </w:r>
      <w:bookmarkStart w:id="653" w:name="pg19207_180703"/>
    </w:p>
    <w:p>
      <w:pPr>
        <w:pStyle w:val="BookText"/>
        <w:rPr/>
      </w:pPr>
      <w:bookmarkEnd w:id="653"/>
      <w:r>
        <w:rPr>
          <w:rFonts w:ascii="IRNazanin" w:hAnsi="IRNazanin" w:eastAsia="IRNazanin"/>
          <w:color w:val="111111"/>
          <w:sz w:val="28"/>
          <w:sz w:val="28"/>
          <w:szCs w:val="28"/>
          <w:rtl w:val="true"/>
          <w:lang w:bidi="fa-IR"/>
        </w:rPr>
        <w:t>قول الصادق عليه السّلام لداود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عرضت أعمالكم علیّ يوم الخميس فرأيت فيما عرض من عملك صلتك لابن عمّك فلان فسرّني ذلك</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فرمایش امام صادق علیه السلام به 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در روز پنجشنبه بر من عرضه شد و من در میان کردار تو، پیوندت با پسرعمویت فلانی را دیدم و شادمان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مَعَاشِرَ الْأَئِمَّةِ تُعْرَضُ عَلَيْنَا أَعْمَالُ شِيعَتِنَا صَبَاحاً وَ مَسَاءً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شیعیان ما امامان، در بامداد و شامگاه بر ما عرضه می‌شود</w:t>
      </w:r>
      <w:r>
        <w:rPr>
          <w:rFonts w:eastAsia="IRNazanin" w:cs="IRNazanin"/>
          <w:color w:val="111111"/>
          <w:sz w:val="28"/>
          <w:szCs w:val="28"/>
          <w:rtl w:val="true"/>
          <w:lang w:bidi="fa-IR"/>
        </w:rPr>
        <w:t>.</w:t>
      </w:r>
    </w:p>
    <w:p>
      <w:pPr>
        <w:pStyle w:val="Heading3"/>
        <w:numPr>
          <w:ilvl w:val="2"/>
          <w:numId w:val="1"/>
        </w:numPr>
        <w:rPr/>
      </w:pPr>
      <w:bookmarkStart w:id="654" w:name="__RefHeading___Toc15474802_1280447820"/>
      <w:bookmarkStart w:id="655" w:name="_Toc241"/>
      <w:bookmarkEnd w:id="654"/>
      <w:r>
        <w:rPr>
          <w:rtl w:val="true"/>
        </w:rPr>
        <w:t>المعروف</w:t>
      </w:r>
      <w:bookmarkEnd w:id="655"/>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صَنَایِعُ الْمَعْرُوفِ، تَقِی مَصَارِعَ السَّوْءِ وَ کُلُّ مَعْرُوفٍ صَدَقَهٌ،وَ أَهْلُ الْمَعْرُوفِ فِی الدُّنْیَا أَهْلُ اَلْمَعْرُوفِ فِی اَلدُّنْیَا أَهْلُ اَلْمَعْرُوفِ فِی اَلْآخِرَهِ وَ أَهْلُ اَلْمُنْکَرِ فِی اَلدُّنْیَا أَهْلُ اَلْمُنْکَرِ فِی اَلْآخِرَهِ وَ أَوَّلُ أَهْلِ اَلْجَنَّهِ دُخُولاً إِلَی اَلْجَنَّهِ أَهْلُ اَلْمَعْرُوفِ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انسان را از مرگ‌های بد، نگه می‌دارد و هر کار نیکی، صدقه است و نیکوکاران در دنیا، نیکوکاران در آخرتند و زشت‌کاران در دنیا، زشت‌کاران در آخرتند و نخستین کسی که وارد بهشت می‌شود، شخص نیک کردار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استتمام المعروف أفضل من ابتدائه</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از موسی بن جعفر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به انجام رساندن کار نیک بودن، بهتر از شروع نمودن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ما لم يتقدّمه مطل و لم يتعقّبه منّ، و البخل أن يرى الرجل ما أنفقه تلفا و ما أمسكه شرفا</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از حسن بن علی علیهما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آنست که آن را به تأخیر نیندازند و به دنبالش منّتی نباشد و بخل آنست که انسان چیزی را که می‌بخشد، تباه ساختن مالش بداند، و چیزی را که از دادنش خودداری کرده، برتری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قاطعي سبيل المعروف وهو الرجل يصنع اليه المعروف فيكفره فيمنع صاحبه من أن يصنع ذلك الى غيره</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راه نیکی کردن را می‌بندند یعنی کسی که به وی خوبی می‌شود امّا او ناسپاسی می‌کند و در نتیجه، نیکوکار را از نیکی کردن به دیگران باز می‌دارد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بن جعفر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غُلٌّ لاَ یَفُکُّهُ إِلاَّ مُکَافَاهٌ أَوْ شُکْرٌ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bookmarkStart w:id="656" w:name="pg19207_180705"/>
    </w:p>
    <w:p>
      <w:pPr>
        <w:pStyle w:val="BookText"/>
        <w:rPr/>
      </w:pPr>
      <w:bookmarkEnd w:id="656"/>
      <w:r>
        <w:rPr>
          <w:rFonts w:ascii="IRNazanin" w:hAnsi="IRNazanin" w:eastAsia="IRNazanin"/>
          <w:color w:val="111111"/>
          <w:sz w:val="28"/>
          <w:sz w:val="28"/>
          <w:szCs w:val="28"/>
          <w:rtl w:val="true"/>
          <w:lang w:bidi="fa-IR"/>
        </w:rPr>
        <w:t>موسی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قلاده‌ای است که جز جبران کردن یا سپاسگزاری آن را باز نمی‌کند</w:t>
      </w:r>
      <w:r>
        <w:rPr>
          <w:rFonts w:eastAsia="IRNazanin" w:cs="IRNazanin"/>
          <w:color w:val="111111"/>
          <w:sz w:val="28"/>
          <w:szCs w:val="28"/>
          <w:rtl w:val="true"/>
          <w:lang w:bidi="fa-IR"/>
        </w:rPr>
        <w:t>.</w:t>
      </w:r>
    </w:p>
    <w:p>
      <w:pPr>
        <w:pStyle w:val="Heading3"/>
        <w:numPr>
          <w:ilvl w:val="2"/>
          <w:numId w:val="1"/>
        </w:numPr>
        <w:rPr/>
      </w:pPr>
      <w:bookmarkStart w:id="657" w:name="__RefHeading___Toc15474804_1280447820"/>
      <w:bookmarkStart w:id="658" w:name="_Toc242"/>
      <w:bookmarkEnd w:id="657"/>
      <w:r>
        <w:rPr>
          <w:rtl w:val="true"/>
        </w:rPr>
        <w:t>وجوب المعرفة</w:t>
      </w:r>
      <w:bookmarkEnd w:id="658"/>
    </w:p>
    <w:p>
      <w:pPr>
        <w:pStyle w:val="BookText"/>
        <w:rPr/>
      </w:pPr>
      <w:r>
        <w:rPr>
          <w:rFonts w:ascii="IRNazanin" w:hAnsi="IRNazanin" w:eastAsia="IRNazanin"/>
          <w:color w:val="111111"/>
          <w:sz w:val="28"/>
          <w:sz w:val="28"/>
          <w:szCs w:val="28"/>
          <w:rtl w:val="true"/>
          <w:lang w:bidi="fa-IR"/>
        </w:rPr>
        <w:t>کفایة الاثر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 لمعاوية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ما أقبح بالرجل يأتي عليه سبعون سنة أو ثمانون سنة يعيش في ملك الله و يأكل من نعمه ثمّ لا يعرف الله حقّ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الفرائض و أوجبها على الإنسان معرفة الربّ و الإقرار له بالعبوديّة، و حدّ المعرفة أن يعرف انّه لا اله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امام صادق علیه السلام به معاویة بن وهب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چه زشت است که مردی هفتاد یا هشتاد سال در ملک خداوند زندگی کند و از نعمت او بهره برد ولی پس از آن، خدا را چنان که باید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واجبات و لازم‌ترین آنها اینست که انسان، پروردگار را بشناسد و به بندگی او اقرار کند و حدّ و مرز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اینست که بداند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الفتح بن يزيد الجرجانیّ عن أبي الحسن عليه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أدنى المعرفة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بأنّه لا اله غيره و لا شبه له و لا نظير له و انّه قديم مثبت موجود غير فقيد و انّه ليس كمثله شيء</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فتح بن یزید گرگانی نقل است که گوید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bookmarkStart w:id="659" w:name="pg19207_180706"/>
    </w:p>
    <w:p>
      <w:pPr>
        <w:pStyle w:val="BookText"/>
        <w:rPr/>
      </w:pPr>
      <w:bookmarkEnd w:id="659"/>
      <w:r>
        <w:rPr>
          <w:rFonts w:ascii="IRNazanin" w:hAnsi="IRNazanin" w:eastAsia="IRNazanin"/>
          <w:color w:val="111111"/>
          <w:sz w:val="28"/>
          <w:sz w:val="28"/>
          <w:szCs w:val="28"/>
          <w:rtl w:val="true"/>
          <w:lang w:bidi="fa-IR"/>
        </w:rPr>
        <w:t>کمترین حدّ شناخت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داشتن به این که خدایی جز او نیست و مانند و همتایی ندارد و او قدیم است و پابرجا و موجود است و گم نگشته و همانندش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الإمام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الحسين بن علي عليهما السّلام ذات يوم على أصحابه فقال بعد الحمد للّه جلّ و عزّ و الصلاة على محمّد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انّ الله و الله ما خلق العباد الّا ليعرفوه فإذا عرفوه عبدوه فاذا عبدوه استغنوا بعبادته عن عبادة من سواه،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يابن رسول الله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كلّ زمان إمامهم الذي يجب عليهم طاعته</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بر یاران خود وارد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به ذات خدا سوگند همانا خداوند، بندگان را نیافرید مگر برای این که او را بشناسند پس زمانی که او را شناختند او را پرستش کنند و زمانی که او را پرستش کردند بواسطۀ پرستش او از بندگی غیر او بی‌نیاز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پسر رسول خدا، شناخت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اهل هر زمان به پیشوا و امامی که پیروی از وی بر ایشان واجب است</w:t>
      </w:r>
      <w:r>
        <w:rPr>
          <w:rFonts w:eastAsia="IRNazanin" w:cs="IRNazanin"/>
          <w:color w:val="111111"/>
          <w:sz w:val="28"/>
          <w:szCs w:val="28"/>
          <w:rtl w:val="true"/>
          <w:lang w:bidi="fa-IR"/>
        </w:rPr>
        <w:t>.</w:t>
      </w:r>
    </w:p>
    <w:p>
      <w:pPr>
        <w:pStyle w:val="Heading3"/>
        <w:numPr>
          <w:ilvl w:val="2"/>
          <w:numId w:val="1"/>
        </w:numPr>
        <w:rPr/>
      </w:pPr>
      <w:bookmarkStart w:id="660" w:name="__RefHeading___Toc15474806_1280447820"/>
      <w:bookmarkStart w:id="661" w:name="_Toc243"/>
      <w:bookmarkEnd w:id="660"/>
      <w:r>
        <w:rPr>
          <w:rtl w:val="true"/>
        </w:rPr>
        <w:t>العزب والعزوبة</w:t>
      </w:r>
      <w:bookmarkEnd w:id="66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أبيفقال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انّ لي الدنيا و ما </w:t>
      </w:r>
      <w:bookmarkStart w:id="662" w:name="pg19207_180707"/>
    </w:p>
    <w:p>
      <w:pPr>
        <w:pStyle w:val="BookText"/>
        <w:rPr/>
      </w:pPr>
      <w:bookmarkEnd w:id="662"/>
      <w:r>
        <w:rPr>
          <w:rFonts w:ascii="Amiri" w:hAnsi="Amiri" w:eastAsia="Amiri" w:cs="Amiri"/>
          <w:color w:val="111111"/>
          <w:sz w:val="28"/>
          <w:sz w:val="28"/>
          <w:szCs w:val="28"/>
          <w:rtl w:val="true"/>
          <w:lang w:bidi="ar-SA"/>
        </w:rPr>
        <w:t>فيها و انّي أبيت ليلة ليس لي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ركعتين يصلّيهما رجل متزوّج أفضل من رجل يقوم ليله و يصوم نهاره أعزب، ثمّ اعطاه أبي سبعة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از قداح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پدرم آمد، و پدرم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دنیا و آنچه در آن است برای من باشد و شبی را بدون همسر به صبح آورم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مرد همسردار می‌گزارد برتر از آنست که شخص بدون همسر، تمام شب را به نماز ایستد و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او هفت دینار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ازدواج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لهفانا أو أعتق نسمة أو زوّج عزبا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گروهند که خدای عزّ و جلّ در روز قیامت به آنان به 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عذر 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معامله را فسخ کند؛ یا به فریاد اندوهگین برسد؛ یا بنده‌ای را آزاد کند؛ و یا بی‌همسری را، همسر دهد</w:t>
      </w:r>
      <w:r>
        <w:rPr>
          <w:rFonts w:eastAsia="IRNazanin" w:cs="IRNazanin"/>
          <w:color w:val="111111"/>
          <w:sz w:val="28"/>
          <w:szCs w:val="28"/>
          <w:rtl w:val="true"/>
          <w:lang w:bidi="fa-IR"/>
        </w:rPr>
        <w:t>.</w:t>
      </w:r>
    </w:p>
    <w:p>
      <w:pPr>
        <w:pStyle w:val="Heading3"/>
        <w:numPr>
          <w:ilvl w:val="2"/>
          <w:numId w:val="1"/>
        </w:numPr>
        <w:rPr/>
      </w:pPr>
      <w:bookmarkStart w:id="663" w:name="__RefHeading___Toc15474808_1280447820"/>
      <w:bookmarkStart w:id="664" w:name="_Toc244"/>
      <w:bookmarkEnd w:id="663"/>
      <w:r>
        <w:rPr>
          <w:rtl w:val="true"/>
        </w:rPr>
        <w:t>الزّمان الّذي فیه حلّت العزوبة</w:t>
      </w:r>
      <w:bookmarkEnd w:id="66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الأجلّ أحمد بن فهد الحلّي في كتاب التحصين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على الناس زمان </w:t>
      </w:r>
    </w:p>
    <w:p>
      <w:pPr>
        <w:pStyle w:val="BookText"/>
        <w:rPr/>
      </w:pPr>
      <w:r>
        <w:rPr>
          <w:rFonts w:ascii="Amiri" w:hAnsi="Amiri" w:eastAsia="Amiri" w:cs="Amiri"/>
          <w:color w:val="111111"/>
          <w:sz w:val="28"/>
          <w:sz w:val="28"/>
          <w:szCs w:val="28"/>
          <w:rtl w:val="true"/>
          <w:lang w:bidi="ar-SA"/>
        </w:rPr>
        <w:t>لا يسلم لذي دين دينه الّا من يفرّ من شاهق الى شاهق و من جحر الى جحر كالثعلب بأشباله،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ذلك الزمان؟ قال صلّى الله عليه و آلهو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ينل المعيشة الّا بمعاصي الله فعند ذلك حلّت العزوبة،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إذا كان ذلك الزمان فهلاك الرجل على يدي أبويه فإن لم يكن له أبوان فعلى يدي زوجته و ولده فإن لم يكن له زوجة و لا ولد فعلى يدي قرابته و جيرانه،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 لضيق المعيشة و يكلّفونه ما لا يطيق حتّى يوردونه موارد الهلكة</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احمد 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روزگاری برای مردم فرا می‌رسد که برای دین‌دار، دینش سالم نمی‌ماند مگر این که از یک بلندی به بلندی دیگر و از سوراخی به سوراخ دیگر پناه برد همانند روباهی که برای ایمنی بچّه‌هایش چنین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زمانه، چه هنگام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زندگی جز با نافرمانی خدا نمی‌گذرد که در این زمان، بی‌همسری،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همیشه ما را به ازدواج، امر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اگر آن زمان فرا برسد، نابودی مرد به دست پدر و مادر اوست و اگر پدر و مادر نداشت به دست همسر و فرزند اوست و اگر همسر و فرزند نداشته باشد به دست نزدیکان و همسایگانش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چنین می‌شود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تنگی معیشت، سرزنش می‌کنند و به کارهای فراتر از توانش وادار می‌سازند تا او را به نابودی می‌کشانند</w:t>
      </w:r>
      <w:r>
        <w:rPr>
          <w:rFonts w:eastAsia="IRNazanin" w:cs="IRNazanin"/>
          <w:color w:val="111111"/>
          <w:sz w:val="28"/>
          <w:szCs w:val="28"/>
          <w:rtl w:val="true"/>
          <w:lang w:bidi="fa-IR"/>
        </w:rPr>
        <w:t xml:space="preserve">. </w:t>
      </w:r>
      <w:bookmarkStart w:id="665" w:name="pg19207_180709"/>
    </w:p>
    <w:p>
      <w:pPr>
        <w:pStyle w:val="Heading3"/>
        <w:numPr>
          <w:ilvl w:val="2"/>
          <w:numId w:val="1"/>
        </w:numPr>
        <w:rPr/>
      </w:pPr>
      <w:bookmarkStart w:id="666" w:name="__RefHeading___Toc15474810_1280447820"/>
      <w:bookmarkStart w:id="667" w:name="_Toc245"/>
      <w:bookmarkEnd w:id="665"/>
      <w:bookmarkEnd w:id="666"/>
      <w:r>
        <w:rPr>
          <w:rtl w:val="true"/>
        </w:rPr>
        <w:t>ما أوحی الله تعالی إلی عزیر</w:t>
      </w:r>
      <w:bookmarkEnd w:id="667"/>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الى 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عزيز إذا وقعت في معصية فلا تنظر الى صغرها و لكن انظر من عصيت، و إذا أوتيت رزقا منّي فلا تنظر الى قلّته و لكن انظر من أهداه، و إذا نزلت بك بليّة فلا تشكو الى خلقي كما لا أشكوك الى ملائكتي عند صعود مساويك و فضايحك</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خدای تعالی به عزیر وحی نمود ای عُزیر، هرگاه در گناهی، واقع شدی به کوچکی آن منگر، بلکه به کسی که او را نافرمانی کرده‌ای بنگر؛ و هرگاه روزی از جانب من به تو رسید، به کمی آن ننگر، بلکه به آن کسی بنگر که آن را به تو ارزانی داشته؛ و هنگامی که بلایی بر تو فرود آید، به بندگانم گلایه نکن، چنانکه وقتی فرشتگانم بدی‌ها و رسوایی‌های تو را به آسمان می‌آورند، به آنان شکایت نمی‌برم</w:t>
      </w:r>
      <w:r>
        <w:rPr>
          <w:rFonts w:eastAsia="IRNazanin" w:cs="IRNazanin"/>
          <w:color w:val="111111"/>
          <w:sz w:val="28"/>
          <w:szCs w:val="28"/>
          <w:rtl w:val="true"/>
          <w:lang w:bidi="fa-IR"/>
        </w:rPr>
        <w:t>.</w:t>
      </w:r>
    </w:p>
    <w:p>
      <w:pPr>
        <w:pStyle w:val="Heading3"/>
        <w:numPr>
          <w:ilvl w:val="2"/>
          <w:numId w:val="1"/>
        </w:numPr>
        <w:rPr/>
      </w:pPr>
      <w:bookmarkStart w:id="668" w:name="__RefHeading___Toc15474812_1280447820"/>
      <w:bookmarkStart w:id="669" w:name="_Toc246"/>
      <w:bookmarkEnd w:id="668"/>
      <w:r>
        <w:rPr>
          <w:rtl w:val="true"/>
        </w:rPr>
        <w:t>العزلة</w:t>
      </w:r>
      <w:bookmarkEnd w:id="669"/>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قدرتم أن لا تعرفوا فافعلوا و ما عليك إن لم يثن عليك الناس و ما عليك أن تكون مذموما عند الناس إذا كنت عند الله محمودا</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ناشناس بمانید، چنین کنید، و اگر مردم، تو را نستایند زیانی متوجّه تو نیست؛ و اگر در نزد مردم ناپسند باشی ولی در نزد خدا پسندیده باشی، زیانی بر تو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مهزيار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تكون العافية فيه عشرة أجزاء، تسعة منها في اعتزال الناس و واحدة في الصمت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علی بن مهزیار در روایتی مرفوع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زمانی فرا می‌رسد که سلامتی در آن، ده بخش است که نُه بخش آن در کناره‌گیری از مردم و یک بخش در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الرّضا مثله</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از حضرت رضا علیه السلام نیز مانند این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الراحة فما وجدت الّا بترك مخالطة الناس</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حدیثی از حضرت علی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آسایش بودم و آن را جز در ترک آمیختن بامردم نیافتم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تخرج من بيتك فافعل فانّ عليك في خروجك أن لا تغتاب و لا تكذب و لا تحسد و لا ترائي و لا تتصنّع و لا تداهن، صومعة المسلم بيته يحبس فيه نفسه و بصره و لسانه و فرجه</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از خانه‌ات بیرون نیایی، چنین کن و اگر بیرون آمدن از منزل، لازم شد، از کسی بدگویی نکن و دروغ نگو و حسد نورز و از خودنمایی و ظاهرسازی و چاپلوسی دوری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نیایشگاه مسلمان، خانه اوست که در آن جان و چشم و زبان و دامنش را نگه می‌دارد</w:t>
      </w:r>
      <w:r>
        <w:rPr>
          <w:rFonts w:eastAsia="IRNazanin" w:cs="IRNazanin"/>
          <w:color w:val="111111"/>
          <w:sz w:val="28"/>
          <w:szCs w:val="28"/>
          <w:rtl w:val="true"/>
          <w:lang w:bidi="fa-IR"/>
        </w:rPr>
        <w:t xml:space="preserve">. </w:t>
      </w:r>
      <w:bookmarkStart w:id="670" w:name="pg19207_180711"/>
    </w:p>
    <w:p>
      <w:pPr>
        <w:pStyle w:val="BookText"/>
        <w:rPr/>
      </w:pPr>
      <w:bookmarkEnd w:id="670"/>
      <w:r>
        <w:rPr>
          <w:rFonts w:ascii="Amiri" w:hAnsi="Amiri" w:eastAsia="Amiri" w:cs="Amiri"/>
          <w:color w:val="111111"/>
          <w:sz w:val="28"/>
          <w:sz w:val="28"/>
          <w:szCs w:val="28"/>
          <w:rtl w:val="true"/>
          <w:lang w:bidi="ar-SA"/>
        </w:rPr>
        <w:t>و قال الثوري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اعتزلت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فسد الزمان و تغيّر الإخوان فرأيت الانفراد أسكن للفؤاد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الوفاء ذهاب امس الذاهب</w:t>
      </w:r>
    </w:p>
    <w:p>
      <w:pPr>
        <w:pStyle w:val="BookText"/>
        <w:rPr/>
      </w:pPr>
      <w:r>
        <w:rPr>
          <w:rFonts w:ascii="IRNazanin" w:hAnsi="IRNazanin" w:eastAsia="IRNazanin"/>
          <w:color w:val="111111"/>
          <w:sz w:val="28"/>
          <w:sz w:val="28"/>
          <w:szCs w:val="28"/>
          <w:rtl w:val="true"/>
          <w:lang w:bidi="fa-IR"/>
        </w:rPr>
        <w:t>والنّاس بین مخاتلٍ و موارب</w:t>
      </w:r>
    </w:p>
    <w:p>
      <w:pPr>
        <w:pStyle w:val="BookText"/>
        <w:rPr/>
      </w:pPr>
      <w:r>
        <w:rPr>
          <w:rFonts w:ascii="Amiri" w:hAnsi="Amiri" w:eastAsia="Amiri" w:cs="Amiri"/>
          <w:color w:val="111111"/>
          <w:sz w:val="28"/>
          <w:sz w:val="28"/>
          <w:szCs w:val="28"/>
          <w:rtl w:val="true"/>
          <w:lang w:bidi="ar-SA"/>
        </w:rPr>
        <w:t>یفشون بینهم المودّةَ والصّفا</w:t>
      </w:r>
    </w:p>
    <w:p>
      <w:pPr>
        <w:pStyle w:val="BookText"/>
        <w:rPr/>
      </w:pPr>
      <w:r>
        <w:rPr>
          <w:rFonts w:ascii="Amiri" w:hAnsi="Amiri" w:eastAsia="Amiri" w:cs="Amiri"/>
          <w:color w:val="111111"/>
          <w:sz w:val="28"/>
          <w:sz w:val="28"/>
          <w:szCs w:val="28"/>
          <w:rtl w:val="true"/>
          <w:lang w:bidi="ar-SA"/>
        </w:rPr>
        <w:t xml:space="preserve">و قلوبهم محشوّةٌ بعقارب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ثوری به جعفر بن محمد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از مردم کناره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زمانه تباه شده و برادران، دگرگون شده‌اندمن نیز چنین دیدم که تنهایی، بهترین چیزی است که به دل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همانند دیروزی که گذشت، رفتو مردم در میان فریب‌کاران و نیرنگ‌بازان قرار دارند</w:t>
      </w:r>
    </w:p>
    <w:p>
      <w:pPr>
        <w:pStyle w:val="BookText"/>
        <w:rPr/>
      </w:pPr>
      <w:r>
        <w:rPr>
          <w:rFonts w:ascii="IRNazanin" w:hAnsi="IRNazanin" w:eastAsia="IRNazanin"/>
          <w:color w:val="111111"/>
          <w:sz w:val="28"/>
          <w:sz w:val="28"/>
          <w:szCs w:val="28"/>
          <w:rtl w:val="true"/>
          <w:lang w:bidi="fa-IR"/>
        </w:rPr>
        <w:t>دوستی وصفا در میانشان آشکار است</w:t>
      </w:r>
    </w:p>
    <w:p>
      <w:pPr>
        <w:pStyle w:val="BookText"/>
        <w:rPr/>
      </w:pPr>
      <w:r>
        <w:rPr>
          <w:rFonts w:ascii="IRNazanin" w:hAnsi="IRNazanin" w:eastAsia="IRNazanin"/>
          <w:color w:val="111111"/>
          <w:sz w:val="28"/>
          <w:sz w:val="28"/>
          <w:szCs w:val="28"/>
          <w:rtl w:val="true"/>
          <w:lang w:bidi="fa-IR"/>
        </w:rPr>
        <w:t>ولی دلهایشان آکنده از عقرب‌هاست</w:t>
      </w:r>
      <w:r>
        <w:rPr>
          <w:rFonts w:eastAsia="IRNazanin" w:cs="IRNazanin"/>
          <w:color w:val="111111"/>
          <w:sz w:val="28"/>
          <w:szCs w:val="28"/>
          <w:rtl w:val="true"/>
          <w:lang w:bidi="fa-IR"/>
        </w:rPr>
        <w:t>.</w:t>
      </w:r>
    </w:p>
    <w:p>
      <w:pPr>
        <w:pStyle w:val="Heading3"/>
        <w:numPr>
          <w:ilvl w:val="2"/>
          <w:numId w:val="1"/>
        </w:numPr>
        <w:rPr/>
      </w:pPr>
      <w:bookmarkStart w:id="671" w:name="__RefHeading___Toc15474814_1280447820"/>
      <w:bookmarkStart w:id="672" w:name="_Toc247"/>
      <w:bookmarkEnd w:id="671"/>
      <w:r>
        <w:rPr>
          <w:rtl w:val="true"/>
        </w:rPr>
        <w:t>خصال المؤمنین</w:t>
      </w:r>
      <w:bookmarkEnd w:id="67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أمير المؤمنين عليه السّلام بمجلس من قريش فإذا هو بقوم بيض ثيابهم صافية ألوانهم كثير ضحكهم يشيرون بأصابعهم الى من يمرّ بهم، ثمّ مرّ بمجلس للأوس و الخزرج فإذا أقوام </w:t>
      </w:r>
    </w:p>
    <w:p>
      <w:pPr>
        <w:pStyle w:val="BookText"/>
        <w:rPr/>
      </w:pPr>
      <w:r>
        <w:rPr>
          <w:rFonts w:ascii="IRNazanin" w:hAnsi="IRNazanin" w:eastAsia="IRNazanin"/>
          <w:color w:val="111111"/>
          <w:sz w:val="28"/>
          <w:sz w:val="28"/>
          <w:szCs w:val="28"/>
          <w:rtl w:val="true"/>
          <w:lang w:bidi="fa-IR"/>
        </w:rPr>
        <w:t>بليت منهم الأبدان و دقّت منهم الرقاب و اصفرّت منهم الألوان و قد تواضعوا بالكلام فتعجّب علیّ عليه السّلام من ذلك و دخل على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انّي مررت بمجلس لآل فلان، ثمّ وصفهم، و مررت بمجلس للأوس و الخزرج، فوصفهم،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مؤمنون فأخبرني يا رسول الله صلّى الله عليه و آله و سلّم بصفة المؤمن، فنكّس رسول الله صلّى الله عليه و آله و سلّم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في المؤمن فإن لم يكن فيه لم يكمل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أخلاق المؤمن يا علیّ الحاضرون الصلاة و المسارعون الى الزكاة و المطعمون المساكين الماسحون رأس اليتيم المطهّرون أطمارهم المتّزرون على أوساطهم الذين إن حدّثوا لم يكذبوا و إن وعدوا لم يخلفوا و إذا ائتمنوا لم يخونوا و إذا تكلّموا صدقوا رهبان باللّيل أسد بالنهار صائمون النهار قائمون الليل لا يؤذون جارا و لا يتأذّى بهم جار، الذين مشيهم على الأرض هون و خطاهم الى بيوت الأرامل و على أثر الجنائز جعلنا الله و إيّاكم من المتّقين</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یا امام صادق 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از کنار عدّه‌ای از قریش گذشت که در جایی نشسته بودند که دارای لباس‌هایی سفید و چهره‌هایی خوش‌رنگ بودند و بسیار می‌خندیدند و هرکه از کنارشان می‌گذشت با انگشت به او اشاره می‌کردند، آنگاه به گروهی از اوس و خزرج گذر کرد که آنها نیز نشسته بودند ولیبدن‌هایشان رنجور و گردن هایشان، لاغر و رنگ هایشان زرد بود و در سخن گفتن، فروتن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تعجّب نمود از چنین چیزی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عرضه داشت 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مردی گذشتم از آل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صفاتشان </w:t>
      </w:r>
      <w:bookmarkStart w:id="673" w:name="pg19207_180713"/>
    </w:p>
    <w:p>
      <w:pPr>
        <w:pStyle w:val="BookText"/>
        <w:rPr/>
      </w:pPr>
      <w:bookmarkEnd w:id="673"/>
      <w:r>
        <w:rPr>
          <w:rFonts w:ascii="IRNazanin" w:hAnsi="IRNazanin" w:eastAsia="IRNazanin"/>
          <w:color w:val="111111"/>
          <w:sz w:val="28"/>
          <w:sz w:val="28"/>
          <w:szCs w:val="28"/>
          <w:rtl w:val="true"/>
          <w:lang w:bidi="fa-IR"/>
        </w:rPr>
        <w:t xml:space="preserve">را یادآور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گروهی از اوس و خزرج گذر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نیز توصیف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همۀ آنها مؤمن هستند، اکنون ویژگی‌های مؤمن را برایم برشمارید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انداخت سپس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بیست ویژگی دارد و اگر از این ویژگی‌ها برخوردار نباشد ایمانش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اخلاق مؤمن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 و به پرداخت زکات، شتاب کننده‌اند؛ و مسکین را غذا دهند؛ و دست بر سر یتیم کشند؛ جامه‌های کهنه خویش را پاکیزه کنند؛ کمر همّت به عبادت بسته‌اند؛ کسانی‌اند که در وقت سخن گفتن دروغ نمی‌گویند؛ و اگر وعده دهند، خلاف وعده عمل نمی‌کنند؛ و اگر امین شمرده شوند خیانت نمی‌کنند؛ و اگر تکلّم کنند، راست گویند؛ آنان پارسای در شب؛ شیران در روزند؛ روزها را روزه می‌دارند؛ شب‌ها را به عبادت برمی‌خیزند؛ همسایه را نمی‌آزارند؛ و همسایگان از شرّشان در امانند؛ به آرامی بر روی زمین قدم برمی‌دارند؛ و برای کمک به زنان بی‌سرپرست؛ و برای تشییع جنازه قدم پیش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پرهیزکاران قرار دهد</w:t>
      </w:r>
      <w:r>
        <w:rPr>
          <w:rFonts w:eastAsia="IRNazanin" w:cs="IRNazanin"/>
          <w:color w:val="111111"/>
          <w:sz w:val="28"/>
          <w:szCs w:val="28"/>
          <w:rtl w:val="true"/>
          <w:lang w:bidi="fa-IR"/>
        </w:rPr>
        <w:t>.</w:t>
      </w:r>
    </w:p>
    <w:p>
      <w:pPr>
        <w:pStyle w:val="Heading3"/>
        <w:numPr>
          <w:ilvl w:val="2"/>
          <w:numId w:val="1"/>
        </w:numPr>
        <w:rPr/>
      </w:pPr>
      <w:bookmarkStart w:id="674" w:name="__RefHeading___Toc15474816_1280447820"/>
      <w:bookmarkStart w:id="675" w:name="_Toc248"/>
      <w:bookmarkEnd w:id="674"/>
      <w:r>
        <w:rPr>
          <w:rtl w:val="true"/>
        </w:rPr>
        <w:t>کلام العصفور لسلیمان علیه السّلام</w:t>
      </w:r>
      <w:bookmarkEnd w:id="67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سليمان عليه السّلام رأى عصفورا يقول لعصفورة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تمنعين نفسك منّي و لو شئت أخذت قبّة سليمان بمنقاري فألقيتها في البحر، فتبسّم سليمان من كلامه ثمّ دعاهما و قال للعصفور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تطيق أن تفعل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و لكن المرء قد يزيّن نفسه و يعظّمها عند زوجته و المحب لا يلام على ما يقول، فقال سليمان للعصفورة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تمنعيه من نفسك و هو يحبّك؟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نبیّ الله انّه ليس محبّا و لكنّه مدّع لأنّه يحبّ معي غيري، فأثّر كلام العصفورة في قلب سليمان عليه السّلام و بكى بكاء شديدا و احتجب عن الناس أربعين يوما يدعو الله أن يفرغ قلبه لمحبّته و أن لايخالطها </w:t>
      </w:r>
      <w:bookmarkStart w:id="676" w:name="pg19207_180714"/>
    </w:p>
    <w:p>
      <w:pPr>
        <w:pStyle w:val="BookText"/>
        <w:rPr/>
      </w:pPr>
      <w:bookmarkEnd w:id="676"/>
      <w:r>
        <w:rPr>
          <w:rFonts w:ascii="Amiri" w:hAnsi="Amiri" w:eastAsia="Amiri" w:cs="Amiri"/>
          <w:color w:val="111111"/>
          <w:sz w:val="28"/>
          <w:sz w:val="28"/>
          <w:szCs w:val="28"/>
          <w:rtl w:val="true"/>
          <w:lang w:bidi="ar-SA"/>
        </w:rPr>
        <w:t>بمحبّة غيره</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روایت شده است که حضرت سلیمان علیه السلام گنجشک نری را دید که به همسرش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از من دور می‌کنی، من اگر بخواهم گنبد قصر سلیمان را با منقارم می‌گیرم و آنرا درون دریا می‌افکنم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سخن او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گنجشک را طلب نمود و به گنجشک نر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چنین کاری را انجام دهی؟ 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 ولی مرد گاهی خود را جلوه می‌دهد و در نزد همسرش خود را بزرگ نشان می‌دهد و عاشق بر گفتارش سرزنش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در اختیار همسرت قرار نمی‌دهی با این که او تو را دوست دارد؟ گنجشک ماده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دوست‌دار واقعی نیست بلکه ادّعای دوستی دارد زیرا همراه من، به دیگری نیز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اثر ژرفی در دل سلیمان گذاشت به گونه‌ای که گریه شدیدی کرد و چهل روز از مردم کناره گرفت و به درگاه خدا نالید و از او خواست تا دلش را از دوستی غیر خودش خالی کند و آن دوستی را با دوستی دیگری نیامیزد</w:t>
      </w:r>
      <w:r>
        <w:rPr>
          <w:rFonts w:eastAsia="IRNazanin" w:cs="IRNazanin"/>
          <w:color w:val="111111"/>
          <w:sz w:val="28"/>
          <w:szCs w:val="28"/>
          <w:rtl w:val="true"/>
          <w:lang w:bidi="fa-IR"/>
        </w:rPr>
        <w:t>.</w:t>
      </w:r>
    </w:p>
    <w:p>
      <w:pPr>
        <w:pStyle w:val="Heading3"/>
        <w:numPr>
          <w:ilvl w:val="2"/>
          <w:numId w:val="1"/>
        </w:numPr>
        <w:rPr/>
      </w:pPr>
      <w:bookmarkStart w:id="677" w:name="__RefHeading___Toc15474818_1280447820"/>
      <w:bookmarkStart w:id="678" w:name="_Toc249"/>
      <w:bookmarkEnd w:id="677"/>
      <w:r>
        <w:rPr>
          <w:rtl w:val="true"/>
        </w:rPr>
        <w:t>التّعاطف و التّودّد</w:t>
      </w:r>
      <w:bookmarkEnd w:id="67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الدين التودّد الى الناس و اصطناع الخير الى كلّ أحد برّ و فاجر</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ریشۀ خردورزی پس از دینداری، دوستی با مردم و نیکی کردن به هر انسان خوب یا بدی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كان يوم القيامة ينادي كلّ من يقوم من قبره</w:t>
      </w:r>
      <w:r>
        <w:rPr>
          <w:rFonts w:eastAsia="IRNazanin" w:cs="IRNazanin"/>
          <w:color w:val="111111"/>
          <w:sz w:val="28"/>
          <w:szCs w:val="28"/>
          <w:rtl w:val="true"/>
          <w:lang w:bidi="fa-IR"/>
        </w:rPr>
        <w:t xml:space="preserve">: </w:t>
      </w:r>
      <w:bookmarkStart w:id="679" w:name="pg19207_180715"/>
    </w:p>
    <w:p>
      <w:pPr>
        <w:pStyle w:val="BookText"/>
        <w:rPr/>
      </w:pPr>
      <w:bookmarkEnd w:id="679"/>
      <w:r>
        <w:rPr>
          <w:rFonts w:ascii="Amiri" w:hAnsi="Amiri" w:eastAsia="Amiri" w:cs="Amiri"/>
          <w:color w:val="111111"/>
          <w:sz w:val="28"/>
          <w:sz w:val="28"/>
          <w:szCs w:val="28"/>
          <w:rtl w:val="true"/>
          <w:lang w:bidi="ar-SA"/>
        </w:rPr>
        <w:t>اللّهم ارحمني اللّهم ارحمني 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رحمتم في الدنيا لترحموناليوم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روایت شده است که وقتی قیامت برپا می‌شود هرکه از قبرش برمی‌خیزد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من رحم کن، خداوندا بر من رحمت فرو فرست و به ایشان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رحم می‌کردید، امروز به شما رحم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بالتواصل و التباذل و إيّاكم و التدابر و التقاطع</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امیر مؤمنان علیه السلام در وصیّت خود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شمام باد که با یکدیگر بپیوندید و به هم ببخشید و مبادا که به هم پشت کنید و از هم ببرید</w:t>
      </w:r>
      <w:r>
        <w:rPr>
          <w:rFonts w:eastAsia="IRNazanin" w:cs="IRNazanin"/>
          <w:color w:val="111111"/>
          <w:sz w:val="28"/>
          <w:szCs w:val="28"/>
          <w:rtl w:val="true"/>
          <w:lang w:bidi="fa-IR"/>
        </w:rPr>
        <w:t>.</w:t>
      </w:r>
    </w:p>
    <w:p>
      <w:pPr>
        <w:pStyle w:val="Heading3"/>
        <w:numPr>
          <w:ilvl w:val="2"/>
          <w:numId w:val="1"/>
        </w:numPr>
        <w:rPr/>
      </w:pPr>
      <w:bookmarkStart w:id="680" w:name="__RefHeading___Toc15474820_1280447820"/>
      <w:bookmarkStart w:id="681" w:name="_Toc250"/>
      <w:bookmarkEnd w:id="680"/>
      <w:r>
        <w:rPr>
          <w:rtl w:val="true"/>
        </w:rPr>
        <w:t>عطیّة العوفي</w:t>
      </w:r>
      <w:bookmarkEnd w:id="681"/>
    </w:p>
    <w:p>
      <w:pPr>
        <w:pStyle w:val="BookText"/>
        <w:rPr/>
      </w:pPr>
      <w:r>
        <w:rPr>
          <w:rFonts w:ascii="Amiri" w:hAnsi="Amiri" w:eastAsia="Amiri" w:cs="Amiri"/>
          <w:color w:val="111111"/>
          <w:sz w:val="28"/>
          <w:sz w:val="28"/>
          <w:szCs w:val="28"/>
          <w:rtl w:val="true"/>
          <w:lang w:bidi="ar-SA"/>
        </w:rPr>
        <w:t xml:space="preserve">أحد رجال العلم و الحديث يروي عنه الأعمش و غيره و روي عنه أخبار كثيرة في فضائل أمير المؤمنين عليه السّلام فانظر في،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هو الذي تشرّف بزيارة الحسين عليه السّلام مع جابر الأنصاري الذي يعدّ من فضائله انّه كان أول من زاره</w:t>
      </w:r>
      <w:r>
        <w:rPr>
          <w:rFonts w:eastAsia="Amiri" w:cs="Amiri" w:ascii="Amiri" w:hAnsi="Amiri"/>
          <w:color w:val="111111"/>
          <w:sz w:val="28"/>
          <w:szCs w:val="28"/>
          <w:rtl w:val="true"/>
          <w:lang w:bidi="ar-SA"/>
        </w:rPr>
        <w:t xml:space="preserve">. </w:t>
      </w:r>
      <w:r>
        <w:rPr>
          <w:rStyle w:val="FootnoteAnchor"/>
          <w:rtl w:val="true"/>
        </w:rPr>
        <w:footnoteReference w:id="66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عطیه عوفی، یکی از مردان علم و حدیث است که اعمش و دیگران از او روایت می‌کنند و اخبار بسیاری در فضائل امیر مؤمنان علیه السلام از او روایت گردیده است و او کسی است که به همراه جابر انصاری که از فضائلش اینست که نخستین زائر امام </w:t>
      </w:r>
      <w:bookmarkStart w:id="682" w:name="pg19207_180716"/>
    </w:p>
    <w:p>
      <w:pPr>
        <w:pStyle w:val="BookText"/>
        <w:rPr/>
      </w:pPr>
      <w:bookmarkEnd w:id="682"/>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زیارت قبر ایشان مشرّف گردید</w:t>
      </w:r>
      <w:r>
        <w:rPr>
          <w:rFonts w:eastAsia="IRNazanin" w:cs="IRNazanin"/>
          <w:color w:val="111111"/>
          <w:sz w:val="28"/>
          <w:szCs w:val="28"/>
          <w:rtl w:val="true"/>
          <w:lang w:bidi="fa-IR"/>
        </w:rPr>
        <w:t>.</w:t>
      </w:r>
    </w:p>
    <w:p>
      <w:pPr>
        <w:pStyle w:val="Heading3"/>
        <w:numPr>
          <w:ilvl w:val="2"/>
          <w:numId w:val="1"/>
        </w:numPr>
        <w:rPr/>
      </w:pPr>
      <w:bookmarkStart w:id="683" w:name="__RefHeading___Toc15474822_1280447820"/>
      <w:bookmarkStart w:id="684" w:name="_Toc251"/>
      <w:bookmarkEnd w:id="683"/>
      <w:r>
        <w:rPr>
          <w:rtl w:val="true"/>
        </w:rPr>
        <w:t>فضیلة العفّة</w:t>
      </w:r>
      <w:bookmarkEnd w:id="68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أفضل من عفّة بطن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برتر از کنترل شکم و شهوت، پرستش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في الأصل الكفّ،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حصول حالة للنفس تمتنع بها عن غلبة الشهوة</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اصل، خودداری است، 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بدست آوردن حالتی برای نفس است که با آن از چیرگی شهوت، جلوگیری می‌شود</w:t>
      </w:r>
      <w:r>
        <w:rPr>
          <w:rFonts w:eastAsia="IRNazanin" w:cs="IRNazanin"/>
          <w:color w:val="111111"/>
          <w:sz w:val="28"/>
          <w:szCs w:val="28"/>
          <w:rtl w:val="true"/>
          <w:lang w:bidi="fa-IR"/>
        </w:rPr>
        <w:t xml:space="preserve">.... </w:t>
      </w:r>
      <w:bookmarkStart w:id="685" w:name="pg19207_180717"/>
    </w:p>
    <w:p>
      <w:pPr>
        <w:pStyle w:val="BookText"/>
        <w:rPr/>
      </w:pPr>
      <w:bookmarkEnd w:id="685"/>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امیر مؤمنان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عفات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کارهای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العفاف هنا على ما يشمل ترك جميع المحرّمات</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آنچه شامل ترک همۀ حرامهاست،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الحيیّ الحليم العفيف المتعفّف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فرد باحیا، شکیبا، پاکدامنِ خویشتن‌دار را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المتعفّف إمّا تأكيد أو العفيف عن المحرّمات المتعفّف عن المكروهات، أو العفيف في البطن المتعفّف في الفرج، أو العفيف عنالحرام المتعفّف عن السؤال، أو العفيف خلقا و المتعفّف تكلّفاً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عفیف در دوری از محرّمات و متعفّف کسی باشد که از مکروهات دوری ورزد؛ یا عفیف در مورد مربوط به شکم و متعفّف در مورد شهوت است؛ یا عفیف در مورد حرام و متعفّف در درخواست باشد به این که از درخواست خودداری ورزد؛ و یا عفیف در خلق و خو و متعفّف در جائی باشد که عفّت را با زحمت بر خود بار کند</w:t>
      </w:r>
      <w:r>
        <w:rPr>
          <w:rFonts w:eastAsia="IRNazanin" w:cs="IRNazanin"/>
          <w:color w:val="111111"/>
          <w:sz w:val="28"/>
          <w:szCs w:val="28"/>
          <w:rtl w:val="true"/>
          <w:lang w:bidi="fa-IR"/>
        </w:rPr>
        <w:t>.</w:t>
      </w:r>
    </w:p>
    <w:p>
      <w:pPr>
        <w:pStyle w:val="Heading3"/>
        <w:numPr>
          <w:ilvl w:val="2"/>
          <w:numId w:val="1"/>
        </w:numPr>
        <w:rPr/>
      </w:pPr>
      <w:bookmarkStart w:id="686" w:name="__RefHeading___Toc15474824_1280447820"/>
      <w:bookmarkStart w:id="687" w:name="_Toc252"/>
      <w:bookmarkEnd w:id="686"/>
      <w:r>
        <w:rPr>
          <w:rtl w:val="true"/>
        </w:rPr>
        <w:t>التّعقیب</w:t>
      </w:r>
      <w:bookmarkEnd w:id="687"/>
    </w:p>
    <w:p>
      <w:pPr>
        <w:pStyle w:val="BookText"/>
        <w:rPr/>
      </w:pPr>
      <w:r>
        <w:rPr>
          <w:rFonts w:ascii="Amiri" w:hAnsi="Amiri" w:eastAsia="Amiri" w:cs="Amiri"/>
          <w:color w:val="111111"/>
          <w:sz w:val="28"/>
          <w:sz w:val="28"/>
          <w:szCs w:val="28"/>
          <w:rtl w:val="true"/>
          <w:lang w:bidi="ar-SA"/>
        </w:rPr>
        <w:t>و في رواية وليد بن صبيح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بالتعقيب الدعاء بعقب الصلاة</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ولید بن صبیح از حضرت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از جست و جو در شهرهابرای یافتن روزی،مؤثّرتر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آن‌حضرت ازتعقیب،دعای در پی نماز است</w:t>
      </w:r>
      <w:r>
        <w:rPr>
          <w:rFonts w:eastAsia="IRNazanin" w:cs="IRNazanin"/>
          <w:color w:val="111111"/>
          <w:sz w:val="28"/>
          <w:szCs w:val="28"/>
          <w:rtl w:val="true"/>
          <w:lang w:bidi="fa-IR"/>
        </w:rPr>
        <w:t xml:space="preserve">. </w:t>
      </w:r>
      <w:bookmarkStart w:id="688" w:name="pg19207_180718"/>
    </w:p>
    <w:p>
      <w:pPr>
        <w:pStyle w:val="BookText"/>
        <w:rPr/>
      </w:pPr>
      <w:bookmarkEnd w:id="688"/>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للّه صلاة مكتوبة فله في اثرها دعوة مستجابة</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واجب را برای خدا بجا آورد به دنبال آن، یک دعای برآورده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فيما بقي من عمره لم يؤاخذ بما مضى من ذنبه و من أساء فيما بقي من عمره أخذ بالأوّل و الآخر</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باقی ماندۀ عمرش نیکی کند در برابر گناهان گذشته‌اش بازخواست نمی‌شود؛ و هرکس در بقیّه زندگی‌اش به بدی روی آورد، در برابر خطاهای گذشته و آینده‌اش بازخواست گردد</w:t>
      </w:r>
      <w:r>
        <w:rPr>
          <w:rFonts w:eastAsia="IRNazanin" w:cs="IRNazanin"/>
          <w:color w:val="111111"/>
          <w:sz w:val="28"/>
          <w:szCs w:val="28"/>
          <w:rtl w:val="true"/>
          <w:lang w:bidi="fa-IR"/>
        </w:rPr>
        <w:t>.</w:t>
      </w:r>
    </w:p>
    <w:p>
      <w:pPr>
        <w:pStyle w:val="Heading3"/>
        <w:numPr>
          <w:ilvl w:val="2"/>
          <w:numId w:val="1"/>
        </w:numPr>
        <w:rPr/>
      </w:pPr>
      <w:bookmarkStart w:id="689" w:name="__RefHeading___Toc15474826_1280447820"/>
      <w:bookmarkStart w:id="690" w:name="_Toc253"/>
      <w:bookmarkEnd w:id="689"/>
      <w:r>
        <w:rPr>
          <w:rtl w:val="true"/>
        </w:rPr>
        <w:t>العقب والعاقبة</w:t>
      </w:r>
      <w:bookmarkEnd w:id="69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مريم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الحواريّين، بحقّ أقول لكم انّ الناس يقولون انّ البناء بأساسه و انّي لا أقول لكم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تقول يا روح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أقول لكم انّ آخر حجر يضعه العامل هو الأساس،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خاتمة الأمر</w:t>
      </w:r>
      <w:r>
        <w:rPr>
          <w:rFonts w:eastAsia="IRNazanin" w:cs="IRNazanin"/>
          <w:color w:val="111111"/>
          <w:sz w:val="28"/>
          <w:szCs w:val="28"/>
          <w:rtl w:val="true"/>
          <w:lang w:bidi="fa-IR"/>
        </w:rPr>
        <w:t xml:space="preserve">. </w:t>
      </w:r>
      <w:r>
        <w:rPr>
          <w:rStyle w:val="FootnoteAnchor"/>
          <w:rtl w:val="true"/>
        </w:rPr>
        <w:footnoteReference w:id="668"/>
      </w:r>
      <w:bookmarkStart w:id="691" w:name="pg19207_180719"/>
    </w:p>
    <w:p>
      <w:pPr>
        <w:pStyle w:val="BookText"/>
        <w:rPr/>
      </w:pPr>
      <w:bookmarkEnd w:id="691"/>
      <w:r>
        <w:rPr>
          <w:rFonts w:ascii="IRNazanin" w:hAnsi="IRNazanin" w:eastAsia="IRNazanin"/>
          <w:color w:val="111111"/>
          <w:sz w:val="28"/>
          <w:sz w:val="28"/>
          <w:szCs w:val="28"/>
          <w:rtl w:val="true"/>
          <w:lang w:bidi="fa-IR"/>
        </w:rPr>
        <w:t>از عیسی بن مریم 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حواریّون من به راستی به شما می‌گویم که مردم اعتقاد دارند ساختمان به پایه‌اش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من اینگونه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پس شما چه می‌گویید ای روح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حقیقت و واقعیّت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سنگی که بنّاء می‌گذارد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آنست که انسان باید به فرجام کارهایش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الامام العسکری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المؤمن خائفا من سوء العاقبة لا يتيقّن الوصول الى رضوان الله حتّى يكون وقت نزع روحه و ظهور ملك الموت له</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از بدعاقبتی، هراسان است و به دست‌یابی به رضایت خداوند یقین ندارد تا وقتی که رفتن جان از تنش و ظهور فرشته مرگ بر او فرا رسد</w:t>
      </w:r>
      <w:r>
        <w:rPr>
          <w:rFonts w:eastAsia="IRNazanin" w:cs="IRNazanin"/>
          <w:color w:val="111111"/>
          <w:sz w:val="28"/>
          <w:szCs w:val="28"/>
          <w:rtl w:val="true"/>
          <w:lang w:bidi="fa-IR"/>
        </w:rPr>
        <w:t>.</w:t>
      </w:r>
    </w:p>
    <w:p>
      <w:pPr>
        <w:pStyle w:val="Heading3"/>
        <w:numPr>
          <w:ilvl w:val="2"/>
          <w:numId w:val="1"/>
        </w:numPr>
        <w:rPr/>
      </w:pPr>
      <w:bookmarkStart w:id="692" w:name="__RefHeading___Toc15474828_1280447820"/>
      <w:bookmarkStart w:id="693" w:name="_Toc254"/>
      <w:bookmarkEnd w:id="692"/>
      <w:r>
        <w:rPr>
          <w:rtl w:val="true"/>
        </w:rPr>
        <w:t>العقل</w:t>
      </w:r>
      <w:bookmarkEnd w:id="693"/>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التجرّع للغصّة ومداهنة الأعداء و مداراة الأصدقاء</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از حضرت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فروخوردن اندوه؛ و چرب‌زبانی با دشمنان؛ و سازش با دوستان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العقل ثلاثة أجزاء فمن كنّ فيه كمل عقله و من لم يكن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للّه و </w:t>
      </w:r>
      <w:bookmarkStart w:id="694" w:name="pg19207_180720"/>
    </w:p>
    <w:p>
      <w:pPr>
        <w:pStyle w:val="BookText"/>
        <w:rPr/>
      </w:pPr>
      <w:bookmarkEnd w:id="694"/>
      <w:r>
        <w:rPr>
          <w:rFonts w:ascii="Amiri" w:hAnsi="Amiri" w:eastAsia="Amiri" w:cs="Amiri"/>
          <w:color w:val="111111"/>
          <w:sz w:val="28"/>
          <w:sz w:val="28"/>
          <w:szCs w:val="28"/>
          <w:rtl w:val="true"/>
          <w:lang w:bidi="ar-SA"/>
        </w:rPr>
        <w:t>حسن الطاعة للّه و حسن الصبر على أمر الله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خرد را به سه بخش تقسیم کرد، بنابراین هرکس این سه بخش در او باشد، خرد او کامل است و کسی که بهره از آن ندارد، خِردی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نیکو از خداوند؛ و فرمان‌بری شایسته از او؛ و شکیبایی نیک بر فرمان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المدينة رجل نصراني من أهل نجران و كان فيه بيان و له وقار و هيبة،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أعقل هذا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 القائل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العاقل من وحّد الله و عمل بطاعته</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مردی مسیحی از نجران به مدینه آمد که بیانی زیبا و متانت و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این مسیحی چقدر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گوینده این حرف،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خردمند کسی است که خدا را به یگانگی بشناسد و سر به فرمان او نهد</w:t>
      </w:r>
      <w:r>
        <w:rPr>
          <w:rFonts w:eastAsia="IRNazanin" w:cs="IRNazanin"/>
          <w:color w:val="111111"/>
          <w:sz w:val="28"/>
          <w:szCs w:val="28"/>
          <w:rtl w:val="true"/>
          <w:lang w:bidi="fa-IR"/>
        </w:rPr>
        <w:t>.</w:t>
      </w:r>
    </w:p>
    <w:p>
      <w:pPr>
        <w:pStyle w:val="Heading3"/>
        <w:numPr>
          <w:ilvl w:val="2"/>
          <w:numId w:val="1"/>
        </w:numPr>
        <w:rPr/>
      </w:pPr>
      <w:bookmarkStart w:id="695" w:name="__RefHeading___Toc15474830_1280447820"/>
      <w:bookmarkStart w:id="696" w:name="_Toc255"/>
      <w:bookmarkEnd w:id="695"/>
      <w:r>
        <w:rPr>
          <w:rtl w:val="true"/>
        </w:rPr>
        <w:t>فضل العاقل علی الجاهل</w:t>
      </w:r>
      <w:bookmarkEnd w:id="696"/>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ختم له بالجنة إن شاء الله</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اندیشمند باشد به خواست خدای تعالی، کارش به بهشت می‌انجامد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للعباد شيئا أفضل من </w:t>
      </w:r>
    </w:p>
    <w:p>
      <w:pPr>
        <w:pStyle w:val="BookText"/>
        <w:rPr/>
      </w:pPr>
      <w:r>
        <w:rPr>
          <w:rFonts w:ascii="Amiri" w:hAnsi="Amiri" w:eastAsia="Amiri" w:cs="Amiri"/>
          <w:color w:val="111111"/>
          <w:sz w:val="28"/>
          <w:sz w:val="28"/>
          <w:szCs w:val="28"/>
          <w:rtl w:val="true"/>
          <w:lang w:bidi="ar-SA"/>
        </w:rPr>
        <w:t xml:space="preserve">العقل، فنوم العاقل أفضل من سهر الجاهل و إفطار العاقل أفضل من صوم الجاهل و إقامة العاقل أفضل من شخوص الجاهل، </w:t>
      </w:r>
      <w:r>
        <w:rPr>
          <w:rStyle w:val="FootnoteAnchor"/>
          <w:rtl w:val="true"/>
        </w:rPr>
        <w:footnoteReference w:id="674"/>
      </w:r>
      <w:r>
        <w:rPr>
          <w:rFonts w:ascii="IRNazanin" w:hAnsi="IRNazanin" w:eastAsia="IRNazanin"/>
          <w:color w:val="111111"/>
          <w:sz w:val="28"/>
          <w:sz w:val="28"/>
          <w:szCs w:val="28"/>
          <w:rtl w:val="true"/>
          <w:lang w:bidi="fa-IR"/>
        </w:rPr>
        <w:t xml:space="preserve">و لا بعث الله رسولا و لا نبيّا حتّى يستكمل العقل و يكون عقله أفضل من عقول جميع أمّته و ما يضمر النبیّ صلّى الله عليه و آله و سلّم في نفسه أفضل من اجتهاد المجتهدين و ما أدّى العاقل فرايض الله حتّى عقل منه </w:t>
      </w:r>
      <w:r>
        <w:rPr>
          <w:rStyle w:val="FootnoteAnchor"/>
          <w:rtl w:val="true"/>
        </w:rPr>
        <w:footnoteReference w:id="675"/>
      </w:r>
      <w:r>
        <w:rPr>
          <w:rFonts w:ascii="Amiri" w:hAnsi="Amiri" w:eastAsia="Amiri" w:cs="Amiri"/>
          <w:color w:val="111111"/>
          <w:sz w:val="28"/>
          <w:sz w:val="28"/>
          <w:szCs w:val="28"/>
          <w:rtl w:val="true"/>
          <w:lang w:bidi="ar-SA"/>
        </w:rPr>
        <w:t>و لا بلغ جميع العابدين في فضل عبادتهم ما بلغ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العقلاء هم اُولُوالالباب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یتذکّر اُولُوالالباب</w:t>
      </w:r>
      <w:r>
        <w:rPr>
          <w:rStyle w:val="FootnoteAnchor"/>
          <w:rtl w:val="true"/>
        </w:rPr>
        <w:footnoteReference w:id="676"/>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بندگانش چیزی بهتر از عقل، نبخشیده، از این روست که خواب عاقل از بیداری شبانه جاهل، برتر است؛ و خوردن عاقل از روزه جاهل بهتر است؛ و در منزل ماندن عاقل از مسافرت جاهل بهتر است؛ و خداوند، فرستاده و پیامبری را جز برای تکمیل عقل، مبعوث نساخت و عقل او از عقل تمام امّتش برتر است؛ و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دارد از اجتهاد تمام مجتهدان بالاتر است؛ و تا بنده‌ای، واجبات را به عقل خویش درنیابد آنها را بجا نمی‌آورد و همۀ عابدان در فضیلت عبادتشان به پای عاقل نمی‌رسند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عُقلاء همان صاحبان اندیشه‌اند که خدای عزّ و جلّ دربارۀ ایشان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یَتَذَکَّرُ اُولُوا اَلالبابِ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صاحبان خرد، اندرز می‌گیرند</w:t>
      </w:r>
      <w:r>
        <w:rPr>
          <w:rFonts w:eastAsia="IRNazanin" w:cs="IRNazanin"/>
          <w:color w:val="111111"/>
          <w:sz w:val="28"/>
          <w:szCs w:val="28"/>
          <w:rtl w:val="true"/>
          <w:lang w:bidi="fa-IR"/>
        </w:rPr>
        <w:t xml:space="preserve">). </w:t>
      </w:r>
      <w:bookmarkStart w:id="697" w:name="pg19207_180722"/>
    </w:p>
    <w:p>
      <w:pPr>
        <w:pStyle w:val="Heading3"/>
        <w:numPr>
          <w:ilvl w:val="2"/>
          <w:numId w:val="1"/>
        </w:numPr>
        <w:rPr/>
      </w:pPr>
      <w:bookmarkStart w:id="698" w:name="__RefHeading___Toc15474832_1280447820"/>
      <w:bookmarkStart w:id="699" w:name="_Toc256"/>
      <w:bookmarkEnd w:id="697"/>
      <w:bookmarkEnd w:id="698"/>
      <w:r>
        <w:rPr>
          <w:rtl w:val="true"/>
        </w:rPr>
        <w:t>العلم</w:t>
      </w:r>
      <w:bookmarkEnd w:id="699"/>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زمان على الناس يفرّون من العلماء كما يفرّ الغنم من الذئب، ابتلاهم الله تعالى بثلاثة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يرفع البركة من أموالهم، و الثاني سلّط الله عليهم سلطانا جائرا، و الثالث يخرجون من الدنيا بلا إيمان</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می‌رسد که از دانشمندان می‌گریزند همانگونه که گوسفند از گرگ می‌گریزد، در آن هنگام خدای تعالی آنها را به سه بلا گرفتار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دارایی‌های ایشان برمی‌دارد؛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سمتگران را بر آنها مسلّط می‌سازد؛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زمان على أمّتي لا يعرفون العلماء الّا بثوب حسن و لا يعرفون القرآن الّا بصوت حسن و لا يعبدون الله الّا في شهر رمضان، اذا كان كذلك سلّط الله عليهم سلطانا لا علم له و لا حلم له و لا رحم له</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امّت من می‌رسد که دانشمندان را جز با لباس زیبا نمی‌شناسند و قرآن را جز با صدای نیکو نمی‌شناسند و عبادت نمی‌کنند خدا را مگر در ماه رمضان، هرگاه چنین شد، خداوند زمام‌داری را بر آنان مسلّط می‌کند که از دانش و بردباری و مهربانی بی‌بهره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الناس علمك و تعلّم </w:t>
      </w:r>
    </w:p>
    <w:p>
      <w:pPr>
        <w:pStyle w:val="BookText"/>
        <w:rPr/>
      </w:pPr>
      <w:r>
        <w:rPr>
          <w:rFonts w:ascii="Amiri" w:hAnsi="Amiri" w:eastAsia="Amiri" w:cs="Amiri"/>
          <w:color w:val="111111"/>
          <w:sz w:val="28"/>
          <w:sz w:val="28"/>
          <w:szCs w:val="28"/>
          <w:rtl w:val="true"/>
          <w:lang w:bidi="ar-SA"/>
        </w:rPr>
        <w:t>علم غيرك فيكون قد أتقنت علمك و علّمت ما لم تعلم</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به مردم بیاموز و دانش دیگران را نیز فرا بگیرد تا بدین صورت، علم خود را استوار سازی و چیزهایی را که نمی‌دانی بیاموزی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دعى الناس الى نفسه و فيهم من هو أعلم منه فهو مبتدع ضال</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مردم را به خود فرا خواند در حالی که در میان آنها، داناتر از او باشد، چنین شخصی، بدعت‌گزاری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على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يقولوا ما يعلمون و يقفوا عند ما لا يعلمون</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از زرارة بن اعین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بندگان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چیزی را که می‌دانند بگویند و در مورد آنچه نمی‌دانند، درنگ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حقيقة الإيمان أن تؤثر الحقّ و إن ضرّك على الباطل و إن نفعك و أن لا يجوز منطقك علمك</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نشانه‌های ایمان حقیقی این است که حق را هرچند به زیان تو باشد بر باطل، هرچند به سود تو باشد مقدّم داری و گفتارت بیشتر از دانشت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وصيّة النبیّ صلّى الله عليه و آله و سلّم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باذر، اذا سئلت عن علم لا تعلمه فقل لا أعلمه تنج من تبعته و لا تفت بما لا علم لك به تنج من عذاب الله يوم القيامة، يا باذر يطلع قوم من أهل الجنة الى قوم من أهل النار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أدخلكم النار و قد دخلنا الجنة لفضل تأديبكم و تعليمكم؟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كنّا نأمر بالخير و لا نفعله</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در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هرگاه ازدانشی که تو نمی‌دانی از تو پرسش شد، بگو نمی‌دانم تا از عواقب آن در امان بمانی و به آنچه نمی‌دانی فتوا نده تا از عذاب خداوند در روز رستاخیز برهی، ای ابوذر، در روز قیامت گروهی از بهشتیان بر گروهی از جهنّمیان اشراف می‌یابند سپس از آنان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جهنّمی کرد؟ با این که ما به برکت تربیت و تعلیم شما وارد بهشت شدیم؟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دیگران را به اعمال شایسته فرمان می‌دادیم و خود به آن عمل نمی‌کردیم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أَوْضَعَ اَلْعِلْمِ مَا وَقَفَ عَلَی اَللِّسَانِ وَ أَرْفَعَهُ مَا ظَهَرَ فِی اَلْجَوَارِحِ وَ اَلْأَرْکَانِ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بی‌ارزش‌ترین دانش، آنست که از زبان فراتر نرود و پرارزش‌ترین دانش آنست که در اعضا و جوارح،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المترشّح لتعلّم الحقايق أن يراعي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يطهّر نفسه من رديء الأخلاق تطهّر الأرض للبذر من خبائث النبات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فالطّاهرُ لا یسکن الّا بیتاً طاهراً و انَّ الملائکةَ لا تدخل بیتاً فیه کلبٌ؛ و </w:t>
      </w:r>
    </w:p>
    <w:p>
      <w:pPr>
        <w:pStyle w:val="BookText"/>
        <w:rPr/>
      </w:pPr>
      <w:r>
        <w:rPr>
          <w:rFonts w:ascii="IRNazanin" w:hAnsi="IRNazanin" w:eastAsia="IRNazanin"/>
          <w:color w:val="111111"/>
          <w:sz w:val="28"/>
          <w:sz w:val="28"/>
          <w:szCs w:val="28"/>
          <w:rtl w:val="true"/>
          <w:lang w:bidi="fa-IR"/>
        </w:rPr>
        <w:t>الثاني أن يقلّل من الأشغال الدنيويّة ليتوفّر فراغه على العلوم الحقيقيّة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الله تعالی </w:t>
      </w:r>
      <w:r>
        <w:rPr>
          <w:rFonts w:ascii="Amiri" w:hAnsi="Amiri" w:eastAsia="Amiri" w:cs="Amiri"/>
          <w:color w:val="111111"/>
          <w:sz w:val="28"/>
          <w:sz w:val="28"/>
          <w:szCs w:val="28"/>
          <w:rtl w:val="true"/>
          <w:lang w:bidi="ar-SA"/>
        </w:rPr>
        <w:t>مَّا جَعَلَ اللَّهُ لِرَجُلٍ مِّن قَلْبَیْنِ فِی جَوْفِهِ</w:t>
      </w:r>
      <w:r>
        <w:rPr>
          <w:rStyle w:val="FootnoteAnchor"/>
          <w:rtl w:val="true"/>
        </w:rPr>
        <w:footnoteReference w:id="686"/>
      </w:r>
      <w:r>
        <w:rPr>
          <w:rFonts w:ascii="IRNazanin" w:hAnsi="IRNazanin" w:eastAsia="IRNazanin"/>
          <w:color w:val="111111"/>
          <w:sz w:val="28"/>
          <w:sz w:val="28"/>
          <w:szCs w:val="28"/>
          <w:rtl w:val="true"/>
          <w:lang w:bidi="fa-IR"/>
        </w:rPr>
        <w:t>و الفکرةُ متّی توزّعت تکون کجدولٍ تفرّق ماؤُه ینشفه الجوّ و تشربه الارض فلا یقع به نفعٌ و اذا جُمع، بلغ به المزرع فانتفع به؛ و الثالث أن لا يتكبّر على معلّمه و لا على العلم</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داوطلب آموزش حقایق این است که به سه حالت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را از اخلاق ناپسند پاک سازد همانگونه که زمین را برای بذرپاشی از گیاهان بد، پاک می‌کنند چون چیز پاک تنها در خانۀ پاک، مسکنمی‌گزیند و فرشتگان نیز به خانه‌ای که در آن سگ باشد گام نمی‌نهند؛ 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سرگرمی‌های دنیوی خود بکاهد تا فراغتش برای فراگیری علوم حقیقی بسیار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اللّهُ لرجلٍ مِن قلبین فی جوفه</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هنگامی که پراکنده باشد مانند جویباری است که آبش پراکنده شده و در نتیجه، هوا آن را می‌خشکاند و زمین از آن می‌نوشد پس هیچ سودی نمی‌رساند ولی اگر این آب در یک جا جمع شود به کشتزار می‌رسد و از آن سود بدست می‌آید؛ و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آموزگار و نه بر دانش، فخرفروشی نکند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كلّموا الناس بما يعرفون و دعوا ما ينكرون أ تريدون أن يكذّب الله و رسوله؟ </w:t>
      </w:r>
      <w:r>
        <w:rPr>
          <w:rStyle w:val="FootnoteAnchor"/>
          <w:rtl w:val="true"/>
        </w:rPr>
        <w:footnoteReference w:id="689"/>
      </w:r>
      <w:bookmarkStart w:id="700" w:name="pg19207_180726"/>
    </w:p>
    <w:p>
      <w:pPr>
        <w:pStyle w:val="BookText"/>
        <w:rPr/>
      </w:pPr>
      <w:bookmarkEnd w:id="700"/>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چیزهایی سخن بگویید که می‌شناسند و آنچه را انکار می‌کنند وا گذارید، آیا می‌خواهید خدا و رسولش، تکذیب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يحدّث قوما حديثا لا تبلغه عقولهم الّا كان ذلك فتنة على بعضهم</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با مردم به چیزی سخن بگوید که در اندیشه‌هایشان نمی‌گنجد، موجب گمراهی در میان بعضی از آنان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تضعوا الحكمة في غير أهلها فتظلموها و لا تمنعوها أهلها فتظلموهم، و كن كالطبيب الحاذق يضع دواءه حيث يعلم انّه ينفع</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و 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در جایگاه نامناسبش قرار ندهید که در این صورت به آن، ستم کرده‌اید و آن را از اهلش، منع نکنید که در این صورت نیز به آنان ستم کرده‌اید و مانند پزشکی ماهر باش که دارو را در جایی می‌نهد که می‌داند سود می‌بخشد</w:t>
      </w:r>
      <w:r>
        <w:rPr>
          <w:rFonts w:eastAsia="IRNazanin" w:cs="IRNazanin"/>
          <w:color w:val="111111"/>
          <w:sz w:val="28"/>
          <w:szCs w:val="28"/>
          <w:rtl w:val="true"/>
          <w:lang w:bidi="fa-IR"/>
        </w:rPr>
        <w:t>.</w:t>
      </w:r>
    </w:p>
    <w:p>
      <w:pPr>
        <w:pStyle w:val="Heading3"/>
        <w:numPr>
          <w:ilvl w:val="2"/>
          <w:numId w:val="1"/>
        </w:numPr>
        <w:rPr/>
      </w:pPr>
      <w:bookmarkStart w:id="701" w:name="__RefHeading___Toc15474834_1280447820"/>
      <w:bookmarkStart w:id="702" w:name="_Toc257"/>
      <w:bookmarkEnd w:id="701"/>
      <w:r>
        <w:rPr>
          <w:rtl w:val="true"/>
        </w:rPr>
        <w:t>من علامات الإمام</w:t>
      </w:r>
      <w:bookmarkEnd w:id="70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في جملة من كتبه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أعلم الناس و أحكم الناس و أتقى الناس و أحلم الناس و أشجع الناس و أسخى الناس و أعبد الناس، و يولد مختونا و يكون مطهّرا، و يرى من خلفه كما يرى من بين يديه و لا يكون له ظلّ، و إذا وقع </w:t>
      </w:r>
    </w:p>
    <w:p>
      <w:pPr>
        <w:pStyle w:val="BookText"/>
        <w:rPr/>
      </w:pPr>
      <w:r>
        <w:rPr>
          <w:rFonts w:ascii="Amiri" w:hAnsi="Amiri" w:eastAsia="Amiri" w:cs="Amiri"/>
          <w:color w:val="111111"/>
          <w:sz w:val="28"/>
          <w:sz w:val="28"/>
          <w:szCs w:val="28"/>
          <w:rtl w:val="true"/>
          <w:lang w:bidi="ar-SA"/>
        </w:rPr>
        <w:t xml:space="preserve">الى الأرض من بطن أمّه وقع على راحتيه رافعا صوته بالشهادتين، و لا يحتلم و تنام عينه و لا ينام قلبه و يكون محدّثا و يستوي عليه درع رسول الله صلّى الله عليه و آله و سلّم، و لا يرى له بول و لا غايط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 الأرض بابتلاع ما يخرج منه، و تكون رائحته أطيب من رائحة المسك، و يكون أولى بالناس منهم بأنفسهم و أشفق عليهم من آبائهم و أمّهاتهم و يكون أشدّ الناس تواضعا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آخذ الناس بما يأمر به و أكفّ الناس عمّا ينهى عنه، و يكون دعاؤه مستجابا حتّى انّه لو دعا على صخرة لانشقّت بنصفين، و يكون عنده سلاح رسول الله صلّى الله عليه و آله و سلّم و سيفه ذو الفقار، و تكون عنده صحيفة فيها أسماء شيعتهم الى يوم القيامة و صحيفة فيها أسماء أعدائهم الى يوم القيامة، و تكون عنده الجامعة و هي صحيفة طولها سبعون ذراعا فيها جميع ما يحتاج إليه ولد آدم، و يكون عنده الجفر الأكبر و الأصغر إهاب ما عزّ و إهاب كبش فيهما جميع العلوم حتّى أرش الخدش و حتّى الجلدة و نصف الجلدة و ثلث الجلدة، و يكون عنده مصحف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بعض کتابهایش از امام رضا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مردم و حکیم‌ترین مردم و پرهیزکارترین مردم و بردبارترین مردمو دلیرترین مردم و باسخاوت‌ترین مردم و عبادت‌پیشه‌ترین مردم و ختنه شده متولّد می‌شود و پاکیزه می‌باشد و از پشت سرش همچون پیش رویش می‌بیند و سایه ندارد و چون از شکم مادر بر زمین می‌افتد دو کف دست بر زمین می‌نهد و صدا به شهادتین بلند </w:t>
      </w:r>
      <w:bookmarkStart w:id="703" w:name="pg19207_180728"/>
    </w:p>
    <w:p>
      <w:pPr>
        <w:pStyle w:val="BookText"/>
        <w:rPr/>
      </w:pPr>
      <w:bookmarkEnd w:id="703"/>
      <w:r>
        <w:rPr>
          <w:rFonts w:ascii="IRNazanin" w:hAnsi="IRNazanin" w:eastAsia="IRNazanin"/>
          <w:color w:val="111111"/>
          <w:sz w:val="28"/>
          <w:sz w:val="28"/>
          <w:szCs w:val="28"/>
          <w:rtl w:val="true"/>
          <w:lang w:bidi="fa-IR"/>
        </w:rPr>
        <w:t xml:space="preserve">می‌کند و محتلم نمی‌شود و دیده‌اش به خواب می‌رود ولی دلش بیدار است و طرف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رسول خدا بر قامتش ساز آید و بول و مدفوع او را کسی ندیده زیرا خداوند بلندمرتبه زمین را موظّف نمود تا آنچه را از او بیرون آیددر خود فرو برد و بوی آن از بوی مشک خوشتر است و او از مردم به خودشان سزاوارتر و از پدران و مادرانشان با آنان دلسوزتر است و او از همه مردم بیشتر در پیشگاه خداوند عزّ و جلّ فروتن است و در آنچه به مردم دستور می‌دهد خود بهتر عمل می‌کند و از کارهایی که نهی می‌کند خودداریش بیشتر است و دعایش مستجاب است تا آنجا که اگر بر سنگی نفرین کند به دو نیم شکافته شودو سلاح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شمشیرش </w:t>
      </w:r>
      <w:r>
        <w:rPr>
          <w:rStyle w:val="FootnoteAnchor"/>
          <w:rtl w:val="true"/>
        </w:rPr>
        <w:footnoteReference w:id="693"/>
      </w:r>
      <w:r>
        <w:rPr>
          <w:rFonts w:ascii="IRNazanin" w:hAnsi="IRNazanin" w:eastAsia="IRNazanin"/>
          <w:color w:val="111111"/>
          <w:sz w:val="28"/>
          <w:sz w:val="28"/>
          <w:szCs w:val="28"/>
          <w:rtl w:val="true"/>
          <w:lang w:bidi="fa-IR"/>
        </w:rPr>
        <w:t xml:space="preserve">ذوالفقار، نزد اوست و کتابی که نام‌های شیعیان او تا روز قیامت در آن ثبت است و کتابی که نام‌های دشمنان او تا روز قیامت در آن است را در اختیار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و آن طوماری است به درازی هفتاد ذراع که همه نیازمندی‌های آدمیزاد در آن ثبت شده و جفر اکبر و جفر اصغر که در پوست بز و پوست قوچی است نزد اوست که همه دانش‌ها حتّی دیه خراش و زدن با تازیانه و نصف و یا یک سوم تازیانه هم در آن ثبت است و مصف فاطمه هم نزد او می‌باشد</w:t>
      </w:r>
      <w:r>
        <w:rPr>
          <w:rFonts w:eastAsia="IRNazanin" w:cs="IRNazanin"/>
          <w:color w:val="111111"/>
          <w:sz w:val="28"/>
          <w:szCs w:val="28"/>
          <w:rtl w:val="true"/>
          <w:lang w:bidi="fa-IR"/>
        </w:rPr>
        <w:t>.</w:t>
      </w:r>
    </w:p>
    <w:p>
      <w:pPr>
        <w:pStyle w:val="Heading3"/>
        <w:numPr>
          <w:ilvl w:val="2"/>
          <w:numId w:val="1"/>
        </w:numPr>
        <w:rPr/>
      </w:pPr>
      <w:bookmarkStart w:id="704" w:name="__RefHeading___Toc15474836_1280447820"/>
      <w:bookmarkStart w:id="705" w:name="_Toc258"/>
      <w:bookmarkEnd w:id="704"/>
      <w:r>
        <w:rPr>
          <w:rtl w:val="true"/>
        </w:rPr>
        <w:t>أربع خصال</w:t>
      </w:r>
      <w:bookmarkEnd w:id="70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عليه السّلام و هو يجود بنفسه لمّا ضربه ابن ملجم فجزعت لذلك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أجزع و أنا أراك على حالك هذه، فقال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خصالا أربع إن أنت حفظتهنّ نلت بهن النجاة و إن أنت ضيّعتهنّ </w:t>
      </w:r>
      <w:bookmarkStart w:id="706" w:name="pg19207_180729"/>
    </w:p>
    <w:p>
      <w:pPr>
        <w:pStyle w:val="BookText"/>
        <w:rPr/>
      </w:pPr>
      <w:bookmarkEnd w:id="706"/>
      <w:r>
        <w:rPr>
          <w:rFonts w:ascii="IRNazanin" w:hAnsi="IRNazanin" w:eastAsia="IRNazanin"/>
          <w:color w:val="111111"/>
          <w:sz w:val="28"/>
          <w:sz w:val="28"/>
          <w:szCs w:val="28"/>
          <w:rtl w:val="true"/>
          <w:lang w:bidi="fa-IR"/>
        </w:rPr>
        <w:t>فاتك الداران؟ يا بنیّ لا غنى أكبر من العقل و لا فقر مثل الجهل و لا وحشة أشدّ من العجب و لا عيش ألذّ من حسن الخلق</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امیر مؤمنان علیه السلام رفتم و آن حضرت به دنبالۀ ضربۀ ابن ملجم در حال شهادت بود؛ من با دیدن این حالت، بی‌تاب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زاری می‌کنی؟ عرض کردم چگونه بی‌تابی نکنم با این که شما را در این حال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چهار خصلت نیاموزم که اگر آنها را حفظ کنی، نجات یابی و اگر تباه کنی، هر دو جهان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بالاتر از خرد نیست؛ و فقری همانند نادانی نیست؛ و وحشتی شدیدتر از خودپسندی نیست؛ و هیچ خوشگذرانی، لذت‌بخش‌تر از خوش اخلاقی نیست</w:t>
      </w:r>
      <w:r>
        <w:rPr>
          <w:rFonts w:eastAsia="IRNazanin" w:cs="IRNazanin"/>
          <w:color w:val="111111"/>
          <w:sz w:val="28"/>
          <w:szCs w:val="28"/>
          <w:rtl w:val="true"/>
          <w:lang w:bidi="fa-IR"/>
        </w:rPr>
        <w:t>.</w:t>
      </w:r>
    </w:p>
    <w:p>
      <w:pPr>
        <w:pStyle w:val="Heading3"/>
        <w:numPr>
          <w:ilvl w:val="2"/>
          <w:numId w:val="1"/>
        </w:numPr>
        <w:rPr/>
      </w:pPr>
      <w:bookmarkStart w:id="707" w:name="__RefHeading___Toc15474838_1280447820"/>
      <w:bookmarkStart w:id="708" w:name="_Toc259"/>
      <w:bookmarkEnd w:id="707"/>
      <w:r>
        <w:rPr>
          <w:rtl w:val="true"/>
        </w:rPr>
        <w:t>توصیف عليّ بن موسی علیه السّلام</w:t>
      </w:r>
      <w:bookmarkEnd w:id="7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أبا الحسن الرضا عليه السّلام جفا أحدا بكلامه قطّ، و ما رأيته قطع على أحد كلامه حتّى يفرغ منه، و ما ردّ أحدا عن حاجة يقدر عليها و لا مدّ رجليه بين يدي جليس له قطّ و لا اتّكأ بين يدي جليس له قطّ و لا رأيته شتم أحدا من مواليه و مماليكه قطّ و لا رأيته تفل قطّ و لا رأيته يقهقه في ضحكه قطّ بل كان ضحكه التبسّم، و كان إذا خلا و نصبت مائدته أجلس على مائدته مماليكه حتّى البوّاب و السائس، و كان عليه السّلام قليل النوم بالليل كثير السهر يحيي أكثر لياليه من أولها الى الصبح و كان كثير الصيام فلا يفوته صيام ثلاثة أيّام في الشهر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صوم الدهر، و كان عليه السّلام كثير </w:t>
      </w:r>
    </w:p>
    <w:p>
      <w:pPr>
        <w:pStyle w:val="BookText"/>
        <w:rPr/>
      </w:pPr>
      <w:r>
        <w:rPr>
          <w:rFonts w:ascii="Amiri" w:hAnsi="Amiri" w:eastAsia="Amiri" w:cs="Amiri"/>
          <w:color w:val="111111"/>
          <w:sz w:val="28"/>
          <w:sz w:val="28"/>
          <w:szCs w:val="28"/>
          <w:rtl w:val="true"/>
          <w:lang w:bidi="ar-SA"/>
        </w:rPr>
        <w:t>المعروف و الصدقة في السرّ و أكثر ذلك يكون منه في الليالي المظلمة فمن زعم انّه رأى مثله في فضله فلا تصدّقوه</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از ابراهیم بن عبّاس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حضرت رضا علیه السلام با کلامش بهکسی ستم کند و هیچگاه ندیدم سخن کسی را قطع کند بلکه صبر می‌کرد تا سخنش تمام شود و اگر کسی نیازی داشت و ایشان قادر بر انجام آن بود، او را ردّ نمی‌کرد و هرگز نزد کسی پای خود را دراز نمی‌کرد و در برابر هم‌نشین خود، تکیّه نمی‌داد و هرگز ندیدم که به یکی از خدمتکاران و بردگان خود بد بگوید و هرگز ندیدم آب دهان بیندازد و هرگز ندیدم موقع خندیدن، صدا را بلند کند بلکه خنده ایشان، لبخند بودوزمانی که خلوت می‌شد و سفرۀ غذا برای او می‌گستردند همۀ بردگان را بر سر سفره می‌نشانید حتّی دربان و مسئول و نگهبان اسبان را، و آن حضرت کم‌خواب در شب بودند و بسیار بیداری می‌کشیدند و بیشتر شب را از آغاز شب تا صبح، بیدار بودند و بسیار روزه می‌گرفت و سه روز، روزۀ هر ماه از وی فوت نمی‌شد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مانند روزه همه عمر است و آن حضرت بسیار کارهای خوب انجام می‌داد و صدقه پنهانی می‌داد و بیشتر این کارها را در شب‌های تاریک انجام می‌داد و هرکس گمان کند که در برتری مانند او را دیده است سخنش را نپذیرید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أعطى دعبل قميص خزّ أخضر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ليلة ألف ركعة و ختمت فيه القرآن ألف ختمة</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آن حضرت پیراهنی از خز سبز را به دعبل بخشید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را حفظ کن که هزار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رکعت نماز در آن خوانده‌ام و در آن هزار بار قرآن را به پایان رسانده‌ام</w:t>
      </w:r>
      <w:r>
        <w:rPr>
          <w:rFonts w:eastAsia="IRNazanin" w:cs="IRNazanin"/>
          <w:color w:val="111111"/>
          <w:sz w:val="28"/>
          <w:szCs w:val="28"/>
          <w:rtl w:val="true"/>
          <w:lang w:bidi="fa-IR"/>
        </w:rPr>
        <w:t xml:space="preserve">. </w:t>
      </w:r>
      <w:bookmarkStart w:id="709" w:name="pg19207_180731"/>
    </w:p>
    <w:p>
      <w:pPr>
        <w:pStyle w:val="BookText"/>
        <w:rPr/>
      </w:pPr>
      <w:bookmarkEnd w:id="709"/>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الرضا عليه السّلام إذا خلا جمع حشمه كلّهم عنده الصغير و الكبير فيحدّثهم و يأنس بهم و يؤنسهم، و كان إذا جلس على المائدة لا يدع صغيرا و لا كبيرا حتّى السائس و الحجّام الّا أقعده معه على المائدة</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از یاسر خادم نقل است که حضرت رضا علیه السلام وقتی منزل را خلوت می‌دید تمامخدمتکاران خود از کوچک و بزرگ را جمع می‌کرد و برایشان سخن می‌گفت و با ایشان انس می‌گرفت و آنان نیز با آن حضرت انس می‌گرفتند و زمانی که بر سر سفره می‌نشست کوچک و بزرگی را جا نمی‌انداخت حتی نگهبان اسبان و حجامتگر را، جز این که به همراه خود بر سر سفره می‌نشانید</w:t>
      </w:r>
      <w:r>
        <w:rPr>
          <w:rFonts w:eastAsia="IRNazanin" w:cs="IRNazanin"/>
          <w:color w:val="111111"/>
          <w:sz w:val="28"/>
          <w:szCs w:val="28"/>
          <w:rtl w:val="true"/>
          <w:lang w:bidi="fa-IR"/>
        </w:rPr>
        <w:t>.</w:t>
      </w:r>
    </w:p>
    <w:p>
      <w:pPr>
        <w:pStyle w:val="Heading3"/>
        <w:numPr>
          <w:ilvl w:val="2"/>
          <w:numId w:val="1"/>
        </w:numPr>
        <w:rPr/>
      </w:pPr>
      <w:bookmarkStart w:id="710" w:name="__RefHeading___Toc15474840_1280447820"/>
      <w:bookmarkStart w:id="711" w:name="_Toc260"/>
      <w:bookmarkEnd w:id="710"/>
      <w:r>
        <w:rPr>
          <w:rtl w:val="true"/>
        </w:rPr>
        <w:t>أولاد الرّضا علیه السّلام</w:t>
      </w:r>
      <w:bookmarkEnd w:id="711"/>
    </w:p>
    <w:p>
      <w:pPr>
        <w:pStyle w:val="BookText"/>
        <w:rPr/>
      </w:pPr>
      <w:r>
        <w:rPr>
          <w:rFonts w:ascii="IRNazanin" w:hAnsi="IRNazanin" w:eastAsia="IRNazanin"/>
          <w:color w:val="111111"/>
          <w:sz w:val="28"/>
          <w:sz w:val="28"/>
          <w:szCs w:val="28"/>
          <w:rtl w:val="true"/>
          <w:lang w:bidi="fa-IR"/>
        </w:rPr>
        <w:t>اعلام الوری 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للرضا عليه السّلام من الولد ابنه أبو جعفر محمّد عليه السّلام لا غير؛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ولدان محمّد و موسى،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خمسة ذكور و بنت واحدة أسماؤهم محمّد القانع، الحسن، جعفر، إبراهيم، الحسين و عائشة</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فقط یک فرزند داشت که ابوجعفر محمّد، امام جواد علیه السلام بود و هیچ فرزند دیگری به جا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پنج فرزند پسر و یک دختر داشت که نام‌هایشان محمدقانع، حسن، جعفر، ابراهیم، حسین و عائشه است</w:t>
      </w:r>
      <w:r>
        <w:rPr>
          <w:rFonts w:eastAsia="IRNazanin" w:cs="IRNazanin"/>
          <w:color w:val="111111"/>
          <w:sz w:val="28"/>
          <w:szCs w:val="28"/>
          <w:rtl w:val="true"/>
          <w:lang w:bidi="fa-IR"/>
        </w:rPr>
        <w:t xml:space="preserve">. </w:t>
      </w:r>
      <w:bookmarkStart w:id="712" w:name="pg19207_180732"/>
    </w:p>
    <w:p>
      <w:pPr>
        <w:pStyle w:val="Heading3"/>
        <w:numPr>
          <w:ilvl w:val="2"/>
          <w:numId w:val="1"/>
        </w:numPr>
        <w:rPr/>
      </w:pPr>
      <w:bookmarkStart w:id="713" w:name="__RefHeading___Toc15474842_1280447820"/>
      <w:bookmarkStart w:id="714" w:name="_Toc261"/>
      <w:bookmarkEnd w:id="712"/>
      <w:bookmarkEnd w:id="713"/>
      <w:r>
        <w:rPr>
          <w:rtl w:val="true"/>
        </w:rPr>
        <w:t>ذریّة النّبيّ علیه وآله السّلام</w:t>
      </w:r>
      <w:bookmarkEnd w:id="714"/>
    </w:p>
    <w:p>
      <w:pPr>
        <w:pStyle w:val="BookText"/>
        <w:rPr/>
      </w:pPr>
      <w:r>
        <w:rPr>
          <w:rFonts w:ascii="IRNazanin" w:hAnsi="IRNazanin" w:eastAsia="IRNazanin"/>
          <w:color w:val="111111"/>
          <w:sz w:val="28"/>
          <w:sz w:val="28"/>
          <w:szCs w:val="28"/>
          <w:rtl w:val="true"/>
          <w:lang w:bidi="fa-IR"/>
        </w:rPr>
        <w:t>في فضلهم من قول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 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 لذرّيّتي، و القاضي لهم حوائجهم، و الساعي لهم في أمورهم عند ما اضطرّوا إليه، و المحبّ لهم بقلبه و لسانه</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در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در قیامت، من شفیع آنان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فرزندانم را احترام کند؛ و آنکه نیازهای ایشان را برآورده سازد؛ و کسی که به هنگام ناچاری و گرفتاری ایشان، در یاری‌شان کوشا باشد؛ و آنکه با دل و زبانش آنان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ذريّتنا عبادة، فقيل له يابن رسول الله النظر الى الأئمّة منكم عبادة أم النظر الى ذريّة النبیّ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النظر الى جميع ذريّة النبیّ صلّى الله عليه و آله و سلّم عبادة؛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يفارقوا منهاجه و لم يتلوّثوا بالمعاصي</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فرزندان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نگاه به امامان شما عبادت است یا نگاه به تمام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تمام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عیون اخبار الرّضا این زیادی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از روش رسول خدا جدا نشوند و به گناهان آلوده نگردند</w:t>
      </w:r>
      <w:r>
        <w:rPr>
          <w:rFonts w:eastAsia="IRNazanin" w:cs="IRNazanin"/>
          <w:color w:val="111111"/>
          <w:sz w:val="28"/>
          <w:szCs w:val="28"/>
          <w:rtl w:val="true"/>
          <w:lang w:bidi="fa-IR"/>
        </w:rPr>
        <w:t xml:space="preserve">. </w:t>
      </w:r>
      <w:bookmarkStart w:id="715" w:name="pg19207_180733"/>
    </w:p>
    <w:p>
      <w:pPr>
        <w:pStyle w:val="BookText"/>
        <w:rPr/>
      </w:pPr>
      <w:bookmarkEnd w:id="715"/>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عليهم السّلام 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المقام المحمود تشفّعت في أصحاب الكبائر من أمّتي فيشفّعني الله فيهم، و الله لا تشفّعت فيمن آذى ذريّتي</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بایستم برای کسانی از امّت خود که گناهان بزرگ دارند شفاعت خواهم کرد و خداوند شفاعت مرا در مورد ایشان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درباره کسانی که نسل مرا آزار رسانده‌اند، شفاعت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الرضوي عليه السّلام و احتجاجه على زيد النار انّ علیّ بن الحسين عليهما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لمحسننا كفلان من الأجر و لمسيئنا ضعفان من العذاب</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حدیثی از حضرت رضا علیه السلام و احتجاجش بر 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علی بن الحسین 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ما دوبرابر پاداش دارند و بدکاران ما، کیفری دوچندان</w:t>
      </w:r>
      <w:r>
        <w:rPr>
          <w:rFonts w:eastAsia="IRNazanin" w:cs="IRNazanin"/>
          <w:color w:val="111111"/>
          <w:sz w:val="28"/>
          <w:szCs w:val="28"/>
          <w:rtl w:val="true"/>
          <w:lang w:bidi="fa-IR"/>
        </w:rPr>
        <w:t>.</w:t>
      </w:r>
    </w:p>
    <w:p>
      <w:pPr>
        <w:pStyle w:val="Heading3"/>
        <w:numPr>
          <w:ilvl w:val="2"/>
          <w:numId w:val="1"/>
        </w:numPr>
        <w:rPr/>
      </w:pPr>
      <w:bookmarkStart w:id="716" w:name="__RefHeading___Toc15474844_1280447820"/>
      <w:bookmarkStart w:id="717" w:name="_Toc262"/>
      <w:bookmarkEnd w:id="716"/>
      <w:r>
        <w:rPr>
          <w:rtl w:val="true"/>
        </w:rPr>
        <w:t>العمر</w:t>
      </w:r>
      <w:bookmarkEnd w:id="717"/>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لم يؤاخذ بما مضى من ذنبه و من أساء فيما بقي من عمره أخذ بالأوّل و الآخر</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باقیمانده عمرش نیکی کند در برابر گناهان گذشته‌اش بازخواست نمی‌شود و هرکس در باقیماندۀ عمرش بدی کند در برابر گناهان </w:t>
      </w:r>
      <w:bookmarkStart w:id="718" w:name="pg19207_180734"/>
    </w:p>
    <w:p>
      <w:pPr>
        <w:pStyle w:val="BookText"/>
        <w:rPr/>
      </w:pPr>
      <w:bookmarkEnd w:id="718"/>
      <w:r>
        <w:rPr>
          <w:rFonts w:ascii="IRNazanin" w:hAnsi="IRNazanin" w:eastAsia="IRNazanin"/>
          <w:color w:val="111111"/>
          <w:sz w:val="28"/>
          <w:sz w:val="28"/>
          <w:szCs w:val="28"/>
          <w:rtl w:val="true"/>
          <w:lang w:bidi="fa-IR"/>
        </w:rPr>
        <w:t>گذشته و آینده‌اش بازخواست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صلّى‌الله عليه وآله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عَلَی عُمُرِکَ أَشَحَّ مِنْکَ عَلَی دِرْهَمِکَ وَدِینَارِکَ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عمرت از درهم و دینارت، خسیس‌تر باش</w:t>
      </w:r>
      <w:r>
        <w:rPr>
          <w:rFonts w:eastAsia="IRNazanin" w:cs="IRNazanin"/>
          <w:color w:val="111111"/>
          <w:sz w:val="28"/>
          <w:szCs w:val="28"/>
          <w:rtl w:val="true"/>
          <w:lang w:bidi="fa-IR"/>
        </w:rPr>
        <w:t>.</w:t>
      </w:r>
    </w:p>
    <w:p>
      <w:pPr>
        <w:pStyle w:val="Heading3"/>
        <w:numPr>
          <w:ilvl w:val="2"/>
          <w:numId w:val="1"/>
        </w:numPr>
        <w:rPr/>
      </w:pPr>
      <w:bookmarkStart w:id="719" w:name="__RefHeading___Toc15474846_1280447820"/>
      <w:bookmarkStart w:id="720" w:name="_Toc263"/>
      <w:bookmarkEnd w:id="719"/>
      <w:r>
        <w:rPr>
          <w:rtl w:val="true"/>
        </w:rPr>
        <w:t>الظّنّ</w:t>
      </w:r>
      <w:bookmarkEnd w:id="720"/>
    </w:p>
    <w:p>
      <w:pPr>
        <w:pStyle w:val="BookText"/>
        <w:rPr/>
      </w:pPr>
      <w:r>
        <w:rPr>
          <w:rFonts w:ascii="IRNazanin" w:hAnsi="IRNazanin" w:eastAsia="IRNazanin"/>
          <w:color w:val="111111"/>
          <w:sz w:val="28"/>
          <w:sz w:val="28"/>
          <w:szCs w:val="28"/>
          <w:rtl w:val="true"/>
          <w:lang w:bidi="fa-IR"/>
        </w:rPr>
        <w:t>عن الامام الحسن بن علیّ العسكريّ عليهما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ظنّك و لو بحجر يطرح الله شرّه </w:t>
      </w:r>
      <w:r>
        <w:rPr>
          <w:rStyle w:val="FootnoteAnchor"/>
          <w:rtl w:val="true"/>
        </w:rPr>
        <w:footnoteReference w:id="705"/>
      </w:r>
      <w:r>
        <w:rPr>
          <w:rFonts w:ascii="Amiri" w:hAnsi="Amiri" w:eastAsia="Amiri" w:cs="Amiri"/>
          <w:color w:val="111111"/>
          <w:sz w:val="28"/>
          <w:sz w:val="28"/>
          <w:szCs w:val="28"/>
          <w:rtl w:val="true"/>
          <w:lang w:bidi="ar-SA"/>
        </w:rPr>
        <w:t>فيه فتتناول حظّك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ایّدک اللهُ حتّی بحجرٍ؟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تری الحَجَرَ الاسود؟ انتهی</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از امام حسن بن علی عسکری علیهما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نیکو ساز هرچند به سنگی باشد که خداوند سرّش را در آن می‌افکند و تو بهره‌ات را از آن می‌بری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حجرالاسود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3"/>
        <w:numPr>
          <w:ilvl w:val="2"/>
          <w:numId w:val="1"/>
        </w:numPr>
        <w:rPr/>
      </w:pPr>
      <w:bookmarkStart w:id="721" w:name="__RefHeading___Toc15474848_1280447820"/>
      <w:bookmarkStart w:id="722" w:name="_Toc264"/>
      <w:bookmarkEnd w:id="721"/>
      <w:r>
        <w:rPr>
          <w:rtl w:val="true"/>
        </w:rPr>
        <w:t xml:space="preserve">مجلس </w:t>
      </w:r>
      <w:r>
        <w:rPr>
          <w:rtl w:val="true"/>
        </w:rPr>
        <w:t xml:space="preserve">/ </w:t>
      </w:r>
      <w:r>
        <w:rPr>
          <w:rtl w:val="true"/>
        </w:rPr>
        <w:t>عمر بن عبدالعزیز</w:t>
      </w:r>
      <w:bookmarkEnd w:id="72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الباقر عليه السّلام في المسجد إذ دخل عمر بن عبد العزيز عليه ثوبان ممصّران </w:t>
      </w:r>
      <w:r>
        <w:rPr>
          <w:rStyle w:val="FootnoteAnchor"/>
          <w:rtl w:val="true"/>
        </w:rPr>
        <w:footnoteReference w:id="707"/>
      </w:r>
      <w:r>
        <w:rPr>
          <w:rFonts w:ascii="Amiri" w:hAnsi="Amiri" w:eastAsia="Amiri" w:cs="Amiri"/>
          <w:color w:val="111111"/>
          <w:sz w:val="28"/>
          <w:sz w:val="28"/>
          <w:szCs w:val="28"/>
          <w:rtl w:val="true"/>
          <w:lang w:bidi="ar-SA"/>
        </w:rPr>
        <w:t>متّكئا على مولى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ليلينّ هذا الغلام فيظهر العدل و يعيش أربع سنين ثمّ يموت فيبكي </w:t>
      </w:r>
      <w:bookmarkStart w:id="723" w:name="pg19207_180735"/>
    </w:p>
    <w:p>
      <w:pPr>
        <w:pStyle w:val="BookText"/>
        <w:rPr/>
      </w:pPr>
      <w:bookmarkEnd w:id="723"/>
      <w:r>
        <w:rPr>
          <w:rFonts w:ascii="Amiri" w:hAnsi="Amiri" w:eastAsia="Amiri" w:cs="Amiri"/>
          <w:color w:val="111111"/>
          <w:sz w:val="28"/>
          <w:sz w:val="28"/>
          <w:szCs w:val="28"/>
          <w:rtl w:val="true"/>
          <w:lang w:bidi="ar-SA"/>
        </w:rPr>
        <w:t>عليه أهل الأرض و يلعنه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مجلس لا حقّ له</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از ابوبصیر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در مسجد نشسته بودم که عمر بن عبدالعزیز در حالی که دو لباس زردرنگ بر تن داشت و به یکی از غلامانش تکیه داده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روزگاری خلیفه می‌شود و عدل را برقرار می‌سازد و چهار سال زندگی می‌کند و بعد می‌میرد، آنگاه زمینیان بر او می‌گریند و آسمانیان او را نفرین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جایی می‌نشیند که حقّی بر آن ندارد</w:t>
      </w:r>
      <w:r>
        <w:rPr>
          <w:rFonts w:eastAsia="IRNazanin" w:cs="IRNazanin"/>
          <w:color w:val="111111"/>
          <w:sz w:val="28"/>
          <w:szCs w:val="28"/>
          <w:rtl w:val="true"/>
          <w:lang w:bidi="fa-IR"/>
        </w:rPr>
        <w:t>.</w:t>
      </w:r>
    </w:p>
    <w:p>
      <w:pPr>
        <w:pStyle w:val="Heading3"/>
        <w:numPr>
          <w:ilvl w:val="2"/>
          <w:numId w:val="1"/>
        </w:numPr>
        <w:rPr/>
      </w:pPr>
      <w:bookmarkStart w:id="724" w:name="__RefHeading___Toc15474850_1280447820"/>
      <w:bookmarkStart w:id="725" w:name="_Toc265"/>
      <w:bookmarkEnd w:id="724"/>
      <w:r>
        <w:rPr>
          <w:rtl w:val="true"/>
        </w:rPr>
        <w:t>عمران بن محمّد بن عمران بن عبداللّه الأشعری القمی</w:t>
      </w:r>
      <w:bookmarkEnd w:id="725"/>
    </w:p>
    <w:p>
      <w:pPr>
        <w:pStyle w:val="BookText"/>
        <w:rPr/>
      </w:pPr>
      <w:r>
        <w:rPr>
          <w:rFonts w:ascii="Amiri" w:hAnsi="Amiri" w:eastAsia="Amiri" w:cs="Amiri"/>
          <w:color w:val="111111"/>
          <w:sz w:val="28"/>
          <w:sz w:val="28"/>
          <w:szCs w:val="28"/>
          <w:rtl w:val="true"/>
          <w:lang w:bidi="ar-SA"/>
        </w:rPr>
        <w:t>من أصحاب الرضا عليه السّلام،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الثاني عليه السّلام و قضيت حوائجي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الحسن تقرئك السلام و تسألك ثوبا من ثيابك تجعله كفنا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استغنت عن ذلك، فخرجت و لست أدري ما معنى ذلك فأتاني الخبر بأنها ماتت قبل ذلك بثلاثة عشر يوما أو أربعة عشر يوماً</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عمران بن محمد بن عمران بن عبداللّه اشعری قمیّ، از اصحاب حضرت رضا علیه السلام و ثقه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روایت شده که بر امام جواد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خواسته‌ام برآورده شد و 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به شما سلام می‌رساند و درخواست یکی از لباسهایت رادارد تا آن را کفن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این لباس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خدمت آن حضرت بیرون آمدم ولی معنی سخن حضرت را نمی‌دانستم تا این که به من خبر رسید آن زن سیزده روز یا چهارده روز قبل از دنیا رفته است</w:t>
      </w:r>
      <w:r>
        <w:rPr>
          <w:rFonts w:eastAsia="IRNazanin" w:cs="IRNazanin"/>
          <w:color w:val="111111"/>
          <w:sz w:val="28"/>
          <w:szCs w:val="28"/>
          <w:rtl w:val="true"/>
          <w:lang w:bidi="fa-IR"/>
        </w:rPr>
        <w:t xml:space="preserve">. </w:t>
      </w:r>
      <w:bookmarkStart w:id="726" w:name="pg19207_180736"/>
    </w:p>
    <w:p>
      <w:pPr>
        <w:pStyle w:val="Heading3"/>
        <w:numPr>
          <w:ilvl w:val="2"/>
          <w:numId w:val="1"/>
        </w:numPr>
        <w:rPr/>
      </w:pPr>
      <w:bookmarkStart w:id="727" w:name="__RefHeading___Toc15474852_1280447820"/>
      <w:bookmarkStart w:id="728" w:name="_Toc266"/>
      <w:bookmarkEnd w:id="726"/>
      <w:bookmarkEnd w:id="727"/>
      <w:r>
        <w:rPr>
          <w:rtl w:val="true"/>
        </w:rPr>
        <w:t>المردود والمقبول</w:t>
      </w:r>
      <w:bookmarkEnd w:id="728"/>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النَّاسُ إِلَى مَرْدُودِ الْأَعْمَالِ مِنَ السَّمَاءِ لَقَالُوا مَا يَقْبَلُ الله مِنْ أَحَدٍ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کارهایی که از آسمان، باز فرستاده می‌شود، می‌نگریستند،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کاری را از هیچ کس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 الّا بعمل و لا قول و لا عمل الّا بنيّة و لا قول و لا عمل و لا نيّة الّا بإصابة السنّة</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از حضرت رضا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گفتاری جز با عمل ارزشی ندارد؛ و هیچ گفتار و رفتاری جز با قصد و نیّت ارزشی ندارد؛ و هیچ گفتار و رفتار و نیّتی جز با هماهنگی با سنّت و روش پیامبر ارزشی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عَلَی قَبُولِ اَلْعَمَلِ أَشَدَّ عِنَایَهً مِنْکُمْ عَلَی اَلْعَمَلِ اَلْخَبَرَ</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پذیرش عمل، توجّه بیشتری نسبت به خود عمل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Heading3"/>
        <w:numPr>
          <w:ilvl w:val="2"/>
          <w:numId w:val="1"/>
        </w:numPr>
        <w:rPr/>
      </w:pPr>
      <w:bookmarkStart w:id="729" w:name="__RefHeading___Toc15474854_1280447820"/>
      <w:bookmarkStart w:id="730" w:name="_Toc267"/>
      <w:bookmarkEnd w:id="729"/>
      <w:r>
        <w:rPr>
          <w:rtl w:val="true"/>
        </w:rPr>
        <w:t>ستر العورة</w:t>
      </w:r>
      <w:bookmarkEnd w:id="73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ستر على مؤمن عورة يخافها ستر الله عليه </w:t>
      </w:r>
      <w:bookmarkStart w:id="731" w:name="pg19207_180737"/>
    </w:p>
    <w:p>
      <w:pPr>
        <w:pStyle w:val="BookText"/>
        <w:rPr/>
      </w:pPr>
      <w:bookmarkEnd w:id="731"/>
      <w:r>
        <w:rPr>
          <w:rFonts w:ascii="Amiri" w:hAnsi="Amiri" w:eastAsia="Amiri" w:cs="Amiri"/>
          <w:color w:val="111111"/>
          <w:sz w:val="28"/>
          <w:sz w:val="28"/>
          <w:szCs w:val="28"/>
          <w:rtl w:val="true"/>
          <w:lang w:bidi="ar-SA"/>
        </w:rPr>
        <w:t>سبعين عورة من عورات الدنيا و الآخرة</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عیبی از یک مؤمن بپوشاند که از آن می‌ترسد، خدا، هفتاد عیب او را از عیب‌های دنیا و آخرت می‌پوشاند</w:t>
      </w:r>
      <w:r>
        <w:rPr>
          <w:rFonts w:eastAsia="IRNazanin" w:cs="IRNazanin"/>
          <w:color w:val="111111"/>
          <w:sz w:val="28"/>
          <w:szCs w:val="28"/>
          <w:rtl w:val="true"/>
          <w:lang w:bidi="fa-IR"/>
        </w:rPr>
        <w:t>.</w:t>
      </w:r>
    </w:p>
    <w:p>
      <w:pPr>
        <w:pStyle w:val="Heading3"/>
        <w:numPr>
          <w:ilvl w:val="2"/>
          <w:numId w:val="1"/>
        </w:numPr>
        <w:rPr/>
      </w:pPr>
      <w:bookmarkStart w:id="732" w:name="__RefHeading___Toc15474856_1280447820"/>
      <w:bookmarkStart w:id="733" w:name="_Toc268"/>
      <w:bookmarkEnd w:id="732"/>
      <w:r>
        <w:rPr>
          <w:rtl w:val="true"/>
        </w:rPr>
        <w:t>إعانة الزّوجة</w:t>
      </w:r>
      <w:bookmarkEnd w:id="73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درجة لا يبلغها الّا إمام عادل أو ذو رحم وصول أو ذو عيال صبور</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مقامی است که کسی به آن دست نمی‌یابد مگر پیشوای دادگر یا آنکه با خویشان خود زیاد صله کند یا عیال‌واری که شکیباست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السوق فاشترى تحفة فحملها الى عياله كان كحامل صدقة الى قوم محاويج و ليبدأ بالاناث قبل الذكور فانّ من فرّح ابنة فكأنّما أعتق رقبة من ولد إسماعيل</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بازار رود و برای خانواده‌اش هدیه‌ای بخرد و با خود ببرد همانندکسی است که صدقۀ نیازمندان را به دوش کشیده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دختران را بر پسران مقدّم بدارد زیرا کسی که دختری را شادمان کند گویی یکی از فرزندان اسماعیل را از بند بردگی رها کرده است</w:t>
      </w:r>
      <w:r>
        <w:rPr>
          <w:rFonts w:eastAsia="IRNazanin" w:cs="IRNazanin"/>
          <w:color w:val="111111"/>
          <w:sz w:val="28"/>
          <w:szCs w:val="28"/>
          <w:rtl w:val="true"/>
          <w:lang w:bidi="fa-IR"/>
        </w:rPr>
        <w:t xml:space="preserve">. </w:t>
      </w:r>
      <w:bookmarkStart w:id="734" w:name="pg19207_180738"/>
    </w:p>
    <w:p>
      <w:pPr>
        <w:pStyle w:val="Heading3"/>
        <w:numPr>
          <w:ilvl w:val="2"/>
          <w:numId w:val="1"/>
        </w:numPr>
        <w:rPr/>
      </w:pPr>
      <w:bookmarkStart w:id="735" w:name="__RefHeading___Toc15474858_1280447820"/>
      <w:bookmarkStart w:id="736" w:name="_Toc269"/>
      <w:bookmarkEnd w:id="734"/>
      <w:bookmarkEnd w:id="735"/>
      <w:r>
        <w:rPr>
          <w:rtl w:val="true"/>
        </w:rPr>
        <w:t>التّعییر</w:t>
      </w:r>
      <w:bookmarkEnd w:id="736"/>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بالمرءعيبا أن يبصر من الناس ما يعمى عنه من نفسه، و أن يعيّر الناس بما لا يستطيع تركه، و أن يؤذي جليسه بما لا يعنيه</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همین عیب بس که عیبی را در مردم ببیند که از دیدن آن در خود، کور است و مردم را به خاطر کاری سرزنش کند که خود نمی‌تواند آن را ترک کند و همنشین خود را با چیزهای بیهوده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ما يكون العبد من الله أن يكون الرجل يواخي الرجل و هو يحفظ عليه زلاّته ليعيّره بها يوما ما</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حالت بنده از خدا، این است که کسی با دیگری طرح دوستی بریزد و لغزش‌های او را به خاطر بسپارد تا روزی او را بواسطه آن لغزشها نکوهش کند</w:t>
      </w:r>
      <w:r>
        <w:rPr>
          <w:rFonts w:eastAsia="IRNazanin" w:cs="IRNazanin"/>
          <w:color w:val="111111"/>
          <w:sz w:val="28"/>
          <w:szCs w:val="28"/>
          <w:rtl w:val="true"/>
          <w:lang w:bidi="fa-IR"/>
        </w:rPr>
        <w:t xml:space="preserve">. </w:t>
      </w:r>
      <w:bookmarkStart w:id="737" w:name="pg19207_180739"/>
    </w:p>
    <w:p>
      <w:pPr>
        <w:pStyle w:val="Heading2"/>
        <w:numPr>
          <w:ilvl w:val="1"/>
          <w:numId w:val="1"/>
        </w:numPr>
        <w:rPr/>
      </w:pPr>
      <w:bookmarkStart w:id="738" w:name="__RefHeading___Toc15474860_1280447820"/>
      <w:bookmarkStart w:id="739" w:name="_Toc270"/>
      <w:bookmarkEnd w:id="737"/>
      <w:bookmarkEnd w:id="738"/>
      <w:r>
        <w:rPr>
          <w:rtl w:val="true"/>
        </w:rPr>
        <w:t>حرف الغین</w:t>
      </w:r>
      <w:bookmarkEnd w:id="739"/>
    </w:p>
    <w:p>
      <w:pPr>
        <w:pStyle w:val="Heading3"/>
        <w:numPr>
          <w:ilvl w:val="2"/>
          <w:numId w:val="1"/>
        </w:numPr>
        <w:rPr/>
      </w:pPr>
      <w:bookmarkStart w:id="740" w:name="__RefHeading___Toc15474862_1280447820"/>
      <w:bookmarkStart w:id="741" w:name="_Toc271"/>
      <w:bookmarkEnd w:id="740"/>
      <w:r>
        <w:rPr>
          <w:rtl w:val="true"/>
        </w:rPr>
        <w:t xml:space="preserve">البقاء </w:t>
      </w:r>
      <w:r>
        <w:rPr>
          <w:rtl w:val="true"/>
        </w:rPr>
        <w:t>(</w:t>
      </w:r>
      <w:r>
        <w:rPr>
          <w:rtl w:val="true"/>
        </w:rPr>
        <w:t>الغداء</w:t>
      </w:r>
      <w:r>
        <w:rPr>
          <w:rtl w:val="true"/>
        </w:rPr>
        <w:t>)</w:t>
      </w:r>
      <w:bookmarkEnd w:id="74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البقاء و لا بقاء فليباكر الغداء و يجيّد الحذاء و يخفّف الرداء و ليقلّ غشيان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جاودانگی بخواهد با این که کسی جاودانه نمی‌ماند، صبحانه زود بخورد و کفش خوب بپوشد و ردایش را سبک گیرد و کمتر با زنان درآمیزد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الأول امتداد العمر و الثاني الأبديّة، و مباكرة الغداء المبادرة به و إيقاعه أول النهار، و الحذاء النعل و قيل المراد من الحذاء هنا الزوجة، و خفّة الرداء قلّة الدين</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عربی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اوّل، طولانی شدن عمر است و بقای دوّم، به معنی جاودانگی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مباکرة 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کردن به صبحانه و انجامش در اوّل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کفش است و گفته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مراد همسر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بدهی است</w:t>
      </w:r>
      <w:r>
        <w:rPr>
          <w:rFonts w:eastAsia="IRNazanin" w:cs="IRNazanin"/>
          <w:color w:val="111111"/>
          <w:sz w:val="28"/>
          <w:szCs w:val="28"/>
          <w:rtl w:val="true"/>
          <w:lang w:bidi="fa-IR"/>
        </w:rPr>
        <w:t xml:space="preserve">. </w:t>
      </w:r>
      <w:bookmarkStart w:id="742" w:name="pg19207_180740"/>
    </w:p>
    <w:p>
      <w:pPr>
        <w:pStyle w:val="Heading3"/>
        <w:numPr>
          <w:ilvl w:val="2"/>
          <w:numId w:val="1"/>
        </w:numPr>
        <w:rPr/>
      </w:pPr>
      <w:bookmarkStart w:id="743" w:name="__RefHeading___Toc15474864_1280447820"/>
      <w:bookmarkStart w:id="744" w:name="_Toc272"/>
      <w:bookmarkEnd w:id="742"/>
      <w:bookmarkEnd w:id="743"/>
      <w:r>
        <w:rPr>
          <w:rtl w:val="true"/>
        </w:rPr>
        <w:t>الغراب</w:t>
      </w:r>
      <w:bookmarkEnd w:id="74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من الغراب ثلاثخصال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استتاره بالسفاد و بكوره في طلب الرزق و حذره</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کلاغ سه چیز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آمیزش؛ و رفتن به دنبال روزی در صبح زود؛ و احتیاط</w:t>
      </w:r>
      <w:r>
        <w:rPr>
          <w:rFonts w:eastAsia="IRNazanin" w:cs="IRNazanin"/>
          <w:color w:val="111111"/>
          <w:sz w:val="28"/>
          <w:szCs w:val="28"/>
          <w:rtl w:val="true"/>
          <w:lang w:bidi="fa-IR"/>
        </w:rPr>
        <w:t>.</w:t>
      </w:r>
    </w:p>
    <w:p>
      <w:pPr>
        <w:pStyle w:val="Heading3"/>
        <w:numPr>
          <w:ilvl w:val="2"/>
          <w:numId w:val="1"/>
        </w:numPr>
        <w:rPr/>
      </w:pPr>
      <w:bookmarkStart w:id="745" w:name="__RefHeading___Toc15474866_1280447820"/>
      <w:bookmarkStart w:id="746" w:name="_Toc273"/>
      <w:bookmarkEnd w:id="745"/>
      <w:r>
        <w:rPr>
          <w:rtl w:val="true"/>
        </w:rPr>
        <w:t>الاغترار</w:t>
      </w:r>
      <w:bookmarkEnd w:id="746"/>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سعيد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عليه السّلام و نحن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النمرقة الوسطى يرجع اليكم الغالي و يلحق بكم التالي و اعلموا يا شيعة آل محمّد صلّى الله عليه و آله و سلّم ما بيننا و بين الله من قرابة و لا لنا على الله حجّة و لا يقرب الى الله الّا بالطاعة، من كان مطيعا نفعته ولايتنا و من كان عاصيا لم تنفعه ولايتنا،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الينا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تغترّوا و لا تفتروا</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عمرو بن سعید بن بلال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جماعتی وارد بر امام باقر علیه السلام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 و جایگاه میانه باشید تا تند رونده به سوی شما بازگردد و عقب مانده به شما برسد و آگاه باشید ای پیروان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ما و خدا هیچگونه خویشاوندی وجود ندارد و ما هیچ حجّتی بر خدا نداریم و به خدا نمی‌توان نزدیک شد مگر با اطاعت، هرکس فرمانبردار خدا باشد ولایت ما برایش سود دارد و هرکس نافرمان باشد ولایت ما سودی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سپس امام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نخورید و تهمت نزنید</w:t>
      </w:r>
      <w:r>
        <w:rPr>
          <w:rFonts w:eastAsia="IRNazanin" w:cs="IRNazanin"/>
          <w:color w:val="111111"/>
          <w:sz w:val="28"/>
          <w:szCs w:val="28"/>
          <w:rtl w:val="true"/>
          <w:lang w:bidi="fa-IR"/>
        </w:rPr>
        <w:t xml:space="preserve">. </w:t>
      </w:r>
      <w:bookmarkStart w:id="747" w:name="pg19207_180741"/>
    </w:p>
    <w:p>
      <w:pPr>
        <w:pStyle w:val="BookText"/>
        <w:rPr/>
      </w:pPr>
      <w:bookmarkEnd w:id="747"/>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حفص ما أنزلت الدنيا من نفسي الّا بمنزلة الميتة إذا اضطررت إليها أكلت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یاحفص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العباد عاملون و الی ما هم صائرون فحلم عنهم عند اعمالهم السّیّئة لعلمه السّابق فیهم فلا یغرّنّک حسن الطّلب مِمَّن لا یخافُ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حفص گفت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جایگاه دنیا نزد من جز به اندازۀ مرداری نیست که در وقت ناچاری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خداوند تبارک و تعالی می‌دانست که بندگان چه کار می‌کنند و به کجا می‌روند پس بر اعمال بدشان با توجّه به علم پیشینی که دربارۀ آنها داشت، شکیبایی ورزید پس نیک طلب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کسی که نگران از دست دادن چیزی نیست،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سخن</w:t>
      </w:r>
      <w:r>
        <w:rPr>
          <w:rFonts w:eastAsia="IRNazanin" w:cs="IRNazanin"/>
          <w:color w:val="111111"/>
          <w:sz w:val="28"/>
          <w:szCs w:val="28"/>
          <w:rtl w:val="true"/>
          <w:lang w:bidi="fa-IR"/>
        </w:rPr>
        <w:t>.</w:t>
      </w:r>
    </w:p>
    <w:p>
      <w:pPr>
        <w:pStyle w:val="Heading3"/>
        <w:numPr>
          <w:ilvl w:val="2"/>
          <w:numId w:val="1"/>
        </w:numPr>
        <w:rPr/>
      </w:pPr>
      <w:bookmarkStart w:id="748" w:name="__RefHeading___Toc15474868_1280447820"/>
      <w:bookmarkStart w:id="749" w:name="_Toc274"/>
      <w:bookmarkEnd w:id="748"/>
      <w:r>
        <w:rPr>
          <w:rtl w:val="true"/>
        </w:rPr>
        <w:t>ذمّ الغشّ</w:t>
      </w:r>
      <w:bookmarkEnd w:id="74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غشّ مسلما أو ضرّه أو ما كره</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از امام رضا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مسلمانی را فریب دهد یا به او زیانی رساند یا به او نیرنگ زند، از 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الاربعمائة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يغشّ أخاه و لا يخونه و لا يخذله و لا يتّهمه و لا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منك بريء</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 برادر مؤمنش فریبکاری نمی‌کند و به او خیانت </w:t>
      </w:r>
      <w:bookmarkStart w:id="750" w:name="pg19207_180742"/>
    </w:p>
    <w:p>
      <w:pPr>
        <w:pStyle w:val="BookText"/>
        <w:rPr/>
      </w:pPr>
      <w:bookmarkEnd w:id="750"/>
      <w:r>
        <w:rPr>
          <w:rFonts w:ascii="IRNazanin" w:hAnsi="IRNazanin" w:eastAsia="IRNazanin"/>
          <w:color w:val="111111"/>
          <w:sz w:val="28"/>
          <w:sz w:val="28"/>
          <w:szCs w:val="28"/>
          <w:rtl w:val="true"/>
          <w:lang w:bidi="fa-IR"/>
        </w:rPr>
        <w:t>نمی‌کند و او را خوار نمی‌کند و متّهم نمی‌سازد و به او نمی‌گوید من از تو بیزارم</w:t>
      </w:r>
      <w:r>
        <w:rPr>
          <w:rFonts w:eastAsia="IRNazanin" w:cs="IRNazanin"/>
          <w:color w:val="111111"/>
          <w:sz w:val="28"/>
          <w:szCs w:val="28"/>
          <w:rtl w:val="true"/>
          <w:lang w:bidi="fa-IR"/>
        </w:rPr>
        <w:t>.</w:t>
      </w:r>
    </w:p>
    <w:p>
      <w:pPr>
        <w:pStyle w:val="Heading3"/>
        <w:numPr>
          <w:ilvl w:val="2"/>
          <w:numId w:val="1"/>
        </w:numPr>
        <w:rPr/>
      </w:pPr>
      <w:bookmarkStart w:id="751" w:name="__RefHeading___Toc15474870_1280447820"/>
      <w:bookmarkStart w:id="752" w:name="_Toc275"/>
      <w:bookmarkEnd w:id="751"/>
      <w:r>
        <w:rPr>
          <w:rtl w:val="true"/>
        </w:rPr>
        <w:t>الغضب</w:t>
      </w:r>
      <w:bookmarkEnd w:id="752"/>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علّمنا أيّ الأشياء أشدّ؟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الأشياء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يتّقى غضب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تغضبوا،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بدء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التجبّر و محقرة الناس</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عیسی بن مریم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نیکی، ما را به شدیدترین چیزها راهنمایی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چیزها، خشم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می‌توان از خشم او دور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خشم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از کجا شروع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خودبزرگ‌بینی و سرکشی و کوچک شمردن مردم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اعرابي الى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شيئا واحدا فانّي رجل أسافر فأكون في البادية، فقال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26"/>
      </w:r>
      <w:bookmarkStart w:id="753" w:name="pg19207_180743"/>
    </w:p>
    <w:p>
      <w:pPr>
        <w:pStyle w:val="BookText"/>
        <w:rPr/>
      </w:pPr>
      <w:bookmarkEnd w:id="753"/>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بیابان‌نشین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یک چیزی به من بیاموز چون من کسی هستم که به مسافرت می‌روم و در بیابان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الى بعض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اذكرني في غضبك أذكرك في غضبي لا أمحقك فيمن أمحق و ارض بي منتصرا فانّ انتصاري لك خير من انتصارك لنفسك</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مرادر هنگام خشم خود یاد کن تا من نیز تو را در هنگام خشم خود یاد کنم و تو را در زمره کسانی که نابودشان می‌سازم، نابود نکنم و خشنود باش که من انتقام تو را از دشمنت بستانم زیرا انتقام‌گیری من برای تو بهتر از این است که خودت بخواهی برای خود از وی انتقام بگیری</w:t>
      </w:r>
      <w:r>
        <w:rPr>
          <w:rFonts w:eastAsia="IRNazanin" w:cs="IRNazanin"/>
          <w:color w:val="111111"/>
          <w:sz w:val="28"/>
          <w:szCs w:val="28"/>
          <w:rtl w:val="true"/>
          <w:lang w:bidi="fa-IR"/>
        </w:rPr>
        <w:t>.</w:t>
      </w:r>
    </w:p>
    <w:p>
      <w:pPr>
        <w:pStyle w:val="Heading3"/>
        <w:numPr>
          <w:ilvl w:val="2"/>
          <w:numId w:val="1"/>
        </w:numPr>
        <w:rPr/>
      </w:pPr>
      <w:bookmarkStart w:id="754" w:name="__RefHeading___Toc15474872_1280447820"/>
      <w:bookmarkStart w:id="755" w:name="_Toc276"/>
      <w:bookmarkEnd w:id="754"/>
      <w:r>
        <w:rPr>
          <w:rtl w:val="true"/>
        </w:rPr>
        <w:t>الاستغفار</w:t>
      </w:r>
      <w:bookmarkEnd w:id="755"/>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مائة مرّة حين ينام بات و قد تحاتّ الذنوب كلّها عنه كما تتحاتّ الورق من الشجر و يصبح و ليس عليه ذنب</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هنگام رفتن به بستر خواب، صد بار استغفار کند گناهان او مانند ریزش برگ از درخت، فرو می‌ریزد و در حالی </w:t>
      </w:r>
    </w:p>
    <w:p>
      <w:pPr>
        <w:pStyle w:val="BookText"/>
        <w:rPr/>
      </w:pPr>
      <w:r>
        <w:rPr>
          <w:rFonts w:ascii="IRNazanin" w:hAnsi="IRNazanin" w:eastAsia="IRNazanin"/>
          <w:color w:val="111111"/>
          <w:sz w:val="28"/>
          <w:sz w:val="28"/>
          <w:szCs w:val="28"/>
          <w:rtl w:val="true"/>
          <w:lang w:bidi="fa-IR"/>
        </w:rPr>
        <w:t>روزش را آغاز می‌کند که گناهی بر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فَلْیَسْتَغْفِرِ اَللَّهَ لَهُ فَإِنَّهُ کَفَّارَهٌ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دیگری ستمی کند ولی سپس او را نبیند، برای او از خدا آمرزش طلبد که چنین کاری کفّارۀ گناه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الى أبي الحسن الثالث عليه السّلام أسأله أن يعلّمني دعاء للشدائد و النوازل و المهمّات و أن يخصّني كما خصّ آباؤه مواليهم، فكتب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الاستغفار</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محمد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از او خواستم که برای سختی‌ها و حوادث و کارهای مهم، دعایی به من بیاموزد و مرا مورد لطف خود قرار دهد همانگونه که پدران او، دوستان خود را مورد لطف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استغفار مداومت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للقلوب صدأ </w:t>
      </w:r>
      <w:r>
        <w:rPr>
          <w:rStyle w:val="FootnoteAnchor"/>
          <w:rtl w:val="true"/>
        </w:rPr>
        <w:footnoteReference w:id="731"/>
      </w:r>
      <w:r>
        <w:rPr>
          <w:rFonts w:ascii="Amiri" w:hAnsi="Amiri" w:eastAsia="Amiri" w:cs="Amiri"/>
          <w:color w:val="111111"/>
          <w:sz w:val="28"/>
          <w:sz w:val="28"/>
          <w:szCs w:val="28"/>
          <w:rtl w:val="true"/>
          <w:lang w:bidi="ar-SA"/>
        </w:rPr>
        <w:t>كصدأ النحاسفاجلوها بالاستغفار و تلاوة القرآن</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دلها زنگار و کدورتی است مانند زنگار و کدورت مس، پس دلها را با استغفار و خواندن قرآن، صیقل دهید</w:t>
      </w:r>
      <w:r>
        <w:rPr>
          <w:rFonts w:eastAsia="IRNazanin" w:cs="IRNazanin"/>
          <w:color w:val="111111"/>
          <w:sz w:val="28"/>
          <w:szCs w:val="28"/>
          <w:rtl w:val="true"/>
          <w:lang w:bidi="fa-IR"/>
        </w:rPr>
        <w:t xml:space="preserve">. </w:t>
      </w:r>
      <w:bookmarkStart w:id="756" w:name="pg19207_180745"/>
    </w:p>
    <w:p>
      <w:pPr>
        <w:pStyle w:val="BookText"/>
        <w:rPr/>
      </w:pPr>
      <w:bookmarkEnd w:id="756"/>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الاستغفار جعل الله له من كلّ غمّ فرجا و من كلّ ضيق مخرجا و 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بسیار از خدا آمرزش بطلبد، خداوند برایش از هر غمی، گشایش و از هر تنگنایی رهایی، و از جایی که گمان ندارد، به او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كان يتوب إلى الله ويَسْتَغْفِرُه فِي كُلِّ يَوْمٍ وَلَيْلَةٍ مِائَةَ مَرَّةٍ مِنْ غَيْرِ ذَنْبٍ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درگاه خداوند، توبه می‌نمود و در هر شبانه‌روزی، صد بار استغفار می‌نمود بدون گناهی</w:t>
      </w:r>
      <w:r>
        <w:rPr>
          <w:rFonts w:eastAsia="IRNazanin" w:cs="IRNazanin"/>
          <w:color w:val="111111"/>
          <w:sz w:val="28"/>
          <w:szCs w:val="28"/>
          <w:rtl w:val="true"/>
          <w:lang w:bidi="fa-IR"/>
        </w:rPr>
        <w:t>.</w:t>
      </w:r>
    </w:p>
    <w:p>
      <w:pPr>
        <w:pStyle w:val="Heading3"/>
        <w:numPr>
          <w:ilvl w:val="2"/>
          <w:numId w:val="1"/>
        </w:numPr>
        <w:rPr/>
      </w:pPr>
      <w:bookmarkStart w:id="757" w:name="__RefHeading___Toc15474874_1280447820"/>
      <w:bookmarkStart w:id="758" w:name="_Toc277"/>
      <w:bookmarkEnd w:id="757"/>
      <w:r>
        <w:rPr>
          <w:rtl w:val="true"/>
        </w:rPr>
        <w:t>الغفلة</w:t>
      </w:r>
      <w:bookmarkEnd w:id="758"/>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یَتَّعِظْ بِتَغَیُّرِ اَلدُّنْیَا مِنْ 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غافل‌ترین مردم کسی است که از دگرگونی دنیا از حالی به حالی دیگر، پند نگیرد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الديك يقول في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غافلين</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و روایت شده که خروس در ذکرش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آورید ای غافلان</w:t>
      </w:r>
      <w:r>
        <w:rPr>
          <w:rFonts w:eastAsia="IRNazanin" w:cs="IRNazanin"/>
          <w:color w:val="111111"/>
          <w:sz w:val="28"/>
          <w:szCs w:val="28"/>
          <w:rtl w:val="true"/>
          <w:lang w:bidi="fa-IR"/>
        </w:rPr>
        <w:t xml:space="preserve">. </w:t>
      </w:r>
      <w:bookmarkStart w:id="759" w:name="pg19207_180746"/>
    </w:p>
    <w:p>
      <w:pPr>
        <w:pStyle w:val="BookText"/>
        <w:rPr/>
      </w:pPr>
      <w:bookmarkEnd w:id="759"/>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 بِهِمْ وَ هُمْ نِيَامٌ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همانند سوارانی هستند که آنها را می‌برند در حالیکه خوابند</w:t>
      </w:r>
      <w:r>
        <w:rPr>
          <w:rFonts w:eastAsia="IRNazanin" w:cs="IRNazanin"/>
          <w:color w:val="111111"/>
          <w:sz w:val="28"/>
          <w:szCs w:val="28"/>
          <w:rtl w:val="true"/>
          <w:lang w:bidi="fa-IR"/>
        </w:rPr>
        <w:t>.</w:t>
      </w:r>
    </w:p>
    <w:p>
      <w:pPr>
        <w:pStyle w:val="Heading3"/>
        <w:numPr>
          <w:ilvl w:val="2"/>
          <w:numId w:val="1"/>
        </w:numPr>
        <w:rPr/>
      </w:pPr>
      <w:bookmarkStart w:id="760" w:name="__RefHeading___Toc15474876_1280447820"/>
      <w:bookmarkStart w:id="761" w:name="_Toc278"/>
      <w:bookmarkEnd w:id="760"/>
      <w:r>
        <w:rPr>
          <w:rtl w:val="true"/>
        </w:rPr>
        <w:t>الغمّ</w:t>
      </w:r>
      <w:bookmarkEnd w:id="761"/>
    </w:p>
    <w:p>
      <w:pPr>
        <w:pStyle w:val="BookText"/>
        <w:rPr/>
      </w:pPr>
      <w:r>
        <w:rPr>
          <w:rFonts w:ascii="Amiri" w:hAnsi="Amiri" w:eastAsia="Amiri" w:cs="Amiri"/>
          <w:color w:val="111111"/>
          <w:sz w:val="28"/>
          <w:sz w:val="28"/>
          <w:szCs w:val="28"/>
          <w:rtl w:val="true"/>
          <w:lang w:bidi="ar-SA"/>
        </w:rPr>
        <w:t>و روي عنهم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عشر شيئا يورث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بين الأغنام و لبس السراويل قائما و قبض </w:t>
      </w:r>
      <w:r>
        <w:rPr>
          <w:rStyle w:val="FootnoteAnchor"/>
          <w:rtl w:val="true"/>
        </w:rPr>
        <w:footnoteReference w:id="738"/>
      </w:r>
      <w:r>
        <w:rPr>
          <w:rFonts w:ascii="Amiri" w:hAnsi="Amiri" w:eastAsia="Amiri" w:cs="Amiri"/>
          <w:color w:val="111111"/>
          <w:sz w:val="28"/>
          <w:sz w:val="28"/>
          <w:szCs w:val="28"/>
          <w:rtl w:val="true"/>
          <w:lang w:bidi="ar-SA"/>
        </w:rPr>
        <w:t>شعر اللحية بالأسنان و المشي على قشر البيض و اللعب بالخصية و الاستنجاء باليمين و القعود على عتبة الباب و الأكل بالشمال و مسح الوجه بالأذيال و المشي فيما بين القبور و الضحك بين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قد ورد و اشتهر أيضا انّ المشي بين المرأتين و الاجتياز بينهما و خياطة الثوب على البدن و التعمّم قاعدا و البول في الماء الراكد و البول في الحمّام و النوم على الوجه منبطحا يورث الغمّ و الهمّ</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چیز غم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در میان گوسفندان؛ و شلوار پوشیدن در حال ایستاده؛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ریش با دندان‌ها؛ و راه رفتن روی پوست تخم‌مرغ؛ و بازی کردن با بیضه؛ و طهارت با دست راست؛ و نشستن بر آستانۀ در؛ و خوردن با دست چپ؛ و خشک کردن چهره با دامن لباس؛ و راه رفتن میان قبرها؛ و خندیدن در گورستان</w:t>
      </w:r>
      <w:r>
        <w:rPr>
          <w:rFonts w:eastAsia="IRNazanin" w:cs="IRNazanin"/>
          <w:color w:val="111111"/>
          <w:sz w:val="28"/>
          <w:szCs w:val="28"/>
          <w:rtl w:val="true"/>
          <w:lang w:bidi="fa-IR"/>
        </w:rPr>
        <w:t xml:space="preserve">. </w:t>
      </w:r>
      <w:bookmarkStart w:id="762" w:name="pg19207_180747"/>
    </w:p>
    <w:p>
      <w:pPr>
        <w:pStyle w:val="BookText"/>
        <w:rPr/>
      </w:pPr>
      <w:bookmarkEnd w:id="762"/>
      <w:r>
        <w:rPr>
          <w:rFonts w:ascii="IRNazanin" w:hAnsi="IRNazanin" w:eastAsia="IRNazanin"/>
          <w:color w:val="111111"/>
          <w:sz w:val="28"/>
          <w:sz w:val="28"/>
          <w:szCs w:val="28"/>
          <w:rtl w:val="true"/>
          <w:lang w:bidi="fa-IR"/>
        </w:rPr>
        <w:t>و بدان به ما رسیده و شهرت دارد که راه رفتن میان دو زن و گذشتن از میان آنها؛ و دوختن جامه بر تن؛ و بستن عمّامه در حالت نشسته؛ و بول کردن در آب راکد و در حمام؛ و خوابیدن بر روی شکم، غم و اندوه می‌آورد</w:t>
      </w:r>
      <w:r>
        <w:rPr>
          <w:rFonts w:eastAsia="IRNazanin" w:cs="IRNazanin"/>
          <w:color w:val="111111"/>
          <w:sz w:val="28"/>
          <w:szCs w:val="28"/>
          <w:rtl w:val="true"/>
          <w:lang w:bidi="fa-IR"/>
        </w:rPr>
        <w:t>.</w:t>
      </w:r>
    </w:p>
    <w:p>
      <w:pPr>
        <w:pStyle w:val="Heading3"/>
        <w:numPr>
          <w:ilvl w:val="2"/>
          <w:numId w:val="1"/>
        </w:numPr>
        <w:rPr/>
      </w:pPr>
      <w:bookmarkStart w:id="763" w:name="__RefHeading___Toc15474878_1280447820"/>
      <w:bookmarkStart w:id="764" w:name="_Toc279"/>
      <w:bookmarkEnd w:id="763"/>
      <w:r>
        <w:rPr>
          <w:rtl w:val="true"/>
        </w:rPr>
        <w:t>کثرة المال</w:t>
      </w:r>
      <w:bookmarkEnd w:id="764"/>
    </w:p>
    <w:p>
      <w:pPr>
        <w:pStyle w:val="BookText"/>
        <w:rPr/>
      </w:pPr>
      <w:r>
        <w:rPr>
          <w:rFonts w:ascii="Amiri" w:hAnsi="Amiri" w:eastAsia="Amiri" w:cs="Amiri"/>
          <w:color w:val="111111"/>
          <w:sz w:val="28"/>
          <w:sz w:val="28"/>
          <w:szCs w:val="28"/>
          <w:rtl w:val="true"/>
          <w:lang w:bidi="ar-SA"/>
        </w:rPr>
        <w:t>أوحى الله تعالى الى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 لا تدع ذكري على كلّ حال فانّ كثرة المال تنسي الذنوب و إنّ ترك ذكري يقسي القلوب</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خدای تعالی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برای داشتن مال بسیار، شادمان نشو و یاد مرادر هیچ حالی از یاد مبر زیرا بسیاریِ مال، گناهان را به فراموشی می‌سپارد و ترک یاد من دل‌ها را سخت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یَوْمَ اَلْقِیَامَهُ غَنِیٌّ وَ لاَ فَقِیرٌ إِلاَّ یَوَدُّ أَنَّهُ لَمْ یُؤْتَ مِنْهَا إِلاَّ اَلْقُوتَ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توانگر و نیازمندی نیست مگر آنکه آرزو می‌کند ای کاش جز به اندازۀ خوراکی به او نمی‌رسید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 آل محمّد و من أحبّ محمّدا و آل محمّد العفاف و الكفاف و ارزق من أبغض محمّدا و آل </w:t>
      </w:r>
      <w:bookmarkStart w:id="765" w:name="pg19207_180748"/>
    </w:p>
    <w:p>
      <w:pPr>
        <w:pStyle w:val="BookText"/>
        <w:rPr/>
      </w:pPr>
      <w:bookmarkEnd w:id="765"/>
      <w:r>
        <w:rPr>
          <w:rFonts w:ascii="Amiri" w:hAnsi="Amiri" w:eastAsia="Amiri" w:cs="Amiri"/>
          <w:color w:val="111111"/>
          <w:sz w:val="28"/>
          <w:sz w:val="28"/>
          <w:szCs w:val="28"/>
          <w:rtl w:val="true"/>
          <w:lang w:bidi="ar-SA"/>
        </w:rPr>
        <w:t>محمّد كثرة المال و الولد</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محمد و آل محمد و دوستانشان، پاکدامنی و روزی به اندازه، عطا کن و به دشمنان محمد و آل محمّد، مال و فرزند زیاد بده</w:t>
      </w:r>
      <w:r>
        <w:rPr>
          <w:rFonts w:eastAsia="IRNazanin" w:cs="IRNazanin"/>
          <w:color w:val="111111"/>
          <w:sz w:val="28"/>
          <w:szCs w:val="28"/>
          <w:rtl w:val="true"/>
          <w:lang w:bidi="fa-IR"/>
        </w:rPr>
        <w:t>.</w:t>
      </w:r>
    </w:p>
    <w:p>
      <w:pPr>
        <w:pStyle w:val="Heading3"/>
        <w:numPr>
          <w:ilvl w:val="2"/>
          <w:numId w:val="1"/>
        </w:numPr>
        <w:rPr/>
      </w:pPr>
      <w:bookmarkStart w:id="766" w:name="__RefHeading___Toc15474880_1280447820"/>
      <w:bookmarkStart w:id="767" w:name="_Toc280"/>
      <w:bookmarkEnd w:id="766"/>
      <w:r>
        <w:rPr>
          <w:rtl w:val="true"/>
        </w:rPr>
        <w:t xml:space="preserve">الیأس </w:t>
      </w:r>
      <w:r>
        <w:rPr>
          <w:rtl w:val="true"/>
        </w:rPr>
        <w:t>(</w:t>
      </w:r>
      <w:r>
        <w:rPr>
          <w:rtl w:val="true"/>
        </w:rPr>
        <w:t>غنی النّفس</w:t>
      </w:r>
      <w:r>
        <w:rPr>
          <w:rtl w:val="true"/>
        </w:rPr>
        <w:t>)</w:t>
      </w:r>
      <w:bookmarkEnd w:id="767"/>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هنّ فخر المؤمن و زينة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آخر الليل و يأسه ممّا في أيدي الناس و ولايةالإمام من آل محمّد عليهم السّلام</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مایۀ مباهات مؤمن است و زیور دنیا و آخرت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آخر شب؛ و نومیدی او از آنچه در دست مردم است؛ و ولایت و دوستی نسبت به امام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أحدكم أن لا يسأل الله شيئا الّا أعطاه فلييأس من الناس كلّهم و لا يكون له رجاء الّا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قلبه لم يسأل الله شيئا الّا أعطاه</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اراده کند که از خدا چیزی نخواهد مگر این که به او بدهد، باید از همه مردم، نومید گردد و جز به آنچه او دارد امید نبندد و چون </w:t>
      </w:r>
      <w:bookmarkStart w:id="768" w:name="pg19207_180749"/>
    </w:p>
    <w:p>
      <w:pPr>
        <w:pStyle w:val="BookText"/>
        <w:rPr/>
      </w:pPr>
      <w:bookmarkEnd w:id="768"/>
      <w:r>
        <w:rPr>
          <w:rFonts w:ascii="IRNazanin" w:hAnsi="IRNazanin" w:eastAsia="IRNazanin"/>
          <w:color w:val="111111"/>
          <w:sz w:val="28"/>
          <w:sz w:val="28"/>
          <w:szCs w:val="28"/>
          <w:rtl w:val="true"/>
          <w:lang w:bidi="fa-IR"/>
        </w:rPr>
        <w:t>خدای عزّ و جلّ چنین چیزی را از دل او یافت، درخواستی از خدا نمی‌کند مگر این که به او عطاء می‌کند</w:t>
      </w:r>
      <w:r>
        <w:rPr>
          <w:rFonts w:eastAsia="IRNazanin" w:cs="IRNazanin"/>
          <w:color w:val="111111"/>
          <w:sz w:val="28"/>
          <w:szCs w:val="28"/>
          <w:rtl w:val="true"/>
          <w:lang w:bidi="fa-IR"/>
        </w:rPr>
        <w:t>.</w:t>
      </w:r>
    </w:p>
    <w:p>
      <w:pPr>
        <w:pStyle w:val="Heading3"/>
        <w:numPr>
          <w:ilvl w:val="2"/>
          <w:numId w:val="1"/>
        </w:numPr>
        <w:rPr/>
      </w:pPr>
      <w:bookmarkStart w:id="769" w:name="__RefHeading___Toc15474882_1280447820"/>
      <w:bookmarkStart w:id="770" w:name="_Toc281"/>
      <w:bookmarkEnd w:id="769"/>
      <w:r>
        <w:rPr>
          <w:rtl w:val="true"/>
        </w:rPr>
        <w:t>الغیرة</w:t>
      </w:r>
      <w:bookmarkEnd w:id="77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الديك الأبيض خمس خصال من خصال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بأوقات الصلاة و الغيرة و السخاء و الشجاعة و كثرة الطروقة</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خروس سفید، پنج ویژگی از صفات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اوقات نماز؛ و غیرت؛ و سخاوت؛ و شجاعت؛ و آمیزش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 رسول الله صلّى الله عليه و آله و سلّم بأسارى فأمر بقتلهم خلا رجل منهم، فسأله الرجل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فيك خمس خصال يحبّها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الشديدة على حرمك و السخاء و حسن الخلق وصدق اللسان و الشجاعة، فأسلم الرجل و حسن إسلامه و قاتل مع رسول الله صلّى الله عليه و آله و سلّم قتالا شديدا حتّى استشهد</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اسیرانی چند را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آن حضرت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بکشند ولی مردی را از میان آنان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 ویژگی داری که خدا و رسولش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خانواده‌ات سخت غیرتمندی؛ و سخاوتمندی؛ و خوش‌خلقی؛ و راستگو؛ و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شنیدن این سخنان، اسلام آورد و خوب مسلمانی شد و سپس در رکاب رسول </w:t>
      </w:r>
      <w:bookmarkStart w:id="771" w:name="pg19207_180750"/>
    </w:p>
    <w:p>
      <w:pPr>
        <w:pStyle w:val="BookText"/>
        <w:rPr/>
      </w:pPr>
      <w:bookmarkEnd w:id="771"/>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جنگید تا به شهادت نائل گردید</w:t>
      </w:r>
      <w:r>
        <w:rPr>
          <w:rFonts w:eastAsia="IRNazanin" w:cs="IRNazanin"/>
          <w:color w:val="111111"/>
          <w:sz w:val="28"/>
          <w:szCs w:val="28"/>
          <w:rtl w:val="true"/>
          <w:lang w:bidi="fa-IR"/>
        </w:rPr>
        <w:t>.</w:t>
      </w:r>
    </w:p>
    <w:p>
      <w:pPr>
        <w:pStyle w:val="Heading3"/>
        <w:numPr>
          <w:ilvl w:val="2"/>
          <w:numId w:val="1"/>
        </w:numPr>
        <w:rPr/>
      </w:pPr>
      <w:bookmarkStart w:id="772" w:name="__RefHeading___Toc15474884_1280447820"/>
      <w:bookmarkStart w:id="773" w:name="_Toc282"/>
      <w:bookmarkEnd w:id="772"/>
      <w:r>
        <w:rPr>
          <w:rtl w:val="true"/>
        </w:rPr>
        <w:t>الغیبة</w:t>
      </w:r>
      <w:bookmarkEnd w:id="773"/>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تَغْتَبْ فَتُغْتَبَ وَ لاَ تَحْفِرْ لِأَخِیکَ حُفْرَهً فَتَقَعَ فِیهَا فَإِنَّکَ کَمَا تَدِینُ تُدَانُ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غیبت نکن تا از تو غیبت نشود و برای برادرت گودالی نکن که خودت در آن افتی زیرا همانگونه که رفتار کنی با تو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اُذْکُرُوا أَخَاکُمْ إِذَا غَابَ عَنْکُمْ بِأَحْسَنِ مَا تُحِبُّونَ أَنْ تُذْکَرُوا بِهِ إِذَا غِبْتُمْ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برادرتان از وی به بهترین صورتی یاد کنید که خودتان دوست دارید در نبودتان از شما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أَنَّهُ لَا وَرَعَ أَنْفَعُ مِنْ تَجَنُّبِ مَحَارِمِ اللَّهِ وَ الْكَفِّ عَنْ أَذَی الْمُؤْمِنِینَ وَ اغْتِیَابِهِمْ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پرهیزی، سودمندتر از دوری از حرام‌های الهی و خودداری کردن از آزار مؤمنان و غیبت ایشان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جاهر الفاسق بفسقه فلا حرمة له و </w:t>
      </w:r>
    </w:p>
    <w:p>
      <w:pPr>
        <w:pStyle w:val="BookText"/>
        <w:rPr/>
      </w:pPr>
      <w:r>
        <w:rPr>
          <w:rFonts w:ascii="Amiri" w:hAnsi="Amiri" w:eastAsia="Amiri" w:cs="Amiri"/>
          <w:color w:val="111111"/>
          <w:sz w:val="28"/>
          <w:sz w:val="28"/>
          <w:szCs w:val="28"/>
          <w:rtl w:val="true"/>
          <w:lang w:bidi="ar-SA"/>
        </w:rPr>
        <w:t>لا غيبة</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فاسق، گناهش را آشکارا انجام دهد نه احترامی دارد و نه غیبت در مورد او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كفّارة الإغتياب؟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الله لمن اغتبته كلّما ذكرته</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هرگاه به یاد کسی افتادی که از او غیبت کرده‌ای، برایش آمرزش بطلبی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عدم وجوب الاستحلال ممّن اغتابه و به قال جماعة بل منعوا منه، و لا ريب انّ الاستحلال منه أولى و أحوط إذا لم يصر سببا لمزيد إهانته و لإثارة فتنة لا سيّما إذا بلغه ذلك، و يمكن حمل هذا الخبر على ما إذا لم يبلغه و به يجمع بين الأخبار</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خبر، واجب نبودن طلب حلالیّت از غیبت شده است و گروهی نیز قائل به آن گشته‌اند بلکه از آن منع کرده‌اند و شکّی نیست که طلب حلالیّت از غیبت شده، زمانی که سبب اهانت بیشتر و برانگیخته شدن فتنه نگردد، شایسته‌تر و با احتیاط، سازگار است به ویژه اگر از غیبت آگاه شود و چنین خبری را می‌توان بر جایی حمل کرد که غیبت به گوش غیبت شونده نرسیده باشد و با چنین حملی بین اخبار جمع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رجلا من خلفه بما هو فيه ممّاعرفه الناس لم يغتبه، و من ذكره من خلفه بما هو فيه ممّا لا يعرفه الناس اغتابه، و من ذكره بما ليس فيه فقد بهته</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پشت سر دیگری چیزی بگوید که در او هست و مردم هم آن را می‌دانند غیبتش نکرده است و اگر کسی پشت سر دیگری چیزی را بگوید که در او هست ولی مردم نمی‌دانند غیبتش کرده است و اگر دیگری را به چیزی یاد کند که در او نیست به او تهمت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أن تقول في أخيك ما ستره الله عليه و أمّا الأمر الظاهر فيه مثل الحدّة و العجلة فلا، و البهتان أن تقول فيه ما ليس فيه</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اینست که دربارۀ برادرت چیزی را بگویی که خدا آن را بر او پوشیده داشته و امّا چیزی که در او آشکار است مثل تندی و شتاب‌زدگی، غیبت به شمار نمی‌آید و بهتان اینست که دربارۀ او چیزی را بگویی که در او نیست</w:t>
      </w:r>
      <w:r>
        <w:rPr>
          <w:rFonts w:eastAsia="IRNazanin" w:cs="IRNazanin"/>
          <w:color w:val="111111"/>
          <w:sz w:val="28"/>
          <w:szCs w:val="28"/>
          <w:rtl w:val="true"/>
          <w:lang w:bidi="fa-IR"/>
        </w:rPr>
        <w:t xml:space="preserve">. </w:t>
      </w:r>
      <w:bookmarkStart w:id="774" w:name="pg19207_180753"/>
    </w:p>
    <w:p>
      <w:pPr>
        <w:pStyle w:val="Heading2"/>
        <w:numPr>
          <w:ilvl w:val="1"/>
          <w:numId w:val="1"/>
        </w:numPr>
        <w:rPr/>
      </w:pPr>
      <w:bookmarkStart w:id="775" w:name="__RefHeading___Toc15474886_1280447820"/>
      <w:bookmarkStart w:id="776" w:name="_Toc283"/>
      <w:bookmarkEnd w:id="774"/>
      <w:bookmarkEnd w:id="775"/>
      <w:r>
        <w:rPr>
          <w:rtl w:val="true"/>
        </w:rPr>
        <w:t>حرف الفاء</w:t>
      </w:r>
      <w:bookmarkEnd w:id="776"/>
    </w:p>
    <w:p>
      <w:pPr>
        <w:pStyle w:val="Heading3"/>
        <w:numPr>
          <w:ilvl w:val="2"/>
          <w:numId w:val="1"/>
        </w:numPr>
        <w:rPr/>
      </w:pPr>
      <w:bookmarkStart w:id="777" w:name="__RefHeading___Toc15474888_1280447820"/>
      <w:bookmarkStart w:id="778" w:name="_Toc284"/>
      <w:bookmarkEnd w:id="777"/>
      <w:r>
        <w:rPr>
          <w:rtl w:val="true"/>
        </w:rPr>
        <w:t>مدح الفأل الحسن</w:t>
      </w:r>
      <w:bookmarkEnd w:id="778"/>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اَلْفَالَ اَلْحَسَنَ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فال نیکو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تفأّل عبد المطلب بالحليمة السعديّة بالحلم و السعد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خلّتان حسنتان حلم و سعد</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تفأّل عبدالمطلب به حلیمۀ سعدیّه به حلم و سعادت و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دو دوست نیکو، حلم و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تفأّل رسول الله صلّى الله عليه و آله و سلّم باسم سهيل بن عمرو لسهولة الأمر في غزوة الحدیبیّة</w:t>
      </w:r>
      <w:r>
        <w:rPr>
          <w:rFonts w:eastAsia="IRNazanin" w:cs="IRNazanin"/>
          <w:color w:val="111111"/>
          <w:sz w:val="28"/>
          <w:szCs w:val="28"/>
          <w:rtl w:val="true"/>
          <w:lang w:bidi="fa-IR"/>
        </w:rPr>
        <w:t xml:space="preserve">. </w:t>
      </w:r>
      <w:r>
        <w:rPr>
          <w:rStyle w:val="FootnoteAnchor"/>
          <w:rtl w:val="true"/>
        </w:rPr>
        <w:footnoteReference w:id="75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تفأّل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و آسان شدن کار در غزوۀ حدیبیّه</w:t>
      </w:r>
      <w:r>
        <w:rPr>
          <w:rFonts w:eastAsia="IRNazanin" w:cs="IRNazanin"/>
          <w:color w:val="111111"/>
          <w:sz w:val="28"/>
          <w:szCs w:val="28"/>
          <w:rtl w:val="true"/>
          <w:lang w:bidi="fa-IR"/>
        </w:rPr>
        <w:t xml:space="preserve">. </w:t>
      </w:r>
      <w:bookmarkStart w:id="779" w:name="pg19207_180754"/>
    </w:p>
    <w:p>
      <w:pPr>
        <w:pStyle w:val="BookText"/>
        <w:rPr/>
      </w:pPr>
      <w:bookmarkEnd w:id="779"/>
      <w:r>
        <w:rPr>
          <w:rFonts w:ascii="Amiri" w:hAnsi="Amiri" w:eastAsia="Amiri" w:cs="Amiri"/>
          <w:color w:val="111111"/>
          <w:sz w:val="28"/>
          <w:sz w:val="28"/>
          <w:szCs w:val="28"/>
          <w:rtl w:val="true"/>
          <w:lang w:bidi="ar-SA"/>
        </w:rPr>
        <w:t>روى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تفأّل بالقرآن</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کلینی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فال نزن</w:t>
      </w:r>
      <w:r>
        <w:rPr>
          <w:rFonts w:eastAsia="IRNazanin" w:cs="IRNazanin"/>
          <w:color w:val="111111"/>
          <w:sz w:val="28"/>
          <w:szCs w:val="28"/>
          <w:rtl w:val="true"/>
          <w:lang w:bidi="fa-IR"/>
        </w:rPr>
        <w:t>.</w:t>
      </w:r>
    </w:p>
    <w:p>
      <w:pPr>
        <w:pStyle w:val="Heading3"/>
        <w:numPr>
          <w:ilvl w:val="2"/>
          <w:numId w:val="1"/>
        </w:numPr>
        <w:rPr/>
      </w:pPr>
      <w:bookmarkStart w:id="780" w:name="__RefHeading___Toc15474890_1280447820"/>
      <w:bookmarkStart w:id="781" w:name="_Toc285"/>
      <w:bookmarkEnd w:id="780"/>
      <w:r>
        <w:rPr>
          <w:rtl w:val="true"/>
        </w:rPr>
        <w:t>ذمّ الافتاء بالرّأي</w:t>
      </w:r>
      <w:bookmarkEnd w:id="781"/>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خصلتين فيهما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أو تدين بما لا تعلم</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از حجّاج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ویژگی، بر حذر می‌دارم که به خاطر آن دو ویژگی هلاک شدند هلاک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برای مردم فتوا بدهی بر پایۀ رأی خود؛ یا این که ندانسته دینی را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أفتى بغير علم لعنته ملائكة السماء و ملائكة الأرض</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دانش، فتوی بدهد، فرشته‌های آسمان و زمین او را نفرین 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وصيّة الصادق عليه السّلام لعنوان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العلماء ما جهلت و إيّاك أن تسألهم تعنّتا و تجربة، و إيّاك أن تعمل برأيك شيئا، و خذ بالاحتياط في </w:t>
      </w:r>
      <w:bookmarkStart w:id="782" w:name="pg19207_180755"/>
    </w:p>
    <w:p>
      <w:pPr>
        <w:pStyle w:val="BookText"/>
        <w:rPr/>
      </w:pPr>
      <w:bookmarkEnd w:id="782"/>
      <w:r>
        <w:rPr>
          <w:rFonts w:ascii="Amiri" w:hAnsi="Amiri" w:eastAsia="Amiri" w:cs="Amiri"/>
          <w:color w:val="111111"/>
          <w:sz w:val="28"/>
          <w:sz w:val="28"/>
          <w:szCs w:val="28"/>
          <w:rtl w:val="true"/>
          <w:lang w:bidi="ar-SA"/>
        </w:rPr>
        <w:t>جميع ما تجد إليه سبيلا و اهرب من الفتيا هربك من الأسد و لا تجعل رقبتك للناس جسرا</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وصیّت امام صادق علیه السلام به عنوان بصری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 از دانشمندان بپرس و مبادا برای عیب‌جویی و آزمودن از ایشان پرسش کنی و بپرهیز از این که به رأی خود عمل کنی و در هرچه در آن احتیاط امکان دارد احتیاط کن و چنان از فتوی دادن بگریز که از شیر می‌گریزی و گردن خود را پلی برای مردم قرار مده</w:t>
      </w:r>
      <w:r>
        <w:rPr>
          <w:rFonts w:eastAsia="IRNazanin" w:cs="IRNazanin"/>
          <w:color w:val="111111"/>
          <w:sz w:val="28"/>
          <w:szCs w:val="28"/>
          <w:rtl w:val="true"/>
          <w:lang w:bidi="fa-IR"/>
        </w:rPr>
        <w:t>.</w:t>
      </w:r>
    </w:p>
    <w:p>
      <w:pPr>
        <w:pStyle w:val="Heading3"/>
        <w:numPr>
          <w:ilvl w:val="2"/>
          <w:numId w:val="1"/>
        </w:numPr>
        <w:rPr/>
      </w:pPr>
      <w:bookmarkStart w:id="783" w:name="__RefHeading___Toc15474892_1280447820"/>
      <w:bookmarkStart w:id="784" w:name="_Toc286"/>
      <w:bookmarkEnd w:id="783"/>
      <w:r>
        <w:rPr>
          <w:rtl w:val="true"/>
        </w:rPr>
        <w:t>موت الفجأة</w:t>
      </w:r>
      <w:bookmarkEnd w:id="78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الزنا من بعدي كثر موت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هرگاه زنا پس از من پدیدار شود، مرگ ناگهانی افزایش یابد</w:t>
      </w:r>
      <w:r>
        <w:rPr>
          <w:rFonts w:eastAsia="IRNazanin" w:cs="IRNazanin"/>
          <w:color w:val="111111"/>
          <w:sz w:val="28"/>
          <w:szCs w:val="28"/>
          <w:rtl w:val="true"/>
          <w:lang w:bidi="fa-IR"/>
        </w:rPr>
        <w:t>.</w:t>
      </w:r>
    </w:p>
    <w:p>
      <w:pPr>
        <w:pStyle w:val="Heading3"/>
        <w:numPr>
          <w:ilvl w:val="2"/>
          <w:numId w:val="1"/>
        </w:numPr>
        <w:rPr/>
      </w:pPr>
      <w:bookmarkStart w:id="785" w:name="__RefHeading___Toc15474894_1280447820"/>
      <w:bookmarkStart w:id="786" w:name="_Toc287"/>
      <w:bookmarkEnd w:id="785"/>
      <w:r>
        <w:rPr>
          <w:rtl w:val="true"/>
        </w:rPr>
        <w:t>المفاخرة</w:t>
      </w:r>
      <w:bookmarkEnd w:id="78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 طلب الفخر</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مردم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مستمندی و فخرطلبی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شيئا للمفاخرة </w:t>
      </w:r>
      <w:bookmarkStart w:id="787" w:name="pg19207_180756"/>
    </w:p>
    <w:p>
      <w:pPr>
        <w:pStyle w:val="BookText"/>
        <w:rPr/>
      </w:pPr>
      <w:bookmarkEnd w:id="787"/>
      <w:r>
        <w:rPr>
          <w:rFonts w:ascii="Amiri" w:hAnsi="Amiri" w:eastAsia="Amiri" w:cs="Amiri"/>
          <w:color w:val="111111"/>
          <w:sz w:val="28"/>
          <w:sz w:val="28"/>
          <w:szCs w:val="28"/>
          <w:rtl w:val="true"/>
          <w:lang w:bidi="ar-SA"/>
        </w:rPr>
        <w:t>حشره الله يوم القيامة أسود</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کاری را به جهت فخرفروشی انجام دهد خداوند روز قیامت او را سیاه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النبیّ صلّى الله عليه و آله و 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فلان ابن فلان، حتّى عدّ تسعة،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انّك عاشرهم في النار</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از امام صادق علیه السلام روایت است که فرمود 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ای رسول خدا من فلان شخص پسر فلانی هستم تا این که نُه پشت خود را برشمرد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تودهمین آنها هستی که در آتش خواهی بود</w:t>
      </w:r>
      <w:r>
        <w:rPr>
          <w:rFonts w:eastAsia="IRNazanin" w:cs="IRNazanin"/>
          <w:color w:val="111111"/>
          <w:sz w:val="28"/>
          <w:szCs w:val="28"/>
          <w:rtl w:val="true"/>
          <w:lang w:bidi="fa-IR"/>
        </w:rPr>
        <w:t>.</w:t>
      </w:r>
    </w:p>
    <w:p>
      <w:pPr>
        <w:pStyle w:val="Heading3"/>
        <w:numPr>
          <w:ilvl w:val="2"/>
          <w:numId w:val="1"/>
        </w:numPr>
        <w:rPr/>
      </w:pPr>
      <w:bookmarkStart w:id="788" w:name="__RefHeading___Toc15474896_1280447820"/>
      <w:bookmarkStart w:id="789" w:name="_Toc288"/>
      <w:bookmarkEnd w:id="788"/>
      <w:r>
        <w:rPr>
          <w:rtl w:val="true"/>
        </w:rPr>
        <w:t>عوض فدک</w:t>
      </w:r>
      <w:bookmarkEnd w:id="789"/>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فاطمة عليها السّلام عن فدك طاعة الحمّى لها فأيّما رجل أحبّها و أحبّ ولدها فأصابته الحمّى فقرأ ألف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بحقّ فاطمة زالت عنه الحمّى بإذن الله تعالى</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امام صادق علیه السلام روایت شده است که خداوند در برابر فدک، تب را به فرمان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پس هریک از دوستان آن حضرت و فرزندانش که دچار تب شوند و هزار بار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خداوند را </w:t>
      </w:r>
      <w:bookmarkStart w:id="790" w:name="pg19207_180757"/>
    </w:p>
    <w:p>
      <w:pPr>
        <w:pStyle w:val="BookText"/>
        <w:rPr/>
      </w:pPr>
      <w:bookmarkEnd w:id="790"/>
      <w:r>
        <w:rPr>
          <w:rFonts w:ascii="IRNazanin" w:hAnsi="IRNazanin" w:eastAsia="IRNazanin"/>
          <w:color w:val="111111"/>
          <w:sz w:val="28"/>
          <w:sz w:val="28"/>
          <w:szCs w:val="28"/>
          <w:rtl w:val="true"/>
          <w:lang w:bidi="fa-IR"/>
        </w:rPr>
        <w:t>به حق آن حضرت بخواند، تب او به اذن الهی برطرف خواهد شد</w:t>
      </w:r>
      <w:r>
        <w:rPr>
          <w:rFonts w:eastAsia="IRNazanin" w:cs="IRNazanin"/>
          <w:color w:val="111111"/>
          <w:sz w:val="28"/>
          <w:szCs w:val="28"/>
          <w:rtl w:val="true"/>
          <w:lang w:bidi="fa-IR"/>
        </w:rPr>
        <w:t>.</w:t>
      </w:r>
    </w:p>
    <w:p>
      <w:pPr>
        <w:pStyle w:val="Heading3"/>
        <w:numPr>
          <w:ilvl w:val="2"/>
          <w:numId w:val="1"/>
        </w:numPr>
        <w:rPr/>
      </w:pPr>
      <w:bookmarkStart w:id="791" w:name="__RefHeading___Toc15474898_1280447820"/>
      <w:bookmarkStart w:id="792" w:name="_Toc289"/>
      <w:bookmarkEnd w:id="791"/>
      <w:r>
        <w:rPr>
          <w:rtl w:val="true"/>
        </w:rPr>
        <w:t>الفسق</w:t>
      </w:r>
      <w:bookmarkEnd w:id="792"/>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الديلمیّ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كريمته بفاسق نزل عليه كلّ يوم ألف لعنة و لا يصعد له عمل الى السماء و لا يستجاب له دعاؤه و لا يقبل منه صرف و لا عدل</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دختر گرامیش را به ازدواج گنهکار درآورد، هر روز هزار نفرین بر وی فرود آید و هیچ کرداری از او به آسمان بالا نمی‌رود و هیچ دعایی از او به اجابت نمی‌رسد و هیچ کار مستحب و واجبی از او پذیرفته نمی‌شود</w:t>
      </w:r>
      <w:r>
        <w:rPr>
          <w:rFonts w:eastAsia="IRNazanin" w:cs="IRNazanin"/>
          <w:color w:val="111111"/>
          <w:sz w:val="28"/>
          <w:szCs w:val="28"/>
          <w:rtl w:val="true"/>
          <w:lang w:bidi="fa-IR"/>
        </w:rPr>
        <w:t>.</w:t>
      </w:r>
    </w:p>
    <w:p>
      <w:pPr>
        <w:pStyle w:val="Heading3"/>
        <w:numPr>
          <w:ilvl w:val="2"/>
          <w:numId w:val="1"/>
        </w:numPr>
        <w:rPr/>
      </w:pPr>
      <w:bookmarkStart w:id="793" w:name="__RefHeading___Toc15474900_1280447820"/>
      <w:bookmarkStart w:id="794" w:name="_Toc290"/>
      <w:bookmarkEnd w:id="793"/>
      <w:r>
        <w:rPr>
          <w:rtl w:val="true"/>
        </w:rPr>
        <w:t>الفقر</w:t>
      </w:r>
      <w:bookmarkEnd w:id="79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ازداد العبد إيمانا ازداد ضيقا في معيشته،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إلحاح المؤمنين على الله في طلب الرزق لنقلهم من الحال التي هم فيها الى حال أضيق منها</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روایت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بنده زیاد شود، زندگی او در تنگنای بیشتری، واقع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در طلب روزی، نزد خدا پافشاری نمی‌ورزیدند خداوند آنها را از حالی که در آن هستند به حال سخت‌تری، انتقال می‌داد</w:t>
      </w:r>
      <w:r>
        <w:rPr>
          <w:rFonts w:eastAsia="IRNazanin" w:cs="IRNazanin"/>
          <w:color w:val="111111"/>
          <w:sz w:val="28"/>
          <w:szCs w:val="28"/>
          <w:rtl w:val="true"/>
          <w:lang w:bidi="fa-IR"/>
        </w:rPr>
        <w:t xml:space="preserve">. </w:t>
      </w:r>
      <w:bookmarkStart w:id="795" w:name="pg19207_180758"/>
    </w:p>
    <w:p>
      <w:pPr>
        <w:pStyle w:val="BookText"/>
        <w:rPr/>
      </w:pPr>
      <w:bookmarkEnd w:id="795"/>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أسباط عمّن ذكره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الموت الأحمر، فقلت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من الدينار و الدرهم؟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من الدين</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از علی بن اسباط از کسی که نامش را برده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سرخ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نداشتن دینار و درهم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نداشتن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منح من الله و الفقر عند الله مثل الشهادة و لا يعطيه من عباده الّا من أحبّ</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بخشش‌هایی است از جانب خداوند و فقر در نزد خداوند همانند شهادت است و آن را به بندگانش عطا نمی‌کند مگر آنکه او را دوست دارد</w:t>
      </w:r>
      <w:r>
        <w:rPr>
          <w:rFonts w:eastAsia="IRNazanin" w:cs="IRNazanin"/>
          <w:color w:val="111111"/>
          <w:sz w:val="28"/>
          <w:szCs w:val="28"/>
          <w:rtl w:val="true"/>
          <w:lang w:bidi="fa-IR"/>
        </w:rPr>
        <w:t>.</w:t>
      </w:r>
    </w:p>
    <w:p>
      <w:pPr>
        <w:pStyle w:val="Heading3"/>
        <w:numPr>
          <w:ilvl w:val="2"/>
          <w:numId w:val="1"/>
        </w:numPr>
        <w:rPr/>
      </w:pPr>
      <w:bookmarkStart w:id="796" w:name="__RefHeading___Toc15474902_1280447820"/>
      <w:bookmarkStart w:id="797" w:name="_Toc291"/>
      <w:bookmarkEnd w:id="796"/>
      <w:r>
        <w:rPr>
          <w:rtl w:val="true"/>
        </w:rPr>
        <w:t>مدح الکفاف</w:t>
      </w:r>
      <w:bookmarkEnd w:id="79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في الفقر و الغنى و مقتضى الجمع بين الأخبار انّ كلاّ منهما نعمةمن نعم الله تعالى يعطي كلاّ منهما من شاء من عباده بحسب ما يعلم من مصالحه الكاملة و على العبد أن يصبر على الفقر بل يشكره و يشكر الغناء إن أعطاه و يعمل بمقتضاه، فالغالب انّ الفقير الصابر أكثر ثوابا من الغنیّ الشاكر لكنّ مراتب أحوالهما مختلفة غاية الاختلاف و لا يمكن الحكم الكلّي من أحد الطرفين، والظاهر انّ الكفاف أسلم وأقلّ خطرا من الجانبين و لذا ورد في أكثر </w:t>
      </w:r>
      <w:bookmarkStart w:id="798" w:name="pg19207_180759"/>
    </w:p>
    <w:p>
      <w:pPr>
        <w:pStyle w:val="BookText"/>
        <w:rPr/>
      </w:pPr>
      <w:bookmarkEnd w:id="798"/>
      <w:r>
        <w:rPr>
          <w:rFonts w:ascii="IRNazanin" w:hAnsi="IRNazanin" w:eastAsia="IRNazanin"/>
          <w:color w:val="111111"/>
          <w:sz w:val="28"/>
          <w:sz w:val="28"/>
          <w:szCs w:val="28"/>
          <w:rtl w:val="true"/>
          <w:lang w:bidi="fa-IR"/>
        </w:rPr>
        <w:t>الأدعية طلبه و سأله النبیّ صلّى الله عليه و آله و سلّم لآله و عترته والله يعلم</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پژوهشی دربارۀ فقر 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میان اخبار اینست که هر دو از نعمت‌های الهی‌اند و به هریک از بندگانش که بخواهد طبق مصالح کاملی که می‌داند ارزانی می‌دارد و بنده نیز وظیفه دارد بر فقر، شکیبایی ورزد بلکه شکرش را بجا آورد و اگر به او بی‌نیازی داده، آن را سپاس گوید و به مقتضای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معمولاً فقیر بردبار، پاداش بیشتری از توانگر سپاسگزار دارد ولی مراتب احوالشان بسیار مختلف است و نمی‌توان دربارۀ هیچ یک از دو طرف حکمی کلّی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اینست که کفاف، سالم‌تر و کم‌خطرتر از هر دو طرف به شمار می‌رود و از این رو در بیشتر دعاها، درخواست کفاف دیده می‌شود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و خاندانش از خدا خواسته است و به هر حال 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 لحمران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 انظر الى من هو دونك و لا تنظر الى من هو فوقك في المقدرة فانّ ذلك أقنع لك بما قسم لك و أحرى أن تستوجب الزيادة من ربّك</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حضرت صادق علیه السلام به 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به کسی بنگر که پایین‌تر از تو است و به آنکه از جهت توانگری بالاتر از توست منگر که چنین رفتاری موجب می‌شود به آنچه روزی تو شده، قانع گردی و شایستگی پیدا کنی که پروردگارت بیش از آن به تو عطا کند</w:t>
      </w:r>
      <w:r>
        <w:rPr>
          <w:rFonts w:eastAsia="IRNazanin" w:cs="IRNazanin"/>
          <w:color w:val="111111"/>
          <w:sz w:val="28"/>
          <w:szCs w:val="28"/>
          <w:rtl w:val="true"/>
          <w:lang w:bidi="fa-IR"/>
        </w:rPr>
        <w:t>.</w:t>
      </w:r>
    </w:p>
    <w:p>
      <w:pPr>
        <w:pStyle w:val="Heading3"/>
        <w:numPr>
          <w:ilvl w:val="2"/>
          <w:numId w:val="1"/>
        </w:numPr>
        <w:rPr/>
      </w:pPr>
      <w:bookmarkStart w:id="799" w:name="__RefHeading___Toc15474904_1280447820"/>
      <w:bookmarkStart w:id="800" w:name="_Toc292"/>
      <w:bookmarkEnd w:id="799"/>
      <w:r>
        <w:rPr>
          <w:rtl w:val="true"/>
        </w:rPr>
        <w:t>التّفکر</w:t>
      </w:r>
      <w:bookmarkEnd w:id="8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بالتفكّر قلبك و جاف عن </w:t>
      </w:r>
      <w:bookmarkStart w:id="801" w:name="pg19207_180760"/>
    </w:p>
    <w:p>
      <w:pPr>
        <w:pStyle w:val="BookText"/>
        <w:rPr/>
      </w:pPr>
      <w:bookmarkEnd w:id="801"/>
      <w:r>
        <w:rPr>
          <w:rFonts w:ascii="Amiri" w:hAnsi="Amiri" w:eastAsia="Amiri" w:cs="Amiri"/>
          <w:color w:val="111111"/>
          <w:sz w:val="28"/>
          <w:sz w:val="28"/>
          <w:szCs w:val="28"/>
          <w:rtl w:val="true"/>
          <w:lang w:bidi="ar-SA"/>
        </w:rPr>
        <w:t>الليل جنبك و اتّق الله ربّك</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امیر مؤمنان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دل خود را بیدار کن و در شب، پهلوی خود را از بستر جدا ساز و از خدایی که پروردگار توست پروا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عمّا يروي الناس انّ تفكّر ساعة خير من قيام ليلة،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يتفكّر؟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بالخربة أو بالدار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ساكنوك و أين بانوك مالك لا تتكلّمين؟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از حسن صیقل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سخن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یک ساعت، بهتر از یک شب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چگونه باید اندیشید؟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ویرانه یا خانه‌ای می‌گذرد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که در تو نشیمن داشتند؟ و کجایند آنها که تو را ساختند؟ چه بر سر تو آمده که سخن نمی‌گویی؟</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العبادة كثرة الصيام و الصلاة إنّما العبادة كثرة التفكّر في أمر الله</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بسیاری روزه و نماز نیست بلکه عبادت، بسیار اندیشیدن در کار خداست</w:t>
      </w:r>
      <w:r>
        <w:rPr>
          <w:rFonts w:eastAsia="IRNazanin" w:cs="IRNazanin"/>
          <w:color w:val="111111"/>
          <w:sz w:val="28"/>
          <w:szCs w:val="28"/>
          <w:rtl w:val="true"/>
          <w:lang w:bidi="fa-IR"/>
        </w:rPr>
        <w:t>.</w:t>
      </w:r>
    </w:p>
    <w:p>
      <w:pPr>
        <w:pStyle w:val="Heading3"/>
        <w:numPr>
          <w:ilvl w:val="2"/>
          <w:numId w:val="1"/>
        </w:numPr>
        <w:rPr/>
      </w:pPr>
      <w:bookmarkStart w:id="802" w:name="__RefHeading___Toc15474906_1280447820"/>
      <w:bookmarkStart w:id="803" w:name="_Toc293"/>
      <w:bookmarkEnd w:id="802"/>
      <w:r>
        <w:rPr>
          <w:rtl w:val="true"/>
        </w:rPr>
        <w:t>التّفویض</w:t>
      </w:r>
      <w:bookmarkEnd w:id="80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w:t>
      </w:r>
    </w:p>
    <w:p>
      <w:pPr>
        <w:pStyle w:val="BookText"/>
        <w:rPr/>
      </w:pPr>
      <w:r>
        <w:rPr>
          <w:rFonts w:ascii="Amiri" w:hAnsi="Amiri" w:eastAsia="Amiri" w:cs="Amiri"/>
          <w:color w:val="111111"/>
          <w:sz w:val="28"/>
          <w:sz w:val="28"/>
          <w:szCs w:val="28"/>
          <w:rtl w:val="true"/>
          <w:lang w:bidi="ar-SA"/>
        </w:rPr>
        <w:t>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أطعني فيما أمرتكو لا تعلّمني ما يصلحك</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از حضرت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در آنچه به تو فرمان داده‌ام از من پیروی کن و آنچه را که صلاح تو در آن است به من نیاموز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 أمره إلى الله في راحة الأبد و العيش الدائم الرغد والمفوّضُ حقّاً هو العالی عَن کلِّ همّةٍ دون الله</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خود را به خدا وا گذارد در آسایش همیشگی و زندگی جاودانه پربرکت است و کسی که به حقیقت کار خود را به خدا وا گذارد برتر از آنست که قصدی غیر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له أربعة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على الله، و تفويض الأمر إلى الله، و الرضا بقضاء الله، و التسليم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 واگذاری کار به خدا؛ و راضی بودن به قضای خدا؛ و تسلیم بودن در برابر فرمان خدای عزّ و جلّ</w:t>
      </w:r>
      <w:r>
        <w:rPr>
          <w:rFonts w:eastAsia="IRNazanin" w:cs="IRNazanin"/>
          <w:color w:val="111111"/>
          <w:sz w:val="28"/>
          <w:szCs w:val="28"/>
          <w:rtl w:val="true"/>
          <w:lang w:bidi="fa-IR"/>
        </w:rPr>
        <w:t xml:space="preserve">. </w:t>
      </w:r>
      <w:bookmarkStart w:id="804" w:name="pg19207_180762"/>
    </w:p>
    <w:p>
      <w:pPr>
        <w:pStyle w:val="Heading2"/>
        <w:numPr>
          <w:ilvl w:val="1"/>
          <w:numId w:val="1"/>
        </w:numPr>
        <w:rPr/>
      </w:pPr>
      <w:bookmarkStart w:id="805" w:name="__RefHeading___Toc15474908_1280447820"/>
      <w:bookmarkStart w:id="806" w:name="_Toc294"/>
      <w:bookmarkEnd w:id="804"/>
      <w:bookmarkEnd w:id="805"/>
      <w:r>
        <w:rPr>
          <w:rtl w:val="true"/>
        </w:rPr>
        <w:t>حرف القاف</w:t>
      </w:r>
      <w:bookmarkEnd w:id="806"/>
    </w:p>
    <w:p>
      <w:pPr>
        <w:pStyle w:val="Heading3"/>
        <w:numPr>
          <w:ilvl w:val="2"/>
          <w:numId w:val="1"/>
        </w:numPr>
        <w:rPr/>
      </w:pPr>
      <w:bookmarkStart w:id="807" w:name="__RefHeading___Toc15474910_1280447820"/>
      <w:bookmarkStart w:id="808" w:name="_Toc295"/>
      <w:bookmarkEnd w:id="807"/>
      <w:r>
        <w:rPr>
          <w:rtl w:val="true"/>
        </w:rPr>
        <w:t>التّقبیل</w:t>
      </w:r>
      <w:bookmarkEnd w:id="80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ولده كتب الله له حسنة</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فرزندش را ببوسد خداوند برای او پاداش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أبيه عن ابن أبي عمير عن زيد النرسي عن علیّ بن مزيد صاحب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عليه السّلام فتناولت يده فقبّلتها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انّها لا تصلح الّا لنبیّ أو وصیّ نبیّ</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از علی از پدرش از ابن ابی عمیر از زید نرسی از علی بن مزید روایت است که گفت بر امام صادق علیه السلام وارد شدم و دستش را گرفتم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این کار، شایسته کسی نیست جز پیامبر یا جانشین او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المنع من تقبيل يد غير المعصومين عليهم السّلام لكن الخبر </w:t>
      </w:r>
      <w:bookmarkStart w:id="809" w:name="pg19207_180763"/>
    </w:p>
    <w:p>
      <w:pPr>
        <w:pStyle w:val="BookText"/>
        <w:rPr/>
      </w:pPr>
      <w:bookmarkEnd w:id="809"/>
      <w:r>
        <w:rPr>
          <w:rFonts w:ascii="Amiri" w:hAnsi="Amiri" w:eastAsia="Amiri" w:cs="Amiri"/>
          <w:color w:val="111111"/>
          <w:sz w:val="28"/>
          <w:sz w:val="28"/>
          <w:szCs w:val="28"/>
          <w:rtl w:val="true"/>
          <w:lang w:bidi="ar-SA"/>
        </w:rPr>
        <w:t>مع جهالته ليس بصريح في الحرمة بل ظاهره الكراهة، انتهى</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این روایت بر منع بوسیدن دست غیرمعصوم، دلالت می‌کند ولی این خبر چون مجهول است، صراحتی در حرمت ندارد بلکه ظاهرش کراهت این رفتار است</w:t>
      </w:r>
      <w:r>
        <w:rPr>
          <w:rFonts w:eastAsia="IRNazanin" w:cs="IRNazanin"/>
          <w:color w:val="111111"/>
          <w:sz w:val="28"/>
          <w:szCs w:val="28"/>
          <w:rtl w:val="true"/>
          <w:lang w:bidi="fa-IR"/>
        </w:rPr>
        <w:t>.</w:t>
      </w:r>
    </w:p>
    <w:p>
      <w:pPr>
        <w:pStyle w:val="Heading3"/>
        <w:numPr>
          <w:ilvl w:val="2"/>
          <w:numId w:val="1"/>
        </w:numPr>
        <w:rPr/>
      </w:pPr>
      <w:bookmarkStart w:id="810" w:name="__RefHeading___Toc15474912_1280447820"/>
      <w:bookmarkStart w:id="811" w:name="_Toc296"/>
      <w:bookmarkEnd w:id="810"/>
      <w:r>
        <w:rPr>
          <w:rtl w:val="true"/>
        </w:rPr>
        <w:t>القرآن</w:t>
      </w:r>
      <w:bookmarkEnd w:id="811"/>
    </w:p>
    <w:p>
      <w:pPr>
        <w:pStyle w:val="BookText"/>
        <w:rPr/>
      </w:pPr>
      <w:r>
        <w:rPr>
          <w:rFonts w:ascii="Amiri" w:hAnsi="Amiri" w:eastAsia="Amiri" w:cs="Amiri"/>
          <w:color w:val="111111"/>
          <w:sz w:val="28"/>
          <w:sz w:val="28"/>
          <w:szCs w:val="28"/>
          <w:rtl w:val="true"/>
          <w:lang w:bidi="ar-SA"/>
        </w:rPr>
        <w:t>اسرار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قَارِئٍ لِلْقُرْآن وَالْقُرْآنُ یَلْعَنُهُ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قرآن بخواند در حالی که قرآن او را نفرین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اَلْمُصْحَفِ نَظَراً مُتِّعَ بِبَصَرِهِ وَ خُفِّفَ بِوَالِدَیْهِ وَ إِنْ کَانَا کَافِرِینَ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از روی آن بخواند از چشمش بهره برد وبه پدر و مادرش تخفیف در عذاب دهند هرچند کافر باشند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 أي الفاتح الخاتم الذي يفتح القرآن و يختمه فله عند الله دعوة مستجابة</w:t>
      </w:r>
      <w:r>
        <w:rPr>
          <w:rFonts w:eastAsia="Amiri" w:cs="Amiri" w:ascii="Amiri" w:hAnsi="Amiri"/>
          <w:color w:val="111111"/>
          <w:sz w:val="28"/>
          <w:szCs w:val="28"/>
          <w:rtl w:val="true"/>
          <w:lang w:bidi="ar-SA"/>
        </w:rPr>
        <w:t xml:space="preserve">. </w:t>
      </w:r>
      <w:r>
        <w:rPr>
          <w:rStyle w:val="FootnoteAnchor"/>
          <w:rtl w:val="true"/>
        </w:rPr>
        <w:footnoteReference w:id="785"/>
      </w:r>
      <w:bookmarkStart w:id="812" w:name="pg19207_180764"/>
    </w:p>
    <w:p>
      <w:pPr>
        <w:pStyle w:val="BookText"/>
        <w:rPr/>
      </w:pPr>
      <w:bookmarkEnd w:id="812"/>
      <w:r>
        <w:rPr>
          <w:rFonts w:ascii="IRNazanin" w:hAnsi="IRNazanin" w:eastAsia="IRNazanin"/>
          <w:color w:val="111111"/>
          <w:sz w:val="28"/>
          <w:sz w:val="28"/>
          <w:szCs w:val="28"/>
          <w:rtl w:val="true"/>
          <w:lang w:bidi="fa-IR"/>
        </w:rPr>
        <w:t xml:space="preserve">روایت شده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مردم بهترند؟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مرتحل، یعنی آغاز کنندۀ پایان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قرائت قرآن را شروع می‌کند و به پایان می‌برد که برای چنین فردی در نزد خداوند یک دعای مستجاب وجود دارد</w:t>
      </w:r>
      <w:r>
        <w:rPr>
          <w:rFonts w:eastAsia="IRNazanin" w:cs="IRNazanin"/>
          <w:color w:val="111111"/>
          <w:sz w:val="28"/>
          <w:szCs w:val="28"/>
          <w:rtl w:val="true"/>
          <w:lang w:bidi="fa-IR"/>
        </w:rPr>
        <w:t>.</w:t>
      </w:r>
    </w:p>
    <w:p>
      <w:pPr>
        <w:pStyle w:val="Heading3"/>
        <w:numPr>
          <w:ilvl w:val="2"/>
          <w:numId w:val="1"/>
        </w:numPr>
        <w:rPr/>
      </w:pPr>
      <w:bookmarkStart w:id="813" w:name="__RefHeading___Toc15474914_1280447820"/>
      <w:bookmarkStart w:id="814" w:name="_Toc297"/>
      <w:bookmarkEnd w:id="813"/>
      <w:r>
        <w:rPr>
          <w:rtl w:val="true"/>
        </w:rPr>
        <w:t>القرآن</w:t>
      </w:r>
      <w:r>
        <w:rPr>
          <w:rtl w:val="true"/>
        </w:rPr>
        <w:t xml:space="preserve">: </w:t>
      </w:r>
      <w:r>
        <w:rPr>
          <w:rtl w:val="true"/>
        </w:rPr>
        <w:t>سورة الحمد</w:t>
      </w:r>
      <w:bookmarkEnd w:id="81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 الحمد على ميّت سبعين مرّة ثمّ ردّت فيه الروح ما كان عجبا</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بر مرده‌ای خوانده شود سپس روح به او بازگردد شگفت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ينفع لشفاء العليل أن يقرأ الحمد أربعين مرّة على قدح من ماء ثمّ يصبّ عليه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در این که برای شفای بیمار، سورۀ حمد، چهل بار بر کاسۀ آب خوانده شود و بر او پاشیده شود، سودمند خواهد بود</w:t>
      </w:r>
      <w:r>
        <w:rPr>
          <w:rFonts w:eastAsia="IRNazanin" w:cs="IRNazanin"/>
          <w:color w:val="111111"/>
          <w:sz w:val="28"/>
          <w:szCs w:val="28"/>
          <w:rtl w:val="true"/>
          <w:lang w:bidi="fa-IR"/>
        </w:rPr>
        <w:t>.</w:t>
      </w:r>
    </w:p>
    <w:p>
      <w:pPr>
        <w:pStyle w:val="Heading3"/>
        <w:numPr>
          <w:ilvl w:val="2"/>
          <w:numId w:val="1"/>
        </w:numPr>
        <w:rPr/>
      </w:pPr>
      <w:bookmarkStart w:id="815" w:name="__RefHeading___Toc15474916_1280447820"/>
      <w:bookmarkStart w:id="816" w:name="_Toc298"/>
      <w:bookmarkEnd w:id="815"/>
      <w:r>
        <w:rPr>
          <w:rtl w:val="true"/>
        </w:rPr>
        <w:t>القرآن</w:t>
      </w:r>
      <w:r>
        <w:rPr>
          <w:rtl w:val="true"/>
        </w:rPr>
        <w:t xml:space="preserve">: </w:t>
      </w:r>
      <w:r>
        <w:rPr>
          <w:rtl w:val="true"/>
        </w:rPr>
        <w:t>آیة الکرسیّ</w:t>
      </w:r>
      <w:bookmarkEnd w:id="816"/>
    </w:p>
    <w:p>
      <w:pPr>
        <w:pStyle w:val="BookText"/>
        <w:rPr/>
      </w:pPr>
      <w:r>
        <w:rPr>
          <w:rFonts w:ascii="IRNazanin" w:hAnsi="IRNazanin" w:eastAsia="IRNazanin"/>
          <w:color w:val="111111"/>
          <w:sz w:val="28"/>
          <w:sz w:val="28"/>
          <w:szCs w:val="28"/>
          <w:rtl w:val="true"/>
          <w:lang w:bidi="fa-IR"/>
        </w:rPr>
        <w:t>في انّ قراءة آية الكرسیّ تصرف ألف مكروه من مكروه الدنيا و الآخرة، أيسر مكروه الدنيا الفقر و أيسر مكروه الآخرة عذاب القبر</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خواندن آیةالکرسی، هزار ناگواری دنیا و آخرت را دور می‌سازد که کمترین </w:t>
      </w:r>
      <w:bookmarkStart w:id="817" w:name="pg19207_180765"/>
    </w:p>
    <w:p>
      <w:pPr>
        <w:pStyle w:val="BookText"/>
        <w:rPr/>
      </w:pPr>
      <w:bookmarkEnd w:id="817"/>
      <w:r>
        <w:rPr>
          <w:rFonts w:ascii="IRNazanin" w:hAnsi="IRNazanin" w:eastAsia="IRNazanin"/>
          <w:color w:val="111111"/>
          <w:sz w:val="28"/>
          <w:sz w:val="28"/>
          <w:szCs w:val="28"/>
          <w:rtl w:val="true"/>
          <w:lang w:bidi="fa-IR"/>
        </w:rPr>
        <w:t>ناگواری دنیا، فقر و کمترین ناگواری آخرت، عذاب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الاربعمائة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اشتكى أحدكم عينه فليقرأ آية الكرسیّ و ليضمر في نفسه انّها تبرأ فانّه يعافى إن شاء الله تعالى</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گلایه داشت آیةالکرسی را بخواند و در دل بدارد که بهبود می‌یابد با این کار به خواست خدای تعالی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آیَهَ اَلْکُرْسِیِّ مِائَهَ مَرَّهٍ کَانَ کَمَنْ عَبَدَ اَللَّهَ طُولَ حَیَاتِهِ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آیةالکرسی راصد بار بخواند همانند کسی است که همۀ عمرش خدا را عبادت کرده است</w:t>
      </w:r>
      <w:r>
        <w:rPr>
          <w:rFonts w:eastAsia="IRNazanin" w:cs="IRNazanin"/>
          <w:color w:val="111111"/>
          <w:sz w:val="28"/>
          <w:szCs w:val="28"/>
          <w:rtl w:val="true"/>
          <w:lang w:bidi="fa-IR"/>
        </w:rPr>
        <w:t>.</w:t>
      </w:r>
    </w:p>
    <w:p>
      <w:pPr>
        <w:pStyle w:val="Heading3"/>
        <w:numPr>
          <w:ilvl w:val="2"/>
          <w:numId w:val="1"/>
        </w:numPr>
        <w:rPr/>
      </w:pPr>
      <w:bookmarkStart w:id="818" w:name="__RefHeading___Toc15474918_1280447820"/>
      <w:bookmarkStart w:id="819" w:name="_Toc299"/>
      <w:bookmarkEnd w:id="818"/>
      <w:r>
        <w:rPr>
          <w:rtl w:val="true"/>
        </w:rPr>
        <w:t>فضل آیة آخر سورة الکهف</w:t>
      </w:r>
      <w:bookmarkEnd w:id="819"/>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یَقْرَأُ آخِرَ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اَلنَّوْمِ إِلاَّ تَیَقَّظَ فِی اَلسَّاعَهِ اَلَّتِی یُرِیدُ</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نیست که آیۀ پایانی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موقع خواب بخواند جز این که در ساعتی که می‌خواهد از خواب بیدار گردد</w:t>
      </w:r>
      <w:r>
        <w:rPr>
          <w:rFonts w:eastAsia="IRNazanin" w:cs="IRNazanin"/>
          <w:color w:val="111111"/>
          <w:sz w:val="28"/>
          <w:szCs w:val="28"/>
          <w:rtl w:val="true"/>
          <w:lang w:bidi="fa-IR"/>
        </w:rPr>
        <w:t xml:space="preserve">. </w:t>
      </w:r>
      <w:bookmarkStart w:id="820" w:name="pg19207_180766"/>
    </w:p>
    <w:p>
      <w:pPr>
        <w:pStyle w:val="Heading3"/>
        <w:numPr>
          <w:ilvl w:val="2"/>
          <w:numId w:val="1"/>
        </w:numPr>
        <w:rPr/>
      </w:pPr>
      <w:bookmarkStart w:id="821" w:name="__RefHeading___Toc15474920_1280447820"/>
      <w:bookmarkStart w:id="822" w:name="_Toc300"/>
      <w:bookmarkEnd w:id="820"/>
      <w:bookmarkEnd w:id="821"/>
      <w:r>
        <w:rPr>
          <w:rtl w:val="true"/>
        </w:rPr>
        <w:t>فضل سورة یس</w:t>
      </w:r>
      <w:bookmarkEnd w:id="82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اقرأ يس فانّ في يس عشر بركات، ما قرأها جايع الّا شبع و لا ظمآن الّا روي و لا عار الّا كسي و لا عزب الّا تزوّج و لا خائف الّا أمن و لا مريض الّا برىء و لا محبوس الّا أخرج و لا مسافر الّا أعين على سفره، و لا يقرأون عند ميّت الّا خفّف الله عنه، و لا قرأها رجل له ضالّة الّا وجدها</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 به راستی که در این سوره، ده برکت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گرسنه‌ای آن را نمی‌خواند مگر این که سیر می‌شود؛ و هیچ تشنه‌ای آن را نمی‌خواند مگر این که سیراب می‌گردد؛ و هیچ برهنه‌ای آن را نمی‌خواند جز این که پوشیده می‌شود؛ و هیچ بی‌همسری نمی‌خواند مگر این که ازدواج کند؛ و هیچ نگرانی نمی‌خواند جز این که امان یابد؛ و هیچ بیماری آن را نمی‌خواند مگر این که بهبود یابد؛ و هیچ زندانی آن را نمی‌خواند مگر این که آزاد شود؛ و هیچ مسافری نمی‌خواند مگر این که در سفرش کمک شود؛ و نزد هیچ مرده‌ای نمی‌خوانند مگر این که عذاب او سبک گردد؛ و هرکس گمشده‌ای دارد آن را نمی‌خواند مگر این که آن را می‌یابد</w:t>
      </w:r>
      <w:r>
        <w:rPr>
          <w:rFonts w:eastAsia="IRNazanin" w:cs="IRNazanin"/>
          <w:color w:val="111111"/>
          <w:sz w:val="28"/>
          <w:szCs w:val="28"/>
          <w:rtl w:val="true"/>
          <w:lang w:bidi="fa-IR"/>
        </w:rPr>
        <w:t>.</w:t>
      </w:r>
    </w:p>
    <w:p>
      <w:pPr>
        <w:pStyle w:val="Heading3"/>
        <w:numPr>
          <w:ilvl w:val="2"/>
          <w:numId w:val="1"/>
        </w:numPr>
        <w:rPr/>
      </w:pPr>
      <w:bookmarkStart w:id="823" w:name="__RefHeading___Toc15474922_1280447820"/>
      <w:bookmarkStart w:id="824" w:name="_Toc301"/>
      <w:bookmarkEnd w:id="823"/>
      <w:r>
        <w:rPr>
          <w:rtl w:val="true"/>
        </w:rPr>
        <w:t>فضل سورة التّوحید والفاتحة والمعوّذتین</w:t>
      </w:r>
      <w:bookmarkEnd w:id="824"/>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يأخذ مضجعه، غفر الله له ذنوب خمسين سنة</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هنگام آماده کردن </w:t>
      </w:r>
    </w:p>
    <w:p>
      <w:pPr>
        <w:pStyle w:val="BookText"/>
        <w:rPr/>
      </w:pPr>
      <w:r>
        <w:rPr>
          <w:rFonts w:ascii="IRNazanin" w:hAnsi="IRNazanin" w:eastAsia="IRNazanin"/>
          <w:color w:val="111111"/>
          <w:sz w:val="28"/>
          <w:sz w:val="28"/>
          <w:szCs w:val="28"/>
          <w:rtl w:val="true"/>
          <w:lang w:bidi="fa-IR"/>
        </w:rPr>
        <w:t xml:space="preserve">بستر برای خواب،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گناهان پنجاه سالش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الى فراشه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حفظه الله في داره و دويرات حوله</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بستر رود آنگاه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 مرتبه، خداوند خانه او و خانه‌های پیرامون او را نگهبانی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إذا كسل أو أصابته عين أو صداع، بسط يديه فقرأ فاتحة الكتاب و المعوّذتين ثمّ يمسح بها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وجهه فيذهب عنه ما كان يجد</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است که 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کسالت می‌کرد یا چشم‌زخمی به او می‌رسید یا سردرد می‌گرفت دستانش را می‌گشود و سوره‌های حمد و ناس و فلق را می‌خواند سپس دستش را به صورتش می‌کشید پس آنچه به او رسیده بود برطرف می‌گردید</w:t>
      </w:r>
      <w:r>
        <w:rPr>
          <w:rFonts w:eastAsia="IRNazanin" w:cs="IRNazanin"/>
          <w:color w:val="111111"/>
          <w:sz w:val="28"/>
          <w:szCs w:val="28"/>
          <w:rtl w:val="true"/>
          <w:lang w:bidi="fa-IR"/>
        </w:rPr>
        <w:t xml:space="preserve">. </w:t>
      </w:r>
      <w:bookmarkStart w:id="825" w:name="pg19207_180768"/>
    </w:p>
    <w:p>
      <w:pPr>
        <w:pStyle w:val="Heading3"/>
        <w:numPr>
          <w:ilvl w:val="2"/>
          <w:numId w:val="1"/>
        </w:numPr>
        <w:rPr/>
      </w:pPr>
      <w:bookmarkStart w:id="826" w:name="__RefHeading___Toc15474924_1280447820"/>
      <w:bookmarkStart w:id="827" w:name="_Toc302"/>
      <w:bookmarkEnd w:id="825"/>
      <w:bookmarkEnd w:id="826"/>
      <w:r>
        <w:rPr>
          <w:rtl w:val="true"/>
        </w:rPr>
        <w:t>النّصیحة؛ علم القرآن؛ أهله</w:t>
      </w:r>
      <w:bookmarkEnd w:id="827"/>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انّكم لن تعرفوا الرشد حتّى تعرفوا الذي تركه و لن تأخذوا بميثاق الكتاب حتّى تعرفوا الذي نقضه، و لن تمسكوا به حتّى تعرفوا الذي نبذه، و لن تتلوا الكتاب حقّ تلاوته حتّى تعرفوا الذي حرّفه، و لن تعرفوا الضلالة حتّى تعرفوا الهدى، و لن تعرفوا التقوى حتّى تعرفوا الذي تعدّى، فاذا عرفتم ذلك عرفتم البدع و التكلّف و رأيتم الفرية على الله و رسوله و التحريف لكتابه و رأيتم كيف هدى الله من هدى فلا يجهلنّكم الذين لا يعلمون علم القرآن، انّ علم القرآن ليس يعلم ما هو الّا من ذاق طعمه فعلم به جهله و بصّر به عماه و سمع به صممه و أدرك به علم ما فات و حيي به بعد إذ مات و أثبت عند الله عزّ ذكره الحسنات و محى به السيّئات، و أدرك به رضوانا من الله تبارك و تعالى، فاطلبوا ذلك من عند أهله خاصّة فانّهم خاصّة نور يستضاء به و أئمّة يقتدى بهم و هم عيش العلم و موت الجهل، هم الذين يخبركم حكمهم عن علمهم و صمتهم عن منطقهم و ظاهرهم عن باطنهم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شما راه راست را هرگز نخواهید شناخت مگر آنکه کسی را که آن را ترک کرده، بشناسید و به عهد و پیمان کتاب، هرگز عمل نخواهید کرد مگر آنکه شکنندۀ آن را بشناسید و هرگز متمسّک به قرآن نمی‌شوید تا، کسی که آن را کنار گذاشته بشناسید و هرگز قرآن را به حق، تلاوت نخواهید کرد مگر این که ،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قرآن را داشته بشناسید، و هرگز گمراهی را نخواهید شناخت مگر این که متجاوز را بشناسید و چون اینها را شناختید بدعت‌ها و زورگویی‌ها را خواهید شناخت و دروغ بر خدا و رسولش و تحریف کتابش را می‌بینید و می‌بینید که خدا، چگونه هدایت‌یافتگان را هدایت کرد پس کسانی که جاهل به علم قرآن‌اند شما را به نادانی نکشانند زیرا علم قرآن را کسی نداند مگر آنکه طعم آن را چشیده باشد و با علم به آن، </w:t>
      </w:r>
      <w:bookmarkStart w:id="828" w:name="pg19207_180769"/>
    </w:p>
    <w:p>
      <w:pPr>
        <w:pStyle w:val="BookText"/>
        <w:rPr/>
      </w:pPr>
      <w:bookmarkEnd w:id="828"/>
      <w:r>
        <w:rPr>
          <w:rFonts w:ascii="IRNazanin" w:hAnsi="IRNazanin" w:eastAsia="IRNazanin"/>
          <w:color w:val="111111"/>
          <w:sz w:val="28"/>
          <w:sz w:val="28"/>
          <w:szCs w:val="28"/>
          <w:rtl w:val="true"/>
          <w:lang w:bidi="fa-IR"/>
        </w:rPr>
        <w:t xml:space="preserve">نادانی خود را به دانایی و کوری‌اش را به بینایی و کری‌اش را به شنوایی، مبدّل سازد و علمی که از او فوت شده را بواسطۀ قرآن جبران کند و پس از این که مرده بود بواسطۀ قرآنزنده شود و کارهای نیک خود را در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کند و گناهان خود را بواسطۀ آن محو و نابود کند و به مقام خشنودی از خدای تبارک و تعالی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قرآن را فقط از اهل آن بجوئید که تنها ایشان، نوری هستند که باید در پرتو آن قرار گرفت و پیشوایانی هستند که به ایشان باید اقتدا کرد و ایشانند سبب زنده ماندن علم و مردن جهل و ایشانند که حکمشان از علمشان و سکوتشان از سخنشان و ظاهرشان از باطنشان به شما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مطلب</w:t>
      </w:r>
      <w:r>
        <w:rPr>
          <w:rFonts w:eastAsia="IRNazanin" w:cs="IRNazanin"/>
          <w:color w:val="111111"/>
          <w:sz w:val="28"/>
          <w:szCs w:val="28"/>
          <w:rtl w:val="true"/>
          <w:lang w:bidi="fa-IR"/>
        </w:rPr>
        <w:t>).</w:t>
      </w:r>
    </w:p>
    <w:p>
      <w:pPr>
        <w:pStyle w:val="Heading3"/>
        <w:numPr>
          <w:ilvl w:val="2"/>
          <w:numId w:val="1"/>
        </w:numPr>
        <w:rPr/>
      </w:pPr>
      <w:bookmarkStart w:id="829" w:name="__RefHeading___Toc15474926_1280447820"/>
      <w:bookmarkStart w:id="830" w:name="_Toc303"/>
      <w:bookmarkEnd w:id="829"/>
      <w:r>
        <w:rPr>
          <w:rtl w:val="true"/>
        </w:rPr>
        <w:t>القرب والقرابة</w:t>
      </w:r>
      <w:bookmarkEnd w:id="83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عاصيا فهو عاص، و من أحبّ مطيعا فهو مطيع، و من أعان ظالما فهو ظالم، و من خذل عادلا فهو خاذل، انّه ليس بين الله و بين أحد قرابة و لا ينال أحد ولاية الله الّا بالطاعة</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گنهکاری را دوست بدارد خودش گنهکار شمرده شود و هرکه فرمانبرداری را دوست بدارد خودش فرمانبردار است و کسی که به ستمگری، کمک کند خودش ستمکار به شمار رود و هرکه دادگری را خوار کند خود خوار است و بین خدا و احدی خویشاوندی نیست و کسی به ولایت و دوستی خدا نمی‌رسد مگر به فرمانبرداری از او</w:t>
      </w:r>
      <w:r>
        <w:rPr>
          <w:rFonts w:eastAsia="IRNazanin" w:cs="IRNazanin"/>
          <w:color w:val="111111"/>
          <w:sz w:val="28"/>
          <w:szCs w:val="28"/>
          <w:rtl w:val="true"/>
          <w:lang w:bidi="fa-IR"/>
        </w:rPr>
        <w:t xml:space="preserve">. </w:t>
      </w:r>
      <w:bookmarkStart w:id="831" w:name="pg19207_180770"/>
    </w:p>
    <w:p>
      <w:pPr>
        <w:pStyle w:val="Heading3"/>
        <w:numPr>
          <w:ilvl w:val="2"/>
          <w:numId w:val="1"/>
        </w:numPr>
        <w:rPr/>
      </w:pPr>
      <w:bookmarkStart w:id="832" w:name="__RefHeading___Toc15474928_1280447820"/>
      <w:bookmarkStart w:id="833" w:name="_Toc304"/>
      <w:bookmarkEnd w:id="831"/>
      <w:bookmarkEnd w:id="832"/>
      <w:r>
        <w:rPr>
          <w:rtl w:val="true"/>
        </w:rPr>
        <w:t>مدح الاقتصاد</w:t>
      </w:r>
      <w:bookmarkEnd w:id="833"/>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أمير المؤمنين عليه السّلام للحسن عليه السّلام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اقتصد يا بنیّ في معيشتك و اقتصد في عبادتك و عليك فيها بالأمر الدائم الذي تطيقه</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در وصیّت امیر مؤمنان علیه السلام به امام حسن علیه السلام به هنگام وفاتش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گذران زندگی‌ات میانه‌رو باش و در عبادتت میانه رو باش و در آن همواره باید به گونه‌ای رفتارکنی که تابش را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المرء من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الصبر على المصائب و حسن التقدير في المعاش</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از حقیقت ایمان را نمی‌چشد تا این که سه ویژگی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در دین؛ و شکیبایی بر مصیبت‌ها؛ و اداره نیکوی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میانه‌روی کند تضمین می‌کنم که دچار فقر نشود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المنجيات فخوف الله في السرّ و العلانية و القصد في </w:t>
      </w:r>
      <w:bookmarkStart w:id="834" w:name="pg19207_180771"/>
    </w:p>
    <w:p>
      <w:pPr>
        <w:pStyle w:val="BookText"/>
        <w:rPr/>
      </w:pPr>
      <w:bookmarkEnd w:id="834"/>
      <w:r>
        <w:rPr>
          <w:rFonts w:ascii="Amiri" w:hAnsi="Amiri" w:eastAsia="Amiri" w:cs="Amiri"/>
          <w:color w:val="111111"/>
          <w:sz w:val="28"/>
          <w:sz w:val="28"/>
          <w:szCs w:val="28"/>
          <w:rtl w:val="true"/>
          <w:lang w:bidi="ar-SA"/>
        </w:rPr>
        <w:t>الغنى و الفقر و كلمة العدل في الرضا و السخط</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خدا در پنهان و آشکار؛ و میانه‌روی در توانگری و نداری؛ و سخن عدالت‌محور در حال خشنودی و ناخرسندی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بأهل بيت خيرا رزقهم الرفق في المعيشة و حسن الخلق</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خیر و خوبی خانواده‌ای را بخواهد، نرمی در زندگی و اخلاق نیکو روزیشان کند</w:t>
      </w:r>
      <w:r>
        <w:rPr>
          <w:rFonts w:eastAsia="IRNazanin" w:cs="IRNazanin"/>
          <w:color w:val="111111"/>
          <w:sz w:val="28"/>
          <w:szCs w:val="28"/>
          <w:rtl w:val="true"/>
          <w:lang w:bidi="fa-IR"/>
        </w:rPr>
        <w:t>.</w:t>
      </w:r>
    </w:p>
    <w:p>
      <w:pPr>
        <w:pStyle w:val="Heading3"/>
        <w:numPr>
          <w:ilvl w:val="2"/>
          <w:numId w:val="1"/>
        </w:numPr>
        <w:rPr/>
      </w:pPr>
      <w:bookmarkStart w:id="835" w:name="__RefHeading___Toc15474930_1280447820"/>
      <w:bookmarkStart w:id="836" w:name="_Toc305"/>
      <w:bookmarkEnd w:id="835"/>
      <w:r>
        <w:rPr>
          <w:rtl w:val="true"/>
        </w:rPr>
        <w:t>القضاء</w:t>
      </w:r>
      <w:bookmarkEnd w:id="836"/>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بمكروه القضاء من أعلى درجات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قضى الله لمؤمن قضاء فرضي به الّا جعل الله له الخيرة فيما يقضي</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بودن به سرنوشتی که مورد پسند آدمی نیست از بالاترین درجات یقین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مؤمنی، حکمی نمی‌کند که او بدان حکم راضی باشد جز این که خداوند خیر را برای او در حکمش قرار می‌دهد</w:t>
      </w:r>
      <w:r>
        <w:rPr>
          <w:rFonts w:eastAsia="IRNazanin" w:cs="IRNazanin"/>
          <w:color w:val="111111"/>
          <w:sz w:val="28"/>
          <w:szCs w:val="28"/>
          <w:rtl w:val="true"/>
          <w:lang w:bidi="fa-IR"/>
        </w:rPr>
        <w:t>.</w:t>
      </w:r>
    </w:p>
    <w:p>
      <w:pPr>
        <w:pStyle w:val="Heading3"/>
        <w:numPr>
          <w:ilvl w:val="2"/>
          <w:numId w:val="1"/>
        </w:numPr>
        <w:rPr/>
      </w:pPr>
      <w:bookmarkStart w:id="837" w:name="__RefHeading___Toc15474932_1280447820"/>
      <w:bookmarkStart w:id="838" w:name="_Toc306"/>
      <w:bookmarkEnd w:id="837"/>
      <w:r>
        <w:rPr>
          <w:rtl w:val="true"/>
        </w:rPr>
        <w:t>القُضاة</w:t>
      </w:r>
      <w:bookmarkEnd w:id="83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bookmarkStart w:id="839" w:name="pg19207_180772"/>
    </w:p>
    <w:p>
      <w:pPr>
        <w:pStyle w:val="BookText"/>
        <w:rPr/>
      </w:pPr>
      <w:bookmarkEnd w:id="839"/>
      <w:r>
        <w:rPr>
          <w:rFonts w:ascii="Amiri" w:hAnsi="Amiri" w:eastAsia="Amiri" w:cs="Amiri"/>
          <w:color w:val="111111"/>
          <w:sz w:val="28"/>
          <w:sz w:val="28"/>
          <w:szCs w:val="28"/>
          <w:rtl w:val="true"/>
          <w:lang w:bidi="ar-SA"/>
        </w:rPr>
        <w:t>قضى بجور و هو يعلم فهو في النار، و رجل قضى بجور و هو لا يعلم فهو في النار، و رجل قضى بحقّ و هو لا يعلم فهو في النار، و رجل قضى بحقّ و هو يعلم فهو في الجنة</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بر چهار دسته‌اند؛ سه دسته در آتش‌اند و یک دسته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ستم حکم می‌کند و خود نیز می‌داند، او در آتش است؛ و مردی که به ستم حکم می‌کند در حالیکه نمی‌داند، او هم داخل در آتش می‌شود؛ و مردی که به حق حکم می‌کند و نمی‌داند که به حق حکم کرده، او نیز در آتش می‌شود؛ ومردی که به حق حکم کرده وخود نیک حقّانیّت خود را می‌داند،که چنین فردی در بهشت جای دارد</w:t>
      </w:r>
      <w:r>
        <w:rPr>
          <w:rFonts w:eastAsia="IRNazanin" w:cs="IRNazanin"/>
          <w:color w:val="111111"/>
          <w:sz w:val="28"/>
          <w:szCs w:val="28"/>
          <w:rtl w:val="true"/>
          <w:lang w:bidi="fa-IR"/>
        </w:rPr>
        <w:t>.</w:t>
      </w:r>
    </w:p>
    <w:p>
      <w:pPr>
        <w:pStyle w:val="Heading3"/>
        <w:numPr>
          <w:ilvl w:val="2"/>
          <w:numId w:val="1"/>
        </w:numPr>
        <w:rPr/>
      </w:pPr>
      <w:bookmarkStart w:id="840" w:name="__RefHeading___Toc15474934_1280447820"/>
      <w:bookmarkStart w:id="841" w:name="_Toc307"/>
      <w:bookmarkEnd w:id="840"/>
      <w:r>
        <w:rPr>
          <w:rtl w:val="true"/>
        </w:rPr>
        <w:t>القلب</w:t>
      </w:r>
      <w:bookmarkEnd w:id="841"/>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القلوب على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فتح و خفض و وقف، فرفع القلب في ذكر الله و فتح القلب في الرضا عن الله و خفض القلب في الاشتغال بغير الله و وقف القلب فيالغفلة</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دلها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بلندی قلب در یاد خداست؛ و فتح و گشاده بودنش در خشنودی از خداست؛ و خفض و فرو افتادن قلب در اشتغال به غیر خداست؛ و وقف و ایستادن قلب در غفلت از خداست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شَهْوَهً وَ إِقْبَالاً وَ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فَأْتُوهَا مِنْ قِبَلِ شَهْوَتِهَا وَ إِقْبَالِهَا فَإِنَّ اَلْقَلْبَ إِذَا أُکْرِهَ عَمِیَ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bookmarkStart w:id="842" w:name="pg19207_180773"/>
    </w:p>
    <w:p>
      <w:pPr>
        <w:pStyle w:val="BookText"/>
        <w:rPr/>
      </w:pPr>
      <w:bookmarkEnd w:id="842"/>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علاقه و رویکرد و تنفّری دارند و شما از سمت علاقه و رویکردش وارد شوید چون دل وقتی به کاری وادار شود، نابینا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نَشِطَتِ اَلْقُلُوبُ فَأَوْدِعُوهَا وَ إِذَا نَفَرَتْ فَوَدِّعُوهَا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دلها بانشاط بودند به آنها امانت بسپارید و هرگاه گریزان‌اند آنها را وا گذارید</w:t>
      </w:r>
      <w:r>
        <w:rPr>
          <w:rFonts w:eastAsia="IRNazanin" w:cs="IRNazanin"/>
          <w:color w:val="111111"/>
          <w:sz w:val="28"/>
          <w:szCs w:val="28"/>
          <w:rtl w:val="true"/>
          <w:lang w:bidi="fa-IR"/>
        </w:rPr>
        <w:t>.</w:t>
      </w:r>
    </w:p>
    <w:p>
      <w:pPr>
        <w:pStyle w:val="Heading3"/>
        <w:numPr>
          <w:ilvl w:val="2"/>
          <w:numId w:val="1"/>
        </w:numPr>
        <w:rPr/>
      </w:pPr>
      <w:bookmarkStart w:id="843" w:name="__RefHeading___Toc15474936_1280447820"/>
      <w:bookmarkStart w:id="844" w:name="_Toc308"/>
      <w:bookmarkEnd w:id="843"/>
      <w:r>
        <w:rPr>
          <w:rtl w:val="true"/>
        </w:rPr>
        <w:t>قم</w:t>
      </w:r>
      <w:bookmarkEnd w:id="844"/>
    </w:p>
    <w:p>
      <w:pPr>
        <w:pStyle w:val="BookText"/>
        <w:rPr/>
      </w:pPr>
      <w:r>
        <w:rPr>
          <w:rFonts w:ascii="Amiri" w:hAnsi="Amiri" w:eastAsia="Amiri" w:cs="Amiri"/>
          <w:color w:val="111111"/>
          <w:sz w:val="28"/>
          <w:sz w:val="28"/>
          <w:szCs w:val="28"/>
          <w:rtl w:val="true"/>
          <w:lang w:bidi="ar-SA"/>
        </w:rPr>
        <w:t>قال أبو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آل محمّد و مأوى شيعتهم و لكن سيهلك جماعة من شبابهم بمعصية آبائهم و الاستخفاف و السخرية بكبرائهم و مشايخهم و مع ذلك يدفع الله عنهم شرّ الأعادي و كلّ سوء</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آشیانۀ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شیعیان آنهاست ولی به زودی گروهی از جوانان آنان به خاطر نافرمانی پدرانشان و سبکشمردن و مسخره کردن بزرگان و کهنسالان‌شان نابود می‌شوند ولی با همه اینها خداوند شرّ دشمنان و هرگونه بدی را از آنان دور می‌کند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أصابتكم بليّة و عناء فعليكم بقم فانّه مأوى الفاطميّين و مستراح المؤمنين، و سيأتي زمان ينفر أولياؤنا و محبّونا عنّا و يبعدون منّا و ذلك مصلحة لهم لكيلا يعرفوا بولايتنا و يحقنوا بذلك </w:t>
      </w:r>
    </w:p>
    <w:p>
      <w:pPr>
        <w:pStyle w:val="BookText"/>
        <w:rPr/>
      </w:pPr>
      <w:r>
        <w:rPr>
          <w:rFonts w:ascii="IRNazanin" w:hAnsi="IRNazanin" w:eastAsia="IRNazanin"/>
          <w:color w:val="111111"/>
          <w:sz w:val="28"/>
          <w:sz w:val="28"/>
          <w:szCs w:val="28"/>
          <w:rtl w:val="true"/>
          <w:lang w:bidi="fa-IR"/>
        </w:rPr>
        <w:t>دماءهم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اراد احدٌ بقم و اهله سوءً الّا اذلّه الله و ابعده مِن رحمته</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بلا و سختی به شما رسید به قم بروید که پناهگاه فرزندان فاطمه و محل استراحت مؤمنان است و زمانی فرا می‌رسد که دوستان ما از ما می‌گریزند و دور می‌شوند که به صلاح ایشان است به این که به ولایت و دوستی ما شناخته نشوند و خون و دارائی ایشان محفوظ ماند و کسی به قم و اهل آن سوء قصد نمی‌کند مگر این که خدا او را خوار گرداند و از رحمتش دور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لِلْجَنَّهِ ثَمَانِیَهَ أبْوَابٍ وَ لِأهْلِ قُمْ وَاحِدٌ مِنْهَا فَطُوبَی لَهُمْ ثُمَّ طُوبی لَهُمْ ثُمَّ طُوبی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از امام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درب دارد که یکی از آنها برای مردم قم است پس خوشا به حال ایشان، سپس خوشا به حالشان، پس خوشا به حالشان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قُمُّ لِأَنَّ أهلَهُ یَجتَمِعونَ مَعَ قائِمِ آلِ مُحَمَّدٍ صَلَواتُ اللّهِ عَلَیهِ ، ویَقومونَ مَعَهُ ویَستَقیمونَ عَلَیهِ ویَنصُرونَهُ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این علّت، چنین نام گرفت که مردمش با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با او قیام می‌کنند و در رکابش استوار می‌مانند و او را یاری می‌دهند</w:t>
      </w:r>
      <w:r>
        <w:rPr>
          <w:rFonts w:eastAsia="IRNazanin" w:cs="IRNazanin"/>
          <w:color w:val="111111"/>
          <w:sz w:val="28"/>
          <w:szCs w:val="28"/>
          <w:rtl w:val="true"/>
          <w:lang w:bidi="fa-IR"/>
        </w:rPr>
        <w:t xml:space="preserve">. </w:t>
      </w:r>
      <w:bookmarkStart w:id="845" w:name="pg19207_180775"/>
    </w:p>
    <w:p>
      <w:pPr>
        <w:pStyle w:val="BookText"/>
        <w:rPr/>
      </w:pPr>
      <w:bookmarkEnd w:id="845"/>
      <w:r>
        <w:rPr>
          <w:rFonts w:ascii="IRNazanin" w:hAnsi="IRNazanin" w:eastAsia="IRNazanin"/>
          <w:color w:val="111111"/>
          <w:sz w:val="28"/>
          <w:sz w:val="28"/>
          <w:szCs w:val="28"/>
          <w:rtl w:val="true"/>
          <w:lang w:bidi="fa-IR"/>
        </w:rPr>
        <w:t>عن علیّ بن عيسى عن أيوب بن يحيى بن الجندل عن أبي الحسن الأول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قم يدعو الناس الى الحقّ يجتمع معه قوم كزبر الحديد لا تزلّهم الرياح العواصف و لا يملّون من الحرب و لا يجبنون و على الله يتوكّلون و العاقبة للمتّقين</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از علی بن عیسی از ایّوب بن یحیی بن الجندل از امام کاظم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قم مردم را به حق می‌خواند که همراه او می‌شوند گروهی که همچون پاره‌های آهن‌اند و بادهای تند آنها را نمی‌لغزاند و از جنگ خسته نمی‌شوند و نمی‌ترسند و بر خدا توکّل می‌کنند و سرانجام از آنِ پرهیزکاران است</w:t>
      </w:r>
      <w:r>
        <w:rPr>
          <w:rFonts w:eastAsia="IRNazanin" w:cs="IRNazanin"/>
          <w:color w:val="111111"/>
          <w:sz w:val="28"/>
          <w:szCs w:val="28"/>
          <w:rtl w:val="true"/>
          <w:lang w:bidi="fa-IR"/>
        </w:rPr>
        <w:t>.</w:t>
      </w:r>
    </w:p>
    <w:p>
      <w:pPr>
        <w:pStyle w:val="Heading3"/>
        <w:numPr>
          <w:ilvl w:val="2"/>
          <w:numId w:val="1"/>
        </w:numPr>
        <w:rPr/>
      </w:pPr>
      <w:bookmarkStart w:id="846" w:name="__RefHeading___Toc15474938_1280447820"/>
      <w:bookmarkStart w:id="847" w:name="_Toc309"/>
      <w:bookmarkEnd w:id="846"/>
      <w:r>
        <w:rPr>
          <w:rtl w:val="true"/>
        </w:rPr>
        <w:t>القناعة</w:t>
      </w:r>
      <w:bookmarkEnd w:id="84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كن كيف شئت كما تدين تدان، من رضي من الله بالقليل من الرزق قبل الله منه اليسير من العمل، و من رضي باليسير من الحلال خفّت مؤنته و زكى مكسبه و خرج من حدّ الفجور</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از امام صادق علیه السلام روایت است که در تورات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 طور خواهی باش چون همانگونه که رفتار می‌کنی، پاداش می‌بینی، هرکس به روزیِ کم خدا راضی باشد، خدا نیز عمل اندک او را می‌پذیرد و هرکه به مال کم حلال، راضی باشد، رنج او کاهیده شود و کسب او پاکیزه گردد و از مرز بدکاری بیرون رود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يتهنّأ بالعيش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w:t>
      </w:r>
      <w:bookmarkStart w:id="848" w:name="pg19207_180776"/>
    </w:p>
    <w:p>
      <w:pPr>
        <w:pStyle w:val="BookText"/>
        <w:rPr/>
      </w:pPr>
      <w:bookmarkEnd w:id="848"/>
      <w:r>
        <w:rPr>
          <w:rFonts w:ascii="Amiri" w:hAnsi="Amiri" w:eastAsia="Amiri" w:cs="Amiri"/>
          <w:color w:val="111111"/>
          <w:sz w:val="28"/>
          <w:sz w:val="28"/>
          <w:szCs w:val="28"/>
          <w:rtl w:val="true"/>
          <w:lang w:bidi="ar-SA"/>
        </w:rPr>
        <w:t>الأمن و الغنى و القناعة و الأنيس الموافق</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اگر کسی از آن برخوردار نباشد، زندگی گوارایی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امنیّت؛ و توانگری؛ و قناعت؛ وهمدم سازگار</w:t>
      </w:r>
      <w:r>
        <w:rPr>
          <w:rFonts w:eastAsia="IRNazanin" w:cs="IRNazanin"/>
          <w:color w:val="111111"/>
          <w:sz w:val="28"/>
          <w:szCs w:val="28"/>
          <w:rtl w:val="true"/>
          <w:lang w:bidi="fa-IR"/>
        </w:rPr>
        <w:t>.</w:t>
      </w:r>
    </w:p>
    <w:p>
      <w:pPr>
        <w:pStyle w:val="Heading3"/>
        <w:numPr>
          <w:ilvl w:val="2"/>
          <w:numId w:val="1"/>
        </w:numPr>
        <w:rPr/>
      </w:pPr>
      <w:bookmarkStart w:id="849" w:name="__RefHeading___Toc15474940_1280447820"/>
      <w:bookmarkStart w:id="850" w:name="_Toc310"/>
      <w:bookmarkEnd w:id="849"/>
      <w:r>
        <w:rPr>
          <w:rtl w:val="true"/>
        </w:rPr>
        <w:t>القول الحسن</w:t>
      </w:r>
      <w:bookmarkEnd w:id="85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الحسن يثري المال و ينمي الرزق و ينسي في الأجل و يحبّب الى الأهل و يدخل الجنة</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 ثروت را زیاد می‌کند و روزی را افزایش می‌دهد و مرگ را به تأخیر می‌اندازد و انسان را محبوب خانواده می‌کند و به بهشت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عليه السّلام و عنده نفر من الشيعة فسمعته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الشيعة كونوا لنا زينا و لا تكونوا علينا شينا، </w:t>
      </w:r>
      <w:r>
        <w:rPr>
          <w:rFonts w:ascii="Amiri" w:hAnsi="Amiri" w:eastAsia="Amiri" w:cs="Amiri"/>
          <w:color w:val="111111"/>
          <w:sz w:val="28"/>
          <w:sz w:val="28"/>
          <w:szCs w:val="28"/>
          <w:rtl w:val="true"/>
          <w:lang w:bidi="ar-SA"/>
        </w:rPr>
        <w:t>قُولُوا لِلنّٰاسِ حُسْناً و احفظوا ألسنتكم و كفّوها عن الفضول و قبيح القول</w:t>
      </w:r>
      <w:r>
        <w:rPr>
          <w:rFonts w:eastAsia="Amiri" w:cs="Amiri" w:ascii="Amiri" w:hAnsi="Amiri"/>
          <w:color w:val="111111"/>
          <w:sz w:val="28"/>
          <w:szCs w:val="28"/>
          <w:rtl w:val="true"/>
          <w:lang w:bidi="ar-SA"/>
        </w:rPr>
        <w:t xml:space="preserve">. </w:t>
      </w:r>
      <w:r>
        <w:rPr>
          <w:rStyle w:val="FootnoteAnchor"/>
          <w:rtl w:val="true"/>
        </w:rPr>
        <w:footnoteReference w:id="81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مهران نقل است که گفت بر حضرت صادق علیه السلام وارد شدم در حالی که گروهی از شیعیان نزد آن حضرت بودند شنیدم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زینت ما باشید نه باعث ملامت و سرزنش ما، با مردم نیکو سخن بگویید و زبانتان را حفظ </w:t>
      </w:r>
      <w:bookmarkStart w:id="851" w:name="pg19207_180777"/>
    </w:p>
    <w:p>
      <w:pPr>
        <w:pStyle w:val="BookText"/>
        <w:rPr/>
      </w:pPr>
      <w:bookmarkEnd w:id="851"/>
      <w:r>
        <w:rPr>
          <w:rFonts w:ascii="IRNazanin" w:hAnsi="IRNazanin" w:eastAsia="IRNazanin"/>
          <w:color w:val="111111"/>
          <w:sz w:val="28"/>
          <w:sz w:val="28"/>
          <w:szCs w:val="28"/>
          <w:rtl w:val="true"/>
          <w:lang w:bidi="fa-IR"/>
        </w:rPr>
        <w:t>کنید و از سخنان بیهوده و زشت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أنفق مؤمن نفقة هي أحبّ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الحقّ في الرضا و الغضب</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از امام صادق علیه السلام از پدرش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هیچ هزینه‌ای نمی‌کند که نزد خدای عزّ و جلّ، محبوب‌تر از سخنحقّی باشد که در حال خشنودی و خشم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المقال ما صدّقه الفعال</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گفتار آنست که کردار آدمی آن را تصدیق کند</w:t>
      </w:r>
      <w:r>
        <w:rPr>
          <w:rFonts w:eastAsia="IRNazanin" w:cs="IRNazanin"/>
          <w:color w:val="111111"/>
          <w:sz w:val="28"/>
          <w:szCs w:val="28"/>
          <w:rtl w:val="true"/>
          <w:lang w:bidi="fa-IR"/>
        </w:rPr>
        <w:t>.</w:t>
      </w:r>
    </w:p>
    <w:p>
      <w:pPr>
        <w:pStyle w:val="Heading3"/>
        <w:numPr>
          <w:ilvl w:val="2"/>
          <w:numId w:val="1"/>
        </w:numPr>
        <w:rPr/>
      </w:pPr>
      <w:bookmarkStart w:id="852" w:name="__RefHeading___Toc15474942_1280447820"/>
      <w:bookmarkStart w:id="853" w:name="_Toc311"/>
      <w:bookmarkEnd w:id="852"/>
      <w:r>
        <w:rPr>
          <w:rtl w:val="true"/>
        </w:rPr>
        <w:t>المقام والقیامة</w:t>
      </w:r>
      <w:bookmarkEnd w:id="853"/>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المقام المحمود و تشفّعت في أصحاب الكبائر من أمّتي فيشفّعني الله فيهم و الله لا تشفّعت فيمن آذى ذرّيّتي</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جایگاه پسندیده به‌پا خیزم و برای آن گروه از امّت خویش که مرتکب گناهان بزرگ شده‌اند شفاعت کنم و خداوند نیز شفاعت مرا در مورد ایشان پذیرد، به خدا سوگند کسانی که فرزندانم را آزرده‌اند شفاعت نمی‌کنم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فحاسبوا أنفسكم قبل أن تحاسبوا فانّ في القيامة خمسين موقفا كلّ موقف مثل ألف سنة ممّا تعدّون،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يَوْمٍ كٰانَ مِقْدٰارُهُ خَمْسِينَ أَلْفَ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حساب شما رسیدگی شود خود به حسابتان برسید چرا که در قیامت، پنجاه بازداشتگاه وجود دارد که هریک هزار سال به درازا می‌کشد و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يَوْمٍ كٰانَ مِقْدٰارُهُ خَمْسِينَ أَلْفَ سَنَةٍ</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مقدارش پنجاه هزار سال است بهسوی او بالا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ينادي كلّ من يقوم 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رحمتم في الدنيا لترحمون اليوم</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برپا می‌شود، هرکه از قبرش برمی‌خیزد،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من رحم کن، به ایشان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به دیگران رحم کرده باشید امروز مورد رحمت قرار می‌گیرید</w:t>
      </w:r>
      <w:r>
        <w:rPr>
          <w:rFonts w:eastAsia="IRNazanin" w:cs="IRNazanin"/>
          <w:color w:val="111111"/>
          <w:sz w:val="28"/>
          <w:szCs w:val="28"/>
          <w:rtl w:val="true"/>
          <w:lang w:bidi="fa-IR"/>
        </w:rPr>
        <w:t xml:space="preserve">. </w:t>
      </w:r>
      <w:bookmarkStart w:id="854" w:name="pg19207_180779"/>
    </w:p>
    <w:p>
      <w:pPr>
        <w:pStyle w:val="Heading2"/>
        <w:numPr>
          <w:ilvl w:val="1"/>
          <w:numId w:val="1"/>
        </w:numPr>
        <w:rPr/>
      </w:pPr>
      <w:bookmarkStart w:id="855" w:name="__RefHeading___Toc15474944_1280447820"/>
      <w:bookmarkStart w:id="856" w:name="_Toc312"/>
      <w:bookmarkEnd w:id="854"/>
      <w:bookmarkEnd w:id="855"/>
      <w:r>
        <w:rPr>
          <w:rtl w:val="true"/>
        </w:rPr>
        <w:t>حرف الکاف</w:t>
      </w:r>
      <w:bookmarkEnd w:id="856"/>
    </w:p>
    <w:p>
      <w:pPr>
        <w:pStyle w:val="Heading3"/>
        <w:numPr>
          <w:ilvl w:val="2"/>
          <w:numId w:val="1"/>
        </w:numPr>
        <w:rPr/>
      </w:pPr>
      <w:bookmarkStart w:id="857" w:name="__RefHeading___Toc15474946_1280447820"/>
      <w:bookmarkStart w:id="858" w:name="_Toc313"/>
      <w:bookmarkEnd w:id="857"/>
      <w:r>
        <w:rPr>
          <w:rtl w:val="true"/>
        </w:rPr>
        <w:t>الکبر</w:t>
      </w:r>
      <w:bookmarkEnd w:id="858"/>
    </w:p>
    <w:p>
      <w:pPr>
        <w:pStyle w:val="BookText"/>
        <w:rPr/>
      </w:pPr>
      <w:r>
        <w:rPr>
          <w:rFonts w:ascii="IRNazanin" w:hAnsi="IRNazanin" w:eastAsia="IRNazanin"/>
          <w:color w:val="111111"/>
          <w:sz w:val="28"/>
          <w:sz w:val="28"/>
          <w:szCs w:val="28"/>
          <w:rtl w:val="true"/>
          <w:lang w:bidi="fa-IR"/>
        </w:rPr>
        <w:t>تحقيق في علاج الكبر و هو علمیّ و عملیّ، أمّا العلمیّ فحاصله أن يعرف نفسه و ربّه فانّه مهما عرف نفسه حقّ المعرفة علم أنّه أذلّ من كلّ ذليل و أقل من كلّ قليل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یکفیه لذلک ان یعرفَ معنی قوله تعالی </w:t>
      </w:r>
      <w:r>
        <w:rPr>
          <w:rFonts w:ascii="Amiri" w:hAnsi="Amiri" w:eastAsia="Amiri" w:cs="Amiri"/>
          <w:color w:val="111111"/>
          <w:sz w:val="28"/>
          <w:sz w:val="28"/>
          <w:szCs w:val="28"/>
          <w:rtl w:val="true"/>
          <w:lang w:bidi="ar-SA"/>
        </w:rPr>
        <w:t xml:space="preserve">قُتِلَ الْاِنْسانُ ماۤ اَكْفَرَهُۥ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اَیِّ شَیْءٍ خَلَقَهُۥ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خَلَقَهُۥ فَقَدَّرَهُۥ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اَماتَهُۥ فَاَقْبَرَهُۥ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شآءَ اَنْشَرَهُۥ</w:t>
      </w:r>
      <w:r>
        <w:rPr>
          <w:rStyle w:val="FootnoteAnchor"/>
          <w:rtl w:val="true"/>
        </w:rPr>
        <w:footnoteReference w:id="824"/>
      </w:r>
      <w:r>
        <w:rPr>
          <w:rFonts w:ascii="IRNazanin" w:hAnsi="IRNazanin" w:eastAsia="IRNazanin"/>
          <w:color w:val="111111"/>
          <w:sz w:val="28"/>
          <w:sz w:val="28"/>
          <w:szCs w:val="28"/>
          <w:rtl w:val="true"/>
          <w:lang w:bidi="fa-IR"/>
        </w:rPr>
        <w:t xml:space="preserve">فقد اشیر فی هذه الآیات الی اوّل خلق الانسان و الی آخر امره فمن کان بدؤه نطفةً مِن منیٍّ یُمنی ثم کان علقةً، مِن این له البطر و الکبریاء و الفخر و الخیلاء و هو علی التّحقیق اخسّ الاخسّاء و اضعف الضّعفاء و یکون آخره الموت فیصیرُ جیفةً منتنةٍ قذرةٍ ثم تفتت اجزاؤه و تنخر عظامُه فتصیر رمیماً و رفاتاً فتأکل الدّود اجزاءه فتصیرُ روثاً فی اجواف الدّیدان و تکون جیفة تهرب منه الحیوان و یستقذره کلّ انسانٍ و احسن </w:t>
      </w:r>
    </w:p>
    <w:p>
      <w:pPr>
        <w:pStyle w:val="BookText"/>
        <w:rPr/>
      </w:pPr>
      <w:r>
        <w:rPr>
          <w:rFonts w:ascii="IRNazanin" w:hAnsi="IRNazanin" w:eastAsia="IRNazanin"/>
          <w:color w:val="111111"/>
          <w:sz w:val="28"/>
          <w:sz w:val="28"/>
          <w:szCs w:val="28"/>
          <w:rtl w:val="true"/>
          <w:lang w:bidi="fa-IR"/>
        </w:rPr>
        <w:t>احواله ان یعود الی ما کان فتصیرُ تراباً یعمل منه الکیزان اَو یعمر به البنیان و یصیرُ مفقوداً بعد ما کان موجوداً و امّا العلاج العملي فهو التواضع</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دربارۀ درمان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خصلت دو راه علمی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درمان علمی کبر آنست که شخص خود و خدایش را بشناسد زیرا هرگاه خودش را چنانکههست بشناسد، خواهد دانست که او از هر خواری، خوارتر است و از هر ناچیزی، ناچیزتر است و کافی است که معنی کلام الهی را بفهمد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قُتِلَ الْاِنْسانُ ماۤ اَكْفَرَهُۥ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اَیِّ شَیْءٍ خَلَقَهُۥ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خَلَقَهُۥ فَقَدَّرَهُۥ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اَماتَهُۥ فَاَقْبَرَهُۥ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شآءَ اَنْشَرَهُۥ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باد انسان، چه ناسپاس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از چه چیز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نطفه ناچیزی آفرید، سپس اندازه‌گیری کرد و موزون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را برای او آسان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میراند و در قبر پنهان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آغاز و پایان آفرینش انسان اشاره شده است، پس کسی که آغازش، نطفه‌ای است که در رحم ریخته شده سپس به خونی بسته شده، تبدیل شده، سرمستی و بزرگ‌نمایی و ناز و خودبینی‌اش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راستی، بی‌ارزش‌ترین چیزها و ناتوان‌ترین موجودات است و پایانش مرگ است و به مرداری بدبو و آلوده تبدیل می‌شود، سپس اجزایش از هم می‌پاشد و استخوانش می‌پوسد و ریزریز می‌شود و کرم ها آن را می‌خورند و آن اجزاء تبدیل به مدفوع در شکم کرم‌ها می‌گرددد و مرداری می‌گردد که حیوان از آن فرار می‌کند و هر انسانی او را پلید می‌شمرد و در بهترین حالت، به آنچه بود بازمی‌گردد و خاکی می‌گردد که از آن کوزه‌ها می‌سازند یا ساختمان‌ها را با آن بازسازی می‌کنند و پس از آنکه موجود بود، مفقود می‌گردد و امّا درمان عملی کبر، فروتنی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رَقَعَ جَیْبَهُ وَ خَصَفَ نَعْلَهُ وَ حَمَلَ سِلْعَتَهُ فَقَدْ أَمِنَ مِنَ اَلْکِبْرِ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خودش جامه‌اش را وصله کند و کفشش را پینه زند و کالایش را حمل کند هرآینه از کبر،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لابن آدم أوله نطفة و آخره جيفة و هو قائم بينهما وعاءللغائط ثمّ يتكبّر</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آدم در شگفتم که آغازش، نطفه بوده و پایانش مرداری است و او در میان این دو حالت ایستاده، ظرف مدفوع است و سپس کبر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ثلاثة في ابن آدم ما طأطأ رأسه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 الموت و الفقر و كلّهن فيه و انّه لمعهنّ لوثّاب</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چیز در فرزند آدم نبود، چیزی سر او را خم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مرگ و نداری، و همه اینها در او هست و با اینهمه او همواره جست و خیز می‌کند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 أَحَدٍ شَیْءٌ مِنَ اَلْکِبْرِ إِلاَّ نَقَصَ مِنْ عَقْلِهِ مِثْلَ مَا دَخَلَهُ مِنْ ذَلِکَ قَلَّ ذَلِکَ أَوْ کَثُرَ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bookmarkStart w:id="859" w:name="pg19207_180782"/>
    </w:p>
    <w:p>
      <w:pPr>
        <w:pStyle w:val="BookText"/>
        <w:rPr/>
      </w:pPr>
      <w:bookmarkEnd w:id="859"/>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کسی، چیزی از کبر داخل نشد مگر آنکه به همان اندازه از عقلش کاست، کم باشد یا زیاد</w:t>
      </w:r>
      <w:r>
        <w:rPr>
          <w:rFonts w:eastAsia="IRNazanin" w:cs="IRNazanin"/>
          <w:color w:val="111111"/>
          <w:sz w:val="28"/>
          <w:szCs w:val="28"/>
          <w:rtl w:val="true"/>
          <w:lang w:bidi="fa-IR"/>
        </w:rPr>
        <w:t>.</w:t>
      </w:r>
    </w:p>
    <w:p>
      <w:pPr>
        <w:pStyle w:val="Heading3"/>
        <w:numPr>
          <w:ilvl w:val="2"/>
          <w:numId w:val="1"/>
        </w:numPr>
        <w:rPr/>
      </w:pPr>
      <w:bookmarkStart w:id="860" w:name="__RefHeading___Toc15474948_1280447820"/>
      <w:bookmarkStart w:id="861" w:name="_Toc314"/>
      <w:bookmarkEnd w:id="860"/>
      <w:r>
        <w:rPr>
          <w:rtl w:val="true"/>
        </w:rPr>
        <w:t>مدح کتمان السّرّ</w:t>
      </w:r>
      <w:bookmarkEnd w:id="861"/>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سِرَّهُ کَانَتِ اَلْخِیَرَهُ بِیَدِهِ وَ کُلُّ حَدِیثٍ جَاوَزَ اِثْنَیْنِ فَشَا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رازش را پنهان دارد اختیار آن به دست اوست و هر سخنی از بین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أخيه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يستظلّون بظلّ عرش الله يوم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أو أخدمه أو كتم له سرّا</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از علی بن جعفر از برادرش امام کاظم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سایۀ عرش الهی جای دارند در روزی که سایه‌ای جز سایۀ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برادر مسلمانش را همسر دهد؛ یا به او خدمت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برایش خدمتکار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راز او را بپوشاند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تطلع صديقك من سرّك الّا على ما لو اطّلع عليه عدوّك لم يضرك فانّ الصديق قد يكون عدوّك يوماً ما</w:t>
      </w:r>
      <w:r>
        <w:rPr>
          <w:rFonts w:eastAsia="IRNazanin" w:cs="IRNazanin"/>
          <w:color w:val="111111"/>
          <w:sz w:val="28"/>
          <w:szCs w:val="28"/>
          <w:rtl w:val="true"/>
          <w:lang w:bidi="fa-IR"/>
        </w:rPr>
        <w:t xml:space="preserve">. </w:t>
      </w:r>
      <w:r>
        <w:rPr>
          <w:rStyle w:val="FootnoteAnchor"/>
          <w:rtl w:val="true"/>
        </w:rPr>
        <w:footnoteReference w:id="832"/>
      </w:r>
      <w:bookmarkStart w:id="862" w:name="pg19207_180783"/>
    </w:p>
    <w:p>
      <w:pPr>
        <w:pStyle w:val="BookText"/>
        <w:rPr/>
      </w:pPr>
      <w:bookmarkEnd w:id="862"/>
      <w:r>
        <w:rPr>
          <w:rFonts w:ascii="IRNazanin" w:hAnsi="IRNazanin" w:eastAsia="IRNazanin"/>
          <w:color w:val="111111"/>
          <w:sz w:val="28"/>
          <w:sz w:val="28"/>
          <w:szCs w:val="28"/>
          <w:rtl w:val="true"/>
          <w:lang w:bidi="fa-IR"/>
        </w:rPr>
        <w:t>امام صادق علیه السلام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از راز خود آگاه مکن مگر بر چیزی که اگر دشمنت از آن، آگاهی یابد، زیانی به تو نرساند چون ممکن است دوست، روزی دشمنت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 الآخرة في كتمان السرّ و مصادقة الأخيار، و جمع الشرّ في الإذاعة و مواخاة الأشرار</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در نهان داشتن راز و دوستی با خوبان است و همه بدی‌ها در آشکار کردن راز و دوستی با بدان است</w:t>
      </w:r>
      <w:r>
        <w:rPr>
          <w:rFonts w:eastAsia="IRNazanin" w:cs="IRNazanin"/>
          <w:color w:val="111111"/>
          <w:sz w:val="28"/>
          <w:szCs w:val="28"/>
          <w:rtl w:val="true"/>
          <w:lang w:bidi="fa-IR"/>
        </w:rPr>
        <w:t>.</w:t>
      </w:r>
    </w:p>
    <w:p>
      <w:pPr>
        <w:pStyle w:val="Heading3"/>
        <w:numPr>
          <w:ilvl w:val="2"/>
          <w:numId w:val="1"/>
        </w:numPr>
        <w:rPr/>
      </w:pPr>
      <w:bookmarkStart w:id="863" w:name="__RefHeading___Toc15474950_1280447820"/>
      <w:bookmarkStart w:id="864" w:name="_Toc315"/>
      <w:bookmarkEnd w:id="863"/>
      <w:r>
        <w:rPr>
          <w:rtl w:val="true"/>
        </w:rPr>
        <w:t>ذمّ کتمان العلم</w:t>
      </w:r>
      <w:bookmarkEnd w:id="86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الدين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ناطق مستعمل له، و بغنیّ لا يبخل بفضله على أهل دين الله، و بفقير لا يبيع آخرته بدنياه، و بجاهل لا يتكبّر عن طلب العلم،فإذا كتم العالم علمه و بخل الغنیّ بماله و باع الفقير آخرته بدنياه و استكبر الجاهل عن طلب العلم رجعت الدنيا الى ورائها القهقرى، فلا تغرّنّكم كثرة المساجد و أجساد قوم مختلفة</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دین بواسطۀ چهار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سخنور که علمش را به کار بندد؛ و ثروتمندی که در بخشش به اهل دین خدا بخل نمی‌ورزد؛ و فقیری که آخرتش را به دنیا نمی‌فروشد؛ و جاهلی که از طلب دانش، تکبّر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دانشمند، دانش خود را پنهان </w:t>
      </w:r>
      <w:bookmarkStart w:id="865" w:name="pg19207_180784"/>
    </w:p>
    <w:p>
      <w:pPr>
        <w:pStyle w:val="BookText"/>
        <w:rPr/>
      </w:pPr>
      <w:bookmarkEnd w:id="865"/>
      <w:r>
        <w:rPr>
          <w:rFonts w:ascii="IRNazanin" w:hAnsi="IRNazanin" w:eastAsia="IRNazanin"/>
          <w:color w:val="111111"/>
          <w:sz w:val="28"/>
          <w:sz w:val="28"/>
          <w:szCs w:val="28"/>
          <w:rtl w:val="true"/>
          <w:lang w:bidi="fa-IR"/>
        </w:rPr>
        <w:t>کرد، و ثروتمند در مال خود، بخل ورزید، و فقیر آخرتش را به دنیایش فروخت، و جاهل از طلب دانش، تکبّر ورزید، دنیا قهقری به عقب برگردد پس فراوانیِ مساجد و تنِ گروه‌های مختلف در آنها شما را فریب ندهد</w:t>
      </w:r>
      <w:r>
        <w:rPr>
          <w:rFonts w:eastAsia="IRNazanin" w:cs="IRNazanin"/>
          <w:color w:val="111111"/>
          <w:sz w:val="28"/>
          <w:szCs w:val="28"/>
          <w:rtl w:val="true"/>
          <w:lang w:bidi="fa-IR"/>
        </w:rPr>
        <w:t>.</w:t>
      </w:r>
    </w:p>
    <w:p>
      <w:pPr>
        <w:pStyle w:val="Heading3"/>
        <w:numPr>
          <w:ilvl w:val="2"/>
          <w:numId w:val="1"/>
        </w:numPr>
        <w:rPr/>
      </w:pPr>
      <w:bookmarkStart w:id="866" w:name="__RefHeading___Toc15474952_1280447820"/>
      <w:bookmarkStart w:id="867" w:name="_Toc316"/>
      <w:bookmarkEnd w:id="866"/>
      <w:r>
        <w:rPr>
          <w:rtl w:val="true"/>
        </w:rPr>
        <w:t>الکذب</w:t>
      </w:r>
      <w:bookmarkEnd w:id="86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 بن الحسين عليهما السّلام يقول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الكذب الصغير منه و الكبير في كلّ جدّ و هزل فانّ الرجل إذا كذب في الصغير اجترأ على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علِمتُم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یزالُ العبدُ یصدقُ حتّی یکتبه الله صدّیقاً و ما یزالُ العبدُ یکذبُ حتّی یکتبه اللهُ کذّاباً</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امام سجّاد علیه السلام به فرزندان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دوری کنید خواه دروغ کوچک یا بزرگ باشد چه جدّی و چه شوخی، زیرا وقتی کسی در امر کوچکی، دروغ گفت به دروغ بزرگ دلیر گردد، آیا نمی‌دانید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پیوسته راست گوید تا خداوند نام او را صدّیق بنویسد و بنده پیوسته دروغ گوید تا این که خداوند نام او را کذّاب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كذب مسؤول عنه صاحبه يوما الّا كذبا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كائد في حربه فهو موضوع عنه، أو رجل أصلح بيناثنين يلقى هذا بغير ما يلقى به هذا يريد بذلك الإصلاح ما بينهما، أو رجل وعد أهله شيئا و هو لا يريد أن يتمّ لهم</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دروغی روزی از گوینده‌اش بازخواست </w:t>
      </w:r>
    </w:p>
    <w:p>
      <w:pPr>
        <w:pStyle w:val="BookText"/>
        <w:rPr/>
      </w:pPr>
      <w:r>
        <w:rPr>
          <w:rFonts w:ascii="IRNazanin" w:hAnsi="IRNazanin" w:eastAsia="IRNazanin"/>
          <w:color w:val="111111"/>
          <w:sz w:val="28"/>
          <w:sz w:val="28"/>
          <w:szCs w:val="28"/>
          <w:rtl w:val="true"/>
          <w:lang w:bidi="fa-IR"/>
        </w:rPr>
        <w:t>شود مگر دروغی که در سه جا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جنگ نیرنگ زند که بر او گناهی نیست؛ یا مردی که میان دو نفر سازش دهد، با این یکی برخوردی می‌کند و با آن یکی، برخورد دیگری و هدفش از چنین کاری، آشتی دادن میان آن دو است؛ و یا مردی که به خانواده‌اش وعده‌ای دهد و قصد انجام کامل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اَلرَّجُلَ لَیَکْذِبُ اَلْکَذِبَهَ فَیُحْرَمُ بِهَا صَلاَهَ اَللَّیْلِ فَإِذَا حُرِمَ صَلاَهَ اَللَّیْلِ حُرِمَ بِهَا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از امام صادق علیه السلام منقول است که مردی دروغ می‌گوید و بواسطۀ آن از نماز شب محروم گردد و هرگاه از نماز شب، محروم شد، از روزی هم، محروم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اِعْتِیَادُ اَلْکَذِبِ یُورِثُ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کردن به دروغ، فقر را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کَذِباً أَنْ یُحَدِّثَ بِکُلِّ مَا سَمِعَ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در حدیثی از امام صادق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دروغگو بودن انسان، همین بس که هرچه را شنید بازگو 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كثرت علیّ الكذّابة و ستكثر، فمن كذب علیّ متعمّدا فليتبوّأ مقعده من النار، فإذا أتاكم الحديث فاعرضوه على كتاب الله و سنّتي فما وافق كتاب الله فخذوا به و ما خالف كتاب الله و سنّتي فلا تأخذوا به</w:t>
      </w:r>
      <w:r>
        <w:rPr>
          <w:rFonts w:eastAsia="IRNazanin" w:cs="IRNazanin"/>
          <w:color w:val="111111"/>
          <w:sz w:val="28"/>
          <w:szCs w:val="28"/>
          <w:rtl w:val="true"/>
          <w:lang w:bidi="fa-IR"/>
        </w:rPr>
        <w:t xml:space="preserve">. </w:t>
      </w:r>
      <w:r>
        <w:rPr>
          <w:rStyle w:val="FootnoteAnchor"/>
          <w:rtl w:val="true"/>
        </w:rPr>
        <w:footnoteReference w:id="840"/>
      </w:r>
      <w:bookmarkStart w:id="868" w:name="pg19207_180786"/>
    </w:p>
    <w:p>
      <w:pPr>
        <w:pStyle w:val="BookText"/>
        <w:rPr/>
      </w:pPr>
      <w:bookmarkEnd w:id="868"/>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سفر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دروغ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بسیار شده و زیاد خواهد شد، پس هرکس از روی عمد بر من دروغ بندد باید جایگاه خود را در آتش قرار دهد، پس هرگاه حدیثی به شما رسید بر کتاب خدا و سنّت من آن را عرضه کنید بنابراین آنچه با کتاب خدا سازگار بود آن را برگزینید و آنچه مخالف کتاب خدا و سنّت من بود رها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تلقِّنُوا الکذّابَ فتکذبوا فانّ بنی یعقوب لم یعلموا انّ الذّئبَ یأکل الانسان حتّی لقّنهم ابوهم</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به دروغگو تلقین نکنید تا او را به دروغ‌پردازی بیفکنید چون پسران یعقوب نمی‌دانستند که گرگ، انسان را می‌خورد تا این که پدرشان به ایشان تلقین کرد</w:t>
      </w:r>
      <w:r>
        <w:rPr>
          <w:rFonts w:eastAsia="IRNazanin" w:cs="IRNazanin"/>
          <w:color w:val="111111"/>
          <w:sz w:val="28"/>
          <w:szCs w:val="28"/>
          <w:rtl w:val="true"/>
          <w:lang w:bidi="fa-IR"/>
        </w:rPr>
        <w:t>.</w:t>
      </w:r>
    </w:p>
    <w:p>
      <w:pPr>
        <w:pStyle w:val="Heading3"/>
        <w:numPr>
          <w:ilvl w:val="2"/>
          <w:numId w:val="1"/>
        </w:numPr>
        <w:rPr/>
      </w:pPr>
      <w:bookmarkStart w:id="869" w:name="__RefHeading___Toc15474954_1280447820"/>
      <w:bookmarkStart w:id="870" w:name="_Toc317"/>
      <w:bookmarkEnd w:id="869"/>
      <w:r>
        <w:rPr>
          <w:rtl w:val="true"/>
        </w:rPr>
        <w:t>کظم الغیظ</w:t>
      </w:r>
      <w:bookmarkEnd w:id="87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كظم غيظا الّا زاده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في الدنيا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وَالْعافينَ عَنِ النّاسِ وَاللهُ يُحِبُّ الْمُحْسِنينَ</w:t>
      </w:r>
      <w:r>
        <w:rPr>
          <w:rStyle w:val="FootnoteAnchor"/>
          <w:rtl w:val="true"/>
        </w:rPr>
        <w:footnoteReference w:id="842"/>
      </w:r>
      <w:r>
        <w:rPr>
          <w:rFonts w:ascii="IRNazanin" w:hAnsi="IRNazanin" w:eastAsia="IRNazanin"/>
          <w:color w:val="111111"/>
          <w:sz w:val="28"/>
          <w:sz w:val="28"/>
          <w:szCs w:val="28"/>
          <w:rtl w:val="true"/>
          <w:lang w:bidi="fa-IR"/>
        </w:rPr>
        <w:t>و اثابه الله مکان غیظه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خشم خود را فرو خورد جز این که خدای عزّ و جلّ، عزّت او را در دنیا و آخرت بیفزاید و خدای عزّ و 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وَالْكاظِمينَ الْغَيْظَ وَالْعافينَ عَنِ النّاسِ وَاللّهُ يُحِبُّ الْمُحْسِنٖينَ</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خشم </w:t>
      </w:r>
    </w:p>
    <w:p>
      <w:pPr>
        <w:pStyle w:val="BookText"/>
        <w:rPr/>
      </w:pPr>
      <w:r>
        <w:rPr>
          <w:rFonts w:ascii="IRNazanin" w:hAnsi="IRNazanin" w:eastAsia="IRNazanin"/>
          <w:color w:val="111111"/>
          <w:sz w:val="28"/>
          <w:sz w:val="28"/>
          <w:szCs w:val="28"/>
          <w:rtl w:val="true"/>
          <w:lang w:bidi="fa-IR"/>
        </w:rPr>
        <w:t>خود را فرو می‌برند و از مردم درمی‌گذرند و خداوند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جهت فرو بردن خشم این پاداش را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و بهشت طبق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 تجرّعُه و احتِمالُ سببه و الصّبر علیه مِن کظمتَ القربة اذا ملأتها و شددتَ رأسَها</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کظم غیظ به معنی جرعه‌جرعه فرو خوردن خشم و تحمّل کردن چیزی که باعث خشم شود و صبر بر آنست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کظمت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زمانی که مشک را پر کنی و سر آن را ببندی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کَظَمَ غَیْظاً وَ لَوْ شَاءَ أَنْ یُمْضِیَهُ أَمْضَاهُ مَلَأَ اَللَّهُ قَلْبَهُ یَوْمَ اَلْقِیَامَهِ رِضَاهُ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خشم خود را فرو خورد در حالی که اگر می‌خواست، می‌توانست طبق آن رفتار کند، خدا در روز قیامت دلش را آکنده از خوشنودی خود سازد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ليحيى بن زكريا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قيل فيك ما فيك فاعلم انّه ذنب ذكرته فاستغفر الله منه، و إن قيل فيك ما ليس فيك فاعلم انّه حسنة كتبت لك لم تتعب فيها</w:t>
      </w:r>
      <w:r>
        <w:rPr>
          <w:rFonts w:eastAsia="IRNazanin" w:cs="IRNazanin"/>
          <w:color w:val="111111"/>
          <w:sz w:val="28"/>
          <w:szCs w:val="28"/>
          <w:rtl w:val="true"/>
          <w:lang w:bidi="fa-IR"/>
        </w:rPr>
        <w:t xml:space="preserve">. </w:t>
      </w:r>
      <w:r>
        <w:rPr>
          <w:rStyle w:val="FootnoteAnchor"/>
          <w:rtl w:val="true"/>
        </w:rPr>
        <w:footnoteReference w:id="846"/>
      </w:r>
      <w:bookmarkStart w:id="871" w:name="pg19207_180788"/>
    </w:p>
    <w:p>
      <w:pPr>
        <w:pStyle w:val="BookText"/>
        <w:rPr/>
      </w:pPr>
      <w:bookmarkEnd w:id="871"/>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به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مورد تو گفته شود که در تو وجود دارد بدان که، گناهی را به یاد آورده‌ای پس از آن، از خداوند آمرزش طلب و اگر چیزی درباره‌ات گفته شود که در تو نیست، پاداشی برایت نوشته شود که در انجام آن، زحمت نکشیده‌ای</w:t>
      </w:r>
      <w:r>
        <w:rPr>
          <w:rFonts w:eastAsia="IRNazanin" w:cs="IRNazanin"/>
          <w:color w:val="111111"/>
          <w:sz w:val="28"/>
          <w:szCs w:val="28"/>
          <w:rtl w:val="true"/>
          <w:lang w:bidi="fa-IR"/>
        </w:rPr>
        <w:t>.</w:t>
      </w:r>
    </w:p>
    <w:p>
      <w:pPr>
        <w:pStyle w:val="Heading3"/>
        <w:numPr>
          <w:ilvl w:val="2"/>
          <w:numId w:val="1"/>
        </w:numPr>
        <w:rPr/>
      </w:pPr>
      <w:bookmarkStart w:id="872" w:name="__RefHeading___Toc15474956_1280447820"/>
      <w:bookmarkStart w:id="873" w:name="_Toc318"/>
      <w:bookmarkEnd w:id="872"/>
      <w:r>
        <w:rPr>
          <w:rtl w:val="true"/>
        </w:rPr>
        <w:t>الکفاف</w:t>
      </w:r>
      <w:bookmarkEnd w:id="8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أغبط أوليائي عندي رجل خفيف الحالذا حظّ من صلاة، أحسن عبادة ربّه بالغيب و كان غامضا في الناس، جعل رزقه كفافا فصبر عليه، عجلت منيّته فقلّ تراثه و قلّت بواكيه</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نیکوحال‌ترین دوستانم در نزد من، مرد سبکباری است که بهره‌ای از نماز دارد، در نهان پروردگار خویش را نیکو بندگی کند و در میان مردم ناشناخته است، روزیش به قدر کفاف تعیین شده و بر آن شکیبایی ورزد، مرگ او زود فرا رسد، میراثش کم باشد و گریه کنندگان بر او اندک باشند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محمّدا و آل محمّد و من أحبّ محمّدا و آل محمّد عليهم السّلام العفاف و الكفاف و ارزق من أبغض محمّدا و آل محمّد صلّى الله عليه و آله و سلّم المال و الولد</w:t>
      </w:r>
      <w:r>
        <w:rPr>
          <w:rFonts w:eastAsia="IRNazanin" w:cs="IRNazanin"/>
          <w:color w:val="111111"/>
          <w:sz w:val="28"/>
          <w:szCs w:val="28"/>
          <w:rtl w:val="true"/>
          <w:lang w:bidi="fa-IR"/>
        </w:rPr>
        <w:t xml:space="preserve">. </w:t>
      </w:r>
      <w:r>
        <w:rPr>
          <w:rStyle w:val="FootnoteAnchor"/>
          <w:rtl w:val="true"/>
        </w:rPr>
        <w:footnoteReference w:id="848"/>
      </w:r>
      <w:bookmarkStart w:id="874" w:name="pg19207_180789"/>
    </w:p>
    <w:p>
      <w:pPr>
        <w:pStyle w:val="BookText"/>
        <w:rPr/>
      </w:pPr>
      <w:bookmarkEnd w:id="874"/>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پاکدامنی و روزی به اندازه نیاز 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 عطا فرما و به دشمنان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بده</w:t>
      </w:r>
      <w:r>
        <w:rPr>
          <w:rFonts w:eastAsia="IRNazanin" w:cs="IRNazanin"/>
          <w:color w:val="111111"/>
          <w:sz w:val="28"/>
          <w:szCs w:val="28"/>
          <w:rtl w:val="true"/>
          <w:lang w:bidi="fa-IR"/>
        </w:rPr>
        <w:t>.</w:t>
      </w:r>
    </w:p>
    <w:p>
      <w:pPr>
        <w:pStyle w:val="Heading3"/>
        <w:numPr>
          <w:ilvl w:val="2"/>
          <w:numId w:val="1"/>
        </w:numPr>
        <w:rPr/>
      </w:pPr>
      <w:bookmarkStart w:id="875" w:name="__RefHeading___Toc15474958_1280447820"/>
      <w:bookmarkStart w:id="876" w:name="_Toc319"/>
      <w:bookmarkEnd w:id="875"/>
      <w:r>
        <w:rPr>
          <w:rtl w:val="true"/>
        </w:rPr>
        <w:t>الکلام</w:t>
      </w:r>
      <w:bookmarkEnd w:id="876"/>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وثاقك ما لم تتكلّم به فاذا تكلّمت به صرت في وثاقه فاخزن لسانك كما تخزن ذهبك و ورقك فربّ كلمة سلبت نعمة و جلبت نقمة</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اختیار تو است تا وقتی که آن را به زبان نیاورده‌ای ولی وقتی آن را گفتی، تو در اختیار او قرار می‌گیری، پس زبانت را نگه دار همانگونه که از طلا و پولت نگهداری می‌کنی زیرا چه بسا، سخنی، نعمتی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برُباید و گرفتاری به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يحسب كلامه من عمله كثرت خطاياه و حضر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 خود را از عملش به شمار نیاورد لغزش‌هایش فراوان گردد و عذابش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عذابه أي حضر أسباب عذابه</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عذابش فرا رسد یعنی اسباب عذابش فرا رسد</w:t>
      </w:r>
      <w:r>
        <w:rPr>
          <w:rFonts w:eastAsia="IRNazanin" w:cs="IRNazanin"/>
          <w:color w:val="111111"/>
          <w:sz w:val="28"/>
          <w:szCs w:val="28"/>
          <w:rtl w:val="true"/>
          <w:lang w:bidi="fa-IR"/>
        </w:rPr>
        <w:t xml:space="preserve">. </w:t>
      </w:r>
      <w:bookmarkStart w:id="877" w:name="pg19207_180790"/>
    </w:p>
    <w:p>
      <w:pPr>
        <w:pStyle w:val="Heading2"/>
        <w:numPr>
          <w:ilvl w:val="1"/>
          <w:numId w:val="1"/>
        </w:numPr>
        <w:rPr/>
      </w:pPr>
      <w:bookmarkStart w:id="878" w:name="__RefHeading___Toc15474960_1280447820"/>
      <w:bookmarkStart w:id="879" w:name="_Toc320"/>
      <w:bookmarkEnd w:id="877"/>
      <w:bookmarkEnd w:id="878"/>
      <w:r>
        <w:rPr>
          <w:rtl w:val="true"/>
        </w:rPr>
        <w:t>حرف اللّام</w:t>
      </w:r>
      <w:bookmarkEnd w:id="879"/>
    </w:p>
    <w:p>
      <w:pPr>
        <w:pStyle w:val="Heading3"/>
        <w:numPr>
          <w:ilvl w:val="2"/>
          <w:numId w:val="1"/>
        </w:numPr>
        <w:rPr/>
      </w:pPr>
      <w:bookmarkStart w:id="880" w:name="__RefHeading___Toc15474962_1280447820"/>
      <w:bookmarkStart w:id="881" w:name="_Toc321"/>
      <w:bookmarkEnd w:id="880"/>
      <w:r>
        <w:rPr>
          <w:rtl w:val="true"/>
        </w:rPr>
        <w:t>اللّباس</w:t>
      </w:r>
      <w:bookmarkEnd w:id="881"/>
    </w:p>
    <w:p>
      <w:pPr>
        <w:pStyle w:val="BookText"/>
        <w:rPr/>
      </w:pPr>
      <w:r>
        <w:rPr>
          <w:rFonts w:ascii="IRNazanin" w:hAnsi="IRNazanin" w:eastAsia="IRNazanin"/>
          <w:color w:val="111111"/>
          <w:sz w:val="28"/>
          <w:sz w:val="28"/>
          <w:szCs w:val="28"/>
          <w:rtl w:val="true"/>
          <w:lang w:bidi="fa-IR"/>
        </w:rPr>
        <w:t>الصادقي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لباس كلّ زمان لباس أهله غير انّ قائمنا أهل‌البيت عليهم‌السّلام إذا قام لبس ثياب علیّ‌عليه‌السّلام‌و سار بسيرة علیّ‌عليه‌السّلام</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روایتی از حضرت صادق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جامۀ هر زمان، لباس مردم آن دوران است ولی قائم 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قیام می‌کند لباس علی علیه السلام را می‌پوشد و به شیوۀ او رفتار می‌کند</w:t>
      </w:r>
      <w:r>
        <w:rPr>
          <w:rFonts w:eastAsia="IRNazanin" w:cs="IRNazanin"/>
          <w:color w:val="111111"/>
          <w:sz w:val="28"/>
          <w:szCs w:val="28"/>
          <w:rtl w:val="true"/>
          <w:lang w:bidi="fa-IR"/>
        </w:rPr>
        <w:t>.</w:t>
      </w:r>
    </w:p>
    <w:p>
      <w:pPr>
        <w:pStyle w:val="Heading3"/>
        <w:numPr>
          <w:ilvl w:val="2"/>
          <w:numId w:val="1"/>
        </w:numPr>
        <w:rPr/>
      </w:pPr>
      <w:bookmarkStart w:id="882" w:name="__RefHeading___Toc15474964_1280447820"/>
      <w:bookmarkStart w:id="883" w:name="_Toc322"/>
      <w:bookmarkEnd w:id="882"/>
      <w:r>
        <w:rPr>
          <w:rtl w:val="true"/>
        </w:rPr>
        <w:t xml:space="preserve">الَّبَن </w:t>
      </w:r>
      <w:r>
        <w:rPr>
          <w:rtl w:val="true"/>
        </w:rPr>
        <w:t>(</w:t>
      </w:r>
      <w:r>
        <w:rPr>
          <w:rtl w:val="true"/>
        </w:rPr>
        <w:t>شیر</w:t>
      </w:r>
      <w:r>
        <w:rPr>
          <w:rtl w:val="true"/>
        </w:rPr>
        <w:t>)</w:t>
      </w:r>
      <w:bookmarkEnd w:id="883"/>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 اللبن شفاء من كلّ داء الّا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اندک‌اندک شیر، درمان هر درد است به جز مرگ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 اللبن أي شربه شيئا بعد شيء</w:t>
      </w:r>
      <w:r>
        <w:rPr>
          <w:rFonts w:eastAsia="Amiri" w:cs="Amiri" w:ascii="Amiri" w:hAnsi="Amiri"/>
          <w:color w:val="111111"/>
          <w:sz w:val="28"/>
          <w:szCs w:val="28"/>
          <w:rtl w:val="true"/>
          <w:lang w:bidi="ar-SA"/>
        </w:rPr>
        <w:t xml:space="preserve">. </w:t>
      </w:r>
      <w:r>
        <w:rPr>
          <w:rStyle w:val="FootnoteAnchor"/>
          <w:rtl w:val="true"/>
        </w:rPr>
        <w:footnoteReference w:id="852"/>
      </w:r>
      <w:bookmarkStart w:id="884" w:name="pg19207_180791"/>
    </w:p>
    <w:p>
      <w:pPr>
        <w:pStyle w:val="BookText"/>
        <w:rPr/>
      </w:pPr>
      <w:bookmarkEnd w:id="884"/>
      <w:r>
        <w:rPr>
          <w:rFonts w:ascii="IRNazanin" w:hAnsi="IRNazanin" w:eastAsia="IRNazanin"/>
          <w:color w:val="111111"/>
          <w:sz w:val="28"/>
          <w:sz w:val="28"/>
          <w:szCs w:val="28"/>
          <w:rtl w:val="true"/>
          <w:lang w:bidi="fa-IR"/>
        </w:rPr>
        <w:t>حسو لبن، خوردن جرعه‌جرعۀ شیر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أكل اللبن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آكله على شهوة رسول الله صلّى الله عليه و آله و سلّم إيّاه لم يضرّه</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روایت شده است که هرکس شیر بنوشد و بگوید خداوندا من به خاطر میل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آن را می‌خورم، زیانی به او نخواهد رسید</w:t>
      </w:r>
      <w:r>
        <w:rPr>
          <w:rFonts w:eastAsia="IRNazanin" w:cs="IRNazanin"/>
          <w:color w:val="111111"/>
          <w:sz w:val="28"/>
          <w:szCs w:val="28"/>
          <w:rtl w:val="true"/>
          <w:lang w:bidi="fa-IR"/>
        </w:rPr>
        <w:t>.</w:t>
      </w:r>
    </w:p>
    <w:p>
      <w:pPr>
        <w:pStyle w:val="Heading3"/>
        <w:numPr>
          <w:ilvl w:val="2"/>
          <w:numId w:val="1"/>
        </w:numPr>
        <w:rPr/>
      </w:pPr>
      <w:bookmarkStart w:id="885" w:name="__RefHeading___Toc15474966_1280447820"/>
      <w:bookmarkStart w:id="886" w:name="_Toc323"/>
      <w:bookmarkEnd w:id="885"/>
      <w:r>
        <w:rPr>
          <w:rtl w:val="true"/>
        </w:rPr>
        <w:t xml:space="preserve">اللُّبان </w:t>
      </w:r>
      <w:r>
        <w:rPr>
          <w:rtl w:val="true"/>
        </w:rPr>
        <w:t>(</w:t>
      </w:r>
      <w:r>
        <w:rPr>
          <w:rtl w:val="true"/>
        </w:rPr>
        <w:t>کندر</w:t>
      </w:r>
      <w:r>
        <w:rPr>
          <w:rtl w:val="true"/>
        </w:rPr>
        <w:t>)</w:t>
      </w:r>
      <w:bookmarkEnd w:id="88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 رسول الله صلّى الله عليه و آله و سلّم لعلیّ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ثلاث يزدن في الحفظ و يذهبن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اللبان و السواك و قراءة القرآن</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در وصیّت‌های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به‌علی علیه السلام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سه‌چیزاست که حافظه را افزایش می‌دهد و بیماری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و مسواک کردن؛ و خواندن قرآن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نساءكم الحوامل اللبان فانّه يزيد في عقل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855"/>
      </w:r>
      <w:r>
        <w:rPr>
          <w:rFonts w:ascii="Amiri" w:hAnsi="Amiri" w:eastAsia="Amiri" w:cs="Amiri"/>
          <w:color w:val="111111"/>
          <w:sz w:val="28"/>
          <w:sz w:val="28"/>
          <w:szCs w:val="28"/>
          <w:rtl w:val="true"/>
          <w:lang w:bidi="ar-SA"/>
        </w:rPr>
        <w:t>ما مِن بخورٍ یصعد الی السّماءِ الّا اللّبان و ما مِن اهل بیتٍ یتبخّر فیه باللبان الّا نفی عنهم عفاریت الجنّ</w:t>
      </w:r>
      <w:r>
        <w:rPr>
          <w:rFonts w:eastAsia="Amiri" w:cs="Amiri" w:ascii="Amiri" w:hAnsi="Amiri"/>
          <w:color w:val="111111"/>
          <w:sz w:val="28"/>
          <w:szCs w:val="28"/>
          <w:rtl w:val="true"/>
          <w:lang w:bidi="ar-SA"/>
        </w:rPr>
        <w:t xml:space="preserve">. </w:t>
      </w:r>
      <w:r>
        <w:rPr>
          <w:rStyle w:val="FootnoteAnchor"/>
          <w:rtl w:val="true"/>
        </w:rPr>
        <w:footnoteReference w:id="856"/>
      </w:r>
      <w:bookmarkStart w:id="887" w:name="pg19207_180792"/>
    </w:p>
    <w:p>
      <w:pPr>
        <w:pStyle w:val="BookText"/>
        <w:rPr/>
      </w:pPr>
      <w:bookmarkEnd w:id="887"/>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باردار خود، کندر بدهید که عقل‌کودک را می‌افزاید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بخوری به‌آسمان نمی‌رود جز کندر و در خانه‌ای، کندر، بخور نمی‌شود مگراین که جنّیان موذی را از اهل آن خانه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حبالاكم اللبان فان يكن في بطنها غلام خرج ذكیّ القلب عالما شجاعا و إن تكن جارية حسن خلقها و خلقتها و عظمت عجيزتها و حظيت عند زوجها</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از امام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کندر بدهید که اگر جنینش پسر باشد، پاکدل، دانا، دلیر گردد و اگر دختر باشد اخلاق و شمایل او نیکو باشد و سرین او بزرگ گردد و در نزد شوهر، ارجمند شود</w:t>
      </w:r>
      <w:r>
        <w:rPr>
          <w:rFonts w:eastAsia="IRNazanin" w:cs="IRNazanin"/>
          <w:color w:val="111111"/>
          <w:sz w:val="28"/>
          <w:szCs w:val="28"/>
          <w:rtl w:val="true"/>
          <w:lang w:bidi="fa-IR"/>
        </w:rPr>
        <w:t>.</w:t>
      </w:r>
    </w:p>
    <w:p>
      <w:pPr>
        <w:pStyle w:val="Heading3"/>
        <w:numPr>
          <w:ilvl w:val="2"/>
          <w:numId w:val="1"/>
        </w:numPr>
        <w:rPr/>
      </w:pPr>
      <w:bookmarkStart w:id="888" w:name="__RefHeading___Toc15474968_1280447820"/>
      <w:bookmarkStart w:id="889" w:name="_Toc324"/>
      <w:bookmarkEnd w:id="888"/>
      <w:r>
        <w:rPr>
          <w:rtl w:val="true"/>
        </w:rPr>
        <w:t>ذمّ اللّجاجة</w:t>
      </w:r>
      <w:bookmarkEnd w:id="889"/>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موسى بن عمران عليه السّلام حين أراد أن يفارق الخضر عليه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فكان ممّا أوصاه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اللجاجة أو أن تمشي في غير حاجة أو أن تضحك من غير عجب و اذكر خطيئتك و إيّاك و خطايا الناس</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بن عمران خواست از حضرت خضر علیه السلام جدا شود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به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 خضر علیه السلام به موسی علیه السلام این بود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و رفتن به دنبال کاری که به آن نیاز نداری دوری کن و بدون شگفتی نخند و لغزش خود را به یاد آور و از جستجوی لغزش‌های مردم بپرهیز</w:t>
      </w:r>
      <w:r>
        <w:rPr>
          <w:rFonts w:eastAsia="IRNazanin" w:cs="IRNazanin"/>
          <w:color w:val="111111"/>
          <w:sz w:val="28"/>
          <w:szCs w:val="28"/>
          <w:rtl w:val="true"/>
          <w:lang w:bidi="fa-IR"/>
        </w:rPr>
        <w:t xml:space="preserve">. </w:t>
      </w:r>
      <w:bookmarkStart w:id="890" w:name="pg19207_180793"/>
    </w:p>
    <w:p>
      <w:pPr>
        <w:pStyle w:val="Heading3"/>
        <w:numPr>
          <w:ilvl w:val="2"/>
          <w:numId w:val="1"/>
        </w:numPr>
        <w:rPr/>
      </w:pPr>
      <w:bookmarkStart w:id="891" w:name="__RefHeading___Toc15474970_1280447820"/>
      <w:bookmarkStart w:id="892" w:name="_Toc325"/>
      <w:bookmarkEnd w:id="890"/>
      <w:bookmarkEnd w:id="891"/>
      <w:r>
        <w:rPr>
          <w:rtl w:val="true"/>
        </w:rPr>
        <w:t>اللّسان</w:t>
      </w:r>
      <w:bookmarkEnd w:id="892"/>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أحقّ بطول السجن من اللسان</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اندازۀ زبان، سزاوار زندان طولانی‌مدّت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العاقل أن يكون بصيرا بزمانه مقبلا على شأنه حافظا للسانه، فانّ من حسب كلامه من عمله قلّ كلامه الّا فيما يعنيه</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سفارش‌های ابوذر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باید به زمانش، آگاه باشد، جایگاه خود را بشناسد، زبانش را نگه دارد زیرا کسی که سخنش را در شمار عمل خود آورد، کلام او کوتاه باشد مگر جایی که فایده‌ای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 في وصيّته لعلیّ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من خاف الناس لسانه فهو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يستقيم إيمان عبد حتّى يستقيم قلبه، و لا يستقيم قلبه حتّى يستقيم لسانه</w:t>
      </w:r>
      <w:r>
        <w:rPr>
          <w:rFonts w:eastAsia="IRNazanin" w:cs="IRNazanin"/>
          <w:color w:val="111111"/>
          <w:sz w:val="28"/>
          <w:szCs w:val="28"/>
          <w:rtl w:val="true"/>
          <w:lang w:bidi="fa-IR"/>
        </w:rPr>
        <w:t xml:space="preserve">. </w:t>
      </w:r>
      <w:r>
        <w:rPr>
          <w:rStyle w:val="FootnoteAnchor"/>
          <w:rtl w:val="true"/>
        </w:rPr>
        <w:footnoteReference w:id="86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هرکس مردم از زبانش بترسند از دوزخیان است و فرمود ایمان بنده، استوار نمی‌ماند تا آنکه دلش استوار گردد و دل کسی، استوار نشود تا آنکه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گردد</w:t>
      </w:r>
      <w:r>
        <w:rPr>
          <w:rFonts w:eastAsia="IRNazanin" w:cs="IRNazanin"/>
          <w:color w:val="111111"/>
          <w:sz w:val="28"/>
          <w:szCs w:val="28"/>
          <w:rtl w:val="true"/>
          <w:lang w:bidi="fa-IR"/>
        </w:rPr>
        <w:t xml:space="preserve">. </w:t>
      </w:r>
      <w:bookmarkStart w:id="893" w:name="pg19207_180794"/>
    </w:p>
    <w:p>
      <w:pPr>
        <w:pStyle w:val="Heading3"/>
        <w:numPr>
          <w:ilvl w:val="2"/>
          <w:numId w:val="1"/>
        </w:numPr>
        <w:rPr/>
      </w:pPr>
      <w:bookmarkStart w:id="894" w:name="__RefHeading___Toc15474972_1280447820"/>
      <w:bookmarkStart w:id="895" w:name="_Toc326"/>
      <w:bookmarkEnd w:id="893"/>
      <w:bookmarkEnd w:id="894"/>
      <w:r>
        <w:rPr>
          <w:rtl w:val="true"/>
        </w:rPr>
        <w:t>ما نسبه النّاس إلی الأنبیاء علیهم السّلام</w:t>
      </w:r>
      <w:bookmarkEnd w:id="895"/>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علقمه و اخبار الصّادق علیه السّلام ایّاه عمّن تقبل شهادته و مِن لا تقبل علی ماتقدّم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انّ الناس ينسبوننا الى عظايم الأمور و قد ضاقت بذلك صدورنا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انّ رضا الناس لا يملك و ألسنتهم لا تضبط، و كيف تسلمون ممّا لم يسلم منه أنبياء الله و رسله و حجج الله عليهم السّلام، ألم ينسبوا يوسف عليه السّلام الى انّه همّ بالزنا؟ ألم ينسبوا أيوب الى انّه ابتلي بذنوبه؟ألم ينسبوا داود عليه السّلام الى انّه تبع الطير حتّى نظر الى امرأة اوريا فهواها و انّه قدّم زوجها أمام التابوت حتّى قتل ثمّ تزوّج بها؟ اَلَم یَنسبوا موسی علیه السلام الی انّه عنّین و آذوه حتّی بَرَّأه اللهُ ممّا قالوا وکانَ عند اللهِ وجیهاً؟ اَلَم ینسبوا جمیعَ انبیاءِ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انّهم سحرة طلبة الدّنیا؟ اَلَم ینسبوا مریمَ بنت عمران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انّها حَمَلَت بعیسی علیه السلام مِن رجلٍ نجّار اسمه یوسف؟ اَلَم ینسبوا نبیّا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شاعرٌ مجنونٌ؟ الم ینسبوه الی انّه هوی امرأة زید بن حارثة فلم یزل بها حتّی استخلصها لنفسه؟ الم ینسبوه یوم بدر الی انّه اخذ لنفسه قطیفة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بطوله فیما نسبوه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سیّد الاوصیاء امیرالمؤمنین علیه السلام و ما قالوه في الله سبحانه و تعالى بما لا يليق بذاته</w:t>
      </w:r>
      <w:r>
        <w:rPr>
          <w:rFonts w:eastAsia="IRNazanin" w:cs="IRNazanin"/>
          <w:color w:val="111111"/>
          <w:sz w:val="28"/>
          <w:szCs w:val="28"/>
          <w:rtl w:val="true"/>
          <w:lang w:bidi="fa-IR"/>
        </w:rPr>
        <w:t xml:space="preserve">. </w:t>
      </w:r>
      <w:r>
        <w:rPr>
          <w:rStyle w:val="FootnoteAnchor"/>
          <w:rtl w:val="true"/>
        </w:rPr>
        <w:footnoteReference w:id="86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حدیث علقمه و آگاهی دادن امام صادق علیه السلام به او از کسانی که گواهی‌شان پذیرفته می‌شود و آنان که پذیرفته نمی‌شود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همانا مردم به ما کارهای </w:t>
      </w:r>
      <w:bookmarkStart w:id="896" w:name="pg19207_180795"/>
    </w:p>
    <w:p>
      <w:pPr>
        <w:pStyle w:val="BookText"/>
        <w:rPr/>
      </w:pPr>
      <w:bookmarkEnd w:id="896"/>
      <w:r>
        <w:rPr>
          <w:rFonts w:ascii="IRNazanin" w:hAnsi="IRNazanin" w:eastAsia="IRNazanin"/>
          <w:color w:val="111111"/>
          <w:sz w:val="28"/>
          <w:sz w:val="28"/>
          <w:szCs w:val="28"/>
          <w:rtl w:val="true"/>
          <w:lang w:bidi="fa-IR"/>
        </w:rPr>
        <w:t>بزرگی را نسبت می‌دهند و چنین چیزی سینه ما را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به درستی که خوشنودی مردم را نمی‌توان بدست آورد و زبانشان را نمی‌توان بست، شما چگونه از آنچه پیامبران و رسولان الهی و حجبت‌هایش از آن در سلامت نماندند، جان به سلامت ببرید؟ آیا به یوسف علیه السلام نسبت ندادند او قصد زنا داشت؟ مگر آنها دربارۀ ایّوب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که او برای گناهانش، گرفتار شد؟ مگر آنها دربارۀ داود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که او به دنبال پرنده‌ای رفت، نگاهش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عشق او را به دل گرفت و شوهرش را به میدان جنگ در پیشاپیش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انبیای بنی‌اسرائیل در آن حفظ می‌شد و به عنوان برکت در جلو لشگر حمل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کشته شد، سپس با همسرش ازدواج کرد؟ آیا به موسی علیه السلام نسبت ناتوانی جنسی ندادند و او را آزردند تا این که خداوند او را از نسبت‌های ناروا، تبرئه کرد، و در نزد خدا بسیار آبرومند بود؟ مگر آنان همه پیامبران را به جادوگری و دنیاگرایی، نسبت ندادند؟ مگر مریم، دختر عمران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نکردند که عیسی علیه السلام را از مرد نجّاری به نام یوسف باردار شده است؟ آیا به پیامبر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ندادند که او شاعری دیوانه است؟مگر نگفتند که او پیوسته دلباخته زن زید بن حارثه شده تا او را به ازدواج خود درآورده است؟ آیا نگفتند آن حضرت در روز جنگ بدر، پارچه پُرزدار قرمزرنگ را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این حدیث طولانی دربارۀ نسبت‌هایی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جانشینان امیر مؤمنان علیه السلام دادند و سخنانی که دربارۀ خدا گفتند که شایستۀ ذات او نبود</w:t>
      </w:r>
      <w:r>
        <w:rPr>
          <w:rFonts w:eastAsia="IRNazanin" w:cs="IRNazanin"/>
          <w:color w:val="111111"/>
          <w:sz w:val="28"/>
          <w:szCs w:val="28"/>
          <w:rtl w:val="true"/>
          <w:lang w:bidi="fa-IR"/>
        </w:rPr>
        <w:t>.</w:t>
      </w:r>
    </w:p>
    <w:p>
      <w:pPr>
        <w:pStyle w:val="Heading3"/>
        <w:numPr>
          <w:ilvl w:val="2"/>
          <w:numId w:val="1"/>
        </w:numPr>
        <w:rPr/>
      </w:pPr>
      <w:bookmarkStart w:id="897" w:name="__RefHeading___Toc15474974_1280447820"/>
      <w:bookmarkStart w:id="898" w:name="_Toc327"/>
      <w:bookmarkEnd w:id="897"/>
      <w:r>
        <w:rPr>
          <w:rtl w:val="true"/>
        </w:rPr>
        <w:t>اللّعن</w:t>
      </w:r>
      <w:bookmarkEnd w:id="89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اَللَّعْنَهَ إِذَا خَرَجَتْ مِنْ فِی صَاحِبِهَا تَرَدَّدَتْ فَإِنْ وَجَدَتْ مَسَاغاً وَ إِلاَّ رَجَعَتْ عَلَی صَاحِبِهَا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زمانی که از دهان گوینده‌اش </w:t>
      </w:r>
    </w:p>
    <w:p>
      <w:pPr>
        <w:pStyle w:val="BookText"/>
        <w:rPr/>
      </w:pPr>
      <w:r>
        <w:rPr>
          <w:rFonts w:ascii="IRNazanin" w:hAnsi="IRNazanin" w:eastAsia="IRNazanin"/>
          <w:color w:val="111111"/>
          <w:sz w:val="28"/>
          <w:sz w:val="28"/>
          <w:szCs w:val="28"/>
          <w:rtl w:val="true"/>
          <w:lang w:bidi="fa-IR"/>
        </w:rPr>
        <w:t>بیرون آید، سرگردان است، اگر جایگاهش را بیابد به او می‌رسد وگرنه به گوینده‌اش بازگشت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الطرد و الإبعاد من الله تعالى و من الخلق السبّ و الدعاء،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محمول على الغالب و قد يمكن أن يكون اللاعن و الملعون كلاهما من أهل الجنة كما إذا ثبت عند اللاعن كفر الملعون و استحقاقه للّعن و إن لم يكن كذلك فانّه لا تقصير للّاعن</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راندن و دور ساختن از جانب خداوند تعالی است و از طرف خلق به معنی دشنام و نفرین است</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مرحوم مجلسی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 غالب اوقات، حمل می‌شود ولی ممکن است لعنت کننده و لعنت شونده هر دو از بهشتیان باشند مانند وقتی که کفر لعن شونده و سزاوار لعن بودنش نزد لعن کننده، ثابت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تقصیری متوجّه لعن کننده نیست</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صلّى الله عليه و آله و سلّم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يمنع رفده و يضرب عبده و يتزوّد وحده </w:t>
      </w:r>
      <w:r>
        <w:rPr>
          <w:rStyle w:val="FootnoteAnchor"/>
          <w:rtl w:val="true"/>
        </w:rPr>
        <w:footnoteReference w:id="867"/>
      </w:r>
      <w:r>
        <w:rPr>
          <w:rFonts w:ascii="Amiri" w:hAnsi="Amiri" w:eastAsia="Amiri" w:cs="Amiri"/>
          <w:color w:val="111111"/>
          <w:sz w:val="28"/>
          <w:sz w:val="28"/>
          <w:szCs w:val="28"/>
          <w:rtl w:val="true"/>
          <w:lang w:bidi="ar-SA"/>
        </w:rPr>
        <w:t>فظنّوا انّ الله تعالى لم يخلق خلقا هو شرّ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بمن هو شرّ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المتفحّش اللعّان الذي إذا ذكر عنده المؤمنون لعنهم و إذا ذكروه لعنوه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برای مردم ایراد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بدترینتان خبر ندهم؟ گفتند بله ای رسول خدا،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بخشش به دیگران، خودداری می‌کند، بنده‌اش را می‌زند و توشه‌اش را تنها می‌خورد مردم پنداشتند خدای تعالی بدتر از اینها کسی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بدتر از آن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بدزبان و بسیار نفرین‌کننده‌ای است که چون مؤمنان را در نزدش نام برند آنها را نفرین کند و چون آنها به یاد او بیفتند او را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لعنهم الله و كلّ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 لكتاب الله و المكذّب بقدر الله و المبدّل سنّة رسول الله و المستحلّ من عترتي 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المتسلّط في سلطانه ليعزّ من أذلّ الله و يذلّ من أعزّ الله و المستحلّ لحرم الله و المتكبّر على عبادة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گروه‌اند که مورد نفرین خدا و هر پیامبر مستجاب‌الدّعوةاند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دهندۀ کتاب خدا؛ و کسی که تقدیرات الهی را دروغ پندارد؛ و کسی که راه و روش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 و کسی که دربارۀ فرزندان من آنچه را که خدای عزّ و جلّ، حرام نموده، روا دارد؛ و کسی که به زور بر مردم حکومت کند تا آن را که خداوند، خوارش گردانیده، عزیزکند و آن را که خدا، عزیز نموده، خوار گرداند؛ و کسی که حرام خداوند را حلال شمرد؛ و کسی که از پرستش حق، گردنکشی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سلیمان الحلّی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يوما لعن النبیّ </w:t>
      </w:r>
      <w:bookmarkStart w:id="899" w:name="pg19207_180798"/>
    </w:p>
    <w:p>
      <w:pPr>
        <w:pStyle w:val="BookText"/>
        <w:rPr/>
      </w:pPr>
      <w:bookmarkEnd w:id="899"/>
      <w:r>
        <w:rPr>
          <w:rFonts w:ascii="IRNazanin" w:hAnsi="IRNazanin" w:eastAsia="IRNazanin"/>
          <w:color w:val="111111"/>
          <w:sz w:val="28"/>
          <w:sz w:val="28"/>
          <w:szCs w:val="28"/>
          <w:rtl w:val="true"/>
          <w:lang w:bidi="fa-IR"/>
        </w:rPr>
        <w:t>صلّى الله عليه و آله و سلّم آل فلان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فيهم فلانا و هو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اللعنة لا تصيب مؤمنا</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سلیمان حلّی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آل فلان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فلانی که مؤمن است نیز در میان آنان حضور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آسیبی به مؤمن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المؤمن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موسى بن جعفر عليهما السّلام و عنده محمّد بن عبد الله الجعفري فتبسّمت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أحببته الّا لكم،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أخوك و المؤمن أخو المؤمن لأمّه و أبيه و إن لم يلده أبوه، ملعون من اتّهم أخاه، ملعون من غشّ أخاه، ملعون من لم ينصح أخاه، ملعون من اغتاب أخاه</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عبدالمؤمن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علیهما السلام رسیدم و محمد بن عبداللّه جعفری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لبخندی به وی زدم،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را دوست نمی‌دارم مگر به 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توست و مؤمن برادر پدر و مادری مؤمن به شمار می‌رود هرچند از پدر حقیقی او نباشد، ملعون است کسی که به برادر خود تهمت زند، ملعون است کسی که به برادریش نیرنگ زند، ملعون است کسی که خیرخواه برادرش نباشد، ملعون است کسی که از برادر خود غیبت کند</w:t>
      </w:r>
      <w:r>
        <w:rPr>
          <w:rFonts w:eastAsia="IRNazanin" w:cs="IRNazanin"/>
          <w:color w:val="111111"/>
          <w:sz w:val="28"/>
          <w:szCs w:val="28"/>
          <w:rtl w:val="true"/>
          <w:lang w:bidi="fa-IR"/>
        </w:rPr>
        <w:t>.</w:t>
      </w:r>
    </w:p>
    <w:p>
      <w:pPr>
        <w:pStyle w:val="Heading3"/>
        <w:numPr>
          <w:ilvl w:val="2"/>
          <w:numId w:val="1"/>
        </w:numPr>
        <w:rPr/>
      </w:pPr>
      <w:bookmarkStart w:id="900" w:name="__RefHeading___Toc15474976_1280447820"/>
      <w:bookmarkStart w:id="901" w:name="_Toc328"/>
      <w:bookmarkEnd w:id="900"/>
      <w:r>
        <w:rPr>
          <w:rtl w:val="true"/>
        </w:rPr>
        <w:t>اللّقاء</w:t>
      </w:r>
      <w:bookmarkEnd w:id="90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 </w:t>
      </w:r>
      <w:bookmarkStart w:id="902" w:name="pg19207_180799"/>
    </w:p>
    <w:p>
      <w:pPr>
        <w:pStyle w:val="BookText"/>
        <w:rPr/>
      </w:pPr>
      <w:bookmarkEnd w:id="90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أحببت لقاء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قد اختار لي دين ملائكته و رسله و أنبيائه علمت انّ الذي أكرمني بهذا ليس ينساني فأحببت لقاءه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دیدار خدا را دوستداری؟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دین فرشتگان و رسولان و پیامبرانش را برای من برگزیده است، دانستم کسی که مرا با این دین، گرامی داشته، فراموشم نمی‌کند بنابراین علاقمند دیدار او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محمود بن لبيد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يكرههما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و الموت راحة للمؤمن من الفتنة و يكره قلّة المال، و قلّة المال أقلّ للحساب</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از محمود بن لبید،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فرزند آدم آن را ناپسند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خوش ندارد در حالیکه مرگ آسوده شدن مؤمن از آزمایش است و کمی مال را خوش ندارد در حالیکه حساب کمتری را به دنبال دارد</w:t>
      </w:r>
      <w:r>
        <w:rPr>
          <w:rFonts w:eastAsia="IRNazanin" w:cs="IRNazanin"/>
          <w:color w:val="111111"/>
          <w:sz w:val="28"/>
          <w:szCs w:val="28"/>
          <w:rtl w:val="true"/>
          <w:lang w:bidi="fa-IR"/>
        </w:rPr>
        <w:t>.</w:t>
      </w:r>
    </w:p>
    <w:p>
      <w:pPr>
        <w:pStyle w:val="Heading3"/>
        <w:numPr>
          <w:ilvl w:val="2"/>
          <w:numId w:val="1"/>
        </w:numPr>
        <w:rPr/>
      </w:pPr>
      <w:bookmarkStart w:id="903" w:name="__RefHeading___Toc15474978_1280447820"/>
      <w:bookmarkStart w:id="904" w:name="_Toc329"/>
      <w:bookmarkEnd w:id="903"/>
      <w:r>
        <w:rPr>
          <w:rtl w:val="true"/>
        </w:rPr>
        <w:t>اللّهو</w:t>
      </w:r>
      <w:bookmarkEnd w:id="90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فِی ثَلاَثَهِ أَشْیَاءَ اَلتَّمَتُّعِ بِالنِّسَاءِ وَ مُفَاکَهَهِ اَلْإِخْوَانِ وَ اَلصَّلاَهِ بِاللَّیْلِ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و شوخی با برادران؛ و نماز شب</w:t>
      </w:r>
      <w:r>
        <w:rPr>
          <w:rFonts w:eastAsia="IRNazanin" w:cs="IRNazanin"/>
          <w:color w:val="111111"/>
          <w:sz w:val="28"/>
          <w:szCs w:val="28"/>
          <w:rtl w:val="true"/>
          <w:lang w:bidi="fa-IR"/>
        </w:rPr>
        <w:t xml:space="preserve">. </w:t>
      </w:r>
      <w:bookmarkStart w:id="905" w:name="pg19207_180800"/>
    </w:p>
    <w:p>
      <w:pPr>
        <w:pStyle w:val="Heading2"/>
        <w:numPr>
          <w:ilvl w:val="1"/>
          <w:numId w:val="1"/>
        </w:numPr>
        <w:rPr/>
      </w:pPr>
      <w:bookmarkStart w:id="906" w:name="__RefHeading___Toc15474980_1280447820"/>
      <w:bookmarkStart w:id="907" w:name="_Toc330"/>
      <w:bookmarkEnd w:id="905"/>
      <w:bookmarkEnd w:id="906"/>
      <w:r>
        <w:rPr>
          <w:rtl w:val="true"/>
        </w:rPr>
        <w:t>حرف المیم</w:t>
      </w:r>
      <w:bookmarkEnd w:id="907"/>
    </w:p>
    <w:p>
      <w:pPr>
        <w:pStyle w:val="Heading3"/>
        <w:numPr>
          <w:ilvl w:val="2"/>
          <w:numId w:val="1"/>
        </w:numPr>
        <w:rPr/>
      </w:pPr>
      <w:bookmarkStart w:id="908" w:name="__RefHeading___Toc15474982_1280447820"/>
      <w:bookmarkStart w:id="909" w:name="_Toc331"/>
      <w:bookmarkEnd w:id="908"/>
      <w:r>
        <w:rPr>
          <w:rtl w:val="true"/>
        </w:rPr>
        <w:t>المتعة</w:t>
      </w:r>
      <w:bookmarkEnd w:id="909"/>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حَرَّمَ عَلَی شِیعَتِنَا اَلْمُسْکِرَ مِنْ کُلِّ شَرَابٍ وَ عَوَّضَهُمْ عَنْ ذَلِکَ اَلْمُتْعَهَ</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همۀ نوشیدنی‌های مست‌کننده را بر شیعیان ما حرام ساخت و به جای آن، متعه را قرارداد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أبو الحسن عليه السّلام الى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تلحّوا في المتعة إنّما عليكم إقامة السنّة و لا تشغلوا بها عن فرشكم و حلائلكم فيكفرن و يدعين على الآمرين لكم بذلك و يلعنونا</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دوستان خود نوشتند در مورد متعه، اصرار نورزید وظیفه شما به‌پا داشت سنّت است و با مشغول شدن به متعه، از همسران و حلال‌های خود غافل نگردید که این کار سبب می‌شود ایشان به کفر و انکار کشیده شوند و به دستور دهندگان به متعه ناسزا گویند و ما اهل‌بیت را نفرین کنند</w:t>
      </w:r>
      <w:r>
        <w:rPr>
          <w:rFonts w:eastAsia="IRNazanin" w:cs="IRNazanin"/>
          <w:color w:val="111111"/>
          <w:sz w:val="28"/>
          <w:szCs w:val="28"/>
          <w:rtl w:val="true"/>
          <w:lang w:bidi="fa-IR"/>
        </w:rPr>
        <w:t xml:space="preserve">. </w:t>
      </w:r>
      <w:bookmarkStart w:id="910" w:name="pg19207_180801"/>
    </w:p>
    <w:p>
      <w:pPr>
        <w:pStyle w:val="Heading3"/>
        <w:numPr>
          <w:ilvl w:val="2"/>
          <w:numId w:val="1"/>
        </w:numPr>
        <w:rPr/>
      </w:pPr>
      <w:bookmarkStart w:id="911" w:name="__RefHeading___Toc15474984_1280447820"/>
      <w:bookmarkStart w:id="912" w:name="_Toc332"/>
      <w:bookmarkEnd w:id="910"/>
      <w:bookmarkEnd w:id="911"/>
      <w:r>
        <w:rPr>
          <w:rtl w:val="true"/>
        </w:rPr>
        <w:t xml:space="preserve">معنی </w:t>
      </w:r>
      <w:r>
        <w:rPr>
          <w:rtl w:val="true"/>
        </w:rPr>
        <w:t>«</w:t>
      </w:r>
      <w:r>
        <w:rPr>
          <w:rtl w:val="true"/>
        </w:rPr>
        <w:t>مَن مَثَّلَ مَثَلاً</w:t>
      </w:r>
      <w:r>
        <w:rPr>
          <w:rtl w:val="true"/>
        </w:rPr>
        <w:t>...»</w:t>
      </w:r>
      <w:bookmarkEnd w:id="91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مثالا أو اقتنى كلبا فقد خرج من الإسلام،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إذا كثير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ذهبتم،انّما عنيت بقولي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دينا غير دين الله و دعا الناس إليه، و بقولي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اقتنى كلبا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مبغضا لنا أهل البيت اقتناه فأطعمه و سقاه من فعل ذلك خرج من الإسلام</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مجسّمه‌ای بسازد یا از سگ نگهداری کند از اسلام خارج گردد، به آن حضرت عرض شد بنابراین بسیاری از مردم هلاک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شما می‌پندارید بلکه 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مجسّمه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آئینی غیر آئین الهی بسازد و مردم را به آن بخواند و 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سگی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کینه‌توز نسبت به ما اهل‌بیت را نگه دارد و به او غذا و آب دهد، کسی که چنین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خارج گشته است</w:t>
      </w:r>
      <w:r>
        <w:rPr>
          <w:rFonts w:eastAsia="IRNazanin" w:cs="IRNazanin"/>
          <w:color w:val="111111"/>
          <w:sz w:val="28"/>
          <w:szCs w:val="28"/>
          <w:rtl w:val="true"/>
          <w:lang w:bidi="fa-IR"/>
        </w:rPr>
        <w:t>.</w:t>
      </w:r>
    </w:p>
    <w:p>
      <w:pPr>
        <w:pStyle w:val="Heading3"/>
        <w:numPr>
          <w:ilvl w:val="2"/>
          <w:numId w:val="1"/>
        </w:numPr>
        <w:rPr/>
      </w:pPr>
      <w:bookmarkStart w:id="913" w:name="__RefHeading___Toc15474986_1280447820"/>
      <w:bookmarkStart w:id="914" w:name="_Toc333"/>
      <w:bookmarkEnd w:id="913"/>
      <w:r>
        <w:rPr>
          <w:rtl w:val="true"/>
        </w:rPr>
        <w:t>المدح</w:t>
      </w:r>
      <w:bookmarkEnd w:id="91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يصير العبد عبدا خالصا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يصير المدح و الذمّ عنده سواء، لأنّ الممدوح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يصير مذموما بذمّهم و كذلك المذموم فلا تفرح بمدح أحد فانّه لا يزيد في منزلتك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يغنيك عن المحكوم لك و المقدور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78"/>
      </w:r>
      <w:bookmarkStart w:id="915" w:name="pg19207_180802"/>
    </w:p>
    <w:p>
      <w:pPr>
        <w:pStyle w:val="BookText"/>
        <w:rPr/>
      </w:pPr>
      <w:bookmarkEnd w:id="91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مقام بندگی خالص خدای عزّ و جلّ نمی‌رسد مگر آنکه ستایش و بدگویی دیگرن از او، در نزدش برابر باشد زیرا کسی که در نزد خدای عزّ و جلّ پسندیده باشد با بدگویی دیگران، ناپسند نمی‌شود و همچنین است فردی که نکوهیده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با ستایش مردم، نزد خداوند پسندیده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ستایش کسی، شادمان نشو که چیزی بر جایگاه تو نزد خدای عزّ و جلّ نمی‌افزاید و از حکم و تقدیری که برای تو شده، بی‌نیازت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موسى‌بن‌جعفر عليهماالسّلام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ياهشام لو كان في يدك جوزة و قال الناس لؤلؤة، ما كان ينفعك و أنت تعلم أنّها جوزة؟ و لو كان في يدك لؤلؤة و قال الناس انّها جوزة، ما ضرّك و أنت تعلم أنّها لؤلؤة؟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در وصیّت موسی بن جعفر علیهما السلام به هشام بن حکم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اگر در دست تو گردویی بود و مردم گفتند مروارید است ولی خودت می‌دانی که گردو است، به تو سودی نمی‌رساند؛ و چنانچه در دستت مروارید بود و مردم گفتند که آن گردو است ولی خودت می‌دانی که مروارید است، زیانی به تو نمی‌رساند</w:t>
      </w:r>
      <w:r>
        <w:rPr>
          <w:rFonts w:eastAsia="IRNazanin" w:cs="IRNazanin"/>
          <w:color w:val="111111"/>
          <w:sz w:val="28"/>
          <w:szCs w:val="28"/>
          <w:rtl w:val="true"/>
          <w:lang w:bidi="fa-IR"/>
        </w:rPr>
        <w:t>.</w:t>
      </w:r>
    </w:p>
    <w:p>
      <w:pPr>
        <w:pStyle w:val="Heading3"/>
        <w:numPr>
          <w:ilvl w:val="2"/>
          <w:numId w:val="1"/>
        </w:numPr>
        <w:rPr/>
      </w:pPr>
      <w:bookmarkStart w:id="916" w:name="__RefHeading___Toc15474988_1280447820"/>
      <w:bookmarkStart w:id="917" w:name="_Toc334"/>
      <w:bookmarkEnd w:id="916"/>
      <w:r>
        <w:rPr>
          <w:rtl w:val="true"/>
        </w:rPr>
        <w:t>المروّة</w:t>
      </w:r>
      <w:bookmarkEnd w:id="91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مروّتان مروّة الحضر و مروّة السفر، فأمّا مروّة الحضر فتلاوة القرآن و حضور المساجد و صحبة أهل الخير و النظر في الفقه، و أمّا مروّة السفر فبذل الزاد في غير ما يسخط الله و قلّة الخلاف على من صحبك و ترك الرواية عليهم إذا فارقتهم</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بر دو قسم است، جوانمردی در وطن و جوانمردی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در وطن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قرآن و حضور در مساجد و همنشینی با نیکوکاران و ژرف‌اندیشی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جوانمردی در سفر شامل این موارد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بخشیدن توشه در غیر آنچه موجب خشم خدا گردد و مخالفت کم با همراهان و نگفتن سخن دربارۀ آنها زمانی که از آنها جدا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مروّة الرجل حتّى يتفقّه في دينه و يقتصد في معيشته و يصبر على النائبة إذا نزلت به و يستعذب مرارة 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شيئا في السرّ تستحي منه في العلانية</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مردانگی انسان، کامل نمی‌شود تا این که در دینش فهم عمیق پیدا کند و در زندگی‌اش میانه‌رو گردد و بر بلایی که به او رسد، شکیبایی ورزد و تلخی برادرانش را شیرین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ایشان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کاری انجام ندهی که در آشکار از پرداختن به آن شرم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من سأله عن المروّة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شُحُّ اَلرَّجُلِ عَلَی دِینِهِ وَ إِصْلاَحُهُ مَالَهُ وَ قِیَامُهُ بِالْحُقُوقِ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علی علیهما السلام روایت شده که در پاسخ به کسی که از ایشان دربارۀ جوانمردی سؤال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نسبت به نگهداری دینش، آزمند باشد و به مال و ثروت خود بهبود بخشد و رعایت حقوق را بنماید</w:t>
      </w:r>
      <w:r>
        <w:rPr>
          <w:rFonts w:eastAsia="IRNazanin" w:cs="IRNazanin"/>
          <w:color w:val="111111"/>
          <w:sz w:val="28"/>
          <w:szCs w:val="28"/>
          <w:rtl w:val="true"/>
          <w:lang w:bidi="fa-IR"/>
        </w:rPr>
        <w:t xml:space="preserve">. </w:t>
      </w:r>
      <w:bookmarkStart w:id="918" w:name="pg19207_180804"/>
    </w:p>
    <w:p>
      <w:pPr>
        <w:pStyle w:val="BookText"/>
        <w:rPr/>
      </w:pPr>
      <w:bookmarkEnd w:id="918"/>
      <w:r>
        <w:rPr>
          <w:rFonts w:ascii="Amiri" w:hAnsi="Amiri" w:eastAsia="Amiri" w:cs="Amiri"/>
          <w:color w:val="111111"/>
          <w:sz w:val="28"/>
          <w:sz w:val="28"/>
          <w:szCs w:val="28"/>
          <w:rtl w:val="true"/>
          <w:lang w:bidi="ar-SA"/>
        </w:rPr>
        <w:t>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تنزيه النفس عن الدناءة التي لا تليق بأمثاله كالسخرية و كشف العورة التي يتأكّد استحباب سترها في الصلاة، و الأكل في الأسواق غالبا، و لبس الفقيه لباس الجندي بحيث يسخر منه</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پاکسازی درون از پستی‌هایی است که شایستۀ افراد همانند او نباشد مانند مسخره کردن دیگران و آشکار کردن آن قسمتی که پوشاندنش در نماز مستحب مؤکّد است و چیز خوردن در بازارها در بیشتر موارد و این که فقیهی، لباس سرباز بپوشد به گونه‌ای که مورد تمسخر واقع شود</w:t>
      </w:r>
      <w:r>
        <w:rPr>
          <w:rFonts w:eastAsia="IRNazanin" w:cs="IRNazanin"/>
          <w:color w:val="111111"/>
          <w:sz w:val="28"/>
          <w:szCs w:val="28"/>
          <w:rtl w:val="true"/>
          <w:lang w:bidi="fa-IR"/>
        </w:rPr>
        <w:t>.</w:t>
      </w:r>
    </w:p>
    <w:p>
      <w:pPr>
        <w:pStyle w:val="Heading3"/>
        <w:numPr>
          <w:ilvl w:val="2"/>
          <w:numId w:val="1"/>
        </w:numPr>
        <w:rPr/>
      </w:pPr>
      <w:bookmarkStart w:id="919" w:name="__RefHeading___Toc15474990_1280447820"/>
      <w:bookmarkStart w:id="920" w:name="_Toc335"/>
      <w:bookmarkEnd w:id="919"/>
      <w:r>
        <w:rPr>
          <w:rtl w:val="true"/>
        </w:rPr>
        <w:t>المشط</w:t>
      </w:r>
      <w:bookmarkEnd w:id="920"/>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ينفي الفقر و يذهب الداء و إمراره على الصدر يذهب بالهمّ</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فقر را می‌برد و درد را نابود می‌کند و کشیدنش بر سینه، اندوه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يذهب بالوباء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المشط على رأسه و لحيته و صدره سبع مرّات لم يقاربه داء أبدا</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وبا را می‌برد و از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شانه را بر سر و ریش و سینه‌اش هفت بار بگذراند هرگز دردی به او نزدیک نخواهد شد</w:t>
      </w:r>
      <w:r>
        <w:rPr>
          <w:rFonts w:eastAsia="IRNazanin" w:cs="IRNazanin"/>
          <w:color w:val="111111"/>
          <w:sz w:val="28"/>
          <w:szCs w:val="28"/>
          <w:rtl w:val="true"/>
          <w:lang w:bidi="fa-IR"/>
        </w:rPr>
        <w:t xml:space="preserve">. </w:t>
      </w:r>
      <w:bookmarkStart w:id="921" w:name="pg19207_180805"/>
    </w:p>
    <w:p>
      <w:pPr>
        <w:pStyle w:val="BookText"/>
        <w:rPr/>
      </w:pPr>
      <w:bookmarkEnd w:id="921"/>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تمتشط من قيام فانّه يورث الضعف في القلب و امتشط و أنت جالس فانّه يقوّي القلب و يمخخ الجلدة</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از امام کاظم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شانه مزن که دل را سست می‌کند و نشسته شانه کن که دل را نیرو می‌بخشد و پوست را نرم و نازک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لِحْیَتَهُ سَبْعِینَ مَرَّهً وَ عَدَّهَا مَرَّهً مَرَّهً لَمْ یَقْرَبْهُ اَلشَّیْطَانُ أَرْبَعِینَ یَوْماً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ریشش را هفتاد بار شانه زند و همه را یک به یک بشمارد، شیطان تا چهل روز به او نزدیک نمی‌شود</w:t>
      </w:r>
      <w:r>
        <w:rPr>
          <w:rFonts w:eastAsia="IRNazanin" w:cs="IRNazanin"/>
          <w:color w:val="111111"/>
          <w:sz w:val="28"/>
          <w:szCs w:val="28"/>
          <w:rtl w:val="true"/>
          <w:lang w:bidi="fa-IR"/>
        </w:rPr>
        <w:t>.</w:t>
      </w:r>
    </w:p>
    <w:p>
      <w:pPr>
        <w:pStyle w:val="Heading3"/>
        <w:numPr>
          <w:ilvl w:val="2"/>
          <w:numId w:val="1"/>
        </w:numPr>
        <w:rPr/>
      </w:pPr>
      <w:bookmarkStart w:id="922" w:name="__RefHeading___Toc15474992_1280447820"/>
      <w:bookmarkStart w:id="923" w:name="_Toc336"/>
      <w:bookmarkEnd w:id="922"/>
      <w:r>
        <w:rPr>
          <w:rtl w:val="true"/>
        </w:rPr>
        <w:t>الملح</w:t>
      </w:r>
      <w:bookmarkEnd w:id="923"/>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الملح شفاء من سبعين نوعا من أنواع الأوجاع،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تدووا الّا به</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شفای هفتادنوع از دردها در نمک نهفته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چه چیزی در نمک است فقط با آن، خود را درمان می‌کردند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بالملح و اختم بالملح فانّ في الملح دواء من سبعين </w:t>
      </w:r>
      <w:bookmarkStart w:id="924" w:name="pg19207_180806"/>
    </w:p>
    <w:p>
      <w:pPr>
        <w:pStyle w:val="BookText"/>
        <w:rPr/>
      </w:pPr>
      <w:bookmarkEnd w:id="924"/>
      <w:r>
        <w:rPr>
          <w:rFonts w:ascii="IRNazanin" w:hAnsi="IRNazanin" w:eastAsia="IRNazanin"/>
          <w:color w:val="111111"/>
          <w:sz w:val="28"/>
          <w:sz w:val="28"/>
          <w:szCs w:val="28"/>
          <w:rtl w:val="true"/>
          <w:lang w:bidi="fa-IR"/>
        </w:rPr>
        <w:t>داء أهونها الجذام و البرص و وجع الحلق و الأضراس و وجع البطن</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موسی بن عمران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نمک آغاز کن و با نمک به پایان رسان زیرا که داروی هفتاد درد در آن نهفته است که سبک‌ترین آنها بیماری خوره و پیسی و گلودرد و دندان‌درد و شکم‌درد است</w:t>
      </w:r>
      <w:r>
        <w:rPr>
          <w:rFonts w:eastAsia="IRNazanin" w:cs="IRNazanin"/>
          <w:color w:val="111111"/>
          <w:sz w:val="28"/>
          <w:szCs w:val="28"/>
          <w:rtl w:val="true"/>
          <w:lang w:bidi="fa-IR"/>
        </w:rPr>
        <w:t>.</w:t>
      </w:r>
    </w:p>
    <w:p>
      <w:pPr>
        <w:pStyle w:val="Heading3"/>
        <w:numPr>
          <w:ilvl w:val="2"/>
          <w:numId w:val="1"/>
        </w:numPr>
        <w:rPr/>
      </w:pPr>
      <w:bookmarkStart w:id="925" w:name="__RefHeading___Toc15474994_1280447820"/>
      <w:bookmarkStart w:id="926" w:name="_Toc337"/>
      <w:bookmarkEnd w:id="925"/>
      <w:r>
        <w:rPr>
          <w:rtl w:val="true"/>
        </w:rPr>
        <w:t>الموت</w:t>
      </w:r>
      <w:bookmarkEnd w:id="926"/>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يخفّف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سكرات الموت فليكن لقرابته وصولا و بوالديه بارّا فإذا كان كذلك هوّن الله عليه سكرات الموت و لم يصبه في حياته فقر أبدا</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خدای عزّ و جلّ سختی‌های مرگ را بر او آسان کند با نزدیکانش بیشتر ارتباط داشته باشد و نسبت به پدر و مادرش نیکوکار باشد که اگر چنین بود خداوند سختی‌های مرگ را بر او آسان کند و در تمام زندگی‌اش، هرگز به او فقر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كسى أخاه المؤمن كسوة كان حقّا على الله أن يكسوه من ثياب الجنة و أن يهوّن عليه سكرات الموت</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حدیثی از امام صادق علیه السلام وارد است در مورد کسی که به برادر مؤمنش لباسی بپوشاند بر خداست که از جامه‌های بهشتی به او بپوشاند و سختی‌های مرگ را بر او آسان 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ارسطاطاليس معلّم الأطباء و افلاطون رئيس </w:t>
      </w:r>
    </w:p>
    <w:p>
      <w:pPr>
        <w:pStyle w:val="BookText"/>
        <w:rPr/>
      </w:pPr>
      <w:r>
        <w:rPr>
          <w:rFonts w:ascii="Amiri" w:hAnsi="Amiri" w:eastAsia="Amiri" w:cs="Amiri"/>
          <w:color w:val="111111"/>
          <w:sz w:val="28"/>
          <w:sz w:val="28"/>
          <w:szCs w:val="28"/>
          <w:rtl w:val="true"/>
          <w:lang w:bidi="ar-SA"/>
        </w:rPr>
        <w:t>الحكماء و جالينوس شاخ و دقّ بصره و ما دفع الموت حين نزل بساحته و لم يألوا حفظ أنفسهم و النظر لما يوافقها، كم من مريض زاده المعالج سقما و كم من طبيب عالم و بصير بالأدواء و الأدوية ماهر مات و عاش الجاهل بالطبّ بعده زمانا فلا ذاك نفعه علمه بطبّه عند انقطاع مدّته و حضور أجله و لا هذا ضرّه الجهل بالطبّ مع بقاء المدّة و تأخّر الأجل</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در حدیثی 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ارسطاطالیس آموزگار پزشکان و افلاطون، رئیس حکیمان بودند، مردند و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طبیبان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گشت و چشمانش کم‌سو شد و آنگاه که مرگ به سراغش آمد نتوانست آن را از خود دور کند در حالیکه در حفظ جان و رعایت آنچه سازگار به حال جانشان بود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مریضی که پزشک بر بیماری او افزود و چه بسا پزشک دانشمند و آگاه به دردها و داروها و چیره‌دست که جان سپرد و کسی که به علم پزشکی آگاه نبود پس از مدّتی زیست به هنگام پایان یافتن زندگی و رسیدن مرگ، علم پزشکی سودی به حال پزشک نداشت و ناآگاهی شخص ناوارد به پزشکی با باقی بودن مدت زندگی‌اش و تأخیر مرگ او زیانی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و اجتناب المحارم و الإشتمال على المكارم ثمّ لا يبالي أوقع على الموت أم وقع الموت عليه، و الله ما يبالي ابن أبي طالب أوقع على الموت أم وقع الموت عليه</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امیر مؤمنان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 کارهای </w:t>
      </w:r>
    </w:p>
    <w:p>
      <w:pPr>
        <w:pStyle w:val="BookText"/>
        <w:rPr/>
      </w:pPr>
      <w:r>
        <w:rPr>
          <w:rFonts w:ascii="IRNazanin" w:hAnsi="IRNazanin" w:eastAsia="IRNazanin"/>
          <w:color w:val="111111"/>
          <w:sz w:val="28"/>
          <w:sz w:val="28"/>
          <w:szCs w:val="28"/>
          <w:rtl w:val="true"/>
          <w:lang w:bidi="fa-IR"/>
        </w:rPr>
        <w:t>واجب؛ و دوری کردن از امور حرام؛ و بدست آوردن خلق و خوی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اینباکی نیست که او به سراغ مرگ رود یا مرگ سراغ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فرزند ابوطالب باکی ندارد که به سوی مرگ رود یا مرگ او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عن آبائه 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عنوان صحيفة المؤمن من بعد موته ما يقول الناس فيه إن خيرا فخيرا و إن شرّا فشرّا، و أوّل تحفة المؤمن أن يغفر الله له و لمن تبع جنازته</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عنوان پرونده مؤمن پس از مرگش، چیزی است که مردم درباره‌اش می‌گویند؛ اگر نیک باشد، عنوانش نیز نیک است و اگر بد باشد، عنوانش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هدیۀ مؤمن اینست که خدا او و تشییع‌کنندگانش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محاسن موتاكم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في موتاكم الّا خيراً</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مردگانتان را یادآور شوید و در خبر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مردگانتان جز نیکی نگویید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حضرت الحسن بن علیّ عليهما السّلام الوفاة بكى بكاء شديدا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أقدم على أمر عظيم و هول لم أقدم على مثله قطّ</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روایت شده، زمانی که رحلت حسن بن علی علیهما السلام نزدیک شد به سختی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امری بزرگ و هولناک وارد می‌شوم که هرگز بر مانندش وارد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الميّت ليفرح بالترحّم عليه و الاستغفار كما يفرح الحیّ بالهديّة تهدى اليه</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روایت شده که مُرده با رحمت فرستادن بر او و طلب آمرزش برایش، شاد می‌گردد همانگونه که انسان زنده بواسطۀ کادوئی که به او می‌دهند خوشحال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المقابر و قرأ سورة يس خفّف الله عنهم يومئذ و كان له بعدد من فيها حسنات</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داخل آرامگاه‌ها شود و سورۀ یس را بخواند خداوند در آن زمان، از عذاب آنان می‌کاهد و برای خواننده نیز به اندازۀ افرادی که در آن آرامگاه‌ها هستند، پاداش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المؤمن آية الكرسیّ و جعل ثواب قراءته لأهل القبور جعل الله تعالى له من كلّ حرف ملكا يسبّح له الى يوم القيامة</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مؤمن، آیة الکرسی را بخواند و ثوابش را به اهل قبور، هدیه کند خداوند در برابر هر حرفی از آن، فرشته‌ای را مأمور می‌سازد که تا روز قیامت برایش تسبیح بگوید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يستغفر له و </w:t>
      </w:r>
      <w:bookmarkStart w:id="927" w:name="pg19207_180810"/>
    </w:p>
    <w:p>
      <w:pPr>
        <w:pStyle w:val="BookText"/>
        <w:rPr/>
      </w:pPr>
      <w:bookmarkEnd w:id="927"/>
      <w:r>
        <w:rPr>
          <w:rFonts w:ascii="Amiri" w:hAnsi="Amiri" w:eastAsia="Amiri" w:cs="Amiri"/>
          <w:color w:val="111111"/>
          <w:sz w:val="28"/>
          <w:sz w:val="28"/>
          <w:szCs w:val="28"/>
          <w:rtl w:val="true"/>
          <w:lang w:bidi="ar-SA"/>
        </w:rPr>
        <w:t>مصحف يخلفه و غرس يغرسه و صدقة ماء يجريه و قليب يحفره و سنّة يأخذ بها من بعده</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است که پس از وفات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برای او طلب آمرزش کند؛ و کتاب یا قرآنی که از خود بجای گذارد؛ و نهالی که آن را بکارد؛ و آبی که به قصد خیر، جاری سازد؛ وچاهی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بردن مردم از آبش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کند؛ و سنّت و روش نیکی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رواج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او مردم به آن عمل کنند</w:t>
      </w:r>
      <w:r>
        <w:rPr>
          <w:rFonts w:eastAsia="IRNazanin" w:cs="IRNazanin"/>
          <w:color w:val="111111"/>
          <w:sz w:val="28"/>
          <w:szCs w:val="28"/>
          <w:rtl w:val="true"/>
          <w:lang w:bidi="fa-IR"/>
        </w:rPr>
        <w:t>.</w:t>
      </w:r>
    </w:p>
    <w:p>
      <w:pPr>
        <w:pStyle w:val="Heading3"/>
        <w:numPr>
          <w:ilvl w:val="2"/>
          <w:numId w:val="1"/>
        </w:numPr>
        <w:rPr/>
      </w:pPr>
      <w:bookmarkStart w:id="928" w:name="__RefHeading___Toc15474996_1280447820"/>
      <w:bookmarkStart w:id="929" w:name="_Toc338"/>
      <w:bookmarkEnd w:id="928"/>
      <w:r>
        <w:rPr>
          <w:rtl w:val="true"/>
        </w:rPr>
        <w:t>المال</w:t>
      </w:r>
      <w:bookmarkEnd w:id="92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المال الّا بخصال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ببخلٍ شدیدٍ و املِ طویل و حرصِ غالبٍ و قطیعة الرّحم و ایثار الدّنیا علی الآخرة</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از حضرت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جز با وجود پنج ویژگی، جمع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فراوان؛ و آرزوی دراز؛ و آزمندی بیش از حدّ؛ و گسستن از خویشان؛ و برگزیدن دنیا بر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الاربعمأته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أَرْبَعُ سُکْرَاتٍ سُکْرُ اَلشَّرَابِ، وَ سُکْرُ اَلْمَالِ، وَ سُکْرُ اَلنَّوْمِ وَ سُکْرُ اَلْمُلْکِ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و مستی مال؛ و مستی خواب؛ و مستی پادشاهی</w:t>
      </w:r>
      <w:r>
        <w:rPr>
          <w:rFonts w:eastAsia="IRNazanin" w:cs="IRNazanin"/>
          <w:color w:val="111111"/>
          <w:sz w:val="28"/>
          <w:szCs w:val="28"/>
          <w:rtl w:val="true"/>
          <w:lang w:bidi="fa-IR"/>
        </w:rPr>
        <w:t xml:space="preserve">. </w:t>
      </w:r>
      <w:bookmarkStart w:id="930" w:name="pg19207_180811"/>
    </w:p>
    <w:p>
      <w:pPr>
        <w:pStyle w:val="BookText"/>
        <w:rPr/>
      </w:pPr>
      <w:bookmarkEnd w:id="930"/>
      <w:r>
        <w:rPr>
          <w:rFonts w:ascii="IRNazanin" w:hAnsi="IRNazanin" w:eastAsia="IRNazanin"/>
          <w:color w:val="111111"/>
          <w:sz w:val="28"/>
          <w:sz w:val="28"/>
          <w:szCs w:val="28"/>
          <w:rtl w:val="true"/>
          <w:lang w:bidi="fa-IR"/>
        </w:rPr>
        <w:t>تفسیر الامام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حسرة؟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ماله في ميزان غيره و أدخله الله به النار و أدخله</w:t>
      </w:r>
      <w:r>
        <w:rPr>
          <w:rFonts w:eastAsia="IRNazanin" w:cs="IRNazanin"/>
          <w:color w:val="111111"/>
          <w:sz w:val="28"/>
          <w:szCs w:val="28"/>
          <w:rtl w:val="true"/>
          <w:lang w:bidi="fa-IR"/>
        </w:rPr>
        <w:t>*</w:t>
      </w:r>
      <w:r>
        <w:rPr>
          <w:rStyle w:val="FootnoteAnchor"/>
          <w:rtl w:val="true"/>
        </w:rPr>
        <w:footnoteReference w:id="903"/>
      </w:r>
      <w:r>
        <w:rPr>
          <w:rFonts w:ascii="Amiri" w:hAnsi="Amiri" w:eastAsia="Amiri" w:cs="Amiri"/>
          <w:color w:val="111111"/>
          <w:sz w:val="28"/>
          <w:sz w:val="28"/>
          <w:szCs w:val="28"/>
          <w:rtl w:val="true"/>
          <w:lang w:bidi="ar-SA"/>
        </w:rPr>
        <w:t>وارثه به الجنة</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از امیر مؤمنان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اندوه از آن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مالش را در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ببیند و خداوند او را بواسطه آن مال به آتش برد و وارثش را بواسطۀ آن مال به بهشت برد</w:t>
      </w:r>
      <w:r>
        <w:rPr>
          <w:rFonts w:eastAsia="IRNazanin" w:cs="IRNazanin"/>
          <w:color w:val="111111"/>
          <w:sz w:val="28"/>
          <w:szCs w:val="28"/>
          <w:rtl w:val="true"/>
          <w:lang w:bidi="fa-IR"/>
        </w:rPr>
        <w:t>.</w:t>
      </w:r>
    </w:p>
    <w:p>
      <w:pPr>
        <w:pStyle w:val="Heading3"/>
        <w:numPr>
          <w:ilvl w:val="2"/>
          <w:numId w:val="1"/>
        </w:numPr>
        <w:rPr/>
      </w:pPr>
      <w:bookmarkStart w:id="931" w:name="__RefHeading___Toc15474998_1280447820"/>
      <w:bookmarkStart w:id="932" w:name="_Toc339"/>
      <w:bookmarkEnd w:id="931"/>
      <w:r>
        <w:rPr>
          <w:rtl w:val="true"/>
        </w:rPr>
        <w:t>المنجیات</w:t>
      </w:r>
      <w:bookmarkEnd w:id="93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وصیّة النبیّ لعلیّ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ثلاث درجات و ثلاث كفّارات و ثلاث مهلكات و ثلاث منجيات، فامّا الدرجات فاسباغ الوضوء في السبرات و انتظار الصلاة بعد الصلاة و مشي بالليل و النهار الى الجماعات، و أمّا الكفّارات فافشاء السلام و إطعام الطعام و التهجّد بالليل و الناس نيام، و أمّا المهلكات فشحّ مطاع و هوى متّبع و إعجاب المرء بنفسه، و أمّا المنجيات فخوف الله في السرّ و العلانية و القصد في الغنى و الفقر و كلمة العدل في الرضا و السخط</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بالا رفتن درجه؛ و سه چیز کفّارۀ گناهان؛ و سه چیز هلاک کننده؛ و سه چیز نجات‌بخش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چیزهایی که درجه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گرفتن وضو در هوای سرد؛ و انتظار نماز بعد از هر نماز؛ و </w:t>
      </w:r>
    </w:p>
    <w:p>
      <w:pPr>
        <w:pStyle w:val="BookText"/>
        <w:rPr/>
      </w:pPr>
      <w:r>
        <w:rPr>
          <w:rFonts w:ascii="IRNazanin" w:hAnsi="IRNazanin" w:eastAsia="IRNazanin"/>
          <w:color w:val="111111"/>
          <w:sz w:val="28"/>
          <w:sz w:val="28"/>
          <w:szCs w:val="28"/>
          <w:rtl w:val="true"/>
          <w:lang w:bidi="fa-IR"/>
        </w:rPr>
        <w:t>در شب و روز روانه به سوی جماعت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چیزهایی که کفّارۀ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سلام گفتن؛ و دادن غذا به دیگران؛ و شب‌زنده‌داری در حالی که 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هلاک 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از آن فرمانبری شود؛ و هوای نفسی که از آن پیروی شود؛ و خودبزرگ‌بینی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امور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خدا در پنهان و آشکار؛ و میانه‌روی در ثروتمندی و تنگدستی؛ و گفتار منصفانه در خشنودی و 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 لِسَانَکَ وَ تَبْکِی عَلَی خَطِیئَتِکَ وَ یَسَعُکَ بَیْتُکَ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داری؛ و بر لغزش خویش گریه کنی؛ و اسباب آسایش خانواده‌ات را گسترش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اَلْمُنْجِیَاتُ إِطْعَامُ اَلطَّعَامِ وَ إِفْشَاءُ اَلسَّلاَمِ وَ اَلصَّلاَهُ بِاللَّیْلِ وَ اَلنَّاسُ نِیَامٌ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آشکارا سلام کردن؛ و نماز خواندن در دل شب در حالی که مردم خوابند</w:t>
      </w:r>
      <w:r>
        <w:rPr>
          <w:rFonts w:eastAsia="IRNazanin" w:cs="IRNazanin"/>
          <w:color w:val="111111"/>
          <w:sz w:val="28"/>
          <w:szCs w:val="28"/>
          <w:rtl w:val="true"/>
          <w:lang w:bidi="fa-IR"/>
        </w:rPr>
        <w:t xml:space="preserve">. </w:t>
      </w:r>
      <w:bookmarkStart w:id="933" w:name="pg19207_180813"/>
    </w:p>
    <w:p>
      <w:pPr>
        <w:pStyle w:val="Heading2"/>
        <w:numPr>
          <w:ilvl w:val="1"/>
          <w:numId w:val="1"/>
        </w:numPr>
        <w:rPr/>
      </w:pPr>
      <w:bookmarkStart w:id="934" w:name="__RefHeading___Toc15475000_1280447820"/>
      <w:bookmarkStart w:id="935" w:name="_Toc340"/>
      <w:bookmarkEnd w:id="933"/>
      <w:bookmarkEnd w:id="934"/>
      <w:r>
        <w:rPr>
          <w:rtl w:val="true"/>
        </w:rPr>
        <w:t>حرف النّون</w:t>
      </w:r>
      <w:bookmarkEnd w:id="935"/>
    </w:p>
    <w:p>
      <w:pPr>
        <w:pStyle w:val="Heading3"/>
        <w:numPr>
          <w:ilvl w:val="2"/>
          <w:numId w:val="1"/>
        </w:numPr>
        <w:rPr/>
      </w:pPr>
      <w:bookmarkStart w:id="936" w:name="__RefHeading___Toc15475002_1280447820"/>
      <w:bookmarkStart w:id="937" w:name="_Toc341"/>
      <w:bookmarkEnd w:id="936"/>
      <w:r>
        <w:rPr>
          <w:rtl w:val="true"/>
        </w:rPr>
        <w:t>النّحلة</w:t>
      </w:r>
      <w:bookmarkEnd w:id="937"/>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أبي طالب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في الناس كالنحلة في الطير، انّه ليس في الطير الّا و هو يستضعفها، و لو تعلم الطير ما في أجوافها من البركة لم يفعلوا ذلك بها، و خالطوا الناس بألسنتكم و أجسادكم و زايلوهم بأعمالكم و قلوبكم فانّ للمرء ما اكتسب و هو يوم القيامة مع من أحبّ</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از علی 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همچون زنبور عسل در میان پرندگان باشید زیرا پرنده‌ای نیست جز آنکه او را ناتوان می‌شمارند و اگر پرنده‌ها می‌دانستند در درونش چه برکتی نهفته است آن برخورد را با او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با زبان و تن درآمیزید و در کردار و دل‌های خود از ایشان جدا باشید زیرا بهرۀ هرکس، کردار اوست و در روز قیامت نیز همراه کسی است که او را دوست دارد</w:t>
      </w:r>
      <w:r>
        <w:rPr>
          <w:rFonts w:eastAsia="IRNazanin" w:cs="IRNazanin"/>
          <w:color w:val="111111"/>
          <w:sz w:val="28"/>
          <w:szCs w:val="28"/>
          <w:rtl w:val="true"/>
          <w:lang w:bidi="fa-IR"/>
        </w:rPr>
        <w:t>.</w:t>
      </w:r>
    </w:p>
    <w:p>
      <w:pPr>
        <w:pStyle w:val="Heading3"/>
        <w:numPr>
          <w:ilvl w:val="2"/>
          <w:numId w:val="1"/>
        </w:numPr>
        <w:rPr/>
      </w:pPr>
      <w:bookmarkStart w:id="938" w:name="__RefHeading___Toc15475004_1280447820"/>
      <w:bookmarkStart w:id="939" w:name="_Toc342"/>
      <w:bookmarkEnd w:id="938"/>
      <w:r>
        <w:rPr>
          <w:rtl w:val="true"/>
        </w:rPr>
        <w:t>علم النحو</w:t>
      </w:r>
      <w:bookmarkEnd w:id="93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انهمك في طلب النحو </w:t>
      </w:r>
      <w:bookmarkStart w:id="940" w:name="pg19207_180814"/>
    </w:p>
    <w:p>
      <w:pPr>
        <w:pStyle w:val="BookText"/>
        <w:rPr/>
      </w:pPr>
      <w:bookmarkEnd w:id="940"/>
      <w:r>
        <w:rPr>
          <w:rFonts w:ascii="IRNazanin" w:hAnsi="IRNazanin" w:eastAsia="IRNazanin"/>
          <w:color w:val="111111"/>
          <w:sz w:val="28"/>
          <w:sz w:val="28"/>
          <w:szCs w:val="28"/>
          <w:rtl w:val="true"/>
          <w:lang w:bidi="fa-IR"/>
        </w:rPr>
        <w:t>سلب الخشوع</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آموختن نحو، بسیار کوشش کند فروتنی از او ستانده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للأديان و الطبّ للأبدان و النحو للّسان و النجوم لمعرفة الأزمان</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چهار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برای دین‌ها؛ و پزشکی برای بدن‌ها؛ و نحو برای زبان؛ و ستاره شناسی برای شناخت زمان‌ها</w:t>
      </w:r>
      <w:r>
        <w:rPr>
          <w:rFonts w:eastAsia="IRNazanin" w:cs="IRNazanin"/>
          <w:color w:val="111111"/>
          <w:sz w:val="28"/>
          <w:szCs w:val="28"/>
          <w:rtl w:val="true"/>
          <w:lang w:bidi="fa-IR"/>
        </w:rPr>
        <w:t>.</w:t>
      </w:r>
    </w:p>
    <w:p>
      <w:pPr>
        <w:pStyle w:val="Heading3"/>
        <w:numPr>
          <w:ilvl w:val="2"/>
          <w:numId w:val="1"/>
        </w:numPr>
        <w:rPr/>
      </w:pPr>
      <w:bookmarkStart w:id="941" w:name="__RefHeading___Toc15475006_1280447820"/>
      <w:bookmarkStart w:id="942" w:name="_Toc343"/>
      <w:bookmarkEnd w:id="941"/>
      <w:r>
        <w:rPr>
          <w:rtl w:val="true"/>
        </w:rPr>
        <w:t>النّساء</w:t>
      </w:r>
      <w:bookmarkEnd w:id="94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لا تطيعوا النساء على حال و لا تأمنوهنّ على مال و لا تذروهنّ يدبّرن أمر العيال، فانّهنّ إن تركن و ما أردن أوردن المهالك و عدون أمر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در هیچ حالی از زنان فرمان نبرید و آنان را بر دارایی خویش امین ندانید و آنها را رها نکنید تا راجع به امر خانواده دوراندیشی کنند زیرا اگر به اراده خود، واگذار شوند به تباهی خواهند افتاد و از فرمان صاحبان خود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شرار النساء و كونوا من خيارهنّ على حذر، إن </w:t>
      </w:r>
    </w:p>
    <w:p>
      <w:pPr>
        <w:pStyle w:val="BookText"/>
        <w:rPr/>
      </w:pPr>
      <w:r>
        <w:rPr>
          <w:rFonts w:ascii="Amiri" w:hAnsi="Amiri" w:eastAsia="Amiri" w:cs="Amiri"/>
          <w:color w:val="111111"/>
          <w:sz w:val="28"/>
          <w:sz w:val="28"/>
          <w:szCs w:val="28"/>
          <w:rtl w:val="true"/>
          <w:lang w:bidi="ar-SA"/>
        </w:rPr>
        <w:t>أمرنكم بالمعروف فخالفوهنّ كيلا يطمعن منكم في المنكر</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 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بد بپرهیزید و از خوبان آنها پروا داشته باشید اگر شما را به کار خوب فرا خواندند مورد پذیرش قرار ندهید تا طمع نکنند که از شما درخواست نامشروعی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من الحاسد، و الشفقة من العدوّ، و الحرمة من الفاسق، و الوفاء من المرأة، و الهيبة من الفقير محال</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پنج گروه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از حسود؛ و مهربانی از دشمن؛ و احترام از نابکار؛ و پایداری از زن؛ و بزرگی از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يعفور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أريد أن أتزوّج امرأة و انّ أبويّ أرادا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التي هويت ودع التي هوى أبواك</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از ابن ابی یعفور نقل است که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زنی را به همسری برگزینم و پدر و مادرم زن دیگری را اراده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کسی ازدواج کن که به او علاقمندی نه آن کسی که پدرت و مادرت او را دوست دارند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الولود الودود العفيفة، العزيزة في أهلها الذليلة مع بعلها، المتبرّجة مع زوجها الحصان عن غيره، التي </w:t>
      </w:r>
    </w:p>
    <w:p>
      <w:pPr>
        <w:pStyle w:val="BookText"/>
        <w:rPr/>
      </w:pPr>
      <w:r>
        <w:rPr>
          <w:rFonts w:ascii="Amiri" w:hAnsi="Amiri" w:eastAsia="Amiri" w:cs="Amiri"/>
          <w:color w:val="111111"/>
          <w:sz w:val="28"/>
          <w:sz w:val="28"/>
          <w:szCs w:val="28"/>
          <w:rtl w:val="true"/>
          <w:lang w:bidi="ar-SA"/>
        </w:rPr>
        <w:t>تسمع قوله و تطيع أمره و إذا خلا بها بذلت له ما أراد منها</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آن است که بسیار بچه آورد، مهربان و پاکدامن باشد، در میان خانواده‌اش ارجمند باشد، با شوهرش خاکسار باشد، خود را برای شوهر می‌آراید امّا در مقابل غیر او خود را حفظ می‌کند، زنی که سخن شوهرش را می‌شنود و از او فرمان می‌برد و زمانی که با شوهر خلوت کند دربست در اختیار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نیازهای او پاسخ مناسب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رفعت من بيت زوجها شيئا من موضع يريد به صلاحا 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اليها و من نظر إليه لم يعذّبه</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در خانۀ شوهرش به قصد خیر و سامان دادن کارهای خانه، چیزی را جابجا کند خدای عزّ و جلّ به او نظر کند و هرکه را خداوند به او نظر کند، عذابش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أمراؤكم شراركم و أغنياؤكم بخلاؤكم و أموركم الى نسائكم فبطن الأرض خير لكم من ظهرها</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امیرانِتان، بَدانِتان باشند و توانگرانتان، بخیلانتان و کارهایتان به دست زنانتان باشد درون زمین از روی زمین برای شما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ثلاث فواحدة لك و واحدة لك و عليك و واحدة عليك لا لك، فأمّا التي هي لك فالمرأة العذراء، و أمّا التي هي لك و عليك فالثيّب، و أمّا التي هي عليك فهي المتبع التي لها ولد من غيرك</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سود تو است؛ و یکی هم به تو سود می‌رساند و هم زیان؛ و یکی نیز به زیان تو است نه به سودت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به نفع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دوشیزه است؛ و آنکه هم به سود تو و هم به زیان تو است زنی است که پیش از این ازدواج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آنکه به زیان تو است زنی است که از شوهر قبلی خود دارای فرزند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وصايا النبیّ صلّى الله عليه و آله و سلّم لعلیّ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ليس على النساء جمعة و لا جماعة و لا أذان و لا إقامة و لا عيادة مريض و لا اتباع جنازة و لا هرولة بين الصفا و المروة و لا استلام الحجر و لا حلق و لا تولّى القضاء و لا تستشار و لا تذبح الّا عند الضرورة، و لا تجهر بالتلبية و لا تقيم عند قبر و لا تسمع الخطبة و لا تتولّى التزويج و لا تخرج من بيت زوجها الّا بإذنه فإن خرجت بغير إذنه لعنها الله و جبرئيل و ميكائيل، و لا تعطي من بيت زوجها </w:t>
      </w:r>
      <w:r>
        <w:rPr>
          <w:rStyle w:val="FootnoteAnchor"/>
          <w:rtl w:val="true"/>
        </w:rPr>
        <w:footnoteReference w:id="919"/>
      </w:r>
      <w:r>
        <w:rPr>
          <w:rFonts w:ascii="Amiri" w:hAnsi="Amiri" w:eastAsia="Amiri" w:cs="Amiri"/>
          <w:color w:val="111111"/>
          <w:sz w:val="28"/>
          <w:sz w:val="28"/>
          <w:szCs w:val="28"/>
          <w:rtl w:val="true"/>
          <w:lang w:bidi="ar-SA"/>
        </w:rPr>
        <w:t>الّا بإذنه، و لا تبيت و زوجها عليهاساخط و إن كان ظالما لها</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سفارش‌های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 جماعت و اذان و اقامه و دیدار بیمار و تشییع جنازه و دویدن بین صفا و </w:t>
      </w:r>
    </w:p>
    <w:p>
      <w:pPr>
        <w:pStyle w:val="BookText"/>
        <w:rPr/>
      </w:pPr>
      <w:r>
        <w:rPr>
          <w:rFonts w:ascii="IRNazanin" w:hAnsi="IRNazanin" w:eastAsia="IRNazanin"/>
          <w:color w:val="111111"/>
          <w:sz w:val="28"/>
          <w:sz w:val="28"/>
          <w:szCs w:val="28"/>
          <w:rtl w:val="true"/>
          <w:lang w:bidi="fa-IR"/>
        </w:rPr>
        <w:t>مروه و لمس حجرالاسود وتراشیدن سر و تصدّی امر قضاوت و مورد مشورت قرار گرفتن و سر بریدن حیوان مگر ضرورتی در کار باشد و تلبیه را بلند گفتن و ماندن نزد قبر وشنیدن خطبه و سرپرستی در ازدواج و این که از خانۀ شوهرش چیزی را خارج کند مگر او اجازه دهد و اگر خارج شود بدون اجازه شوهرش مورد لعنت خدا و جبرئیل و میکائیل واقع شود و این که از خانۀ شوهرش، چیزی به دیگری بدهد مگر با اجازۀ او و این که شبی را بخوابد در حالیکه شوهرش بر او خشم گرفته هرچند بر او ستم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 في وصيّته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 فإنّ رأيهنّ الى الأفن و عزمهنّ الى الوهن، و اكفف عليهنّ من أبصارهنّ بحجابك إيّاهنّ فانّ شدّة الحجاب خير لك و لهنّ من الارتياب، و ليس خروجهنّ بأشدّ من دخول من لا يوثق به عليهنّ، و إن استطعت أن لا يعرفن غيرك من الرجال فافعل،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تطل الخلوة مع النساء فيمللنك و تمللنهنّ و استبق من نفسك بقيّة فإنّ إمساكك عنهنّ و هن يرين انّك ذو اقتدار خير من أن يعثرن عليك على انكسار، و إيّاك و التغاير في موضع الغيرة فإنّ ذلك يدعو الصحيحة منهنّ الى السقم</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وصیّتش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زنان بپرهیز که سست رأیند و در تصمیم‌گیری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زنان را پوشیده دار تا چشمشان به نامحرمان نیفتد زیرا سخت‌گیری در پوشش هم برای تو و هم برای آنها بهتر از واقع شدن در مورد شک است و بیرون رفتن آنها از وارد شدن کسی که به او اطمینان نیست، بر آنها شدیدتر نیستو اگر بتوانی که از بین مردان کسی را غیر تو نشناسند این کار را انجام بده تا آن که فرمود خلوت با زنان را طولانی نکن که آنان موجب خستگی تو گردند و تو آنان را دل‌زده </w:t>
      </w:r>
      <w:bookmarkStart w:id="943" w:name="pg19207_180819"/>
    </w:p>
    <w:p>
      <w:pPr>
        <w:pStyle w:val="BookText"/>
        <w:rPr/>
      </w:pPr>
      <w:bookmarkEnd w:id="943"/>
      <w:r>
        <w:rPr>
          <w:rFonts w:ascii="IRNazanin" w:hAnsi="IRNazanin" w:eastAsia="IRNazanin"/>
          <w:color w:val="111111"/>
          <w:sz w:val="28"/>
          <w:sz w:val="28"/>
          <w:szCs w:val="28"/>
          <w:rtl w:val="true"/>
          <w:lang w:bidi="fa-IR"/>
        </w:rPr>
        <w:t>کنی و در برابر آنان خویشتن‌داری کن و آنان تو را نیرومند ببینند بهتر است از این که پی به ضعف تو برند و مبادا از خود غیرت نابجا نشان دهی زیرا این کار، زنِ درستکار را به نادرستی افکند</w:t>
      </w:r>
      <w:r>
        <w:rPr>
          <w:rFonts w:eastAsia="IRNazanin" w:cs="IRNazanin"/>
          <w:color w:val="111111"/>
          <w:sz w:val="28"/>
          <w:szCs w:val="28"/>
          <w:rtl w:val="true"/>
          <w:lang w:bidi="fa-IR"/>
        </w:rPr>
        <w:t>.</w:t>
      </w:r>
    </w:p>
    <w:p>
      <w:pPr>
        <w:pStyle w:val="Heading3"/>
        <w:numPr>
          <w:ilvl w:val="2"/>
          <w:numId w:val="1"/>
        </w:numPr>
        <w:rPr/>
      </w:pPr>
      <w:bookmarkStart w:id="944" w:name="__RefHeading___Toc15475008_1280447820"/>
      <w:bookmarkStart w:id="945" w:name="_Toc344"/>
      <w:bookmarkEnd w:id="944"/>
      <w:r>
        <w:rPr>
          <w:rtl w:val="true"/>
        </w:rPr>
        <w:t>النّسیان</w:t>
      </w:r>
      <w:bookmarkEnd w:id="945"/>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يورث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التفاح يعني الحامض، و الكزبرة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 الجبن و أكل سؤر الفار و البول في الماء الواقف و قراءة كتابة القبور و المشي بن امرأتين و إلقاء القملة و الحجامة في النقرة </w:t>
      </w:r>
      <w:r>
        <w:rPr>
          <w:rStyle w:val="FootnoteAnchor"/>
          <w:rtl w:val="true"/>
        </w:rPr>
        <w:footnoteReference w:id="923"/>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فراموشی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ترش؛ و گشنیز؛ و پنیر؛ و خوردن ته‌ماندۀ موش؛ و ادرار کردن در آب راکد؛ و خواندن نوشتۀ قبرها؛ وراه رفتن بین دو زن؛ و انداختن شپش؛ و حجامت کردن در گودی پشت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المحقق الطّوسی ممّا یورثُ النسیان کثرة المعاصی و کثرة الهموم و الاحزان فی امور الدّنیا و کثرة الاشتغال و العلائق و النّظر الی المصلوب و المرور بین القطار من الجمل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یزید فی البلغم یورثُ النسیان</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طوسی نیز در چیزهایی که فراموشی می‌آورد به این </w:t>
      </w:r>
      <w:bookmarkStart w:id="946" w:name="pg19207_180820"/>
    </w:p>
    <w:p>
      <w:pPr>
        <w:pStyle w:val="BookText"/>
        <w:rPr/>
      </w:pPr>
      <w:bookmarkEnd w:id="946"/>
      <w:r>
        <w:rPr>
          <w:rFonts w:ascii="IRNazanin" w:hAnsi="IRNazanin" w:eastAsia="IRNazanin"/>
          <w:color w:val="111111"/>
          <w:sz w:val="28"/>
          <w:sz w:val="28"/>
          <w:szCs w:val="28"/>
          <w:rtl w:val="true"/>
          <w:lang w:bidi="fa-IR"/>
        </w:rPr>
        <w:t>موارد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گناهان؛ و زیادی دغدغه‌ها و اندوه‌ها دربارۀ کارهای دنیا؛ و فراوانی کارهایی که ما را به خود مشغول می‌کند و دلبستگی‌آور است؛ و نگاهکردن به فرد به دار آویخته؛ و گذشتن از میان قطار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بلغم را افزایش می‌دهد، فراموشی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الفردوس عن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يذهبن بالنسيان و يزدن في الحفظ و يذهبن بالبلغم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السواك و الصيام و قراءة القرآن و العسل و اللبان</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ازعلی 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فراموشی را از بین می‌برند و حافظه را افزایش می‌دهند و بلغم را برطرف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و روزه گرفتن؛ و خواندن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کندر</w:t>
      </w:r>
      <w:r>
        <w:rPr>
          <w:rFonts w:eastAsia="IRNazanin" w:cs="IRNazanin"/>
          <w:color w:val="111111"/>
          <w:sz w:val="28"/>
          <w:szCs w:val="28"/>
          <w:rtl w:val="true"/>
          <w:lang w:bidi="fa-IR"/>
        </w:rPr>
        <w:t>.</w:t>
      </w:r>
    </w:p>
    <w:p>
      <w:pPr>
        <w:pStyle w:val="Heading3"/>
        <w:numPr>
          <w:ilvl w:val="2"/>
          <w:numId w:val="1"/>
        </w:numPr>
        <w:rPr/>
      </w:pPr>
      <w:bookmarkStart w:id="947" w:name="__RefHeading___Toc15475010_1280447820"/>
      <w:bookmarkStart w:id="948" w:name="_Toc345"/>
      <w:bookmarkEnd w:id="947"/>
      <w:r>
        <w:rPr>
          <w:rtl w:val="true"/>
        </w:rPr>
        <w:t>سیّد الأعمال</w:t>
      </w:r>
      <w:bookmarkEnd w:id="94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النبیّ عليّا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سيّد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إنصافك الناس من نفسك و مواساة الأخ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ذكرك الله تبارك و تعالى على كلّ حال، يا علیّ ثلاث من حقايق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من الإقتار و إنصاف الناس من نفسك و بذل العلم للمتعلّم</w:t>
      </w:r>
      <w:r>
        <w:rPr>
          <w:rFonts w:eastAsia="IRNazanin" w:cs="IRNazanin"/>
          <w:color w:val="111111"/>
          <w:sz w:val="28"/>
          <w:szCs w:val="28"/>
          <w:rtl w:val="true"/>
          <w:lang w:bidi="fa-IR"/>
        </w:rPr>
        <w:t xml:space="preserve">. </w:t>
      </w:r>
      <w:r>
        <w:rPr>
          <w:rStyle w:val="FootnoteAnchor"/>
          <w:rtl w:val="true"/>
        </w:rPr>
        <w:footnoteReference w:id="927"/>
      </w:r>
      <w:bookmarkStart w:id="949" w:name="pg19207_180821"/>
    </w:p>
    <w:p>
      <w:pPr>
        <w:pStyle w:val="BookText"/>
        <w:rPr/>
      </w:pPr>
      <w:bookmarkEnd w:id="949"/>
      <w:r>
        <w:rPr>
          <w:rFonts w:ascii="IRNazanin" w:hAnsi="IRNazanin" w:eastAsia="IRNazanin"/>
          <w:color w:val="111111"/>
          <w:sz w:val="28"/>
          <w:sz w:val="28"/>
          <w:szCs w:val="28"/>
          <w:rtl w:val="true"/>
          <w:lang w:bidi="fa-IR"/>
        </w:rPr>
        <w:t>در سفارش‌های پیامبر به علی علیهما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از جانب خودت با مردم؛ و یاری رساندن به برادران دینی؛ و به یاد آوردن خدای تبارک و تعالی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ایمان واقعی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تنگدستی؛ و رعایت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بخشش دانش به جوینده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من نفسك حتّى لا ترضى بشيء الّا رضيت لهم مثله، و مواساتك الأخ في المال، و ذكر الله على كلّ حال ليس سبحان الله و الحمد للّه و لا اله الّا الله فقط و لكن إذا ورد عليك شيء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أخذت به و إذا ورد عليك شيء نهى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تركته</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همه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منصفانه از جانب خودت با مردم به گونه‌ای که به چیزی راضی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برای دیگران نیز همانندش را بپسندی؛ و این که در امور مالی به برادرت یاری رسانی؛ و در هر حالی به یاد خدا بودن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خدای عزّ و جلّ، امری نمود آن را انجام دهی و اگر از کاری نهی کرد آن را رها کنی</w:t>
      </w:r>
      <w:r>
        <w:rPr>
          <w:rFonts w:eastAsia="IRNazanin" w:cs="IRNazanin"/>
          <w:color w:val="111111"/>
          <w:sz w:val="28"/>
          <w:szCs w:val="28"/>
          <w:rtl w:val="true"/>
          <w:lang w:bidi="fa-IR"/>
        </w:rPr>
        <w:t>.</w:t>
      </w:r>
    </w:p>
    <w:p>
      <w:pPr>
        <w:pStyle w:val="Heading3"/>
        <w:numPr>
          <w:ilvl w:val="2"/>
          <w:numId w:val="1"/>
        </w:numPr>
        <w:rPr/>
      </w:pPr>
      <w:bookmarkStart w:id="950" w:name="__RefHeading___Toc15475012_1280447820"/>
      <w:bookmarkStart w:id="951" w:name="_Toc346"/>
      <w:bookmarkEnd w:id="950"/>
      <w:r>
        <w:rPr>
          <w:rtl w:val="true"/>
        </w:rPr>
        <w:t>النّمیمة</w:t>
      </w:r>
      <w:bookmarkEnd w:id="9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نهى عن النميمة و الإستماع إليها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قتّات، يعني نمّاما،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w:t>
      </w:r>
      <w:bookmarkStart w:id="952" w:name="pg19207_180822"/>
    </w:p>
    <w:p>
      <w:pPr>
        <w:pStyle w:val="BookText"/>
        <w:rPr/>
      </w:pPr>
      <w:bookmarkEnd w:id="952"/>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 البخيل و القتّات و هو النمّام</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در اموری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نهی نموده چنین آمده است که آن حضرت از سخن‌چینی و گوش دادن به آن نهی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سخن‌چین وارد بهشت نمی‌گردد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فردی که بسیار منّت‌گذار و بخل‌ورز و قتّات که همان سخن‌چین است حرام گردانیدم</w:t>
      </w:r>
      <w:r>
        <w:rPr>
          <w:rFonts w:eastAsia="IRNazanin" w:cs="IRNazanin"/>
          <w:color w:val="111111"/>
          <w:sz w:val="28"/>
          <w:szCs w:val="28"/>
          <w:rtl w:val="true"/>
          <w:lang w:bidi="fa-IR"/>
        </w:rPr>
        <w:t>.</w:t>
      </w:r>
    </w:p>
    <w:p>
      <w:pPr>
        <w:pStyle w:val="Heading3"/>
        <w:numPr>
          <w:ilvl w:val="2"/>
          <w:numId w:val="1"/>
        </w:numPr>
        <w:rPr/>
      </w:pPr>
      <w:bookmarkStart w:id="953" w:name="__RefHeading___Toc15475014_1280447820"/>
      <w:bookmarkStart w:id="954" w:name="_Toc347"/>
      <w:bookmarkEnd w:id="953"/>
      <w:r>
        <w:rPr>
          <w:rtl w:val="true"/>
        </w:rPr>
        <w:t>ینبغي لکلّ مَن حملت إلیه النّمیمة ستة امورٍ</w:t>
      </w:r>
      <w:bookmarkEnd w:id="9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لا يصدّقه لأنّه فاسق مردود الشهادة؛ قال الله تعالی </w:t>
      </w:r>
      <w:r>
        <w:rPr>
          <w:rFonts w:ascii="Amiri" w:hAnsi="Amiri" w:eastAsia="Amiri" w:cs="Amiri"/>
          <w:color w:val="111111"/>
          <w:sz w:val="28"/>
          <w:sz w:val="28"/>
          <w:szCs w:val="28"/>
          <w:rtl w:val="true"/>
          <w:lang w:bidi="ar-SA"/>
        </w:rPr>
        <w:t>اِن جائکُم فاسقٌ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ينهاه عن ذلك و ينصحه و يقبّح له فعله؛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بالمعروف وانهَ عن المنکر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يبغضه في الله فانّه بغيض عند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تظنّ بأخيك السوء بمجرّد قوله؛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اجتنبوا کثیراً من الظّنّ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لا يحملك ما حكي لك على التجسس؛ والبحث للتّحقّق لقوله تعالی </w:t>
      </w:r>
      <w:r>
        <w:rPr>
          <w:rFonts w:ascii="Amiri" w:hAnsi="Amiri" w:eastAsia="Amiri" w:cs="Amiri"/>
          <w:color w:val="111111"/>
          <w:sz w:val="28"/>
          <w:sz w:val="28"/>
          <w:szCs w:val="28"/>
          <w:rtl w:val="true"/>
          <w:lang w:bidi="ar-SA"/>
        </w:rPr>
        <w:t>و لا تجسّسوا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ترضى لنفسك ما نهيت النمّام عنه فلا تحكي نميمة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حكى لي كذا و كذا فتكون به نمّاما و مغتابا</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هرکس نزدش سخن‌چینی شود شایسته است که شش امر را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سخن‌چین را تصدیق نکند زیرا او گناهکار است و گواهی‌اش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جائکم فاسقٌ</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گناهکاری خبری برای شما آورد</w:t>
      </w:r>
      <w:bookmarkStart w:id="955" w:name="pg19207_180823"/>
    </w:p>
    <w:p>
      <w:pPr>
        <w:pStyle w:val="BookText"/>
        <w:rPr/>
      </w:pPr>
      <w:bookmarkEnd w:id="955"/>
      <w:r>
        <w:rPr>
          <w:rFonts w:ascii="IRNazanin" w:hAnsi="IRNazanin" w:eastAsia="IRNazanin"/>
          <w:color w:val="111111"/>
          <w:sz w:val="28"/>
          <w:sz w:val="28"/>
          <w:szCs w:val="28"/>
          <w:rtl w:val="true"/>
          <w:lang w:bidi="fa-IR"/>
        </w:rPr>
        <w:t>نیک بررسی کنید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سخن‌چین را از کارش نهی کند و او را نصیحت کند و کارش را زشت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بِالْمَعْرُوفِ وَانْهَ عَنِ الْمُنکَرِ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نیک امر کن و از کار زشت، نهی کن</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او را دشمن بدارد زیرا او در نزد خدا، منفور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مجرّد کلام سخن‌چین به برادرت بدبین مشو، چون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اجْتَنِبُوا كَثِيرًا مِنَ الظَّنِّ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از گمان بپرهیزید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می‌شود او را به تجسّس و بازرسی از واقع شدن عمل نکشاند به جهت این که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تجسَّسوا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تجسّس نکنید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سخن‌چین را از آن نهی کردی، بر خود نپسندی و سخن او را نقل نکنی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من چنین و چنان بازگو کرد که خودت نیز سخن‌چین و غیبت‌کننده خواهی بود</w:t>
      </w:r>
      <w:r>
        <w:rPr>
          <w:rFonts w:eastAsia="IRNazanin" w:cs="IRNazanin"/>
          <w:color w:val="111111"/>
          <w:sz w:val="28"/>
          <w:szCs w:val="28"/>
          <w:rtl w:val="true"/>
          <w:lang w:bidi="fa-IR"/>
        </w:rPr>
        <w:t>.</w:t>
      </w:r>
    </w:p>
    <w:p>
      <w:pPr>
        <w:pStyle w:val="Heading3"/>
        <w:numPr>
          <w:ilvl w:val="2"/>
          <w:numId w:val="1"/>
        </w:numPr>
        <w:rPr/>
      </w:pPr>
      <w:bookmarkStart w:id="956" w:name="__RefHeading___Toc15475016_1280447820"/>
      <w:bookmarkStart w:id="957" w:name="_Toc348"/>
      <w:bookmarkEnd w:id="956"/>
      <w:r>
        <w:rPr>
          <w:rtl w:val="true"/>
        </w:rPr>
        <w:t>موعظة أمیرالمؤمنین لنوف البکالي</w:t>
      </w:r>
      <w:bookmarkEnd w:id="95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عليه السّلام و هو في رحبة مسجد الكوفة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 رحمة الله و بركاته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يانوف و رحمة الله و بركاته،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يحسن إليك؛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إرحم ترحم؛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قل خيرا تذكر بخير؛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إجتنب الغيبة فانّها أدام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كذب من زعم أنّه ولد من حلال و هو يأكل لحوم الناس بالغيبة،</w:t>
      </w:r>
    </w:p>
    <w:p>
      <w:pPr>
        <w:pStyle w:val="BookText"/>
        <w:rPr/>
      </w:pPr>
      <w:r>
        <w:rPr>
          <w:rFonts w:ascii="Amiri" w:hAnsi="Amiri" w:eastAsia="Amiri" w:cs="Amiri"/>
          <w:color w:val="111111"/>
          <w:sz w:val="28"/>
          <w:sz w:val="28"/>
          <w:szCs w:val="28"/>
          <w:rtl w:val="true"/>
          <w:lang w:bidi="ar-SA"/>
        </w:rPr>
        <w:t>و كذب من زعم انّه ولد من حلال و هو يبغضني و يبغض الأئمّة من ولدي،</w:t>
      </w:r>
    </w:p>
    <w:p>
      <w:pPr>
        <w:pStyle w:val="BookText"/>
        <w:rPr/>
      </w:pPr>
      <w:r>
        <w:rPr>
          <w:rFonts w:ascii="Amiri" w:hAnsi="Amiri" w:eastAsia="Amiri" w:cs="Amiri"/>
          <w:color w:val="111111"/>
          <w:sz w:val="28"/>
          <w:sz w:val="28"/>
          <w:szCs w:val="28"/>
          <w:rtl w:val="true"/>
          <w:lang w:bidi="ar-SA"/>
        </w:rPr>
        <w:t>و كذب من زعم انّه ولد من حلال و هو يحبّ الزنا،</w:t>
      </w:r>
    </w:p>
    <w:p>
      <w:pPr>
        <w:pStyle w:val="BookText"/>
        <w:rPr/>
      </w:pPr>
      <w:r>
        <w:rPr>
          <w:rFonts w:ascii="Amiri" w:hAnsi="Amiri" w:eastAsia="Amiri" w:cs="Amiri"/>
          <w:color w:val="111111"/>
          <w:sz w:val="28"/>
          <w:sz w:val="28"/>
          <w:szCs w:val="28"/>
          <w:rtl w:val="true"/>
          <w:lang w:bidi="ar-SA"/>
        </w:rPr>
        <w:t xml:space="preserve">و كذب من زعم انّه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مجتر على معاصي الله كلّ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اقبل وصيّتي لا تكوننّ نقيبا و لا عريفا و لا عشّارا و لا بريدا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صل رحمك يزيد الله في عمرك؛</w:t>
      </w:r>
    </w:p>
    <w:p>
      <w:pPr>
        <w:pStyle w:val="BookText"/>
        <w:rPr/>
      </w:pPr>
      <w:r>
        <w:rPr>
          <w:rFonts w:ascii="Amiri" w:hAnsi="Amiri" w:eastAsia="Amiri" w:cs="Amiri"/>
          <w:color w:val="111111"/>
          <w:sz w:val="28"/>
          <w:sz w:val="28"/>
          <w:szCs w:val="28"/>
          <w:rtl w:val="true"/>
          <w:lang w:bidi="ar-SA"/>
        </w:rPr>
        <w:t>و حسّن خلقك يخفّف الله في حسابك؛</w:t>
      </w:r>
    </w:p>
    <w:p>
      <w:pPr>
        <w:pStyle w:val="BookText"/>
        <w:rPr/>
      </w:pPr>
      <w:r>
        <w:rPr>
          <w:rFonts w:ascii="Amiri" w:hAnsi="Amiri" w:eastAsia="Amiri" w:cs="Amiri"/>
          <w:color w:val="111111"/>
          <w:sz w:val="28"/>
          <w:sz w:val="28"/>
          <w:szCs w:val="28"/>
          <w:rtl w:val="true"/>
          <w:lang w:bidi="ar-SA"/>
        </w:rPr>
        <w:t>يا نوف إن سرّك أن تكون معي يوم القيامة فلا تكن للظالمين معينا؛</w:t>
      </w:r>
    </w:p>
    <w:p>
      <w:pPr>
        <w:pStyle w:val="BookText"/>
        <w:rPr/>
      </w:pPr>
      <w:r>
        <w:rPr>
          <w:rFonts w:ascii="Amiri" w:hAnsi="Amiri" w:eastAsia="Amiri" w:cs="Amiri"/>
          <w:color w:val="111111"/>
          <w:sz w:val="28"/>
          <w:sz w:val="28"/>
          <w:szCs w:val="28"/>
          <w:rtl w:val="true"/>
          <w:lang w:bidi="ar-SA"/>
        </w:rPr>
        <w:t xml:space="preserve">يا نوف من أحبّنا كان معنا يوم القيامة و لو انّ رجلا أحبّ رجلا </w:t>
      </w:r>
      <w:r>
        <w:rPr>
          <w:rStyle w:val="FootnoteAnchor"/>
          <w:rtl w:val="true"/>
        </w:rPr>
        <w:footnoteReference w:id="935"/>
      </w:r>
      <w:r>
        <w:rPr>
          <w:rFonts w:ascii="IRNazanin" w:hAnsi="IRNazanin" w:eastAsia="IRNazanin"/>
          <w:color w:val="111111"/>
          <w:sz w:val="28"/>
          <w:sz w:val="28"/>
          <w:szCs w:val="28"/>
          <w:rtl w:val="true"/>
          <w:lang w:bidi="fa-IR"/>
        </w:rPr>
        <w:t>لحشره اللهمعه؛</w:t>
      </w:r>
    </w:p>
    <w:p>
      <w:pPr>
        <w:pStyle w:val="BookText"/>
        <w:rPr/>
      </w:pPr>
      <w:r>
        <w:rPr>
          <w:rFonts w:ascii="IRNazanin" w:hAnsi="IRNazanin" w:eastAsia="IRNazanin"/>
          <w:color w:val="111111"/>
          <w:sz w:val="28"/>
          <w:sz w:val="28"/>
          <w:szCs w:val="28"/>
          <w:rtl w:val="true"/>
          <w:lang w:bidi="fa-IR"/>
        </w:rPr>
        <w:t>یا نوف إيّاك أن تتزيّن للناس و تبارز الله بالمعاصي فيفضحك الله يوم تلقاه؛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نوف إحفظ عنّي ما أقول لك تنل به خير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نوف بکالیّ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کوفه خدمت امیر مؤمنان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نوف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مرا پندی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خوبی کن تا با تو خوبی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رحم کن تا مورد رحم واقع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تا به خوبی 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بیشتر بفرمایید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کردن بپرهیز که خورشت سگ‌های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نوف گفت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کسی که می‌پندارد حلال‌زاده است و با غیبت کردن گوشت مردم را می‌خورد، دروغگوست و همچنین دروغ گفته کسی که گمان کند حلال‌زاده است امّا دشمن من و امامان از فرزندان من است و دروغ گفته کسی که می‌پندارد حلال‌زاده است در حالیکه زنا را دوست دارد ودروغ گوید کسی که پندارد خدای عزّ و جلّ را می‌شناسد در حالیکه بر نافرمانی خدا در شب و روز، دلیر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سفارش مرا بپذیر و هیچگاه سِمَت ریاست و سرپرستی دیگران را به عهده نگیر و از این که مأمور گرفتن مالیات و نامه‌رسان باشی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صله رحم کن تا خدا بر عمرت بیفزاید و اخلاق خویش را نیکو کن تا خدا حسابت را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اگر دوست داری که در روز قیامت با من باشی کمک ستمگران نباش، ای نوف هرکس ما را دوست بدارد در روز قیامت با ما خواهد بود و اگر مردی،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 او را با همان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مبادا خود را در میان مردم خوب جلوه دهی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گناهان با خدا دشمنی کنی تا آنکه خدا در روزی که با او ملاقات می‌کنی تو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گفتار مرا در خاطر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خیر دنیا و آخرت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و سكون الواو،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البكالي كان حاجب علیّ عليه السّلام</w:t>
      </w:r>
      <w:r>
        <w:rPr>
          <w:rFonts w:eastAsia="IRNazanin" w:cs="IRNazanin"/>
          <w:color w:val="111111"/>
          <w:sz w:val="28"/>
          <w:szCs w:val="28"/>
          <w:rtl w:val="true"/>
          <w:lang w:bidi="fa-IR"/>
        </w:rPr>
        <w:t xml:space="preserve">. </w:t>
      </w:r>
      <w:bookmarkStart w:id="958" w:name="pg19207_180826"/>
    </w:p>
    <w:p>
      <w:pPr>
        <w:pStyle w:val="Heading3"/>
        <w:numPr>
          <w:ilvl w:val="2"/>
          <w:numId w:val="1"/>
        </w:numPr>
        <w:rPr/>
      </w:pPr>
      <w:bookmarkStart w:id="959" w:name="__RefHeading___Toc15475018_1280447820"/>
      <w:bookmarkStart w:id="960" w:name="_Toc349"/>
      <w:bookmarkEnd w:id="958"/>
      <w:bookmarkEnd w:id="959"/>
      <w:r>
        <w:rPr>
          <w:rtl w:val="true"/>
        </w:rPr>
        <w:t>النّوم</w:t>
      </w:r>
      <w:bookmarkEnd w:id="960"/>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فيهنّ المقت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 ضحك من غير عجب، و أكل على الشبع</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ازا 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خدای عزّ و جلّ آن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بدون شب زنده‌داری؛ و خنده‌ای که از روی تعجّب نباشد؛ و خوردن در حال 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عبادك أبغض اليك؟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جيفة بالليل بطّال بالنهار</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امام باقر علیه السلام فرمود که حضرت موسی علیه السلام عرض کرد 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بندگانت نزد تو از همه مبغوض‌تر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شب و بی‌کار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يبغض كثرة النوم و كثرة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 مذهبة للدين و الدنيا</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خواب بسیار و آسودگی زیاد را دشمن می‌دارد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پرخوابی دین و دنیا را می‌برد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اوى الى </w:t>
      </w:r>
    </w:p>
    <w:p>
      <w:pPr>
        <w:pStyle w:val="BookText"/>
        <w:rPr/>
      </w:pPr>
      <w:r>
        <w:rPr>
          <w:rFonts w:ascii="Amiri" w:hAnsi="Amiri" w:eastAsia="Amiri" w:cs="Amiri"/>
          <w:color w:val="111111"/>
          <w:sz w:val="28"/>
          <w:sz w:val="28"/>
          <w:szCs w:val="28"/>
          <w:rtl w:val="true"/>
          <w:lang w:bidi="ar-SA"/>
        </w:rPr>
        <w:t xml:space="preserve">فراشه بات و فراشه كمسجده فإن ذكر انّه على غير وضوء فليتيمّم مندثاره كائنا ما كان، فإن فعل ذلك لم يزل في الصلاة و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باطهارت به‌بستر خواب رود، بسترش همچون مسجد او خواهد بود پس اگر به یاد آورد که وضو ندارد بر جامۀ رویین خود تیمّم کند هرچه که باشد، که اگر چنین کند پیوسته در نماز و ذکر خدای عزّ و جلّ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نومه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 بقدرته و يحكم ما يريد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صلّى ألف ركعة</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روایت شده است که هرکس در وقت خواب سه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اللّهُ ما یشاءُ بقدرته و یحکم ما یریدُ بعزته</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چنان است که هزار رکعت نماز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أبو عبد الله عليه السّلام إذا قام آخر الليل رفع صوته يسمع أهل الدار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أعنّي على هول المطّلع و وسّع علیّ المضجع و ارزقني خير ما قبل الموت و ارزقني خير ما بعد الموت</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روایت شده که حضرت صادق علیه السلام هرگاه در پایان شب، برمی‌خاست، صدایش را چنان بلند می‌ساخت که اهل خانه بشنوند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اضطراب لحظۀ ورود به آخرت یاری فرما و قبر را بر من وسیع گردان و خوبی پیش از مرگ را روزی من کن و خوبی پس از مرگ را نیز بهره من فرما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الرؤيا الصالحة من الله فإذا رأى </w:t>
      </w:r>
      <w:bookmarkStart w:id="961" w:name="pg19207_180828"/>
    </w:p>
    <w:p>
      <w:pPr>
        <w:pStyle w:val="BookText"/>
        <w:rPr/>
      </w:pPr>
      <w:bookmarkEnd w:id="961"/>
      <w:r>
        <w:rPr>
          <w:rFonts w:ascii="Amiri" w:hAnsi="Amiri" w:eastAsia="Amiri" w:cs="Amiri"/>
          <w:color w:val="111111"/>
          <w:sz w:val="28"/>
          <w:sz w:val="28"/>
          <w:szCs w:val="28"/>
          <w:rtl w:val="true"/>
          <w:lang w:bidi="ar-SA"/>
        </w:rPr>
        <w:t>أحدكم ما لا يحبّ فلا يحدّث بها أحدا فانّها لن تضرّه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خوب از خداوند است پس هرگاه یکی از شما چیز ناخوشایندی را در خواب دید، آنرا برای هیچ کس بازگونکند چون این کار باعث می‌شود چنین رؤیایی آسیبی، هرگز به او نرساند</w:t>
      </w:r>
      <w:r>
        <w:rPr>
          <w:rFonts w:eastAsia="IRNazanin" w:cs="IRNazanin"/>
          <w:color w:val="111111"/>
          <w:sz w:val="28"/>
          <w:szCs w:val="28"/>
          <w:rtl w:val="true"/>
          <w:lang w:bidi="fa-IR"/>
        </w:rPr>
        <w:t>.</w:t>
      </w:r>
    </w:p>
    <w:p>
      <w:pPr>
        <w:pStyle w:val="Heading3"/>
        <w:numPr>
          <w:ilvl w:val="2"/>
          <w:numId w:val="1"/>
        </w:numPr>
        <w:rPr/>
      </w:pPr>
      <w:bookmarkStart w:id="962" w:name="__RefHeading___Toc15475020_1280447820"/>
      <w:bookmarkStart w:id="963" w:name="_Toc350"/>
      <w:bookmarkEnd w:id="962"/>
      <w:r>
        <w:rPr>
          <w:rtl w:val="true"/>
        </w:rPr>
        <w:t>النّیّة</w:t>
      </w:r>
      <w:bookmarkEnd w:id="963"/>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نيّته الدنيا فرّق الله عليه أمره و جعل الفقر بين عينيه و لم يأته من الدنيا الّا ما كتب له، و من كانت نيّته الآخرة جمع الله شمله و جعل غناه في قلبه و أتته الدنيا و هي راغمة</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انگیزه‌اش بدست آوردن دنیا باشد، خدا، کارش را بر هم می‌زند و فقر را در مقابل چشمانش قرار می‌دهد و از دنیا جز آنچه برایش نوشته شده به او نخواهد رسید و هرکس هدفش آخرت باشد، خدا به کارش سامان بخشد و بی‌نیازی را در روح او قرار دهد و دنیا با این که از او روی‌گردان شده، به سوی او روی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ليكن لك في كلّ شيء نيّة حتّى في النوم و الأكل</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باید در هر کاری 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 حتّی در خوابیدن و خوردن</w:t>
      </w:r>
      <w:r>
        <w:rPr>
          <w:rFonts w:eastAsia="IRNazanin" w:cs="IRNazanin"/>
          <w:color w:val="111111"/>
          <w:sz w:val="28"/>
          <w:szCs w:val="28"/>
          <w:rtl w:val="true"/>
          <w:lang w:bidi="fa-IR"/>
        </w:rPr>
        <w:t xml:space="preserve">. </w:t>
      </w:r>
      <w:bookmarkStart w:id="964" w:name="pg19207_180829"/>
    </w:p>
    <w:p>
      <w:pPr>
        <w:pStyle w:val="Heading2"/>
        <w:numPr>
          <w:ilvl w:val="1"/>
          <w:numId w:val="1"/>
        </w:numPr>
        <w:rPr/>
      </w:pPr>
      <w:bookmarkStart w:id="965" w:name="__RefHeading___Toc15475022_1280447820"/>
      <w:bookmarkStart w:id="966" w:name="_Toc351"/>
      <w:bookmarkEnd w:id="964"/>
      <w:bookmarkEnd w:id="965"/>
      <w:r>
        <w:rPr>
          <w:rtl w:val="true"/>
        </w:rPr>
        <w:t>حرف الواو</w:t>
      </w:r>
      <w:bookmarkEnd w:id="966"/>
    </w:p>
    <w:p>
      <w:pPr>
        <w:pStyle w:val="Heading3"/>
        <w:numPr>
          <w:ilvl w:val="2"/>
          <w:numId w:val="1"/>
        </w:numPr>
        <w:rPr/>
      </w:pPr>
      <w:bookmarkStart w:id="967" w:name="__RefHeading___Toc15475024_1280447820"/>
      <w:bookmarkStart w:id="968" w:name="_Toc352"/>
      <w:bookmarkEnd w:id="967"/>
      <w:r>
        <w:rPr>
          <w:rtl w:val="true"/>
        </w:rPr>
        <w:t xml:space="preserve">وثق </w:t>
      </w:r>
      <w:r>
        <w:rPr>
          <w:rtl w:val="true"/>
        </w:rPr>
        <w:t>(</w:t>
      </w:r>
      <w:r>
        <w:rPr>
          <w:rtl w:val="true"/>
        </w:rPr>
        <w:t>کلام عارف</w:t>
      </w:r>
      <w:r>
        <w:rPr>
          <w:rtl w:val="true"/>
        </w:rPr>
        <w:t>)</w:t>
      </w:r>
      <w:bookmarkEnd w:id="968"/>
    </w:p>
    <w:p>
      <w:pPr>
        <w:pStyle w:val="BookText"/>
        <w:rPr/>
      </w:pPr>
      <w:r>
        <w:rPr>
          <w:rFonts w:ascii="Amiri" w:hAnsi="Amiri" w:eastAsia="Amiri" w:cs="Amiri"/>
          <w:color w:val="111111"/>
          <w:sz w:val="28"/>
          <w:sz w:val="28"/>
          <w:szCs w:val="28"/>
          <w:rtl w:val="true"/>
          <w:lang w:bidi="ar-SA"/>
        </w:rPr>
        <w:t>حكي عن عبد الله بن المبارك المروزي الزاهد العارف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 انتخبن من أربعة آلاف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تثقنّ بامرأة؛</w:t>
      </w:r>
    </w:p>
    <w:p>
      <w:pPr>
        <w:pStyle w:val="BookText"/>
        <w:rPr/>
      </w:pPr>
      <w:r>
        <w:rPr>
          <w:rFonts w:ascii="IRNazanin" w:hAnsi="IRNazanin" w:eastAsia="IRNazanin"/>
          <w:color w:val="111111"/>
          <w:sz w:val="28"/>
          <w:sz w:val="28"/>
          <w:szCs w:val="28"/>
          <w:rtl w:val="true"/>
          <w:lang w:bidi="fa-IR"/>
        </w:rPr>
        <w:t>و لا تغترنّ بمال؛</w:t>
      </w:r>
    </w:p>
    <w:p>
      <w:pPr>
        <w:pStyle w:val="BookText"/>
        <w:rPr/>
      </w:pPr>
      <w:r>
        <w:rPr>
          <w:rFonts w:ascii="Amiri" w:hAnsi="Amiri" w:eastAsia="Amiri" w:cs="Amiri"/>
          <w:color w:val="111111"/>
          <w:sz w:val="28"/>
          <w:sz w:val="28"/>
          <w:szCs w:val="28"/>
          <w:rtl w:val="true"/>
          <w:lang w:bidi="ar-SA"/>
        </w:rPr>
        <w:t>و لا تحمل معدتك ما لا تطيق؛</w:t>
      </w:r>
    </w:p>
    <w:p>
      <w:pPr>
        <w:pStyle w:val="BookText"/>
        <w:rPr/>
      </w:pPr>
      <w:r>
        <w:rPr>
          <w:rFonts w:ascii="Amiri" w:hAnsi="Amiri" w:eastAsia="Amiri" w:cs="Amiri"/>
          <w:color w:val="111111"/>
          <w:sz w:val="28"/>
          <w:sz w:val="28"/>
          <w:szCs w:val="28"/>
          <w:rtl w:val="true"/>
          <w:lang w:bidi="ar-SA"/>
        </w:rPr>
        <w:t>و تعلّم من العلم ما ينفعك فقط</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از عبداللّه بن مبارک مروزی زاهد عارف، نقل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کلمه از چهار هزار حدیث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زنان اطمینان نکن؛ و فریفتۀ مالی نشو؛ و چیزی را که معده‌ات، تاب آن را ندارد به آن تحمیل نکن؛ و فقط از دانش‌هایی بیاموز که به تو سود می‌رساند</w:t>
      </w:r>
      <w:r>
        <w:rPr>
          <w:rFonts w:eastAsia="IRNazanin" w:cs="IRNazanin"/>
          <w:color w:val="111111"/>
          <w:sz w:val="28"/>
          <w:szCs w:val="28"/>
          <w:rtl w:val="true"/>
          <w:lang w:bidi="fa-IR"/>
        </w:rPr>
        <w:t>.</w:t>
      </w:r>
    </w:p>
    <w:p>
      <w:pPr>
        <w:pStyle w:val="Heading3"/>
        <w:numPr>
          <w:ilvl w:val="2"/>
          <w:numId w:val="1"/>
        </w:numPr>
        <w:rPr/>
      </w:pPr>
      <w:bookmarkStart w:id="969" w:name="__RefHeading___Toc15475026_1280447820"/>
      <w:bookmarkStart w:id="970" w:name="_Toc353"/>
      <w:bookmarkEnd w:id="969"/>
      <w:r>
        <w:rPr>
          <w:rtl w:val="true"/>
        </w:rPr>
        <w:t xml:space="preserve">ودع </w:t>
      </w:r>
      <w:r>
        <w:rPr>
          <w:rtl w:val="true"/>
        </w:rPr>
        <w:t>(</w:t>
      </w:r>
      <w:r>
        <w:rPr>
          <w:rtl w:val="true"/>
        </w:rPr>
        <w:t>الإیمان المستقرّ والمستودع</w:t>
      </w:r>
      <w:r>
        <w:rPr>
          <w:rtl w:val="true"/>
        </w:rPr>
        <w:t>)</w:t>
      </w:r>
      <w:bookmarkEnd w:id="97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الحسرة و الندامة </w:t>
      </w:r>
    </w:p>
    <w:p>
      <w:pPr>
        <w:pStyle w:val="BookText"/>
        <w:rPr/>
      </w:pPr>
      <w:r>
        <w:rPr>
          <w:rFonts w:ascii="Amiri" w:hAnsi="Amiri" w:eastAsia="Amiri" w:cs="Amiri"/>
          <w:color w:val="111111"/>
          <w:sz w:val="28"/>
          <w:sz w:val="28"/>
          <w:szCs w:val="28"/>
          <w:rtl w:val="true"/>
          <w:lang w:bidi="ar-SA"/>
        </w:rPr>
        <w:t>و الويل كلّه لمن لم ينتفع بما أبصر و من لم يدر الأمر الذي هو عليه مقيم أنفع هو له أم ضرر،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يعرف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فأثبت له الشهادة بالنجاة، و من لم يكن فعله لقوله موافقا فانّماذلك مستودع</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از مفضّل روایت است از امام صادق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پشیمانی و آه، همه از آنِ کسی است که از بینش خود بهره‌ای نگیرد و نداند که آنچه در کار آنست به سود اوست یا زیانش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 رستگار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کردارش با گفتارش موافق باشد گواهی به نجات برایش ثابت است و کسی که کردارش با گفتارش سازگار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انّه مستقرّ و مستودع و احذر أن تكون من المستودعين، يا كميل إنّما تستحقّ أن تكون مستقرا إذا لزمت الجادّة الواضحة التي لا تخرجك الى عوج و لا تزيلك عن منهج ما حملناك عليه و ما هديناك إليه</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ایمان یا در جای خود محکم است و یا همچون چیزی است که به امانت گذاشته شده باشد و از آن بپرهیز از جمله کسانی باشی که ایمانشان امانتی در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آن گاه تو شایسته ایمان ثابت و مستقرّ می‌شوی که از راه روشنی بروی که تو را به انحراف نمی‌کشاند و از روشی که ما تو را به آن برده‌ایم و به آن هدایت کرده‌ایم، دور نمی‌کند</w:t>
      </w:r>
      <w:r>
        <w:rPr>
          <w:rFonts w:eastAsia="IRNazanin" w:cs="IRNazanin"/>
          <w:color w:val="111111"/>
          <w:sz w:val="28"/>
          <w:szCs w:val="28"/>
          <w:rtl w:val="true"/>
          <w:lang w:bidi="fa-IR"/>
        </w:rPr>
        <w:t xml:space="preserve">. </w:t>
      </w:r>
      <w:bookmarkStart w:id="971" w:name="pg19207_180831"/>
    </w:p>
    <w:p>
      <w:pPr>
        <w:pStyle w:val="Heading3"/>
        <w:numPr>
          <w:ilvl w:val="2"/>
          <w:numId w:val="1"/>
        </w:numPr>
        <w:rPr/>
      </w:pPr>
      <w:bookmarkStart w:id="972" w:name="__RefHeading___Toc15475028_1280447820"/>
      <w:bookmarkStart w:id="973" w:name="_Toc354"/>
      <w:bookmarkEnd w:id="971"/>
      <w:bookmarkEnd w:id="972"/>
      <w:r>
        <w:rPr>
          <w:rtl w:val="true"/>
        </w:rPr>
        <w:t>الورع</w:t>
      </w:r>
      <w:bookmarkEnd w:id="9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سعيد الثقفي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 ألقاك الّا في السنين فأخبرني بشيء آخذ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 الورع و الاجتهاد و اعلم انّه لا ينفع اجتهاد لا ورع فيه</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از عمرو بن سعید ثقفی از امام صادق علیه السلام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چند سال یک بار، شما را ملاقات نمی‌کنم پس به من چیزی بفرمایید تا بهآن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می‌کنم به تقوای الهی و پرهیزگاری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کوششی که در آن پرهیزگاری نباشد سودمند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بالتقوى ترك المحرّمات و بالورع ترك الشبهات بل بعض المباحات، و بالاجتهاد بذل الجهد في فعل الطاعات</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حرام‌ها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کارهای شبهه‌ناک بلکه برخی از چیزهای مباح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تمام تلاش در انجام طاعت‌ها باشد</w:t>
      </w:r>
      <w:r>
        <w:rPr>
          <w:rFonts w:eastAsia="IRNazanin" w:cs="IRNazanin"/>
          <w:color w:val="111111"/>
          <w:sz w:val="28"/>
          <w:szCs w:val="28"/>
          <w:rtl w:val="true"/>
          <w:lang w:bidi="fa-IR"/>
        </w:rPr>
        <w:t>.</w:t>
      </w:r>
    </w:p>
    <w:p>
      <w:pPr>
        <w:pStyle w:val="Heading3"/>
        <w:numPr>
          <w:ilvl w:val="2"/>
          <w:numId w:val="1"/>
        </w:numPr>
        <w:rPr/>
      </w:pPr>
      <w:bookmarkStart w:id="974" w:name="__RefHeading___Toc15475030_1280447820"/>
      <w:bookmarkStart w:id="975" w:name="_Toc355"/>
      <w:bookmarkEnd w:id="974"/>
      <w:r>
        <w:rPr>
          <w:rtl w:val="true"/>
        </w:rPr>
        <w:t>الوسوسة وما یُدعی لدفعها</w:t>
      </w:r>
      <w:bookmarkEnd w:id="97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شکی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یلقی مِن حدیث النّفس و الحزن فنزل علیه جبرئیل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فقالها فذهب عنه الوسوسة و الحزن</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از حضرت صادق علیه السلام روایت است که آدم از وسوسه و اندوه به خدا شکایت کرد جبرئیل بر او نازل شد و گفت ای آدم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گفت و وسوسه و اندوه از او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یتمکّن الشیطان بالوسوسة من العبد الّا و قد اعرض عن ذکر الله و استهان بامره و سکن الی نهیه و نسی اطّلاعه الی سرّه،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کالغریب مع کلب الرّاعی یفزع الی صاحبه فی صرفه عنه و کذلک ان اتاک الشّیطان موسوساً لیصدّک عن سبیل الحقّ و ینسیک ذکر اللهِ فاستعذ بربّک و ربّه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یقدر علی هذا و معرفة اتیانه و مذهب وسوسته الّا بدوام المراقبة و الاستقامة علی بساط الخدمة و هیبة المطّلع و کثرة الذّکر وامّا المهمل اوقاته فهو صید الشیطان لا محالة</w:t>
      </w:r>
      <w:r>
        <w:rPr>
          <w:rFonts w:eastAsia="IRNazanin" w:cs="IRNazanin"/>
          <w:color w:val="111111"/>
          <w:sz w:val="28"/>
          <w:szCs w:val="28"/>
          <w:rtl w:val="true"/>
          <w:lang w:bidi="fa-IR"/>
        </w:rPr>
        <w:t xml:space="preserve">. </w:t>
      </w:r>
      <w:r>
        <w:rPr>
          <w:rStyle w:val="FootnoteAnchor"/>
          <w:rtl w:val="true"/>
        </w:rPr>
        <w:footnoteReference w:id="95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وسوسه نمودن بنده، راه نمی‌یابد مگر این که او از یاد خدا روی گرداند و فرمان الهی را خوار شمرد و بر نهی او مسکن گزیند و از این که خداوند بر راز و رمز بنده آگاه است، غفلت ورزد تا آنکه فرمود با شیطان همچون فرد غریبه با سگ چوپان رفتار کن که به صاحب آن سگ، پناه می‌برد تا شرّش را برطرف کند پس تو نیز هرگاه شیطان به سویت حمله‌ور شد تا وسوسه‌ات کند و تو را از راه حق، منحرف کند و از یاد خدا باز دارد به پروردگار خود و او پناهنده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که بتواند ورودِ شیطان را بشناسد و از خود وسوسۀ او را برطرف کند مگر این که پیوسته مراقب باشد و در گسترۀ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ورزد و از خدای آگاه، بیم داشته باشد و زیاد به یاد او باشد و امّا کسی که اوقاتش را به بیهودگی می‌گذراند به ناچار شکار شیطان خواهد بود</w:t>
      </w:r>
      <w:r>
        <w:rPr>
          <w:rFonts w:eastAsia="IRNazanin" w:cs="IRNazanin"/>
          <w:color w:val="111111"/>
          <w:sz w:val="28"/>
          <w:szCs w:val="28"/>
          <w:rtl w:val="true"/>
          <w:lang w:bidi="fa-IR"/>
        </w:rPr>
        <w:t xml:space="preserve">. </w:t>
      </w:r>
      <w:bookmarkStart w:id="976" w:name="pg19207_180833"/>
    </w:p>
    <w:p>
      <w:pPr>
        <w:pStyle w:val="BookText"/>
        <w:rPr/>
      </w:pPr>
      <w:bookmarkEnd w:id="976"/>
      <w:r>
        <w:rPr>
          <w:rFonts w:ascii="Amiri" w:hAnsi="Amiri" w:eastAsia="Amiri" w:cs="Amiri"/>
          <w:color w:val="111111"/>
          <w:sz w:val="28"/>
          <w:sz w:val="28"/>
          <w:szCs w:val="28"/>
          <w:rtl w:val="true"/>
          <w:lang w:bidi="ar-SA"/>
        </w:rPr>
        <w:t>الصّادقی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رأسَه بورق السّدر، صرف اللهُ عنه وسوسة الشیطان سبعینَ یوماً</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سرش را با برگ سدر بشوید، خداوند وسوسۀ شیطان را تا هفتاد روز از او دور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 فانّه يذهب وسوسة الصدر</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مسواک زدن که وسوسه سینه را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العالم عليه السّلام عن الوسوسة و إن كثرت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اروی انّ رجلاً قال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نفسی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فقه الرضا نقل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دربارۀ وسوسه هرچند که زیاد باشد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می‌کنم که مردی به عالم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بزرگ در جانم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Heading3"/>
        <w:numPr>
          <w:ilvl w:val="2"/>
          <w:numId w:val="1"/>
        </w:numPr>
        <w:rPr/>
      </w:pPr>
      <w:bookmarkStart w:id="977" w:name="__RefHeading___Toc15475032_1280447820"/>
      <w:bookmarkStart w:id="978" w:name="_Toc356"/>
      <w:bookmarkEnd w:id="977"/>
      <w:r>
        <w:rPr>
          <w:rtl w:val="true"/>
        </w:rPr>
        <w:t>وصیّة الخصر لموسی علیهما السّلام</w:t>
      </w:r>
      <w:bookmarkEnd w:id="97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انّ القائل أقلّ ملالة من المستمع فلا تملّ جلساءك </w:t>
      </w:r>
    </w:p>
    <w:p>
      <w:pPr>
        <w:pStyle w:val="BookText"/>
        <w:rPr/>
      </w:pPr>
      <w:r>
        <w:rPr>
          <w:rFonts w:ascii="Amiri" w:hAnsi="Amiri" w:eastAsia="Amiri" w:cs="Amiri"/>
          <w:color w:val="111111"/>
          <w:sz w:val="28"/>
          <w:sz w:val="28"/>
          <w:szCs w:val="28"/>
          <w:rtl w:val="true"/>
          <w:lang w:bidi="ar-SA"/>
        </w:rPr>
        <w:t>إذا حدّثتهم، و اعلم انّ قلبك وعاء فانظر ماذا تحشو به وعاءك،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تفرّغ للعلم إن كنت تريده فانّما العلم لمن تفرّغ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 لا تفتحنّ بابا لا تدري ما غلقه و لا تغلقنّ بابا لا تدري ما فتحه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از جمله سفارش‌های حضرت خضر به حضرت موسی علیهما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جویندۀ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از شنونده کمتر خسته می‌شود پس هم‌نشینانت را خسته مساز در زمانی که با ایشان گفتگو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که دلت، ظرفی است پس بنگر با چه چیزی آن را آکنده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سفارش‌های حضرت خضر به حضرت موسی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دنبال دانش هستی خود را وقف دانش کن زیرا دانش از آنِ کسی است که تمام وقت خود را صرف آموختن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دری را که نمی‌دانی چه چیزی آن را می‌بندد نگشا و دری را که نمی‌دانی چه چیز بازش می‌کند، 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فارق موسى الخضر عليهما السّلام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ما لا يضرّك معه شيء كما لا ينفعك من غيره شيء، إيّاك و اللّجاجة و المشي الى غير حاجة و الضحك في غير تعجّب، يابن عمران لا تعيّرنّ أحدا بخطيئة و ابك على خطيئتك</w:t>
      </w:r>
      <w:r>
        <w:rPr>
          <w:rFonts w:eastAsia="IRNazanin" w:cs="IRNazanin"/>
          <w:color w:val="111111"/>
          <w:sz w:val="28"/>
          <w:szCs w:val="28"/>
          <w:rtl w:val="true"/>
          <w:lang w:bidi="fa-IR"/>
        </w:rPr>
        <w:t xml:space="preserve">. </w:t>
      </w:r>
      <w:r>
        <w:rPr>
          <w:rStyle w:val="FootnoteAnchor"/>
          <w:rtl w:val="true"/>
        </w:rPr>
        <w:footnoteReference w:id="95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از خضر علیه السلام خواست جدا شود، موسی علیه السلام به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همراه شو که با آن زیانی به تو نمی‌رسد چنانکه از غیر آن چیز، سودی به تو نمی‌رسد؛ از لجبازی و رفتن به دنبال چیزی که به آن نیاز نداری و خنده بی‌سبب،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هیچ کس را به خاطر خطا، سرزنش مکن و بر گناه خویش گریه کن</w:t>
      </w:r>
      <w:r>
        <w:rPr>
          <w:rFonts w:eastAsia="IRNazanin" w:cs="IRNazanin"/>
          <w:color w:val="111111"/>
          <w:sz w:val="28"/>
          <w:szCs w:val="28"/>
          <w:rtl w:val="true"/>
          <w:lang w:bidi="fa-IR"/>
        </w:rPr>
        <w:t xml:space="preserve">. </w:t>
      </w:r>
      <w:bookmarkStart w:id="979" w:name="pg19207_180835"/>
    </w:p>
    <w:p>
      <w:pPr>
        <w:pStyle w:val="Heading3"/>
        <w:numPr>
          <w:ilvl w:val="2"/>
          <w:numId w:val="1"/>
        </w:numPr>
        <w:rPr/>
      </w:pPr>
      <w:bookmarkStart w:id="980" w:name="__RefHeading___Toc15475034_1280447820"/>
      <w:bookmarkStart w:id="981" w:name="_Toc357"/>
      <w:bookmarkEnd w:id="979"/>
      <w:bookmarkEnd w:id="980"/>
      <w:r>
        <w:rPr>
          <w:rtl w:val="true"/>
        </w:rPr>
        <w:t>من وصایا رسول الله علیه وآله السّلام</w:t>
      </w:r>
      <w:bookmarkEnd w:id="981"/>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 عن آبائه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و سلّم بعث عليّا عليه السّلام الى اليمن فقال له و هو يوصيه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أوصيك بالدعاء فانّ معه الإجابة و بالشكر فانّ معه المزيد، و أنهاك عن المكر فانّه </w:t>
      </w:r>
      <w:r>
        <w:rPr>
          <w:rFonts w:ascii="Amiri" w:hAnsi="Amiri" w:eastAsia="Amiri" w:cs="Amiri"/>
          <w:color w:val="111111"/>
          <w:sz w:val="28"/>
          <w:sz w:val="28"/>
          <w:szCs w:val="28"/>
          <w:rtl w:val="true"/>
          <w:lang w:bidi="ar-SA"/>
        </w:rPr>
        <w:t>لاٰ يَحِيقُ الْمَكْرُ السَّيِّئُ الّاٰ بِأَهْلِهِ و أنهاك عن البغي فانّه من بغي عليه لينصرنّه الله</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از حضرت رضا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علیه السلام را به سوی یمن فرستاد و به او چنین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را به دعاء سفارش می‌کنم که همراه آن اجابت است و به سپاسگزاری سفارش می‌کنم که زیاد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 و تو را از نیرنگ باز می‌دارم زیرا که نیرنگ تنها دامان اهلش را فرا می‌گیرد و تو را از ستم، نهی می‌کنم زیرا هرکس بر او ستم شود حتماً خدا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رسول الله صلّى الله عليه و آله و سلّم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أن أنظر الى من هو دوني و لا أنظر الى من هو فوقي، و أوصاني بحبّ المساكين و الدنو منهم، و أوصاني أن أقول الحقّ و إن كان مرّا، و أوصاني أن أصل رحمي و إن أدبرت، و أوصاني أن لا أخاف فيالله لومة لائم، و أوصاني أن أستكثر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من كنوز الجنة</w:t>
      </w:r>
      <w:r>
        <w:rPr>
          <w:rFonts w:eastAsia="IRNazanin" w:cs="IRNazanin"/>
          <w:color w:val="111111"/>
          <w:sz w:val="28"/>
          <w:szCs w:val="28"/>
          <w:rtl w:val="true"/>
          <w:lang w:bidi="fa-IR"/>
        </w:rPr>
        <w:t xml:space="preserve">. </w:t>
      </w:r>
      <w:r>
        <w:rPr>
          <w:rStyle w:val="FootnoteAnchor"/>
          <w:rtl w:val="true"/>
        </w:rPr>
        <w:footnoteReference w:id="96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هفت چیز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 به این که به پایین‌تر از خود نگاه کنم و به بالاتر از خود ننگرم؛ و سفارش نمود مرا به </w:t>
      </w:r>
      <w:bookmarkStart w:id="982" w:name="pg19207_180836"/>
    </w:p>
    <w:p>
      <w:pPr>
        <w:pStyle w:val="BookText"/>
        <w:rPr/>
      </w:pPr>
      <w:bookmarkEnd w:id="982"/>
      <w:r>
        <w:rPr>
          <w:rFonts w:ascii="IRNazanin" w:hAnsi="IRNazanin" w:eastAsia="IRNazanin"/>
          <w:color w:val="111111"/>
          <w:sz w:val="28"/>
          <w:sz w:val="28"/>
          <w:szCs w:val="28"/>
          <w:rtl w:val="true"/>
          <w:lang w:bidi="fa-IR"/>
        </w:rPr>
        <w:t xml:space="preserve">دوست داشتن تهی دستان و نزدیک شدن به آنها؛ و سفارش نمود مرا به این که حق بگویم هرچند تلخ باشد؛ و سفارش نمود مرا به این که با خویشانم، پیوند برقرار کنم هرچند آنها پشت کرده باشند؛ و سفارش نمود مرا به این که در راه خدا از سرزنش سرزنش کننده‌ای نهراسم؛ و سفارش نمود مرا به این که بسیار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گنج‌های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أيوب خالد بن زيد الى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و أقلل لعلّي أن أحفظ،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باليأس عمّا في أيدي الناس فانّه الغنى، و إيّاك و الطمع فانّه الفقر الحاضر، و صلّ صلاة مودّع، و إيّاك و ما تعتذر منه، و أحبّ لأخيك ما تحبّ لنفسك</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از امیر 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خالد بن زید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سفارشی بفرمائید ولی اندک باشد که شاید بتوانم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ناامید شدن از آنچه در دست مردم است که همین توانگری است؛ و از طمع بپرهیز که فقری آماده است؛ و به گونه‌ای نماز بخوان مانند کسی که با نماز وداع می‌کند و از رفتاری که ناچار شوی از آن پوزش بطلبی دوری کن و برای برادرت چیزی رادوست بدار که برای خود می‌پسندی</w:t>
      </w:r>
      <w:r>
        <w:rPr>
          <w:rFonts w:eastAsia="IRNazanin" w:cs="IRNazanin"/>
          <w:color w:val="111111"/>
          <w:sz w:val="28"/>
          <w:szCs w:val="28"/>
          <w:rtl w:val="true"/>
          <w:lang w:bidi="fa-IR"/>
        </w:rPr>
        <w:t>.</w:t>
      </w:r>
    </w:p>
    <w:p>
      <w:pPr>
        <w:pStyle w:val="Heading3"/>
        <w:numPr>
          <w:ilvl w:val="2"/>
          <w:numId w:val="1"/>
        </w:numPr>
        <w:rPr/>
      </w:pPr>
      <w:bookmarkStart w:id="983" w:name="__RefHeading___Toc15475036_1280447820"/>
      <w:bookmarkStart w:id="984" w:name="_Toc358"/>
      <w:bookmarkEnd w:id="983"/>
      <w:r>
        <w:rPr>
          <w:rtl w:val="true"/>
        </w:rPr>
        <w:t>وصیّة أمیرالمؤمنین علیه السّلام للحُسَین علیه السّلام</w:t>
      </w:r>
      <w:bookmarkEnd w:id="98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بتقوى الله في الغنى و الفقر، و كلمة الحقّ في الرضا و الغضب، و القصد في الغنى و الفقر، و بالعدل على الصديق و العدوّ، و </w:t>
      </w:r>
      <w:bookmarkStart w:id="985" w:name="pg19207_180837"/>
    </w:p>
    <w:p>
      <w:pPr>
        <w:pStyle w:val="BookText"/>
        <w:rPr/>
      </w:pPr>
      <w:bookmarkEnd w:id="985"/>
      <w:r>
        <w:rPr>
          <w:rFonts w:ascii="IRNazanin" w:hAnsi="IRNazanin" w:eastAsia="IRNazanin"/>
          <w:color w:val="111111"/>
          <w:sz w:val="28"/>
          <w:sz w:val="28"/>
          <w:szCs w:val="28"/>
          <w:rtl w:val="true"/>
          <w:lang w:bidi="fa-IR"/>
        </w:rPr>
        <w:t>بالعمل في النشاط و الكسل، و الرضا عن الله في الشدّة و الرخاء، أي بنیّ ما شرّ بعده الجنة بشرّ و لا خير بعده النار بخير، و كلّ نعيم دون الجنة محقور و كلّ بلاء دون النار عافية، و اعلم أي بنیّ من أبصر عيب نفسه شغل عن عيب غيره، و من تعرّى من لباس التقوى لم يستتر بشيء من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سفارشات علی علیه السلام به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رعایت تقوای الهی در حال توانگری؛ و تهیدستی و گفتار حق در حال خوشنودی و خشم؛ و میانه‌روی هنگام دولتمندی و تنگدستی؛ و رفتار عادلانه نسبت به دوست و دشمن؛ و کار کردن در شادابی و سُست‌حالی؛ و خوشنودی از خدا در گرفتاری 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شرّی که به دنبالش بهشت باشد، شرّ نیست؛ و آن خیری که آتش دوزخ در پی آن بُود نتوان آن را خیر به حساب آورد؛ و هر نعمتی در برابر بهشت، ناچیز است؛ و هر بلایی به غیر آتش دوزخ باشد،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هرکس بر عیب خود آگاه شود از پرداختن به عیب دیگران باز ماند؛ و کسی که لباس پرهیزکاری را از تن بیرون کرد با لباس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وصیّت</w:t>
      </w:r>
      <w:r>
        <w:rPr>
          <w:rFonts w:eastAsia="IRNazanin" w:cs="IRNazanin"/>
          <w:color w:val="111111"/>
          <w:sz w:val="28"/>
          <w:szCs w:val="28"/>
          <w:rtl w:val="true"/>
          <w:lang w:bidi="fa-IR"/>
        </w:rPr>
        <w:t>.</w:t>
      </w:r>
    </w:p>
    <w:p>
      <w:pPr>
        <w:pStyle w:val="Heading3"/>
        <w:numPr>
          <w:ilvl w:val="2"/>
          <w:numId w:val="1"/>
        </w:numPr>
        <w:rPr/>
      </w:pPr>
      <w:bookmarkStart w:id="986" w:name="__RefHeading___Toc15475038_1280447820"/>
      <w:bookmarkStart w:id="987" w:name="_Toc359"/>
      <w:bookmarkEnd w:id="986"/>
      <w:r>
        <w:rPr>
          <w:rtl w:val="true"/>
        </w:rPr>
        <w:t>من الوصایا</w:t>
      </w:r>
      <w:bookmarkEnd w:id="987"/>
    </w:p>
    <w:p>
      <w:pPr>
        <w:pStyle w:val="BookText"/>
        <w:rPr/>
      </w:pPr>
      <w:r>
        <w:rPr>
          <w:rFonts w:ascii="Amiri" w:hAnsi="Amiri" w:eastAsia="Amiri" w:cs="Amiri"/>
          <w:color w:val="111111"/>
          <w:sz w:val="28"/>
          <w:sz w:val="28"/>
          <w:szCs w:val="28"/>
          <w:rtl w:val="true"/>
          <w:lang w:bidi="ar-SA"/>
        </w:rPr>
        <w:t>قال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يكوننّ لعمل الخير عندك غاية في الكثرة و لا لعمل الإثم عندك غاية في القلّة، 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نفسك بفقر و لا طول عمر</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امیر مؤمنان علیه السلام گفت به من سفارشی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w:t>
      </w:r>
      <w:bookmarkStart w:id="988" w:name="pg19207_180838"/>
    </w:p>
    <w:p>
      <w:pPr>
        <w:pStyle w:val="BookText"/>
        <w:rPr/>
      </w:pPr>
      <w:bookmarkEnd w:id="988"/>
      <w:r>
        <w:rPr>
          <w:rFonts w:ascii="IRNazanin" w:hAnsi="IRNazanin" w:eastAsia="IRNazanin"/>
          <w:color w:val="111111"/>
          <w:sz w:val="28"/>
          <w:sz w:val="28"/>
          <w:szCs w:val="28"/>
          <w:rtl w:val="true"/>
          <w:lang w:bidi="fa-IR"/>
        </w:rPr>
        <w:t xml:space="preserve">می‌کنم هرگز کار نیک خود را بسیار مشمار و گناه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به حساب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 دیگری به آن حضرت عرض کرد مرا پندی 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تلقین تنگدستی و نوید عمر دراز را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الوصايا و ألزمها أن لا تنسى ربّك و أن تذكره دائما و لا تعصيه و تعبده قاعدا و قائما و لا تغترّ بنعمته</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لازم‌ترین سفارش‌ها اینست که پروردگارت را فراموش نکنی و همیشه او را به یاد آوری و از او سرپیچی نکنی و او رادر حال نشسته و ایستاده پرستش کنی و مغرور به نعمت او نشوی</w:t>
      </w:r>
      <w:r>
        <w:rPr>
          <w:rFonts w:eastAsia="IRNazanin" w:cs="IRNazanin"/>
          <w:color w:val="111111"/>
          <w:sz w:val="28"/>
          <w:szCs w:val="28"/>
          <w:rtl w:val="true"/>
          <w:lang w:bidi="fa-IR"/>
        </w:rPr>
        <w:t>.</w:t>
      </w:r>
    </w:p>
    <w:p>
      <w:pPr>
        <w:pStyle w:val="Heading3"/>
        <w:numPr>
          <w:ilvl w:val="2"/>
          <w:numId w:val="1"/>
        </w:numPr>
        <w:rPr/>
      </w:pPr>
      <w:bookmarkStart w:id="989" w:name="__RefHeading___Toc15475040_1280447820"/>
      <w:bookmarkStart w:id="990" w:name="_Toc360"/>
      <w:bookmarkEnd w:id="989"/>
      <w:r>
        <w:rPr>
          <w:rtl w:val="true"/>
        </w:rPr>
        <w:t>وصیّة الصّادق علیه السّلام لحمران</w:t>
      </w:r>
      <w:bookmarkEnd w:id="99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 لحمران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 انظر الى من هو دونك و لا تنظر الى من هو فوقك في المقدرة فانّ ذلك أقنع لك بما قسم لك و أحرى أن تستوجب الزيادة من ربّك، و اعلم انّ العمل الدائم القليل على اليقين أفضل عند الله من العمل الكثير على غير يقين، و اعلم انّه لا ورع أنفع من تجنّب محارم الله و الكفّ عن أذى المؤمنين و اغتيابهم، و لا عيش أهنأ من حسن الخلق، و لا مال أنفع من القنوع باليسير المجزي، و لا جهل أضرّ من العجب</w:t>
      </w:r>
      <w:r>
        <w:rPr>
          <w:rFonts w:eastAsia="IRNazanin" w:cs="IRNazanin"/>
          <w:color w:val="111111"/>
          <w:sz w:val="28"/>
          <w:szCs w:val="28"/>
          <w:rtl w:val="true"/>
          <w:lang w:bidi="fa-IR"/>
        </w:rPr>
        <w:t xml:space="preserve">. </w:t>
      </w:r>
      <w:r>
        <w:rPr>
          <w:rStyle w:val="FootnoteAnchor"/>
          <w:rtl w:val="true"/>
        </w:rPr>
        <w:footnoteReference w:id="965"/>
      </w:r>
      <w:bookmarkStart w:id="991" w:name="pg19207_180839"/>
    </w:p>
    <w:p>
      <w:pPr>
        <w:pStyle w:val="BookText"/>
        <w:rPr/>
      </w:pPr>
      <w:bookmarkEnd w:id="991"/>
      <w:r>
        <w:rPr>
          <w:rFonts w:ascii="IRNazanin" w:hAnsi="IRNazanin" w:eastAsia="IRNazanin"/>
          <w:color w:val="111111"/>
          <w:sz w:val="28"/>
          <w:sz w:val="28"/>
          <w:szCs w:val="28"/>
          <w:rtl w:val="true"/>
          <w:lang w:bidi="fa-IR"/>
        </w:rPr>
        <w:t>از هشام بن سالم روایت است که گفت از حضرت صادق علیه السلام شنیدم که به 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به کسی بنگر که پائین‌تر از تو است نه آنکه در توانایی بالاتر از تو قرار دارد که چنین کاری سبب می‌شود که به آنچه روزی تو گردیده، قانع‌تر گردی و شایسته آنشوی که از پروردگارت بیشتر، عطا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عمل اندکی که از روی باور، پیوسته انجام دهی در نزد خدا برتر از عمل بسیاری است که از روی یقین انجام نشود؛ و آگاه باش هیچ پرهیزکاری سودمندتر از دوری از حرام‌های الهی و باز داشتن خود از آزار مؤمنان و بدگویی از ایشان نیست؛ و هیچ زندگانی‌ای، گواراتر از خوش‌خلقی نیست؛ و هیچ مالی سودمندتر از قناعت کردن به مال اندکی که نیاز را برطرف کند، نیست؛ و هیچ نادانی زیان‌آورتر از خودپسندی نیست</w:t>
      </w:r>
      <w:r>
        <w:rPr>
          <w:rFonts w:eastAsia="IRNazanin" w:cs="IRNazanin"/>
          <w:color w:val="111111"/>
          <w:sz w:val="28"/>
          <w:szCs w:val="28"/>
          <w:rtl w:val="true"/>
          <w:lang w:bidi="fa-IR"/>
        </w:rPr>
        <w:t>.</w:t>
      </w:r>
    </w:p>
    <w:p>
      <w:pPr>
        <w:pStyle w:val="Heading3"/>
        <w:numPr>
          <w:ilvl w:val="2"/>
          <w:numId w:val="1"/>
        </w:numPr>
        <w:rPr/>
      </w:pPr>
      <w:bookmarkStart w:id="992" w:name="__RefHeading___Toc15475042_1280447820"/>
      <w:bookmarkStart w:id="993" w:name="_Toc361"/>
      <w:bookmarkEnd w:id="992"/>
      <w:r>
        <w:rPr>
          <w:rtl w:val="true"/>
        </w:rPr>
        <w:t>وصیّة أبي محمّد الحسن العسکريّ علیه السّلام لشیعته</w:t>
      </w:r>
      <w:bookmarkEnd w:id="99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 الورع في دينكم و الاجتهاد و صدق الحديث و أداء الأمانة الى من ائتمنكم من برّ أو فاجر و طول السجود و حسن الجوار فبهذا جاء محمّد صلّى الله عليه و آله و سلّم، صلّوا في عشائركم </w:t>
      </w:r>
      <w:r>
        <w:rPr>
          <w:rStyle w:val="FootnoteAnchor"/>
          <w:rtl w:val="true"/>
        </w:rPr>
        <w:footnoteReference w:id="966"/>
      </w:r>
      <w:r>
        <w:rPr>
          <w:rFonts w:ascii="Amiri" w:hAnsi="Amiri" w:eastAsia="Amiri" w:cs="Amiri"/>
          <w:color w:val="111111"/>
          <w:sz w:val="28"/>
          <w:sz w:val="28"/>
          <w:szCs w:val="28"/>
          <w:rtl w:val="true"/>
          <w:lang w:bidi="ar-SA"/>
        </w:rPr>
        <w:t xml:space="preserve">و اشهدوا جنائزكم </w:t>
      </w:r>
      <w:r>
        <w:rPr>
          <w:rStyle w:val="FootnoteAnchor"/>
          <w:rtl w:val="true"/>
        </w:rPr>
        <w:footnoteReference w:id="967"/>
      </w:r>
      <w:r>
        <w:rPr>
          <w:rFonts w:ascii="Amiri" w:hAnsi="Amiri" w:eastAsia="Amiri" w:cs="Amiri"/>
          <w:color w:val="111111"/>
          <w:sz w:val="28"/>
          <w:sz w:val="28"/>
          <w:szCs w:val="28"/>
          <w:rtl w:val="true"/>
          <w:lang w:bidi="ar-SA"/>
        </w:rPr>
        <w:t xml:space="preserve">و عودوا مرضاهم و أدّوا حقوقهم فانّ الرجل منكم إذا ورع في دينه و صدق في حديثه و أدّى الأمانة و حسن خلقه مع الناس قيل هذا شيعتي فيسرّني ذلك، اتّقوا الله و كونوا زينا و لا تكونوا شينا، جرّوا الينا كلّ مودّة و ادفعوا عنّا كلّ قبيح فانّه ما قيل فينا من حسن فنحن أهله و ما قيل فينا من سوء فما نحن كذلك، لنا حقّ في كتاب الله و قرابة من </w:t>
      </w:r>
    </w:p>
    <w:p>
      <w:pPr>
        <w:pStyle w:val="BookText"/>
        <w:rPr/>
      </w:pPr>
      <w:r>
        <w:rPr>
          <w:rFonts w:ascii="IRNazanin" w:hAnsi="IRNazanin" w:eastAsia="IRNazanin"/>
          <w:color w:val="111111"/>
          <w:sz w:val="28"/>
          <w:sz w:val="28"/>
          <w:szCs w:val="28"/>
          <w:rtl w:val="true"/>
          <w:lang w:bidi="fa-IR"/>
        </w:rPr>
        <w:t>رسول الله صلّى الله عليه و آله و سلّم و تطهير من الله لا يدّعيه أحد غيرنا الّا كذّاب، أكثروا ذكر الله و ذكر الموت و تلاوة القرآن و الصلاة على النبیّ صلّى الله عليه و آله و سلّم فانّ الصلاة على رسول‌الله صلّى‌الله عليه وآله وسلّم عشر حسنات، احفظوا ما وصّيتكم به و أستودعكم الله و أقرأ عليكم السلام</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امام ابو محمد عسکری علیه السلام به شیعیانش</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می‌کنم به تقوای الهی و پرهیزکاری در امر دینتان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راستگویی و ادای امانت به هرکس که شما را امین قرار داده، خواه آن شخص خوب باشد یا بد؛ و طولانی نمودن سجده، و خوش‌همسایگی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قبیله‌هایشان نماز گزارید و در تشییع جنازه‌هایشان حضور یابیدو از بیمارانشان عیادت کنید و حقوقشان را بپردازید زیرا هریک از شما که در دینش پارسا و در گفتارش راستگو باشد و امانت مردم را بپردازد و با آنان خوش‌اخلاقی نماید گفته شود این یک شیعه است و چنین چیزی مرا شادمان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نمایید و مایه سرافرازی ما باشید نه مایۀ سرافکندگی، هر دوستی را به سوی ما متمایل کنید و هر زشتی را از ما دور کنید زیرا هر خوبی که دربارۀ ما گفته شود ما شایسته آن هستیم و هر بدی به ما نسبت داده شود ما چنان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خدا حقی داریم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خویشاوندی داریم و از جانب خدا، پاک شمرده شده‌ایم و هیچ کس غیر از ما نمی‌تواند ادّعای چنین مقامی را نماید مگر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یاد خدا و یاد مرگ نمایید و بسیار به تلاوت قرآن بپردازید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فرستید زیرا درود بر رسول خدا، ده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سفارش کردم، حفظ کنید، شما را به خدا می‌سپارم و به شما سلام می‌گویم</w:t>
      </w:r>
      <w:r>
        <w:rPr>
          <w:rFonts w:eastAsia="IRNazanin" w:cs="IRNazanin"/>
          <w:color w:val="111111"/>
          <w:sz w:val="28"/>
          <w:szCs w:val="28"/>
          <w:rtl w:val="true"/>
          <w:lang w:bidi="fa-IR"/>
        </w:rPr>
        <w:t xml:space="preserve">. </w:t>
      </w:r>
      <w:bookmarkStart w:id="994" w:name="pg19207_180841"/>
    </w:p>
    <w:p>
      <w:pPr>
        <w:pStyle w:val="Heading3"/>
        <w:numPr>
          <w:ilvl w:val="2"/>
          <w:numId w:val="1"/>
        </w:numPr>
        <w:rPr/>
      </w:pPr>
      <w:bookmarkStart w:id="995" w:name="__RefHeading___Toc15475044_1280447820"/>
      <w:bookmarkStart w:id="996" w:name="_Toc362"/>
      <w:bookmarkEnd w:id="994"/>
      <w:bookmarkEnd w:id="995"/>
      <w:r>
        <w:rPr>
          <w:rtl w:val="true"/>
        </w:rPr>
        <w:t>الوضوء</w:t>
      </w:r>
      <w:bookmarkEnd w:id="996"/>
    </w:p>
    <w:p>
      <w:pPr>
        <w:pStyle w:val="BookText"/>
        <w:rPr/>
      </w:pPr>
      <w:r>
        <w:rPr>
          <w:rFonts w:ascii="Amiri" w:hAnsi="Amiri" w:eastAsia="Amiri" w:cs="Amiri"/>
          <w:color w:val="111111"/>
          <w:sz w:val="28"/>
          <w:sz w:val="28"/>
          <w:szCs w:val="28"/>
          <w:rtl w:val="true"/>
          <w:lang w:bidi="ar-SA"/>
        </w:rPr>
        <w:t>ارشاد القلوب واعلام الدّین للدّیلمی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و لم يتوضّأ فقد جفاني،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اَحدَثَ و توضَّأ و لَم یُصَلِّ ركعتين و لم یدعنی فقد جفانی</w:t>
      </w:r>
      <w:r>
        <w:rPr>
          <w:rFonts w:eastAsia="Amiri" w:cs="Amiri" w:ascii="Amiri" w:hAnsi="Amiri"/>
          <w:color w:val="111111"/>
          <w:sz w:val="28"/>
          <w:szCs w:val="28"/>
          <w:rtl w:val="true"/>
          <w:lang w:bidi="ar-SA"/>
        </w:rPr>
        <w:t xml:space="preserve">) * </w:t>
      </w:r>
      <w:r>
        <w:rPr>
          <w:rStyle w:val="FootnoteAnchor"/>
          <w:rtl w:val="true"/>
        </w:rPr>
        <w:footnoteReference w:id="969"/>
      </w:r>
      <w:r>
        <w:rPr>
          <w:rFonts w:ascii="IRNazanin" w:hAnsi="IRNazanin" w:eastAsia="IRNazanin"/>
          <w:color w:val="111111"/>
          <w:sz w:val="28"/>
          <w:sz w:val="28"/>
          <w:szCs w:val="28"/>
          <w:rtl w:val="true"/>
          <w:lang w:bidi="fa-IR"/>
        </w:rPr>
        <w:t>و مَن احدث و توضّأ و صلّی رکعتین و دعاني و لم أجبه فيما سألني من أمور دينه و دنياه فقدجفوته و لست بربّ جاف</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دیلمی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حَدَثی از او سر زند و وضو نگیرد به من بی‌مهری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حدثی از او سر زند و وضو بگیرد و دو رکعت نماز بجا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بی‌مهری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حدثی از او سر زند و وضو بگیرد و دو رکعت نماز بگزارد و مرا بخواند و من آنچه را از امر دین و دنیایش از من خواسته است برآورده نکنم، بی‌گمان به او بی‌مهری کرده‌ام و البته من خداوندگار بی‌مهری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قرأ في وضوءه إِنّٰا أَنْزَلْنٰاهُ فِي لَيْلَةِ الْقَدْرِ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97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در وضویش، سورۀ قدر را بخواند مانند روزی که مادرش او را </w:t>
      </w:r>
    </w:p>
    <w:p>
      <w:pPr>
        <w:pStyle w:val="BookText"/>
        <w:rPr/>
      </w:pPr>
      <w:r>
        <w:rPr>
          <w:rFonts w:ascii="IRNazanin" w:hAnsi="IRNazanin" w:eastAsia="IRNazanin"/>
          <w:color w:val="111111"/>
          <w:sz w:val="28"/>
          <w:sz w:val="28"/>
          <w:szCs w:val="28"/>
          <w:rtl w:val="true"/>
          <w:lang w:bidi="fa-IR"/>
        </w:rPr>
        <w:t>زائیده از گناهانش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على أثر وضوئه آية الكرسیّ مرّة أعطاه الله ثواب أربعين عاما و رفع له أربعين درجة و زوّجه الله أربعين حوراء</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دنبال وضویش، آیةالکرسی را یک بار بخواند، خداوند ثواب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می‌دهد و اورا چهل درجه بالا می‌برد و چهل حوریه را به همسری او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بك أمر عظيم في دين أو دنيا فتوضّأ و ارفع يديك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مرّات فانّه يستجاب لك</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امیر مؤمنان علیه السلام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امری بزرگ در دین یا دنیا بر تو فرود آمد وضو بگیر ودستانت را بلند کن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این صورت، خواسته‌ات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الوضوء حدّ من حدودالله ليعلم الله من يطيعه و من يعصيه و انّ المؤمن لا ينجسه شيء إنّما يكفيه مثل الدهن</w:t>
      </w:r>
      <w:r>
        <w:rPr>
          <w:rFonts w:eastAsia="IRNazanin" w:cs="IRNazanin"/>
          <w:color w:val="111111"/>
          <w:sz w:val="28"/>
          <w:szCs w:val="28"/>
          <w:rtl w:val="true"/>
          <w:lang w:bidi="fa-IR"/>
        </w:rPr>
        <w:t xml:space="preserve">. </w:t>
      </w:r>
      <w:r>
        <w:rPr>
          <w:rStyle w:val="FootnoteAnchor"/>
          <w:rtl w:val="true"/>
        </w:rPr>
        <w:footnoteReference w:id="97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یکی از حدود الهی است تا خداوند بداند چه کسی اطاعتش می‌کند و چه کسی نافرمانیش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مؤمن را چیزی نجس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همانند روغن‌مالی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اسراف لازم نیاید</w:t>
      </w:r>
      <w:r>
        <w:rPr>
          <w:rFonts w:eastAsia="IRNazanin" w:cs="IRNazanin"/>
          <w:color w:val="111111"/>
          <w:sz w:val="28"/>
          <w:szCs w:val="28"/>
          <w:rtl w:val="true"/>
          <w:lang w:bidi="fa-IR"/>
        </w:rPr>
        <w:t xml:space="preserve">). </w:t>
      </w:r>
      <w:bookmarkStart w:id="997" w:name="pg19207_180843"/>
    </w:p>
    <w:p>
      <w:pPr>
        <w:pStyle w:val="Heading3"/>
        <w:numPr>
          <w:ilvl w:val="2"/>
          <w:numId w:val="1"/>
        </w:numPr>
        <w:rPr/>
      </w:pPr>
      <w:bookmarkStart w:id="998" w:name="__RefHeading___Toc15475046_1280447820"/>
      <w:bookmarkStart w:id="999" w:name="_Toc363"/>
      <w:bookmarkEnd w:id="997"/>
      <w:bookmarkEnd w:id="998"/>
      <w:r>
        <w:rPr>
          <w:rtl w:val="true"/>
        </w:rPr>
        <w:t>التّواضع</w:t>
      </w:r>
      <w:bookmarkEnd w:id="99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التواضع أن يرضى الرجل بالمجلس دون المجلس و أن يسلّم على من يلقى و أن يترك المراء و إن كان محقّا و لا يحبّ أن يحمد على التقوى</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نشانۀ فروتنی این است که آدمی در مجلس، به قسمت پائین مجلس راضی شود و با هر کس برخورد کند سلام نماید و بگو مگو را ترک کند هرچند برحق باشد و دوست نداشته باشد که به جهت تقوایش مورد ستایش،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أمير المؤمنين عليه السّلام عند موته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 بِالتَّوَاضُعِ فَإِنَّهُ مِنْ أَعْظَمِ اَلْعِبَادَهِ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در وصیّت امیر مؤمنان علیه السلام به هنگام وفاتش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فروتنی که ازبزرگترین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اَلتَّواضُعُ اَصلُ کُلَّ خَیرِ نَفِیسٍ وَ مَرتَبَةٌ رَفیعَةٌ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لاهل التّواضع سیماءٌ و یعرفها اهل السّماءِ مِنَ الملائکةِ و اهل الارضِ مِنَ العارفین،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الْاَعْرافِ رِجالٌ يَعْرِفُونَ كُلًّا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بِسيماهُمْۚ</w:t>
      </w:r>
      <w:r>
        <w:rPr>
          <w:rStyle w:val="FootnoteAnchor"/>
          <w:rtl w:val="true"/>
        </w:rPr>
        <w:footnoteReference w:id="977"/>
      </w:r>
      <w:r>
        <w:rPr>
          <w:rFonts w:ascii="IRNazanin" w:hAnsi="IRNazanin" w:eastAsia="IRNazanin"/>
          <w:color w:val="111111"/>
          <w:sz w:val="28"/>
          <w:sz w:val="28"/>
          <w:szCs w:val="28"/>
          <w:rtl w:val="true"/>
          <w:lang w:bidi="fa-IR"/>
        </w:rPr>
        <w:t xml:space="preserve">و اصل التواضع مِن اجلال اللهِ و هیبته و عظمته و ليس للّه عبادة يقبلها و يرضاها الّا و بابها التواضع، و لا یعرف ما فی معنی حقیقة التّواضع الّا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المستقلّین بوحدانیة،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عِبادُ الرَّحْمٰنِ الَّذينَ يَمْشُونَ</w:t>
      </w:r>
    </w:p>
    <w:p>
      <w:pPr>
        <w:pStyle w:val="BookText"/>
        <w:rPr/>
      </w:pPr>
      <w:r>
        <w:rPr>
          <w:rFonts w:ascii="Amiri" w:hAnsi="Amiri" w:eastAsia="Amiri" w:cs="Amiri"/>
          <w:color w:val="111111"/>
          <w:sz w:val="28"/>
          <w:sz w:val="28"/>
          <w:szCs w:val="28"/>
          <w:rtl w:val="true"/>
          <w:lang w:bidi="ar-SA"/>
        </w:rPr>
        <w:t>عَلَی الْاَرْضِ هَوْنًا وَ اِذا خاطَبَهُمُ الْجاهِلُونَ قالُوا سَلٰامًا</w:t>
      </w:r>
      <w:r>
        <w:rPr>
          <w:rStyle w:val="FootnoteAnchor"/>
          <w:rtl w:val="true"/>
        </w:rPr>
        <w:footnoteReference w:id="978"/>
      </w:r>
      <w:r>
        <w:rPr>
          <w:rFonts w:ascii="Amiri" w:hAnsi="Amiri" w:eastAsia="Amiri" w:cs="Amiri"/>
          <w:color w:val="111111"/>
          <w:sz w:val="28"/>
          <w:sz w:val="28"/>
          <w:szCs w:val="28"/>
          <w:rtl w:val="true"/>
          <w:lang w:bidi="ar-SA"/>
        </w:rPr>
        <w:t xml:space="preserve">و قد 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 خلقه و سید بریّته محمّدٍ صلّی الله علیه وآله بالتّواضع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والتّواضُع مزرعةُ الخشوع و الخضوع و الخشیة و الحیاء و انّهنَّ لا یأتین الّا منها و فیها ولا یسلم الشّوق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التّام الحقیقی الّا للمتواضع فی ذات الله تعالی</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ریشۀ هر نیکی ارزشمند و جایگاه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فروتنی، سیمایی دارند که فرشتگان آسمانی و عارفان زمینی، آن را می‌شناسند، خدای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الْاَعْرافِ رِجالٌ يَعْرِفُونَ كُلًّا بِسٖيماهُمْۚ</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اعراف مردانی هستند که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 بهشتیان و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ریشۀ فروتنی در این است که خدا را دارای جلالت و شکوه و بزرگی بداند و برای خدا عبادتی نیست که آن را بپذیرد و از آن راضی باشد مگر آنکه درب آن فروتنی است و آنچه در معنی حقیقت فروتنی، نهفته کسی جز بندگان مقرّب خدا که در یکتا دانستن او، مستقل‌اند،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عِبادُ الرَّحْمٰنِ الَّذٖينَ يَمْشُونَ عَلَی الْاَرْضِ هَوْنًا وَ اِذا خاطَبَهُمُ الْجاهِلُونَ قالُوا سَلٰامًا</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خدای رحمن، کسانی‌اند که روی زمین به نرمی، گام برمی‌دارند و وقتی نادانان ایشان را طرف خطاب قرار می‌دهند،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 و جلّ، به گرامی‌ترین و برترین آفریده‌اش،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فروتنی، فرمان داده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مؤمنانی که تورا پیروی کرده‌اند، بال خود را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فروتنی، کشتزار خضوع و خشوع و خشیت و حیاء است و چنین چیزهایی به وجود نمی‌آیند مگر از فروتنی و در آن و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راستین جز برای کسی که خود را در برابر ذات خدای تعالی، ناچیز نبیند، حاصل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 و أحسن منه 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فروتنی توانگران در برابر مستمندان به انگیزۀ دستیابی به آنچه در نزد خداست و نیکوتر از آن، خویشتن‌داری مستمندان در برابر توانگران به جهت توکّل بر خداوند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أهل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الرضا عليه السّلام في سفره الى خراسان فدعا يوما بمائدة له فجمع عليها مواليه من السودان و غيرهم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لو عزلت لهؤلاء مائدة،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انّ الربّ تبارك وتعالى واحد و الأمّ واحدة و الأب واحد و الجزاء بالأعمال</w:t>
      </w:r>
      <w:r>
        <w:rPr>
          <w:rFonts w:eastAsia="IRNazanin" w:cs="IRNazanin"/>
          <w:color w:val="111111"/>
          <w:sz w:val="28"/>
          <w:szCs w:val="28"/>
          <w:rtl w:val="true"/>
          <w:lang w:bidi="fa-IR"/>
        </w:rPr>
        <w:t xml:space="preserve">. </w:t>
      </w:r>
      <w:r>
        <w:rPr>
          <w:rStyle w:val="FootnoteAnchor"/>
          <w:rtl w:val="true"/>
        </w:rPr>
        <w:footnoteReference w:id="986"/>
      </w:r>
      <w:bookmarkStart w:id="1000" w:name="pg19207_180846"/>
    </w:p>
    <w:p>
      <w:pPr>
        <w:pStyle w:val="BookText"/>
        <w:rPr/>
      </w:pPr>
      <w:bookmarkEnd w:id="1000"/>
      <w:r>
        <w:rPr>
          <w:rFonts w:ascii="IRNazanin" w:hAnsi="IRNazanin" w:eastAsia="IRNazanin"/>
          <w:color w:val="111111"/>
          <w:sz w:val="28"/>
          <w:sz w:val="28"/>
          <w:szCs w:val="28"/>
          <w:rtl w:val="true"/>
          <w:lang w:bidi="fa-IR"/>
        </w:rPr>
        <w:t>از مردی از اهل بلخ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امام رضا علیه السلام به خراسان همراهش بودم که روزی درخواست سفرۀ غذا نمود و همۀ غلامان از سیاه‌پوست و غیر آنها را بر سر سفره گرد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بهتر بود برای اینها سفره‌ای جداگانه می‌انداختید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 همانا پروردگار تبارک و تعالی یکی است، مادر یکی و پدر نیز یکی است و پاداش را در برابر کردار می‌دهند</w:t>
      </w:r>
      <w:r>
        <w:rPr>
          <w:rFonts w:eastAsia="IRNazanin" w:cs="IRNazanin"/>
          <w:color w:val="111111"/>
          <w:sz w:val="28"/>
          <w:szCs w:val="28"/>
          <w:rtl w:val="true"/>
          <w:lang w:bidi="fa-IR"/>
        </w:rPr>
        <w:t>.</w:t>
      </w:r>
    </w:p>
    <w:p>
      <w:pPr>
        <w:pStyle w:val="Heading3"/>
        <w:numPr>
          <w:ilvl w:val="2"/>
          <w:numId w:val="1"/>
        </w:numPr>
        <w:rPr/>
      </w:pPr>
      <w:bookmarkStart w:id="1001" w:name="__RefHeading___Toc15475048_1280447820"/>
      <w:bookmarkStart w:id="1002" w:name="_Toc364"/>
      <w:bookmarkEnd w:id="1001"/>
      <w:r>
        <w:rPr>
          <w:rtl w:val="true"/>
        </w:rPr>
        <w:t>الوفاء بالوعد والعهد</w:t>
      </w:r>
      <w:bookmarkEnd w:id="1002"/>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الى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از حسین بن مصعب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است که در آن، بهانه‌ای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نیکوکار و بدکار؛ و وفا نمودن به عهدی که با نیکوکار و بدکار بسته شود؛ و خوبی به پدر و مادر، خواه خوب باشند یا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 و وجبت أخوّته و حرّمت غيبته</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مردم داد و ستد کند و به ایشان ستم نکند؛ و با آنان سخن بگوید و به ایشان دروغ نگوید؛ و با ایشان وعده بگذارد و تخلّف نکند؛ از کسانی است که جوانمردی او کامل گردیده و عدالتش آشکار شده و برادری با او لازم </w:t>
      </w:r>
      <w:bookmarkStart w:id="1003" w:name="pg19207_180847"/>
    </w:p>
    <w:p>
      <w:pPr>
        <w:pStyle w:val="BookText"/>
        <w:rPr/>
      </w:pPr>
      <w:bookmarkEnd w:id="1003"/>
      <w:r>
        <w:rPr>
          <w:rFonts w:ascii="IRNazanin" w:hAnsi="IRNazanin" w:eastAsia="IRNazanin"/>
          <w:color w:val="111111"/>
          <w:sz w:val="28"/>
          <w:sz w:val="28"/>
          <w:szCs w:val="28"/>
          <w:rtl w:val="true"/>
          <w:lang w:bidi="fa-IR"/>
        </w:rPr>
        <w:t>گشته و بدگوئی او حرام است</w:t>
      </w:r>
      <w:r>
        <w:rPr>
          <w:rFonts w:eastAsia="IRNazanin" w:cs="IRNazanin"/>
          <w:color w:val="111111"/>
          <w:sz w:val="28"/>
          <w:szCs w:val="28"/>
          <w:rtl w:val="true"/>
          <w:lang w:bidi="fa-IR"/>
        </w:rPr>
        <w:t>.</w:t>
      </w:r>
    </w:p>
    <w:p>
      <w:pPr>
        <w:pStyle w:val="Heading3"/>
        <w:numPr>
          <w:ilvl w:val="2"/>
          <w:numId w:val="1"/>
        </w:numPr>
        <w:rPr/>
      </w:pPr>
      <w:bookmarkStart w:id="1004" w:name="__RefHeading___Toc15475050_1280447820"/>
      <w:bookmarkStart w:id="1005" w:name="_Toc365"/>
      <w:bookmarkEnd w:id="1004"/>
      <w:r>
        <w:rPr>
          <w:rtl w:val="true"/>
        </w:rPr>
        <w:t>المواعظ النّافعات</w:t>
      </w:r>
      <w:bookmarkEnd w:id="1005"/>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أبي‌عبداللّه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فانّك ميّت، و أحبب ما شئت فانّك مفارقه، و اعمل ما شئت فانّك ملاقيه، شرف المؤمن صلاته بالليل و عزّه كفّه عن أعراض الناس</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از عبدالله بن سننان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اندرزی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هرگونه می‌خواهی، زندگی کن که سرانجام می‌میری؛ و هرچه را خواهی دوست بدار، که از آن جدا می‌گردی؛ و هر طور خواهی رفتار کن که آن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شب اوست؛ و عزّت او، خودداری از آسیب رساندن به آبروی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وعظ لقمان ابنه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بنیّ إن تك في شكّ من الموت فادفع عن نفسك النوم و لن تستطيع ذلك، و إن كنت في شكّ من البعث فادفع عن نفسك الانتباه و لن تستطيع ذلك، فانّك إذا فكّرت في هذا علمت انّ نفسك بيد غيرك، و إنّما النوم بمنزلة الموت و إنّما اليقظة بعد النوم بمنزلة البعث بعد الموت</w:t>
      </w:r>
      <w:r>
        <w:rPr>
          <w:rFonts w:eastAsia="IRNazanin" w:cs="IRNazanin"/>
          <w:color w:val="111111"/>
          <w:sz w:val="28"/>
          <w:szCs w:val="28"/>
          <w:rtl w:val="true"/>
          <w:lang w:bidi="fa-IR"/>
        </w:rPr>
        <w:t xml:space="preserve">. </w:t>
      </w:r>
      <w:r>
        <w:rPr>
          <w:rStyle w:val="FootnoteAnchor"/>
          <w:rtl w:val="true"/>
        </w:rPr>
        <w:footnoteReference w:id="99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پندهای لقمان به پسرش چنین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اگر از مرگ تردیدی در دل داری، خواب را از خود دور ساز و هرگز </w:t>
      </w:r>
    </w:p>
    <w:p>
      <w:pPr>
        <w:pStyle w:val="BookText"/>
        <w:rPr/>
      </w:pPr>
      <w:r>
        <w:rPr>
          <w:rFonts w:ascii="IRNazanin" w:hAnsi="IRNazanin" w:eastAsia="IRNazanin"/>
          <w:color w:val="111111"/>
          <w:sz w:val="28"/>
          <w:sz w:val="28"/>
          <w:szCs w:val="28"/>
          <w:rtl w:val="true"/>
          <w:lang w:bidi="fa-IR"/>
        </w:rPr>
        <w:t>نتوانی چنین کنی؛ و اگر از برانگیخته شدن در قیامت، شک داری از خواب بیدار شدن را از خود دور گردان و حتماً نخواهی توانست؛ چرا که اگر پیرامون این مسأله، بیندیشی، خواهی دانست که جان تو در گروِ دیگری است و خواب همانند مرگ است و بیداری پس از خواب همانند برانگیخته شدن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تعالى الى عيسى عليه السّلام أن كن للناس في الحلم كالأرض تحتهم و في السخاء كالماء الجاري و في الرحمة كالشمس و القمر فانّهمايطلعان على البرّ و الفاجر</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خدای تعالی به عیسی علیه السلام وحی نمود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همچون زمین زیر پایشان شکیبا باش و در بخشندگی مانند آب روان و در مهربانی همانند خورشید و ماه باش که بر نیک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شاگردان ویژه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روح‌اللّه، با چه کسی همنشین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دیدارش، شما را به یاد خدا می‌اندازد و گفتارش بر دانش شما می‌افزاید و کردارش، شما را به آخرت، تشویق می‌کند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 لرجل و 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من الشهوات يسهل عليك الفقر، و أقلل من الذنوب يسهل عليك الموت، و قدّم مالك أمامك </w:t>
      </w:r>
    </w:p>
    <w:p>
      <w:pPr>
        <w:pStyle w:val="BookText"/>
        <w:rPr/>
      </w:pPr>
      <w:r>
        <w:rPr>
          <w:rFonts w:ascii="Amiri" w:hAnsi="Amiri" w:eastAsia="Amiri" w:cs="Amiri"/>
          <w:color w:val="111111"/>
          <w:sz w:val="28"/>
          <w:sz w:val="28"/>
          <w:szCs w:val="28"/>
          <w:rtl w:val="true"/>
          <w:lang w:bidi="ar-SA"/>
        </w:rPr>
        <w:t>يسرّك اللحاق به، و اقتنع</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بما أوتيته يخفّ عليك الحساب، و لا تتشاغل عمّا فرض عليك بما قد ضمن لك فانّه ليس بفايتك ما قد قسم لك و لست بلاحق ما قد زوي عنك</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اندرز نمود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کم کن تا تهیدستی بر تو آسان گردد و از گناهان خود بکاه تا مرگ بر تو آسان گردد و از 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 تا پیوستن به آن تو را شادمان کند و به آنچه به تو داده شده، قانع باش تا حساب بر تو سبک گردد و مبادا با پرداختن به کسب روزی تضمین شده از آنچه بر تو واجب شده است باز مانی زیرا قسمت تو از روزی می‌رسد و آنچه قسمت تو نباشد، به آن دست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هارون الرشيد الى أبي الحسن 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و أوجز،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تراه عينك الّا و فيه موعظة</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روایت شده است که هارون الرّشید در نامه‌ای به ابوالحسن موسی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 و کوتاه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هیچ چیزی را نمی‌بیند مگر آنکه اندرزی در آن نهفته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أمرا سلب العباد عقولهم، فإذا نفذ أمره و تمّت إرادته ردّ الى كلّ ذي عقل عقله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 من أين ذا</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از حضرت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چیزی را بخواهد، عقل‌های بندگان را از آنها می‌گیرد پس زمانی که کارش را انجام داد و خواسته‌اش به پایان رسید، خرد هر صاحب خردی را به او برگرداند پس او خواهد گفت چگونه این طور شد؟ و از کجا چنین و چنان شد؟</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يضيع من الله كافله و كيف ينجو من الله طالبه، و من انقطع الى غير الله و كله الله إليه و من عمل على غير علم ما يفسد أكثر ممّا يصلح، القصد إلى الله بالقلوب أبلغ من إتعاب الجوارح بالأعمال، من أطاع هواه أعطى عدوّه مناه، من هجر المداراة قاربه المكروه، و من لم يعرف الموارد أعيته المصادر، و من انقاد الى الطمأنينة قبل الخبرة فقد عرض نفسه للهلكة و العاقبة المتعبة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ابوجعفر امام جواد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تلف می‌شود کسی که خدا، عهده‌دار اوست؟ و چگونه نجات می‌یابد کسی که خدا، به دنبال اوست؟ و کسی که به غیر خدا پناهنده شود، خداوند او را به همان شخص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بدون دانش، کاری را انجام دهد، آنچه را تباه می‌سازد، بیشتر از چیزی است که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 آهنگِ خدانمودن، رساننده‌تر به مقصود است از به رنج افکندن اعضاء بوسیله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هوس خود فرمان برد، دشمنش را به آرزوی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مدارا کردن فاصله گیرد، ناخوشایندی به او نزدیک شود و هرکه راه‌های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راه‌های خروج او را درمانده کند و کسی که پیش از آزمودن، تن به اعتماد سپارد، خویشتن را در معرض نابودی و فرجام رنج‌آور قرار داده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تعالى ثمن لكلّ غال و سلّم الى كلّ 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القضاء ضاق الفضاء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تعادی احداً حتّی تعرف الّذی بینه و بین الله تعالی فان کان محسناً فانّه لا یسلّمه الیک و ان کان سَیّئاً فانّ عملک به یکفیکه فلا تعاده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ولیّاً للّه تعالی فی العلانیة و عدواً له فی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التّحفّظ علی قدر الخوف</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خدای تعالی، بهای هر چیز گرانبها و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قضای الهی فرا رسد، عرصه هم بر انسان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به دشمنی نپرداز تا تشخیص بدهی بین او و خدای تعالی چگونه است، پس اگر نیکوکار باشد خدا او را به تو وا نمی‌گذارد و چنانچه بدکردار باشد همان اطلاع تو از وضعش، برایش کافی است، پس به دشمنی با او نپرداز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دوست خدا نباش و در باطن، دشمن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به اندازۀ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الثالث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رضي عن نفسه كثر الساخطون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المقادير تريك ما لم يخطر ببالك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الدنيا بالأموال و في الآخرة 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المصيبة للصابر واحدة وللجازع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الهزلُ فکاهة السّفهاء و صناعة الجهّال</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خودش راضی شود، ناخشنودان از او فراوان گردند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چیزهایی را بر تو نمایان می‌سازد که به فکرت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مردم در دنیا به دارائی آنهاست و در آخرت به کارهایی است که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برای کسی که شکیبایی کند یکی است و برای کسی که بی‌طاقتی کند،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تفریح افراد کم‌خرد و کار نادانان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عذابا يوم القيامة من وصف عدلا و عمل بغيره</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روز قیامت به سخت‌ترین عذاب، دچار می‌شوند آن کسی است که دادگری را توصیف کرده ولی خودش به خلاف آن رفتار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أسري بي على أناس تقرض شفاههم بمقاريض من 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خطباء من أهل الدنيا ممّن كانوا يأمرون الناس بالبرّ و ينسون أنفسهم</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سیر دادند بر مردمی گذشتم که لب‌هایشان با قیچی‌هایی از آتش بریده می‌شد،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اینان چه کسانی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شماری از سخن‌رانان </w:t>
      </w:r>
      <w:bookmarkStart w:id="1006" w:name="pg19207_180853"/>
    </w:p>
    <w:p>
      <w:pPr>
        <w:pStyle w:val="BookText"/>
        <w:rPr/>
      </w:pPr>
      <w:bookmarkEnd w:id="1006"/>
      <w:r>
        <w:rPr>
          <w:rFonts w:ascii="IRNazanin" w:hAnsi="IRNazanin" w:eastAsia="IRNazanin"/>
          <w:color w:val="111111"/>
          <w:sz w:val="28"/>
          <w:sz w:val="28"/>
          <w:szCs w:val="28"/>
          <w:rtl w:val="true"/>
          <w:lang w:bidi="fa-IR"/>
        </w:rPr>
        <w:t>دنیا هستند که مردم را به نیکی فرمان می‌دادند ولی خودشان را فراموش می‌کردند</w:t>
      </w:r>
      <w:r>
        <w:rPr>
          <w:rFonts w:eastAsia="IRNazanin" w:cs="IRNazanin"/>
          <w:color w:val="111111"/>
          <w:sz w:val="28"/>
          <w:szCs w:val="28"/>
          <w:rtl w:val="true"/>
          <w:lang w:bidi="fa-IR"/>
        </w:rPr>
        <w:t>.</w:t>
      </w:r>
    </w:p>
    <w:p>
      <w:pPr>
        <w:pStyle w:val="Heading3"/>
        <w:numPr>
          <w:ilvl w:val="2"/>
          <w:numId w:val="1"/>
        </w:numPr>
        <w:rPr/>
      </w:pPr>
      <w:bookmarkStart w:id="1007" w:name="__RefHeading___Toc15475052_1280447820"/>
      <w:bookmarkStart w:id="1008" w:name="_Toc366"/>
      <w:bookmarkEnd w:id="1007"/>
      <w:r>
        <w:rPr>
          <w:rtl w:val="true"/>
        </w:rPr>
        <w:t>التّقوی</w:t>
      </w:r>
      <w:bookmarkEnd w:id="1008"/>
    </w:p>
    <w:p>
      <w:pPr>
        <w:pStyle w:val="BookText"/>
        <w:rPr/>
      </w:pPr>
      <w:r>
        <w:rPr>
          <w:rFonts w:ascii="Amiri" w:hAnsi="Amiri" w:eastAsia="Amiri" w:cs="Amiri"/>
          <w:color w:val="111111"/>
          <w:sz w:val="28"/>
          <w:sz w:val="28"/>
          <w:szCs w:val="28"/>
          <w:rtl w:val="true"/>
          <w:lang w:bidi="ar-SA"/>
        </w:rPr>
        <w:t>كلام أمير المؤمنين عليه السّلام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السماوات و الأرض كانتا على عبد رتقا ثمّ اتّقى الله لجعل الله له فيهما مخرجا و لا يؤنسنّك الّا الحق و لا يوحشنّك الّا الباطل</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فرمایش امیر مؤمنان علیه السلام به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زمین بر روی بنده‌ای بسته شود ولی او خداترس باشد، خداوند برایش در آن دو، راهی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حق تو را مونسی نباشد و جز باطل، چیزی تو را به وحشت نیفکند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بن علیّ عليهما السّلام في موعظة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بتقوى الله تعالى فانّ الله تعالى قد ضمن لمن اتّقاه أن يحوّله عمّا يكره الى ما يحبّ و يرزقه من حيث لا يحتسب، فايّاك أن تكون ممّن يخاف على العباد من ذنوبهم و يأمن العقوبة من ذنبه فانّ الله تبارك و تعالى لا يخدع عن جنّته و لا ينال ما عنده الّا بطاعته</w:t>
      </w:r>
      <w:r>
        <w:rPr>
          <w:rFonts w:eastAsia="IRNazanin" w:cs="IRNazanin"/>
          <w:color w:val="111111"/>
          <w:sz w:val="28"/>
          <w:szCs w:val="28"/>
          <w:rtl w:val="true"/>
          <w:lang w:bidi="fa-IR"/>
        </w:rPr>
        <w:t xml:space="preserve">. </w:t>
      </w:r>
      <w:r>
        <w:rPr>
          <w:rStyle w:val="FootnoteAnchor"/>
          <w:rtl w:val="true"/>
        </w:rPr>
        <w:footnoteReference w:id="100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علیهما السلام در پندی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رعایت تقوای الهی سفارش می‌کنم زیرا خدای تعالی، برای کسی که پرهیزکاری پیشه کرده، ضمانت نموده که او را از آنچه </w:t>
      </w:r>
      <w:bookmarkStart w:id="1009" w:name="pg19207_180854"/>
    </w:p>
    <w:p>
      <w:pPr>
        <w:pStyle w:val="BookText"/>
        <w:rPr/>
      </w:pPr>
      <w:bookmarkEnd w:id="1009"/>
      <w:r>
        <w:rPr>
          <w:rFonts w:ascii="IRNazanin" w:hAnsi="IRNazanin" w:eastAsia="IRNazanin"/>
          <w:color w:val="111111"/>
          <w:sz w:val="28"/>
          <w:sz w:val="28"/>
          <w:szCs w:val="28"/>
          <w:rtl w:val="true"/>
          <w:lang w:bidi="fa-IR"/>
        </w:rPr>
        <w:t>ناپسند اوست به آنچه مورد پسندش می‌باشد انتقال دهد و او را از جایی که گمان نمی‌برد، 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از کسانی نباشی که بر بندگان از گناهانشان، می‌ترسند ولی از عقوبت لغزش خویش در امانند زیرا بهشت را نمی‌توان با فریب از خدای تبارک و تعالی، گرفت و دست‌یابی به آنچه نزد اوست جز با فرمانبرداری او بدست نیاید</w:t>
      </w:r>
      <w:r>
        <w:rPr>
          <w:rFonts w:eastAsia="IRNazanin" w:cs="IRNazanin"/>
          <w:color w:val="111111"/>
          <w:sz w:val="28"/>
          <w:szCs w:val="28"/>
          <w:rtl w:val="true"/>
          <w:lang w:bidi="fa-IR"/>
        </w:rPr>
        <w:t>.</w:t>
      </w:r>
    </w:p>
    <w:p>
      <w:pPr>
        <w:pStyle w:val="Heading3"/>
        <w:numPr>
          <w:ilvl w:val="2"/>
          <w:numId w:val="1"/>
        </w:numPr>
        <w:rPr/>
      </w:pPr>
      <w:bookmarkStart w:id="1010" w:name="__RefHeading___Toc15475054_1280447820"/>
      <w:bookmarkStart w:id="1011" w:name="_Toc367"/>
      <w:bookmarkEnd w:id="1010"/>
      <w:r>
        <w:rPr>
          <w:rtl w:val="true"/>
        </w:rPr>
        <w:t>التّوکّل</w:t>
      </w:r>
      <w:bookmarkEnd w:id="1011"/>
    </w:p>
    <w:p>
      <w:pPr>
        <w:pStyle w:val="BookText"/>
        <w:rPr/>
      </w:pPr>
      <w:r>
        <w:rPr>
          <w:rFonts w:ascii="IRNazanin" w:hAnsi="IRNazanin" w:eastAsia="IRNazanin"/>
          <w:color w:val="111111"/>
          <w:sz w:val="28"/>
          <w:sz w:val="28"/>
          <w:szCs w:val="28"/>
          <w:rtl w:val="true"/>
          <w:lang w:bidi="fa-IR"/>
        </w:rPr>
        <w:t>روي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صلّى الله عليه و آله و سلّم قال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التوكّل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المخلوق لا يضرّ و لا ينفع و لا يعطي و لا يمنع و استعمال اليأس من الخلق، فإذا كان العبد كذلك لم يعمل لأحد سوى الله و لم يرج و لم يخف سوى الله و لم يطمع في أحد سوى الله فهذا هو التوكّل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در حدیثی روایت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خدای عزّ و جلّ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که مخلوق، نه زیان می‌زند و نه سود می‌رساند و نه چیزی می‌دهد و نه جلو چیزی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کندن چشم امید از خلق هرگاه بنده چنین شد برای هیچ کس جز خدا کار نمی‌کند و امید و بیمش از کسی جز خدا نیست و چشم طمع به هیچ کس جز خدا ندارد، این است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و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حدّ التوكّل؟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تخاف مع الله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التواضع؟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تعطي الناس من نفسك ما </w:t>
      </w:r>
      <w:bookmarkStart w:id="1012" w:name="pg19207_180855"/>
    </w:p>
    <w:p>
      <w:pPr>
        <w:pStyle w:val="BookText"/>
        <w:rPr/>
      </w:pPr>
      <w:bookmarkEnd w:id="1012"/>
      <w:r>
        <w:rPr>
          <w:rFonts w:ascii="Amiri" w:hAnsi="Amiri" w:eastAsia="Amiri" w:cs="Amiri"/>
          <w:color w:val="111111"/>
          <w:sz w:val="28"/>
          <w:sz w:val="28"/>
          <w:szCs w:val="28"/>
          <w:rtl w:val="true"/>
          <w:lang w:bidi="ar-SA"/>
        </w:rPr>
        <w:t>تحبّ أن يعطوك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أشتهي أن أعلم كيف أنا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أنا عندك</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از حسن بن جهم روایت است که گفت از امام رضا علیه السلام پرسیدم و عرض کردم قربانت گردم، حدّ توکّل چیست؟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وجود خدا از کسی 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فروتنی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خودت به مردم آن را عطا نمایی که دوست داری مردم همانند آن را به تو 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خوش دارم بدانم که در نزدت چه جایگاهی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من در نزد تو چه جایگاهی دارم</w:t>
      </w:r>
      <w:r>
        <w:rPr>
          <w:rFonts w:eastAsia="IRNazanin" w:cs="IRNazanin"/>
          <w:color w:val="111111"/>
          <w:sz w:val="28"/>
          <w:szCs w:val="28"/>
          <w:rtl w:val="true"/>
          <w:lang w:bidi="fa-IR"/>
        </w:rPr>
        <w:t>.</w:t>
      </w:r>
    </w:p>
    <w:p>
      <w:pPr>
        <w:pStyle w:val="Heading3"/>
        <w:numPr>
          <w:ilvl w:val="2"/>
          <w:numId w:val="1"/>
        </w:numPr>
        <w:rPr/>
      </w:pPr>
      <w:bookmarkStart w:id="1013" w:name="__RefHeading___Toc15475056_1280447820"/>
      <w:bookmarkStart w:id="1014" w:name="_Toc368"/>
      <w:bookmarkEnd w:id="1013"/>
      <w:r>
        <w:rPr>
          <w:rtl w:val="true"/>
        </w:rPr>
        <w:t>حقوق الوالدین</w:t>
      </w:r>
      <w:bookmarkEnd w:id="101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لوقتها و برّ الوالدين و الجهاد في سبيل الله</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از منصور بن حازم نقل است که گفت به امام صادق علیه السلام عرض کردم بهترین کارها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وقتش؛ و نیکی به پدر و مادر؛ و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الوالد على ولده؟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يسمّيه باسمه و لا يمشي بين يديه و لا يجلس قبله و لا يستسبّ له</w:t>
      </w:r>
      <w:r>
        <w:rPr>
          <w:rFonts w:eastAsia="IRNazanin" w:cs="IRNazanin"/>
          <w:color w:val="111111"/>
          <w:sz w:val="28"/>
          <w:szCs w:val="28"/>
          <w:rtl w:val="true"/>
          <w:lang w:bidi="fa-IR"/>
        </w:rPr>
        <w:t xml:space="preserve">. </w:t>
      </w:r>
      <w:r>
        <w:rPr>
          <w:rStyle w:val="FootnoteAnchor"/>
          <w:rtl w:val="true"/>
        </w:rPr>
        <w:footnoteReference w:id="100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ابوالحسن موسی بن جعفر 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 حق پدر بر فرزند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نخواند و جلوتر از او </w:t>
      </w:r>
      <w:bookmarkStart w:id="1015" w:name="pg19207_180856"/>
    </w:p>
    <w:p>
      <w:pPr>
        <w:pStyle w:val="BookText"/>
        <w:rPr/>
      </w:pPr>
      <w:bookmarkEnd w:id="1015"/>
      <w:r>
        <w:rPr>
          <w:rFonts w:ascii="IRNazanin" w:hAnsi="IRNazanin" w:eastAsia="IRNazanin"/>
          <w:color w:val="111111"/>
          <w:sz w:val="28"/>
          <w:sz w:val="28"/>
          <w:szCs w:val="28"/>
          <w:rtl w:val="true"/>
          <w:lang w:bidi="fa-IR"/>
        </w:rPr>
        <w:t>راه نرود و پیش از وی ننشیند و زمینۀ دشنام به او را فراهم نیاورد</w:t>
      </w:r>
      <w:r>
        <w:rPr>
          <w:rFonts w:eastAsia="IRNazanin" w:cs="IRNazanin"/>
          <w:color w:val="111111"/>
          <w:sz w:val="28"/>
          <w:szCs w:val="28"/>
          <w:rtl w:val="true"/>
          <w:lang w:bidi="fa-IR"/>
        </w:rPr>
        <w:t>.</w:t>
      </w:r>
    </w:p>
    <w:p>
      <w:pPr>
        <w:pStyle w:val="Heading3"/>
        <w:numPr>
          <w:ilvl w:val="2"/>
          <w:numId w:val="1"/>
        </w:numPr>
        <w:rPr/>
      </w:pPr>
      <w:bookmarkStart w:id="1016" w:name="__RefHeading___Toc15475058_1280447820"/>
      <w:bookmarkStart w:id="1017" w:name="_Toc369"/>
      <w:bookmarkEnd w:id="1016"/>
      <w:r>
        <w:rPr>
          <w:rtl w:val="true"/>
        </w:rPr>
        <w:t>عقوق الوالدین</w:t>
      </w:r>
      <w:bookmarkEnd w:id="101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الى أبويه نظر ماقت و هما ظالمان له لم يقبل الله له صلاة</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پدر و مادرش از روی خشم بنگرد در حالی که آن دو در حق او ستم کرده‌اند، خداوند نماز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أبي نظر الى رجل و معه ابنه يمشي و الابن متّكىء على ذراع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كلّمه أبي مقتا له حتّىفارق الدنيا</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به مردی نگاه کرد که پسرش به همراهش می‌رفت و بر دست پدرش تکیه کرده بود از این رو آن حضرت از روی خشمی که بر او گرفت تا پایان عمرش با او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يخفّف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سكرات الموت فليكن لقرابته وصولا و بوالديه بارّا فإذا كان كذلك هوّن الله عليه سكرات الموت و لم يصبه في حياته فقرٌ أبداً</w:t>
      </w:r>
      <w:r>
        <w:rPr>
          <w:rFonts w:eastAsia="IRNazanin" w:cs="IRNazanin"/>
          <w:color w:val="111111"/>
          <w:sz w:val="28"/>
          <w:szCs w:val="28"/>
          <w:rtl w:val="true"/>
          <w:lang w:bidi="fa-IR"/>
        </w:rPr>
        <w:t xml:space="preserve">. </w:t>
      </w:r>
      <w:r>
        <w:rPr>
          <w:rStyle w:val="FootnoteAnchor"/>
          <w:rtl w:val="true"/>
        </w:rPr>
        <w:footnoteReference w:id="101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خداوند سختی‌های جان کندن را بر او آسان کند باید نسبت به خویشانش بسیار بپیوندد و به پدر و مادرش نیکی کند که اگر چنین شد خداوند سختی‌های جان کندن را بر او آسان کند و در زندگی دچار فقر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ادرک شهر رمضان فلم یغفر له فابعده الله، و مَن ادرک والدیه فلم یغفر له فابعده الله و مَن ذُکرتُ عنده فلم یُصلّ علیّ فلم یغفر له فابعده اللهُ</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ماه رمضان را دریابد و آمرزیده نشود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و هرکس پدر و مادرش را دریابد و آمرزیده نشود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و آنکه نام من در نزدش برده شود و بر من درود نفرستد و آمرزیده نشود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الأبرار يوم القيامة رجل برّ والديه بعد موتهما</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سرور نیکوکاران، مردی است که پس از مرگ پدر و مادرش به آنان نیکی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ولد بارّ ينظر الى والديه نظر رحمة الّا كان له بكلّ نظرة حجّة مبرورة،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إن نظر كلّ يوم مائة مرّة؟قال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أكبر و أطيب</w:t>
      </w:r>
      <w:r>
        <w:rPr>
          <w:rFonts w:eastAsia="IRNazanin" w:cs="IRNazanin"/>
          <w:color w:val="111111"/>
          <w:sz w:val="28"/>
          <w:szCs w:val="28"/>
          <w:rtl w:val="true"/>
          <w:lang w:bidi="fa-IR"/>
        </w:rPr>
        <w:t xml:space="preserve">. </w:t>
      </w:r>
      <w:r>
        <w:rPr>
          <w:rStyle w:val="FootnoteAnchor"/>
          <w:rtl w:val="true"/>
        </w:rPr>
        <w:footnoteReference w:id="101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 نیکوکاری نیست که به پدر و مادرش نگاه مهربانانه‌ای کند مگر این که در برابر هر نگاه، ثواب حج پذیرفته‌ای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bookmarkStart w:id="1018" w:name="pg19207_180858"/>
    </w:p>
    <w:p>
      <w:pPr>
        <w:pStyle w:val="BookText"/>
        <w:rPr/>
      </w:pPr>
      <w:bookmarkEnd w:id="1018"/>
      <w:r>
        <w:rPr>
          <w:rFonts w:ascii="IRNazanin" w:hAnsi="IRNazanin" w:eastAsia="IRNazanin"/>
          <w:color w:val="111111"/>
          <w:sz w:val="28"/>
          <w:sz w:val="28"/>
          <w:szCs w:val="28"/>
          <w:rtl w:val="true"/>
          <w:lang w:bidi="fa-IR"/>
        </w:rPr>
        <w:t>هرچند هر روز، صد بار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و پاکتر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الى النبیّ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من عمل قبيح الّا قد عملته فهل لي من توبة؟ فقال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والديك حیّ؟ قال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ولّى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أمّه</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از علی بن الحسین 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 کار زشتی که بوده، انجام داده‌ام آیا اکنون، توبه‌ای برای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مادرت زنده‌اند؟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آن مرد روی برگرداند،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مادرش زنده بود</w:t>
      </w:r>
      <w:r>
        <w:rPr>
          <w:rFonts w:eastAsia="IRNazanin" w:cs="IRNazanin"/>
          <w:color w:val="111111"/>
          <w:sz w:val="28"/>
          <w:szCs w:val="28"/>
          <w:rtl w:val="true"/>
          <w:lang w:bidi="fa-IR"/>
        </w:rPr>
        <w:t>.</w:t>
      </w:r>
    </w:p>
    <w:p>
      <w:pPr>
        <w:pStyle w:val="Heading3"/>
        <w:numPr>
          <w:ilvl w:val="2"/>
          <w:numId w:val="1"/>
        </w:numPr>
        <w:rPr/>
      </w:pPr>
      <w:bookmarkStart w:id="1019" w:name="__RefHeading___Toc15475060_1280447820"/>
      <w:bookmarkStart w:id="1020" w:name="_Toc370"/>
      <w:bookmarkEnd w:id="1019"/>
      <w:r>
        <w:rPr>
          <w:rtl w:val="true"/>
        </w:rPr>
        <w:t>من صفات أولیاء الله تعالی</w:t>
      </w:r>
      <w:bookmarkEnd w:id="102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و عظّمه منع فاه من الكلام و بطنه من الطعام و عنّا نفسه بالصيام و القيام،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أمّهاتنا يا رسول الله هؤلاء أولياءالله،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أولياء الله سكتوا فكان سكوتهم ذكرا، و نظروا فكان نظرهم عبرة، و نطقوا فكان نطقهم حكمة، و مشوا فكان مشيهم بين الناس بركة، لو لا الآجال التي قد كتب الله عليهم لم تقرّ أرواحهم في أجسادهم خوفا من العذاب و شوقا الى الثواب</w:t>
      </w:r>
      <w:r>
        <w:rPr>
          <w:rFonts w:eastAsia="IRNazanin" w:cs="IRNazanin"/>
          <w:color w:val="111111"/>
          <w:sz w:val="28"/>
          <w:szCs w:val="28"/>
          <w:rtl w:val="true"/>
          <w:lang w:bidi="fa-IR"/>
        </w:rPr>
        <w:t xml:space="preserve">. </w:t>
      </w:r>
      <w:r>
        <w:rPr>
          <w:rStyle w:val="FootnoteAnchor"/>
          <w:rtl w:val="true"/>
        </w:rPr>
        <w:footnoteReference w:id="1016"/>
      </w:r>
      <w:bookmarkStart w:id="1021" w:name="pg19207_180859"/>
    </w:p>
    <w:p>
      <w:pPr>
        <w:pStyle w:val="BookText"/>
        <w:rPr/>
      </w:pPr>
      <w:bookmarkEnd w:id="1021"/>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خدا را شناخت و او را بزرگ دانست، دهانش را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بنددد و شکمش را از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با روزه گرفتن و شب زنده‌داری خود را به رنج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فدایت ای رسول خدا اینها همان دوستان خدایند؟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خاموشند و خاموشی‌شان، یاد خداست؛ و بنگرند و نگاهشان، پندگیری است؛ و سخن گویند و سخنشان، حکمت است؛ و راه روند و راه رفتنشان در میان مردم، مایۀ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مقدّری برایشان نبود از ترس عذاب و شوق ثواب، جانهایشان در کالبدهایشان قرار نمی‌گرفت</w:t>
      </w:r>
      <w:r>
        <w:rPr>
          <w:rFonts w:eastAsia="IRNazanin" w:cs="IRNazanin"/>
          <w:color w:val="111111"/>
          <w:sz w:val="28"/>
          <w:szCs w:val="28"/>
          <w:rtl w:val="true"/>
          <w:lang w:bidi="fa-IR"/>
        </w:rPr>
        <w:t>.</w:t>
      </w:r>
    </w:p>
    <w:p>
      <w:pPr>
        <w:pStyle w:val="Heading3"/>
        <w:numPr>
          <w:ilvl w:val="2"/>
          <w:numId w:val="1"/>
        </w:numPr>
        <w:rPr/>
      </w:pPr>
      <w:bookmarkStart w:id="1022" w:name="__RefHeading___Toc15475062_1280447820"/>
      <w:bookmarkStart w:id="1023" w:name="_Toc371"/>
      <w:bookmarkEnd w:id="1022"/>
      <w:r>
        <w:rPr>
          <w:rtl w:val="true"/>
        </w:rPr>
        <w:t>التّهمة</w:t>
      </w:r>
      <w:bookmarkEnd w:id="1023"/>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 و من يدخل مداخل السوء يتّهم و من لا يملك لسانه يندم</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هرکس با دوست بد همنشینی کند سالم نمی‌ماند و هرکه به جاهای بد درآید، هدف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هرکه زبانش را مهار نکند،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نفسه موقف التهمة فلا يلومنّ من أساء به الظنّ</w:t>
      </w:r>
      <w:r>
        <w:rPr>
          <w:rFonts w:eastAsia="IRNazanin" w:cs="IRNazanin"/>
          <w:color w:val="111111"/>
          <w:sz w:val="28"/>
          <w:szCs w:val="28"/>
          <w:rtl w:val="true"/>
          <w:lang w:bidi="fa-IR"/>
        </w:rPr>
        <w:t xml:space="preserve">. </w:t>
      </w:r>
      <w:r>
        <w:rPr>
          <w:rStyle w:val="FootnoteAnchor"/>
          <w:rtl w:val="true"/>
        </w:rPr>
        <w:footnoteReference w:id="101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خودش را در جایگاه تهمت قرار دهد،کسی که به وی بدگمان شده را سرزنش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مواضع الريب ولا يقفنّ أحدكم مع أمّه في الطريق فانّه ليس كلّ أحد يعرفها</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جایگاه‌های شک و بدگمانی بپرهیزید و کسی از شما با مادرش بر سر راه نایستد زیرا همه نمی‌دانند که وی مادر اوست</w:t>
      </w:r>
      <w:r>
        <w:rPr>
          <w:rFonts w:eastAsia="IRNazanin" w:cs="IRNazanin"/>
          <w:color w:val="111111"/>
          <w:sz w:val="28"/>
          <w:szCs w:val="28"/>
          <w:rtl w:val="true"/>
          <w:lang w:bidi="fa-IR"/>
        </w:rPr>
        <w:t xml:space="preserve">. </w:t>
      </w:r>
      <w:bookmarkStart w:id="1024" w:name="pg19207_180861"/>
    </w:p>
    <w:p>
      <w:pPr>
        <w:pStyle w:val="Heading2"/>
        <w:numPr>
          <w:ilvl w:val="1"/>
          <w:numId w:val="1"/>
        </w:numPr>
        <w:rPr/>
      </w:pPr>
      <w:bookmarkStart w:id="1025" w:name="__RefHeading___Toc15475064_1280447820"/>
      <w:bookmarkStart w:id="1026" w:name="_Toc372"/>
      <w:bookmarkEnd w:id="1024"/>
      <w:bookmarkEnd w:id="1025"/>
      <w:r>
        <w:rPr>
          <w:rtl w:val="true"/>
        </w:rPr>
        <w:t>حرف الهاء</w:t>
      </w:r>
      <w:bookmarkEnd w:id="1026"/>
    </w:p>
    <w:p>
      <w:pPr>
        <w:pStyle w:val="Heading3"/>
        <w:numPr>
          <w:ilvl w:val="2"/>
          <w:numId w:val="1"/>
        </w:numPr>
        <w:rPr/>
      </w:pPr>
      <w:bookmarkStart w:id="1027" w:name="__RefHeading___Toc15475066_1280447820"/>
      <w:bookmarkStart w:id="1028" w:name="_Toc373"/>
      <w:bookmarkEnd w:id="1027"/>
      <w:r>
        <w:rPr>
          <w:rtl w:val="true"/>
        </w:rPr>
        <w:t>الهدیّة</w:t>
      </w:r>
      <w:bookmarkEnd w:id="1028"/>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مفتاح الحوائج</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در ترجمه سفینة البحار هادی صلواتی،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آدرس را از عیون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ولی در اصل به اشتباه، الخصال آمده است</w:t>
      </w:r>
    </w:p>
    <w:p>
      <w:pPr>
        <w:pStyle w:val="BookText"/>
        <w:rPr/>
      </w:pPr>
      <w:r>
        <w:rPr>
          <w:rFonts w:ascii="IRNazanin" w:hAnsi="IRNazanin" w:eastAsia="IRNazanin"/>
          <w:color w:val="111111"/>
          <w:sz w:val="28"/>
          <w:sz w:val="28"/>
          <w:szCs w:val="28"/>
          <w:rtl w:val="true"/>
          <w:lang w:bidi="fa-IR"/>
        </w:rPr>
        <w:t>از حضرت رضا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چیز خوبی است،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الشيء الهديّة تذهب الضغائن من الصدور</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کینه‌ها را از سینه‌ها می‌برد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تكرمة الرجل لأخيه المسلم أن يقبل تحفته أو يتحفه ممّا عنده و لا يتكلّف شيئا</w:t>
      </w:r>
      <w:r>
        <w:rPr>
          <w:rFonts w:eastAsia="IRNazanin" w:cs="IRNazanin"/>
          <w:color w:val="111111"/>
          <w:sz w:val="28"/>
          <w:szCs w:val="28"/>
          <w:rtl w:val="true"/>
          <w:lang w:bidi="fa-IR"/>
        </w:rPr>
        <w:t xml:space="preserve">. </w:t>
      </w:r>
      <w:r>
        <w:rPr>
          <w:rStyle w:val="FootnoteAnchor"/>
          <w:rtl w:val="true"/>
        </w:rPr>
        <w:footnoteReference w:id="1022"/>
      </w:r>
      <w:bookmarkStart w:id="1029" w:name="pg19207_180862"/>
    </w:p>
    <w:p>
      <w:pPr>
        <w:pStyle w:val="BookText"/>
        <w:rPr/>
      </w:pPr>
      <w:bookmarkEnd w:id="102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انسان نسبت به برادر مسلمانش اینست که هدیۀ او را بپذیرد و یا خود از آنچه دارد به او هدیه دهد ولی خود را به سختینیندازد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أهدى المرء المسلم الى أخيه هديّة أفضل من كلمة حكمة يزيده الله بها هدى و يردّه عن ردى</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چیزی بهتر از سخن حکیمانه‌ای که بوسیله آن بر هدایت برادر مسلمانش بیفزاید و او را از هلاکت باز دارد به وی هدیه نداده است</w:t>
      </w:r>
      <w:r>
        <w:rPr>
          <w:rFonts w:eastAsia="IRNazanin" w:cs="IRNazanin"/>
          <w:color w:val="111111"/>
          <w:sz w:val="28"/>
          <w:szCs w:val="28"/>
          <w:rtl w:val="true"/>
          <w:lang w:bidi="fa-IR"/>
        </w:rPr>
        <w:t>.</w:t>
      </w:r>
    </w:p>
    <w:p>
      <w:pPr>
        <w:pStyle w:val="Heading3"/>
        <w:numPr>
          <w:ilvl w:val="2"/>
          <w:numId w:val="1"/>
        </w:numPr>
        <w:rPr/>
      </w:pPr>
      <w:bookmarkStart w:id="1030" w:name="__RefHeading___Toc15475068_1280447820"/>
      <w:bookmarkStart w:id="1031" w:name="_Toc374"/>
      <w:bookmarkEnd w:id="1030"/>
      <w:r>
        <w:rPr>
          <w:rtl w:val="true"/>
        </w:rPr>
        <w:t>الهدایة</w:t>
      </w:r>
      <w:bookmarkEnd w:id="1031"/>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 فله بمثل أجر من عمل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ذلك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الناس كلّهم جرى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از ابوبصیر نقل است که گفت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خوبی را به دیگری بیاموزد، برایش همانند پاداش کسی باشد که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متعلّم آن علم را به دیگری بیاموزد آیا باز هم پاداشی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به واسطۀ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دهد برای‌او همانند آن پاداش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مرده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الرجل بكلمة حقّ يؤخذ بها الّا كان له مثل أجر من أخذ بها، و لا يتكلّم بكلمة ضلال يؤخذ بها </w:t>
      </w:r>
      <w:bookmarkStart w:id="1032" w:name="pg19207_180863"/>
    </w:p>
    <w:p>
      <w:pPr>
        <w:pStyle w:val="BookText"/>
        <w:rPr/>
      </w:pPr>
      <w:bookmarkEnd w:id="1032"/>
      <w:r>
        <w:rPr>
          <w:rFonts w:ascii="Amiri" w:hAnsi="Amiri" w:eastAsia="Amiri" w:cs="Amiri"/>
          <w:color w:val="111111"/>
          <w:sz w:val="28"/>
          <w:sz w:val="28"/>
          <w:szCs w:val="28"/>
          <w:rtl w:val="true"/>
          <w:lang w:bidi="ar-SA"/>
        </w:rPr>
        <w:t>الّا كان عليه مثل وزر من أخذ بها</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سخن حقّی بر زبان نمی‌راند که دیگران آن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پاداش کسی که آن را آموخته به او می‌دهند وسخن گمراه کننده‌ای نمی‌گوید تا دیگران آن را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برابرش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گناه همه آنان به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بعثني رسول الله صلّى الله عليه و آله و سلّم الى اليمن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لا تقاتل أحدا حتّى تدعوه الى الإسلام، و أيم الله لئن يهدي الله على يديك رجلا خير لك ممّا طلعت عليه الشمس و لك ولاؤه</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یمن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کسی نجنگ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اسلام دعوت کنی و سوگند به خدا اگر یک نفر را خداوند به دست تو هدایت کند برایت از آنچه خورشید بر آن می‌تابد بهتر است و تو به چنین شخصی سرپرستی داری</w:t>
      </w:r>
      <w:r>
        <w:rPr>
          <w:rFonts w:eastAsia="IRNazanin" w:cs="IRNazanin"/>
          <w:color w:val="111111"/>
          <w:sz w:val="28"/>
          <w:szCs w:val="28"/>
          <w:rtl w:val="true"/>
          <w:lang w:bidi="fa-IR"/>
        </w:rPr>
        <w:t>.</w:t>
      </w:r>
    </w:p>
    <w:p>
      <w:pPr>
        <w:pStyle w:val="Heading3"/>
        <w:numPr>
          <w:ilvl w:val="2"/>
          <w:numId w:val="1"/>
        </w:numPr>
        <w:rPr/>
      </w:pPr>
      <w:bookmarkStart w:id="1033" w:name="__RefHeading___Toc15475070_1280447820"/>
      <w:bookmarkStart w:id="1034" w:name="_Toc375"/>
      <w:bookmarkEnd w:id="1033"/>
      <w:r>
        <w:rPr>
          <w:rtl w:val="true"/>
        </w:rPr>
        <w:t>من علائم ظهور المهديّ علیه السّلام</w:t>
      </w:r>
      <w:bookmarkEnd w:id="103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منصور بالرعب مؤيّد بالنصر تطوى له الأرض و تظهر له الكنوز و يبلغ سلطانه المشرق و المغرب و يظهر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دينه و لو كره المشركون فلا يبقى في الأرض خراب الّا عمر و ينزل روح الله عيسى بن مريم فيصلّي </w:t>
      </w:r>
    </w:p>
    <w:p>
      <w:pPr>
        <w:pStyle w:val="BookText"/>
        <w:rPr/>
      </w:pPr>
      <w:r>
        <w:rPr>
          <w:rFonts w:ascii="Amiri" w:hAnsi="Amiri" w:eastAsia="Amiri" w:cs="Amiri"/>
          <w:color w:val="111111"/>
          <w:sz w:val="28"/>
          <w:sz w:val="28"/>
          <w:szCs w:val="28"/>
          <w:rtl w:val="true"/>
          <w:lang w:bidi="ar-SA"/>
        </w:rPr>
        <w:t>خلفه،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اكتفى الرجال بالرجال و النساء بالنساء و ركب ذوات الفروج السروج و قبلت شهادات الزور و ردّت شهادات العدل و استخفّ الناس بالدماء و ارتكاب الزنا و أكل الربا، و اتّقي الأشرار مخافة ألسنتهم و خرج السفياني من الشام و اليماني من اليمن و خسف بالبيداء و قتل غلام من آل محمّد بين الركن و المقام اسمه محمّد بن الحسن النفس الزكية و جاءت صيحة من السماء بأنّ الحقّ فيه و في شيعته فعند ذلك خروج قائمنا، فإذا خرج أسند ظهره الى الكعبة و اجتمع إليه ثلاثمائة و ثلاثة عشر رجلا، و أول ما ينطق به هذه الآية بَقِيَّتُ اللّٰهِ خَيْرٌلَكُمْ إِنْ كُنْتُمْ مُؤْمِنِينَ</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في أرضه، فإذا اجتمع إليه العقد و هو عشرة آلاف رجل خرج فلا يبقى في الأرض معبود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صنم و غيره الّا وقعت فيه نار فاحترق و ذلك بعد غيبة طويلة ليعلم الله من يطيعه بالغيب و يؤمن به</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روایت است که گفت 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با ایجاد ترس در دل دشمنان یاری شده، و به یاری حق، تأیید گردیده است و زمین برایش در هم پیچیده شود و گنج‌ها برایش، آشکار گردد و تسلّطش، شرق و غرب را فرا گیرد و خدای عزّ و جلّ، با او دینش را آشکار کند گرچه خوشایند مشرکان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ویرانه‌ای نمی‌ماند مگر این که آباد شود و حضرت مسیح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و پشت سر او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قائم شما چه موقع، خروج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مردان خود را شبیه زنان کنندو زنان خود را شبیه مردان کنند و </w:t>
      </w:r>
    </w:p>
    <w:p>
      <w:pPr>
        <w:pStyle w:val="BookText"/>
        <w:rPr/>
      </w:pPr>
      <w:r>
        <w:rPr>
          <w:rFonts w:ascii="IRNazanin" w:hAnsi="IRNazanin" w:eastAsia="IRNazanin"/>
          <w:color w:val="111111"/>
          <w:sz w:val="28"/>
          <w:sz w:val="28"/>
          <w:szCs w:val="28"/>
          <w:rtl w:val="true"/>
          <w:lang w:bidi="fa-IR"/>
        </w:rPr>
        <w:t xml:space="preserve">مردان به مردان و زنان به زنان بسنده کنند و زنان بر روی زین‌ها سوار شوند و گواهی‌های دروغ، پذیرفته شودو گواهی‌های عادلانه، ردّ شود و مردم خون‌ریزی و انجام زنا و خوردن ربا را سبک شمارند و از بَدان به جهت زبانشان بپرهیزند و سفیانی از شام و یمانی از یمن خروج کند و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پدیدار شود و جوانی از آل محمّد که نامش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بین رکن و مقام کشته شود و نِدایی از آسمان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او و با شیعیان اوست در این هنگام، قائم ما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خروجش به کعبه تکیه زند و سیصد و سیزده مرد به گرد او درآیند و اوّلین سخن او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خدا برای شما بهتر است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ده هزار مرد برای بیعت با او گرد آیند، خروج کند و در زمین غیر خدا از بت و چیزهای دیگر، پرستش نشود مگر آنکه آتش در او افتد و بسوزد و چنین چیزیپس از غیبت طولانی آن حضرت است تا خدا معلوم گرداند چه کسی در نهان او را اطاعت می‌کند و به او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القائم عليه السّلام موتان موت أحمر و موت أبيض حتّى يذهب من كلّ سبعة خمسة؛الموت الأحمر السيف و الموت الأبيض الطاعون</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قائم علیه السلام دو گونه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و مرگ سفید، به گونه‌ای که از هر هفت نفر، پنج تن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است و مرگ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قيام القائم عليه السّلام خمس علامات </w:t>
      </w:r>
      <w:bookmarkStart w:id="1035" w:name="pg19207_180866"/>
    </w:p>
    <w:p>
      <w:pPr>
        <w:pStyle w:val="BookText"/>
        <w:rPr/>
      </w:pPr>
      <w:bookmarkEnd w:id="1035"/>
      <w:r>
        <w:rPr>
          <w:rFonts w:ascii="Amiri" w:hAnsi="Amiri" w:eastAsia="Amiri" w:cs="Amiri"/>
          <w:color w:val="111111"/>
          <w:sz w:val="28"/>
          <w:sz w:val="28"/>
          <w:szCs w:val="28"/>
          <w:rtl w:val="true"/>
          <w:lang w:bidi="ar-SA"/>
        </w:rPr>
        <w:t>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 الخسف بالبيداء</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علیه السلام پنج نشانۀ حتمی روی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نفس زکیّه و فرو بردن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 مکه و مدینه</w:t>
      </w:r>
      <w:r>
        <w:rPr>
          <w:rFonts w:eastAsia="IRNazanin" w:cs="IRNazanin"/>
          <w:color w:val="111111"/>
          <w:sz w:val="28"/>
          <w:szCs w:val="28"/>
          <w:rtl w:val="true"/>
          <w:lang w:bidi="fa-IR"/>
        </w:rPr>
        <w:t>).</w:t>
      </w:r>
    </w:p>
    <w:p>
      <w:pPr>
        <w:pStyle w:val="Heading3"/>
        <w:numPr>
          <w:ilvl w:val="2"/>
          <w:numId w:val="1"/>
        </w:numPr>
        <w:rPr/>
      </w:pPr>
      <w:bookmarkStart w:id="1036" w:name="__RefHeading___Toc15475072_1280447820"/>
      <w:bookmarkStart w:id="1037" w:name="_Toc376"/>
      <w:bookmarkEnd w:id="1036"/>
      <w:r>
        <w:rPr>
          <w:rtl w:val="true"/>
        </w:rPr>
        <w:t>المهلکات</w:t>
      </w:r>
      <w:bookmarkEnd w:id="103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مهلكات و ثلاث منجيات، فالمنجيات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 و العلانية، و القصد في الفقر و الغنى، و العدل في الرضا و الغضب، و الثلاث المهلكات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هوى متّبع و إعجاب المرء بنفسه</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مایۀ هلاکت وسه چیز باعث نجات‌اند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نجات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خدای عزّ و جلّ در نهان و آشکار و میانه‌روی در تهیدستی و توانگری و رعایت عدالت در حال خشنودی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چیزی که عامل هلاکت‌اند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از آن پیروی شود و هوای نفسی که دنبال شود و خودشیفتگی</w:t>
      </w:r>
      <w:r>
        <w:rPr>
          <w:rFonts w:eastAsia="IRNazanin" w:cs="IRNazanin"/>
          <w:color w:val="111111"/>
          <w:sz w:val="28"/>
          <w:szCs w:val="28"/>
          <w:rtl w:val="true"/>
          <w:lang w:bidi="fa-IR"/>
        </w:rPr>
        <w:t>.</w:t>
      </w:r>
    </w:p>
    <w:p>
      <w:pPr>
        <w:pStyle w:val="Heading3"/>
        <w:numPr>
          <w:ilvl w:val="2"/>
          <w:numId w:val="1"/>
        </w:numPr>
        <w:rPr/>
      </w:pPr>
      <w:bookmarkStart w:id="1038" w:name="__RefHeading___Toc15475074_1280447820"/>
      <w:bookmarkStart w:id="1039" w:name="_Toc377"/>
      <w:bookmarkEnd w:id="1038"/>
      <w:r>
        <w:rPr>
          <w:rtl w:val="true"/>
        </w:rPr>
        <w:t>الهمّ والغمّ</w:t>
      </w:r>
      <w:bookmarkEnd w:id="103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 أمسى و </w:t>
      </w:r>
    </w:p>
    <w:p>
      <w:pPr>
        <w:pStyle w:val="BookText"/>
        <w:rPr/>
      </w:pPr>
      <w:r>
        <w:rPr>
          <w:rFonts w:ascii="Amiri" w:hAnsi="Amiri" w:eastAsia="Amiri" w:cs="Amiri"/>
          <w:color w:val="111111"/>
          <w:sz w:val="28"/>
          <w:sz w:val="28"/>
          <w:szCs w:val="28"/>
          <w:rtl w:val="true"/>
          <w:lang w:bidi="ar-SA"/>
        </w:rPr>
        <w:t>الآخرة أكبر همّه جعل الله له الغنا في قلبه و جمع له أمره و لم يخرج من الدنيا حتّى يستكمل رزقه، و من أصبح و أمسى و الدنيا أكبر همّه جعل الله الفقر بين عينيه و شتّت عليه أمره و لم ينل من الدنيا الّا ما قسم له</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را به صبح و بامداد را به شامگاه برساند و بزرگترین دغدغه‌اش، آخرت باشد، خدا توانگری را در دلش قرار دهد و کارش را سامان دهد و از دنیا بیرون نمی‌رود تا این که روزی‌اش را کامل دریافت کند و امّا آن کسی که در بامداد و شامگاه، دغدغه‌اش دنیا باشد، خداوند تهیدستی را در میان دیدگانش قرار دهد و کارش را پریشان سازد و از دنیا به چیزی، بیش از قسمت خود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الذنوب ذنوبا لا يكفّرها صلاة و لا صدقة،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يكفّرها؟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الهموم في طلب المعيشة</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بوسیلۀ نماز و صدقه هم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چه چیز موجب جبرانآن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کسب معیشت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أمرتني أن أطهّر وجهي و بدني و رجلي بالماء فبما ذا أطهّر لك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بالهموم و الغموم</w:t>
      </w:r>
      <w:r>
        <w:rPr>
          <w:rFonts w:eastAsia="Amiri" w:cs="Amiri" w:ascii="Amiri" w:hAnsi="Amiri"/>
          <w:color w:val="111111"/>
          <w:sz w:val="28"/>
          <w:szCs w:val="28"/>
          <w:rtl w:val="true"/>
          <w:lang w:bidi="ar-SA"/>
        </w:rPr>
        <w:t xml:space="preserve">. </w:t>
      </w:r>
      <w:r>
        <w:rPr>
          <w:rStyle w:val="FootnoteAnchor"/>
          <w:rtl w:val="true"/>
        </w:rPr>
        <w:footnoteReference w:id="103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داود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من فرمان دادی، چهره و بدن و پایم </w:t>
      </w:r>
      <w:bookmarkStart w:id="1040" w:name="pg19207_180868"/>
    </w:p>
    <w:p>
      <w:pPr>
        <w:pStyle w:val="BookText"/>
        <w:rPr/>
      </w:pPr>
      <w:bookmarkEnd w:id="1040"/>
      <w:r>
        <w:rPr>
          <w:rFonts w:ascii="IRNazanin" w:hAnsi="IRNazanin" w:eastAsia="IRNazanin"/>
          <w:color w:val="111111"/>
          <w:sz w:val="28"/>
          <w:sz w:val="28"/>
          <w:szCs w:val="28"/>
          <w:rtl w:val="true"/>
          <w:lang w:bidi="fa-IR"/>
        </w:rPr>
        <w:t>را با آب، پاک سازم ولی دلم را با چه چیزی پاکیزه کنم؟ فرمود با اندوه‌ها و غصّه‌ها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ليأتي على الرجل منكم زمان لا يكتب عليه سيّئة و ذلك انّه مبتلى بهمّ المعاش،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كلّ قلب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المنكسرة قلوبهم</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افرادی از شما خواهد رسید که بر او گناهی نوشته نخواهد شد به جهت این که او دچار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گذران زندگی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دل غمدیده‌ای را دوست می‌دارد و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دل‌های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3"/>
        <w:numPr>
          <w:ilvl w:val="2"/>
          <w:numId w:val="1"/>
        </w:numPr>
        <w:rPr/>
      </w:pPr>
      <w:bookmarkStart w:id="1041" w:name="__RefHeading___Toc15475076_1280447820"/>
      <w:bookmarkStart w:id="1042" w:name="_Toc378"/>
      <w:bookmarkEnd w:id="1041"/>
      <w:r>
        <w:rPr>
          <w:rtl w:val="true"/>
        </w:rPr>
        <w:t>الفرق بين الهمّ و الغمّ</w:t>
      </w:r>
      <w:bookmarkEnd w:id="1042"/>
    </w:p>
    <w:p>
      <w:pPr>
        <w:pStyle w:val="BookText"/>
        <w:rPr/>
      </w:pPr>
      <w:r>
        <w:rPr>
          <w:rFonts w:ascii="Amiri" w:hAnsi="Amiri" w:eastAsia="Amiri" w:cs="Amiri"/>
          <w:color w:val="111111"/>
          <w:sz w:val="28"/>
          <w:sz w:val="28"/>
          <w:szCs w:val="28"/>
          <w:rtl w:val="true"/>
          <w:lang w:bidi="ar-SA"/>
        </w:rPr>
        <w:t>قد يفرّق بين الهمّ و الغمّ بأن الهمّ ما يقدر الإنسان على إزالته كالإفلاس، و الغمّ ما لا يقدر كموت الولد، أو بأنّ الهمّ قبل نزول المكروه و الغمّ بعده، أو انّ الهمّ ما لا يعلم سببه و الغمّ ما يعلم</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گاهی بین همّ و غم چنین تفاوت، بیان شده به این که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انسان توان از میان برداشتنش را دارد مانند ورشکستگی،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توان برطرف کردنش را ندارد مانند مرگِ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 آنست که قبل از فرود آمدن گرفتاری است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دلیلش، معلوم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علّتش، مشخّص 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يذهب بالهمّ و الحزن و هو طهور للصلاة</w:t>
      </w:r>
      <w:r>
        <w:rPr>
          <w:rFonts w:eastAsia="Amiri" w:cs="Amiri" w:ascii="Amiri" w:hAnsi="Amiri"/>
          <w:color w:val="111111"/>
          <w:sz w:val="28"/>
          <w:szCs w:val="28"/>
          <w:rtl w:val="true"/>
          <w:lang w:bidi="ar-SA"/>
        </w:rPr>
        <w:t xml:space="preserve">. </w:t>
      </w:r>
      <w:bookmarkStart w:id="1043" w:name="pg19207_180869"/>
    </w:p>
    <w:p>
      <w:pPr>
        <w:pStyle w:val="BookText"/>
        <w:rPr/>
      </w:pPr>
      <w:bookmarkEnd w:id="1043"/>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لباس‌ها، اندوه و غصّه را از بین می‌برد و مایۀ پاکی برای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همّا فلا يدري ما هو فليغسل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دچار اندوهی شد که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سرش را بشوید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توالت الهموم فعليك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اندوه‌ها، پی‌درپی فرود آمد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اهمّنی ذنبٌ امهلتُ بعده حتّی اصلّی رکعتین</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پس از آن فرصت خواندن دو رکعت نماز را دارم، مرا دلگیر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السفرجل يذهب بهمّ الحزين، 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ذیل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گلابی، اندوه فرد غم‌دیده را برطرف می‌کند و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مطالب متعلّق به این موضوع، اشاره شد</w:t>
      </w:r>
      <w:r>
        <w:rPr>
          <w:rFonts w:eastAsia="IRNazanin" w:cs="IRNazanin"/>
          <w:color w:val="111111"/>
          <w:sz w:val="28"/>
          <w:szCs w:val="28"/>
          <w:rtl w:val="true"/>
          <w:lang w:bidi="fa-IR"/>
        </w:rPr>
        <w:t>.</w:t>
      </w:r>
    </w:p>
    <w:p>
      <w:pPr>
        <w:pStyle w:val="Heading3"/>
        <w:numPr>
          <w:ilvl w:val="2"/>
          <w:numId w:val="1"/>
        </w:numPr>
        <w:rPr/>
      </w:pPr>
      <w:bookmarkStart w:id="1044" w:name="__RefHeading___Toc15475078_1280447820"/>
      <w:bookmarkStart w:id="1045" w:name="_Toc379"/>
      <w:bookmarkEnd w:id="1044"/>
      <w:r>
        <w:rPr>
          <w:rtl w:val="true"/>
        </w:rPr>
        <w:t xml:space="preserve">الهندباء </w:t>
      </w:r>
      <w:r>
        <w:rPr>
          <w:rtl w:val="true"/>
        </w:rPr>
        <w:t>(</w:t>
      </w:r>
      <w:r>
        <w:rPr>
          <w:rtl w:val="true"/>
        </w:rPr>
        <w:t>کاسنی</w:t>
      </w:r>
      <w:r>
        <w:rPr>
          <w:rtl w:val="true"/>
        </w:rPr>
        <w:t>)</w:t>
      </w:r>
      <w:bookmarkEnd w:id="104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و في جوفه سبع طاقات من </w:t>
      </w:r>
    </w:p>
    <w:p>
      <w:pPr>
        <w:pStyle w:val="BookText"/>
        <w:rPr/>
      </w:pPr>
      <w:r>
        <w:rPr>
          <w:rFonts w:ascii="Amiri" w:hAnsi="Amiri" w:eastAsia="Amiri" w:cs="Amiri"/>
          <w:color w:val="111111"/>
          <w:sz w:val="28"/>
          <w:sz w:val="28"/>
          <w:szCs w:val="28"/>
          <w:rtl w:val="true"/>
          <w:lang w:bidi="ar-SA"/>
        </w:rPr>
        <w:t>الهندباء أمن من القولنج ليلته تلك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را در حالی بخوابد که در شکمشهفت برگ کاسنی است، به خواست خدای تعالی، آن شب را از قولنج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 بِالْهِنْدَبَاءِ فَإِنَّهُ یَزِیدُ فِی اَلْمَاءِ وَ یُحَسِّنُ اَلْوَلَدَ وَ هُوَ حَارٌّ لَیِّنٌ یَزِیدُ فِی اَلْوُلْدِ اَلذُّکُورِ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مصرف کاسنی زیرا که منی را زیاد می‌کند و فرزند را زیبا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ملایم دارد و احتمال پسر شدن فرزند را افزایش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الهندباء شفاء من كلّ داء، ما من داء في جوف ابن آدم الّا قمعه 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از محمّد بن اسماعیل روایت است که گفت 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کاسنی، داروی هر دردی است، و هیچ دردی در دل آدمی‌زاده نیست مگر این که کاسنی آن را ریشه‌کن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الهندباء، و ليس من ورقة الّا و عليها قطرة من الجنة فكلوها و لا تنفضوها عند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ينهانا أن ننفضه إذا أكلناه</w:t>
      </w:r>
      <w:r>
        <w:rPr>
          <w:rFonts w:eastAsia="Amiri" w:cs="Amiri" w:ascii="Amiri" w:hAnsi="Amiri"/>
          <w:color w:val="111111"/>
          <w:sz w:val="28"/>
          <w:szCs w:val="28"/>
          <w:rtl w:val="true"/>
          <w:lang w:bidi="ar-SA"/>
        </w:rPr>
        <w:t xml:space="preserve">. </w:t>
      </w:r>
      <w:r>
        <w:rPr>
          <w:rStyle w:val="FootnoteAnchor"/>
          <w:rtl w:val="true"/>
        </w:rPr>
        <w:footnoteReference w:id="1043"/>
      </w:r>
      <w:bookmarkStart w:id="1046" w:name="pg19207_180871"/>
    </w:p>
    <w:p>
      <w:pPr>
        <w:pStyle w:val="BookText"/>
        <w:rPr/>
      </w:pPr>
      <w:bookmarkEnd w:id="1046"/>
      <w:r>
        <w:rPr>
          <w:rFonts w:ascii="IRNazanin" w:hAnsi="IRNazanin" w:eastAsia="IRNazanin"/>
          <w:color w:val="111111"/>
          <w:sz w:val="28"/>
          <w:sz w:val="28"/>
          <w:szCs w:val="28"/>
          <w:rtl w:val="true"/>
          <w:lang w:bidi="fa-IR"/>
        </w:rPr>
        <w:t>و از حضرت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چه سبزی خوبی است و برگی از آن نیست مگر این که بر روی آن قطره‌ای از بهشت است پس بخوریدش و به هنگام خوردن آن را نتکانید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پیوسته ما را از این که به هنگام خوردن کاسنی، آن را بتکانیم، باز می‌داشت</w:t>
      </w:r>
      <w:r>
        <w:rPr>
          <w:rFonts w:eastAsia="IRNazanin" w:cs="IRNazanin"/>
          <w:color w:val="111111"/>
          <w:sz w:val="28"/>
          <w:szCs w:val="28"/>
          <w:rtl w:val="true"/>
          <w:lang w:bidi="fa-IR"/>
        </w:rPr>
        <w:t>.</w:t>
      </w:r>
    </w:p>
    <w:p>
      <w:pPr>
        <w:pStyle w:val="Heading3"/>
        <w:numPr>
          <w:ilvl w:val="2"/>
          <w:numId w:val="1"/>
        </w:numPr>
        <w:rPr/>
      </w:pPr>
      <w:bookmarkStart w:id="1047" w:name="__RefHeading___Toc15475080_1280447820"/>
      <w:bookmarkStart w:id="1048" w:name="_Toc380"/>
      <w:bookmarkEnd w:id="1047"/>
      <w:r>
        <w:rPr>
          <w:rtl w:val="true"/>
        </w:rPr>
        <w:t>الهوی</w:t>
      </w:r>
      <w:bookmarkEnd w:id="104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بجلالي و جمالي و بهائي و علائي و ارتفاعي لا يؤثر عبد هواي على هواه الّا جعلت غناه في نفسه و همّه في آخرته و كففت عنه ضیعتَه و ضمنت السماوات و الأرض رزقه و كنت له من وراء تجارة كلّ تاجر</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نیکویی و بلندی و برتری جایگاهم قسم، که هیچ بنده‌ای مرا بر خواستۀ خود مقدّم نمی‌دارد مگر این که بی‌نیازی را در جان او قرار می‌دهم و همّت او را متوجّه آخرتش می‌گردانم و کار و زندگی او را رو به راه کنم و آسمان‌ها و زمین را ضامن روزیش قرار دهم و بالاتر از بازرگانیِ هر بازرگانی، به سود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إحذروا أهواءكم كما تحذرون أعداءكم فليس شيء أعدى للرجال من اتباع أهوائهم و حصائد ألسنتهم</w:t>
      </w:r>
      <w:r>
        <w:rPr>
          <w:rFonts w:eastAsia="IRNazanin" w:cs="IRNazanin"/>
          <w:color w:val="111111"/>
          <w:sz w:val="28"/>
          <w:szCs w:val="28"/>
          <w:rtl w:val="true"/>
          <w:lang w:bidi="fa-IR"/>
        </w:rPr>
        <w:t xml:space="preserve">. </w:t>
      </w:r>
      <w:r>
        <w:rPr>
          <w:rStyle w:val="FootnoteAnchor"/>
          <w:rtl w:val="true"/>
        </w:rPr>
        <w:footnoteReference w:id="104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هوی و هوس خود چنان بپرهیزید که از دشمنانتان می‌ترسید زیرا چیزی برای انسان بدتر از پیروی نفس و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زبان‌هایشان جاری می‌شود وجود ندارد</w:t>
      </w:r>
      <w:r>
        <w:rPr>
          <w:rFonts w:eastAsia="IRNazanin" w:cs="IRNazanin"/>
          <w:color w:val="111111"/>
          <w:sz w:val="28"/>
          <w:szCs w:val="28"/>
          <w:rtl w:val="true"/>
          <w:lang w:bidi="fa-IR"/>
        </w:rPr>
        <w:t xml:space="preserve">. </w:t>
      </w:r>
      <w:bookmarkStart w:id="1049" w:name="pg19207_180872"/>
    </w:p>
    <w:p>
      <w:pPr>
        <w:pStyle w:val="Heading2"/>
        <w:numPr>
          <w:ilvl w:val="1"/>
          <w:numId w:val="1"/>
        </w:numPr>
        <w:rPr/>
      </w:pPr>
      <w:bookmarkStart w:id="1050" w:name="__RefHeading___Toc15475082_1280447820"/>
      <w:bookmarkStart w:id="1051" w:name="_Toc381"/>
      <w:bookmarkEnd w:id="1049"/>
      <w:bookmarkEnd w:id="1050"/>
      <w:r>
        <w:rPr>
          <w:rtl w:val="true"/>
        </w:rPr>
        <w:t>حرف الیاء</w:t>
      </w:r>
      <w:bookmarkEnd w:id="1051"/>
    </w:p>
    <w:p>
      <w:pPr>
        <w:pStyle w:val="Heading3"/>
        <w:numPr>
          <w:ilvl w:val="2"/>
          <w:numId w:val="1"/>
        </w:numPr>
        <w:rPr/>
      </w:pPr>
      <w:bookmarkStart w:id="1052" w:name="__RefHeading___Toc15475084_1280447820"/>
      <w:bookmarkStart w:id="1053" w:name="_Toc382"/>
      <w:bookmarkEnd w:id="1052"/>
      <w:r>
        <w:rPr>
          <w:rtl w:val="true"/>
        </w:rPr>
        <w:t>الیقین</w:t>
      </w:r>
      <w:bookmarkEnd w:id="105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 عن أبي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فوق الإسلام بدرجة، و التقوى فوق الايمان بدرجة، و اليقين فوق التقوى بدرجة و ما قسم في الناس شيء أقلّ من اليقين</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از وشّا از ابوالحسن علیه السلام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بالاتر از اسلام است و تقوی، یک درجه برتر از ایمان و یقین یک درجه فراتر از تقوی است وچیزی کمتر از یقین در میان مردم، تقسیم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مثله يونس عن الرضا عليه السّلام و 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اليقين؟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التسليم للّه و الرضا بقضاء الله و التفويض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ابوجعفر علیه السّلام</w:t>
      </w:r>
      <w:r>
        <w:rPr>
          <w:rFonts w:eastAsia="IRNazanin" w:cs="IRNazanin"/>
          <w:color w:val="111111"/>
          <w:sz w:val="28"/>
          <w:szCs w:val="28"/>
          <w:rtl w:val="true"/>
          <w:lang w:bidi="fa-IR"/>
        </w:rPr>
        <w:t xml:space="preserve">. </w:t>
      </w:r>
      <w:r>
        <w:rPr>
          <w:rStyle w:val="FootnoteAnchor"/>
          <w:rtl w:val="true"/>
        </w:rPr>
        <w:footnoteReference w:id="104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این روایت را یونس از حضرت رضا علیه السلام روایت کرده و در آن افزوده شده 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یقین چه چیزی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 تسلیم او شدن و به حکم او راضی شدن و واگذاری کارها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فقط این‌چنین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يقين المرء المسلم أنلا يرضي الناس بسخط الله و لا يلومهم على ما لم يؤته الله فانّ الرزق لا يسوقه حرص حريص و لا يردّه كراهيّة كاره و لو انّ أحدكم فرّ من رزقه كما يفرّ من الموت لأدركه رزقه كما يدركه الموت،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بعدله و قسطه جعل الروح و الراحة في اليقين و الرضا و جعل الهمّ و الحزن في الشكّ و السّخط</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درستی یقین فرد مسلمان این است که برای خوشنودی مردم، خدا را به خشم نیاورد و مردم را به خاطر آنچه خدا به ایشان نداده، سرزنش نکند زیرا روزی بوسیله حرص افراد آزمند فراهم نیاید و با ناخشنودی کسی، رزق از کسی منع نمی‌شود و اگر یکی از شما از روزی خود فرار کند همانگونه که از مرگ می‌گریزد، حتماً روزی به او خواهد رسید همانطور که مرگ گریبان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جهت عدل و دادگری خود، خرّمی و آسایش را در یقین و رضا قرار داد و اندوه و غم را در شک و نارضایتی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الدائم القليل على اليقين أفضل عند الله من العمل الكثير على غير يقين</w:t>
      </w:r>
      <w:r>
        <w:rPr>
          <w:rFonts w:eastAsia="IRNazanin" w:cs="IRNazanin"/>
          <w:color w:val="111111"/>
          <w:sz w:val="28"/>
          <w:szCs w:val="28"/>
          <w:rtl w:val="true"/>
          <w:lang w:bidi="fa-IR"/>
        </w:rPr>
        <w:t xml:space="preserve">. </w:t>
      </w:r>
      <w:r>
        <w:rPr>
          <w:rStyle w:val="FootnoteAnchor"/>
          <w:rtl w:val="true"/>
        </w:rPr>
        <w:footnoteReference w:id="104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کار اندک ولی همیشگی و بر </w:t>
      </w:r>
      <w:bookmarkStart w:id="1054" w:name="pg19207_180874"/>
    </w:p>
    <w:p>
      <w:pPr>
        <w:pStyle w:val="BookText"/>
        <w:rPr/>
      </w:pPr>
      <w:bookmarkEnd w:id="1054"/>
      <w:r>
        <w:rPr>
          <w:rFonts w:ascii="IRNazanin" w:hAnsi="IRNazanin" w:eastAsia="IRNazanin"/>
          <w:color w:val="111111"/>
          <w:sz w:val="28"/>
          <w:sz w:val="28"/>
          <w:szCs w:val="28"/>
          <w:rtl w:val="true"/>
          <w:lang w:bidi="fa-IR"/>
        </w:rPr>
        <w:t>پایه یقین در نزد خدا بهتر از کار بسیار ولی بدون یقین است</w:t>
      </w:r>
      <w:r>
        <w:rPr>
          <w:rFonts w:eastAsia="IRNazanin" w:cs="IRNazanin"/>
          <w:color w:val="111111"/>
          <w:sz w:val="28"/>
          <w:szCs w:val="28"/>
          <w:rtl w:val="true"/>
          <w:lang w:bidi="fa-IR"/>
        </w:rPr>
        <w:t>.</w:t>
      </w:r>
    </w:p>
    <w:p>
      <w:pPr>
        <w:pStyle w:val="Heading3"/>
        <w:numPr>
          <w:ilvl w:val="2"/>
          <w:numId w:val="1"/>
        </w:numPr>
        <w:rPr/>
      </w:pPr>
      <w:bookmarkStart w:id="1055" w:name="__RefHeading___Toc15475086_1280447820"/>
      <w:bookmarkStart w:id="1056" w:name="_Toc383"/>
      <w:bookmarkEnd w:id="1055"/>
      <w:r>
        <w:rPr>
          <w:rtl w:val="true"/>
        </w:rPr>
        <w:t>الیمین</w:t>
      </w:r>
      <w:bookmarkEnd w:id="1056"/>
    </w:p>
    <w:p>
      <w:pPr>
        <w:pStyle w:val="BookText"/>
        <w:rPr/>
      </w:pPr>
      <w:r>
        <w:rPr>
          <w:rFonts w:ascii="IRNazanin" w:hAnsi="IRNazanin" w:eastAsia="IRNazanin"/>
          <w:color w:val="111111"/>
          <w:sz w:val="28"/>
          <w:sz w:val="28"/>
          <w:szCs w:val="28"/>
          <w:rtl w:val="true"/>
          <w:lang w:bidi="fa-IR"/>
        </w:rPr>
        <w:t>في العلوي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من أحد تختّم في يمينه و أراد بذلك سنّتك و رأيته يوم القيامة متحيّرا الّا أخذت بيده و أوصلته إليك و الى أمير المؤمنين علیّ بن أبي طالب عليه السّلام</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در حدیثی از حضرت علی علیه السلام آمده است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کسی نیستکه انگشتر در دست راستش کند و هدفش از چنین کاری، عمل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 و من او را در روز قیامت سرگردان ببینم، مگر این که دستش را می‌گیرم و به تو و به امیر مؤمنان علی بن ابیطالب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لا يموت صاحبهنّ أبدا حتّى يرى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 و قطيعة الرحم و اليمين الكاذبة يبارز الله بها، و إنّ أعجل الطاعة ثوابا لصلة الرحم و انّ القوم ليكونون فجّارا فيتواصلون فتنمى أموالهم و يثرون، و انّ اليمين الكاذبة و قطيعة الرحم لتذران الديار بلاقع من أهلها و تثقل الرحم و انّ ثقل الرحم انقطاع النسل</w:t>
      </w:r>
      <w:r>
        <w:rPr>
          <w:rFonts w:eastAsia="IRNazanin" w:cs="IRNazanin"/>
          <w:color w:val="111111"/>
          <w:sz w:val="28"/>
          <w:szCs w:val="28"/>
          <w:rtl w:val="true"/>
          <w:lang w:bidi="fa-IR"/>
        </w:rPr>
        <w:t xml:space="preserve">. </w:t>
      </w:r>
      <w:r>
        <w:rPr>
          <w:rStyle w:val="FootnoteAnchor"/>
          <w:rtl w:val="true"/>
        </w:rPr>
        <w:footnoteReference w:id="105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است که دارنده آنها نمی‌میرد مگر این که سرانجامِ بد آنها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بریدن پیوند با خویشان و قسم دروغ که با آن به رویارویی با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طاعتی که ثوابش زودتر به بنده می‌رسد، پیوند با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با این که گناهکارند ولی پیوند با خویشان دارند و در پی آن </w:t>
      </w:r>
      <w:bookmarkStart w:id="1057" w:name="pg19207_180875"/>
    </w:p>
    <w:p>
      <w:pPr>
        <w:pStyle w:val="BookText"/>
        <w:rPr/>
      </w:pPr>
      <w:bookmarkEnd w:id="1057"/>
      <w:r>
        <w:rPr>
          <w:rFonts w:ascii="IRNazanin" w:hAnsi="IRNazanin" w:eastAsia="IRNazanin"/>
          <w:color w:val="111111"/>
          <w:sz w:val="28"/>
          <w:sz w:val="28"/>
          <w:szCs w:val="28"/>
          <w:rtl w:val="true"/>
          <w:lang w:bidi="fa-IR"/>
        </w:rPr>
        <w:t>دارائی‌شان، رشد می‌یابد و ثروتشان فراوان گردد و سوگند دروغ و گسست پیوند خویشاوندی، سرزمین‌ها را از اهلش خالی می‌کنند و موجب سنگینی پیوند می‌شوند و سنگینی پیوند، بریده شدن نسل است</w:t>
      </w:r>
      <w:r>
        <w:rPr>
          <w:rFonts w:eastAsia="IRNazanin" w:cs="IRNazanin"/>
          <w:color w:val="111111"/>
          <w:sz w:val="28"/>
          <w:szCs w:val="28"/>
          <w:rtl w:val="true"/>
          <w:lang w:bidi="fa-IR"/>
        </w:rPr>
        <w:t>.</w:t>
      </w:r>
    </w:p>
    <w:p>
      <w:pPr>
        <w:pStyle w:val="Heading3"/>
        <w:numPr>
          <w:ilvl w:val="2"/>
          <w:numId w:val="1"/>
        </w:numPr>
        <w:rPr/>
      </w:pPr>
      <w:bookmarkStart w:id="1058" w:name="__RefHeading___Toc15475088_1280447820"/>
      <w:bookmarkStart w:id="1059" w:name="_Toc384"/>
      <w:bookmarkEnd w:id="1058"/>
      <w:r>
        <w:rPr>
          <w:rtl w:val="true"/>
        </w:rPr>
        <w:t>الأیّام</w:t>
      </w:r>
      <w:bookmarkEnd w:id="1059"/>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استوى يوماه فهو مغبون، و من كان آخر يومه شرّهما فهو ملعون، و من لم يعرف الزيادة في نفسه كان الى النقصان أقرب، و من كان الى النقصان أقرب فالموت خير له من الحياة</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 روزش با یکدیگر، برابر باشد فریب خورده و کسی که دومین روزش، بدتر از روز اوّلش باشد،از رحمت خدا دوراست و کسی‌که در خود رشدینبیند رو به نقصان است و کسی که رو به نقصان باشد مرگ برای او بهتر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عليهم‌السّلام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يمرّ على ابن آدم الّا قال له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أنا يوم جديد و أنا عليك شهيد فقل فیّ خيرا و اعمل فیّ خيرا أشهد لك به يوم القيامة</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لن ترانی بعده ابداً</w:t>
      </w:r>
      <w:r>
        <w:rPr>
          <w:rFonts w:eastAsia="IRNazanin" w:cs="IRNazanin"/>
          <w:color w:val="111111"/>
          <w:sz w:val="28"/>
          <w:szCs w:val="28"/>
          <w:rtl w:val="true"/>
          <w:lang w:bidi="fa-IR"/>
        </w:rPr>
        <w:t xml:space="preserve">) </w:t>
      </w:r>
      <w:r>
        <w:rPr>
          <w:rStyle w:val="FootnoteAnchor"/>
          <w:rtl w:val="true"/>
        </w:rPr>
        <w:footnoteReference w:id="105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فرزند آدم نگذرد مگر این که آن روز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تازه‌ای هستم و بر تو گواهم، در من سخن نیک بگو و کار نیک انجام بده تا روز قیامت </w:t>
      </w:r>
    </w:p>
    <w:p>
      <w:pPr>
        <w:pStyle w:val="BookText"/>
        <w:rPr/>
      </w:pPr>
      <w:r>
        <w:rPr>
          <w:rFonts w:ascii="IRNazanin" w:hAnsi="IRNazanin" w:eastAsia="IRNazanin"/>
          <w:color w:val="111111"/>
          <w:sz w:val="28"/>
          <w:sz w:val="28"/>
          <w:szCs w:val="28"/>
          <w:rtl w:val="true"/>
          <w:lang w:bidi="fa-IR"/>
        </w:rPr>
        <w:t>به سود تو گواهی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بعد از امروز هرگز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عليه السّلام 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الدنيا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مضى بما فيه فليس بعائد، و يوم أنت فيه فحقّ عليك اغتنامه، و يوم لا تدري أنت من أهله و لعلّك راحل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الیوم الماضی فحکیمٌ مؤدّبٌ، و امّا الیوم الّذی انت فیه فصدیقٌ مودّعٌ، و امّا غد فانّما فی یدیک منه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امیر مؤمنان علیه السلام در یکی از خطبه‌هایش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 هرچه در آن بود، گذشت و باز نخواهد گشت؛ و روزی که در آن هستی که شایسته است غنیمت بدانی؛ و روزی که نمی‌دانی در آن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تو در آن،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گذشته، حکیمی ادب‌آموز است؛ و روزی که در آن هستی، دوستی در حال وداع است؛ و امّا از فردا تنها امیدی به آمدنش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الرياح فانّها مأمورة، و لا تسبّواالجبال و لا الساعات و لا الأيّام و لا الليالي فتأثموا و ترجع عليكم</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از جعفر بن محمد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 دشنام ندهید زیرا آنها از طرف خدا مأمورند و همچنین به کوه‌ها و زمان‌ها و روزها و شب‌ها، ناسزا نگویید زیرا شما گناه می‌کنید و ناسزا به خودتان باز می‌گردد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 تلك الأمور إن كان فيها شرّ أو نحوسة أو ضرر فكلّ ذلك بتقدير خالقها و هي مجبولة عليها، فلعنها لعن من لا يستحقّه و من لعن من </w:t>
      </w:r>
    </w:p>
    <w:p>
      <w:pPr>
        <w:pStyle w:val="BookText"/>
        <w:rPr/>
      </w:pPr>
      <w:r>
        <w:rPr>
          <w:rFonts w:ascii="Amiri" w:hAnsi="Amiri" w:eastAsia="Amiri" w:cs="Amiri"/>
          <w:color w:val="111111"/>
          <w:sz w:val="28"/>
          <w:sz w:val="28"/>
          <w:szCs w:val="28"/>
          <w:rtl w:val="true"/>
          <w:lang w:bidi="ar-SA"/>
        </w:rPr>
        <w:t>لا يستحقّه يرجع اللعن عليه</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نتیجه‌اش این است که این کارها اگر درش بدی یا شومی یا زیانی باشد همه‌اش به تقدیر آفریننده آنهاست و این آفریده‌ها، بر آن سرشته شده‌اند پس نفرین‌شان، نفرین کسی است که سزاوار آن نیست و کسی که نفرین کند به کسی که سزاوار آن نیست، نفرین به خودش باز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به صورت آماده تحویل گرفته شد و ترجمه و پاورقی به آن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پرینت اول در تاریخ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 – پشت و رو تحویل آقای حیدری حسینی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بار اول وارد سیستم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17-10-1402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صفحه 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نقدا در تاریخ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000/300/2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تاریخ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حساب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اصلاحات قبل از چاپ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نامه تغییر نام به ارشاد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فهرست و چند مورد مختصر در کتاب و اصلاح صفحات فهرست کتب چاپی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هادی صلواتی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محوطه‌ای از چوب یا نی برای چهارپایان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چاپ بیروت،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بی‌آب، صحرای سوزان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انجیر تازه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206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السّقم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509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و لطیف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آورد، تصمیم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کردن به دست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توجه قرار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افتادن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 بخشید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کشکول شیخ بهائی،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شیخ مفید،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عسکری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تتبیه الخاطر،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تحف‌العقول،ترجمه‌صادق‌حسن‌زاده،ح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گفت عطسه دهنده را</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الکراجکی،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ترجمه هادی صلواتی،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برجسته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محسنات، صفات عالیه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از هر 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حاصلخیز، دارایی، 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السّیر فی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در 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یافت نشد در قضاء الحقوق،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 نسبت داد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خدای یکتا ایمان آوردم که شریک ندارد و به آشکار و پنهان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شدم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دشتی،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نطعمکم لوجه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یا هر باربردار دیگر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آنچه بدان قصد کنند، آهنگ، سعی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بعض منابع حدیثی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اخوّته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جفتگیری</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استفاده از بخشی از 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داجن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 اهلی و خانگی که با انسان انس می‌گیرند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روا گشتن، برآمدن حاجت</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ترجمه یعقوب جعفری،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322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دشتی،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دشتی،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68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الخصال،ترجمه جعفری،ج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مواظبت کرد، نگهبانی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کامل الزیارات یافت نشد بلکه در المحاسن،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الخصال، یعقوب جعفری،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122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ترجمه محمد دشتی، 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477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261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راوندی،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156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افتادن‌ها</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دستورها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رویگردان شوید جز این انتظار می‌رود که در زمین فساد و قطع پیوند خویشاوندی کنید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کسانی هستند که خداوند از رحمت خویش دورشان ساخته، گوشهایشان را کر و چشم‌هایشان را کور کرده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که عهد الهی را پس از محکم کردن می‌شکنند و پیوندهایی را که خدا دستور به برقرای آن داده قطع می‌کنند و در روی زمین فساد می‌نمایند لعنت بر آنهاست و بدی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آخرت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پیوندهایی را که خدا دستور داده برقرار سازند قطع نموده و در روی زمین فساد می‌کنند اینها زیانکارانند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آیة اللّه مکارم شیرازی، از قرآن کریم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258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المفید،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المتعلّمین، ص</w:t>
      </w:r>
      <w:r>
        <w:rPr>
          <w:rFonts w:eastAsia="IRNazanin" w:cs="IRNazanin"/>
          <w:b w:val="false"/>
          <w:bCs w:val="false"/>
          <w:i w:val="false"/>
          <w:iCs w:val="false"/>
          <w:color w:val="333333"/>
          <w:sz w:val="20"/>
          <w:szCs w:val="20"/>
        </w:rPr>
        <w:t>200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ترجمه هادی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نوادر یافت نشد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الغایات،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چشم</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الحیوان،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در ثواب الاعمال و عقاب الاعمال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امام صادق علیه السلام نقل شده است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121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والخرص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ترجمه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الشیعه،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ماهی بدون پولک</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الطوسی،ج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سفینةالبحار هادی صلواتی،ج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الدرة الباهرة، ص</w:t>
      </w:r>
      <w:r>
        <w:rPr>
          <w:rFonts w:eastAsia="IRNazanin" w:cs="IRNazanin"/>
          <w:b w:val="false"/>
          <w:bCs w:val="false"/>
          <w:i w:val="false"/>
          <w:iCs w:val="false"/>
          <w:color w:val="333333"/>
          <w:sz w:val="20"/>
          <w:szCs w:val="20"/>
        </w:rPr>
        <w:t>30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الامامة والتبصرة یافت نشد بلکه در جامع الاحادیث، ص</w:t>
      </w:r>
      <w:r>
        <w:rPr>
          <w:rFonts w:eastAsia="IRNazanin" w:cs="IRNazanin"/>
          <w:b w:val="false"/>
          <w:bCs w:val="false"/>
          <w:i w:val="false"/>
          <w:iCs w:val="false"/>
          <w:color w:val="333333"/>
          <w:sz w:val="20"/>
          <w:szCs w:val="20"/>
        </w:rPr>
        <w:t>97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حدیث در سفینة البحار نیامده است</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حکیم، ص</w:t>
      </w:r>
      <w:r>
        <w:rPr>
          <w:rFonts w:eastAsia="IRNazanin" w:cs="IRNazanin"/>
          <w:b w:val="false"/>
          <w:bCs w:val="false"/>
          <w:i w:val="false"/>
          <w:iCs w:val="false"/>
          <w:color w:val="333333"/>
          <w:sz w:val="20"/>
          <w:szCs w:val="20"/>
        </w:rPr>
        <w:t>365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و دیگر کتب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 افزر جامع الاحادیث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ترجمه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شناسه حدیث </w:t>
      </w:r>
      <w:r>
        <w:rPr>
          <w:rFonts w:eastAsia="IRNazanin" w:cs="IRNazanin"/>
          <w:b w:val="false"/>
          <w:bCs w:val="false"/>
          <w:i w:val="false"/>
          <w:iCs w:val="false"/>
          <w:color w:val="333333"/>
          <w:sz w:val="20"/>
          <w:szCs w:val="20"/>
        </w:rPr>
        <w:t>92170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نسخه‌ها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واحداً فانّ معه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سفینة البحار نیامده، بلکه در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کتاب العشرة، باب التسلیم آمده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رجوع به گوگل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شناسه حدیث، </w:t>
      </w:r>
      <w:r>
        <w:rPr>
          <w:rFonts w:eastAsia="IRNazanin" w:cs="IRNazanin"/>
          <w:b w:val="false"/>
          <w:bCs w:val="false"/>
          <w:i w:val="false"/>
          <w:iCs w:val="false"/>
          <w:color w:val="333333"/>
          <w:sz w:val="20"/>
          <w:szCs w:val="20"/>
        </w:rPr>
        <w:t>196953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الاستیعاب فی معرفةالاصحاب،ج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243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خودتان را پاک مشمارید او به حال کسیکه پرهیزگاری نموده، 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316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ذص</w:t>
      </w:r>
      <w:r>
        <w:rPr>
          <w:rFonts w:eastAsia="IRNazanin" w:cs="IRNazanin"/>
          <w:b w:val="false"/>
          <w:bCs w:val="false"/>
          <w:i w:val="false"/>
          <w:iCs w:val="false"/>
          <w:color w:val="333333"/>
          <w:sz w:val="20"/>
          <w:szCs w:val="20"/>
        </w:rPr>
        <w:t>270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یا حیوانات خانگی</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ترجمه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 طب الائمه،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نه محاسن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دل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 پیام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آنچه در دل‌های خود آشکار یا پنهان کنید خداوند شما را به آن محاسبه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الاحیاء للتراث</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آل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همه نعمت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 آورید ولی عدّه کمی از بندگان من شکرگزارند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قرآن حکیم، آیت‌اللّه مکارم،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نرم افزار جامع الاحادیث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علّامه،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سفینةالبحار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حدیثی که در نرم افزار جامع الاحادیث آمده چنین نقل شده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 بر نقل ترجمه سفینةالبحار هادی صلواتی،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امالی صدوق یافت نشد بلکه الخصال، ص</w:t>
      </w:r>
      <w:r>
        <w:rPr>
          <w:rFonts w:eastAsia="IRNazanin" w:cs="IRNazanin"/>
          <w:b w:val="false"/>
          <w:bCs w:val="false"/>
          <w:i w:val="false"/>
          <w:iCs w:val="false"/>
          <w:color w:val="333333"/>
          <w:sz w:val="20"/>
          <w:szCs w:val="20"/>
        </w:rPr>
        <w:t>586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چسبید</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المرید،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 ص</w:t>
      </w:r>
      <w:r>
        <w:rPr>
          <w:rFonts w:eastAsia="IRNazanin" w:cs="IRNazanin"/>
          <w:b w:val="false"/>
          <w:bCs w:val="false"/>
          <w:i w:val="false"/>
          <w:iCs w:val="false"/>
          <w:color w:val="333333"/>
          <w:sz w:val="20"/>
          <w:szCs w:val="20"/>
        </w:rPr>
        <w:t>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92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شیخ مفید،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التّمحیص،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نرم افزار جامع الاحادیث آمده که در بعض کتب حدیثی 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أماطه، 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 آن را؛ دور شد</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شیخ مفید،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الهدایه صدوق،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الکراجکی، ص</w:t>
      </w:r>
      <w:r>
        <w:rPr>
          <w:rFonts w:eastAsia="IRNazanin" w:cs="IRNazanin"/>
          <w:b w:val="false"/>
          <w:bCs w:val="false"/>
          <w:i w:val="false"/>
          <w:iCs w:val="false"/>
          <w:color w:val="333333"/>
          <w:sz w:val="20"/>
          <w:szCs w:val="20"/>
        </w:rPr>
        <w:t>34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74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218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سفینة البحار هشت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با مراجعه به کتب حدیثی که در نرم افزار جامع الاحادیث آمده، بدست می آید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ترجمه سفینة البحار هادی صلواتی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نوادر راوندی یافت نشد بلکه در الجعفریّات، ص</w:t>
      </w:r>
      <w:r>
        <w:rPr>
          <w:rFonts w:eastAsia="IRNazanin" w:cs="IRNazanin"/>
          <w:b w:val="false"/>
          <w:bCs w:val="false"/>
          <w:i w:val="false"/>
          <w:iCs w:val="false"/>
          <w:color w:val="333333"/>
          <w:sz w:val="20"/>
          <w:szCs w:val="20"/>
        </w:rPr>
        <w:t>51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 ص</w:t>
      </w:r>
      <w:r>
        <w:rPr>
          <w:rFonts w:eastAsia="IRNazanin" w:cs="IRNazanin"/>
          <w:b w:val="false"/>
          <w:bCs w:val="false"/>
          <w:i w:val="false"/>
          <w:iCs w:val="false"/>
          <w:color w:val="333333"/>
          <w:sz w:val="20"/>
          <w:szCs w:val="20"/>
        </w:rPr>
        <w:t>11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حکت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ترجمه دشتی</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94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خشک شده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346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آیه </w:t>
      </w:r>
      <w:r>
        <w:rPr>
          <w:rFonts w:eastAsia="IRNazanin" w:cs="IRNazanin"/>
          <w:b w:val="false"/>
          <w:bCs w:val="false"/>
          <w:i w:val="false"/>
          <w:iCs w:val="false"/>
          <w:color w:val="333333"/>
          <w:sz w:val="20"/>
          <w:szCs w:val="20"/>
        </w:rPr>
        <w:t>24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سفینة البحار، هادی صلواتی،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شگفتم</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99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أکل</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الائمّة، ص</w:t>
      </w:r>
      <w:r>
        <w:rPr>
          <w:rFonts w:eastAsia="IRNazanin" w:cs="IRNazanin"/>
          <w:b w:val="false"/>
          <w:bCs w:val="false"/>
          <w:i w:val="false"/>
          <w:iCs w:val="false"/>
          <w:color w:val="333333"/>
          <w:sz w:val="20"/>
          <w:szCs w:val="20"/>
        </w:rPr>
        <w:t>59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 ص</w:t>
      </w:r>
      <w:r>
        <w:rPr>
          <w:rFonts w:eastAsia="IRNazanin" w:cs="IRNazanin"/>
          <w:b w:val="false"/>
          <w:bCs w:val="false"/>
          <w:i w:val="false"/>
          <w:iCs w:val="false"/>
          <w:color w:val="333333"/>
          <w:sz w:val="20"/>
          <w:szCs w:val="20"/>
        </w:rPr>
        <w:t>38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الکراجُکی،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بد</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الدّرة الباهرة، ص</w:t>
      </w:r>
      <w:r>
        <w:rPr>
          <w:rFonts w:eastAsia="IRNazanin" w:cs="IRNazanin"/>
          <w:b w:val="false"/>
          <w:bCs w:val="false"/>
          <w:i w:val="false"/>
          <w:iCs w:val="false"/>
          <w:color w:val="333333"/>
          <w:sz w:val="20"/>
          <w:szCs w:val="20"/>
        </w:rPr>
        <w:t>42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حدیثی که در نرم افزار جامع الاحادیث آمده، بعد از بما افترض اللّه،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می‌خورم</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گشاده‌رویی</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الدّرة الباهرة، ص</w:t>
      </w:r>
      <w:r>
        <w:rPr>
          <w:rFonts w:eastAsia="IRNazanin" w:cs="IRNazanin"/>
          <w:b w:val="false"/>
          <w:bCs w:val="false"/>
          <w:i w:val="false"/>
          <w:iCs w:val="false"/>
          <w:color w:val="333333"/>
          <w:sz w:val="20"/>
          <w:szCs w:val="20"/>
        </w:rPr>
        <w:t>41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 دشتی،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الدّرة الباهرة،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الاثر فی النص علی الأئمة الاثنی عشر،ج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کنزالکراجکی، ص</w:t>
      </w:r>
      <w:r>
        <w:rPr>
          <w:rFonts w:eastAsia="IRNazanin" w:cs="IRNazanin"/>
          <w:b w:val="false"/>
          <w:bCs w:val="false"/>
          <w:i w:val="false"/>
          <w:iCs w:val="false"/>
          <w:color w:val="333333"/>
          <w:sz w:val="20"/>
          <w:szCs w:val="20"/>
        </w:rPr>
        <w:t>151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التحصین فی صفات العارفین من الزلة و الخمول، ص</w:t>
      </w:r>
      <w:r>
        <w:rPr>
          <w:rFonts w:eastAsia="IRNazanin" w:cs="IRNazanin"/>
          <w:b w:val="false"/>
          <w:bCs w:val="false"/>
          <w:i w:val="false"/>
          <w:iCs w:val="false"/>
          <w:color w:val="333333"/>
          <w:sz w:val="20"/>
          <w:szCs w:val="20"/>
        </w:rPr>
        <w:t>13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سفینة البحار، هادی صلواتی،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ترجمه هادی صلواتی،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دشتی،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339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سفینة البحار، هادی صلواتی،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الامام العسکری،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ثوابت الاعمال،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هادی صلواتی،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طلباً لمرضات اللّه تعالی کالجهاد والحج</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بداند که خدا چه از او می‌خواهد</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ترجمه سفینة البحار، هادی صلواتی،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130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92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الآیة </w:t>
      </w:r>
      <w:r>
        <w:rPr>
          <w:rFonts w:eastAsia="IRNazanin" w:cs="IRNazanin"/>
          <w:b w:val="false"/>
          <w:bCs w:val="false"/>
          <w:i w:val="false"/>
          <w:iCs w:val="false"/>
          <w:color w:val="333333"/>
          <w:sz w:val="20"/>
          <w:szCs w:val="20"/>
        </w:rPr>
        <w:t>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روایتی، ذوالفقار را جبرئیل از آسمان برای پیامبر اسلام آورد، در هر حال ذوالفقار پیش از علی بن ابیطالب به محمد بن عبداللّه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ترجمه 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های دیجیتالی،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شده با گِل سرخ</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الزّهد،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زنگار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64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560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ترجمه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304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423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174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المتحیص،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حدیثی که در نرم افزار جامع الاحادیث آمده،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175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الصلاة،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151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616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باتوجه به کتب حدیثی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جامع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کتابها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یمسح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یمسح بها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46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التمحیص،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معراج، آیه </w:t>
      </w:r>
      <w:r>
        <w:rPr>
          <w:rFonts w:eastAsia="IRNazanin" w:cs="IRNazanin"/>
          <w:b w:val="false"/>
          <w:bCs w:val="false"/>
          <w:i w:val="false"/>
          <w:iCs w:val="false"/>
          <w:color w:val="333333"/>
          <w:sz w:val="20"/>
          <w:szCs w:val="20"/>
        </w:rPr>
        <w:t>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کتاب العشرة،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جامع الاحادیث</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218</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636</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نرم افزار جامع الاحادیث این قسمت از حدیث بنا بر نقل از بحار،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بنا بر نقل از 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از امام صادق علیه السلام نقل شده است</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221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 خوردن به تنهایی</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علی اکبر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مصباح الشریعة،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باب </w:t>
      </w:r>
      <w:r>
        <w:rPr>
          <w:rFonts w:eastAsia="IRNazanin" w:cs="IRNazanin"/>
          <w:b w:val="false"/>
          <w:bCs w:val="false"/>
          <w:i w:val="false"/>
          <w:iCs w:val="false"/>
          <w:color w:val="333333"/>
          <w:sz w:val="20"/>
          <w:szCs w:val="20"/>
        </w:rPr>
        <w:t>47</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البهیّة شهید ثانی فی شرح اللمقه الدّمشقیه،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قاعدۀ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الحرائج،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133</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636</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هوتصحیفٌ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معدن الجواهر،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513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272</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تعدادی از کتب حدیثی که در نرم افزار جامع الاحادیث آمده، بعد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ترجمه حسن‌زاده،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گشنیز</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گودی پشت گردن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المتعلّمین،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ضمن حدیث مناهی</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منابع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335</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آنچه را بخواهد بواسطۀ قدرتش انجام می‌دهد و هرچه را بخواهد با عزّتش حکم می‌کند</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385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با ترجمه صادق حسن زاده، ص</w:t>
      </w:r>
      <w:r>
        <w:rPr>
          <w:rFonts w:eastAsia="IRNazanin" w:cs="IRNazanin"/>
          <w:b w:val="false"/>
          <w:bCs w:val="false"/>
          <w:i w:val="false"/>
          <w:iCs w:val="false"/>
          <w:color w:val="333333"/>
          <w:sz w:val="20"/>
          <w:szCs w:val="20"/>
        </w:rPr>
        <w:t>142</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عشائرهم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جنائزهم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ترجمه صادق حسن زاده، 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 ده جلدی،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21496</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پرانتز در متن حدیث در سفینة البحار هشت جلدی نبود و لذا از کتاب وسائل الشیعه سی جلدی،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 و بعد ترجمه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یدعنی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 مذکور نیست ولی در ارشادالقلوب،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 افزار جامع الاحادیث</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شناسه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الحدائق الناضرة،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الآیة </w:t>
      </w:r>
      <w:r>
        <w:rPr>
          <w:rFonts w:eastAsia="IRNazanin" w:cs="IRNazanin"/>
          <w:b w:val="false"/>
          <w:bCs w:val="false"/>
          <w:i w:val="false"/>
          <w:iCs w:val="false"/>
          <w:color w:val="333333"/>
          <w:sz w:val="20"/>
          <w:szCs w:val="20"/>
        </w:rPr>
        <w:t>46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63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215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 اندکی 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46</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آیه </w:t>
      </w:r>
      <w:r>
        <w:rPr>
          <w:rFonts w:eastAsia="IRNazanin" w:cs="IRNazanin"/>
          <w:b w:val="false"/>
          <w:bCs w:val="false"/>
          <w:i w:val="false"/>
          <w:iCs w:val="false"/>
          <w:color w:val="333333"/>
          <w:sz w:val="20"/>
          <w:szCs w:val="20"/>
        </w:rPr>
        <w:t>63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آیه </w:t>
      </w:r>
      <w:r>
        <w:rPr>
          <w:rFonts w:eastAsia="IRNazanin" w:cs="IRNazanin"/>
          <w:b w:val="false"/>
          <w:bCs w:val="false"/>
          <w:i w:val="false"/>
          <w:iCs w:val="false"/>
          <w:color w:val="333333"/>
          <w:sz w:val="20"/>
          <w:szCs w:val="20"/>
        </w:rPr>
        <w:t>215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ترجمه محمد دشتی،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406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کتب حدیثی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نرم افزار جامع الاحادیث</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الدّرة الباهرة،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 اندکی اختلاف</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نرم افزار جامع الاحادیث، حدیث مذکور در کتب حدیثی هم به حسین بن علی علیهما السلام و هم به ابی عبداللّه، یعنی امام صادق علیه السلام نسبت داده شده است</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الاحادیث،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المرید فی آداب المفید و المستفید،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راوندی،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86</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قسمت حدیث در متن سفینة البحار نیامده است</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577</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png"/><Relationship Id="rId11" Type="http://schemas.openxmlformats.org/officeDocument/2006/relationships/image" Target="media/image3.pn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4.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92108</Words>
  <Characters>348446</Characters>
  <CharactersWithSpaces>437825</CharactersWithSpaces>
  <Paragraphs>3079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2026-08-25T19:02:07Z</dcterms:created>
  <dc:creator>ghaemiyeh.com</dc:creator>
  <dc:description/>
  <dc:language>en-US</dc:language>
  <cp:lastModifiedBy/>
  <dcterms:modified xsi:type="dcterms:W3CDTF">2026-08-25T22:32:22Z</dcterms:modified>
  <cp:revision>1</cp:revision>
  <dc:subject/>
  <dc:title>احادیث منتخب از کتاب سفینه البحار</dc:title>
</cp:coreProperties>
</file>

<file path=docProps/custom.xml><?xml version="1.0" encoding="utf-8"?>
<Properties xmlns="http://schemas.openxmlformats.org/officeDocument/2006/custom-properties" xmlns:vt="http://schemas.openxmlformats.org/officeDocument/2006/docPropsVTypes"/>
</file>