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سند تعامل مطلوب مسجد و جوان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51096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451098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451100_128044782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5451102_1280447820">
            <w:r>
              <w:rPr>
                <w:webHidden/>
                <w:rStyle w:val="IndexLink"/>
                <w:rtl w:val="true"/>
              </w:rPr>
              <w:t>خلاصه اجرایی</w:t>
            </w:r>
            <w:r>
              <w:rPr>
                <w:rStyle w:val="IndexLink"/>
                <w:rtl w:val="true"/>
              </w:rPr>
              <w:tab/>
            </w:r>
            <w:r>
              <w:rPr>
                <w:rStyle w:val="IndexLink"/>
              </w:rPr>
              <w:t>7</w:t>
            </w:r>
          </w:hyperlink>
        </w:p>
        <w:p>
          <w:pPr>
            <w:pStyle w:val="Contents2"/>
            <w:tabs>
              <w:tab w:val="clear" w:pos="8743"/>
              <w:tab w:val="right" w:pos="9026" w:leader="dot"/>
            </w:tabs>
            <w:rPr/>
          </w:pPr>
          <w:hyperlink w:anchor="__RefHeading___Toc15451104_1280447820">
            <w:r>
              <w:rPr>
                <w:webHidden/>
                <w:rStyle w:val="IndexLink"/>
                <w:rtl w:val="true"/>
              </w:rPr>
              <w:t>نظام تأمین و تعاملات سرمایه انسانی</w:t>
            </w:r>
            <w:r>
              <w:rPr>
                <w:rStyle w:val="IndexLink"/>
                <w:rtl w:val="true"/>
              </w:rPr>
              <w:tab/>
            </w:r>
            <w:r>
              <w:rPr>
                <w:rStyle w:val="IndexLink"/>
              </w:rPr>
              <w:t>8</w:t>
            </w:r>
          </w:hyperlink>
        </w:p>
        <w:p>
          <w:pPr>
            <w:pStyle w:val="Contents2"/>
            <w:tabs>
              <w:tab w:val="clear" w:pos="8743"/>
              <w:tab w:val="right" w:pos="9026" w:leader="dot"/>
            </w:tabs>
            <w:rPr/>
          </w:pPr>
          <w:hyperlink w:anchor="__RefHeading___Toc15451106_1280447820">
            <w:r>
              <w:rPr>
                <w:webHidden/>
                <w:rStyle w:val="IndexLink"/>
                <w:rtl w:val="true"/>
              </w:rPr>
              <w:t>نظام مدیریت مسجد</w:t>
            </w:r>
            <w:r>
              <w:rPr>
                <w:rStyle w:val="IndexLink"/>
                <w:rtl w:val="true"/>
              </w:rPr>
              <w:tab/>
            </w:r>
            <w:r>
              <w:rPr>
                <w:rStyle w:val="IndexLink"/>
              </w:rPr>
              <w:t>8</w:t>
            </w:r>
          </w:hyperlink>
        </w:p>
        <w:p>
          <w:pPr>
            <w:pStyle w:val="Contents2"/>
            <w:tabs>
              <w:tab w:val="clear" w:pos="8743"/>
              <w:tab w:val="right" w:pos="9026" w:leader="dot"/>
            </w:tabs>
            <w:rPr/>
          </w:pPr>
          <w:hyperlink w:anchor="__RefHeading___Toc15451108_1280447820">
            <w:r>
              <w:rPr>
                <w:webHidden/>
                <w:rStyle w:val="IndexLink"/>
                <w:rtl w:val="true"/>
              </w:rPr>
              <w:t>نظام نرم‌افزاری</w:t>
            </w:r>
            <w:r>
              <w:rPr>
                <w:rStyle w:val="IndexLink"/>
                <w:rtl w:val="true"/>
              </w:rPr>
              <w:tab/>
            </w:r>
            <w:r>
              <w:rPr>
                <w:rStyle w:val="IndexLink"/>
              </w:rPr>
              <w:t>9</w:t>
            </w:r>
          </w:hyperlink>
        </w:p>
        <w:p>
          <w:pPr>
            <w:pStyle w:val="Contents2"/>
            <w:tabs>
              <w:tab w:val="clear" w:pos="8743"/>
              <w:tab w:val="right" w:pos="9026" w:leader="dot"/>
            </w:tabs>
            <w:rPr/>
          </w:pPr>
          <w:hyperlink w:anchor="__RefHeading___Toc15451110_1280447820">
            <w:r>
              <w:rPr>
                <w:webHidden/>
                <w:rStyle w:val="IndexLink"/>
                <w:rtl w:val="true"/>
              </w:rPr>
              <w:t>نظام سخت‌افزاری</w:t>
            </w:r>
            <w:r>
              <w:rPr>
                <w:rStyle w:val="IndexLink"/>
                <w:rtl w:val="true"/>
              </w:rPr>
              <w:tab/>
            </w:r>
            <w:r>
              <w:rPr>
                <w:rStyle w:val="IndexLink"/>
              </w:rPr>
              <w:t>9</w:t>
            </w:r>
          </w:hyperlink>
        </w:p>
        <w:p>
          <w:pPr>
            <w:pStyle w:val="Contents2"/>
            <w:tabs>
              <w:tab w:val="clear" w:pos="8743"/>
              <w:tab w:val="right" w:pos="9026" w:leader="dot"/>
            </w:tabs>
            <w:rPr/>
          </w:pPr>
          <w:hyperlink w:anchor="__RefHeading___Toc15451112_1280447820">
            <w:r>
              <w:rPr>
                <w:webHidden/>
                <w:rStyle w:val="IndexLink"/>
                <w:rtl w:val="true"/>
              </w:rPr>
              <w:t>نظام ارتباطات محیطی مسجد</w:t>
            </w:r>
            <w:r>
              <w:rPr>
                <w:rStyle w:val="IndexLink"/>
                <w:rtl w:val="true"/>
              </w:rPr>
              <w:tab/>
            </w:r>
            <w:r>
              <w:rPr>
                <w:rStyle w:val="IndexLink"/>
              </w:rPr>
              <w:t>9</w:t>
            </w:r>
          </w:hyperlink>
        </w:p>
        <w:p>
          <w:pPr>
            <w:pStyle w:val="Contents2"/>
            <w:tabs>
              <w:tab w:val="clear" w:pos="8743"/>
              <w:tab w:val="right" w:pos="9026" w:leader="dot"/>
            </w:tabs>
            <w:rPr/>
          </w:pPr>
          <w:hyperlink w:anchor="__RefHeading___Toc15451114_1280447820">
            <w:r>
              <w:rPr>
                <w:webHidden/>
                <w:rStyle w:val="IndexLink"/>
                <w:rtl w:val="true"/>
              </w:rPr>
              <w:t>بررسی وضع موجود تعامل مساجد با جوان</w:t>
            </w:r>
            <w:r>
              <w:rPr>
                <w:rStyle w:val="IndexLink"/>
                <w:rtl w:val="true"/>
              </w:rPr>
              <w:tab/>
            </w:r>
            <w:r>
              <w:rPr>
                <w:rStyle w:val="IndexLink"/>
              </w:rPr>
              <w:t>10</w:t>
            </w:r>
          </w:hyperlink>
        </w:p>
        <w:p>
          <w:pPr>
            <w:pStyle w:val="Contents2"/>
            <w:tabs>
              <w:tab w:val="clear" w:pos="8743"/>
              <w:tab w:val="right" w:pos="9026" w:leader="dot"/>
            </w:tabs>
            <w:rPr/>
          </w:pPr>
          <w:hyperlink w:anchor="__RefHeading___Toc15451116_1280447820">
            <w:r>
              <w:rPr>
                <w:webHidden/>
                <w:rStyle w:val="IndexLink"/>
                <w:rtl w:val="true"/>
              </w:rPr>
              <w:t>نظام مدیریتی</w:t>
            </w:r>
            <w:r>
              <w:rPr>
                <w:rStyle w:val="IndexLink"/>
                <w:rtl w:val="true"/>
              </w:rPr>
              <w:tab/>
            </w:r>
            <w:r>
              <w:rPr>
                <w:rStyle w:val="IndexLink"/>
              </w:rPr>
              <w:t>10</w:t>
            </w:r>
          </w:hyperlink>
        </w:p>
        <w:p>
          <w:pPr>
            <w:pStyle w:val="Contents2"/>
            <w:tabs>
              <w:tab w:val="clear" w:pos="8743"/>
              <w:tab w:val="right" w:pos="9026" w:leader="dot"/>
            </w:tabs>
            <w:rPr/>
          </w:pPr>
          <w:hyperlink w:anchor="__RefHeading___Toc15451118_1280447820">
            <w:r>
              <w:rPr>
                <w:webHidden/>
                <w:rStyle w:val="IndexLink"/>
                <w:rtl w:val="true"/>
              </w:rPr>
              <w:t>نظام تأمین و تعاملات نیروی انسانی</w:t>
            </w:r>
            <w:r>
              <w:rPr>
                <w:rStyle w:val="IndexLink"/>
                <w:rtl w:val="true"/>
              </w:rPr>
              <w:tab/>
            </w:r>
            <w:r>
              <w:rPr>
                <w:rStyle w:val="IndexLink"/>
              </w:rPr>
              <w:t>11</w:t>
            </w:r>
          </w:hyperlink>
        </w:p>
        <w:p>
          <w:pPr>
            <w:pStyle w:val="Contents2"/>
            <w:tabs>
              <w:tab w:val="clear" w:pos="8743"/>
              <w:tab w:val="right" w:pos="9026" w:leader="dot"/>
            </w:tabs>
            <w:rPr/>
          </w:pPr>
          <w:hyperlink w:anchor="__RefHeading___Toc15451120_1280447820">
            <w:r>
              <w:rPr>
                <w:webHidden/>
                <w:rStyle w:val="IndexLink"/>
                <w:rtl w:val="true"/>
              </w:rPr>
              <w:t>نظام نرم‌افزاری</w:t>
            </w:r>
            <w:r>
              <w:rPr>
                <w:rStyle w:val="IndexLink"/>
                <w:rtl w:val="true"/>
              </w:rPr>
              <w:tab/>
            </w:r>
            <w:r>
              <w:rPr>
                <w:rStyle w:val="IndexLink"/>
              </w:rPr>
              <w:t>11</w:t>
            </w:r>
          </w:hyperlink>
        </w:p>
        <w:p>
          <w:pPr>
            <w:pStyle w:val="Contents2"/>
            <w:tabs>
              <w:tab w:val="clear" w:pos="8743"/>
              <w:tab w:val="right" w:pos="9026" w:leader="dot"/>
            </w:tabs>
            <w:rPr/>
          </w:pPr>
          <w:hyperlink w:anchor="__RefHeading___Toc15451122_1280447820">
            <w:r>
              <w:rPr>
                <w:webHidden/>
                <w:rStyle w:val="IndexLink"/>
                <w:rtl w:val="true"/>
              </w:rPr>
              <w:t>نظام سخت‌افزاری</w:t>
            </w:r>
            <w:r>
              <w:rPr>
                <w:rStyle w:val="IndexLink"/>
                <w:rtl w:val="true"/>
              </w:rPr>
              <w:tab/>
            </w:r>
            <w:r>
              <w:rPr>
                <w:rStyle w:val="IndexLink"/>
              </w:rPr>
              <w:t>12</w:t>
            </w:r>
          </w:hyperlink>
        </w:p>
        <w:p>
          <w:pPr>
            <w:pStyle w:val="Contents2"/>
            <w:tabs>
              <w:tab w:val="clear" w:pos="8743"/>
              <w:tab w:val="right" w:pos="9026" w:leader="dot"/>
            </w:tabs>
            <w:rPr/>
          </w:pPr>
          <w:hyperlink w:anchor="__RefHeading___Toc15451124_1280447820">
            <w:r>
              <w:rPr>
                <w:webHidden/>
                <w:rStyle w:val="IndexLink"/>
                <w:rtl w:val="true"/>
              </w:rPr>
              <w:t>نظام ارتباطات محیطی</w:t>
            </w:r>
            <w:r>
              <w:rPr>
                <w:rStyle w:val="IndexLink"/>
                <w:rtl w:val="true"/>
              </w:rPr>
              <w:tab/>
            </w:r>
            <w:r>
              <w:rPr>
                <w:rStyle w:val="IndexLink"/>
              </w:rPr>
              <w:t>12</w:t>
            </w:r>
          </w:hyperlink>
        </w:p>
        <w:p>
          <w:pPr>
            <w:pStyle w:val="Contents2"/>
            <w:tabs>
              <w:tab w:val="clear" w:pos="8743"/>
              <w:tab w:val="right" w:pos="9026" w:leader="dot"/>
            </w:tabs>
            <w:rPr/>
          </w:pPr>
          <w:hyperlink w:anchor="__RefHeading___Toc15451126_1280447820">
            <w:r>
              <w:rPr>
                <w:webHidden/>
                <w:rStyle w:val="IndexLink"/>
                <w:rtl w:val="true"/>
              </w:rPr>
              <w:t>آسیب‌شناسي مسجد از منظر تمدنی</w:t>
            </w:r>
            <w:r>
              <w:rPr>
                <w:rStyle w:val="IndexLink"/>
                <w:rtl w:val="true"/>
              </w:rPr>
              <w:tab/>
            </w:r>
            <w:r>
              <w:rPr>
                <w:rStyle w:val="IndexLink"/>
              </w:rPr>
              <w:t>13</w:t>
            </w:r>
          </w:hyperlink>
        </w:p>
        <w:p>
          <w:pPr>
            <w:pStyle w:val="Contents2"/>
            <w:tabs>
              <w:tab w:val="clear" w:pos="8743"/>
              <w:tab w:val="right" w:pos="9026" w:leader="dot"/>
            </w:tabs>
            <w:rPr/>
          </w:pPr>
          <w:hyperlink w:anchor="__RefHeading___Toc15451128_1280447820">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15451130_1280447820">
            <w:r>
              <w:rPr>
                <w:webHidden/>
                <w:rStyle w:val="IndexLink"/>
                <w:rtl w:val="true"/>
              </w:rPr>
              <w:t>تعریف مفاهیم و کلیات</w:t>
            </w:r>
            <w:r>
              <w:rPr>
                <w:rStyle w:val="IndexLink"/>
                <w:rtl w:val="true"/>
              </w:rPr>
              <w:tab/>
            </w:r>
            <w:r>
              <w:rPr>
                <w:rStyle w:val="IndexLink"/>
              </w:rPr>
              <w:t>16</w:t>
            </w:r>
          </w:hyperlink>
        </w:p>
        <w:p>
          <w:pPr>
            <w:pStyle w:val="Contents2"/>
            <w:tabs>
              <w:tab w:val="clear" w:pos="8743"/>
              <w:tab w:val="right" w:pos="9026" w:leader="dot"/>
            </w:tabs>
            <w:rPr/>
          </w:pPr>
          <w:hyperlink w:anchor="__RefHeading___Toc15451132_1280447820">
            <w:r>
              <w:rPr>
                <w:webHidden/>
                <w:rStyle w:val="IndexLink"/>
                <w:rtl w:val="true"/>
              </w:rPr>
              <w:t>تعامل</w:t>
            </w:r>
            <w:r>
              <w:rPr>
                <w:rStyle w:val="IndexLink"/>
                <w:rtl w:val="true"/>
              </w:rPr>
              <w:tab/>
            </w:r>
            <w:r>
              <w:rPr>
                <w:rStyle w:val="IndexLink"/>
              </w:rPr>
              <w:t>16</w:t>
            </w:r>
          </w:hyperlink>
        </w:p>
        <w:p>
          <w:pPr>
            <w:pStyle w:val="Contents2"/>
            <w:tabs>
              <w:tab w:val="clear" w:pos="8743"/>
              <w:tab w:val="right" w:pos="9026" w:leader="dot"/>
            </w:tabs>
            <w:rPr/>
          </w:pPr>
          <w:hyperlink w:anchor="__RefHeading___Toc15451134_1280447820">
            <w:r>
              <w:rPr>
                <w:webHidden/>
                <w:rStyle w:val="IndexLink"/>
                <w:rtl w:val="true"/>
              </w:rPr>
              <w:t>جوان</w:t>
            </w:r>
            <w:r>
              <w:rPr>
                <w:rStyle w:val="IndexLink"/>
                <w:rtl w:val="true"/>
              </w:rPr>
              <w:tab/>
            </w:r>
            <w:r>
              <w:rPr>
                <w:rStyle w:val="IndexLink"/>
              </w:rPr>
              <w:t>16</w:t>
            </w:r>
          </w:hyperlink>
        </w:p>
        <w:p>
          <w:pPr>
            <w:pStyle w:val="Contents2"/>
            <w:tabs>
              <w:tab w:val="clear" w:pos="8743"/>
              <w:tab w:val="right" w:pos="9026" w:leader="dot"/>
            </w:tabs>
            <w:rPr/>
          </w:pPr>
          <w:hyperlink w:anchor="__RefHeading___Toc15451136_1280447820">
            <w:r>
              <w:rPr>
                <w:webHidden/>
                <w:rStyle w:val="IndexLink"/>
                <w:rtl w:val="true"/>
              </w:rPr>
              <w:t>تعامل مطلوب مسجد و جوانان</w:t>
            </w:r>
            <w:r>
              <w:rPr>
                <w:rStyle w:val="IndexLink"/>
                <w:rtl w:val="true"/>
              </w:rPr>
              <w:tab/>
            </w:r>
            <w:r>
              <w:rPr>
                <w:rStyle w:val="IndexLink"/>
              </w:rPr>
              <w:t>16</w:t>
            </w:r>
          </w:hyperlink>
        </w:p>
        <w:p>
          <w:pPr>
            <w:pStyle w:val="Contents2"/>
            <w:tabs>
              <w:tab w:val="clear" w:pos="8743"/>
              <w:tab w:val="right" w:pos="9026" w:leader="dot"/>
            </w:tabs>
            <w:rPr/>
          </w:pPr>
          <w:hyperlink w:anchor="__RefHeading___Toc15451138_1280447820">
            <w:r>
              <w:rPr>
                <w:webHidden/>
                <w:rStyle w:val="IndexLink"/>
                <w:rtl w:val="true"/>
              </w:rPr>
              <w:t>اصول</w:t>
            </w:r>
            <w:r>
              <w:rPr>
                <w:rStyle w:val="IndexLink"/>
                <w:rtl w:val="true"/>
              </w:rPr>
              <w:tab/>
            </w:r>
            <w:r>
              <w:rPr>
                <w:rStyle w:val="IndexLink"/>
              </w:rPr>
              <w:t>16</w:t>
            </w:r>
          </w:hyperlink>
        </w:p>
        <w:p>
          <w:pPr>
            <w:pStyle w:val="Contents2"/>
            <w:tabs>
              <w:tab w:val="clear" w:pos="8743"/>
              <w:tab w:val="right" w:pos="9026" w:leader="dot"/>
            </w:tabs>
            <w:rPr/>
          </w:pPr>
          <w:hyperlink w:anchor="__RefHeading___Toc15451140_1280447820">
            <w:r>
              <w:rPr>
                <w:webHidden/>
                <w:rStyle w:val="IndexLink"/>
                <w:rtl w:val="true"/>
              </w:rPr>
              <w:t>چشم‌انداز</w:t>
            </w:r>
            <w:r>
              <w:rPr>
                <w:rStyle w:val="IndexLink"/>
                <w:rtl w:val="true"/>
              </w:rPr>
              <w:tab/>
            </w:r>
            <w:r>
              <w:rPr>
                <w:rStyle w:val="IndexLink"/>
              </w:rPr>
              <w:t>16</w:t>
            </w:r>
          </w:hyperlink>
        </w:p>
        <w:p>
          <w:pPr>
            <w:pStyle w:val="Contents2"/>
            <w:tabs>
              <w:tab w:val="clear" w:pos="8743"/>
              <w:tab w:val="right" w:pos="9026" w:leader="dot"/>
            </w:tabs>
            <w:rPr/>
          </w:pPr>
          <w:hyperlink w:anchor="__RefHeading___Toc15451142_1280447820">
            <w:r>
              <w:rPr>
                <w:webHidden/>
                <w:rStyle w:val="IndexLink"/>
                <w:rtl w:val="true"/>
              </w:rPr>
              <w:t>اهداف کلان</w:t>
            </w:r>
            <w:r>
              <w:rPr>
                <w:rStyle w:val="IndexLink"/>
                <w:rtl w:val="true"/>
              </w:rPr>
              <w:tab/>
            </w:r>
            <w:r>
              <w:rPr>
                <w:rStyle w:val="IndexLink"/>
              </w:rPr>
              <w:t>16</w:t>
            </w:r>
          </w:hyperlink>
        </w:p>
        <w:p>
          <w:pPr>
            <w:pStyle w:val="Contents2"/>
            <w:tabs>
              <w:tab w:val="clear" w:pos="8743"/>
              <w:tab w:val="right" w:pos="9026" w:leader="dot"/>
            </w:tabs>
            <w:rPr/>
          </w:pPr>
          <w:hyperlink w:anchor="__RefHeading___Toc15451144_1280447820">
            <w:r>
              <w:rPr>
                <w:webHidden/>
                <w:rStyle w:val="IndexLink"/>
                <w:rtl w:val="true"/>
              </w:rPr>
              <w:t>راهبرد</w:t>
            </w:r>
            <w:r>
              <w:rPr>
                <w:rStyle w:val="IndexLink"/>
                <w:rtl w:val="true"/>
              </w:rPr>
              <w:tab/>
            </w:r>
            <w:r>
              <w:rPr>
                <w:rStyle w:val="IndexLink"/>
              </w:rPr>
              <w:t>17</w:t>
            </w:r>
          </w:hyperlink>
        </w:p>
        <w:p>
          <w:pPr>
            <w:pStyle w:val="Contents2"/>
            <w:tabs>
              <w:tab w:val="clear" w:pos="8743"/>
              <w:tab w:val="right" w:pos="9026" w:leader="dot"/>
            </w:tabs>
            <w:rPr/>
          </w:pPr>
          <w:hyperlink w:anchor="__RefHeading___Toc15451146_1280447820">
            <w:r>
              <w:rPr>
                <w:webHidden/>
                <w:rStyle w:val="IndexLink"/>
                <w:rtl w:val="true"/>
              </w:rPr>
              <w:t>اقدام</w:t>
            </w:r>
            <w:r>
              <w:rPr>
                <w:rStyle w:val="IndexLink"/>
                <w:rtl w:val="true"/>
              </w:rPr>
              <w:tab/>
            </w:r>
            <w:r>
              <w:rPr>
                <w:rStyle w:val="IndexLink"/>
              </w:rPr>
              <w:t>17</w:t>
            </w:r>
          </w:hyperlink>
        </w:p>
        <w:p>
          <w:pPr>
            <w:pStyle w:val="Contents2"/>
            <w:tabs>
              <w:tab w:val="clear" w:pos="8743"/>
              <w:tab w:val="right" w:pos="9026" w:leader="dot"/>
            </w:tabs>
            <w:rPr/>
          </w:pPr>
          <w:hyperlink w:anchor="__RefHeading___Toc15451148_1280447820">
            <w:r>
              <w:rPr>
                <w:webHidden/>
                <w:rStyle w:val="IndexLink"/>
                <w:rtl w:val="true"/>
              </w:rPr>
              <w:t>رویکرد نظام‌مند</w:t>
            </w:r>
            <w:r>
              <w:rPr>
                <w:rStyle w:val="IndexLink"/>
                <w:rtl w:val="true"/>
              </w:rPr>
              <w:tab/>
            </w:r>
            <w:r>
              <w:rPr>
                <w:rStyle w:val="IndexLink"/>
              </w:rPr>
              <w:t>17</w:t>
            </w:r>
          </w:hyperlink>
        </w:p>
        <w:p>
          <w:pPr>
            <w:pStyle w:val="Contents2"/>
            <w:tabs>
              <w:tab w:val="clear" w:pos="8743"/>
              <w:tab w:val="right" w:pos="9026" w:leader="dot"/>
            </w:tabs>
            <w:rPr/>
          </w:pPr>
          <w:hyperlink w:anchor="__RefHeading___Toc15451150_1280447820">
            <w:r>
              <w:rPr>
                <w:webHidden/>
                <w:rStyle w:val="IndexLink"/>
                <w:rtl w:val="true"/>
              </w:rPr>
              <w:t>اصول تعامل مطلوب مسجد و جوان</w:t>
            </w:r>
            <w:r>
              <w:rPr>
                <w:rStyle w:val="IndexLink"/>
                <w:rtl w:val="true"/>
              </w:rPr>
              <w:tab/>
            </w:r>
            <w:r>
              <w:rPr>
                <w:rStyle w:val="IndexLink"/>
              </w:rPr>
              <w:t>18</w:t>
            </w:r>
          </w:hyperlink>
        </w:p>
        <w:p>
          <w:pPr>
            <w:pStyle w:val="Contents2"/>
            <w:tabs>
              <w:tab w:val="clear" w:pos="8743"/>
              <w:tab w:val="right" w:pos="9026" w:leader="dot"/>
            </w:tabs>
            <w:rPr/>
          </w:pPr>
          <w:hyperlink w:anchor="__RefHeading___Toc15451152_1280447820">
            <w:r>
              <w:rPr>
                <w:webHidden/>
                <w:rStyle w:val="IndexLink"/>
                <w:rtl w:val="true"/>
              </w:rPr>
              <w:t>ولایت‌محوری</w:t>
            </w:r>
            <w:r>
              <w:rPr>
                <w:rStyle w:val="IndexLink"/>
                <w:rtl w:val="true"/>
              </w:rPr>
              <w:tab/>
            </w:r>
            <w:r>
              <w:rPr>
                <w:rStyle w:val="IndexLink"/>
              </w:rPr>
              <w:t>18</w:t>
            </w:r>
          </w:hyperlink>
        </w:p>
        <w:p>
          <w:pPr>
            <w:pStyle w:val="Contents2"/>
            <w:tabs>
              <w:tab w:val="clear" w:pos="8743"/>
              <w:tab w:val="right" w:pos="9026" w:leader="dot"/>
            </w:tabs>
            <w:rPr/>
          </w:pPr>
          <w:hyperlink w:anchor="__RefHeading___Toc15451154_1280447820">
            <w:r>
              <w:rPr>
                <w:webHidden/>
                <w:rStyle w:val="IndexLink"/>
                <w:rtl w:val="true"/>
              </w:rPr>
              <w:t>تکریم و تعالی جوانان</w:t>
            </w:r>
            <w:r>
              <w:rPr>
                <w:rStyle w:val="IndexLink"/>
                <w:rtl w:val="true"/>
              </w:rPr>
              <w:tab/>
            </w:r>
            <w:r>
              <w:rPr>
                <w:rStyle w:val="IndexLink"/>
              </w:rPr>
              <w:t>18</w:t>
            </w:r>
          </w:hyperlink>
        </w:p>
        <w:p>
          <w:pPr>
            <w:pStyle w:val="Contents2"/>
            <w:tabs>
              <w:tab w:val="clear" w:pos="8743"/>
              <w:tab w:val="right" w:pos="9026" w:leader="dot"/>
            </w:tabs>
            <w:rPr/>
          </w:pPr>
          <w:hyperlink w:anchor="__RefHeading___Toc15451156_1280447820">
            <w:r>
              <w:rPr>
                <w:webHidden/>
                <w:rStyle w:val="IndexLink"/>
                <w:rtl w:val="true"/>
              </w:rPr>
              <w:t>جامعیت</w:t>
            </w:r>
            <w:r>
              <w:rPr>
                <w:rStyle w:val="IndexLink"/>
                <w:rtl w:val="true"/>
              </w:rPr>
              <w:tab/>
            </w:r>
            <w:r>
              <w:rPr>
                <w:rStyle w:val="IndexLink"/>
              </w:rPr>
              <w:t>18</w:t>
            </w:r>
          </w:hyperlink>
        </w:p>
        <w:p>
          <w:pPr>
            <w:pStyle w:val="Contents2"/>
            <w:tabs>
              <w:tab w:val="clear" w:pos="8743"/>
              <w:tab w:val="right" w:pos="9026" w:leader="dot"/>
            </w:tabs>
            <w:rPr/>
          </w:pPr>
          <w:hyperlink w:anchor="__RefHeading___Toc15451158_1280447820">
            <w:r>
              <w:rPr>
                <w:webHidden/>
                <w:rStyle w:val="IndexLink"/>
                <w:rtl w:val="true"/>
              </w:rPr>
              <w:t>تدریج، پیوستگی و تناسب</w:t>
            </w:r>
            <w:r>
              <w:rPr>
                <w:rStyle w:val="IndexLink"/>
                <w:rtl w:val="true"/>
              </w:rPr>
              <w:tab/>
            </w:r>
            <w:r>
              <w:rPr>
                <w:rStyle w:val="IndexLink"/>
              </w:rPr>
              <w:t>19</w:t>
            </w:r>
          </w:hyperlink>
        </w:p>
        <w:p>
          <w:pPr>
            <w:pStyle w:val="Contents2"/>
            <w:tabs>
              <w:tab w:val="clear" w:pos="8743"/>
              <w:tab w:val="right" w:pos="9026" w:leader="dot"/>
            </w:tabs>
            <w:rPr/>
          </w:pPr>
          <w:hyperlink w:anchor="__RefHeading___Toc15451160_1280447820">
            <w:r>
              <w:rPr>
                <w:webHidden/>
                <w:rStyle w:val="IndexLink"/>
                <w:rtl w:val="true"/>
              </w:rPr>
              <w:t>ایفای نقش مسئولانه</w:t>
            </w:r>
            <w:r>
              <w:rPr>
                <w:rStyle w:val="IndexLink"/>
                <w:rtl w:val="true"/>
              </w:rPr>
              <w:tab/>
            </w:r>
            <w:r>
              <w:rPr>
                <w:rStyle w:val="IndexLink"/>
              </w:rPr>
              <w:t>19</w:t>
            </w:r>
          </w:hyperlink>
        </w:p>
        <w:p>
          <w:pPr>
            <w:pStyle w:val="Contents2"/>
            <w:tabs>
              <w:tab w:val="clear" w:pos="8743"/>
              <w:tab w:val="right" w:pos="9026" w:leader="dot"/>
            </w:tabs>
            <w:rPr/>
          </w:pPr>
          <w:hyperlink w:anchor="__RefHeading___Toc15451162_1280447820">
            <w:r>
              <w:rPr>
                <w:webHidden/>
                <w:rStyle w:val="IndexLink"/>
                <w:rtl w:val="true"/>
              </w:rPr>
              <w:t>تعامل فراگیر</w:t>
            </w:r>
            <w:r>
              <w:rPr>
                <w:rStyle w:val="IndexLink"/>
                <w:rtl w:val="true"/>
              </w:rPr>
              <w:tab/>
            </w:r>
            <w:r>
              <w:rPr>
                <w:rStyle w:val="IndexLink"/>
              </w:rPr>
              <w:t>19</w:t>
            </w:r>
          </w:hyperlink>
        </w:p>
        <w:p>
          <w:pPr>
            <w:pStyle w:val="Contents2"/>
            <w:tabs>
              <w:tab w:val="clear" w:pos="8743"/>
              <w:tab w:val="right" w:pos="9026" w:leader="dot"/>
            </w:tabs>
            <w:rPr/>
          </w:pPr>
          <w:hyperlink w:anchor="__RefHeading___Toc15451164_1280447820">
            <w:r>
              <w:rPr>
                <w:webHidden/>
                <w:rStyle w:val="IndexLink"/>
                <w:rtl w:val="true"/>
              </w:rPr>
              <w:t>همگرایی و انسجام</w:t>
            </w:r>
            <w:r>
              <w:rPr>
                <w:rStyle w:val="IndexLink"/>
                <w:rtl w:val="true"/>
              </w:rPr>
              <w:tab/>
            </w:r>
            <w:r>
              <w:rPr>
                <w:rStyle w:val="IndexLink"/>
              </w:rPr>
              <w:t>20</w:t>
            </w:r>
          </w:hyperlink>
        </w:p>
        <w:p>
          <w:pPr>
            <w:pStyle w:val="Contents2"/>
            <w:tabs>
              <w:tab w:val="clear" w:pos="8743"/>
              <w:tab w:val="right" w:pos="9026" w:leader="dot"/>
            </w:tabs>
            <w:rPr/>
          </w:pPr>
          <w:hyperlink w:anchor="__RefHeading___Toc15451166_1280447820">
            <w:r>
              <w:rPr>
                <w:webHidden/>
                <w:rStyle w:val="IndexLink"/>
                <w:rtl w:val="true"/>
              </w:rPr>
              <w:t>چشم‌انداز تعامل مطلوب مسجد و جوان</w:t>
            </w:r>
            <w:r>
              <w:rPr>
                <w:rStyle w:val="IndexLink"/>
                <w:rtl w:val="true"/>
              </w:rPr>
              <w:tab/>
            </w:r>
            <w:r>
              <w:rPr>
                <w:rStyle w:val="IndexLink"/>
              </w:rPr>
              <w:t>21</w:t>
            </w:r>
          </w:hyperlink>
        </w:p>
        <w:p>
          <w:pPr>
            <w:pStyle w:val="Contents2"/>
            <w:tabs>
              <w:tab w:val="clear" w:pos="8743"/>
              <w:tab w:val="right" w:pos="9026" w:leader="dot"/>
            </w:tabs>
            <w:rPr/>
          </w:pPr>
          <w:hyperlink w:anchor="__RefHeading___Toc15451168_1280447820">
            <w:r>
              <w:rPr>
                <w:webHidden/>
                <w:rStyle w:val="IndexLink"/>
                <w:rtl w:val="true"/>
              </w:rPr>
              <w:t>رویکرد اساسی مرکز رسیدگی به امور مساجد در باب تعامل مسجد با جوان</w:t>
            </w:r>
            <w:r>
              <w:rPr>
                <w:rStyle w:val="IndexLink"/>
                <w:rtl w:val="true"/>
              </w:rPr>
              <w:tab/>
            </w:r>
            <w:r>
              <w:rPr>
                <w:rStyle w:val="IndexLink"/>
              </w:rPr>
              <w:t>22</w:t>
            </w:r>
          </w:hyperlink>
        </w:p>
        <w:p>
          <w:pPr>
            <w:pStyle w:val="Contents3"/>
            <w:tabs>
              <w:tab w:val="clear" w:pos="8459"/>
              <w:tab w:val="right" w:pos="9026" w:leader="dot"/>
            </w:tabs>
            <w:rPr/>
          </w:pPr>
          <w:hyperlink w:anchor="__RefHeading___Toc15451170_128044782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5451172_1280447820">
            <w:r>
              <w:rPr>
                <w:webHidden/>
                <w:rStyle w:val="IndexLink"/>
                <w:rtl w:val="true"/>
              </w:rPr>
              <w:t>اهداف مربوط به نظام تأمین و تعاملات نیروی انسانی</w:t>
            </w:r>
            <w:r>
              <w:rPr>
                <w:rStyle w:val="IndexLink"/>
                <w:rtl w:val="true"/>
              </w:rPr>
              <w:tab/>
            </w:r>
            <w:r>
              <w:rPr>
                <w:rStyle w:val="IndexLink"/>
              </w:rPr>
              <w:t>22</w:t>
            </w:r>
          </w:hyperlink>
        </w:p>
        <w:p>
          <w:pPr>
            <w:pStyle w:val="Contents3"/>
            <w:tabs>
              <w:tab w:val="clear" w:pos="8459"/>
              <w:tab w:val="right" w:pos="9026" w:leader="dot"/>
            </w:tabs>
            <w:rPr/>
          </w:pPr>
          <w:hyperlink w:anchor="__RefHeading___Toc15451174_1280447820">
            <w:r>
              <w:rPr>
                <w:webHidden/>
                <w:rStyle w:val="IndexLink"/>
                <w:rtl w:val="true"/>
              </w:rPr>
              <w:t>اهداف مربوط به نظام مدیریتی</w:t>
            </w:r>
            <w:r>
              <w:rPr>
                <w:rStyle w:val="IndexLink"/>
                <w:rtl w:val="true"/>
              </w:rPr>
              <w:tab/>
            </w:r>
            <w:r>
              <w:rPr>
                <w:rStyle w:val="IndexLink"/>
              </w:rPr>
              <w:t>22</w:t>
            </w:r>
          </w:hyperlink>
        </w:p>
        <w:p>
          <w:pPr>
            <w:pStyle w:val="Contents3"/>
            <w:tabs>
              <w:tab w:val="clear" w:pos="8459"/>
              <w:tab w:val="right" w:pos="9026" w:leader="dot"/>
            </w:tabs>
            <w:rPr/>
          </w:pPr>
          <w:hyperlink w:anchor="__RefHeading___Toc15451176_1280447820">
            <w:r>
              <w:rPr>
                <w:webHidden/>
                <w:rStyle w:val="IndexLink"/>
                <w:rtl w:val="true"/>
              </w:rPr>
              <w:t>اهداف مربوط به نظام نرم‌افزاری</w:t>
            </w:r>
            <w:r>
              <w:rPr>
                <w:rStyle w:val="IndexLink"/>
                <w:rtl w:val="true"/>
              </w:rPr>
              <w:tab/>
            </w:r>
            <w:r>
              <w:rPr>
                <w:rStyle w:val="IndexLink"/>
              </w:rPr>
              <w:t>22</w:t>
            </w:r>
          </w:hyperlink>
        </w:p>
        <w:p>
          <w:pPr>
            <w:pStyle w:val="Contents3"/>
            <w:tabs>
              <w:tab w:val="clear" w:pos="8459"/>
              <w:tab w:val="right" w:pos="9026" w:leader="dot"/>
            </w:tabs>
            <w:rPr/>
          </w:pPr>
          <w:hyperlink w:anchor="__RefHeading___Toc15451178_1280447820">
            <w:r>
              <w:rPr>
                <w:webHidden/>
                <w:rStyle w:val="IndexLink"/>
                <w:rtl w:val="true"/>
              </w:rPr>
              <w:t>اهداف مربوط به نظام سخت‌افزاری</w:t>
            </w:r>
            <w:r>
              <w:rPr>
                <w:rStyle w:val="IndexLink"/>
                <w:rtl w:val="true"/>
              </w:rPr>
              <w:tab/>
            </w:r>
            <w:r>
              <w:rPr>
                <w:rStyle w:val="IndexLink"/>
              </w:rPr>
              <w:t>22</w:t>
            </w:r>
          </w:hyperlink>
        </w:p>
        <w:p>
          <w:pPr>
            <w:pStyle w:val="Contents3"/>
            <w:tabs>
              <w:tab w:val="clear" w:pos="8459"/>
              <w:tab w:val="right" w:pos="9026" w:leader="dot"/>
            </w:tabs>
            <w:rPr/>
          </w:pPr>
          <w:hyperlink w:anchor="__RefHeading___Toc15451180_1280447820">
            <w:r>
              <w:rPr>
                <w:webHidden/>
                <w:rStyle w:val="IndexLink"/>
                <w:rtl w:val="true"/>
              </w:rPr>
              <w:t>اهداف مربوط به نظام ارتباطات محیطی</w:t>
            </w:r>
            <w:r>
              <w:rPr>
                <w:rStyle w:val="IndexLink"/>
                <w:rtl w:val="true"/>
              </w:rPr>
              <w:tab/>
            </w:r>
            <w:r>
              <w:rPr>
                <w:rStyle w:val="IndexLink"/>
              </w:rPr>
              <w:t>23</w:t>
            </w:r>
          </w:hyperlink>
        </w:p>
        <w:p>
          <w:pPr>
            <w:pStyle w:val="Contents2"/>
            <w:tabs>
              <w:tab w:val="clear" w:pos="8743"/>
              <w:tab w:val="right" w:pos="9026" w:leader="dot"/>
            </w:tabs>
            <w:rPr/>
          </w:pPr>
          <w:hyperlink w:anchor="__RefHeading___Toc15451182_1280447820">
            <w:r>
              <w:rPr>
                <w:webHidden/>
                <w:rStyle w:val="IndexLink"/>
                <w:rtl w:val="true"/>
              </w:rPr>
              <w:t>نظام تأمین و تعاملات سرمایه انسانی</w:t>
            </w:r>
            <w:r>
              <w:rPr>
                <w:rStyle w:val="IndexLink"/>
                <w:rtl w:val="true"/>
              </w:rPr>
              <w:tab/>
            </w:r>
            <w:r>
              <w:rPr>
                <w:rStyle w:val="IndexLink"/>
              </w:rPr>
              <w:t>24</w:t>
            </w:r>
          </w:hyperlink>
        </w:p>
        <w:p>
          <w:pPr>
            <w:pStyle w:val="Contents2"/>
            <w:tabs>
              <w:tab w:val="clear" w:pos="8743"/>
              <w:tab w:val="right" w:pos="9026" w:leader="dot"/>
            </w:tabs>
            <w:rPr/>
          </w:pPr>
          <w:hyperlink w:anchor="__RefHeading___Toc15451184_1280447820">
            <w:r>
              <w:rPr>
                <w:webHidden/>
                <w:rStyle w:val="IndexLink"/>
                <w:rtl w:val="true"/>
              </w:rPr>
              <w:t>نظام مدیریتی</w:t>
            </w:r>
            <w:r>
              <w:rPr>
                <w:rStyle w:val="IndexLink"/>
                <w:rtl w:val="true"/>
              </w:rPr>
              <w:tab/>
            </w:r>
            <w:r>
              <w:rPr>
                <w:rStyle w:val="IndexLink"/>
              </w:rPr>
              <w:t>27</w:t>
            </w:r>
          </w:hyperlink>
        </w:p>
        <w:p>
          <w:pPr>
            <w:pStyle w:val="Contents2"/>
            <w:tabs>
              <w:tab w:val="clear" w:pos="8743"/>
              <w:tab w:val="right" w:pos="9026" w:leader="dot"/>
            </w:tabs>
            <w:rPr/>
          </w:pPr>
          <w:hyperlink w:anchor="__RefHeading___Toc15451186_1280447820">
            <w:r>
              <w:rPr>
                <w:webHidden/>
                <w:rStyle w:val="IndexLink"/>
                <w:rtl w:val="true"/>
              </w:rPr>
              <w:t>نظام نرم‌افزاری</w:t>
            </w:r>
            <w:r>
              <w:rPr>
                <w:rStyle w:val="IndexLink"/>
                <w:rtl w:val="true"/>
              </w:rPr>
              <w:tab/>
            </w:r>
            <w:r>
              <w:rPr>
                <w:rStyle w:val="IndexLink"/>
              </w:rPr>
              <w:t>32</w:t>
            </w:r>
          </w:hyperlink>
        </w:p>
        <w:p>
          <w:pPr>
            <w:pStyle w:val="Contents2"/>
            <w:tabs>
              <w:tab w:val="clear" w:pos="8743"/>
              <w:tab w:val="right" w:pos="9026" w:leader="dot"/>
            </w:tabs>
            <w:rPr/>
          </w:pPr>
          <w:hyperlink w:anchor="__RefHeading___Toc15451188_1280447820">
            <w:r>
              <w:rPr>
                <w:webHidden/>
                <w:rStyle w:val="IndexLink"/>
                <w:rtl w:val="true"/>
              </w:rPr>
              <w:t>نظام سخت‌افزاری</w:t>
            </w:r>
            <w:r>
              <w:rPr>
                <w:rStyle w:val="IndexLink"/>
                <w:rtl w:val="true"/>
              </w:rPr>
              <w:tab/>
            </w:r>
            <w:r>
              <w:rPr>
                <w:rStyle w:val="IndexLink"/>
              </w:rPr>
              <w:t>37</w:t>
            </w:r>
          </w:hyperlink>
        </w:p>
        <w:p>
          <w:pPr>
            <w:pStyle w:val="Contents2"/>
            <w:tabs>
              <w:tab w:val="clear" w:pos="8743"/>
              <w:tab w:val="right" w:pos="9026" w:leader="dot"/>
            </w:tabs>
            <w:rPr/>
          </w:pPr>
          <w:hyperlink w:anchor="__RefHeading___Toc15451190_1280447820">
            <w:r>
              <w:rPr>
                <w:webHidden/>
                <w:rStyle w:val="IndexLink"/>
                <w:rtl w:val="true"/>
              </w:rPr>
              <w:t>نظام ارتباطات محیطی</w:t>
            </w:r>
            <w:r>
              <w:rPr>
                <w:rStyle w:val="IndexLink"/>
                <w:rtl w:val="true"/>
              </w:rPr>
              <w:tab/>
            </w:r>
            <w:r>
              <w:rPr>
                <w:rStyle w:val="IndexLink"/>
              </w:rPr>
              <w:t>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09_244535"/>
      <w:bookmarkStart w:id="1" w:name="pg19209_244535"/>
      <w:bookmarkEnd w:id="1"/>
    </w:p>
    <w:p>
      <w:pPr>
        <w:pStyle w:val="Heading2"/>
        <w:numPr>
          <w:ilvl w:val="1"/>
          <w:numId w:val="1"/>
        </w:numPr>
        <w:rPr/>
      </w:pPr>
      <w:bookmarkStart w:id="2" w:name="pg19209_244535"/>
      <w:bookmarkStart w:id="3" w:name="__RefHeading___Toc15451096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سند تعامل مطلوب مسجد و جوان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51098_1280447820"/>
      <w:bookmarkStart w:id="6" w:name="_Toc2"/>
      <w:bookmarkEnd w:id="5"/>
      <w:r>
        <w:rPr>
          <w:rtl w:val="true"/>
        </w:rPr>
        <w:t>اشاره</w:t>
      </w:r>
      <w:bookmarkStart w:id="7" w:name="pg19209_244536"/>
      <w:bookmarkEnd w:id="6"/>
    </w:p>
    <w:p>
      <w:pPr>
        <w:pStyle w:val="Heading2"/>
        <w:numPr>
          <w:ilvl w:val="1"/>
          <w:numId w:val="1"/>
        </w:numPr>
        <w:rPr/>
      </w:pPr>
      <w:bookmarkStart w:id="8" w:name="__RefHeading___Toc15451100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خلاصه اجرایی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بررسی وضع موجود تعامل مساجد با جوان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تعریف مفاهیم و کلیات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اصول تعامل مطلوب مسجد و جوان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چشم‌انداز تعامل مطلوب مسجد و جوان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رویکرد اساسی مرکز رسیدگی به امور مساجد در باب تعامل مسجد با جوان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نظام تأمین و تعاملات سرمایه انسانی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نظام مدیریتی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نظام نرم‌افزاری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نظام سخت‌افزاری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نظام ارتباطات محیطی </w:t>
      </w:r>
      <w:r>
        <w:rPr>
          <w:rFonts w:eastAsia="IRNazanin" w:cs="IRNazanin"/>
          <w:color w:val="111111"/>
          <w:sz w:val="28"/>
          <w:szCs w:val="28"/>
          <w:lang w:bidi="fa-IR"/>
        </w:rPr>
        <w:t>37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تشکیل ستاد اجرایی سازی سند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10" w:name="pg19209_244537"/>
    </w:p>
    <w:p>
      <w:pPr>
        <w:pStyle w:val="Heading2"/>
        <w:numPr>
          <w:ilvl w:val="1"/>
          <w:numId w:val="1"/>
        </w:numPr>
        <w:rPr/>
      </w:pPr>
      <w:bookmarkStart w:id="11" w:name="__RefHeading___Toc15451102_1280447820"/>
      <w:bookmarkStart w:id="12" w:name="_Toc4"/>
      <w:bookmarkEnd w:id="10"/>
      <w:bookmarkEnd w:id="11"/>
      <w:r>
        <w:rPr>
          <w:rtl w:val="true"/>
        </w:rPr>
        <w:t>خلاصه اجرایی</w:t>
      </w:r>
      <w:bookmarkEnd w:id="12"/>
    </w:p>
    <w:p>
      <w:pPr>
        <w:pStyle w:val="BookText"/>
        <w:rPr/>
      </w:pPr>
      <w:r>
        <w:rPr>
          <w:rFonts w:ascii="IRNazanin" w:hAnsi="IRNazanin" w:eastAsia="IRNazanin"/>
          <w:color w:val="111111"/>
          <w:sz w:val="28"/>
          <w:sz w:val="28"/>
          <w:szCs w:val="28"/>
          <w:rtl w:val="true"/>
          <w:lang w:bidi="fa-IR"/>
        </w:rPr>
        <w:t>به سفارش مرکز رسیدگی به امور مساجد و با هدف بهبود جهت‌گیری و هماهنگی بخش‌های مسئول در عرصه مسجد و جوان، طرح تدوین سند تعامل مطلوب مسجد با جوان تهیه شده است که خروجی اصلی آن سندی با همین عنوان بوده که پیش روی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طرح در سه فاز تعریف و ذیل هر فاز، گام‌ها و خروجی‌هایی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فاز اول، وضع موجود بررسی گردید و تلاش شد در این زمینه، آسیب‌شناسی جامعی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فاز شامل آسیب‌شناسی تعامل جوان با مساجد و احصای سیاست‌ها، اقدامات و ظرفیت‌های مرکز رسیدگی به امور مساجد جهت تعامل مطلوب جوان با مسجد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گام‌های زیر 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کتابخانه‌ای در حوزه آسیب‌شناسی با تأکید بر تعامل جوان با مسجد</w:t>
      </w:r>
    </w:p>
    <w:p>
      <w:pPr>
        <w:pStyle w:val="BookText"/>
        <w:rPr/>
      </w:pPr>
      <w:r>
        <w:rPr>
          <w:rFonts w:ascii="IRNazanin" w:hAnsi="IRNazanin" w:eastAsia="IRNazanin"/>
          <w:color w:val="111111"/>
          <w:sz w:val="28"/>
          <w:sz w:val="28"/>
          <w:szCs w:val="28"/>
          <w:rtl w:val="true"/>
          <w:lang w:bidi="fa-IR"/>
        </w:rPr>
        <w:t xml:space="preserve">بررسی اقتضائات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سیاست‌ها، آسیب‌ها و ظرفیت‌ها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رسیدگی به امور مساجد از طریق مصاحبه و بررسی اسناد و مدارک</w:t>
      </w:r>
    </w:p>
    <w:p>
      <w:pPr>
        <w:pStyle w:val="BookText"/>
        <w:rPr/>
      </w:pPr>
      <w:r>
        <w:rPr>
          <w:rFonts w:ascii="IRNazanin" w:hAnsi="IRNazanin" w:eastAsia="IRNazanin"/>
          <w:color w:val="111111"/>
          <w:sz w:val="28"/>
          <w:sz w:val="28"/>
          <w:szCs w:val="28"/>
          <w:rtl w:val="true"/>
          <w:lang w:bidi="fa-IR"/>
        </w:rPr>
        <w:t>در فاز دوم به بررسی وضع مطلوب تعامل مسجد با جوان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فاز، شامل احصای اصول کلی و ارزش‌های حاکم بر تعامل مسجد با جوان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اصول مختص تعامل مسجد و جوانان نیست ولی مبنای تدوین سند پیش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استخراج اصول گام‌های ذیل طی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کتابخانه‌ای در حوزه ادبیات موضوع حوزه مسجد، تربیت و جوان</w:t>
      </w:r>
    </w:p>
    <w:p>
      <w:pPr>
        <w:pStyle w:val="BookText"/>
        <w:rPr/>
      </w:pPr>
      <w:r>
        <w:rPr>
          <w:rFonts w:ascii="IRNazanin" w:hAnsi="IRNazanin" w:eastAsia="IRNazanin"/>
          <w:color w:val="111111"/>
          <w:sz w:val="28"/>
          <w:sz w:val="28"/>
          <w:szCs w:val="28"/>
          <w:rtl w:val="true"/>
          <w:lang w:bidi="fa-IR"/>
        </w:rPr>
        <w:t>بررسی مساجد موفق در امر جوان</w:t>
      </w:r>
    </w:p>
    <w:p>
      <w:pPr>
        <w:pStyle w:val="BookText"/>
        <w:rPr/>
      </w:pPr>
      <w:r>
        <w:rPr>
          <w:rFonts w:ascii="IRNazanin" w:hAnsi="IRNazanin" w:eastAsia="IRNazanin"/>
          <w:color w:val="111111"/>
          <w:sz w:val="28"/>
          <w:sz w:val="28"/>
          <w:szCs w:val="28"/>
          <w:rtl w:val="true"/>
          <w:lang w:bidi="fa-IR"/>
        </w:rPr>
        <w:t>در فاز سوم احصای راهبردها در راستای تعامل مطلوب جوان انجام شد که خروجی آن تدوین سند راهبردی در این حوزه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تدوین این سند، ضمن بررسی آیات و روایات مرتبط با امر مهم مسجد و مصاحبه با صاحب‌نظران،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مرتبط با موضوع، نزدیک به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مرتبط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 که در این زمینه نوشته‌شده‌اند به همراه چندین گزارش در خصوص مساجد موفق کشور، مطالعه و فیش‌برداری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اسناد بالادستی همچون سند مهندسی فرهنگی، چشم‌انداز مساجد در افق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سند تحول بنیادین آموزش‌وپرورش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هدف عملیاتی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 نقشه جامع علمی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راهبرد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به‌تفصیل یا اجمال در مورد مسجد مطالبي دارند مطمح نظر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خصوص، بیانات امام راحل و مقام معظم رهبری و پیام‌های ایشان به اجلاس‌های سراسری نماز مورد مطالعه قرار گرفته و در تدوین سند لحاظ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دیگری از پژوهش، اسناد مرتبط در مرکز رسیدگی به امور مساجد نيز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 اصلی سند، مرکز رسیدگی به امور مساجد است و اغلب اقدامات، ناظر به حیطه مسئولیت مستقیم این مرکز پیش‌بینی شده است اما به‌تبع امکانات بالفعل و بالقوه و شأن مرکز رسیدگی به امور مساجد در مطالبه و پیگیری اقدامات کلان و ملی، اقداماتی توصيه شده است که می‌تواند از سوی این مرکز، چه در سطح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سطح سازمان‌های بالادستی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یا مطالبه 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سند ازجمله اسناد بالادستی است که می‌تواند مبنای سایر برنامه‌ها همچون برنامه‌ریزی راهبردی، </w:t>
      </w:r>
      <w:bookmarkStart w:id="13" w:name="pg19209_244538"/>
    </w:p>
    <w:p>
      <w:pPr>
        <w:pStyle w:val="BookText"/>
        <w:rPr/>
      </w:pPr>
      <w:bookmarkEnd w:id="13"/>
      <w:r>
        <w:rPr>
          <w:rFonts w:ascii="IRNazanin" w:hAnsi="IRNazanin" w:eastAsia="IRNazanin"/>
          <w:color w:val="111111"/>
          <w:sz w:val="28"/>
          <w:sz w:val="28"/>
          <w:szCs w:val="28"/>
          <w:rtl w:val="true"/>
          <w:lang w:bidi="fa-IR"/>
        </w:rPr>
        <w:t xml:space="preserve">تدوین شاخص‌های عملیاتی، برنامه‌های اجرایی معاونت‌ها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لزوم رعایت اختصار در سند و حفظ ماهیت بالادستی، اقدامات به صورت موجز بیان شده که هر یک برای اجرا می‌بایست تفصیل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مناسب بود که سند مسجد تراز پیش از این سند تهیه و تدوین شود که در این صورت انسجام و هماهنگی بالاتری احساس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درهرصورت، پس از تدوین اسناد هم‌تراز، لازم است اسناد باهم‌نگری شوند و یکدیگر را تکمیل و تقویت کنند تا به اقدام‌هايي منسجم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اصلاح تعامل مسجد با جوان علاوه بر اقداماتی که مستقیماً مرتبط با این قشر است در گرو اقداماتی جهت بهبود کلیت ارکان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بخشی از اقدامات به‌طور مستقیم مختص این قشر است و برخی اقدامات ناظر به بهبود کلیت ارکان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این سند به صورت پنج سطحی و مشابه بسیاری از اسناد بالادستی موجود نظام جمهوری اسلامی ایران، تدوین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یک افق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قابل تحقق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برآمده از جهت‌گیری کلی سند، چشم‌انداز و ناظر به اهداف کلان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ذیل پنج عرصه دسته‌بندی شده‌اند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هر هدف کلان تعدادی راهبرد نوشته شده است</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عملیاتی‌ترین سطح سند که مرکز می‌تواند اجرا کند و یا اجرای آن را تسهیل کند</w:t>
      </w:r>
      <w:r>
        <w:rPr>
          <w:rFonts w:eastAsia="IRNazanin" w:cs="IRNazanin"/>
          <w:color w:val="111111"/>
          <w:sz w:val="28"/>
          <w:szCs w:val="28"/>
          <w:rtl w:val="true"/>
          <w:lang w:bidi="fa-IR"/>
        </w:rPr>
        <w:t>.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به‌منظور حفظ و نمايش نظم منطقی اهداف کلان، راهبردها و اقدامات در فرایند پژوهش مدلی پنج‌بخشی طراحی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 تعامل مسجد و جواناجزای مدل عبارت است از</w:t>
      </w:r>
      <w:r>
        <w:rPr>
          <w:rFonts w:eastAsia="IRNazanin" w:cs="IRNazanin"/>
          <w:color w:val="111111"/>
          <w:sz w:val="28"/>
          <w:szCs w:val="28"/>
          <w:rtl w:val="true"/>
          <w:lang w:bidi="fa-IR"/>
        </w:rPr>
        <w:t>:</w:t>
      </w:r>
    </w:p>
    <w:p>
      <w:pPr>
        <w:pStyle w:val="Heading2"/>
        <w:numPr>
          <w:ilvl w:val="1"/>
          <w:numId w:val="1"/>
        </w:numPr>
        <w:rPr/>
      </w:pPr>
      <w:bookmarkStart w:id="14" w:name="__RefHeading___Toc15451104_1280447820"/>
      <w:bookmarkStart w:id="15" w:name="_Toc5"/>
      <w:bookmarkEnd w:id="14"/>
      <w:r>
        <w:rPr>
          <w:rtl w:val="true"/>
        </w:rPr>
        <w:t>نظام تأمین و تعاملات سرمایه انسانی</w:t>
      </w:r>
      <w:bookmarkEnd w:id="15"/>
    </w:p>
    <w:p>
      <w:pPr>
        <w:pStyle w:val="BookText"/>
        <w:rPr/>
      </w:pPr>
      <w:r>
        <w:rPr>
          <w:rFonts w:ascii="IRNazanin" w:hAnsi="IRNazanin" w:eastAsia="IRNazanin"/>
          <w:color w:val="111111"/>
          <w:sz w:val="28"/>
          <w:sz w:val="28"/>
          <w:szCs w:val="28"/>
          <w:rtl w:val="true"/>
          <w:lang w:bidi="fa-IR"/>
        </w:rPr>
        <w:t xml:space="preserve">این زیر نظام شامل چهار بخش تشکل‌های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بسیج و کانون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فعالان مسجدی، اهالی مسجد و خادمين مسجد است كه به مباحث سرمايه انساني اداره مسجد زير نظر امام جماعت و هیئت‌امنا و روابط بين ايشان در راستاي تعامل مؤثر با جوانان در مسجد مي‌پردازد</w:t>
      </w:r>
      <w:r>
        <w:rPr>
          <w:rFonts w:eastAsia="IRNazanin" w:cs="IRNazanin"/>
          <w:color w:val="111111"/>
          <w:sz w:val="28"/>
          <w:szCs w:val="28"/>
          <w:rtl w:val="true"/>
          <w:lang w:bidi="fa-IR"/>
        </w:rPr>
        <w:t>.</w:t>
      </w:r>
    </w:p>
    <w:p>
      <w:pPr>
        <w:pStyle w:val="Heading2"/>
        <w:numPr>
          <w:ilvl w:val="1"/>
          <w:numId w:val="1"/>
        </w:numPr>
        <w:rPr/>
      </w:pPr>
      <w:bookmarkStart w:id="16" w:name="__RefHeading___Toc15451106_1280447820"/>
      <w:bookmarkStart w:id="17" w:name="_Toc6"/>
      <w:bookmarkEnd w:id="16"/>
      <w:r>
        <w:rPr>
          <w:rtl w:val="true"/>
        </w:rPr>
        <w:t>نظام مدیریت مسجد</w:t>
      </w:r>
      <w:bookmarkEnd w:id="17"/>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نهادی برای نیل به اهداف خود، نیاز به اداره كردن و مدیریت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نیز با وجود کارکردها، تعاملات و فعالیت‌های متنوع از </w:t>
      </w:r>
      <w:bookmarkStart w:id="18" w:name="pg19209_244539"/>
    </w:p>
    <w:p>
      <w:pPr>
        <w:pStyle w:val="BookText"/>
        <w:rPr/>
      </w:pPr>
      <w:bookmarkEnd w:id="18"/>
      <w:r>
        <w:rPr>
          <w:rFonts w:ascii="IRNazanin" w:hAnsi="IRNazanin" w:eastAsia="IRNazanin"/>
          <w:color w:val="111111"/>
          <w:sz w:val="28"/>
          <w:sz w:val="28"/>
          <w:szCs w:val="28"/>
          <w:rtl w:val="true"/>
          <w:lang w:bidi="fa-IR"/>
        </w:rPr>
        <w:t>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نظام مدیریتی متشکل از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مدیر طبیعی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هیئت‌امنا و شورای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ستاد برنامه ریزی و پشتیبانی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19" w:name="__RefHeading___Toc15451108_1280447820"/>
      <w:bookmarkStart w:id="20" w:name="_Toc7"/>
      <w:bookmarkEnd w:id="19"/>
      <w:r>
        <w:rPr>
          <w:rtl w:val="true"/>
        </w:rPr>
        <w:t>نظام نرم‌افزاری</w:t>
      </w:r>
      <w:bookmarkEnd w:id="20"/>
    </w:p>
    <w:p>
      <w:pPr>
        <w:pStyle w:val="BookText"/>
        <w:rPr/>
      </w:pPr>
      <w:r>
        <w:rPr>
          <w:rFonts w:ascii="IRNazanin" w:hAnsi="IRNazanin" w:eastAsia="IRNazanin"/>
          <w:color w:val="111111"/>
          <w:sz w:val="28"/>
          <w:sz w:val="28"/>
          <w:szCs w:val="28"/>
          <w:rtl w:val="true"/>
          <w:lang w:bidi="fa-IR"/>
        </w:rPr>
        <w:t xml:space="preserve">زیر نظام نرم‌افزار مسجد شامل سه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 و پیام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و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 و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و ابزار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 مستقیمی با اهداف فرهنگی تبلیغی مسجد در تعامل با جوان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پیام‌ها همان مفاهیمی است که هر فعالیتی در مسجد با هدف القای آن‌ها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قالب‌ها، ابزارهای انتقال پیام است؛ ابزارهایی همچون منبر، دعوت غیرمستقیم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نظام‌های اطلاعاتی و ساختاری مطلوب جهت بسترسازی عملکرد بهینه مساجد در حوزه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زیرساخت‌ها هرچند عمدتاً از سوی نهادهای بالادستی طراحی می‌شوند اما ازآنجاکه زمینه‌ساز و پیشران عملکرد بهینه مساجد محسوب می‌شوند می‌توانیم مسائل مربوط به آن را ذیل بخش نرم‌افزاری مسجد محسوب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شما می توانید از کتابخانه های دیجیتال رایگان با امکانات هوش مصنوعی و جستجو و کاملا مردمی که هزاران کتاب در موضوعات و زبان های مختلف دارد  مانند سایت های زیر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ghbook.ir - new.ghbook.ir- ghaemiyeh.com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کنید و برای هر شخص یک کتابخانه دیجتال با محتوای فرهنگی و علمی در تلفن همراه آن نصب کنید که همیشه همراه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پیشنهاد هم هست که شما برای مسجد محله خود اگر یک کتابخانه فیزیکی و دیجیتالی هم داشته باشی و آن را در اختیار مردم بگذار و تولید محتوا را با کمک مردم محله و جوانان آن در مسجد خود راه اندازی کن به زبان های مختلف  و اگر نیاز داشتی اینکار را انجام دهی به این سایت مراجعه کن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ai.lohedana.ir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تهیه ابزار های مورد نیاز</w:t>
      </w:r>
      <w:r>
        <w:rPr>
          <w:rFonts w:eastAsia="IRNazanin" w:cs="IRNazanin"/>
          <w:color w:val="111111"/>
          <w:sz w:val="28"/>
          <w:szCs w:val="28"/>
          <w:rtl w:val="true"/>
          <w:lang w:bidi="fa-IR"/>
        </w:rPr>
        <w:t>.</w:t>
      </w:r>
    </w:p>
    <w:p>
      <w:pPr>
        <w:pStyle w:val="Heading2"/>
        <w:numPr>
          <w:ilvl w:val="1"/>
          <w:numId w:val="1"/>
        </w:numPr>
        <w:rPr/>
      </w:pPr>
      <w:bookmarkStart w:id="21" w:name="__RefHeading___Toc15451110_1280447820"/>
      <w:bookmarkStart w:id="22" w:name="_Toc8"/>
      <w:bookmarkEnd w:id="21"/>
      <w:r>
        <w:rPr>
          <w:rtl w:val="true"/>
        </w:rPr>
        <w:t>نظام سخت‌افزاری</w:t>
      </w:r>
      <w:bookmarkEnd w:id="22"/>
    </w:p>
    <w:p>
      <w:pPr>
        <w:pStyle w:val="BookText"/>
        <w:rPr/>
      </w:pPr>
      <w:r>
        <w:rPr>
          <w:rFonts w:ascii="IRNazanin" w:hAnsi="IRNazanin" w:eastAsia="IRNazanin"/>
          <w:color w:val="111111"/>
          <w:sz w:val="28"/>
          <w:sz w:val="28"/>
          <w:szCs w:val="28"/>
          <w:rtl w:val="true"/>
          <w:lang w:bidi="fa-IR"/>
        </w:rPr>
        <w:t>عناصر فیزیکی و پشتیبان فعالیت‌های مسجد، نظام سخت‌افزاری مسجد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تجهیزات و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بعد مهم و اثرگذار سخت‌افزاری در تعامل جوان با مسجد می‌باشند</w:t>
      </w:r>
      <w:r>
        <w:rPr>
          <w:rFonts w:eastAsia="IRNazanin" w:cs="IRNazanin"/>
          <w:color w:val="111111"/>
          <w:sz w:val="28"/>
          <w:szCs w:val="28"/>
          <w:rtl w:val="true"/>
          <w:lang w:bidi="fa-IR"/>
        </w:rPr>
        <w:t>.</w:t>
      </w:r>
    </w:p>
    <w:p>
      <w:pPr>
        <w:pStyle w:val="Heading2"/>
        <w:numPr>
          <w:ilvl w:val="1"/>
          <w:numId w:val="1"/>
        </w:numPr>
        <w:rPr/>
      </w:pPr>
      <w:bookmarkStart w:id="23" w:name="__RefHeading___Toc15451112_1280447820"/>
      <w:bookmarkStart w:id="24" w:name="_Toc9"/>
      <w:bookmarkEnd w:id="23"/>
      <w:r>
        <w:rPr>
          <w:rtl w:val="true"/>
        </w:rPr>
        <w:t>نظام ارتباطات محیطی مسجد</w:t>
      </w:r>
      <w:bookmarkEnd w:id="24"/>
    </w:p>
    <w:p>
      <w:pPr>
        <w:pStyle w:val="BookText"/>
        <w:rPr/>
      </w:pPr>
      <w:r>
        <w:rPr>
          <w:rFonts w:ascii="IRNazanin" w:hAnsi="IRNazanin" w:eastAsia="IRNazanin"/>
          <w:color w:val="111111"/>
          <w:sz w:val="28"/>
          <w:sz w:val="28"/>
          <w:szCs w:val="28"/>
          <w:rtl w:val="true"/>
          <w:lang w:bidi="fa-IR"/>
        </w:rPr>
        <w:t>اگر نهاد مسجد همچون گذشته بخواهد در جامعه اثرگذار باشد، ناگزیر به تعامل جدی با سایر نهادهای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 رویکردی نظام‌مند، یک سیستم باز است که از محیط خود و سایر نهادها ورودی می‌پذیرد و بر آن‌ها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تعاملات برحسب نزدیک و یا دور بودن محیط به دودسته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با محیط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با محیط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با محیط نزدیک مسجد در حوزه جوان به پنج بخش زير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با خانواده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با نهادهای فرهنگی، آموزشی و ورزشی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با بنگاه های اقتصادی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با سایر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مساجد محله و منطقه، مسجد جامع و مصلی 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w:t>
      </w:r>
    </w:p>
    <w:p>
      <w:pPr>
        <w:pStyle w:val="BookText"/>
        <w:rPr/>
      </w:pPr>
      <w:r>
        <w:rPr>
          <w:rFonts w:ascii="IRNazanin" w:hAnsi="IRNazanin" w:eastAsia="IRNazanin"/>
          <w:color w:val="111111"/>
          <w:sz w:val="28"/>
          <w:sz w:val="28"/>
          <w:szCs w:val="28"/>
          <w:rtl w:val="true"/>
          <w:lang w:bidi="fa-IR"/>
        </w:rPr>
        <w:t>محیط دور كه به‌طور غیرمستقیم ولي جدي بر مسجد اثرگذارند در اين سند اعم از سیاست‌های سازمان‌های بالادستی متولی مساجد یا نهادهای سیاست‌گذار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ارتباطات طولی كه در محيط دور مسجد ساخته‌وپرداخته مي‌شوند در دودسته‌ی ذیل موردبررسی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سیاست‌گذار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نهادهای متولی و مؤثّر در حوزه مسجد </w:t>
      </w:r>
      <w:bookmarkStart w:id="25" w:name="pg19209_244540"/>
    </w:p>
    <w:p>
      <w:pPr>
        <w:pStyle w:val="Heading2"/>
        <w:numPr>
          <w:ilvl w:val="1"/>
          <w:numId w:val="1"/>
        </w:numPr>
        <w:rPr/>
      </w:pPr>
      <w:bookmarkStart w:id="26" w:name="__RefHeading___Toc15451114_1280447820"/>
      <w:bookmarkStart w:id="27" w:name="_Toc10"/>
      <w:bookmarkEnd w:id="25"/>
      <w:bookmarkEnd w:id="26"/>
      <w:r>
        <w:rPr>
          <w:rtl w:val="true"/>
        </w:rPr>
        <w:t>بررسی وضع موجود تعامل مساجد با جوان</w:t>
      </w:r>
      <w:bookmarkEnd w:id="27"/>
    </w:p>
    <w:p>
      <w:pPr>
        <w:pStyle w:val="BookText"/>
        <w:rPr/>
      </w:pPr>
      <w:r>
        <w:rPr>
          <w:rFonts w:ascii="IRNazanin" w:hAnsi="IRNazanin" w:eastAsia="IRNazanin"/>
          <w:color w:val="111111"/>
          <w:sz w:val="28"/>
          <w:sz w:val="28"/>
          <w:szCs w:val="28"/>
          <w:rtl w:val="true"/>
          <w:lang w:bidi="fa-IR"/>
        </w:rPr>
        <w:t>وضع موجود نشان می‌دهد مسجدی که می‌بایست محور پویش جامعه در راستای عبودیت فردی، اجتماعی و تمدن‌ساز باشد عموماً جایگاه اصیل خود را از دست داده است؛ به گونه‌ای که کارکردهای آن تحدید شده، پاسخ‌گوی نیازهای مردم نیست و به تبع، حضور جوانان در مساجد کم رونق شده است، به عبارتي ساده‌تر مي‌توان گفت مسجد كه خود وجودي حي و پرنشاط و جوان است به سبب برخي برداشت‌هاي ناقص و حداقلي از كاركردهايش به موجودي پير و فرتوت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می‌توان از جنبه‌های مختلفی بررسی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آسیب‌هایی که در برخی مساجد وجود دارد در شش بخش نظام مدیریتی، نظام تأمین و تعاملات نیروی انسانی، نظام نرم‌افزاری، نظام سخت افزاری و نظام ارتباطات محیطی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موجود حاصل پژوهشی جامع بوده است که در جریان آن، کتب، مقالات و پایان نامه‌های مرتبط مورد بررسی قرارگرفته‌اند و همچنین مصاحبه و مشاهده‌های میدانی بر غنای مطالب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پایانی، تشریح آسیب‌ها از منظر تمدنی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مسجد و تمدن نسبت به یکدیگر دارای تأثیر و تأثّر است می‌توان گفت احیای مسجد، احیای تمدن اسلامی است و درصورتی‌که مسجد، در ایران اسلامي احیا شود انتظار می‌رود سیر بلاد اسلامی نیز به سمت آرمان تمدن اسلامی تسهیل و تسریع شود</w:t>
      </w:r>
      <w:r>
        <w:rPr>
          <w:rFonts w:eastAsia="IRNazanin" w:cs="IRNazanin"/>
          <w:color w:val="111111"/>
          <w:sz w:val="28"/>
          <w:szCs w:val="28"/>
          <w:rtl w:val="true"/>
          <w:lang w:bidi="fa-IR"/>
        </w:rPr>
        <w:t>.</w:t>
      </w:r>
    </w:p>
    <w:p>
      <w:pPr>
        <w:pStyle w:val="Heading2"/>
        <w:numPr>
          <w:ilvl w:val="1"/>
          <w:numId w:val="1"/>
        </w:numPr>
        <w:rPr/>
      </w:pPr>
      <w:bookmarkStart w:id="28" w:name="__RefHeading___Toc15451116_1280447820"/>
      <w:bookmarkStart w:id="29" w:name="_Toc11"/>
      <w:bookmarkEnd w:id="28"/>
      <w:r>
        <w:rPr>
          <w:rtl w:val="true"/>
        </w:rPr>
        <w:t>نظام مدیریتی</w:t>
      </w:r>
      <w:bookmarkEnd w:id="29"/>
    </w:p>
    <w:p>
      <w:pPr>
        <w:pStyle w:val="BookText"/>
        <w:rPr/>
      </w:pPr>
      <w:r>
        <w:rPr>
          <w:rFonts w:ascii="IRNazanin" w:hAnsi="IRNazanin" w:eastAsia="IRNazanin"/>
          <w:color w:val="111111"/>
          <w:sz w:val="28"/>
          <w:sz w:val="28"/>
          <w:szCs w:val="28"/>
          <w:rtl w:val="true"/>
          <w:lang w:bidi="fa-IR"/>
        </w:rPr>
        <w:t>از جنبه مدیریت مسجد، با مفروض داشتن جایگاه اصیل امام جماعت به‌عنوان مدیر طبیعی مسجد، مهم‌ترین آسیب، فاصله گرفتن امام جماعت از امامت و مدیریت مسجد و در بخش دیگر، ضعف در عملکرد هیئت‌امنا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آسیب‌ها در دو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آسیب‌های زمینه‌ای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آسیب‌های اختصاصی وضع موجود تعامل جوانان با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آسیب‌های اختصاصی در حوزه تعامل مسجد با جوانان باید گفت آسیب‌هایی که در مورد برخی ائمه جماعت مصداق پیدا می‌کند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درک ضرورت حضور و نقش‌آفرینی جوانان در مسجد، ضعف مهارت ارتباطی در تعامل با جوانان، عدم سهیم کردن جوانان در تصمیم‌گیری و اداره امور، ضعف حضور و نبود جایگاه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نظارتی در برنامه‌های تشکل‌های مسجدی، ناتوانی در جذب جوانان به دلایلی همچون کبر سن امام جماعت، ناآشنایی با اقتضائات و مسائل جوانی و فقدان خصوصیات جذاب از منظر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تشریح آسیب‌های زمینه‌ای مرتبط با مدیریت مسجد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اهتمام امام جماعت به مدیریت مسجد و واگذاري آن به اغيار به سبب تعدد اشتغالات وي، ضعف دانشی و مهارتی در رهبری جماعت، ضعف در جلب مشارکت و وحدت‌آفرینی میان ارکان مسجد، عدم درک جایگاه محوری خود در اداره مسجد، عدم تعامل مؤثر با محیط بیرونی مسجد همچون نهادهای منطقه‌ای و بافت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خلأهای محتوایی و روشی حوزه علمیه در تربیت امام جماعت به‌عنوان اصلی‌ترین نهاد در امر پرورش ائمه جماعت مسجد را نبايد از قلم انداخت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آسیب‌های اختصاصی هیئت‌امنا، مواردی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فقدان نگاه فرهنگی تربیتی و به‌تبع عدم اهتمام به جذب جوانان به مسجد، عدم پشتیبانی مادی و معنوی از تشکل‌های فرهنگی جوانان و ضعف در مشارکت دهی جوانان در مقام تصمیم‌گیری و اجرای برنامه‌های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آسیب‌های </w:t>
      </w:r>
      <w:bookmarkStart w:id="30" w:name="pg19209_244541"/>
    </w:p>
    <w:p>
      <w:pPr>
        <w:pStyle w:val="BookText"/>
        <w:rPr/>
      </w:pPr>
      <w:bookmarkEnd w:id="30"/>
      <w:r>
        <w:rPr>
          <w:rFonts w:ascii="IRNazanin" w:hAnsi="IRNazanin" w:eastAsia="IRNazanin"/>
          <w:color w:val="111111"/>
          <w:sz w:val="28"/>
          <w:sz w:val="28"/>
          <w:szCs w:val="28"/>
          <w:rtl w:val="true"/>
          <w:lang w:bidi="fa-IR"/>
        </w:rPr>
        <w:t>اصلی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هیئت‌امنا نیز می‌توان به زمینه‌های آسیب‌زا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حاکمیت بر کلیه امور مسجد، اختلاف‌نظر با امام و تشکل‌های مسجدی، کهولت سن، دانش اندک و غیر مرتبط، بی‌حوصلگی و مقاومت در برابر فعالیت‌های جوانان، ضعف در تأمین بودجه و امکانات سخت‌افزاری، عدم شفافیت در عملکرد، ایجاد تبعیض میان خواهران و برادران در تخصیص منابع و غالب بودن عوام‌زدگی بر ذهنیت برخی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w:t>
      </w:r>
      <w:r>
        <w:rPr>
          <w:rFonts w:eastAsia="IRNazanin" w:cs="IRNazanin"/>
          <w:color w:val="111111"/>
          <w:sz w:val="28"/>
          <w:szCs w:val="28"/>
          <w:rtl w:val="true"/>
          <w:lang w:bidi="fa-IR"/>
        </w:rPr>
        <w:t>.</w:t>
      </w:r>
    </w:p>
    <w:p>
      <w:pPr>
        <w:pStyle w:val="Heading2"/>
        <w:numPr>
          <w:ilvl w:val="1"/>
          <w:numId w:val="1"/>
        </w:numPr>
        <w:rPr/>
      </w:pPr>
      <w:bookmarkStart w:id="31" w:name="__RefHeading___Toc15451118_1280447820"/>
      <w:bookmarkStart w:id="32" w:name="_Toc12"/>
      <w:bookmarkEnd w:id="31"/>
      <w:r>
        <w:rPr>
          <w:rtl w:val="true"/>
        </w:rPr>
        <w:t>نظام تأمین و تعاملات نیروی انسانی</w:t>
      </w:r>
      <w:bookmarkEnd w:id="32"/>
    </w:p>
    <w:p>
      <w:pPr>
        <w:pStyle w:val="BookText"/>
        <w:rPr/>
      </w:pPr>
      <w:r>
        <w:rPr>
          <w:rFonts w:ascii="IRNazanin" w:hAnsi="IRNazanin" w:eastAsia="IRNazanin"/>
          <w:color w:val="111111"/>
          <w:sz w:val="28"/>
          <w:sz w:val="28"/>
          <w:szCs w:val="28"/>
          <w:rtl w:val="true"/>
          <w:lang w:bidi="fa-IR"/>
        </w:rPr>
        <w:t>آسیب‌های مسجد از منظر نیروی انسانی در سه بخش تشکل‌های مسجدی، اهالی مسجد و خادم قابل‌بررسی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تشکل‌های مسجدی به‌عنوان کارآمدترین بازوان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امام جماعت در امر تعامل مسجد با جوانان دچار آسیب‌هایی در تعامل با مسجد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مدیریتی، احساس بعضاً نادقيق خودمختاری و خودکفایی از مسجد از مهم‌ترین آسیب‌هاست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اهتمام تشکل‌ها به مشارکت و حضور در برنامه‌های عمومی مسجد، عدم تکریم شایسته ارکان مسجد به‌خصوص امام جماعت از فعالان، تقليل فعاليت‌هاي تشکل‌ها به برنامه‌های محدود عبادي و فرهنگي و عدم گسترش خلاقانه و اثرگذار موضوع فعاليت ايشان، نبود نظام هماهنگ‌کننده تشکل‌های مسجدي با رويكرد جذب و در مورد تشکل‌های بانوان، ضعف محتوایی برخی مجالس زنانه از آسیب‌های عمده در این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مسجد به‌عنوان مخاطبان ثابت برنامه‌های مسجد نیز دچار آسیب‌هایی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انحصار فعالیت‌های مسجد به عبادت سالمندان، برخورد نامناسب و عدم‌حمایت مادی و معنوی از حضور جوانان، درک نادرست از کارکردهای مسجد و فقدان انگیزه در راستای تعامل حسنه با جوانان از آسیب‌های اساسی در این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مسجد نیز به‌عنوان فردی که در وضع موجود بیشترین تعامل را با مردم داراست دچار آسیب‌هایی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مهارتی در تعاملات اجتماعی جهت جذب، ضعف در آراستگی ظاهری، ضعف مهارتی در تنظیم تجهیزات مسجد ازجمله سیستم صوت، تعامل ضعیف و گاه تقابل با تشکل‌های فرهنگی، مشکلات معیشتی و ضعف شناخت از جایگاه رفیع خدمت به مسجد و ضعف در تکریم از سوی سایرین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نیز گاه تقابل جوانان با خادم مسجد و عدم پذیرش قوانین و مقررات مسجد و به هم ریختن ظاهری مسجد باعث تشدید این فاصله می‌شود</w:t>
      </w:r>
      <w:r>
        <w:rPr>
          <w:rFonts w:eastAsia="IRNazanin" w:cs="IRNazanin"/>
          <w:color w:val="111111"/>
          <w:sz w:val="28"/>
          <w:szCs w:val="28"/>
          <w:rtl w:val="true"/>
          <w:lang w:bidi="fa-IR"/>
        </w:rPr>
        <w:t>.</w:t>
      </w:r>
    </w:p>
    <w:p>
      <w:pPr>
        <w:pStyle w:val="Heading2"/>
        <w:numPr>
          <w:ilvl w:val="1"/>
          <w:numId w:val="1"/>
        </w:numPr>
        <w:rPr/>
      </w:pPr>
      <w:bookmarkStart w:id="33" w:name="__RefHeading___Toc15451120_1280447820"/>
      <w:bookmarkStart w:id="34" w:name="_Toc13"/>
      <w:bookmarkEnd w:id="33"/>
      <w:r>
        <w:rPr>
          <w:rtl w:val="true"/>
        </w:rPr>
        <w:t>نظام نرم‌افزاری</w:t>
      </w:r>
      <w:bookmarkEnd w:id="3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نرم‌افزاری مسجد به‌عنوان روح حاکم بر فعالیت‌ها و بخش محتوایی فعالیت‌های مسجدی، در دو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 و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و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عمدتاً ناظر به فعالیت‌های درون مسجد است آسیب‌هایی وجود دارد که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عدم تناسب برنامه‌های عمومی مسجد با روحیات جوان، عدم اهتمام به نقش‌آفرینی مسجد در موضوعات موردنیاز یا مورد تمایل جوانان، گرایش افراطی به انجام کارهای مقطعی و زودبازده و غفلت از امر تربیت، نبود نقشه راه برای نیل از وضع موجود به مطلوب، عدم رعایت اقتضائات گونه‌های مساجد شهری و روستایی و انواع مخاطبان، عدم تعادل شور و شعور و ضعف نوآوری در تبلیغ دینی و در یک‌کلام فقدان نظام نیازسنجی از جوانان و برنامه‌ریزی متناسب با نیازهای </w:t>
      </w:r>
      <w:bookmarkStart w:id="35" w:name="pg19209_244542"/>
    </w:p>
    <w:p>
      <w:pPr>
        <w:pStyle w:val="BookText"/>
        <w:rPr/>
      </w:pPr>
      <w:bookmarkEnd w:id="35"/>
      <w:r>
        <w:rPr>
          <w:rFonts w:ascii="IRNazanin" w:hAnsi="IRNazanin" w:eastAsia="IRNazanin"/>
          <w:color w:val="111111"/>
          <w:sz w:val="28"/>
          <w:sz w:val="28"/>
          <w:szCs w:val="28"/>
          <w:rtl w:val="true"/>
          <w:lang w:bidi="fa-IR"/>
        </w:rPr>
        <w:t>اولویت‌دار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موارد بالا استفاده خلاقانه از ابزارهاي تبليغي متنوع براي رساندن پيام و نهایتاً كمبود سامانه بازخورد گیری ازآنچه به جوانان عرضه می‌شود و پيامدسنجي اقدامات صورت گرفته از ضعف‌های نظام محتوايي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ناظر به زمینه‌های ساختاری و اطلاعاتی است که پیشران و انگیزاننده فعالیت‌های مسجدی محسوب می‌شود آسیب‌های ذیل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ضعف در نظام‌های ارزیابی، نبود نظام سطح‌بندی مساجد در حوزه فعالیت‌های مرتبط با جوان، عدم طراحی الگوی تعامل مسجد با سایر نهادها، به‌روز نبودن نظام‌های اطلاعاتی در عرصه فعالیت‌های مساجد در حوزه جوان، عدم وجود بسترهایی جهت شبکه‌سازی مساجد </w:t>
      </w:r>
      <w:r>
        <w:rPr>
          <w:rFonts w:eastAsia="IRNazanin" w:cs="IRNazanin"/>
          <w:color w:val="111111"/>
          <w:sz w:val="28"/>
          <w:szCs w:val="28"/>
          <w:rtl w:val="true"/>
          <w:lang w:bidi="fa-IR"/>
        </w:rPr>
        <w:t>».</w:t>
      </w:r>
    </w:p>
    <w:p>
      <w:pPr>
        <w:pStyle w:val="Heading2"/>
        <w:numPr>
          <w:ilvl w:val="1"/>
          <w:numId w:val="1"/>
        </w:numPr>
        <w:rPr/>
      </w:pPr>
      <w:bookmarkStart w:id="36" w:name="__RefHeading___Toc15451122_1280447820"/>
      <w:bookmarkStart w:id="37" w:name="_Toc14"/>
      <w:bookmarkEnd w:id="36"/>
      <w:r>
        <w:rPr>
          <w:rtl w:val="true"/>
        </w:rPr>
        <w:t>نظام سخت‌افزاری</w:t>
      </w:r>
      <w:bookmarkEnd w:id="37"/>
    </w:p>
    <w:p>
      <w:pPr>
        <w:pStyle w:val="BookText"/>
        <w:rPr/>
      </w:pPr>
      <w:r>
        <w:rPr>
          <w:rFonts w:ascii="IRNazanin" w:hAnsi="IRNazanin" w:eastAsia="IRNazanin"/>
          <w:color w:val="111111"/>
          <w:sz w:val="28"/>
          <w:sz w:val="28"/>
          <w:szCs w:val="28"/>
          <w:rtl w:val="true"/>
          <w:lang w:bidi="fa-IR"/>
        </w:rPr>
        <w:t>نظام سخت‌افزاری متشکل از سه بعد کالبد، بودجه و تجهیزات و امکانات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کالبدی مسجد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کمبود فضا و عدم تناسب آن برای فعالیت و استفاده جوانان و تشکل‌های مسجدی، ضعف در جذابیت نمای داخلی برای جوانان و گاه تجمل‌گرایی‌های بیهوده که بیشتر برای جوانان دافعه دارد، عدم رعایت استاندارد ساخت بر اساس سرانه و سطح دسترسی مردم به مسجد، راه‌اندازی بی‌رویه واحدهای تجاری در جوار مسجد و عدم تناسب فعاليت ايشان باروح مسجد كه گاه موجب نگرانی و اعتراض جوانان متدین مي‌شود، ضعف ایمنی بنا در برابر حوادث، عدم رعایت عدالت و کرامت در تخصیص مکان برای بانوان، خانه عالم و مکانی برای بانوان معذور و دوری معماری مساجد از معماری اصیل اسلامی و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 سخت‌افزاری از منظر بودجه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در هدایت بودجه‌های مسجد به سمت حمایت از جذب جوانان به مسجد، ناتوانی در تأمین مالی فعالیت‌های مرتبط با جوان، ضعف در ساماندهی و ترغیب سنت وقف برای امور آموزشی تربیتی مساجد، مخدوش شدن اعتبار مسجد در تأمین هزینه‌ها به سبب ابهام در منابع و مصارف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تجهیزات و امکانات، آسیب‌های سخت‌افزاری را می‌توان به شرح ذیل برشمرد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نظر نگرفتن جاذبه‌های ثانوی مباح در راستای جذب جوانان به مسجد، ضعف امکانات آموزشی در مسجد، ضعف در رعایت نمودن استانداردهای تأسیسات برودتی و حرارتی، نبود تجهیزات صوتی استاندارد در مساجد، عدم تجهیز مساجد به ابزارهای روزآمد جهت تسهیل امر تبلیغ و ضعف در رسیدگی به وضعیت کتابخانه مساجد و بسته بودن مسجد در اغلب اوقات روز</w:t>
      </w:r>
      <w:r>
        <w:rPr>
          <w:rFonts w:eastAsia="IRNazanin" w:cs="IRNazanin"/>
          <w:color w:val="111111"/>
          <w:sz w:val="28"/>
          <w:szCs w:val="28"/>
          <w:rtl w:val="true"/>
          <w:lang w:bidi="fa-IR"/>
        </w:rPr>
        <w:t>»</w:t>
      </w:r>
    </w:p>
    <w:p>
      <w:pPr>
        <w:pStyle w:val="Heading2"/>
        <w:numPr>
          <w:ilvl w:val="1"/>
          <w:numId w:val="1"/>
        </w:numPr>
        <w:rPr/>
      </w:pPr>
      <w:bookmarkStart w:id="38" w:name="__RefHeading___Toc15451124_1280447820"/>
      <w:bookmarkStart w:id="39" w:name="_Toc15"/>
      <w:bookmarkEnd w:id="38"/>
      <w:r>
        <w:rPr>
          <w:rtl w:val="true"/>
        </w:rPr>
        <w:t>نظام ارتباطات محیطی</w:t>
      </w:r>
      <w:bookmarkEnd w:id="3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ارتباطات محیطی مسجد در دو بعد ارتباطات با محیط نزدیک و ارتباطات با محیط دور با چالش‌های متعددی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مرتبط با ارتباطات مسجد با محیط نزدیک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ارتباط مسجد با نهادهای فرهنگی آموزشی محله همچون مدرسه، مؤسسات فرهنگی، ورزشی و سرگرمی محل و پارك‌ها، پایین بودن جایگاه مسجد در فضای مجازی، بازی‌های رایانه‌ای و نوشت‌افزار، رشد بی‌رویه نهادهای رقیب مسجد و تحت‌الشعاع قرار دادن کارکردهای اصیل آن، ناآگاهی خانواده‌ها از عوامل جذب فرزندان به مسجد و تقابل با حضور فرزندان در مسجد در برخی موارد، ضعف نقش‌آفرینی مسجد در مدیریت محلی و منطقه‌ای، پایین بودن جایگاه مسجد در رسانه ملی و نبود </w:t>
      </w:r>
      <w:bookmarkStart w:id="40" w:name="pg19209_244543"/>
    </w:p>
    <w:p>
      <w:pPr>
        <w:pStyle w:val="BookText"/>
        <w:rPr/>
      </w:pPr>
      <w:bookmarkEnd w:id="40"/>
      <w:r>
        <w:rPr>
          <w:rFonts w:ascii="IRNazanin" w:hAnsi="IRNazanin" w:eastAsia="IRNazanin"/>
          <w:color w:val="111111"/>
          <w:sz w:val="28"/>
          <w:sz w:val="28"/>
          <w:szCs w:val="28"/>
          <w:rtl w:val="true"/>
          <w:lang w:bidi="fa-IR"/>
        </w:rPr>
        <w:t>ارتباطات نظام‌مند مساجد در سطح منطقه و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جنبه ارتباطات مسجد با محیط دورکه مشخصاً نقش‌آفرینی سازمان‌های متولی و سیاست گذار در امر مسجد مدنظر است، می‌توان به آسیب‌های ذیل اشاره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غفلت سازمان‌های متولی امور جوانان از ظرفیت عظیم مساجد، کمبود امام جماعت فعال و اثرگذار در سطح کشور، عدم هماهنگی و ابهام در حیطه مسئولیت دستگاه‌های متعدد متولی، فقدان سیاست‌گذاری کلان و جامع در حوزه مسجد، بی‌توجهی نهادهای حکومتی به امر عمران مادی و معنوی مسجد، نبود بانک اطلاعاتی جامع از وضعیت مساجد کشور</w:t>
      </w:r>
      <w:r>
        <w:rPr>
          <w:rFonts w:eastAsia="IRNazanin" w:cs="IRNazanin"/>
          <w:color w:val="111111"/>
          <w:sz w:val="28"/>
          <w:szCs w:val="28"/>
          <w:rtl w:val="true"/>
          <w:lang w:bidi="fa-IR"/>
        </w:rPr>
        <w:t>».</w:t>
      </w:r>
    </w:p>
    <w:p>
      <w:pPr>
        <w:pStyle w:val="Heading2"/>
        <w:numPr>
          <w:ilvl w:val="1"/>
          <w:numId w:val="1"/>
        </w:numPr>
        <w:rPr/>
      </w:pPr>
      <w:bookmarkStart w:id="41" w:name="__RefHeading___Toc15451126_1280447820"/>
      <w:bookmarkStart w:id="42" w:name="_Toc16"/>
      <w:bookmarkEnd w:id="41"/>
      <w:r>
        <w:rPr>
          <w:rtl w:val="true"/>
        </w:rPr>
        <w:t>آسیب‌شناسي مسجد از منظر تمدنی</w:t>
      </w:r>
      <w:bookmarkEnd w:id="4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عنصری محوری در نظام تمدنی است که هم متأثر از جهت‌گیری‌های جامعه است و هم اثرگذار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تحلیلی کلان می‌توان گفت مسائلی در رویارویی دو تمدن غربی و اسلامی به وجود آمده که به تبع تغییر در سبک زندگی و ساختارهای اجتماعی، مسجد از جایگاه اصیل خود فاصله گرفته است و پویایی و استقبال عامه از مسجد تحت تأثیر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فرهنگی، اقتضائات جامعه شبه مدرن همچون تغییر در کارکردها و نقش‌های رفتاری خانواده، دگرگونی شیوه‌های ارضای نیازها، تنافی ساعات انجام عبادات یومیه با سایر اشتغالات معمولی، توسعه شهری و ساختارهای معماریجدید، عدم توجه به ساخت مسجد در بافت شهری جدید، ضمنی شدن عبادات ذيل سایر فعالیت‌ها، احساس کمبود وقت برای مشارکت در برنامه‌های مسجد، غلبه فردگرایی و خانگی شدن فعالیت‌های فوق‌برنامه ازیک‌طرف و برنامه‌های متمركز عبادي به‌ظاهر پرشور و با جمعيت فراوان، حول افراد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سخنرانان و مداحان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جامع و يا حسينيه‌ها و حتي ورزشگاه‌ها ازجمله مواردي است كه جايگاه اصيل مسجد را به مخاطره انداخته است</w:t>
      </w:r>
      <w:r>
        <w:rPr>
          <w:rFonts w:eastAsia="IRNazanin" w:cs="IRNazanin"/>
          <w:color w:val="111111"/>
          <w:sz w:val="28"/>
          <w:szCs w:val="28"/>
          <w:rtl w:val="true"/>
          <w:lang w:bidi="fa-IR"/>
        </w:rPr>
        <w:t xml:space="preserve">. </w:t>
      </w:r>
      <w:bookmarkStart w:id="43" w:name="pg19209_244544"/>
    </w:p>
    <w:p>
      <w:pPr>
        <w:pStyle w:val="Heading2"/>
        <w:numPr>
          <w:ilvl w:val="1"/>
          <w:numId w:val="1"/>
        </w:numPr>
        <w:rPr/>
      </w:pPr>
      <w:bookmarkStart w:id="44" w:name="__RefHeading___Toc15451128_1280447820"/>
      <w:bookmarkStart w:id="45" w:name="_Toc17"/>
      <w:bookmarkEnd w:id="43"/>
      <w:bookmarkEnd w:id="44"/>
      <w:r>
        <w:rPr>
          <w:rtl w:val="true"/>
        </w:rPr>
        <w:t>مقدمه</w:t>
      </w:r>
      <w:bookmarkEnd w:id="45"/>
    </w:p>
    <w:p>
      <w:pPr>
        <w:pStyle w:val="BookText"/>
        <w:rPr/>
      </w:pPr>
      <w:r>
        <w:rPr>
          <w:rFonts w:ascii="IRNazanin" w:hAnsi="IRNazanin" w:eastAsia="IRNazanin"/>
          <w:color w:val="111111"/>
          <w:sz w:val="28"/>
          <w:sz w:val="28"/>
          <w:szCs w:val="28"/>
          <w:rtl w:val="true"/>
          <w:lang w:bidi="fa-IR"/>
        </w:rPr>
        <w:t>مسجد از ارکان محوری تمدن اسلامی و خیمه‌گاه حکومت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آموزه‌های اسلامی و با توجه به سنت رسول‌الله و ائمه طاهرین صلوات الله علیهم، تعلیم و تربیت و بسیج و سازمان‌دهی انسان‌های مؤمن و انقلابی حول کلمه توحید و ولایت برای دست‌یابی به اهداف والا، از کارکردهای چندگانه این بنای عظیم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یازیدن به این هدف والا، جوانان نقش‌آفرینی ممتازی دارند؛ چراکه، جوانان با داشتن ممیزاتی همچون خستگی‌ناپذیری و امید و ابتکار، عامل اساسي در حركت جامعه به‌حساب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این است که تحقق آرمان‌های متعالی انقلاب اسلامی ایران همچون برپایی تمدن عظیم اسلامی و آمادگی برای برقراری عدالت و معنویت در جهان درگرو تلاشی جهاد گونه و همه‌جانبه در همه ابعاد فرهنگی، اجتماعی، سیاسی و اقتصادی است که جوانان نقش اساسی در آن دارند و نیل به این اهداف نیازمند برخورداری کشور از سرمایه عظیم جوانان عالم، متقی و مجاهد است؛ جوانانی که در مسیر تعالی خویش، بار ایجاد تمدن عظیم مهدوی را بر دوش کشند، نظام اسلامی را بارور نموده و برای جهانیان الگویی الهام‌بخش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از ابتدای برپایی نظام جمهوری اسلامی ایران، تلاش‌های گسترده‌ای در زمینه‌های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صورت گرفته است؛ اما امروزه شاهد گسست‌های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ساختاری جدی در حوزه تعامل جوانان با مسجد هستیم که ریشه‌های این مسئله در تهاجم فرهنگی، کم‌تحرکی مساجد امروز، آسیب‌های نهادهای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و نهایتاً کم‌توجهی سازمان‌های متولی و سیاست‌گذار در عرصه فرهنگ و مسجد قابل جستجوست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جهت تقویت هویت تمدنی و پیشرفت جمهوری اسلامی ایران در راستای تربیت و هدایت بزرگ‌ترین سرمایه‌های نظام اسلامی یعنی جوانان، موضوع تعامل مطلوب جوانان با مسجد از اولویت‌های اساسی انقلاب اسلامی برای وصول به اهداف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هدف نیازمند ترسیم نقشه راهی است که در آن اصول حاکم، راهبردها و اقدامات لازم در این مسیر به‌صورت شفاف و دقیق مشخص‌شده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 تأکیدات مقام معظم رهبری مبنی بر توجه به قشر جوان و موضوع مسجد و در راستای تحقق راهبرد جوان‌سازی مرکز رسیدگی به امور مساجد، موضوع تعامل مطلوب مسجد با جوان در دستور کار معاونت فرهنگی مرکز رسیدگی به امور مساجد قرار گرفت و پس از تصویب، با شکل‌گیری حلقه‌ها و انجام اقدامات کارشناسی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سندی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تعامل مسجد و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تنظیم‌شده و به مسئولان ذی‌ربط تقدیم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تنظیم این سند تلاش شده با شناخت آسیب‌شناسانه وضع کنونی مساجد و فهم وضع مطلوب مسجد در تعامل با جوان، اصول و ارزش‌های حاکم، چشم‌انداز، اهداف کلان و راهبردهایی جهت تحقق آن‌ها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این تلاش‌ها مورد رضایت حضرت بقیه‌الله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نائب بر حق ایشان قرارگرفته 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پیش رو که حاصل تلاش گروهی از پژوهشگران در دانشگاه امام صادق علیه‌السلام است، در چندین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به تعریف کلیات و مفاهیم اصلی مندرج در سند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به بیان اصول تعامل مطلوب مسجد با جوانان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چشم‌انداز مرکز در تعامل مطلوب مسجد با جوانان و اهداف کلان، راهبردها و اقداماتی که برآمده از دو </w:t>
      </w:r>
    </w:p>
    <w:p>
      <w:pPr>
        <w:pStyle w:val="BookText"/>
        <w:rPr/>
      </w:pPr>
      <w:r>
        <w:rPr>
          <w:rFonts w:ascii="IRNazanin" w:hAnsi="IRNazanin" w:eastAsia="IRNazanin"/>
          <w:color w:val="111111"/>
          <w:sz w:val="28"/>
          <w:sz w:val="28"/>
          <w:szCs w:val="28"/>
          <w:rtl w:val="true"/>
          <w:lang w:bidi="fa-IR"/>
        </w:rPr>
        <w:t>مختصات آسیب‌شناسی وضع موجود و مسجد تراز اسلامی است، ارائه‌شده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تنظیم اهداف کلان، راهبردها و اقدامات تا حدودی مشابه الگوهای سندنویسی رایج در کشور و بر اساس رویکرد نظام‌مند به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کلان، راهبردها و اقدامات در پنج حوزه کلی دسته‌بندی شده‌اند؛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تأمین و تعامل نیروی انسانی،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مدیریتی،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نرم‌افزاری،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سخت‌افزاری،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ارتباطات محیطی،</w:t>
      </w:r>
    </w:p>
    <w:p>
      <w:pPr>
        <w:pStyle w:val="BookText"/>
        <w:rPr/>
      </w:pPr>
      <w:r>
        <w:rPr>
          <w:rFonts w:ascii="IRNazanin" w:hAnsi="IRNazanin" w:eastAsia="IRNazanin"/>
          <w:color w:val="111111"/>
          <w:sz w:val="28"/>
          <w:sz w:val="28"/>
          <w:szCs w:val="28"/>
          <w:rtl w:val="true"/>
          <w:lang w:bidi="fa-IR"/>
        </w:rPr>
        <w:t>این پنج حوزه، عرصه‌های مهم فعالیت مسجدند که هریک با چالش‌ها و مسائلی مواجه‌اند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به‌تبع چشم‌انداز و اهداف مرکز رسیدگی به امور مساجد، در این سند راهبردها و اقداماتی برای بهبود پیشنهادشده است که در یک افق ده‌ساله بعون الله تعالی با عزم و جدیت و مدیریتی جهادی قابل‌اجرا و دست‌یافتنی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پایانی این سند برای احتراز از افتادن در ورطه سندنویسی، ستاد اجرایی‌سازی سند و ترکیب آن معرفی شده است که ان‌شاءالله باقوت، اجرایی‌سازی این مهم را برنامه‌ریزی، هدایت و نظارت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 و علیه التکلان</w:t>
      </w:r>
    </w:p>
    <w:p>
      <w:pPr>
        <w:pStyle w:val="BookText"/>
        <w:rPr/>
      </w:pPr>
      <w:r>
        <w:rPr>
          <w:rFonts w:ascii="IRNazanin" w:hAnsi="IRNazanin" w:eastAsia="IRNazanin"/>
          <w:color w:val="111111"/>
          <w:sz w:val="28"/>
          <w:sz w:val="28"/>
          <w:szCs w:val="28"/>
          <w:rtl w:val="true"/>
          <w:lang w:bidi="fa-IR"/>
        </w:rPr>
        <w:t>مرکز رسیدگی به امور مساجد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bookmarkStart w:id="46" w:name="pg19209_244546"/>
    </w:p>
    <w:p>
      <w:pPr>
        <w:pStyle w:val="Heading2"/>
        <w:numPr>
          <w:ilvl w:val="1"/>
          <w:numId w:val="1"/>
        </w:numPr>
        <w:rPr/>
      </w:pPr>
      <w:bookmarkStart w:id="47" w:name="__RefHeading___Toc15451130_1280447820"/>
      <w:bookmarkStart w:id="48" w:name="_Toc18"/>
      <w:bookmarkEnd w:id="46"/>
      <w:bookmarkEnd w:id="47"/>
      <w:r>
        <w:rPr>
          <w:rtl w:val="true"/>
        </w:rPr>
        <w:t>تعریف مفاهیم و کلیات</w:t>
      </w:r>
      <w:bookmarkEnd w:id="48"/>
    </w:p>
    <w:p>
      <w:pPr>
        <w:pStyle w:val="Heading2"/>
        <w:numPr>
          <w:ilvl w:val="1"/>
          <w:numId w:val="1"/>
        </w:numPr>
        <w:rPr/>
      </w:pPr>
      <w:bookmarkStart w:id="49" w:name="__RefHeading___Toc15451132_1280447820"/>
      <w:bookmarkStart w:id="50" w:name="_Toc19"/>
      <w:bookmarkEnd w:id="49"/>
      <w:r>
        <w:rPr>
          <w:rtl w:val="true"/>
        </w:rPr>
        <w:t>تعامل</w:t>
      </w:r>
      <w:bookmarkEnd w:id="50"/>
    </w:p>
    <w:p>
      <w:pPr>
        <w:pStyle w:val="BookText"/>
        <w:rPr/>
      </w:pPr>
      <w:r>
        <w:rPr>
          <w:rFonts w:ascii="IRNazanin" w:hAnsi="IRNazanin" w:eastAsia="IRNazanin"/>
          <w:color w:val="111111"/>
          <w:sz w:val="28"/>
          <w:sz w:val="28"/>
          <w:szCs w:val="28"/>
          <w:rtl w:val="true"/>
          <w:lang w:bidi="fa-IR"/>
        </w:rPr>
        <w:t>تعامل، همان رفتار نیت‌مند است که افراد در جامعه نسبت به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عملی از شخصی سر زند که با پاسخ از سوی فرد دیگر همراه باشد، اصطلاحاً به این عمل متقابل دوسویه، تعامل یا کنش متقابل گفته می‌شود</w:t>
      </w:r>
      <w:r>
        <w:rPr>
          <w:rFonts w:eastAsia="IRNazanin" w:cs="IRNazanin"/>
          <w:color w:val="111111"/>
          <w:sz w:val="28"/>
          <w:szCs w:val="28"/>
          <w:rtl w:val="true"/>
          <w:lang w:bidi="fa-IR"/>
        </w:rPr>
        <w:t>.</w:t>
      </w:r>
    </w:p>
    <w:p>
      <w:pPr>
        <w:pStyle w:val="Heading2"/>
        <w:numPr>
          <w:ilvl w:val="1"/>
          <w:numId w:val="1"/>
        </w:numPr>
        <w:rPr/>
      </w:pPr>
      <w:bookmarkStart w:id="51" w:name="__RefHeading___Toc15451134_1280447820"/>
      <w:bookmarkStart w:id="52" w:name="_Toc20"/>
      <w:bookmarkEnd w:id="51"/>
      <w:r>
        <w:rPr>
          <w:rtl w:val="true"/>
        </w:rPr>
        <w:t>جوان</w:t>
      </w:r>
      <w:bookmarkEnd w:id="52"/>
    </w:p>
    <w:p>
      <w:pPr>
        <w:pStyle w:val="BookText"/>
        <w:rPr/>
      </w:pPr>
      <w:r>
        <w:rPr>
          <w:rFonts w:ascii="IRNazanin" w:hAnsi="IRNazanin" w:eastAsia="IRNazanin"/>
          <w:color w:val="111111"/>
          <w:sz w:val="28"/>
          <w:sz w:val="28"/>
          <w:szCs w:val="28"/>
          <w:rtl w:val="true"/>
          <w:lang w:bidi="fa-IR"/>
        </w:rPr>
        <w:t xml:space="preserve">جوان بر اساس تعاریف متعارف به کسی گفته می‌شود که در محدوده سنی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می‌توان این مرحله را تا حدودی معادل بخشی از دوره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هفت سال سوم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سال چهارم بر اساس روایات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و قدرت یافتن، حس استقلال، رسیدن به سن قانونی، صلاحیت یافتن برای مشارکت سیاسی و اجتماعی جدی، دغدغه ازدواج، اشتغال و مسکن مؤلفه‌هایی است که علاوه بر تحصیل و اوقات فراغت از ویژگی‌ها و شاخص‌های اساسی این دوره از زندگی و جوانان در این دوران است</w:t>
      </w:r>
      <w:r>
        <w:rPr>
          <w:rFonts w:eastAsia="IRNazanin" w:cs="IRNazanin"/>
          <w:color w:val="111111"/>
          <w:sz w:val="28"/>
          <w:szCs w:val="28"/>
          <w:rtl w:val="true"/>
          <w:lang w:bidi="fa-IR"/>
        </w:rPr>
        <w:t>.</w:t>
      </w:r>
    </w:p>
    <w:p>
      <w:pPr>
        <w:pStyle w:val="Heading2"/>
        <w:numPr>
          <w:ilvl w:val="1"/>
          <w:numId w:val="1"/>
        </w:numPr>
        <w:rPr/>
      </w:pPr>
      <w:bookmarkStart w:id="53" w:name="__RefHeading___Toc15451136_1280447820"/>
      <w:bookmarkStart w:id="54" w:name="_Toc21"/>
      <w:bookmarkEnd w:id="53"/>
      <w:r>
        <w:rPr>
          <w:rtl w:val="true"/>
        </w:rPr>
        <w:t>تعامل مطلوب مسجد و جوانان</w:t>
      </w:r>
      <w:bookmarkEnd w:id="54"/>
    </w:p>
    <w:p>
      <w:pPr>
        <w:pStyle w:val="BookText"/>
        <w:rPr/>
      </w:pPr>
      <w:r>
        <w:rPr>
          <w:rFonts w:ascii="IRNazanin" w:hAnsi="IRNazanin" w:eastAsia="IRNazanin"/>
          <w:color w:val="111111"/>
          <w:sz w:val="28"/>
          <w:sz w:val="28"/>
          <w:szCs w:val="28"/>
          <w:rtl w:val="true"/>
          <w:lang w:bidi="fa-IR"/>
        </w:rPr>
        <w:t>تعامل، رابطه‌ای دوطرفه است که قابلیت بهبود مستمر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فراهم‌کننده زمینه و بستر اعمال راهبردهای تربیتی، حمایت و مسئولیت 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کلّی این است که هرچقدر تعامل، به‌صورت چهره‌به‌چهره و متناسب با تک‌تک افراد باشد، زمینه اعمال راهبردها به‌صورت دقیق‌تر فراهم شده، احتمال موفّق بودن فرآیند رشد،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مطلوب لزوماً به معنای کثرت در دفعات تعامل نیست، بلکه به معنای تنظیم روابط و برقراری روابط ضروری و لازم برای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مطلوب مسجد و جوانان، به‌منظور زمینه‌سازی برای برآورده کردن نیازهای طبیعی و فطری ایشان، همچنین هدایت آنان برای تحقق آگاهانه و اختیاری تمامی مراتب حیات طیبه‌شان از طریق راهبردهای حمایت و مسئولیت‌دهی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تعامل، زمینه‌های مناسب تکوین و تعالی پیوسته‌ی هویت آنان را در راستای شکل‌گیری و پیشرفت جامعه اسلامی فراهم می‌آورد</w:t>
      </w:r>
      <w:r>
        <w:rPr>
          <w:rFonts w:eastAsia="IRNazanin" w:cs="IRNazanin"/>
          <w:color w:val="111111"/>
          <w:sz w:val="28"/>
          <w:szCs w:val="28"/>
          <w:rtl w:val="true"/>
          <w:lang w:bidi="fa-IR"/>
        </w:rPr>
        <w:t>.</w:t>
      </w:r>
    </w:p>
    <w:p>
      <w:pPr>
        <w:pStyle w:val="Heading2"/>
        <w:numPr>
          <w:ilvl w:val="1"/>
          <w:numId w:val="1"/>
        </w:numPr>
        <w:rPr/>
      </w:pPr>
      <w:bookmarkStart w:id="55" w:name="__RefHeading___Toc15451138_1280447820"/>
      <w:bookmarkStart w:id="56" w:name="_Toc22"/>
      <w:bookmarkEnd w:id="55"/>
      <w:r>
        <w:rPr>
          <w:rtl w:val="true"/>
        </w:rPr>
        <w:t>اصول</w:t>
      </w:r>
      <w:bookmarkEnd w:id="56"/>
    </w:p>
    <w:p>
      <w:pPr>
        <w:pStyle w:val="BookText"/>
        <w:rPr/>
      </w:pPr>
      <w:r>
        <w:rPr>
          <w:rFonts w:ascii="IRNazanin" w:hAnsi="IRNazanin" w:eastAsia="IRNazanin"/>
          <w:color w:val="111111"/>
          <w:sz w:val="28"/>
          <w:sz w:val="28"/>
          <w:szCs w:val="28"/>
          <w:rtl w:val="true"/>
          <w:lang w:bidi="fa-IR"/>
        </w:rPr>
        <w:t>اصول، جمع اصل است و به رابطه‌ی مقرر میان پدیده‌ها یا عوامل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به‌مثابه معیار و راهنمای عمل از عوامل سهیم و تأثیرگذار در جریان یک فعل مشخص بوده و منشأ انتخاب روش‌ها می‌باشند؛ به‌این‌ترتیب چگونگی تحقق غایت فعل موردنظر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ماهیتی ثابت و نسبتاً پایدار دارند و اموری حقیقی و منبعث از ارزش‌ها هستند</w:t>
      </w:r>
      <w:r>
        <w:rPr>
          <w:rFonts w:eastAsia="IRNazanin" w:cs="IRNazanin"/>
          <w:color w:val="111111"/>
          <w:sz w:val="28"/>
          <w:szCs w:val="28"/>
          <w:rtl w:val="true"/>
          <w:lang w:bidi="fa-IR"/>
        </w:rPr>
        <w:t>.</w:t>
      </w:r>
    </w:p>
    <w:p>
      <w:pPr>
        <w:pStyle w:val="Heading2"/>
        <w:numPr>
          <w:ilvl w:val="1"/>
          <w:numId w:val="1"/>
        </w:numPr>
        <w:rPr/>
      </w:pPr>
      <w:bookmarkStart w:id="57" w:name="__RefHeading___Toc15451140_1280447820"/>
      <w:bookmarkStart w:id="58" w:name="_Toc23"/>
      <w:bookmarkEnd w:id="57"/>
      <w:r>
        <w:rPr>
          <w:rtl w:val="true"/>
        </w:rPr>
        <w:t>چشم‌انداز</w:t>
      </w:r>
      <w:bookmarkEnd w:id="58"/>
    </w:p>
    <w:p>
      <w:pPr>
        <w:pStyle w:val="BookText"/>
        <w:rPr/>
      </w:pPr>
      <w:r>
        <w:rPr>
          <w:rFonts w:ascii="IRNazanin" w:hAnsi="IRNazanin" w:eastAsia="IRNazanin"/>
          <w:color w:val="111111"/>
          <w:sz w:val="28"/>
          <w:sz w:val="28"/>
          <w:szCs w:val="28"/>
          <w:rtl w:val="true"/>
          <w:lang w:bidi="fa-IR"/>
        </w:rPr>
        <w:t>چشم‌انداز، معرف وضع مطلوب دست‌یافتنی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تعامل مطلوب جوانان با مسجد، با توجه به آسیب‌شناسی‌های انجام‌شده و با الهام از ویژگی‌های مسجد طراز ترسیم‌شده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چشم‌انداز، قابلیت دستیابی در بازه زمانی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داراست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15451142_1280447820"/>
      <w:bookmarkStart w:id="60" w:name="_Toc24"/>
      <w:bookmarkEnd w:id="59"/>
      <w:r>
        <w:rPr>
          <w:rtl w:val="true"/>
        </w:rPr>
        <w:t>اهداف کلان</w:t>
      </w:r>
      <w:bookmarkStart w:id="61" w:name="pg19209_244547"/>
      <w:bookmarkEnd w:id="60"/>
    </w:p>
    <w:p>
      <w:pPr>
        <w:pStyle w:val="BookText"/>
        <w:rPr/>
      </w:pPr>
      <w:bookmarkEnd w:id="61"/>
      <w:r>
        <w:rPr>
          <w:rFonts w:ascii="IRNazanin" w:hAnsi="IRNazanin" w:eastAsia="IRNazanin"/>
          <w:color w:val="111111"/>
          <w:sz w:val="28"/>
          <w:sz w:val="28"/>
          <w:szCs w:val="28"/>
          <w:rtl w:val="true"/>
          <w:lang w:bidi="fa-IR"/>
        </w:rPr>
        <w:t>اهداف کلان، موقعیت‌ها یا نتایج خاصی هستند که مسجد در مسیر تحقق چشم‌انداز خود در حوزه تعامل مطلوب با جوانان باید به آن‌ها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اهداف کلان، نیازمند تدوین راهبردهای مشخص است</w:t>
      </w:r>
      <w:r>
        <w:rPr>
          <w:rFonts w:eastAsia="IRNazanin" w:cs="IRNazanin"/>
          <w:color w:val="111111"/>
          <w:sz w:val="28"/>
          <w:szCs w:val="28"/>
          <w:rtl w:val="true"/>
          <w:lang w:bidi="fa-IR"/>
        </w:rPr>
        <w:t>.</w:t>
      </w:r>
    </w:p>
    <w:p>
      <w:pPr>
        <w:pStyle w:val="Heading2"/>
        <w:numPr>
          <w:ilvl w:val="1"/>
          <w:numId w:val="1"/>
        </w:numPr>
        <w:rPr/>
      </w:pPr>
      <w:bookmarkStart w:id="62" w:name="__RefHeading___Toc15451144_1280447820"/>
      <w:bookmarkStart w:id="63" w:name="_Toc25"/>
      <w:bookmarkEnd w:id="62"/>
      <w:r>
        <w:rPr>
          <w:rtl w:val="true"/>
        </w:rPr>
        <w:t>راهبرد</w:t>
      </w:r>
      <w:bookmarkEnd w:id="63"/>
    </w:p>
    <w:p>
      <w:pPr>
        <w:pStyle w:val="BookText"/>
        <w:rPr/>
      </w:pPr>
      <w:r>
        <w:rPr>
          <w:rFonts w:ascii="IRNazanin" w:hAnsi="IRNazanin" w:eastAsia="IRNazanin"/>
          <w:color w:val="111111"/>
          <w:sz w:val="28"/>
          <w:sz w:val="28"/>
          <w:szCs w:val="28"/>
          <w:rtl w:val="true"/>
          <w:lang w:bidi="fa-IR"/>
        </w:rPr>
        <w:t>راهبردها، بایدها و نبایدهای برآمده از هست‌ها و نیست‌ها برای تحقق اهداف کلان و چشم‌انداز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 بر عملکرد بلندمدت سازمان اثر می‌گذارند و حلقه اتصال اهداف کلان با اقدامات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راهبرد، چگونگی رسیدن به هدف ترسیم می‌شود</w:t>
      </w:r>
      <w:r>
        <w:rPr>
          <w:rFonts w:eastAsia="IRNazanin" w:cs="IRNazanin"/>
          <w:color w:val="111111"/>
          <w:sz w:val="28"/>
          <w:szCs w:val="28"/>
          <w:rtl w:val="true"/>
          <w:lang w:bidi="fa-IR"/>
        </w:rPr>
        <w:t>.</w:t>
      </w:r>
    </w:p>
    <w:p>
      <w:pPr>
        <w:pStyle w:val="Heading2"/>
        <w:numPr>
          <w:ilvl w:val="1"/>
          <w:numId w:val="1"/>
        </w:numPr>
        <w:rPr/>
      </w:pPr>
      <w:bookmarkStart w:id="64" w:name="__RefHeading___Toc15451146_1280447820"/>
      <w:bookmarkStart w:id="65" w:name="_Toc26"/>
      <w:bookmarkEnd w:id="64"/>
      <w:r>
        <w:rPr>
          <w:rtl w:val="true"/>
        </w:rPr>
        <w:t>اقدام</w:t>
      </w:r>
      <w:bookmarkEnd w:id="65"/>
    </w:p>
    <w:p>
      <w:pPr>
        <w:pStyle w:val="BookText"/>
        <w:rPr/>
      </w:pPr>
      <w:r>
        <w:rPr>
          <w:rFonts w:ascii="IRNazanin" w:hAnsi="IRNazanin" w:eastAsia="IRNazanin"/>
          <w:color w:val="111111"/>
          <w:sz w:val="28"/>
          <w:sz w:val="28"/>
          <w:szCs w:val="28"/>
          <w:rtl w:val="true"/>
          <w:lang w:bidi="fa-IR"/>
        </w:rPr>
        <w:t>اقدام، مجموعه‌ای منسجم از قوانین، مقررات، رویه‌ها و فعالیت‌هایی هستند که در کنار هم، تحقق یک راهبرد را رقم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عملیاتی‌ترین سطح در تدوین راهبرد را تشکیل داده و عینی‌ترین بخش در مرحله اجرای راهبرد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دارای زمان‌بندی و قابل‌اندازه‌گیری هستند</w:t>
      </w:r>
      <w:r>
        <w:rPr>
          <w:rFonts w:eastAsia="IRNazanin" w:cs="IRNazanin"/>
          <w:color w:val="111111"/>
          <w:sz w:val="28"/>
          <w:szCs w:val="28"/>
          <w:rtl w:val="true"/>
          <w:lang w:bidi="fa-IR"/>
        </w:rPr>
        <w:t>.</w:t>
      </w:r>
    </w:p>
    <w:p>
      <w:pPr>
        <w:pStyle w:val="Heading2"/>
        <w:numPr>
          <w:ilvl w:val="1"/>
          <w:numId w:val="1"/>
        </w:numPr>
        <w:rPr/>
      </w:pPr>
      <w:bookmarkStart w:id="66" w:name="__RefHeading___Toc15451148_1280447820"/>
      <w:bookmarkStart w:id="67" w:name="_Toc27"/>
      <w:bookmarkEnd w:id="66"/>
      <w:r>
        <w:rPr>
          <w:rtl w:val="true"/>
        </w:rPr>
        <w:t>رویکرد نظام‌مند</w:t>
      </w:r>
      <w:bookmarkEnd w:id="6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پیش رو، رویکرد نظام‌مند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یکی از رویکردهای جامع و درعین‌حال ساده در برنامه‌ریزی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جوانان، ورودی‌های این نظام هستند و نظام مدیریت، نظام نرم‌افزاری، نظام سخت‌افزاری و نیروی انسانی، عوامل مؤثر در فرایندهای داخلی تلقی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و ارتباطات، مرزهای این نظام با محیط نزدیک و دور را شکل می‌دهند و نهایتاً خروجی این سیستم، بهبود فرایند جذب و تثبیت جوانان به مسجد و فرهنگ اسلامی و رشد و تعالی آن‌ها در این فضا خواهد بود</w:t>
      </w:r>
      <w:r>
        <w:rPr>
          <w:rFonts w:eastAsia="IRNazanin" w:cs="IRNazanin"/>
          <w:color w:val="111111"/>
          <w:sz w:val="28"/>
          <w:szCs w:val="28"/>
          <w:rtl w:val="true"/>
          <w:lang w:bidi="fa-IR"/>
        </w:rPr>
        <w:t xml:space="preserve">. </w:t>
      </w:r>
      <w:bookmarkStart w:id="68" w:name="pg19209_244548"/>
    </w:p>
    <w:p>
      <w:pPr>
        <w:pStyle w:val="Heading2"/>
        <w:numPr>
          <w:ilvl w:val="1"/>
          <w:numId w:val="1"/>
        </w:numPr>
        <w:rPr/>
      </w:pPr>
      <w:bookmarkStart w:id="69" w:name="__RefHeading___Toc15451150_1280447820"/>
      <w:bookmarkStart w:id="70" w:name="_Toc28"/>
      <w:bookmarkEnd w:id="68"/>
      <w:bookmarkEnd w:id="69"/>
      <w:r>
        <w:rPr>
          <w:rtl w:val="true"/>
        </w:rPr>
        <w:t>اصول تعامل مطلوب مسجد و جوان</w:t>
      </w:r>
      <w:bookmarkEnd w:id="70"/>
    </w:p>
    <w:p>
      <w:pPr>
        <w:pStyle w:val="Heading2"/>
        <w:numPr>
          <w:ilvl w:val="1"/>
          <w:numId w:val="1"/>
        </w:numPr>
        <w:rPr/>
      </w:pPr>
      <w:bookmarkStart w:id="71" w:name="__RefHeading___Toc15451152_1280447820"/>
      <w:bookmarkStart w:id="72" w:name="_Toc29"/>
      <w:bookmarkEnd w:id="71"/>
      <w:r>
        <w:rPr>
          <w:rtl w:val="true"/>
        </w:rPr>
        <w:t>ولایت‌محوری</w:t>
      </w:r>
      <w:bookmarkEnd w:id="72"/>
    </w:p>
    <w:p>
      <w:pPr>
        <w:pStyle w:val="BookText"/>
        <w:rPr/>
      </w:pPr>
      <w:r>
        <w:rPr>
          <w:rFonts w:ascii="IRNazanin" w:hAnsi="IRNazanin" w:eastAsia="IRNazanin"/>
          <w:color w:val="111111"/>
          <w:sz w:val="28"/>
          <w:sz w:val="28"/>
          <w:szCs w:val="28"/>
          <w:rtl w:val="true"/>
          <w:lang w:bidi="fa-IR"/>
        </w:rPr>
        <w:t>ولایت‌محوری به معنای توجه‌دادن برنامه‌ریزی‌ها به نقش محوری امام حیّ موعود و بصیرت‌افزایی و حرکت به سمت امام عصر عجل الله تعالی فرجه الشریف با اقتدا به ولی‌فقیه زمان و تقویت آرمان‌های اسلام ناب محمدی صلی‌الله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اسلامی، انسان‌ها گریزی از ولایت‌پذیری ندارند؛ آنچه انسان‌ها را از یکدیگر متمایز می‌کند، پذیرش ولایت خدا و رسول و ائمه هدی و نائبان ایشان در هر عصر که ولی‌فقیه جامعه است یا پذیرش ولایت شیطان و اذناب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مسئله ولایت، تعیین‌کننده مرز دوستی‌ها و دشمنی‌ها و طبیعتاً وحدت‌آفرین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دیدگاه، ولایت در همه سطوح اجتماع، از نظام کلان اداره کشور تا محله، گسترده شده و مسجد – به‌عنوان سنگر راهبردی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محوریت امام جماعت، همانا استمرار ولایت الله در کوچک‌ترین واحدهای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مسجد جلوه بارز ولایت‌پذیری، دشمن‌ستیزی و وحدت‌آفرینی در مسیر حق در جامعه اسلامی است</w:t>
      </w:r>
      <w:r>
        <w:rPr>
          <w:rFonts w:eastAsia="IRNazanin" w:cs="IRNazanin"/>
          <w:color w:val="111111"/>
          <w:sz w:val="28"/>
          <w:szCs w:val="28"/>
          <w:rtl w:val="true"/>
          <w:lang w:bidi="fa-IR"/>
        </w:rPr>
        <w:t>.</w:t>
      </w:r>
    </w:p>
    <w:p>
      <w:pPr>
        <w:pStyle w:val="Heading2"/>
        <w:numPr>
          <w:ilvl w:val="1"/>
          <w:numId w:val="1"/>
        </w:numPr>
        <w:rPr/>
      </w:pPr>
      <w:bookmarkStart w:id="73" w:name="__RefHeading___Toc15451154_1280447820"/>
      <w:bookmarkStart w:id="74" w:name="_Toc30"/>
      <w:bookmarkEnd w:id="73"/>
      <w:r>
        <w:rPr>
          <w:rtl w:val="true"/>
        </w:rPr>
        <w:t>تکریم و تعالی جوانان</w:t>
      </w:r>
      <w:bookmarkEnd w:id="74"/>
    </w:p>
    <w:p>
      <w:pPr>
        <w:pStyle w:val="BookText"/>
        <w:rPr/>
      </w:pPr>
      <w:r>
        <w:rPr>
          <w:rFonts w:ascii="IRNazanin" w:hAnsi="IRNazanin" w:eastAsia="IRNazanin"/>
          <w:color w:val="111111"/>
          <w:sz w:val="28"/>
          <w:sz w:val="28"/>
          <w:szCs w:val="28"/>
          <w:rtl w:val="true"/>
          <w:lang w:bidi="fa-IR"/>
        </w:rPr>
        <w:t>فعالیت‌های مسجد برای همه مخاطبانش بایستی بر محور تربیت تعريف شده باشد و محور تربیت، توجه جدی به کرامت نفس و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دوره جوانی بیش از هر چیز نیازمند احترام و تکریم است؛ تکریمی که در آن از او مسئولیت خواسته شود و برای اجرای مسئولیت‌ها از حمایت و اختیار لازم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جوان به دلیل حضور در عرصه اجتماعی، احتمال خطا دارد و چه نیکوست که این خطا از سوی اهل مسجد با دیده تغافل نگریسته شود و با مناعت طبع، زمینه رفع اشکال و رشد و تعالی جوان ایجاد شده و او را آماده پذیرش مسئولیت‌های مهم جامعه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توأم با احترام و تکریم جوان، زمینه‌ساز استمرار ارتباط وی با مسجد و اشاعه فرهنگ مسجد 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الگوی اسلامی، تربیت با اخلاق خوش و حب ایمانی اثرگذارتر است و باید در تعامل‌های ارکان مسجد با جوان و استفاده از روش‌های تربیتی بدان اصالت داد</w:t>
      </w:r>
      <w:r>
        <w:rPr>
          <w:rFonts w:eastAsia="IRNazanin" w:cs="IRNazanin"/>
          <w:color w:val="111111"/>
          <w:sz w:val="28"/>
          <w:szCs w:val="28"/>
          <w:rtl w:val="true"/>
          <w:lang w:bidi="fa-IR"/>
        </w:rPr>
        <w:t>.</w:t>
      </w:r>
    </w:p>
    <w:p>
      <w:pPr>
        <w:pStyle w:val="Heading2"/>
        <w:numPr>
          <w:ilvl w:val="1"/>
          <w:numId w:val="1"/>
        </w:numPr>
        <w:rPr/>
      </w:pPr>
      <w:bookmarkStart w:id="75" w:name="__RefHeading___Toc15451156_1280447820"/>
      <w:bookmarkStart w:id="76" w:name="_Toc31"/>
      <w:bookmarkEnd w:id="75"/>
      <w:r>
        <w:rPr>
          <w:rtl w:val="true"/>
        </w:rPr>
        <w:t>جامعیت</w:t>
      </w:r>
      <w:bookmarkEnd w:id="76"/>
    </w:p>
    <w:p>
      <w:pPr>
        <w:pStyle w:val="BookText"/>
        <w:rPr/>
      </w:pPr>
      <w:r>
        <w:rPr>
          <w:rFonts w:ascii="IRNazanin" w:hAnsi="IRNazanin" w:eastAsia="IRNazanin"/>
          <w:color w:val="111111"/>
          <w:sz w:val="28"/>
          <w:sz w:val="28"/>
          <w:szCs w:val="28"/>
          <w:rtl w:val="true"/>
          <w:lang w:bidi="fa-IR"/>
        </w:rPr>
        <w:t>مسجد در نگاه اسلامی، معبد یا صومعه نیست که تنها به عبادت فردی اختصاص‌یافته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مقدس، اگرچه بهترین مکان برای خلوت مؤمنانه با حضرت حق است، درعین‌حال آوردگاه امت اسلامی است که با برخورداری از کارکردهای چندگانه، به‌صورت هم‌زمان به ساحت‌ها و شئون مختلف حیات انسان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سبب جامعیتی که دارد، همه ابعاد و انواع هویت فردی، جنسیتی، دینی، قومی، ملی را در نظر داشته و انواع نیازهای معنوی و حتی مادی آحاد بشر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از تولد تا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تعاملی مسجدی روش‌های خلاقانه و چندگانه قابلیت اجرا را داراست و روح الهی حاکم بر فضای مسجد با حضور مربیان دلسوز مسجدی، امکان تربیت افراد شایسته را مهیا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در زمینه‌های حضور، برنامه‌های تربیتی جوانان و عرصه‌های نقش‌آفرینی ایشان و در نظر گرفتن سطوح مختلف بینشی و گرایشی افراد، از ظرفیت‌های بالقوه مسجد است که با رعایت اصل جامعیت می‌تواند شکوفاتر </w:t>
      </w:r>
      <w:bookmarkStart w:id="77" w:name="pg19209_244549"/>
    </w:p>
    <w:p>
      <w:pPr>
        <w:pStyle w:val="BookText"/>
        <w:rPr/>
      </w:pPr>
      <w:bookmarkEnd w:id="77"/>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 تأکید بر همه ظرفیت‌های تشکل‌های مسجدمحور، ایفای نقش نهادهای رسمی و غیررسمی صورت توأمان و مکمل و نهایتاً تمرکز نظام و دولت بر سیاست‌گذاری و واگذاری حداکثری امور به مسجد محقق می‌گردد</w:t>
      </w:r>
      <w:r>
        <w:rPr>
          <w:rFonts w:eastAsia="IRNazanin" w:cs="IRNazanin"/>
          <w:color w:val="111111"/>
          <w:sz w:val="28"/>
          <w:szCs w:val="28"/>
          <w:rtl w:val="true"/>
          <w:lang w:bidi="fa-IR"/>
        </w:rPr>
        <w:t>.</w:t>
      </w:r>
    </w:p>
    <w:p>
      <w:pPr>
        <w:pStyle w:val="Heading2"/>
        <w:numPr>
          <w:ilvl w:val="1"/>
          <w:numId w:val="1"/>
        </w:numPr>
        <w:rPr/>
      </w:pPr>
      <w:bookmarkStart w:id="78" w:name="__RefHeading___Toc15451158_1280447820"/>
      <w:bookmarkStart w:id="79" w:name="_Toc32"/>
      <w:bookmarkEnd w:id="78"/>
      <w:r>
        <w:rPr>
          <w:rtl w:val="true"/>
        </w:rPr>
        <w:t>تدریج، پیوستگی و تناسب</w:t>
      </w:r>
      <w:bookmarkEnd w:id="79"/>
    </w:p>
    <w:p>
      <w:pPr>
        <w:pStyle w:val="BookText"/>
        <w:rPr/>
      </w:pPr>
      <w:r>
        <w:rPr>
          <w:rFonts w:ascii="IRNazanin" w:hAnsi="IRNazanin" w:eastAsia="IRNazanin"/>
          <w:color w:val="111111"/>
          <w:sz w:val="28"/>
          <w:sz w:val="28"/>
          <w:szCs w:val="28"/>
          <w:rtl w:val="true"/>
          <w:lang w:bidi="fa-IR"/>
        </w:rPr>
        <w:t>هر فعالیت تربیتی، اگر بخواهد موفق بوده و بیش‌ترین اثر را داشته باشد، باید متناسب با ویژگی‌های انسان و اقتضائات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مطلوب مسجد با جوان نیز از این امر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زمینه‌ها و عوامل تربیت با اقتضائات و اهداف، تناسب کالبد با اهداف تربیتی و اقتضائات، تناسب محتوا و روش با استعدادها و اقتضائات هر موقعیت، انعطاف و پویایی، تناسب مسئولیت‌ها با شایستگی‌ها، تناسب اختیار با مسئولیت، تناسب حمایت و مسئولیت، تناسب تشویق با هدف اصلی و حتی تناسب مجازات با خطا از عواملی است که منجر به استمرار در تربیت و جذب و شکوفایی استعدادهای جوان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تناسب و اعتدال در پرداختن به ساحت‌ها، ظرفیت‌ها و استعدادهای جوان و رعایت تناسب مراحل تعلیم و تربیت در برنامه‌ها با ملاک‌های تعیین مراحل یکی از اصول ناظر به تعامل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 توجه به صیرورت تدریجی انسان، فعالیت‌های تربیتی باید تدریجی و پیوسته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تدریجی‌بودن رشد جسمی و روحی جوان، افزایش تدریجی مسئولیت‌ها، کاهش تدریجی حمایت‌ها، اهمیت تداوم و پیوستگی در برنامه‌های تربیتی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است که در برنامه‌ریزی‌ها، اقدام‌ها و ارزیابی‌ها لحاظ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در برنامه‌ها و سطح‌بندی محتوا متناسب با مخاطب، یکی دیگر از اصول است که منجر به ثبات و پیوستگی ارتباط جوان با مسجد خواهد شد</w:t>
      </w:r>
      <w:r>
        <w:rPr>
          <w:rFonts w:eastAsia="IRNazanin" w:cs="IRNazanin"/>
          <w:color w:val="111111"/>
          <w:sz w:val="28"/>
          <w:szCs w:val="28"/>
          <w:rtl w:val="true"/>
          <w:lang w:bidi="fa-IR"/>
        </w:rPr>
        <w:t>.</w:t>
      </w:r>
    </w:p>
    <w:p>
      <w:pPr>
        <w:pStyle w:val="Heading2"/>
        <w:numPr>
          <w:ilvl w:val="1"/>
          <w:numId w:val="1"/>
        </w:numPr>
        <w:rPr/>
      </w:pPr>
      <w:bookmarkStart w:id="80" w:name="__RefHeading___Toc15451160_1280447820"/>
      <w:bookmarkStart w:id="81" w:name="_Toc33"/>
      <w:bookmarkEnd w:id="80"/>
      <w:r>
        <w:rPr>
          <w:rtl w:val="true"/>
        </w:rPr>
        <w:t>ایفای نقش مسئولانه</w:t>
      </w:r>
      <w:bookmarkEnd w:id="81"/>
    </w:p>
    <w:p>
      <w:pPr>
        <w:pStyle w:val="BookText"/>
        <w:rPr/>
      </w:pPr>
      <w:r>
        <w:rPr>
          <w:rFonts w:ascii="IRNazanin" w:hAnsi="IRNazanin" w:eastAsia="IRNazanin"/>
          <w:color w:val="111111"/>
          <w:sz w:val="28"/>
          <w:sz w:val="28"/>
          <w:szCs w:val="28"/>
          <w:rtl w:val="true"/>
          <w:lang w:bidi="fa-IR"/>
        </w:rPr>
        <w:t>تعلیم و تربیت انسان‌های مؤمن و انقلابی، یکی از کارکردهای چندگانه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مهم به بهترین شکل تحقق یابد، باید تمامی عوامل اثرگذار بر تعامل مطلوب جوانان با مسجد، نقش خود را به‌خوبی ایفا کنند؛ از مشارکت حداکثری مردمی گرفته تا ایفای نقش مسئولانه نهادها و سازمان‌های عمومی جامعه در قبال مسجد؛ همچنین، خدمت اقتضایی و مداخله نیمه‌متمرکز حاکمیت در امر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موارد گفته‌شده باید بعد نقش‌آفرینی فردی و گروهی را در تربیت لحاظ نمود که این‌ها همگی بر اساس دو اصل سبقت در خیرات و قداست خدمت به مسجد انجام می‌پذیرد</w:t>
      </w:r>
      <w:r>
        <w:rPr>
          <w:rFonts w:eastAsia="IRNazanin" w:cs="IRNazanin"/>
          <w:color w:val="111111"/>
          <w:sz w:val="28"/>
          <w:szCs w:val="28"/>
          <w:rtl w:val="true"/>
          <w:lang w:bidi="fa-IR"/>
        </w:rPr>
        <w:t>.</w:t>
      </w:r>
    </w:p>
    <w:p>
      <w:pPr>
        <w:pStyle w:val="Heading2"/>
        <w:numPr>
          <w:ilvl w:val="1"/>
          <w:numId w:val="1"/>
        </w:numPr>
        <w:rPr/>
      </w:pPr>
      <w:bookmarkStart w:id="82" w:name="__RefHeading___Toc15451162_1280447820"/>
      <w:bookmarkStart w:id="83" w:name="_Toc34"/>
      <w:bookmarkEnd w:id="82"/>
      <w:r>
        <w:rPr>
          <w:rtl w:val="true"/>
        </w:rPr>
        <w:t>تعامل فراگیر</w:t>
      </w:r>
      <w:bookmarkEnd w:id="83"/>
    </w:p>
    <w:p>
      <w:pPr>
        <w:pStyle w:val="BookText"/>
        <w:rPr/>
      </w:pPr>
      <w:r>
        <w:rPr>
          <w:rFonts w:ascii="IRNazanin" w:hAnsi="IRNazanin" w:eastAsia="IRNazanin"/>
          <w:color w:val="111111"/>
          <w:sz w:val="28"/>
          <w:sz w:val="28"/>
          <w:szCs w:val="28"/>
          <w:rtl w:val="true"/>
          <w:lang w:bidi="fa-IR"/>
        </w:rPr>
        <w:t xml:space="preserve">تعامل مطلوب و اثرگذار مسجد با جوانان درگرو برقراری تعاملی فراگیر و چندجانبه است؛ از تعامل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ساختاری با سایر ارکان اثرگذار جامعه به‌خصوص خانواده و دانشگاه گرفته تا تعامل با سازمان‌ها و نهادهای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تعامل در عرصه‌های مختلف فرهنگی، علمی، اجتماعی، اقتصادی و امنیتی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این تعامل در همه ساعات روز، روزهای هفته و ایام سال می‌تواند استمرار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سهولت دسترسی به مسجد، محوریت کالبدی آن در شهرسازی، توجه توأمان به برنامه‌های عمومی مسجد و برنامه‌های خاص جوانان در مسجد، امکان پذیرش همه اقشار و جذب حداکثری در مسجد، توجه به جذابیت ظاهری و باطنی مسجد و ارکان مسجد، نقش مهمی در برقراری این تعامل فراگیر دارد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تعامل وقتی برخاسته از جلوه قدسی مسجد و رویکرد جهادی مؤمنان برای نقش‌آفرینی تمدن ساز در عرصه‌های مادی و معنوی باشد اثرگذاری مضاعفی خواهد داشت</w:t>
      </w:r>
      <w:r>
        <w:rPr>
          <w:rFonts w:eastAsia="IRNazanin" w:cs="IRNazanin"/>
          <w:color w:val="111111"/>
          <w:sz w:val="28"/>
          <w:szCs w:val="28"/>
          <w:rtl w:val="true"/>
          <w:lang w:bidi="fa-IR"/>
        </w:rPr>
        <w:t xml:space="preserve">. </w:t>
      </w:r>
      <w:bookmarkStart w:id="84" w:name="pg19209_244550"/>
    </w:p>
    <w:p>
      <w:pPr>
        <w:pStyle w:val="Heading2"/>
        <w:numPr>
          <w:ilvl w:val="1"/>
          <w:numId w:val="1"/>
        </w:numPr>
        <w:rPr/>
      </w:pPr>
      <w:bookmarkStart w:id="85" w:name="__RefHeading___Toc15451164_1280447820"/>
      <w:bookmarkStart w:id="86" w:name="_Toc35"/>
      <w:bookmarkEnd w:id="84"/>
      <w:bookmarkEnd w:id="85"/>
      <w:r>
        <w:rPr>
          <w:rtl w:val="true"/>
        </w:rPr>
        <w:t>همگرایی و انسجام</w:t>
      </w:r>
      <w:bookmarkEnd w:id="8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تلاش‌هایی که برآمده از دو اصل ایفای نقش مسئولانه و تعامل فراگیر است در صورتی مؤثر است که به‌صورت همگرا و منسجم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ارکان درون مسجد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شورای فرهنگی و هیئت امنا، تشکل‌های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سطحی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مساجد و نهادهای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سطحی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سازمان‌های متولی امر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به‌صورت منسجم و همگرا عمل کنند تا نتیجه آن رشد متوازن ابعاد مختلف شخصیتی مخاطبان مسجد به‌خصوص جوان باشد</w:t>
      </w:r>
      <w:r>
        <w:rPr>
          <w:rFonts w:eastAsia="IRNazanin" w:cs="IRNazanin"/>
          <w:color w:val="111111"/>
          <w:sz w:val="28"/>
          <w:szCs w:val="28"/>
          <w:rtl w:val="true"/>
          <w:lang w:bidi="fa-IR"/>
        </w:rPr>
        <w:t xml:space="preserve">. </w:t>
      </w:r>
      <w:bookmarkStart w:id="87" w:name="pg19209_244551"/>
    </w:p>
    <w:p>
      <w:pPr>
        <w:pStyle w:val="Heading2"/>
        <w:numPr>
          <w:ilvl w:val="1"/>
          <w:numId w:val="1"/>
        </w:numPr>
        <w:rPr/>
      </w:pPr>
      <w:bookmarkStart w:id="88" w:name="__RefHeading___Toc15451166_1280447820"/>
      <w:bookmarkStart w:id="89" w:name="_Toc36"/>
      <w:bookmarkEnd w:id="87"/>
      <w:bookmarkEnd w:id="88"/>
      <w:r>
        <w:rPr>
          <w:rtl w:val="true"/>
        </w:rPr>
        <w:t>چشم‌انداز تعامل مطلوب مسجد و جوان</w:t>
      </w:r>
      <w:bookmarkEnd w:id="89"/>
    </w:p>
    <w:p>
      <w:pPr>
        <w:pStyle w:val="BookText"/>
        <w:rPr/>
      </w:pPr>
      <w:r>
        <w:rPr>
          <w:rFonts w:ascii="IRNazanin" w:hAnsi="IRNazanin" w:eastAsia="IRNazanin"/>
          <w:color w:val="111111"/>
          <w:sz w:val="28"/>
          <w:sz w:val="28"/>
          <w:szCs w:val="28"/>
          <w:rtl w:val="true"/>
          <w:lang w:bidi="fa-IR"/>
        </w:rPr>
        <w:t xml:space="preserve">با اتکال به قدرت لایزال الهی و در پرتو ایمان و عزم جهادی و کوشش مسئولانه و برنامه‌ریزی‌شده در راستای برپایی تمدن نوین اسلامی و زمینه‌سازی ظهور در افق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تعامل مطلوب مسجد و جوان، تعاملی همه‌جانبه، مستمر، تربیت‌مدار و توأم با تکریم و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تعامل با تأکید بر جایگاه محوری مسجد و مشارکت حداکثری خانواده، مردم و نهادهای رسمی و غیررسمی تربیتی، فرهنگی، سیاسی و اقتصادی جامعه با هدف شکوفایی استعدادهای عمومی و ویژه جوانان در همه ابعاد و مراتب حیات طیبه</w:t>
      </w:r>
      <w:r>
        <w:rPr>
          <w:rStyle w:val="FootnoteAnchor"/>
          <w:rtl w:val="true"/>
        </w:rPr>
        <w:footnoteReference w:id="2"/>
      </w:r>
      <w:r>
        <w:rPr>
          <w:rFonts w:ascii="IRNazanin" w:hAnsi="IRNazanin" w:eastAsia="IRNazanin"/>
          <w:color w:val="111111"/>
          <w:sz w:val="28"/>
          <w:sz w:val="28"/>
          <w:szCs w:val="28"/>
          <w:rtl w:val="true"/>
          <w:lang w:bidi="fa-IR"/>
        </w:rPr>
        <w:t>و رفع نیازهای فطری و متعالی آن‌ها، شکل یافته و استمرار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طراحی این تعامل بر حق و تکلیف طرفینی مسجد و جوانان متناسب با اقتضائات سنی، جنسیتی، فرهنگی و جغرافیایی تأکید می‌شود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و از این منظر، مسجد طراز اسلامی، مسجدی است که در آن جوانان نقش‌آفرینان اساسی ذیل ولایت مستمره الهیه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همه عناصر مدیریتی، تربیتی، نظام نرم‌افزاری و نظام سخت‌افزاری، توجه خاصی به این قشر به‌عنوان نیروی فعال امت اسلامی دارند و چنین مسجدی، مهم‌ترین پایگاه تعالی‌بخش، سازمان‌دهنده و جهت‌بخش جوانان خواهد بود</w:t>
      </w:r>
      <w:r>
        <w:rPr>
          <w:rFonts w:eastAsia="IRNazanin" w:cs="IRNazanin"/>
          <w:color w:val="111111"/>
          <w:sz w:val="28"/>
          <w:szCs w:val="28"/>
          <w:rtl w:val="true"/>
          <w:lang w:bidi="fa-IR"/>
        </w:rPr>
        <w:t xml:space="preserve">. </w:t>
      </w:r>
      <w:bookmarkStart w:id="90" w:name="pg19209_244552"/>
    </w:p>
    <w:p>
      <w:pPr>
        <w:pStyle w:val="Heading2"/>
        <w:numPr>
          <w:ilvl w:val="1"/>
          <w:numId w:val="1"/>
        </w:numPr>
        <w:rPr/>
      </w:pPr>
      <w:bookmarkStart w:id="91" w:name="__RefHeading___Toc15451168_1280447820"/>
      <w:bookmarkStart w:id="92" w:name="_Toc37"/>
      <w:bookmarkEnd w:id="90"/>
      <w:bookmarkEnd w:id="91"/>
      <w:r>
        <w:rPr>
          <w:rtl w:val="true"/>
        </w:rPr>
        <w:t>رویکرد اساسی مرکز رسیدگی به امور مساجد در باب تعامل مسجد با جوان</w:t>
      </w:r>
      <w:bookmarkEnd w:id="92"/>
    </w:p>
    <w:p>
      <w:pPr>
        <w:pStyle w:val="Heading3"/>
        <w:numPr>
          <w:ilvl w:val="2"/>
          <w:numId w:val="1"/>
        </w:numPr>
        <w:rPr/>
      </w:pPr>
      <w:bookmarkStart w:id="93" w:name="__RefHeading___Toc15451170_1280447820"/>
      <w:bookmarkStart w:id="94" w:name="_Toc38"/>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تقویت و تسهیل مواجهه‌ی هوشمندانه مسجد و اهل ایمان با جوانان؛</w:t>
      </w:r>
    </w:p>
    <w:p>
      <w:pPr>
        <w:pStyle w:val="BookText"/>
        <w:rPr/>
      </w:pPr>
      <w:r>
        <w:rPr>
          <w:rFonts w:ascii="IRNazanin" w:hAnsi="IRNazanin" w:eastAsia="IRNazanin"/>
          <w:color w:val="111111"/>
          <w:sz w:val="28"/>
          <w:sz w:val="28"/>
          <w:szCs w:val="28"/>
          <w:rtl w:val="true"/>
          <w:lang w:bidi="fa-IR"/>
        </w:rPr>
        <w:t>ايجاد دل‌بستگی عمیق و عملی جوانان به مبانی دین اسلام؛</w:t>
      </w:r>
    </w:p>
    <w:p>
      <w:pPr>
        <w:pStyle w:val="BookText"/>
        <w:rPr/>
      </w:pPr>
      <w:r>
        <w:rPr>
          <w:rFonts w:ascii="IRNazanin" w:hAnsi="IRNazanin" w:eastAsia="IRNazanin"/>
          <w:color w:val="111111"/>
          <w:sz w:val="28"/>
          <w:sz w:val="28"/>
          <w:szCs w:val="28"/>
          <w:rtl w:val="true"/>
          <w:lang w:bidi="fa-IR"/>
        </w:rPr>
        <w:t>انس آفرینی و زمینه‌سازی ارتباط مستمر با فضای روحانی مسجد و سیراب‌شدن از اصول و معارف دینی؛</w:t>
      </w:r>
    </w:p>
    <w:p>
      <w:pPr>
        <w:pStyle w:val="BookText"/>
        <w:rPr/>
      </w:pPr>
      <w:r>
        <w:rPr>
          <w:rFonts w:ascii="IRNazanin" w:hAnsi="IRNazanin" w:eastAsia="IRNazanin"/>
          <w:color w:val="111111"/>
          <w:sz w:val="28"/>
          <w:sz w:val="28"/>
          <w:szCs w:val="28"/>
          <w:rtl w:val="true"/>
          <w:lang w:bidi="fa-IR"/>
        </w:rPr>
        <w:t>رغبت و شوق‌آفرینی در انجام دستورات اسلامی و عمل به تکالیف ؛</w:t>
      </w:r>
    </w:p>
    <w:p>
      <w:pPr>
        <w:pStyle w:val="BookText"/>
        <w:rPr/>
      </w:pPr>
      <w:r>
        <w:rPr>
          <w:rFonts w:ascii="IRNazanin" w:hAnsi="IRNazanin" w:eastAsia="IRNazanin"/>
          <w:color w:val="111111"/>
          <w:sz w:val="28"/>
          <w:sz w:val="28"/>
          <w:szCs w:val="28"/>
          <w:rtl w:val="true"/>
          <w:lang w:bidi="fa-IR"/>
        </w:rPr>
        <w:t>مسئولیت‌پذیری در ساخت فرهنگی، سیاسی و اقتصادی حال و آینده مملکت و امت اسلامی؛</w:t>
      </w:r>
    </w:p>
    <w:p>
      <w:pPr>
        <w:pStyle w:val="BookText"/>
        <w:rPr/>
      </w:pPr>
      <w:r>
        <w:rPr>
          <w:rFonts w:ascii="IRNazanin" w:hAnsi="IRNazanin" w:eastAsia="IRNazanin"/>
          <w:color w:val="111111"/>
          <w:sz w:val="28"/>
          <w:sz w:val="28"/>
          <w:szCs w:val="28"/>
          <w:rtl w:val="true"/>
          <w:lang w:bidi="fa-IR"/>
        </w:rPr>
        <w:t>مصون‌سازی در برابر تهاجم فرهنگی و پایبندی به فرهنگ خودی و افتخار به آن؛</w:t>
      </w:r>
    </w:p>
    <w:p>
      <w:pPr>
        <w:pStyle w:val="BookText"/>
        <w:rPr/>
      </w:pPr>
      <w:r>
        <w:rPr>
          <w:rFonts w:ascii="IRNazanin" w:hAnsi="IRNazanin" w:eastAsia="IRNazanin"/>
          <w:color w:val="111111"/>
          <w:sz w:val="28"/>
          <w:sz w:val="28"/>
          <w:szCs w:val="28"/>
          <w:rtl w:val="true"/>
          <w:lang w:bidi="fa-IR"/>
        </w:rPr>
        <w:t>قرار گرفتن در طریق سلوک ایمانی و تقرب الی الله از مسیر شریعت با محوریت مسجد طراز؛</w:t>
      </w:r>
    </w:p>
    <w:p>
      <w:pPr>
        <w:pStyle w:val="BookText"/>
        <w:rPr/>
      </w:pPr>
      <w:r>
        <w:rPr>
          <w:rFonts w:ascii="IRNazanin" w:hAnsi="IRNazanin" w:eastAsia="IRNazanin"/>
          <w:color w:val="111111"/>
          <w:sz w:val="28"/>
          <w:sz w:val="28"/>
          <w:szCs w:val="28"/>
          <w:rtl w:val="true"/>
          <w:lang w:bidi="fa-IR"/>
        </w:rPr>
        <w:t>برای دستیابی به هدف والای مذکور، لازم است اهداف کلان زیر به همراه راهبردها و اقدامات متناظر در دستور کار مرکز رسیدگی به امور مساجد و نهادهای ذی‌ربط ازیک‌طرف و اهالی مسجد و خانواده‌ها از سوی دیگر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یازده‌گانه کلان به شرح زیر می‌باشند</w:t>
      </w:r>
      <w:r>
        <w:rPr>
          <w:rFonts w:eastAsia="IRNazanin" w:cs="IRNazanin"/>
          <w:color w:val="111111"/>
          <w:sz w:val="28"/>
          <w:szCs w:val="28"/>
          <w:rtl w:val="true"/>
          <w:lang w:bidi="fa-IR"/>
        </w:rPr>
        <w:t>:</w:t>
      </w:r>
    </w:p>
    <w:p>
      <w:pPr>
        <w:pStyle w:val="Heading3"/>
        <w:numPr>
          <w:ilvl w:val="2"/>
          <w:numId w:val="1"/>
        </w:numPr>
        <w:rPr/>
      </w:pPr>
      <w:bookmarkStart w:id="95" w:name="__RefHeading___Toc15451172_1280447820"/>
      <w:bookmarkStart w:id="96" w:name="_Toc39"/>
      <w:bookmarkEnd w:id="95"/>
      <w:r>
        <w:rPr>
          <w:rtl w:val="true"/>
        </w:rPr>
        <w:t>اهداف مربوط به نظام تأمین و تعاملات نیروی انسانی</w:t>
      </w:r>
      <w:bookmarkEnd w:id="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و هم‌افزايي مسجد و تشکل‌هاي درون مسجدي با شاخصه‌های انسجام، همگرایی و تعاون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همگرا و تکاملی تشکل‌های خودجوش فعال خارج از مسجد در حوزه جوان با محوریت دادن به مسجد و زمینه‌سازی حضور و گسترش فعالیت‌های آنان پیرامون مسجد و فرهنگ مسجدی</w:t>
      </w:r>
    </w:p>
    <w:p>
      <w:pPr>
        <w:pStyle w:val="Heading3"/>
        <w:numPr>
          <w:ilvl w:val="2"/>
          <w:numId w:val="1"/>
        </w:numPr>
        <w:rPr/>
      </w:pPr>
      <w:bookmarkStart w:id="97" w:name="__RefHeading___Toc15451174_1280447820"/>
      <w:bookmarkStart w:id="98" w:name="_Toc40"/>
      <w:bookmarkEnd w:id="97"/>
      <w:r>
        <w:rPr>
          <w:rtl w:val="true"/>
        </w:rPr>
        <w:t>اهداف مربوط به نظام مدیریتی</w:t>
      </w:r>
      <w:bookmarkEnd w:id="9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محوریت‌یافتن ائمه جماعت در اداره مسجد و محیط پیرامونی، در راستای انسجام‌بخشی حمایت‌ها و حمایت از نقش‌آفرینی جوانان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عملکرد بهینه اهالی مسجد در حوزه تعامل مستقیم با جوانان</w:t>
      </w:r>
    </w:p>
    <w:p>
      <w:pPr>
        <w:pStyle w:val="Heading3"/>
        <w:numPr>
          <w:ilvl w:val="2"/>
          <w:numId w:val="1"/>
        </w:numPr>
        <w:rPr/>
      </w:pPr>
      <w:bookmarkStart w:id="99" w:name="__RefHeading___Toc15451176_1280447820"/>
      <w:bookmarkStart w:id="100" w:name="_Toc41"/>
      <w:bookmarkEnd w:id="99"/>
      <w:r>
        <w:rPr>
          <w:rtl w:val="true"/>
        </w:rPr>
        <w:t>اهداف مربوط به نظام نرم‌افزاری</w:t>
      </w:r>
      <w:bookmarkEnd w:id="10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زیرساخت‌ها و الگوهای ساختاری مطلوب ارتقای سطح تعاملات مسجد با جوانان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دسترس‌بودن تولیدات دانشی، محتوایی و محصولات موردنیاز در راستای تعامل مطلوب جوانان با مسجد متناسب با سن و جنسیت آنان</w:t>
      </w:r>
    </w:p>
    <w:p>
      <w:pPr>
        <w:pStyle w:val="Heading3"/>
        <w:numPr>
          <w:ilvl w:val="2"/>
          <w:numId w:val="1"/>
        </w:numPr>
        <w:rPr/>
      </w:pPr>
      <w:bookmarkStart w:id="101" w:name="__RefHeading___Toc15451178_1280447820"/>
      <w:bookmarkStart w:id="102" w:name="_Toc42"/>
      <w:bookmarkEnd w:id="101"/>
      <w:r>
        <w:rPr>
          <w:rtl w:val="true"/>
        </w:rPr>
        <w:t>اهداف مربوط به نظام سخت‌افزاری</w:t>
      </w:r>
      <w:bookmarkEnd w:id="10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سهولت دسترسی، افزایش ایمنی و تناسب فضای فیزیکی مسجد برای حضور و نقش‌آفرینی جوانان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فراهم‌بودن امکانات زیرساختی، تجهیزات منابع مالی موردنیاز مساجد در راستای </w:t>
      </w:r>
      <w:bookmarkStart w:id="103" w:name="pg19209_244553"/>
    </w:p>
    <w:p>
      <w:pPr>
        <w:pStyle w:val="BookText"/>
        <w:rPr/>
      </w:pPr>
      <w:bookmarkEnd w:id="103"/>
      <w:r>
        <w:rPr>
          <w:rFonts w:ascii="IRNazanin" w:hAnsi="IRNazanin" w:eastAsia="IRNazanin"/>
          <w:color w:val="111111"/>
          <w:sz w:val="28"/>
          <w:sz w:val="28"/>
          <w:szCs w:val="28"/>
          <w:rtl w:val="true"/>
          <w:lang w:bidi="fa-IR"/>
        </w:rPr>
        <w:t>تعامل مطلوب جوانان و مسجد</w:t>
      </w:r>
    </w:p>
    <w:p>
      <w:pPr>
        <w:pStyle w:val="Heading3"/>
        <w:numPr>
          <w:ilvl w:val="2"/>
          <w:numId w:val="1"/>
        </w:numPr>
        <w:rPr/>
      </w:pPr>
      <w:bookmarkStart w:id="104" w:name="__RefHeading___Toc15451180_1280447820"/>
      <w:bookmarkStart w:id="105" w:name="_Toc43"/>
      <w:bookmarkEnd w:id="104"/>
      <w:r>
        <w:rPr>
          <w:rtl w:val="true"/>
        </w:rPr>
        <w:t>اهداف مربوط به نظام ارتباطات محیطی</w:t>
      </w:r>
      <w:bookmarkEnd w:id="10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تحقق نقش‌آفرینی محوری مسجد در محله جهت رفع نیازها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معیشتی، خانوادگی، اوقات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تعالی جوانان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مسئولیت‌پذیری سازمان‌های متولی فرهنگ در تعامل گسترده با مسجد در حوزه جوانان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پشتوانه‌های سیاستی و قانونی پویا و بروز شده در راستای ارتقاء نقش‌آفرینی و مسئولیت‌پذیری عناصر حاکمیتی در حوزه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جوانان با تأکید بر نقش محوری مسجد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اهداف مذکور در پنج حوزه نظام تأمین و تعاملات نیروی انسانی، نظام مدیریت، نرم‌افزار، سخت‌افزار و نظام ارتباطات محیطی به همراه راهبردها و اقدامات متناظر با هریک از اهداف ارائه می‌شوند</w:t>
      </w:r>
      <w:r>
        <w:rPr>
          <w:rFonts w:eastAsia="IRNazanin" w:cs="IRNazanin"/>
          <w:color w:val="111111"/>
          <w:sz w:val="28"/>
          <w:szCs w:val="28"/>
          <w:rtl w:val="true"/>
          <w:lang w:bidi="fa-IR"/>
        </w:rPr>
        <w:t xml:space="preserve">. </w:t>
      </w:r>
      <w:bookmarkStart w:id="106" w:name="pg19209_244554"/>
    </w:p>
    <w:p>
      <w:pPr>
        <w:pStyle w:val="Heading2"/>
        <w:numPr>
          <w:ilvl w:val="1"/>
          <w:numId w:val="1"/>
        </w:numPr>
        <w:rPr/>
      </w:pPr>
      <w:bookmarkStart w:id="107" w:name="__RefHeading___Toc15451182_1280447820"/>
      <w:bookmarkStart w:id="108" w:name="_Toc44"/>
      <w:bookmarkEnd w:id="106"/>
      <w:bookmarkEnd w:id="107"/>
      <w:r>
        <w:rPr>
          <w:rtl w:val="true"/>
        </w:rPr>
        <w:t>نظام تأمین و تعاملات سرمایه انسانی</w:t>
      </w:r>
      <w:bookmarkEnd w:id="108"/>
    </w:p>
    <w:p>
      <w:pPr>
        <w:pStyle w:val="BookText"/>
        <w:rPr/>
      </w:pPr>
      <w:r>
        <w:rPr>
          <w:rFonts w:ascii="IRNazanin" w:hAnsi="IRNazanin" w:eastAsia="IRNazanin"/>
          <w:color w:val="111111"/>
          <w:sz w:val="28"/>
          <w:sz w:val="28"/>
          <w:szCs w:val="28"/>
          <w:rtl w:val="true"/>
          <w:lang w:bidi="fa-IR"/>
        </w:rPr>
        <w:t xml:space="preserve">هدف کلان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پيوند و هم‌افزايي مسجد و تشکل‌هاي درون مسجدي با شاخصه‌های انسجام، همگرایی و تعاون مداری</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ارتقای حمایت مادی و معنوی ائمه جماعت و کارگزاران از تشکل‌های مسجدی به عنوان توانمندترین بازوان اجرایی، فرهنگی و نظارت بر ایشان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معیارهای هدایت و ارزیابی تعامل موثر ائمه جماعت و کارگزاران مسجد با تشکل‌ها با تاکید بر نقش حمایتی، هدایتی و نظارتی ائمه جماعت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لحاظ نمودن مؤلفه‌ی حُسن تعامل با تشکل‌های مسجدی در ارزشیابی و سطح‌بندی مساجد، ائمه جماعت و تشکل‌های مسجدی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بخشی از منابع مالی مساجد براي حمایت از تشکل‌های مسجدی و توانمندسازی فعالان فرهنگی مساجد در زمینه جذب منابع مالی مردمی در راستای تعامل مطلوب جوانان با مسجد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تسهیل استفاده بهینه تشکل‌ها از فضای عمومی مسجد و افزایش امكان حضور آن‌ها در فضای عمومی مسجد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نمایندگان تشکل‌های مسجدی در جلسات کارشناسی و تصمیم‌گیری مرتبط با امور مساجد در سطح نواحی و مراکز رسیدگی به امور مساجد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مرجعیت مرکز رسیدگی به امور مساجد در راستای رفع تعارض تشکل‌های خودجوش مسجدی با ارکان مسجد</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براي افزایش حضور مؤثر تشکل‌های مسجدی در فضای عمومی مسجد و هماهنگی همه جانبه ایشان با امام جماعت و کارگزاران مسجد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جهت توجه بیش از پیش مراکز متولی تشکل‌های فرهنگی به حسن تعامل تشکل‌ها با مسجد و نظارت ائمه جماعت و کارگزاران بر این تشکل‌ها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اعضای تشکل‌ها به حضور و نقش‌آفرینی در فضای عمومی مسجد به‌خصوص در نمازهای جماعت و برنامه‌های عمومی مسجد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فرهنگ‌سازی جهت اصیل دانستن مسجد و ضرورت محوریت آن در فعالیت‌های فرهنگي و اجتماعي و پرهیز از نگاه‌های صنفی و جانب‌دارانه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راستای بهبود تصوير امام جماعت به عنوان اصلی‌ترین حامی معنوی، فکری و تربیتی و اعضای تشکل‌ها به عنوان بازویی امین و توانمند در پیشبرد اهداف مسجد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در راستای تعامل بیش از پیش نواحی و مرکز رسیدگی به امور مساجد با متولیان تشکل‌های مسجدی در سیاست‌گذاری‌ها و تصمیم‌گیری‌های مرتبط </w:t>
      </w:r>
    </w:p>
    <w:p>
      <w:pPr>
        <w:pStyle w:val="BookText"/>
        <w:rPr/>
      </w:pPr>
      <w:r>
        <w:rPr>
          <w:rFonts w:ascii="IRNazanin" w:hAnsi="IRNazanin" w:eastAsia="IRNazanin"/>
          <w:color w:val="111111"/>
          <w:sz w:val="28"/>
          <w:sz w:val="28"/>
          <w:szCs w:val="28"/>
          <w:rtl w:val="true"/>
          <w:lang w:bidi="fa-IR"/>
        </w:rPr>
        <w:t xml:space="preserve">هدف کلان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همگرا و تکاملی تشکل‌های خودجوش فعال خارج از مسجد در حوزه جوان با محوریت دادن به مسجد و زمینه‌سازی حضور و گسترش فعالیت‌های آنان پیرامون مسجد و فرهنگ مسجدی</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موانع و زمینه‌سازی حضور تشکل‌های مستقل مردم‌نهاد فعال در حوزه جوانان در مسجد</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فرهنگ‌سازی در راستای استقبال ارکان مسجد از فعالیت‌های خودجوش مردمی در مسجد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ضرورت و برکات مسجدمحوری در تشکل‌های فرهنگی متمرکز بر قشر جوان در راستای مسجدمحوری و همگرایی فعالیت‌های این تشکل‌ها با مسجد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گونه‌ها و مصادیق تشکل‌های مردم‌نهاد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مستقل از مسجد جهت تنظیم سیاست‌های تعاملی با این تشکل‌ها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فعالیت‌های تشکل‌های مردم‌نهاد فرهنگی بر اساس اندیشه اصیل اسلامی و تلاش برای برطرف نمودن آسیب‌ها با محوریت مسجد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موانع حضور و فعالیت تشکل‌های مردم‌نهاد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مستقل در مسجد از راه‌های میان فردی و ساختاری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فعال و پدرانه شورای فرهنگی مسجد در ساماندهی، هدایت و ایجاد همگرایی در فعالیت نهادها و تشکل‌های فرهنگی محله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معارفه، مرتبط‌سازی و شبکه‌سازی مساجد و مراکز آموزشی محلی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همکاری با مؤسسات آموزشی به‌منظور برگزاری دوره‌های آموزشی برای جوانان در مساجد</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جهت‌دهی و گسترش نظام‌مند فعالیت‌های تشکل‌های مستقل و مردم‌نهاد فعال در حوزه جوانان با محوریت مسجد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راهبردهای تعامل با تشکل‌های مردم‌نهاد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مستقل از مسجد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زمینه‌سازی به‌منظور همگرایی و هماهنگی مساجد با مهدیه‌ها، حسینیه‌ها، تکایا و هیئات، مبتنی بر نظام فرهنگی مسجدمحور با هدف تقویت ارتباط جوانان با مسجد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راستای مسجدمحور نمودن فعالیت‌های سازمان‌های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آموزشی و مطالبه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سازوکارهای مناسب جهت توزیع محتواهای مرتبط با مسجد در مراکز فعال </w:t>
      </w:r>
    </w:p>
    <w:p>
      <w:pPr>
        <w:pStyle w:val="BookText"/>
        <w:rPr/>
      </w:pPr>
      <w:r>
        <w:rPr>
          <w:rFonts w:ascii="IRNazanin" w:hAnsi="IRNazanin" w:eastAsia="IRNazanin"/>
          <w:color w:val="111111"/>
          <w:sz w:val="28"/>
          <w:sz w:val="28"/>
          <w:szCs w:val="28"/>
          <w:rtl w:val="true"/>
          <w:lang w:bidi="fa-IR"/>
        </w:rPr>
        <w:t>فرهنگی و تولیدات مناسب تشکل‌های مستقل و مردم‌نهاد فعال در حوزه جوان در مسجد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به‌منظور همکاری ارکان مسجد با تشکل‌های فرهنگی در اختصاص فضای عمومی و اختصاصی به آن‌ها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برگزاری برنامه‌ها و کلاس‌های مرتبط با جوانان در ساعات قبل و بعد از نماز در مسجد و تعطیل‌شدن برنامه‌ها هنگام برگزاری نماز</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فرهنگ کتاب‌خوانی در بین جوانان از طریق حمایت از برگزاری مسابقات کتاب‌خوانی توسط تشکل‌های مسجدی در مسجد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تهیه آرشیو خاطرات شهدای مسجد توسط تشکل‌های فعال در مسجد با کمک هیئت‌امنا و نهادهای بیرونی و عرضه آن‌ها در قالب‌های هنری و ارتقای روحیه‌ی ایمان، ایثار، مسئولیت‌پذیری و دشمن‌ستیزی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زمینه‌سازی معرفی الگوهای برجسته مسجدی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شهدا، نیکوکاران و افراد متدین چند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مسجد به جوانان توسط تشکل‌های مسجدی </w:t>
      </w:r>
      <w:bookmarkStart w:id="109" w:name="pg19209_244557"/>
    </w:p>
    <w:p>
      <w:pPr>
        <w:pStyle w:val="Heading2"/>
        <w:numPr>
          <w:ilvl w:val="1"/>
          <w:numId w:val="1"/>
        </w:numPr>
        <w:rPr/>
      </w:pPr>
      <w:bookmarkStart w:id="110" w:name="__RefHeading___Toc15451184_1280447820"/>
      <w:bookmarkStart w:id="111" w:name="_Toc45"/>
      <w:bookmarkEnd w:id="109"/>
      <w:bookmarkEnd w:id="110"/>
      <w:r>
        <w:rPr>
          <w:rtl w:val="true"/>
        </w:rPr>
        <w:t>نظام مدیریتی</w:t>
      </w:r>
      <w:bookmarkEnd w:id="111"/>
    </w:p>
    <w:p>
      <w:pPr>
        <w:pStyle w:val="BookText"/>
        <w:rPr/>
      </w:pPr>
      <w:r>
        <w:rPr>
          <w:rFonts w:ascii="IRNazanin" w:hAnsi="IRNazanin" w:eastAsia="IRNazanin"/>
          <w:color w:val="111111"/>
          <w:sz w:val="28"/>
          <w:sz w:val="28"/>
          <w:szCs w:val="28"/>
          <w:rtl w:val="true"/>
          <w:lang w:bidi="fa-IR"/>
        </w:rPr>
        <w:t xml:space="preserve">هدف کلان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محوریت‌یافتن ائمه جماعت در اداره مسجد و محیط پیرامونی، در راستای انسجام‌بخشی و حمایت از نقش‌آفرینی جوانان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نقش محوری ائمه جماعت در مدیریت برنامه‌ها و فعالیت‌های جوانان در مسجد</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تدوین نظام مدیریت مسجد با رویکرد وحدت فرماندهی به‌منظور اداره تربیت‌محور و افزایش ارتباط جوانان با مسجد و زمینه‌سازی تحقق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هیئت اندیشه ورزی مسجد توسط امام جماعت با حضور نخبگان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محله به‌منظور رصد دائمی مشکلات و موانع جوانان و تلاش برای رفع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نقش‌آفرینی فعال شورای فرهنگی محله با محوریت امام جماعت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اقتدار امامت جماعت مسجد با معرفی معاون و معین از بین روحانیون جوان، مستعد و دغدغه‌مند</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بهبود ارتباط ائمه جماعت با محیط پیرامونی مسجد در راستای جذب جوانان به مسجد با در نظر گرفتن متغیرهای سنی و جنسیتی جوانان</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زمینه‌سازی جهت تأمین محل سکونت ائمه جماعت در جوار مسجد و حضور دائمی در محل و بومی‌گزینی ائمه جماعت محل به‌منظور جذب بهتر خانواده‌ها و جوانان به مسجد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و قوت‌یابی مستمر محله از حیث فعالان و فعالیت‌های محل در خصوص جوانان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مستمر و برنامه‌ریزی‌شده ائمه جماعت و کارگزاران مساجد در محیط‌های ورزشی، فرهنگی و آموزشی جهت ایجاد ارتباط و جذب جوانان به مسجد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سازوکارهای مناسب به‌منظور افزایش ارتباطات ائمه جماعت با اقشار مختلف محله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طراحي الگوهاي متنوع تشویق جوان توسط ائمه جماعت و به‌روزرسانی 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زمینه‌سازی و برنامه‌ریزی ایجاد ارتباط بین ائمه جماعت مساجد منطقه برای رسیدگی بهتر به مسائل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منطقه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کلان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عملکرد بهینه ارکان مسجد و نقش‌آفرینی مطلوب آنان در حوزه تعامل </w:t>
      </w:r>
    </w:p>
    <w:p>
      <w:pPr>
        <w:pStyle w:val="BookText"/>
        <w:rPr/>
      </w:pPr>
      <w:r>
        <w:rPr>
          <w:rFonts w:ascii="IRNazanin" w:hAnsi="IRNazanin" w:eastAsia="IRNazanin"/>
          <w:color w:val="111111"/>
          <w:sz w:val="28"/>
          <w:sz w:val="28"/>
          <w:szCs w:val="28"/>
          <w:rtl w:val="true"/>
          <w:lang w:bidi="fa-IR"/>
        </w:rPr>
        <w:t>مطلوب با جوانان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نظام مدیریتی تسهیلگر و حامی تعاملات مطلوب جوانان با مسجد و زمينه‌سازي تحقق آن</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تجلیل و الگوسازی از مساجد موفق در حوزه‌های نظام سخت‌افزاری، نظام نرم‌افزاری و نیروی انسانی مرتبط با جذب، به‌کارگیری و رفع نیاز جوانان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و تدوین تفصیلی مؤلفه‌ها و شاخص‌های انتخاب مساجد برتر سراسر کشور با رویکرد ترویج شیوه‌های متعالی و نوین در جذب، به‌کارگیری و شکوفایی جوانان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بازنگری در شیوه اداره و ترکیب اعضای هیئت امنا و شورای فرهنگی مساجد به‌منظور دستیابی به الگوی مدیریتی مسجد جوان‌گرا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متناسب‌سازی تعداد ائمه‌ی جماعات در هر مسجد، با بهره‌گیری از ائمه جماعت معین در مساجد بزرگ برای رسیدگی به امور جوانان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سازوکار مناسب به‌منظور عضویت جوانان در هیئت‌امنا و حمایت از حضور و فعالیت آن‌ها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 برای مشارکت دادن جوانان در برنامه‌ریزی و اجرای برنامه‌های مسجد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و تدوین نظام ارزیابی نهادها و تشکل‌های مختلف فعال در مسجد با در نظر گرفتن ملاک‌های مسجدگرایی و جوان‌گرایی به‌صورت توأمان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حضور شخصیت‌های برجسته و الگو برای جوانان در مراسم‌ها و برنامه‌های مساجد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برگزاری یادواره شهدای مسجد و محله با همکاری جوانان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 و هدايت هوشمندانه فعالیت‌های سیاسی و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در مساجد توسط تشکل‌های مسجدی</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ائمه جماعت به برقراری تعامل مطلوب با جوانان و آموزش و توانمندسازی آنان در این امر با درنظرگرفتن متغیرهای سنی و جنسیتی</w:t>
      </w:r>
    </w:p>
    <w:p>
      <w:pPr>
        <w:pStyle w:val="BookText"/>
        <w:rPr/>
      </w:pPr>
      <w:r>
        <w:rPr>
          <w:rFonts w:ascii="IRNazanin" w:hAnsi="IRNazanin" w:eastAsia="IRNazanin"/>
          <w:color w:val="111111"/>
          <w:sz w:val="28"/>
          <w:sz w:val="28"/>
          <w:szCs w:val="28"/>
          <w:rtl w:val="true"/>
          <w:lang w:bidi="fa-IR"/>
        </w:rPr>
        <w:t>اقدامات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ائمه جماعات به شرکت در برنامه‌های مخصوص جوانان در مسجد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ائمه جماعت به داشتن برنامه سخنرانی اختصاصی و جذاب برای جوانان در ضمن برنامه‌های عمومی خود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از ائمه جماعت فعال در زمینه جذب و سازمان‌دهی جوانان از طریق برگزاری همایش ائمه جماعت جوان‌گرا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تدوین بسته‌های آموزشی نحوه تعامل امام جماعت مسجد با جوانان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قالب‌ها و الگوهای مؤثر جذب جوانان به مسجد و ائمه جماعت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و تبیین موانع برقراری ارتباط پایدار و عمیق بین جوانان و امام جماعت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محتوا و شیوه‌ی مناسب برای ائمه جماعت به‌منظور برگزاری برنامه سخنرانی اختصاصی و جذاب برای جوانان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مشاوره و راهنمایی ائمه جماعات در طراحی و اجرای مراسم تقدیر از جوانان موفق فعال در مسجد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آشناسازی ائمه جماعات با آثار و پیامدهای ابزارهای سرگرمی در دسترس جوانان همچون اینترنت و شبکه‌های اجتماعی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توانمندسازی ائمه جماعت در زمینه ارائه مشاوره‌های روان‌شناسی به جوانان و نهادهای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محله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توانمندسازی ائمه جماعت درزمینه‌ی ارائه مشاوره‌های ازدواج و تربیت فرزند به جوانان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مالی ائمه جماعت به‌منظور فراغت آن‌ها از مسائل مالی و تمرکز بر فعالیت‌های تبلیغی و تربیتی در مسجد و محله</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نظام جامع مدیریت عملکرد ائمه‌ی جماعت</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سازوکار کارآمد جهت جذب روحانیون نخبه به عنوان امام جماعت ثابت و معين در مسجد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طراحي القاب مناسب براي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سطح دانش، تجربه مسجدداري و مسئولیت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ارزيابي افراد بر اساس تعريف جايگاه ايشان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و تدوین مؤلفه‌ها، ساختارها و شاخص‌های ارزیابی عملکرد ائمه جماعت در جذب و بصیرت‌افزایی جوانان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تدوین و پیاده‌سازی آیین‌نامه تقدیر از ائمه جماعت برتر در حوزه جذب و بصیرت‌افزایی جوانان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توانمندسازی نهادهای برنامه‌ریز، هماهنگ‌کننده و پشتیبان مساجد درزمینه‌ی جذب، مشارکت و رفع نیاز جوانان</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کارگزاران و خادمان مسجد جهت تعامل بهتر با جوانان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 ارکان مسجد جهت راه‌اندازی صندوق خیریه به‌منظور اعطای وام ازدواج و تسهیل قانونی این امر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فرهنگ ضرورت اشتغال جوانان و اشتغال‌زایی در میان ارکان مسجد و از طریق مسجد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حضور و مشارکت نخبگان فرهنگی و علمی در مدیریت و برنامه‌ریزی مساجد با تأکید بر نخبگان جوان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سازوکار نظارتی کارآمد با هدف افزایش بهره‌وری مدیریت مساجد درزمینه‌ی تعامل با جوانان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کارگزاران مسجد جهت دعوت به جوانان و خانواده‌های ایشان برای شرکت در برنامه‌های مسجد</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نقش‌آفرینی و ارتقاء تعاملات مؤثر اهالی مسجد با جوانان</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الگوسازی مشارکت فکری و عملی اهالی مسجد در فعالیت‌هایی با هدف رشد، مشارکت و شکوفایی جوانان در مسجد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فرهنگ برخورد و تعامل شایسته با جوانان و تبیین ضرورت آن در بین اهالی مسجد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فرهنگ واسطه‌گری توسط معتمدین بین اغنیا و جوانان نیازمند جهت کمک به وضع معیشتی جوانان نیازمند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 و ایجاد سازوکارهای مناسب به‌منظور استفاده از ظرفیت‌های علمی و تجربی اهالی مسجد در جهت جذب و گرایش جوانان غیر مسجدی به مسجد</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و ارتقاء تعاملات مؤثر خادم مسجد با جوانان</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ارزش‌آفرینی درخصوص جایگاه خادم مسجد و بهبود تعامل مؤثر او با جوانان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خادمان جوان، شاداب، پرانگیزه و متقي به‌منظور ارتباط‌گیری بهتر با جوانان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بسته‌های آموزشی نحوه تعامل امام جماعت و اركان مسجد با جوانان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تنوع‌بخشی به مفهوم خادم مسجد و استفاده از ظرفیت‌های جوانان در عرصه‌هاي مختلف خدمت مسجد به صورت نیروهای داوطلب در قالب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همکاری و تفاهم‌نامه با سازمان وظیفه عمومی ناجا به‌منظور تبدیل سربازی به امریه در مساجد براي تأمین خادمان مسجد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نگاه علمی به مسئله خادم و نیازهای مادی و معنوی وی و تعیین نقش او در بهبود تعاملات جوانان با مسجد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کارسنجی و تخصیص تعداد خادم مناسب با توجه به سطح‌بندی مساجد و فعالیت‌های آن </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زمینه‌های فرهنگی ساختاری تعامل برادرانه و اخلاق کار جمعی میان ارکان مسجد</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فرهنگ اخوت و مؤلفه‌های اخلاق حسنه در مسجد با هدف رفع زمینه‌های اختلاف انگیز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قالب‌ها و الگوهای تعاملی وحدت‌آفرین میان ارکان مسجد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الگوسازی سبك مديريت مشورتي و تصمیم‌گیری شورایی در مساجد به‌منظور هم‌گرایی تصمیمات و فعالیت‌ها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تجربیات و ادبیات علمی درزمینه‌ی رفع تعارض و بومی ساختن آن در حل تعارضات مساجد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و ترویج مدیریت هماهنگ شبکه‌ای در مساجد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در جهت مرجعیت مسئولان مناطق برای رفع اختلافات درون مسجد </w:t>
      </w:r>
      <w:bookmarkStart w:id="112" w:name="pg19209_244562"/>
    </w:p>
    <w:p>
      <w:pPr>
        <w:pStyle w:val="Heading2"/>
        <w:numPr>
          <w:ilvl w:val="1"/>
          <w:numId w:val="1"/>
        </w:numPr>
        <w:rPr/>
      </w:pPr>
      <w:bookmarkStart w:id="113" w:name="__RefHeading___Toc15451186_1280447820"/>
      <w:bookmarkStart w:id="114" w:name="_Toc46"/>
      <w:bookmarkEnd w:id="112"/>
      <w:bookmarkEnd w:id="113"/>
      <w:r>
        <w:rPr>
          <w:rtl w:val="true"/>
        </w:rPr>
        <w:t>نظام نرم‌افزاری</w:t>
      </w:r>
      <w:bookmarkEnd w:id="114"/>
    </w:p>
    <w:p>
      <w:pPr>
        <w:pStyle w:val="BookText"/>
        <w:rPr/>
      </w:pPr>
      <w:r>
        <w:rPr>
          <w:rFonts w:ascii="IRNazanin" w:hAnsi="IRNazanin" w:eastAsia="IRNazanin"/>
          <w:color w:val="111111"/>
          <w:sz w:val="28"/>
          <w:sz w:val="28"/>
          <w:szCs w:val="28"/>
          <w:rtl w:val="true"/>
          <w:lang w:bidi="fa-IR"/>
        </w:rPr>
        <w:t xml:space="preserve">هدف کلان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زیرساخت‌ها و الگوهای ساختاری مطلوب ارتقای سطح تعاملات مسجد با جوانان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نظام سطح‌بندی مساجد در حوزه تعامل با جوانان</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نظام جامع ارزیابی عملکرد مسجد با در نظر گرفتن ملاک‌های مربوط به جذب و به‌کارگیری جوانان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نظام سطح‌بندی مساجد در حوزه تعامل با جوانان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راه‌اندازی شبکه‌ی مجازی مساجد به‌منظور ترویج الگوهای موفق در امر تعامل مطلوب با جوانان مبتنی بر نظام سطح‌بندی</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نظام‌های اطلاعاتی به‌منظور دستیابی به مدیریت بهینه تعاملات جوانان با مسجد</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و تدوین نظام جامع و مجازی رصد و ارزیابی مساجد با هدف شناسایی و حمایت از مساجد فعال و برتر درزمینه‌ی جذب، به‌کارگیری و شکوفایی جوانان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و تدوین نظام جامع رصد توانمندی‌ها و ارزیابی عملکرد ائمه جماعت با تأکید بر شاخص‌های تعامل مطلوب با جوانان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ترویج الگوها و روش‌های مناسب در راستای جذب، مشارکت و رفع نیاز جوانان در مسجد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الگوها و قالب‌های مختلف جذب، مشارکت و شکوفایی جوانان در مسجد با در نظر گرفتن اقتضائات جنسیتی مخاطبان و اقتضائات مسجد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و تدوین سازوکارهای جذب جوانان با در نظر گرفتن نوع و رتبه مساجد و تنوع فرهنگی حاکم بر مناطق مختلف ایران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الگوسازی مساجد موفق در حوزه جذب و اثرگذاری بر جوانان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سازوکار ارائه تسهیلات مادی و فکری به مساجد فعال در حوزه جذب جوانان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راه‌اندازی شبکه مجازی برای مساجد به‌منظور ترویج الگوهای موفق در امر تعامل مطلوب با جوانان مبتنی بر نظام سطح‌بندی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طراحی الگوی مطلوب نقش‌آفرینی ائمه جماعت و کارگزاران مسجد در برنامه‌های </w:t>
      </w:r>
    </w:p>
    <w:p>
      <w:pPr>
        <w:pStyle w:val="BookText"/>
        <w:rPr/>
      </w:pPr>
      <w:r>
        <w:rPr>
          <w:rFonts w:ascii="IRNazanin" w:hAnsi="IRNazanin" w:eastAsia="IRNazanin"/>
          <w:color w:val="111111"/>
          <w:sz w:val="28"/>
          <w:sz w:val="28"/>
          <w:szCs w:val="28"/>
          <w:rtl w:val="true"/>
          <w:lang w:bidi="fa-IR"/>
        </w:rPr>
        <w:t>مخصوص جوانان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و تدوین طرح‌های مختلف استقبال از جوانان و جذب آن‌ها به مسجد با محوریت امام جماعت و همکاری نهادها و تشکل‌های فعال در مسجد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دوره‌های تخصصی روش‌شناسی برگزاری برنامه‌های فرهنگی و تبلیغی با هدف جذب و تعامل با جوانان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الگوسازی و تدوین سازوکار برگزاری برنامه‌ها و مراسم‌های اختصاصی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اردو، هیئت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جوانان در مسجد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الگوی مطلوب حمایتی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تشویقی از جوانان موفق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مسجدی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تدوین آیین‌نامه انتخاب و تقدیر از جوانان مسجدی نمونه به‌منظور تشویق جوانان به حضور در مسجد و جهت‌دهی به فعالیت‌های آن‌ها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جذب جوانان به مسجد و هویت بخشی به آن‌ها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فرهنگ و ترویج معارف دینی مرتبط با نماز و مسجد برای جوانان به‌صورت دیجیتالی در فضای مجازی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مساجد طراز مجازی برای تصویرآفرینی مثبت از مسجد در ذهن جوانان با قابلیت دسترسی در هر زمان و مکان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ایجاد و توسعه پایگاه‌های مجازی تولید کننده و اشاعه دهنده محتوا و قالب‌های هنری، برای افزایش جذابیت‌های بصری مساجد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تدوین برنامه‌های مفید و مهارت‌افزا برای جوانان متناسب با سن و جنسیت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ترویج برگزاری برنامه‌های فرهنگی، هنری و مهارتی با محوریت مساجد به‌منظور جذب بیشتر جوانان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ساماندهی فعالیت‌های مختلف قرآنی در مساجد به‌منظور ترویج و تعمیق مفاهیم قرآنی در بین جوانان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تمهیدات ارائه تسهیلات به جوانان فعال مسجدی</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الگوی تعاملات و ارتباطات مسجد با محیط پیرامونی با هدف نقش‌آفرینی حداکثری مسجد در رشد مادی و معنوی جوانان با در نظر گرفتن اقتضائات سنی و جنسیتی</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و تدوین الگو و سازوکار رقابت سازنده بین مساجد در حوزه تعامل با جوانان به‌منظور برانگیختن فعال مساجد به فعالیت بیش‌تر و یادگیری از یکدیگر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تدوین و طراحی الگوی همکاری بین نهادهای مرتبط با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مسجد و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سازوکار کارآمد به‌منظور تحقق این الگو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و تبیین راهکارهای گرایش و جذب خانواده‌ها به مساجد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کلان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دسترس‌بودن تولیدات دانشی، محتوایی و محصولات موردنیاز در راستای </w:t>
      </w:r>
    </w:p>
    <w:p>
      <w:pPr>
        <w:pStyle w:val="BookText"/>
        <w:rPr/>
      </w:pPr>
      <w:r>
        <w:rPr>
          <w:rFonts w:ascii="IRNazanin" w:hAnsi="IRNazanin" w:eastAsia="IRNazanin"/>
          <w:color w:val="111111"/>
          <w:sz w:val="28"/>
          <w:sz w:val="28"/>
          <w:szCs w:val="28"/>
          <w:rtl w:val="true"/>
          <w:lang w:bidi="fa-IR"/>
        </w:rPr>
        <w:t>تعامل مطلوب جوانان با مسجد متناسب با سن و جنسیت آنان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ترویج محتواهای کاربردی و جذاب برای جوانان</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تدوین محتوای جذاب و کوتاه برای ائمه جماعت به‌منظور ترویج گفتمان دینی بین جوانان در قالب حلقه‌های معرفت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 شبهات و آسیب‌های اعتقادی جوانان و تدوین و ارائه محتواهای مناسب برای ائمه جماعات به‌منظور پاسخگویی به آن‌ها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 نظام نرم‌افزاری مستمر از مساجد با توجه به ذائقه‌شناسی مخاطبان جوان از طریق محصولات بلوتوثی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و تأمین زیرساخت‌های فنی و مالی و محتوایی برای تولید نظام نرم‌افزاری‌های مناسب و بومی شبکه‌های مجازی برای ترویج شعائر اسلامی چون مسجد و نماز در بین جوانان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فرهنگ و ترویج معارف دینی مرتبط با نماز و مسجد برای جوانان به‌صورت دیجیتالی در فضای مجازی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ایجاد و توسعه پایگاه‌های مجازی برای افزایش جذابیت‌های بصری مساجد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مفاهیم قرآن و تفسیر روشن آیات مربوط به نماز و مسجد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و گفتمان‌سازی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اهتمام به مسجد و نماز جماعت برای جوانان از طریق حمایت از تولید و گسترش محتواها و آثار مکتوب و غیر مکتوب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الگوسازی و نمادپردازی از سبک زندگی مسجدمحور اسوه‌ها و قهرمانان ملی همچون علماء و دانشمندان، فرماندهان، بسیجیان و شهدای جنگ تحمیلی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مستندسازی وقایع مسجد و محله از بدو تاسیس و تبدیل بخش‌های پررنگ آن به محتوای جذاب و هویت آفرین برای جوانان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گفتمان‌سازی و ترویج سبک زندگی مذهبی با محوریت مسجد در بین خانواده‌ها و جوانان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الگوهای قناعت در زندگی در بین جوانان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مفاهیم ازدواج آسان در بین جوانان مسجدی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محصولات فرهنگی مروج ازدواج آسان به مساجد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ازدواج آگاهانه و راه و روش صحیح ازدواج و شناخت از همدیگر در قالب‌های مختلف همچون کتاب، سخنرانی، همایش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فرهنگ‌سازی جهت مبارزه با سنت‌های غلط ازدواج همچون ازدواج‌های سلطنتی، جهیزیه‌های سنگین، مهریه‌های بالا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تعامل با تولیدکنندگان محصولات فرهنگی با هدف ترویج نمادها و مفاهیم مسجدی در بین جوانان با درنظر گرفتن اقتضائات سنی و جنسیتی</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شبکه و زنجیره تأمین محصولات فرهنگی مسجدمحور، بررسی قوت‌ها و ضعف‌های آن و تدوین راهبردهای بهبود عملکرد شبکه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همکاری با بنیاد بازی‌های رایانه‌ای به‌منظور تهیه و تولید بازی‌های رایانه‌ای مرتبط با نماز و مسجد برای جوانان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مادی و معنوی از ناشران و مؤلفان فعال در حوزه ارتباط جوانان با مسجد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فضای ویژه در نمایشگاه‌های بین‌المللی و ملی به ارائه آثار برگزیده فرهنگی با محوریت مسجد و جوان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پژوهش در حوزه تعامل مطلوب مسجد و جوانان</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و ایجاد بانک جامع اطلاعاتی منابع تولیدشده در حوزه مساجد و جوانان و بروز رسانی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اصحاب فکر و قلم در حوزه مسجد و جوان و ایجاد سازوکار مناسب برای جذب متخصصان و صاحب نظران ایرانی داخل و خارج از کشور جهت تبیین علمی راهکارهای گرایش جوانان به مسجد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و تعامل با اندیشمندان حوزه جوانان و استفاده از نظرات و مشورت‌های آنان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 و آموزش روش‌های نوین مسجدپژوهی به پژوهشگران جوان و مستعد باهدف حمایت از پژوهش‌های اولویت‌دار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و قدردانی از طرح‌ها و رساله‌های حوزوی و دانشگاهی مربوط به بهبود تعامل جوانان با مسجد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فعالیت‌های علمی و پژوهشی برای برآوردهای دقیق در خصوص تأثیر و نقش کانون‌ها بر تعامل جوانان با مسجد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و اجرای موردکاوی شناسایی و تبیین عوامل مؤثر بر موفقیت مساجد فعال کشور در حوزه جذب جوانان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زمینه‌های ایجاد ارتباط بین مسجد و محیط‌های پررفت‌وآمد جوانان به‌منظور ایجاد تعامل فردی و ساختاری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نظام تحلیل و ارزیابی میزان اثرگذاری برنامه‌ها و آثار تولیدشده با موضوع نماز و مسجد بر افکار و رفتار جوانان تدوین دائره المعارف مسجد مناسب برای جوانان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از نشریات جوان مسجدمحور و راه‌اندازی نشریات کاغذی و الکترونیکی</w:t>
      </w:r>
    </w:p>
    <w:p>
      <w:pPr>
        <w:pStyle w:val="BookText"/>
        <w:rPr/>
      </w:pPr>
      <w:r>
        <w:rPr>
          <w:rFonts w:ascii="IRNazanin" w:hAnsi="IRNazanin" w:eastAsia="IRNazanin"/>
          <w:color w:val="111111"/>
          <w:sz w:val="28"/>
          <w:sz w:val="28"/>
          <w:szCs w:val="28"/>
          <w:rtl w:val="true"/>
          <w:lang w:bidi="fa-IR"/>
        </w:rPr>
        <w:t>تخصصی در حوزه جوان و مسجد و عرضه مناسب آن به مساجد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آسیب‌شناسی و بهبود عملکرد سازمان‌ها و نهادهای اثرگذار بر تعامل جوانان با مسجد مثل حوزه‌های علمیه، مرکز رسیدگی به امور مساجد، وزارت آموزش عالی، سازمان تبلیغات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تبیین ابعاد سبک زندگی مسجد محور برای جوانان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تدوین طرح انجمن میان‌رشته‌ای مطالعات مسجد در دانشگاه‌های معتبر و پیشنهاد آن به وزارت علوم، تحقیقات و فناوری به‌منظور حل مسائل مسجدی از منظر رشته‌های مختلف با نگاه چندبعدی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 تبیین نیازمندی‌های علمی و فرهنگی بانوان جوان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و تبیین نیازها و ویژگی‌های مختلف جوانان با هدف پرداختن به نیازها و ویژگی‌های مختلف آن‌ها در برنامه‌های مسجد توسط امام جماعت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5" w:name="pg19209_244567"/>
    </w:p>
    <w:p>
      <w:pPr>
        <w:pStyle w:val="Heading2"/>
        <w:numPr>
          <w:ilvl w:val="1"/>
          <w:numId w:val="1"/>
        </w:numPr>
        <w:rPr/>
      </w:pPr>
      <w:bookmarkStart w:id="116" w:name="__RefHeading___Toc15451188_1280447820"/>
      <w:bookmarkStart w:id="117" w:name="_Toc47"/>
      <w:bookmarkEnd w:id="115"/>
      <w:bookmarkEnd w:id="116"/>
      <w:r>
        <w:rPr>
          <w:rtl w:val="true"/>
        </w:rPr>
        <w:t>نظام سخت‌افزاری</w:t>
      </w:r>
      <w:bookmarkEnd w:id="117"/>
    </w:p>
    <w:p>
      <w:pPr>
        <w:pStyle w:val="BookText"/>
        <w:rPr/>
      </w:pPr>
      <w:r>
        <w:rPr>
          <w:rFonts w:ascii="IRNazanin" w:hAnsi="IRNazanin" w:eastAsia="IRNazanin"/>
          <w:color w:val="111111"/>
          <w:sz w:val="28"/>
          <w:sz w:val="28"/>
          <w:szCs w:val="28"/>
          <w:rtl w:val="true"/>
          <w:lang w:bidi="fa-IR"/>
        </w:rPr>
        <w:t xml:space="preserve">هدف کلان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سهولت دسترسی، افزایش ایمنی و تناسب فضای فیزیکی مسجد برای حضور و نقش‌آفرینی جوانان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مکان‌یابی مناسب مساجد به‌منظور تسهیل دسترسی جوانان به مسجد</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با شورای عالی شهرسازی و معماری ایران به‌منظور تهیه طرح تفصیلی ساخت شهرها و شهرک‌های جدید با محوریت مسجد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با وزارت مسکن و شهرسازی و شهرداری با هدف مکان‌یابی مناسب مساجد در محل‌های عبور و مرور جوانان در طرح‌های تفصیلی شهرها و شهرک‌های جدید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آمارهای دوره‌ای از میزان نیاز به مساجد و رعایت مصوبات قانونی در باب ساخت مساجد توسط دستگاه‌های مسئول و اعلام نتایج به افکار عمومی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نظرگرفتن خدمات پیرامونی مسجد مثل محل پارک وسایل نقلیه، دسترسی به سرویس بهداشتی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مساجد</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بهینه‌سازی و جذاب‌سازی معماری و فضای کالبدی مساجد در راستای جذب جوانان و ارتقای تعامل آنان با مسجد</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طرح‌های معماری در حوزه جذاب‌سازی مساجد در راستای جذب جوانان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تعامل با شهرداری به‌منظور بهبود فضای کالبدی مسجد از طریق گل‌کاری و درخت‌کاری با هدف جذب بیش‌تر جوانان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 و حمایت از زیباسازی فضای داخلی مساجد به‌منظور جذب بیشتر جوانان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گرفتن فضای تعاملی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برای جوانان در طراحی کالبدی مساجد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تدوین و نظارت بر حسن اجرای نظام جامع معماری مساجد با رویکرد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به‌منظور زمینه‌سازی برای افزایش ظرفیت مساجد در جذب و به‌کارگیری جوانان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الگوی نظام سخت افزاری و شاخص‌های کالبدی مساجد باهدف همگرایی تعاملات تشکل‌های مسجدی با فضای عمومی مسجد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گرفتن فضای کتابخانه در طراحی کالبدی مساجد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الگوهای نوین کالبدی مسجد برای برگزاری مراسم عقد جوانان در مسجد 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کلان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بودن امکانات زیرساختی، تجهیزات منابع مالی مورد نیاز مساجد در راستای </w:t>
      </w:r>
    </w:p>
    <w:p>
      <w:pPr>
        <w:pStyle w:val="BookText"/>
        <w:rPr/>
      </w:pPr>
      <w:r>
        <w:rPr>
          <w:rFonts w:ascii="IRNazanin" w:hAnsi="IRNazanin" w:eastAsia="IRNazanin"/>
          <w:color w:val="111111"/>
          <w:sz w:val="28"/>
          <w:sz w:val="28"/>
          <w:szCs w:val="28"/>
          <w:rtl w:val="true"/>
          <w:lang w:bidi="fa-IR"/>
        </w:rPr>
        <w:t>تعامل مطلوب جوانان و مسجد</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برای توسعه امکانات و تجهیزات موردنیاز مساجد در راستای جذب، تثبیت و تعالی جوانان در مسجد با در نظر گرفتن اقتضائات سنی جنسیتی آنان</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و تجهیز زیرساخت‌ها و امکانات نظام نرم‌افزاری و نظام سخت‌افزاری سمعی و بصری ازجمله کتابخانه،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بهره‌برداری تربیتی و آموزشی جوانان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و تجهیز زیرساخت‌ها و امکانات مساجد به‌منظور ایجاد فضای مطالعه جوانان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امکان استفاده از ظرفیت خالی مساجد در ساعات بین روز برای مطالعه و مباحثه علمی با مسئولیت جوانان و با نظارت غیرمستقیم هیئت‌امنا و حضور متناوب امام جماعت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طرح تفاهم با نهاد کتابخانه‌های عمومی کشور به‌منظور تأمین امکانات و کتاب سالن‌های مطالعه تأسیس‌شده در مساجد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طرحی با عنوان مسجد طیبه به‌منظور افزایش نظافت و آراستگی مساجد برای جذب بیش‌تر جوانان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 جهت تجهیز مساجد به وسایل ورزشی به‌منظور حمایت از ارتقاء فرهنگ ورزش عمومی در بین جوانان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پشتیبانی نظام سخت‌افزاری از مراسم و برنامه‌های مساجد در راستای جذب، به‌کارگیری و شکوفایی جوانان با در نظر گرفتن اقتضائات جنسیتی</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امکانات تفریحی مانند اردوگاه جهت برگزاری اردوهای جوانان مسجد از طریق ارتباط با نهادهای برخوردار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و حمایت از برگزاری مسابقات علمی، فرهنگی و ورزشی در مساجد به‌منظور جذب و به‌کارگیری جوانان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برگزاری مراسم هیئت مخصوص جوانان با هدف هدایت مستمر و جذب حداکثری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برگزاری نمایشگاه پیشرفت‌ها و دستاوردهای انقلاب در ایام دهه فجر جهت جذب جوانان به مسجد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 و به‌روزرسانی اطلاعات در زمینه‌ی نیازمندی‌های مساجد متناسب با نیازها و اقتضائات روز در زمینه‌ی جذب و تربیت جوانان</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شبکه‌سازی مساجد از طریق فضای مجازی به‌منظور هم‌افزایی فعالیت‌های </w:t>
      </w:r>
    </w:p>
    <w:p>
      <w:pPr>
        <w:pStyle w:val="BookText"/>
        <w:rPr/>
      </w:pP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مساجد در حوزه جوانان</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زیرساخت‌های نظام سخت‌افزاری و ایجاد سازوکارهای مناسب به‌منظور شبکه‌سازی مساجد در فضای مجازی با امکان استفاده از پیشنهادها و برنامه‌های سایر مساجد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زیرساخت مناسب برای ایجاد فضای تعامل مجازی جوانان مسجدی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و راه‌اندازی پورتال مساجد هر منطقه باهدف ارتباط مستمر فعالان و کارگزاران مساجد جهت اطلاع، هماهنگی و هم‌افزایی در اقدامات مرتبط</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ساماندهی و تأمین امکانات فضای مجازی سالم مساجد جهت بهره‌برداری هدفمند جوانان و جذب آن‌ها به مسجد</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و تجهیز زیرساخت‌های سالم و جهت‌دار استفاده از اینترنت در مسجد با تأمین مالی مشارکتی مردم و دولت و طراحی آیین‌نامه استفاده از آن با هدف جذب جوانان به مسجد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ایجاد و توسعه شبکه‌های اجتماعی مجازی ویژه جوانان با محوریت مسجد و در موضوعات مختلف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و راه‌اندازی باشگاه مجازی با محوریت فعالیت‌های فرهنگی و تبلیغی حوزه مسجد و نماز برای کاربران جوان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بخشی از منابع مالی مساجد در راستای جذب و تعالی جوانان و تأمین و هدایت منابع مالی خیرین و سازمان‌های فرهنگی، تربیتی و آموزشی در راستای بهبود تعامل جوانان و مسجد</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خیرین جهت تأمین هزینه فعالیت‌های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برای جوانان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مطالبه اختصاص بخشی از بودجه سازمان‌های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آموزش عالی، وزارت ورزش و جوانان، بهزیستی، سازمان فرهنگی هنری شهرداری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بهبود تعامل جوانان و مسجد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نیات واقفین و درآمدهای موقوفات مساجد به سمت حمایت از فعالیت‌های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تحصیلی برای جوانان و نخبگان مسجدی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بهره‌مندی از حمایت‌های مالی خیرین مسجدساز در امور اجتماعی و فرهنگی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 بخشی از درآمدهای حاصل از واحدهای اقماری مساجد به فعالیت‌های </w:t>
      </w:r>
    </w:p>
    <w:p>
      <w:pPr>
        <w:pStyle w:val="BookText"/>
        <w:rPr/>
      </w:pPr>
      <w:r>
        <w:rPr>
          <w:rFonts w:ascii="IRNazanin" w:hAnsi="IRNazanin" w:eastAsia="IRNazanin"/>
          <w:color w:val="111111"/>
          <w:sz w:val="28"/>
          <w:sz w:val="28"/>
          <w:szCs w:val="28"/>
          <w:rtl w:val="true"/>
          <w:lang w:bidi="fa-IR"/>
        </w:rPr>
        <w:t>حوزه تعامل جوانان و مسجد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توانمندسازی فعالان فرهنگی مساجد در زمینه جذب منابع مالی مردمی و بازاریابی فرهنگی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و ایجاد صندوق پس‌انداز ماهانه برای اعضای فعال مسجد به‌منظور کمک مالی به آن‌ها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8" w:name="pg19209_244571"/>
    </w:p>
    <w:p>
      <w:pPr>
        <w:pStyle w:val="Heading2"/>
        <w:numPr>
          <w:ilvl w:val="1"/>
          <w:numId w:val="1"/>
        </w:numPr>
        <w:rPr/>
      </w:pPr>
      <w:bookmarkStart w:id="119" w:name="__RefHeading___Toc15451190_1280447820"/>
      <w:bookmarkStart w:id="120" w:name="_Toc48"/>
      <w:bookmarkEnd w:id="118"/>
      <w:bookmarkEnd w:id="119"/>
      <w:r>
        <w:rPr>
          <w:rtl w:val="true"/>
        </w:rPr>
        <w:t>نظام ارتباطات محیطی</w:t>
      </w:r>
      <w:bookmarkEnd w:id="120"/>
    </w:p>
    <w:p>
      <w:pPr>
        <w:pStyle w:val="BookText"/>
        <w:rPr/>
      </w:pPr>
      <w:r>
        <w:rPr>
          <w:rFonts w:ascii="IRNazanin" w:hAnsi="IRNazanin" w:eastAsia="IRNazanin"/>
          <w:color w:val="111111"/>
          <w:sz w:val="28"/>
          <w:sz w:val="28"/>
          <w:szCs w:val="28"/>
          <w:rtl w:val="true"/>
          <w:lang w:bidi="fa-IR"/>
        </w:rPr>
        <w:t xml:space="preserve">هدف کلان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نقش‌آفرینی محوری مسجد در محله جهت رفع نیازها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معیشتی، خانوادگی و اوقات فراغت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تعالی جوانان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برای تسهیل امر ازدواج جوانان توسط مساجد</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شبکه‌سازی خانواده‌های محله با محور مسجد و آموزه‌های دینی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و حمایت از الگوهای موفق مساجد در امر تسهیل ازدواج جوانان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طراحی و ترویج الگوهای جلب مشارکت مردمی در امر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جهیزیه و مسکن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هدفمند مادی و معنوی از ایجاد و فعالیت تشکل‌های مردم‌نهاد مروج ازدواج در مساجد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و ترویج سنت حسنه‌ی وقف و انفاق مردم با هدف تسهیل ازدواج جوانان نیازمند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نیت واقفین و خیرین جهت تأمین مخارج ازدواج جوانان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و حمایت از برگزاری طرح‌های ازدواج آسان با همکاری سازمان‌های مربوطه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و حمایت از تأسیس صندوق‌های قرض‌الحسنه مساجد باهدف گسترش و تسهیل در امر ازدواج جوانان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و ترویج الگوی خانواده تراز مسجدی در بین جوانان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و ترویج معیارها و شیوه‌های انتخاب همسر بر اساس آموزه‌های دینی و نقد ملاک‌ها و روش‌های ناهنجار در این زمینه با بهره‌مندی از ظرفیت‌های مشاوره‌ای مساجد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فراهم‌نمودن تمهیدات آموزش مهارت‌های زندگی مشترک به جوانان از طریق برگزاری کلاس‌های مشاوره در مساجد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زمینه‌سازی و حمایت از برگزاری مراسم عقد در مسجد و اختصاص مکان مناسب با لحاظ موارد شرعی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با قوه قضاییه برای سهولت صدور مجوز دفتر ثبت ازدواج برای مسجد و انتقال تدریجی این موضوع به مساجد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فعال با خیرین و نهادهای مالی محلی برای ضمانت تسهیلات و کمک‌های مالی و بازپرداخت بخشی از هزینه‌های تأمین جهیزیه و ملزومات اولیه زندگی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الگوسازی و فعال‌سازی ارتباط مساجد با صاحبان املاک و سرمایه‌داران متدین محیطی و جلب همکاری آن‌ها برای اعطای مسکن اجاره‌ای با تخفیف و شرایط مساعد به جوانان نیازمند معرفی‌شده از سوی معتمدین مسجد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اولویت‌بندی مستمر مسائل جوانان و تأمین زیرساخت لازم و حمایت از متخصصین جهت برگزاری کلاس‌های آموزشی و مشاوره‌های مفید برای جوانان و خانواده‌ها در مسجد </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و بسترسازی با هدف ایجاد اشتغال و تسهیل تأمین معیشت برای جوانان توسط مساجد با در نظرگرفتن اقتضائات جنسیتی</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 و اجرای تهیه بانک اطلاعاتی صاحبان مشاغل محله و منطقه در مساجد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الگوسازی و ترویج شغل‌یابی از سوی مساجد از طریق تعامل با سازمان‌ها و یا بنگاه‌های اقتصادی محله‌ای، منطقه‌ای و شهری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 برای برقراری ارتباط میان صاحبان مشاغل محله و منطقه با مساجد برای تأمین اشتغال جوانان مسجدی و تأمین سرمایه انسانی متعهد و متخصص برای صاحبان مشاغل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راه‌اندازی انجمن کاریابی برای جوانان در مساجد محوری هر منطقه همراه با ثبت و ضبط توانمندی‌های جوانان محل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 و حمایت از ایجاد مؤسسات خیریه اشتغال‌زایی در مساجد با همکاری اصناف مختلف محل و دستگاه‌های مربوطه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 جهت معرفی کارآفرینان برتر به جوانان مسجد از طریق دعوت از آنان برای حضور در برنامه‌های مسجد و آموزش و ترغیب جوانان در این زمینه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تشکیل صندوق‌های قرض‌الحسنه مساجد با هدف تأمین سرمایه اولیه ایجاد شغل برای جوانان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و ترویج الگوهای متنوع و منعطف مشارکت فرهنگی، اجتماعی و اقتصادی زنان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الگوهای اشتغال زنان با تأکید بر تأمین نیازهای جامعه و متناسب‌سازی آن‌ها با نقش‌های اساسی مادری، همسری و خانوادگی در ضمن صیانت از منزلت و کرامت زن در چارچوب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و مدیریت شبکه کار مفید زنانه‌ی خانگی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ترویج مشاغل خانگی بانوان با هدف تحکیم خانواده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برگزاری دوره‌های آموزش مهارت‌های شغلی با محوریت مسجد به‌تناسب اقتضائات زیست‌بوم با حمایت سازمان‌های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سازمان فنی حرفه‌ای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تدوین و تحقق طرح گواهی مسجدیاری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مسجد و طی دوره‌های پایه اعتقادی، اخلاقی و انگیزشی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امضای تفاهم‌نامه با ادارات دولتی به‌منظور اعتباربخشی این گواهی در گزینش آن‌ها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 جهت رفع مشکلات مالی از طریق ترویج ارتباطات میان مساجد و سازمان‌های دولتی و غیردولتی برای اخذ تسهیلات و امتیازات برای جوانان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تعامل اثربخش با ارگان‌های دولتی همچون استانداری و بنیاد مسکن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واگذاری مسکن اقساطی به جوانان مسجدی نیازمند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برقراری تعامل با سازمان‌های دولتی برای تأسیس و یا ارائه تسهیلات فروشگاه‌های </w:t>
      </w:r>
    </w:p>
    <w:p>
      <w:pPr>
        <w:pStyle w:val="BookText"/>
        <w:rPr/>
      </w:pPr>
      <w:r>
        <w:rPr>
          <w:rFonts w:ascii="IRNazanin" w:hAnsi="IRNazanin" w:eastAsia="IRNazanin"/>
          <w:color w:val="111111"/>
          <w:sz w:val="28"/>
          <w:sz w:val="28"/>
          <w:szCs w:val="28"/>
          <w:rtl w:val="true"/>
          <w:lang w:bidi="fa-IR"/>
        </w:rPr>
        <w:t>فروش لوازم‌خانگی مخصوص جهیزیه در شهرهای مختلف با معرفی مساجد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برگزاری همایش تجلیل از خیرین جوان‌گرا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و قدردانی از بانیان، سرمایه‌گذاران خصوصی و دیگر افراد مؤثر در حل مشکلات اقتصادی جوانان در شرف ازدواج با نقش‌آفرینی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شناسایی و فعال‌سازی ظرفیت‌های مساجد بازار و نهادهای عمومی در جهت حمایت از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تأمین مالی، تسهیلات و وضع مقررات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نقش‌آفرینی فعال مساجد در زمینه‌ی مدیریت اوقات فراغت جوانان</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تعامل با شهرداری به‌منظور تفویض مدیریت ورزشگاه‌های محلی به جوانان مسجدی به‌منظور جذب جوانان به مسجد، سلامت جسمانی آن‌ها و سالم‌سازی فضاهای ورزشی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همکاری با وزارت ورزش و جوانان و شهرداری به‌منظور برگزاری لیگ‌های ورزشی مسجدی باهدف تقویت هویت مسجدی جوانان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گسترش نشاط و شادابی در محله با محوریت مسجد و برنامه‌های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پیاده‌روی‌های دسته جمعی از مسجد این محل تا مسجد محله دیگر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 جهت برگزاری کلاس‌های مهارتی و هنری برای جوانان با در نظر گرفتن اقتضائات جنسیتی و به‌کارگیری جوانان توانمند در برگزاری این کلاس‌ها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برگزاری اردوهای ویژه‌ی جوانان و خانواده‌ها و مدیریت اوقات فراغت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اردوی راهیان نور، اردوهای جهادی، نمایشگاه‌های کتاب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تفاهم بین مساجد محله‌ها و شهرهای مختلف به‌منظور برگزاری برنامه‌های مشترک و پذیرایی از مهمانان یکدیگر در طول ایام سال</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به‌منظور ارتقاء و شکوفایی علمی جوانان و رفع نیازهای تحصیلی آن‌ها</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و الگوسازی حمایت مساجد از تأمین هزینه‌های تحصیل جوانان با خانواده‌های کم‌درآمد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حلقه نخبگان مسجدی برای مشاوره به جوانان در امور تحصیلی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راه‌اندازی انجمن‌های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در مسجد با رویکرد دانش‌افزایی، درآمدزایی و حل مشکلات مردم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طراحی، تدوین، اجرا و حمایت از کرسی‌های آزاداندیشی با موضوعات روز دینی، علمی و اجتماعی در مساجد الگو با همکاری شورای عالی انقلاب فرهنگی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راه‌اندازی هسته‌های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در مساجد الگو با محوریت اساتید و دانشجویان ساکن محله در راستای جنبش نرم‌افزاری مساجد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برگزاری جلسات تخصصی در مساجد و آموزش خانواده‌ها در موضوعات مبتلابه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فعال‌سازی نهادهای علمی – دانشگاهی و مرتبط سازی آن‌ها با مساجد محلات</w:t>
      </w:r>
    </w:p>
    <w:p>
      <w:pPr>
        <w:pStyle w:val="BookText"/>
        <w:rPr/>
      </w:pPr>
      <w:r>
        <w:rPr>
          <w:rFonts w:ascii="IRNazanin" w:hAnsi="IRNazanin" w:eastAsia="IRNazanin"/>
          <w:color w:val="111111"/>
          <w:sz w:val="28"/>
          <w:sz w:val="28"/>
          <w:szCs w:val="28"/>
          <w:rtl w:val="true"/>
          <w:lang w:bidi="fa-IR"/>
        </w:rPr>
        <w:t xml:space="preserve">هدف کلان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مسئولیت‌پذیری سازمان‌های متولی فرهنگ در تعامل گسترده با مسجد در حوزه جوانان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سازنده با حوزه‌های علمیه و فعال‌سازی ظرفیت‌های آن در راستای گسترش فرهنگ مسجدی در بین جوانان</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در راستای تأسیس رشته مدیریت مسجد و ارایه این رشته در دروس رسمی حوزه علمیه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مراکز تربیت مبلغ و طلاب علاقه‌مند به فعالیت در حوزه جوانان و حمایت هدفمند از ایشان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با حوزه‌های علمیه به‌منظور رفع کمبود امام جماعت در مساجد و تلاش در راستای مسئولیت‌پذیر نمودن حوزه‌های علمیه نسبت به مساجد اطراف آن مراکز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دوره‌های آموزشی برای طلاب به‌منظور آشنایی با روش‌های تبلیغ برای جوانان و جذب آن‌ها با همکاری حوزه‌های علمیه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تعامل با حوزه‌های علمیه به‌منظور زمینه‌سازی برای برگزاری حلقه‌های معرفت در مساجد با محوریت طلاب و تقسیم‌بندی بر اساس نیازهای معرفتی جوانان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و طبقه‌بندی مسائل مبتلابه جوانان در حوزه‌ی دین و ارائه‌ی آن به نهادهای متولی در حوزه‌های علمیه با هدف نیازسنجی و مخاطب‌شناسی</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تعامل با رسانه ملی و استفاده از ظرفیت‌های آن با هدف گسترش فرهنگ و ارزش‌های مسجدی در بین جوانان</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بهره‌گیری از ظرفیت رسانه‌ی ملی به‌منظور نگرش‌سازی و ارزش‌آفرینی از مسجد در ذهن و اندیشه جوانان از طریق ارتباط نهادی با رسانه‌ی ملی و انعقاد تفاهم‌نامه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توسعه تعامل با صداوسیما به‌منظور جلوگیری از پخش برنامه‌های جذاب و پرمخاطب جوانان در ساعات نزدیک به نماز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همکاری در انجام طرح‌های مشترک هنری، سینمایی و مطبوعاتی همچون ساخت فیلم و مستند به‌منظور ترویج فرهنگ مسجدی در بین جوانان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تعامل با سازمان‌های عمومی و متولی فرهنگ با رویکرد وظیفه‌مداری همگان در عمران مادی و معنوی مساجد</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گفتمان‌سازی و تغییر در نگرش متولیان فرهنگی، اجتماعی و آموزشی کشور نسبت به جایگاه محوری مسجد در تعامل با جوانان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و طبقه‌بندی نهادهای فعال در حوزه جوانان و برنامه‌ریزی تعامل با ایشان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با وزارت فرهنگ و ارشاد و بنیاد بازی‌های رایانه‌ای با هدف حمایت از ساخت بازی‌های استراتژیک با محوریت مسجد در محله یا شهر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با سازمان تبلیغات اسلامی، مرکز توسعه رسانه‌های دیجیتال وزارت فرهنگ و ارشاد اسلامی و وزارت فناوری اطلاعات و ارتباطات با هدف طراحی، ایجاد و توسعه پورتال و بانک جامع اطلاعاتی نهادهای فرهنگی مردم‌نهاد در راستای همگرایی و همسوسازی اقدامات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برای جوانان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تعامل با نهاد کتابخانه‌های عمومی کشور به‌منظور اختصاص بخشی از کتابخانه‌ها به کتاب‌هایی با موضوع جوانان، نماز و مسجد و تأسیس کتابخانه زیر نظر مسجد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با نمایشگاه‌های کتاب به‌منظور ایجاد غرفه‌ای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موضوع ارتباط جوانان با مسجد و برگزاری نمایشگاه‌های کتاب مفید برای جوانان در مساجد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با شهرداری و واحدهای تابعه آن در عمران کالبدی مساجد و شاداب‌سازی پیرامون آن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و ارائه طرح وقف مسجدی به سازمان اوقاف به‌منظور راهنمایی واقفین برای پوشش خلأهای موجود در حوزه‌ی مسجد و جوان با توجه به راهبرد جوان‌سازی مساجد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و تدوین سیر مطالعاتی و مسابقات کتاب‌خوانی با هماهنگی سپاه، سازمان تبلیغات، نهاد کتابخانه‌های عمومی کشور و سایر سازمان‌های متولی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مشاوره به جوانان در مسجد و پیرامون آن با موضوعات تحصیل، ازدواج و اشتغال با همکاری سازمان‌های مربوطه همچون آموزش‌عالی، وزارت ورزش و جوانان و استانداری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آسیب‌شناسی و ارزیابی عملکرد سازمان‌ها و نهادهای اثرگذار بر تعامل جوانان با </w:t>
      </w:r>
    </w:p>
    <w:p>
      <w:pPr>
        <w:pStyle w:val="BookText"/>
        <w:rPr/>
      </w:pPr>
      <w:r>
        <w:rPr>
          <w:rFonts w:ascii="IRNazanin" w:hAnsi="IRNazanin" w:eastAsia="IRNazanin"/>
          <w:color w:val="111111"/>
          <w:sz w:val="28"/>
          <w:sz w:val="28"/>
          <w:szCs w:val="28"/>
          <w:rtl w:val="true"/>
          <w:lang w:bidi="fa-IR"/>
        </w:rPr>
        <w:t>مسجد</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و نقد عملکرد مراکز متولی امور مساجد در حوزه تعامل جوانان با مسجد و ارایه راهکارهای بهبود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و نقد عملکرد حوزه‌های علمیه در تربیت ائمه جماعت به‌منظور سوق دهی حوزه‌های علمیه به تربیت ائمه جماعت توانا در حوزه تعامل با جوانان و ارایه راهکارهای بهبود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گسترش فعالیت نهادهای موازی و رقیب مسجد در جامعه و اثرات مخرب آن بر جوانان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و ارزیابی میزان اثرگذاری برنامه‌ها و آثار تولیدشده با موضوع نماز و مسجد در افکار جوانان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و آسیب‌شناسی تأثیر متقابل مسجد و تهاجم فرهنگی از طریق حمایت از مستندهای تلویزیونی، کلیپ، پادکست و تولیدات چندرسانه‌ای در این موضوع</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هویت مسجدی در بین دانشجویان از طریق توسعه تعامل با وزارت خانه‌های علوم، تحقیقات و فناوری و وزارت بهداشت، درمان و آموزش پزشکی</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زیرساخت‌های راه‌اندازی مؤسسه آموزش عالی مسجد با همکاری وزارت علوم و تدوین رشته‌های مربوط به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سرفصل‌های درسی با موضوع خانواده و مسجد و قرار دادن آن به‌عنوان بخشی از محتوای آموزشی دانشجویان با همکاری وزارتین آموزش عالی و بهداشت در قالب دروس اختیاری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در راستای محوریت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مساجد الگو در رشته‌های دانشگاهی با همکاری و حمایت وزارت علوم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پایان‌نامه‌های مرتبط با ارتقای تعامل و عملکرد مساجد در امور جوانان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با وزارتین علوم و بهداشت برای تقویت کالبدی و محتوایی مساجد دانشگاه‌ها، خوابگاه‌های دانشجویی، پژوهشگاه‌ها و بیمارستان‌های تحت پوشش</w:t>
      </w:r>
    </w:p>
    <w:p>
      <w:pPr>
        <w:pStyle w:val="BookText"/>
        <w:rPr/>
      </w:pPr>
      <w:r>
        <w:rPr>
          <w:rFonts w:ascii="IRNazanin" w:hAnsi="IRNazanin" w:eastAsia="IRNazanin"/>
          <w:color w:val="111111"/>
          <w:sz w:val="28"/>
          <w:sz w:val="28"/>
          <w:szCs w:val="28"/>
          <w:rtl w:val="true"/>
          <w:lang w:bidi="fa-IR"/>
        </w:rPr>
        <w:t xml:space="preserve">هدف کلان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پشتوانه‌های سیاستی و قانونی پویا و بروز شده در راستای ارتقاء نقش‌آفرینی و مسئولیت‌پذیری عناصر حاکمیتی در حوزه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جوانان با تأکید بر نقش محوری مسجد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تأمین پشتوانه‌های کلان سیاستی و قانونی در راستای ارتقاء تعامل مطلوب مسجد با جوانان با رعایت اقتضائات فرهنگی مناطق مختلف کشور</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کارگروه مسجد در شورای عالی انقلاب فرهنگی و تلاش برای تدوین، بروز رسانی و پیگیری اجرای سیاست‌های کلان مسجد با تأکید بر نقش‌آفرینی مساجد در امور جوانان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مطالبه‌ی توجه بیش‌تر به موضوع ارتقاء فرهنگی مسجدمحور جوانان در بخش توسعه فرهنگی برنامه‌های پنج‌ساله توسعه و تدوین شاخص‌های کمی و کیفی اندازه‌پذیر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و تدوین سیاست‌های کلان برنامه‌ریزی فرهنگی متناسب با نیازهای جوانان با رویکرد مسجدمحور در مرکز رسیدگی به امور مساجد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و تقویت فراکسیون مسجد در مجلس شورای اسلامی و پیگیری مطالبات مربوط به مسجد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نمودن پیوست مسجدی ذیل پیوست فرهنگی برای همه پروژه‌های فرهنگی، اجتماعی و عمرانی توسط مجلس شورای اسلامی و ارائه گزارش سالیانه در صحن مجلس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 به‌منظور اختصاص درصدی از بودجه عمومی کشور به فعالیت‌های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مساجد توسط مجلس شورای اسلامی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 قانونی و سیاستی برای ارائه خدمات عمومی وزارتخانه‌ها و سازمان‌های بخش عمومی به جوانان از طریق مساجد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موانع قانونی تشکیل صندوق‌های مردمی مسجدمحور با هدف حمایت از جوانان در امر ازدواج و اشتغال و مسکن</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برای تسهیل تعاملات مسجد با سازمان‌ها و نهادهای عمومی و فرهنگی</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 تقسیم کار فعالیت‌های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میان سازمان‌های متولی جوانان با تأکید بر نقش اساسی مسجد از سوی شورای عالی انقلاب فرهنگی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تمهیدات قانونی و سیاستی برای تقسیم کار مأموریت‌های سازمان‌های مرتبط با مسجد در حوزه نظام سخت افزاری از طریق لایحه دولت و طرح‌های مجلس شورای اسلامی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و مطالبه مسئولیت وزارت ورزش و جوانان در امور جوانان و هماهنگ کردن فعالیت‌های وزارتخانه با فعالیت‌های مسجدی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‌سازی برای تعامل و همسوسازی گونه‌های مختلف تشکل‌های فرهنگی با مساجد در امر تعامل با جوانان از طریق ارتقای نقش اساسی مساجد در چارچوب نهادی نقشه مهندسی فرهنگی کشور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زمینه‌ سازی جهت افزایش مشارکت نهادها و سازمان‌های بخش عمومی کشور در امر </w:t>
      </w:r>
    </w:p>
    <w:p>
      <w:pPr>
        <w:pStyle w:val="BookText"/>
        <w:rPr/>
      </w:pPr>
      <w:r>
        <w:rPr>
          <w:rFonts w:ascii="IRNazanin" w:hAnsi="IRNazanin" w:eastAsia="IRNazanin"/>
          <w:color w:val="111111"/>
          <w:sz w:val="28"/>
          <w:sz w:val="28"/>
          <w:szCs w:val="28"/>
          <w:rtl w:val="true"/>
          <w:lang w:bidi="fa-IR"/>
        </w:rPr>
        <w:t>اعتلای مساجد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ایجاد امکان قانونی برنامه‌ریزی و نظارت فعال بر عملکرد نهادهای فرهنگی محله برای شورای فرهنگی مسجد محلات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فرهنگ‌سراها، سرای محله‌ها، آموزشگاه‌ها، کتابخانه‌ها و کتاب‌فروشی‌ها، سینماها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در راستای کاهش روندهای بوروکراتیک مرتبط با حمایت مادی و معنوی از فعالیت‌های جوانان انقلابی مساجد</w:t>
      </w:r>
    </w:p>
    <w:p>
      <w:pPr>
        <w:pStyle w:val="BookText"/>
        <w:rPr/>
      </w:pP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بسته‌های قانونی، سیاستی و اجرایی حمایت از تعاملات مسجد با نهادهای مرتبط با جوانان</w:t>
      </w:r>
    </w:p>
    <w:p>
      <w:pPr>
        <w:pStyle w:val="BookText"/>
        <w:rPr/>
      </w:pPr>
      <w:r>
        <w:rPr>
          <w:rFonts w:ascii="IRNazanin" w:hAnsi="IRNazanin" w:eastAsia="IRNazanin"/>
          <w:color w:val="111111"/>
          <w:sz w:val="28"/>
          <w:sz w:val="28"/>
          <w:szCs w:val="28"/>
          <w:rtl w:val="true"/>
          <w:lang w:bidi="fa-IR"/>
        </w:rPr>
        <w:t>اقدامات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نهادهای مرتبط با جوانان و تعریف راهکارهای قانونی برای نقش‌آفرینی مطلوب مساجد در این تعامل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و استقرار الگوی تعامل مرکز رسیدگی به امور مساجد و نهادهای نمایندگی ولی فقیه در دانشگاه‌ها به‌منظور بهره‌مندی متقابل از ظرفیت‌های مساجد دانشگاه‌ها و محلات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نمودن زمینه‌های حضور فعال‌تر و هماهنگ‌تر و جوان‌گرایانه‌تر بسیج مستضعفان در امور محوله، تحت مدیریت امام جماعت مسجد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 قانونی برای استفاده از نیروی سرباز دارای شایستگی لازم برای خدمت در مساجد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حدیث شریف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 فَوقَ الإسلامِ بِدَرَجةٍ، والتَّقوی فَوقَ الإیمانِ بِدَرَجةٍ وَما قُسِّمَ بَینَ العِبادِ شَيءٌ أقلُّ مِنَ الیقینِ؛ ایمان یک درجه از اسلام بالاتر است و تقوا، یک درجه از ایمان بالاتر است و چیزی کمتر از یقین میان بندگان تقسیم نشده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2.jpeg"/><Relationship Id="rId51" Type="http://schemas.openxmlformats.org/officeDocument/2006/relationships/image" Target="media/image2.jpeg"/><Relationship Id="rId52" Type="http://schemas.openxmlformats.org/officeDocument/2006/relationships/footer" Target="footer45.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Pages>
  <Words>12433</Words>
  <Characters>56365</Characters>
  <CharactersWithSpaces>68154</CharactersWithSpaces>
  <Paragraphs>751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2026-08-25T19:01:34Z</dcterms:created>
  <dc:creator>ghaemiyeh.com</dc:creator>
  <dc:description/>
  <dc:language>en-US</dc:language>
  <cp:lastModifiedBy/>
  <dcterms:modified xsi:type="dcterms:W3CDTF">2026-08-25T22:31:47Z</dcterms:modified>
  <cp:revision>1</cp:revision>
  <dc:subject/>
  <dc:title>سند تعامل مطلوب مسجد و جوان</dc:title>
</cp:coreProperties>
</file>

<file path=docProps/custom.xml><?xml version="1.0" encoding="utf-8"?>
<Properties xmlns="http://schemas.openxmlformats.org/officeDocument/2006/custom-properties" xmlns:vt="http://schemas.openxmlformats.org/officeDocument/2006/docPropsVTypes"/>
</file>