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نظم الدرر فی الإمام الثانی عشر عجَّل الله فرجه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06342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4206344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206346_1280447820">
            <w:r>
              <w:rPr>
                <w:webHidden/>
                <w:rStyle w:val="IndexLink"/>
                <w:rtl w:val="true"/>
              </w:rPr>
              <w:t>مقدِّمة المركز</w:t>
            </w:r>
            <w:r>
              <w:rPr>
                <w:rStyle w:val="IndexLink"/>
                <w:rtl w:val="true"/>
              </w:rPr>
              <w:t>:</w:t>
              <w:tab/>
            </w:r>
            <w:r>
              <w:rPr>
                <w:rStyle w:val="IndexLink"/>
              </w:rPr>
              <w:t>7</w:t>
            </w:r>
          </w:hyperlink>
        </w:p>
        <w:p>
          <w:pPr>
            <w:pStyle w:val="Contents3"/>
            <w:tabs>
              <w:tab w:val="clear" w:pos="8459"/>
              <w:tab w:val="right" w:pos="9026" w:leader="dot"/>
            </w:tabs>
            <w:rPr/>
          </w:pPr>
          <w:hyperlink w:anchor="__RefHeading___Toc14206348_1280447820">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4206350_1280447820">
            <w:r>
              <w:rPr>
                <w:webHidden/>
                <w:rStyle w:val="IndexLink"/>
                <w:rtl w:val="true"/>
              </w:rPr>
              <w:t>الأدبُ العَقَائِديُّ</w:t>
            </w:r>
            <w:r>
              <w:rPr>
                <w:rStyle w:val="IndexLink"/>
                <w:rtl w:val="true"/>
              </w:rPr>
              <w:t>:</w:t>
              <w:tab/>
            </w:r>
            <w:r>
              <w:rPr>
                <w:rStyle w:val="IndexLink"/>
              </w:rPr>
              <w:t>7</w:t>
            </w:r>
          </w:hyperlink>
        </w:p>
        <w:p>
          <w:pPr>
            <w:pStyle w:val="Contents3"/>
            <w:tabs>
              <w:tab w:val="clear" w:pos="8459"/>
              <w:tab w:val="right" w:pos="9026" w:leader="dot"/>
            </w:tabs>
            <w:rPr/>
          </w:pPr>
          <w:hyperlink w:anchor="__RefHeading___Toc14206352_1280447820">
            <w:r>
              <w:rPr>
                <w:webHidden/>
                <w:rStyle w:val="IndexLink"/>
                <w:rtl w:val="true"/>
              </w:rPr>
              <w:t>الشعرُ العَقائديُّ الحَوزَوِيُّ</w:t>
            </w:r>
            <w:r>
              <w:rPr>
                <w:rStyle w:val="IndexLink"/>
                <w:rtl w:val="true"/>
              </w:rPr>
              <w:t>:</w:t>
              <w:tab/>
            </w:r>
            <w:r>
              <w:rPr>
                <w:rStyle w:val="IndexLink"/>
              </w:rPr>
              <w:t>9</w:t>
            </w:r>
          </w:hyperlink>
        </w:p>
        <w:p>
          <w:pPr>
            <w:pStyle w:val="Contents3"/>
            <w:tabs>
              <w:tab w:val="clear" w:pos="8459"/>
              <w:tab w:val="right" w:pos="9026" w:leader="dot"/>
            </w:tabs>
            <w:rPr/>
          </w:pPr>
          <w:hyperlink w:anchor="__RefHeading___Toc14206354_1280447820">
            <w:r>
              <w:rPr>
                <w:webHidden/>
                <w:rStyle w:val="IndexLink"/>
                <w:rtl w:val="true"/>
              </w:rPr>
              <w:t>الشاعرُ والقصيدةُ</w:t>
            </w:r>
            <w:r>
              <w:rPr>
                <w:rStyle w:val="IndexLink"/>
                <w:rtl w:val="true"/>
              </w:rPr>
              <w:t>:</w:t>
              <w:tab/>
            </w:r>
            <w:r>
              <w:rPr>
                <w:rStyle w:val="IndexLink"/>
              </w:rPr>
              <w:t>9</w:t>
            </w:r>
          </w:hyperlink>
        </w:p>
        <w:p>
          <w:pPr>
            <w:pStyle w:val="Contents3"/>
            <w:tabs>
              <w:tab w:val="clear" w:pos="8459"/>
              <w:tab w:val="right" w:pos="9026" w:leader="dot"/>
            </w:tabs>
            <w:rPr/>
          </w:pPr>
          <w:hyperlink w:anchor="__RefHeading___Toc14206356_1280447820">
            <w:r>
              <w:rPr>
                <w:webHidden/>
                <w:rStyle w:val="IndexLink"/>
                <w:rtl w:val="true"/>
              </w:rPr>
              <w:t>دعاءٌ وخاتمةٌ</w:t>
            </w:r>
            <w:r>
              <w:rPr>
                <w:rStyle w:val="IndexLink"/>
                <w:rtl w:val="true"/>
              </w:rPr>
              <w:t>:</w:t>
              <w:tab/>
            </w:r>
            <w:r>
              <w:rPr>
                <w:rStyle w:val="IndexLink"/>
              </w:rPr>
              <w:t>10</w:t>
            </w:r>
          </w:hyperlink>
        </w:p>
        <w:p>
          <w:pPr>
            <w:pStyle w:val="Contents2"/>
            <w:tabs>
              <w:tab w:val="clear" w:pos="8743"/>
              <w:tab w:val="right" w:pos="9026" w:leader="dot"/>
            </w:tabs>
            <w:rPr/>
          </w:pPr>
          <w:hyperlink w:anchor="__RefHeading___Toc14206358_1280447820">
            <w:r>
              <w:rPr>
                <w:webHidden/>
                <w:rStyle w:val="IndexLink"/>
                <w:rtl w:val="true"/>
              </w:rPr>
              <w:t>مقدِّمة المحقِّق</w:t>
            </w:r>
            <w:r>
              <w:rPr>
                <w:rStyle w:val="IndexLink"/>
                <w:rtl w:val="true"/>
              </w:rPr>
              <w:t>:</w:t>
              <w:tab/>
            </w:r>
            <w:r>
              <w:rPr>
                <w:rStyle w:val="IndexLink"/>
              </w:rPr>
              <w:t>11</w:t>
            </w:r>
          </w:hyperlink>
        </w:p>
        <w:p>
          <w:pPr>
            <w:pStyle w:val="Contents2"/>
            <w:tabs>
              <w:tab w:val="clear" w:pos="8743"/>
              <w:tab w:val="right" w:pos="9026" w:leader="dot"/>
            </w:tabs>
            <w:rPr/>
          </w:pPr>
          <w:hyperlink w:anchor="__RefHeading___Toc14206360_1280447820">
            <w:r>
              <w:rPr>
                <w:webHidden/>
                <w:rStyle w:val="IndexLink"/>
                <w:rtl w:val="true"/>
              </w:rPr>
              <w:t>تقديم</w:t>
            </w:r>
            <w:r>
              <w:rPr>
                <w:rStyle w:val="IndexLink"/>
                <w:rtl w:val="true"/>
              </w:rPr>
              <w:tab/>
            </w:r>
            <w:r>
              <w:rPr>
                <w:rStyle w:val="IndexLink"/>
              </w:rPr>
              <w:t>13</w:t>
            </w:r>
          </w:hyperlink>
        </w:p>
        <w:p>
          <w:pPr>
            <w:pStyle w:val="Contents3"/>
            <w:tabs>
              <w:tab w:val="clear" w:pos="8459"/>
              <w:tab w:val="right" w:pos="9026" w:leader="dot"/>
            </w:tabs>
            <w:rPr/>
          </w:pPr>
          <w:hyperlink w:anchor="__RefHeading___Toc14206362_128044782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4206364_1280447820">
            <w:r>
              <w:rPr>
                <w:webHidden/>
                <w:rStyle w:val="IndexLink"/>
                <w:rtl w:val="true"/>
              </w:rPr>
              <w:t>(</w:t>
            </w:r>
            <w:r>
              <w:rPr>
                <w:rStyle w:val="IndexLink"/>
              </w:rPr>
              <w:t>1</w:t>
            </w:r>
            <w:r>
              <w:rPr>
                <w:rStyle w:val="IndexLink"/>
                <w:rtl w:val="true"/>
              </w:rPr>
              <w:t>)</w:t>
            </w:r>
            <w:r>
              <w:rPr>
                <w:rStyle w:val="IndexLink"/>
                <w:rtl w:val="true"/>
              </w:rPr>
              <w:t>تعريف مختصر بصاحب القصيدة</w:t>
            </w:r>
            <w:r>
              <w:rPr>
                <w:rStyle w:val="IndexLink"/>
                <w:rtl w:val="true"/>
              </w:rPr>
              <w:tab/>
            </w:r>
            <w:r>
              <w:rPr>
                <w:rStyle w:val="IndexLink"/>
              </w:rPr>
              <w:t>15</w:t>
            </w:r>
          </w:hyperlink>
        </w:p>
        <w:p>
          <w:pPr>
            <w:pStyle w:val="Contents3"/>
            <w:tabs>
              <w:tab w:val="clear" w:pos="8459"/>
              <w:tab w:val="right" w:pos="9026" w:leader="dot"/>
            </w:tabs>
            <w:rPr/>
          </w:pPr>
          <w:hyperlink w:anchor="__RefHeading___Toc14206366_1280447820">
            <w:r>
              <w:rPr>
                <w:webHidden/>
                <w:rStyle w:val="IndexLink"/>
                <w:rtl w:val="true"/>
              </w:rPr>
              <w:t>(</w:t>
            </w:r>
            <w:r>
              <w:rPr>
                <w:rStyle w:val="IndexLink"/>
              </w:rPr>
              <w:t>2</w:t>
            </w:r>
            <w:r>
              <w:rPr>
                <w:rStyle w:val="IndexLink"/>
                <w:rtl w:val="true"/>
              </w:rPr>
              <w:t xml:space="preserve">) </w:t>
            </w:r>
            <w:r>
              <w:rPr>
                <w:rStyle w:val="IndexLink"/>
                <w:rtl w:val="true"/>
              </w:rPr>
              <w:t>تعريف بالقصيدة البغداديَّة</w:t>
            </w:r>
            <w:r>
              <w:rPr>
                <w:rStyle w:val="IndexLink"/>
                <w:rtl w:val="true"/>
              </w:rPr>
              <w:tab/>
            </w:r>
            <w:r>
              <w:rPr>
                <w:rStyle w:val="IndexLink"/>
              </w:rPr>
              <w:t>23</w:t>
            </w:r>
          </w:hyperlink>
        </w:p>
        <w:p>
          <w:pPr>
            <w:pStyle w:val="Contents3"/>
            <w:tabs>
              <w:tab w:val="clear" w:pos="8459"/>
              <w:tab w:val="right" w:pos="9026" w:leader="dot"/>
            </w:tabs>
            <w:rPr/>
          </w:pPr>
          <w:hyperlink w:anchor="__RefHeading___Toc14206368_1280447820">
            <w:r>
              <w:rPr>
                <w:webHidden/>
                <w:rStyle w:val="IndexLink"/>
                <w:rtl w:val="true"/>
              </w:rPr>
              <w:t>(</w:t>
            </w:r>
            <w:r>
              <w:rPr>
                <w:rStyle w:val="IndexLink"/>
              </w:rPr>
              <w:t>3</w:t>
            </w:r>
            <w:r>
              <w:rPr>
                <w:rStyle w:val="IndexLink"/>
                <w:rtl w:val="true"/>
              </w:rPr>
              <w:t xml:space="preserve">) </w:t>
            </w:r>
            <w:r>
              <w:rPr>
                <w:rStyle w:val="IndexLink"/>
                <w:rtl w:val="true"/>
              </w:rPr>
              <w:t>تعريف بالقصيدة المراد شرحها</w:t>
            </w:r>
            <w:r>
              <w:rPr>
                <w:rStyle w:val="IndexLink"/>
                <w:rtl w:val="true"/>
              </w:rPr>
              <w:tab/>
            </w:r>
            <w:r>
              <w:rPr>
                <w:rStyle w:val="IndexLink"/>
              </w:rPr>
              <w:t>27</w:t>
            </w:r>
          </w:hyperlink>
        </w:p>
        <w:p>
          <w:pPr>
            <w:pStyle w:val="Contents2"/>
            <w:tabs>
              <w:tab w:val="clear" w:pos="8743"/>
              <w:tab w:val="right" w:pos="9026" w:leader="dot"/>
            </w:tabs>
            <w:rPr/>
          </w:pPr>
          <w:hyperlink w:anchor="__RefHeading___Toc14206370_1280447820">
            <w:r>
              <w:rPr>
                <w:webHidden/>
                <w:rStyle w:val="IndexLink"/>
                <w:rtl w:val="true"/>
              </w:rPr>
              <w:t>المقدِّمة</w:t>
            </w:r>
            <w:r>
              <w:rPr>
                <w:rStyle w:val="IndexLink"/>
                <w:rtl w:val="true"/>
              </w:rPr>
              <w:tab/>
            </w:r>
            <w:r>
              <w:rPr>
                <w:rStyle w:val="IndexLink"/>
              </w:rPr>
              <w:t>35</w:t>
            </w:r>
          </w:hyperlink>
        </w:p>
        <w:p>
          <w:pPr>
            <w:pStyle w:val="Contents3"/>
            <w:tabs>
              <w:tab w:val="clear" w:pos="8459"/>
              <w:tab w:val="right" w:pos="9026" w:leader="dot"/>
            </w:tabs>
            <w:rPr/>
          </w:pPr>
          <w:hyperlink w:anchor="__RefHeading___Toc14206372_1280447820">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14206374_1280447820">
            <w:r>
              <w:rPr>
                <w:webHidden/>
                <w:rStyle w:val="IndexLink"/>
                <w:rtl w:val="true"/>
              </w:rPr>
              <w:t>لا خلاف في حقيقة المنقذ المسمَّى بالمهدي</w:t>
            </w:r>
            <w:r>
              <w:rPr>
                <w:rStyle w:val="IndexLink"/>
                <w:rtl w:val="true"/>
              </w:rPr>
              <w:t>:</w:t>
              <w:tab/>
            </w:r>
            <w:r>
              <w:rPr>
                <w:rStyle w:val="IndexLink"/>
              </w:rPr>
              <w:t>39</w:t>
            </w:r>
          </w:hyperlink>
        </w:p>
        <w:p>
          <w:pPr>
            <w:pStyle w:val="Contents3"/>
            <w:tabs>
              <w:tab w:val="clear" w:pos="8459"/>
              <w:tab w:val="right" w:pos="9026" w:leader="dot"/>
            </w:tabs>
            <w:rPr/>
          </w:pPr>
          <w:hyperlink w:anchor="__RefHeading___Toc14206376_1280447820">
            <w:r>
              <w:rPr>
                <w:webHidden/>
                <w:rStyle w:val="IndexLink"/>
                <w:rtl w:val="true"/>
              </w:rPr>
              <w:t>حسنيٌّ أم حسينيٌّ؟</w:t>
            </w:r>
            <w:r>
              <w:rPr>
                <w:rStyle w:val="IndexLink"/>
                <w:rtl w:val="true"/>
              </w:rPr>
              <w:tab/>
            </w:r>
            <w:r>
              <w:rPr>
                <w:rStyle w:val="IndexLink"/>
              </w:rPr>
              <w:t>40</w:t>
            </w:r>
          </w:hyperlink>
        </w:p>
        <w:p>
          <w:pPr>
            <w:pStyle w:val="Contents3"/>
            <w:tabs>
              <w:tab w:val="clear" w:pos="8459"/>
              <w:tab w:val="right" w:pos="9026" w:leader="dot"/>
            </w:tabs>
            <w:rPr/>
          </w:pPr>
          <w:hyperlink w:anchor="__RefHeading___Toc14206378_1280447820">
            <w:r>
              <w:rPr>
                <w:webHidden/>
                <w:rStyle w:val="IndexLink"/>
                <w:rtl w:val="true"/>
              </w:rPr>
              <w:t>تاريخ الولادة الشريفة</w:t>
            </w:r>
            <w:r>
              <w:rPr>
                <w:rStyle w:val="IndexLink"/>
                <w:rtl w:val="true"/>
              </w:rPr>
              <w:t>:</w:t>
              <w:tab/>
            </w:r>
            <w:r>
              <w:rPr>
                <w:rStyle w:val="IndexLink"/>
              </w:rPr>
              <w:t>42</w:t>
            </w:r>
          </w:hyperlink>
        </w:p>
        <w:p>
          <w:pPr>
            <w:pStyle w:val="Contents3"/>
            <w:tabs>
              <w:tab w:val="clear" w:pos="8459"/>
              <w:tab w:val="right" w:pos="9026" w:leader="dot"/>
            </w:tabs>
            <w:rPr/>
          </w:pPr>
          <w:hyperlink w:anchor="__RefHeading___Toc14206380_1280447820">
            <w:r>
              <w:rPr>
                <w:webHidden/>
                <w:rStyle w:val="IndexLink"/>
                <w:rtl w:val="true"/>
              </w:rPr>
              <w:t>مقالة فيها مجموعة من الأبحاث الكلاميَّة</w:t>
            </w:r>
            <w:r>
              <w:rPr>
                <w:rStyle w:val="IndexLink"/>
                <w:rtl w:val="true"/>
              </w:rPr>
              <w:t>:</w:t>
              <w:tab/>
            </w:r>
            <w:r>
              <w:rPr>
                <w:rStyle w:val="IndexLink"/>
              </w:rPr>
              <w:t>43</w:t>
            </w:r>
          </w:hyperlink>
        </w:p>
        <w:p>
          <w:pPr>
            <w:pStyle w:val="Contents3"/>
            <w:tabs>
              <w:tab w:val="clear" w:pos="8459"/>
              <w:tab w:val="right" w:pos="9026" w:leader="dot"/>
            </w:tabs>
            <w:rPr/>
          </w:pPr>
          <w:hyperlink w:anchor="__RefHeading___Toc14206382_1280447820">
            <w:r>
              <w:rPr>
                <w:webHidden/>
                <w:rStyle w:val="IndexLink"/>
                <w:rtl w:val="true"/>
              </w:rPr>
              <w:t>الحكمة الإلهيَّة من الخلق</w:t>
            </w:r>
            <w:r>
              <w:rPr>
                <w:rStyle w:val="IndexLink"/>
                <w:rtl w:val="true"/>
              </w:rPr>
              <w:t>:</w:t>
              <w:tab/>
            </w:r>
            <w:r>
              <w:rPr>
                <w:rStyle w:val="IndexLink"/>
              </w:rPr>
              <w:t>43</w:t>
            </w:r>
          </w:hyperlink>
        </w:p>
        <w:p>
          <w:pPr>
            <w:pStyle w:val="Contents3"/>
            <w:tabs>
              <w:tab w:val="clear" w:pos="8459"/>
              <w:tab w:val="right" w:pos="9026" w:leader="dot"/>
            </w:tabs>
            <w:rPr/>
          </w:pPr>
          <w:hyperlink w:anchor="__RefHeading___Toc14206384_1280447820">
            <w:r>
              <w:rPr>
                <w:webHidden/>
                <w:rStyle w:val="IndexLink"/>
                <w:rtl w:val="true"/>
              </w:rPr>
              <w:t xml:space="preserve">وجوب بعث الأنبياء </w:t>
            </w:r>
            <w:r>
              <w:rPr>
                <w:rStyle w:val="IndexLink"/>
                <w:rtl w:val="true"/>
              </w:rPr>
              <w:t>(</w:t>
            </w:r>
            <w:r>
              <w:rPr>
                <w:rStyle w:val="IndexLink"/>
                <w:rtl w:val="true"/>
              </w:rPr>
              <w:t>عليهم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14206386_1280447820">
            <w:r>
              <w:rPr>
                <w:webHidden/>
                <w:rStyle w:val="IndexLink"/>
                <w:rtl w:val="true"/>
              </w:rPr>
              <w:t xml:space="preserve">تنزيه الأنبياء </w:t>
            </w:r>
            <w:r>
              <w:rPr>
                <w:rStyle w:val="IndexLink"/>
                <w:rtl w:val="true"/>
              </w:rPr>
              <w:t>(</w:t>
            </w:r>
            <w:r>
              <w:rPr>
                <w:rStyle w:val="IndexLink"/>
                <w:rtl w:val="true"/>
              </w:rPr>
              <w:t>عليهم السلام</w:t>
            </w:r>
            <w:r>
              <w:rPr>
                <w:rStyle w:val="IndexLink"/>
                <w:rtl w:val="true"/>
              </w:rPr>
              <w:t xml:space="preserve">) </w:t>
            </w:r>
            <w:r>
              <w:rPr>
                <w:rStyle w:val="IndexLink"/>
                <w:rtl w:val="true"/>
              </w:rPr>
              <w:t>من السَّهو</w:t>
            </w:r>
            <w:r>
              <w:rPr>
                <w:rStyle w:val="IndexLink"/>
                <w:rtl w:val="true"/>
              </w:rPr>
              <w:t>:</w:t>
              <w:tab/>
            </w:r>
            <w:r>
              <w:rPr>
                <w:rStyle w:val="IndexLink"/>
              </w:rPr>
              <w:t>49</w:t>
            </w:r>
          </w:hyperlink>
        </w:p>
        <w:p>
          <w:pPr>
            <w:pStyle w:val="Contents3"/>
            <w:tabs>
              <w:tab w:val="clear" w:pos="8459"/>
              <w:tab w:val="right" w:pos="9026" w:leader="dot"/>
            </w:tabs>
            <w:rPr/>
          </w:pPr>
          <w:hyperlink w:anchor="__RefHeading___Toc14206388_1280447820">
            <w:r>
              <w:rPr>
                <w:webHidden/>
                <w:rStyle w:val="IndexLink"/>
                <w:rtl w:val="true"/>
              </w:rPr>
              <w:t xml:space="preserve">وجوب عصمة الأنبياء </w:t>
            </w:r>
            <w:r>
              <w:rPr>
                <w:rStyle w:val="IndexLink"/>
                <w:rtl w:val="true"/>
              </w:rPr>
              <w:t>(</w:t>
            </w:r>
            <w:r>
              <w:rPr>
                <w:rStyle w:val="IndexLink"/>
                <w:rtl w:val="true"/>
              </w:rPr>
              <w:t>عليهم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14206390_1280447820">
            <w:r>
              <w:rPr>
                <w:webHidden/>
                <w:rStyle w:val="IndexLink"/>
                <w:rtl w:val="true"/>
              </w:rPr>
              <w:t xml:space="preserve">تأويل ما يُوهِم عدم عصمة الأنبياء </w:t>
            </w:r>
            <w:r>
              <w:rPr>
                <w:rStyle w:val="IndexLink"/>
                <w:rtl w:val="true"/>
              </w:rPr>
              <w:t>(</w:t>
            </w:r>
            <w:r>
              <w:rPr>
                <w:rStyle w:val="IndexLink"/>
                <w:rtl w:val="true"/>
              </w:rPr>
              <w:t>عليهم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14206392_1280447820">
            <w:r>
              <w:rPr>
                <w:webHidden/>
                <w:rStyle w:val="IndexLink"/>
                <w:rtl w:val="true"/>
              </w:rPr>
              <w:t>ذكر المعجزة وشروطها ودلالتها على النبوَّة</w:t>
            </w:r>
            <w:r>
              <w:rPr>
                <w:rStyle w:val="IndexLink"/>
                <w:rtl w:val="true"/>
              </w:rPr>
              <w:t>:</w:t>
              <w:tab/>
            </w:r>
            <w:r>
              <w:rPr>
                <w:rStyle w:val="IndexLink"/>
              </w:rPr>
              <w:t>55</w:t>
            </w:r>
          </w:hyperlink>
        </w:p>
        <w:p>
          <w:pPr>
            <w:pStyle w:val="Contents3"/>
            <w:tabs>
              <w:tab w:val="clear" w:pos="8459"/>
              <w:tab w:val="right" w:pos="9026" w:leader="dot"/>
            </w:tabs>
            <w:rPr/>
          </w:pPr>
          <w:hyperlink w:anchor="__RefHeading___Toc14206394_1280447820">
            <w:r>
              <w:rPr>
                <w:webHidden/>
                <w:rStyle w:val="IndexLink"/>
                <w:rtl w:val="true"/>
              </w:rPr>
              <w:t>التحسين والتقبيح العقليَّان</w:t>
            </w:r>
            <w:r>
              <w:rPr>
                <w:rStyle w:val="IndexLink"/>
                <w:rtl w:val="true"/>
              </w:rPr>
              <w:t>:</w:t>
              <w:tab/>
            </w:r>
            <w:r>
              <w:rPr>
                <w:rStyle w:val="IndexLink"/>
              </w:rPr>
              <w:t>58</w:t>
            </w:r>
          </w:hyperlink>
        </w:p>
        <w:p>
          <w:pPr>
            <w:pStyle w:val="Contents3"/>
            <w:tabs>
              <w:tab w:val="clear" w:pos="8459"/>
              <w:tab w:val="right" w:pos="9026" w:leader="dot"/>
            </w:tabs>
            <w:rPr/>
          </w:pPr>
          <w:hyperlink w:anchor="__RefHeading___Toc14206396_1280447820">
            <w:r>
              <w:rPr>
                <w:webHidden/>
                <w:rStyle w:val="IndexLink"/>
                <w:rtl w:val="true"/>
              </w:rPr>
              <w:t>أدلَّة الحسن والقبح العقليَّين</w:t>
            </w:r>
            <w:r>
              <w:rPr>
                <w:rStyle w:val="IndexLink"/>
                <w:rtl w:val="true"/>
              </w:rPr>
              <w:t>:</w:t>
              <w:tab/>
            </w:r>
            <w:r>
              <w:rPr>
                <w:rStyle w:val="IndexLink"/>
              </w:rPr>
              <w:t>60</w:t>
            </w:r>
          </w:hyperlink>
        </w:p>
        <w:p>
          <w:pPr>
            <w:pStyle w:val="Contents3"/>
            <w:tabs>
              <w:tab w:val="clear" w:pos="8459"/>
              <w:tab w:val="right" w:pos="9026" w:leader="dot"/>
            </w:tabs>
            <w:rPr/>
          </w:pPr>
          <w:hyperlink w:anchor="__RefHeading___Toc14206398_1280447820">
            <w:r>
              <w:rPr>
                <w:webHidden/>
                <w:rStyle w:val="IndexLink"/>
                <w:rtl w:val="true"/>
              </w:rPr>
              <w:t xml:space="preserve">لماذا ينتصر الأنبياء </w:t>
            </w:r>
            <w:r>
              <w:rPr>
                <w:rStyle w:val="IndexLink"/>
                <w:rtl w:val="true"/>
              </w:rPr>
              <w:t>(</w:t>
            </w:r>
            <w:r>
              <w:rPr>
                <w:rStyle w:val="IndexLink"/>
                <w:rtl w:val="true"/>
              </w:rPr>
              <w:t>عليهم السلام</w:t>
            </w:r>
            <w:r>
              <w:rPr>
                <w:rStyle w:val="IndexLink"/>
                <w:rtl w:val="true"/>
              </w:rPr>
              <w:t xml:space="preserve">) </w:t>
            </w:r>
            <w:r>
              <w:rPr>
                <w:rStyle w:val="IndexLink"/>
                <w:rtl w:val="true"/>
              </w:rPr>
              <w:t>تارةً ويُهزَمون أُخرى؟</w:t>
            </w:r>
            <w:r>
              <w:rPr>
                <w:rStyle w:val="IndexLink"/>
                <w:rtl w:val="true"/>
              </w:rPr>
              <w:tab/>
            </w:r>
            <w:r>
              <w:rPr>
                <w:rStyle w:val="IndexLink"/>
              </w:rPr>
              <w:t>62</w:t>
            </w:r>
          </w:hyperlink>
        </w:p>
        <w:p>
          <w:pPr>
            <w:pStyle w:val="Contents3"/>
            <w:tabs>
              <w:tab w:val="clear" w:pos="8459"/>
              <w:tab w:val="right" w:pos="9026" w:leader="dot"/>
            </w:tabs>
            <w:rPr/>
          </w:pPr>
          <w:hyperlink w:anchor="__RefHeading___Toc14206400_1280447820">
            <w:r>
              <w:rPr>
                <w:webHidden/>
                <w:rStyle w:val="IndexLink"/>
                <w:rtl w:val="true"/>
              </w:rPr>
              <w:t>قاعدة اللطف</w:t>
            </w:r>
            <w:r>
              <w:rPr>
                <w:rStyle w:val="IndexLink"/>
                <w:rtl w:val="true"/>
              </w:rPr>
              <w:t>:</w:t>
              <w:tab/>
            </w:r>
            <w:r>
              <w:rPr>
                <w:rStyle w:val="IndexLink"/>
              </w:rPr>
              <w:t>65</w:t>
            </w:r>
          </w:hyperlink>
        </w:p>
        <w:p>
          <w:pPr>
            <w:pStyle w:val="Contents3"/>
            <w:tabs>
              <w:tab w:val="clear" w:pos="8459"/>
              <w:tab w:val="right" w:pos="9026" w:leader="dot"/>
            </w:tabs>
            <w:rPr/>
          </w:pPr>
          <w:hyperlink w:anchor="__RefHeading___Toc14206402_1280447820">
            <w:r>
              <w:rPr>
                <w:webHidden/>
                <w:rStyle w:val="IndexLink"/>
                <w:rtl w:val="true"/>
              </w:rPr>
              <w:t>ما الفائدة من إمامٍ غائب؟</w:t>
            </w:r>
            <w:r>
              <w:rPr>
                <w:rStyle w:val="IndexLink"/>
                <w:rtl w:val="true"/>
              </w:rPr>
              <w:tab/>
            </w:r>
            <w:r>
              <w:rPr>
                <w:rStyle w:val="IndexLink"/>
              </w:rPr>
              <w:t>75</w:t>
            </w:r>
          </w:hyperlink>
        </w:p>
        <w:p>
          <w:pPr>
            <w:pStyle w:val="Contents2"/>
            <w:tabs>
              <w:tab w:val="clear" w:pos="8743"/>
              <w:tab w:val="right" w:pos="9026" w:leader="dot"/>
            </w:tabs>
            <w:rPr/>
          </w:pPr>
          <w:hyperlink w:anchor="__RefHeading___Toc14206404_1280447820">
            <w:r>
              <w:rPr>
                <w:webHidden/>
                <w:rStyle w:val="IndexLink"/>
                <w:rtl w:val="true"/>
              </w:rPr>
              <w:t>الفصل الأوَّل</w:t>
            </w:r>
            <w:r>
              <w:rPr>
                <w:rStyle w:val="IndexLink"/>
                <w:rtl w:val="true"/>
              </w:rPr>
              <w:t xml:space="preserve">: </w:t>
            </w:r>
            <w:r>
              <w:rPr>
                <w:rStyle w:val="IndexLink"/>
                <w:rtl w:val="true"/>
              </w:rPr>
              <w:t xml:space="preserve">أدلَّة إمامة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وغيبته</w:t>
            </w:r>
            <w:r>
              <w:rPr>
                <w:rStyle w:val="IndexLink"/>
                <w:rtl w:val="true"/>
              </w:rPr>
              <w:tab/>
            </w:r>
            <w:r>
              <w:rPr>
                <w:rStyle w:val="IndexLink"/>
              </w:rPr>
              <w:t>85</w:t>
            </w:r>
          </w:hyperlink>
        </w:p>
        <w:p>
          <w:pPr>
            <w:pStyle w:val="Contents3"/>
            <w:tabs>
              <w:tab w:val="clear" w:pos="8459"/>
              <w:tab w:val="right" w:pos="9026" w:leader="dot"/>
            </w:tabs>
            <w:rPr/>
          </w:pPr>
          <w:hyperlink w:anchor="__RefHeading___Toc14206406_1280447820">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14206408_1280447820">
            <w:r>
              <w:rPr>
                <w:webHidden/>
                <w:rStyle w:val="IndexLink"/>
                <w:rtl w:val="true"/>
              </w:rPr>
              <w:t>الدليل الأوَّل</w:t>
            </w:r>
            <w:r>
              <w:rPr>
                <w:rStyle w:val="IndexLink"/>
                <w:rtl w:val="true"/>
              </w:rPr>
              <w:t xml:space="preserve">: </w:t>
            </w:r>
            <w:r>
              <w:rPr>
                <w:rStyle w:val="IndexLink"/>
                <w:rtl w:val="true"/>
              </w:rPr>
              <w:t>حديث الاثني عشر إماماً أو خليفةً</w:t>
            </w:r>
            <w:r>
              <w:rPr>
                <w:rStyle w:val="IndexLink"/>
                <w:rtl w:val="true"/>
              </w:rPr>
              <w:t>:</w:t>
              <w:tab/>
            </w:r>
            <w:r>
              <w:rPr>
                <w:rStyle w:val="IndexLink"/>
              </w:rPr>
              <w:t>90</w:t>
            </w:r>
          </w:hyperlink>
        </w:p>
        <w:p>
          <w:pPr>
            <w:pStyle w:val="Contents4"/>
            <w:tabs>
              <w:tab w:val="clear" w:pos="8176"/>
              <w:tab w:val="right" w:pos="9026" w:leader="dot"/>
            </w:tabs>
            <w:rPr/>
          </w:pPr>
          <w:hyperlink w:anchor="__RefHeading___Toc14206410_128044782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4206412_1280447820">
            <w:r>
              <w:rPr>
                <w:webHidden/>
                <w:rStyle w:val="IndexLink"/>
                <w:rtl w:val="true"/>
              </w:rPr>
              <w:t>الجهة الأُولى</w:t>
            </w:r>
            <w:r>
              <w:rPr>
                <w:rStyle w:val="IndexLink"/>
                <w:rtl w:val="true"/>
              </w:rPr>
              <w:t xml:space="preserve">: </w:t>
            </w:r>
            <w:r>
              <w:rPr>
                <w:rStyle w:val="IndexLink"/>
                <w:rtl w:val="true"/>
              </w:rPr>
              <w:t>سند الحديث</w:t>
            </w:r>
            <w:r>
              <w:rPr>
                <w:rStyle w:val="IndexLink"/>
                <w:rtl w:val="true"/>
              </w:rPr>
              <w:t>:</w:t>
              <w:tab/>
            </w:r>
            <w:r>
              <w:rPr>
                <w:rStyle w:val="IndexLink"/>
              </w:rPr>
              <w:t>90</w:t>
            </w:r>
          </w:hyperlink>
        </w:p>
        <w:p>
          <w:pPr>
            <w:pStyle w:val="Contents4"/>
            <w:tabs>
              <w:tab w:val="clear" w:pos="8176"/>
              <w:tab w:val="right" w:pos="9026" w:leader="dot"/>
            </w:tabs>
            <w:rPr/>
          </w:pPr>
          <w:hyperlink w:anchor="__RefHeading___Toc14206414_1280447820">
            <w:r>
              <w:rPr>
                <w:webHidden/>
                <w:rStyle w:val="IndexLink"/>
                <w:rtl w:val="true"/>
              </w:rPr>
              <w:t>الجهة الثانية</w:t>
            </w:r>
            <w:r>
              <w:rPr>
                <w:rStyle w:val="IndexLink"/>
                <w:rtl w:val="true"/>
              </w:rPr>
              <w:t xml:space="preserve">: </w:t>
            </w:r>
            <w:r>
              <w:rPr>
                <w:rStyle w:val="IndexLink"/>
                <w:rtl w:val="true"/>
              </w:rPr>
              <w:t>دلالة الحديث، مَنْ هم الاثنا عشر؟</w:t>
            </w:r>
            <w:r>
              <w:rPr>
                <w:rStyle w:val="IndexLink"/>
                <w:rtl w:val="true"/>
              </w:rPr>
              <w:tab/>
            </w:r>
            <w:r>
              <w:rPr>
                <w:rStyle w:val="IndexLink"/>
              </w:rPr>
              <w:t>92</w:t>
            </w:r>
          </w:hyperlink>
        </w:p>
        <w:p>
          <w:pPr>
            <w:pStyle w:val="Contents5"/>
            <w:tabs>
              <w:tab w:val="clear" w:pos="7892"/>
              <w:tab w:val="right" w:pos="9026" w:leader="dot"/>
            </w:tabs>
            <w:rPr/>
          </w:pPr>
          <w:hyperlink w:anchor="__RefHeading___Toc14206416_128044782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4206418_1280447820">
            <w:r>
              <w:rPr>
                <w:webHidden/>
                <w:rStyle w:val="IndexLink"/>
                <w:rtl w:val="true"/>
              </w:rPr>
              <w:t xml:space="preserve">إثبات أنَّ الاثني عشر هم أئمَّتنا </w:t>
            </w:r>
            <w:r>
              <w:rPr>
                <w:rStyle w:val="IndexLink"/>
                <w:rtl w:val="true"/>
              </w:rPr>
              <w:t>(</w:t>
            </w:r>
            <w:r>
              <w:rPr>
                <w:rStyle w:val="IndexLink"/>
                <w:rtl w:val="true"/>
              </w:rPr>
              <w:t>عليهم السلام</w:t>
            </w:r>
            <w:r>
              <w:rPr>
                <w:rStyle w:val="IndexLink"/>
                <w:rtl w:val="true"/>
              </w:rPr>
              <w:t xml:space="preserve">) </w:t>
            </w:r>
            <w:r>
              <w:rPr>
                <w:rStyle w:val="IndexLink"/>
                <w:rtl w:val="true"/>
              </w:rPr>
              <w:t>لا غير</w:t>
            </w:r>
            <w:r>
              <w:rPr>
                <w:rStyle w:val="IndexLink"/>
                <w:rtl w:val="true"/>
              </w:rPr>
              <w:t>:</w:t>
              <w:tab/>
            </w:r>
            <w:r>
              <w:rPr>
                <w:rStyle w:val="IndexLink"/>
              </w:rPr>
              <w:t>93</w:t>
            </w:r>
          </w:hyperlink>
        </w:p>
        <w:p>
          <w:pPr>
            <w:pStyle w:val="Contents5"/>
            <w:tabs>
              <w:tab w:val="clear" w:pos="7892"/>
              <w:tab w:val="right" w:pos="9026" w:leader="dot"/>
            </w:tabs>
            <w:rPr/>
          </w:pPr>
          <w:hyperlink w:anchor="__RefHeading___Toc14206420_1280447820">
            <w:r>
              <w:rPr>
                <w:webHidden/>
                <w:rStyle w:val="IndexLink"/>
                <w:rtl w:val="true"/>
              </w:rPr>
              <w:t>تفصيل مثالب الخلفاء وعدم إمكان انطباق حديث الاثني عشر عليهم</w:t>
            </w:r>
            <w:r>
              <w:rPr>
                <w:rStyle w:val="IndexLink"/>
                <w:rtl w:val="true"/>
              </w:rPr>
              <w:t>:</w:t>
              <w:tab/>
            </w:r>
            <w:r>
              <w:rPr>
                <w:rStyle w:val="IndexLink"/>
              </w:rPr>
              <w:t>99</w:t>
            </w:r>
          </w:hyperlink>
        </w:p>
        <w:p>
          <w:pPr>
            <w:pStyle w:val="Contents6"/>
            <w:tabs>
              <w:tab w:val="clear" w:pos="7609"/>
              <w:tab w:val="right" w:pos="9026" w:leader="dot"/>
            </w:tabs>
            <w:rPr/>
          </w:pPr>
          <w:hyperlink w:anchor="__RefHeading___Toc14206422_1280447820">
            <w:r>
              <w:rPr>
                <w:webHidden/>
                <w:rStyle w:val="IndexLink"/>
                <w:rtl w:val="true"/>
              </w:rPr>
              <w:t>أوَّلاً</w:t>
            </w:r>
            <w:r>
              <w:rPr>
                <w:rStyle w:val="IndexLink"/>
                <w:rtl w:val="true"/>
              </w:rPr>
              <w:t xml:space="preserve">: </w:t>
            </w:r>
            <w:r>
              <w:rPr>
                <w:rStyle w:val="IndexLink"/>
                <w:rtl w:val="true"/>
              </w:rPr>
              <w:t>أبو بكر</w:t>
            </w:r>
            <w:r>
              <w:rPr>
                <w:rStyle w:val="IndexLink"/>
                <w:rtl w:val="true"/>
              </w:rPr>
              <w:t>:</w:t>
              <w:tab/>
            </w:r>
            <w:r>
              <w:rPr>
                <w:rStyle w:val="IndexLink"/>
              </w:rPr>
              <w:t>99</w:t>
            </w:r>
          </w:hyperlink>
        </w:p>
        <w:p>
          <w:pPr>
            <w:pStyle w:val="Contents6"/>
            <w:tabs>
              <w:tab w:val="clear" w:pos="7609"/>
              <w:tab w:val="right" w:pos="9026" w:leader="dot"/>
            </w:tabs>
            <w:rPr/>
          </w:pPr>
          <w:hyperlink w:anchor="__RefHeading___Toc14206424_1280447820">
            <w:r>
              <w:rPr>
                <w:webHidden/>
                <w:rStyle w:val="IndexLink"/>
                <w:rtl w:val="true"/>
              </w:rPr>
              <w:t>ثانياً</w:t>
            </w:r>
            <w:r>
              <w:rPr>
                <w:rStyle w:val="IndexLink"/>
                <w:rtl w:val="true"/>
              </w:rPr>
              <w:t xml:space="preserve">: </w:t>
            </w:r>
            <w:r>
              <w:rPr>
                <w:rStyle w:val="IndexLink"/>
                <w:rtl w:val="true"/>
              </w:rPr>
              <w:t>عمر بن الخطَّاب</w:t>
            </w:r>
            <w:r>
              <w:rPr>
                <w:rStyle w:val="IndexLink"/>
                <w:rtl w:val="true"/>
              </w:rPr>
              <w:t>:</w:t>
              <w:tab/>
            </w:r>
            <w:r>
              <w:rPr>
                <w:rStyle w:val="IndexLink"/>
              </w:rPr>
              <w:t>102</w:t>
            </w:r>
          </w:hyperlink>
        </w:p>
        <w:p>
          <w:pPr>
            <w:pStyle w:val="Contents6"/>
            <w:tabs>
              <w:tab w:val="clear" w:pos="7609"/>
              <w:tab w:val="right" w:pos="9026" w:leader="dot"/>
            </w:tabs>
            <w:rPr/>
          </w:pPr>
          <w:hyperlink w:anchor="__RefHeading___Toc14206426_1280447820">
            <w:r>
              <w:rPr>
                <w:webHidden/>
                <w:rStyle w:val="IndexLink"/>
                <w:rtl w:val="true"/>
              </w:rPr>
              <w:t>ثالثاً</w:t>
            </w:r>
            <w:r>
              <w:rPr>
                <w:rStyle w:val="IndexLink"/>
                <w:rtl w:val="true"/>
              </w:rPr>
              <w:t xml:space="preserve">: </w:t>
            </w:r>
            <w:r>
              <w:rPr>
                <w:rStyle w:val="IndexLink"/>
                <w:rtl w:val="true"/>
              </w:rPr>
              <w:t>عثمان بن عفَّان</w:t>
            </w:r>
            <w:r>
              <w:rPr>
                <w:rStyle w:val="IndexLink"/>
                <w:rtl w:val="true"/>
              </w:rPr>
              <w:t>:</w:t>
              <w:tab/>
            </w:r>
            <w:r>
              <w:rPr>
                <w:rStyle w:val="IndexLink"/>
              </w:rPr>
              <w:t>109</w:t>
            </w:r>
          </w:hyperlink>
        </w:p>
        <w:p>
          <w:pPr>
            <w:pStyle w:val="Contents5"/>
            <w:tabs>
              <w:tab w:val="clear" w:pos="7892"/>
              <w:tab w:val="right" w:pos="9026" w:leader="dot"/>
            </w:tabs>
            <w:rPr/>
          </w:pPr>
          <w:hyperlink w:anchor="__RefHeading___Toc14206428_1280447820">
            <w:r>
              <w:rPr>
                <w:webHidden/>
                <w:rStyle w:val="IndexLink"/>
                <w:rtl w:val="true"/>
              </w:rPr>
              <w:t>المثالب العامَّة لبني أُميَّة</w:t>
            </w:r>
            <w:r>
              <w:rPr>
                <w:rStyle w:val="IndexLink"/>
                <w:rtl w:val="true"/>
              </w:rPr>
              <w:t>:</w:t>
              <w:tab/>
            </w:r>
            <w:r>
              <w:rPr>
                <w:rStyle w:val="IndexLink"/>
              </w:rPr>
              <w:t>118</w:t>
            </w:r>
          </w:hyperlink>
        </w:p>
        <w:p>
          <w:pPr>
            <w:pStyle w:val="Contents5"/>
            <w:tabs>
              <w:tab w:val="clear" w:pos="7892"/>
              <w:tab w:val="right" w:pos="9026" w:leader="dot"/>
            </w:tabs>
            <w:rPr/>
          </w:pPr>
          <w:hyperlink w:anchor="__RefHeading___Toc14206430_1280447820">
            <w:r>
              <w:rPr>
                <w:webHidden/>
                <w:rStyle w:val="IndexLink"/>
                <w:rtl w:val="true"/>
              </w:rPr>
              <w:t>نتيجة ما تقدَّم</w:t>
            </w:r>
            <w:r>
              <w:rPr>
                <w:rStyle w:val="IndexLink"/>
                <w:rtl w:val="true"/>
              </w:rPr>
              <w:t>:</w:t>
              <w:tab/>
            </w:r>
            <w:r>
              <w:rPr>
                <w:rStyle w:val="IndexLink"/>
              </w:rPr>
              <w:t>121</w:t>
            </w:r>
          </w:hyperlink>
        </w:p>
        <w:p>
          <w:pPr>
            <w:pStyle w:val="Contents5"/>
            <w:tabs>
              <w:tab w:val="clear" w:pos="7892"/>
              <w:tab w:val="right" w:pos="9026" w:leader="dot"/>
            </w:tabs>
            <w:rPr/>
          </w:pPr>
          <w:hyperlink w:anchor="__RefHeading___Toc14206432_1280447820">
            <w:r>
              <w:rPr>
                <w:webHidden/>
                <w:rStyle w:val="IndexLink"/>
                <w:rtl w:val="true"/>
              </w:rPr>
              <w:t xml:space="preserve">إثبات أنَّ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هو آخر هؤلاء الاثني عشر</w:t>
            </w:r>
            <w:r>
              <w:rPr>
                <w:rStyle w:val="IndexLink"/>
                <w:rtl w:val="true"/>
              </w:rPr>
              <w:t>:</w:t>
              <w:tab/>
            </w:r>
            <w:r>
              <w:rPr>
                <w:rStyle w:val="IndexLink"/>
              </w:rPr>
              <w:t>123</w:t>
            </w:r>
          </w:hyperlink>
        </w:p>
        <w:p>
          <w:pPr>
            <w:pStyle w:val="Contents3"/>
            <w:tabs>
              <w:tab w:val="clear" w:pos="8459"/>
              <w:tab w:val="right" w:pos="9026" w:leader="dot"/>
            </w:tabs>
            <w:rPr/>
          </w:pPr>
          <w:hyperlink w:anchor="__RefHeading___Toc14206434_1280447820">
            <w:r>
              <w:rPr>
                <w:webHidden/>
                <w:rStyle w:val="IndexLink"/>
                <w:rtl w:val="true"/>
              </w:rPr>
              <w:t>الدليل الثاني</w:t>
            </w:r>
            <w:r>
              <w:rPr>
                <w:rStyle w:val="IndexLink"/>
                <w:rtl w:val="true"/>
              </w:rPr>
              <w:t xml:space="preserve">: </w:t>
            </w:r>
            <w:r>
              <w:rPr>
                <w:rStyle w:val="IndexLink"/>
                <w:rtl w:val="true"/>
              </w:rPr>
              <w:t>حديث الثقلين</w:t>
            </w:r>
            <w:r>
              <w:rPr>
                <w:rStyle w:val="IndexLink"/>
                <w:rtl w:val="true"/>
              </w:rPr>
              <w:t>:</w:t>
              <w:tab/>
            </w:r>
            <w:r>
              <w:rPr>
                <w:rStyle w:val="IndexLink"/>
              </w:rPr>
              <w:t>125</w:t>
            </w:r>
          </w:hyperlink>
        </w:p>
        <w:p>
          <w:pPr>
            <w:pStyle w:val="Contents4"/>
            <w:tabs>
              <w:tab w:val="clear" w:pos="8176"/>
              <w:tab w:val="right" w:pos="9026" w:leader="dot"/>
            </w:tabs>
            <w:rPr/>
          </w:pPr>
          <w:hyperlink w:anchor="__RefHeading___Toc14206436_128044782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4206438_1280447820">
            <w:r>
              <w:rPr>
                <w:webHidden/>
                <w:rStyle w:val="IndexLink"/>
                <w:rtl w:val="true"/>
              </w:rPr>
              <w:t>أمَّا جهة الصدور</w:t>
            </w:r>
            <w:r>
              <w:rPr>
                <w:rStyle w:val="IndexLink"/>
                <w:rtl w:val="true"/>
              </w:rPr>
              <w:t>:</w:t>
              <w:tab/>
            </w:r>
            <w:r>
              <w:rPr>
                <w:rStyle w:val="IndexLink"/>
              </w:rPr>
              <w:t>125</w:t>
            </w:r>
          </w:hyperlink>
        </w:p>
        <w:p>
          <w:pPr>
            <w:pStyle w:val="Contents4"/>
            <w:tabs>
              <w:tab w:val="clear" w:pos="8176"/>
              <w:tab w:val="right" w:pos="9026" w:leader="dot"/>
            </w:tabs>
            <w:rPr/>
          </w:pPr>
          <w:hyperlink w:anchor="__RefHeading___Toc14206440_1280447820">
            <w:r>
              <w:rPr>
                <w:webHidden/>
                <w:rStyle w:val="IndexLink"/>
                <w:rtl w:val="true"/>
              </w:rPr>
              <w:t>وأمَّا جهة الدلالة</w:t>
            </w:r>
            <w:r>
              <w:rPr>
                <w:rStyle w:val="IndexLink"/>
                <w:rtl w:val="true"/>
              </w:rPr>
              <w:t>:</w:t>
              <w:tab/>
            </w:r>
            <w:r>
              <w:rPr>
                <w:rStyle w:val="IndexLink"/>
              </w:rPr>
              <w:t>128</w:t>
            </w:r>
          </w:hyperlink>
        </w:p>
        <w:p>
          <w:pPr>
            <w:pStyle w:val="Contents4"/>
            <w:tabs>
              <w:tab w:val="clear" w:pos="8176"/>
              <w:tab w:val="right" w:pos="9026" w:leader="dot"/>
            </w:tabs>
            <w:rPr/>
          </w:pPr>
          <w:hyperlink w:anchor="__RefHeading___Toc14206442_1280447820">
            <w:r>
              <w:rPr>
                <w:webHidden/>
                <w:rStyle w:val="IndexLink"/>
                <w:rtl w:val="true"/>
              </w:rPr>
              <w:t>الأمر الأوَّل</w:t>
            </w:r>
            <w:r>
              <w:rPr>
                <w:rStyle w:val="IndexLink"/>
                <w:rtl w:val="true"/>
              </w:rPr>
              <w:t xml:space="preserve">: </w:t>
            </w:r>
            <w:r>
              <w:rPr>
                <w:rStyle w:val="IndexLink"/>
                <w:rtl w:val="true"/>
              </w:rPr>
              <w:t xml:space="preserve">مَنْ هم أهل البيت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128</w:t>
            </w:r>
          </w:hyperlink>
        </w:p>
        <w:p>
          <w:pPr>
            <w:pStyle w:val="Contents4"/>
            <w:tabs>
              <w:tab w:val="clear" w:pos="8176"/>
              <w:tab w:val="right" w:pos="9026" w:leader="dot"/>
            </w:tabs>
            <w:rPr/>
          </w:pPr>
          <w:hyperlink w:anchor="__RefHeading___Toc14206444_1280447820">
            <w:r>
              <w:rPr>
                <w:webHidden/>
                <w:rStyle w:val="IndexLink"/>
                <w:rtl w:val="true"/>
              </w:rPr>
              <w:t>الأمر الثاني</w:t>
            </w:r>
            <w:r>
              <w:rPr>
                <w:rStyle w:val="IndexLink"/>
                <w:rtl w:val="true"/>
              </w:rPr>
              <w:t xml:space="preserve">: </w:t>
            </w:r>
            <w:r>
              <w:rPr>
                <w:rStyle w:val="IndexLink"/>
                <w:rtl w:val="true"/>
              </w:rPr>
              <w:t>دلالته على المطلوب</w:t>
            </w:r>
            <w:r>
              <w:rPr>
                <w:rStyle w:val="IndexLink"/>
                <w:rtl w:val="true"/>
              </w:rPr>
              <w:t>:</w:t>
              <w:tab/>
            </w:r>
            <w:r>
              <w:rPr>
                <w:rStyle w:val="IndexLink"/>
              </w:rPr>
              <w:t>130</w:t>
            </w:r>
          </w:hyperlink>
        </w:p>
        <w:p>
          <w:pPr>
            <w:pStyle w:val="Contents4"/>
            <w:tabs>
              <w:tab w:val="clear" w:pos="8176"/>
              <w:tab w:val="right" w:pos="9026" w:leader="dot"/>
            </w:tabs>
            <w:rPr/>
          </w:pPr>
          <w:hyperlink w:anchor="__RefHeading___Toc14206446_1280447820">
            <w:r>
              <w:rPr>
                <w:webHidden/>
                <w:rStyle w:val="IndexLink"/>
                <w:rtl w:val="true"/>
              </w:rPr>
              <w:t>تفصيل مملٌّ في دلالة الحديث</w:t>
            </w:r>
            <w:r>
              <w:rPr>
                <w:rStyle w:val="IndexLink"/>
                <w:rtl w:val="true"/>
              </w:rPr>
              <w:t>:</w:t>
              <w:tab/>
            </w:r>
            <w:r>
              <w:rPr>
                <w:rStyle w:val="IndexLink"/>
              </w:rPr>
              <w:t>132</w:t>
            </w:r>
          </w:hyperlink>
        </w:p>
        <w:p>
          <w:pPr>
            <w:pStyle w:val="Contents4"/>
            <w:tabs>
              <w:tab w:val="clear" w:pos="8176"/>
              <w:tab w:val="right" w:pos="9026" w:leader="dot"/>
            </w:tabs>
            <w:rPr/>
          </w:pPr>
          <w:hyperlink w:anchor="__RefHeading___Toc14206448_1280447820">
            <w:r>
              <w:rPr>
                <w:webHidden/>
                <w:rStyle w:val="IndexLink"/>
                <w:rtl w:val="true"/>
              </w:rPr>
              <w:t xml:space="preserve">ربط الحديث بمطلوبنا وهو إمامة المهدي </w:t>
            </w:r>
            <w:r>
              <w:rPr>
                <w:rStyle w:val="IndexLink"/>
                <w:rtl w:val="true"/>
              </w:rPr>
              <w:t>(</w:t>
            </w:r>
            <w:r>
              <w:rPr>
                <w:rStyle w:val="IndexLink"/>
                <w:rtl w:val="true"/>
              </w:rPr>
              <w:t>عجَّل الله فرجه</w:t>
            </w:r>
            <w:r>
              <w:rPr>
                <w:rStyle w:val="IndexLink"/>
                <w:rtl w:val="true"/>
              </w:rPr>
              <w:t>):</w:t>
              <w:tab/>
            </w:r>
            <w:r>
              <w:rPr>
                <w:rStyle w:val="IndexLink"/>
              </w:rPr>
              <w:t>136</w:t>
            </w:r>
          </w:hyperlink>
        </w:p>
        <w:p>
          <w:pPr>
            <w:pStyle w:val="Contents3"/>
            <w:tabs>
              <w:tab w:val="clear" w:pos="8459"/>
              <w:tab w:val="right" w:pos="9026" w:leader="dot"/>
            </w:tabs>
            <w:rPr/>
          </w:pPr>
          <w:hyperlink w:anchor="__RefHeading___Toc14206450_1280447820">
            <w:r>
              <w:rPr>
                <w:webHidden/>
                <w:rStyle w:val="IndexLink"/>
                <w:rtl w:val="true"/>
              </w:rPr>
              <w:t>الدليل الثالث</w:t>
            </w:r>
            <w:r>
              <w:rPr>
                <w:rStyle w:val="IndexLink"/>
                <w:rtl w:val="true"/>
              </w:rPr>
              <w:t xml:space="preserve">: </w:t>
            </w:r>
            <w:r>
              <w:rPr>
                <w:rStyle w:val="IndexLink"/>
                <w:rtl w:val="true"/>
              </w:rPr>
              <w:t>حديث ميتة الجاهليَّة</w:t>
            </w:r>
            <w:r>
              <w:rPr>
                <w:rStyle w:val="IndexLink"/>
                <w:rtl w:val="true"/>
              </w:rPr>
              <w:t>:</w:t>
              <w:tab/>
            </w:r>
            <w:r>
              <w:rPr>
                <w:rStyle w:val="IndexLink"/>
              </w:rPr>
              <w:t>138</w:t>
            </w:r>
          </w:hyperlink>
        </w:p>
        <w:p>
          <w:pPr>
            <w:pStyle w:val="Contents4"/>
            <w:tabs>
              <w:tab w:val="clear" w:pos="8176"/>
              <w:tab w:val="right" w:pos="9026" w:leader="dot"/>
            </w:tabs>
            <w:rPr/>
          </w:pPr>
          <w:hyperlink w:anchor="__RefHeading___Toc14206452_128044782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4206454_1280447820">
            <w:r>
              <w:rPr>
                <w:webHidden/>
                <w:rStyle w:val="IndexLink"/>
                <w:rtl w:val="true"/>
              </w:rPr>
              <w:t>الجهة الأُولى</w:t>
            </w:r>
            <w:r>
              <w:rPr>
                <w:rStyle w:val="IndexLink"/>
                <w:rtl w:val="true"/>
              </w:rPr>
              <w:t xml:space="preserve">: </w:t>
            </w:r>
            <w:r>
              <w:rPr>
                <w:rStyle w:val="IndexLink"/>
                <w:rtl w:val="true"/>
              </w:rPr>
              <w:t>سند الحديث</w:t>
            </w:r>
            <w:r>
              <w:rPr>
                <w:rStyle w:val="IndexLink"/>
                <w:rtl w:val="true"/>
              </w:rPr>
              <w:t>:</w:t>
              <w:tab/>
            </w:r>
            <w:r>
              <w:rPr>
                <w:rStyle w:val="IndexLink"/>
              </w:rPr>
              <w:t>138</w:t>
            </w:r>
          </w:hyperlink>
        </w:p>
        <w:p>
          <w:pPr>
            <w:pStyle w:val="Contents4"/>
            <w:tabs>
              <w:tab w:val="clear" w:pos="8176"/>
              <w:tab w:val="right" w:pos="9026" w:leader="dot"/>
            </w:tabs>
            <w:rPr/>
          </w:pPr>
          <w:hyperlink w:anchor="__RefHeading___Toc14206456_1280447820">
            <w:r>
              <w:rPr>
                <w:webHidden/>
                <w:rStyle w:val="IndexLink"/>
                <w:rtl w:val="true"/>
              </w:rPr>
              <w:t>الجهة الثانية</w:t>
            </w:r>
            <w:r>
              <w:rPr>
                <w:rStyle w:val="IndexLink"/>
                <w:rtl w:val="true"/>
              </w:rPr>
              <w:t xml:space="preserve">: </w:t>
            </w:r>
            <w:r>
              <w:rPr>
                <w:rStyle w:val="IndexLink"/>
                <w:rtl w:val="true"/>
              </w:rPr>
              <w:t>دلالة الحديث</w:t>
            </w:r>
            <w:r>
              <w:rPr>
                <w:rStyle w:val="IndexLink"/>
                <w:rtl w:val="true"/>
              </w:rPr>
              <w:t>:</w:t>
              <w:tab/>
            </w:r>
            <w:r>
              <w:rPr>
                <w:rStyle w:val="IndexLink"/>
              </w:rPr>
              <w:t>139</w:t>
            </w:r>
          </w:hyperlink>
        </w:p>
        <w:p>
          <w:pPr>
            <w:pStyle w:val="Contents3"/>
            <w:tabs>
              <w:tab w:val="clear" w:pos="8459"/>
              <w:tab w:val="right" w:pos="9026" w:leader="dot"/>
            </w:tabs>
            <w:rPr/>
          </w:pPr>
          <w:hyperlink w:anchor="__RefHeading___Toc14206458_1280447820">
            <w:r>
              <w:rPr>
                <w:webHidden/>
                <w:rStyle w:val="IndexLink"/>
                <w:rtl w:val="true"/>
              </w:rPr>
              <w:t>الدليل الرابع</w:t>
            </w:r>
            <w:r>
              <w:rPr>
                <w:rStyle w:val="IndexLink"/>
                <w:rtl w:val="true"/>
              </w:rPr>
              <w:t xml:space="preserve">: </w:t>
            </w:r>
            <w:r>
              <w:rPr>
                <w:rStyle w:val="IndexLink"/>
                <w:rtl w:val="true"/>
              </w:rPr>
              <w:t>قاعدة اللطف</w:t>
            </w:r>
            <w:r>
              <w:rPr>
                <w:rStyle w:val="IndexLink"/>
                <w:rtl w:val="true"/>
              </w:rPr>
              <w:t>:</w:t>
              <w:tab/>
            </w:r>
            <w:r>
              <w:rPr>
                <w:rStyle w:val="IndexLink"/>
              </w:rPr>
              <w:t>141</w:t>
            </w:r>
          </w:hyperlink>
        </w:p>
        <w:p>
          <w:pPr>
            <w:pStyle w:val="Contents3"/>
            <w:tabs>
              <w:tab w:val="clear" w:pos="8459"/>
              <w:tab w:val="right" w:pos="9026" w:leader="dot"/>
            </w:tabs>
            <w:rPr/>
          </w:pPr>
          <w:hyperlink w:anchor="__RefHeading___Toc14206460_1280447820">
            <w:r>
              <w:rPr>
                <w:webHidden/>
                <w:rStyle w:val="IndexLink"/>
                <w:rtl w:val="true"/>
              </w:rPr>
              <w:t>الدليل الخامس</w:t>
            </w:r>
            <w:r>
              <w:rPr>
                <w:rStyle w:val="IndexLink"/>
                <w:rtl w:val="true"/>
              </w:rPr>
              <w:t xml:space="preserve">: </w:t>
            </w:r>
            <w:r>
              <w:rPr>
                <w:rStyle w:val="IndexLink"/>
                <w:rtl w:val="true"/>
              </w:rPr>
              <w:t>الروايات المتواترة</w:t>
            </w:r>
            <w:r>
              <w:rPr>
                <w:rStyle w:val="IndexLink"/>
                <w:rtl w:val="true"/>
              </w:rPr>
              <w:t>:</w:t>
              <w:tab/>
            </w:r>
            <w:r>
              <w:rPr>
                <w:rStyle w:val="IndexLink"/>
              </w:rPr>
              <w:t>142</w:t>
            </w:r>
          </w:hyperlink>
        </w:p>
        <w:p>
          <w:pPr>
            <w:pStyle w:val="Contents4"/>
            <w:tabs>
              <w:tab w:val="clear" w:pos="8176"/>
              <w:tab w:val="right" w:pos="9026" w:leader="dot"/>
            </w:tabs>
            <w:rPr/>
          </w:pPr>
          <w:hyperlink w:anchor="__RefHeading___Toc14206462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4206464_1280447820">
            <w:r>
              <w:rPr>
                <w:webHidden/>
                <w:rStyle w:val="IndexLink"/>
                <w:rtl w:val="true"/>
              </w:rPr>
              <w:t xml:space="preserve">ذكر روايات المخالفين الدالَّة على إمامة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وغيبته</w:t>
            </w:r>
            <w:r>
              <w:rPr>
                <w:rStyle w:val="IndexLink"/>
                <w:rtl w:val="true"/>
              </w:rPr>
              <w:t>:</w:t>
              <w:tab/>
            </w:r>
            <w:r>
              <w:rPr>
                <w:rStyle w:val="IndexLink"/>
              </w:rPr>
              <w:t>144</w:t>
            </w:r>
          </w:hyperlink>
        </w:p>
        <w:p>
          <w:pPr>
            <w:pStyle w:val="Contents5"/>
            <w:tabs>
              <w:tab w:val="clear" w:pos="7892"/>
              <w:tab w:val="right" w:pos="9026" w:leader="dot"/>
            </w:tabs>
            <w:rPr/>
          </w:pPr>
          <w:hyperlink w:anchor="__RefHeading___Toc14206466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4206468_1280447820">
            <w:r>
              <w:rPr>
                <w:webHidden/>
                <w:rStyle w:val="IndexLink"/>
                <w:rtl w:val="true"/>
              </w:rPr>
              <w:t>الطائفة الأُولى</w:t>
            </w:r>
            <w:r>
              <w:rPr>
                <w:rStyle w:val="IndexLink"/>
                <w:rtl w:val="true"/>
              </w:rPr>
              <w:t xml:space="preserve">: </w:t>
            </w:r>
            <w:r>
              <w:rPr>
                <w:rStyle w:val="IndexLink"/>
                <w:rtl w:val="true"/>
              </w:rPr>
              <w:t xml:space="preserve">ما جاء في </w:t>
            </w:r>
            <w:r>
              <w:rPr>
                <w:rStyle w:val="IndexLink"/>
                <w:rtl w:val="true"/>
              </w:rPr>
              <w:t>(</w:t>
            </w:r>
            <w:r>
              <w:rPr>
                <w:rStyle w:val="IndexLink"/>
                <w:rtl w:val="true"/>
              </w:rPr>
              <w:t>فرائد السمطين</w:t>
            </w:r>
            <w:r>
              <w:rPr>
                <w:rStyle w:val="IndexLink"/>
                <w:rtl w:val="true"/>
              </w:rPr>
              <w:t>):</w:t>
              <w:tab/>
            </w:r>
            <w:r>
              <w:rPr>
                <w:rStyle w:val="IndexLink"/>
              </w:rPr>
              <w:t>145</w:t>
            </w:r>
          </w:hyperlink>
        </w:p>
        <w:p>
          <w:pPr>
            <w:pStyle w:val="Contents5"/>
            <w:tabs>
              <w:tab w:val="clear" w:pos="7892"/>
              <w:tab w:val="right" w:pos="9026" w:leader="dot"/>
            </w:tabs>
            <w:rPr/>
          </w:pPr>
          <w:hyperlink w:anchor="__RefHeading___Toc14206470_1280447820">
            <w:r>
              <w:rPr>
                <w:webHidden/>
                <w:rStyle w:val="IndexLink"/>
                <w:rtl w:val="true"/>
              </w:rPr>
              <w:t>الطائفة الثانية</w:t>
            </w:r>
            <w:r>
              <w:rPr>
                <w:rStyle w:val="IndexLink"/>
                <w:rtl w:val="true"/>
              </w:rPr>
              <w:t xml:space="preserve">: </w:t>
            </w:r>
            <w:r>
              <w:rPr>
                <w:rStyle w:val="IndexLink"/>
                <w:rtl w:val="true"/>
              </w:rPr>
              <w:t xml:space="preserve">ما جاء في </w:t>
            </w:r>
            <w:r>
              <w:rPr>
                <w:rStyle w:val="IndexLink"/>
                <w:rtl w:val="true"/>
              </w:rPr>
              <w:t>(</w:t>
            </w:r>
            <w:r>
              <w:rPr>
                <w:rStyle w:val="IndexLink"/>
                <w:rtl w:val="true"/>
              </w:rPr>
              <w:t>ينابيع المودَّة</w:t>
            </w:r>
            <w:r>
              <w:rPr>
                <w:rStyle w:val="IndexLink"/>
                <w:rtl w:val="true"/>
              </w:rPr>
              <w:t>):</w:t>
              <w:tab/>
            </w:r>
            <w:r>
              <w:rPr>
                <w:rStyle w:val="IndexLink"/>
              </w:rPr>
              <w:t>149</w:t>
            </w:r>
          </w:hyperlink>
        </w:p>
        <w:p>
          <w:pPr>
            <w:pStyle w:val="Contents5"/>
            <w:tabs>
              <w:tab w:val="clear" w:pos="7892"/>
              <w:tab w:val="right" w:pos="9026" w:leader="dot"/>
            </w:tabs>
            <w:rPr/>
          </w:pPr>
          <w:hyperlink w:anchor="__RefHeading___Toc14206472_1280447820">
            <w:r>
              <w:rPr>
                <w:webHidden/>
                <w:rStyle w:val="IndexLink"/>
                <w:rtl w:val="true"/>
              </w:rPr>
              <w:t>الطائفة الثالثة</w:t>
            </w:r>
            <w:r>
              <w:rPr>
                <w:rStyle w:val="IndexLink"/>
                <w:rtl w:val="true"/>
              </w:rPr>
              <w:t xml:space="preserve">: </w:t>
            </w:r>
            <w:r>
              <w:rPr>
                <w:rStyle w:val="IndexLink"/>
                <w:rtl w:val="true"/>
              </w:rPr>
              <w:t>ما روي في غيرهما من الكُتُب</w:t>
            </w:r>
            <w:r>
              <w:rPr>
                <w:rStyle w:val="IndexLink"/>
                <w:rtl w:val="true"/>
              </w:rPr>
              <w:t>:</w:t>
              <w:tab/>
            </w:r>
            <w:r>
              <w:rPr>
                <w:rStyle w:val="IndexLink"/>
              </w:rPr>
              <w:t>151</w:t>
            </w:r>
          </w:hyperlink>
        </w:p>
        <w:p>
          <w:pPr>
            <w:pStyle w:val="Contents3"/>
            <w:tabs>
              <w:tab w:val="clear" w:pos="8459"/>
              <w:tab w:val="right" w:pos="9026" w:leader="dot"/>
            </w:tabs>
            <w:rPr/>
          </w:pPr>
          <w:hyperlink w:anchor="__RefHeading___Toc14206474_1280447820">
            <w:r>
              <w:rPr>
                <w:webHidden/>
                <w:rStyle w:val="IndexLink"/>
                <w:rtl w:val="true"/>
              </w:rPr>
              <w:t>الدليل السادس</w:t>
            </w:r>
            <w:r>
              <w:rPr>
                <w:rStyle w:val="IndexLink"/>
                <w:rtl w:val="true"/>
              </w:rPr>
              <w:t xml:space="preserve">: </w:t>
            </w:r>
            <w:r>
              <w:rPr>
                <w:rStyle w:val="IndexLink"/>
                <w:rtl w:val="true"/>
              </w:rPr>
              <w:t>حساب الاحتمالات</w:t>
            </w:r>
            <w:r>
              <w:rPr>
                <w:rStyle w:val="IndexLink"/>
                <w:rtl w:val="true"/>
              </w:rPr>
              <w:t>:</w:t>
              <w:tab/>
            </w:r>
            <w:r>
              <w:rPr>
                <w:rStyle w:val="IndexLink"/>
              </w:rPr>
              <w:t>158</w:t>
            </w:r>
          </w:hyperlink>
        </w:p>
        <w:p>
          <w:pPr>
            <w:pStyle w:val="Contents4"/>
            <w:tabs>
              <w:tab w:val="clear" w:pos="8176"/>
              <w:tab w:val="right" w:pos="9026" w:leader="dot"/>
            </w:tabs>
            <w:rPr/>
          </w:pPr>
          <w:hyperlink w:anchor="__RefHeading___Toc14206476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4206478_1280447820">
            <w:r>
              <w:rPr>
                <w:webHidden/>
                <w:rStyle w:val="IndexLink"/>
                <w:rtl w:val="true"/>
              </w:rPr>
              <w:t xml:space="preserve">العوامل الموصلة إلى اليقين بإمامته وغيبته </w:t>
            </w:r>
            <w:r>
              <w:rPr>
                <w:rStyle w:val="IndexLink"/>
                <w:rtl w:val="true"/>
              </w:rPr>
              <w:t>(</w:t>
            </w:r>
            <w:r>
              <w:rPr>
                <w:rStyle w:val="IndexLink"/>
                <w:rtl w:val="true"/>
              </w:rPr>
              <w:t>عجَّل الله فرجه</w:t>
            </w:r>
            <w:r>
              <w:rPr>
                <w:rStyle w:val="IndexLink"/>
                <w:rtl w:val="true"/>
              </w:rPr>
              <w:t>):</w:t>
              <w:tab/>
            </w:r>
            <w:r>
              <w:rPr>
                <w:rStyle w:val="IndexLink"/>
              </w:rPr>
              <w:t>160</w:t>
            </w:r>
          </w:hyperlink>
        </w:p>
        <w:p>
          <w:pPr>
            <w:pStyle w:val="Contents4"/>
            <w:tabs>
              <w:tab w:val="clear" w:pos="8176"/>
              <w:tab w:val="right" w:pos="9026" w:leader="dot"/>
            </w:tabs>
            <w:rPr/>
          </w:pPr>
          <w:hyperlink w:anchor="__RefHeading___Toc14206480_1280447820">
            <w:r>
              <w:rPr>
                <w:webHidden/>
                <w:rStyle w:val="IndexLink"/>
                <w:rtl w:val="true"/>
              </w:rPr>
              <w:t xml:space="preserve">ذكر بعض أسماء علماء السُّنَّة المعترفين بغيبته أو بولادته </w:t>
            </w:r>
            <w:r>
              <w:rPr>
                <w:rStyle w:val="IndexLink"/>
                <w:rtl w:val="true"/>
              </w:rPr>
              <w:t>(</w:t>
            </w:r>
            <w:r>
              <w:rPr>
                <w:rStyle w:val="IndexLink"/>
                <w:rtl w:val="true"/>
              </w:rPr>
              <w:t>عجَّل الله فرجه</w:t>
            </w:r>
            <w:r>
              <w:rPr>
                <w:rStyle w:val="IndexLink"/>
                <w:rtl w:val="true"/>
              </w:rPr>
              <w:t>):</w:t>
              <w:tab/>
            </w:r>
            <w:r>
              <w:rPr>
                <w:rStyle w:val="IndexLink"/>
              </w:rPr>
              <w:t>161</w:t>
            </w:r>
          </w:hyperlink>
        </w:p>
        <w:p>
          <w:pPr>
            <w:pStyle w:val="Contents4"/>
            <w:tabs>
              <w:tab w:val="clear" w:pos="8176"/>
              <w:tab w:val="right" w:pos="9026" w:leader="dot"/>
            </w:tabs>
            <w:rPr/>
          </w:pPr>
          <w:hyperlink w:anchor="__RefHeading___Toc14206482_1280447820">
            <w:r>
              <w:rPr>
                <w:webHidden/>
                <w:rStyle w:val="IndexLink"/>
                <w:rtl w:val="true"/>
              </w:rPr>
              <w:t>ذكر طرف ممَّن ادَّعى أو ادُّعيت له المهدويَّة</w:t>
            </w:r>
            <w:r>
              <w:rPr>
                <w:rStyle w:val="IndexLink"/>
                <w:rtl w:val="true"/>
              </w:rPr>
              <w:t>:</w:t>
              <w:tab/>
            </w:r>
            <w:r>
              <w:rPr>
                <w:rStyle w:val="IndexLink"/>
              </w:rPr>
              <w:t>184</w:t>
            </w:r>
          </w:hyperlink>
        </w:p>
        <w:p>
          <w:pPr>
            <w:pStyle w:val="Contents4"/>
            <w:tabs>
              <w:tab w:val="clear" w:pos="8176"/>
              <w:tab w:val="right" w:pos="9026" w:leader="dot"/>
            </w:tabs>
            <w:rPr/>
          </w:pPr>
          <w:hyperlink w:anchor="__RefHeading___Toc14206484_1280447820">
            <w:r>
              <w:rPr>
                <w:webHidden/>
                <w:rStyle w:val="IndexLink"/>
                <w:rtl w:val="true"/>
              </w:rPr>
              <w:t xml:space="preserve">ذكر جماعة ممَّن رآه </w:t>
            </w:r>
            <w:r>
              <w:rPr>
                <w:rStyle w:val="IndexLink"/>
                <w:rtl w:val="true"/>
              </w:rPr>
              <w:t>(</w:t>
            </w:r>
            <w:r>
              <w:rPr>
                <w:rStyle w:val="IndexLink"/>
                <w:rtl w:val="true"/>
              </w:rPr>
              <w:t>عجَّل الله فرجه</w:t>
            </w:r>
            <w:r>
              <w:rPr>
                <w:rStyle w:val="IndexLink"/>
                <w:rtl w:val="true"/>
              </w:rPr>
              <w:t>):</w:t>
              <w:tab/>
            </w:r>
            <w:r>
              <w:rPr>
                <w:rStyle w:val="IndexLink"/>
              </w:rPr>
              <w:t>188</w:t>
            </w:r>
          </w:hyperlink>
        </w:p>
        <w:p>
          <w:pPr>
            <w:pStyle w:val="Contents4"/>
            <w:tabs>
              <w:tab w:val="clear" w:pos="8176"/>
              <w:tab w:val="right" w:pos="9026" w:leader="dot"/>
            </w:tabs>
            <w:rPr/>
          </w:pPr>
          <w:hyperlink w:anchor="__RefHeading___Toc14206486_1280447820">
            <w:r>
              <w:rPr>
                <w:webHidden/>
                <w:rStyle w:val="IndexLink"/>
                <w:rtl w:val="true"/>
              </w:rPr>
              <w:t>نتيجة ما تقدَّم</w:t>
            </w:r>
            <w:r>
              <w:rPr>
                <w:rStyle w:val="IndexLink"/>
                <w:rtl w:val="true"/>
              </w:rPr>
              <w:t>:</w:t>
              <w:tab/>
            </w:r>
            <w:r>
              <w:rPr>
                <w:rStyle w:val="IndexLink"/>
              </w:rPr>
              <w:t>198</w:t>
            </w:r>
          </w:hyperlink>
        </w:p>
        <w:p>
          <w:pPr>
            <w:pStyle w:val="Contents4"/>
            <w:tabs>
              <w:tab w:val="clear" w:pos="8176"/>
              <w:tab w:val="right" w:pos="9026" w:leader="dot"/>
            </w:tabs>
            <w:rPr/>
          </w:pPr>
          <w:hyperlink w:anchor="__RefHeading___Toc14206488_1280447820">
            <w:r>
              <w:rPr>
                <w:webHidden/>
                <w:rStyle w:val="IndexLink"/>
                <w:rtl w:val="true"/>
              </w:rPr>
              <w:t>خطاب أخٍ مشفق مع المخالفين السُّنَّة</w:t>
            </w:r>
            <w:r>
              <w:rPr>
                <w:rStyle w:val="IndexLink"/>
                <w:rtl w:val="true"/>
              </w:rPr>
              <w:t>:</w:t>
              <w:tab/>
            </w:r>
            <w:r>
              <w:rPr>
                <w:rStyle w:val="IndexLink"/>
              </w:rPr>
              <w:t>200</w:t>
            </w:r>
          </w:hyperlink>
        </w:p>
        <w:p>
          <w:pPr>
            <w:pStyle w:val="Contents4"/>
            <w:tabs>
              <w:tab w:val="clear" w:pos="8176"/>
              <w:tab w:val="right" w:pos="9026" w:leader="dot"/>
            </w:tabs>
            <w:rPr/>
          </w:pPr>
          <w:hyperlink w:anchor="__RefHeading___Toc14206490_1280447820">
            <w:r>
              <w:rPr>
                <w:webHidden/>
                <w:rStyle w:val="IndexLink"/>
                <w:rtl w:val="true"/>
              </w:rPr>
              <w:t>تزييف دليل المخالفين على صحَّة خلافة أبي بكر</w:t>
            </w:r>
            <w:r>
              <w:rPr>
                <w:rStyle w:val="IndexLink"/>
                <w:rtl w:val="true"/>
              </w:rPr>
              <w:t>:</w:t>
              <w:tab/>
            </w:r>
            <w:r>
              <w:rPr>
                <w:rStyle w:val="IndexLink"/>
              </w:rPr>
              <w:t>200</w:t>
            </w:r>
          </w:hyperlink>
        </w:p>
        <w:p>
          <w:pPr>
            <w:pStyle w:val="Contents4"/>
            <w:tabs>
              <w:tab w:val="clear" w:pos="8176"/>
              <w:tab w:val="right" w:pos="9026" w:leader="dot"/>
            </w:tabs>
            <w:rPr/>
          </w:pPr>
          <w:hyperlink w:anchor="__RefHeading___Toc14206492_1280447820">
            <w:r>
              <w:rPr>
                <w:webHidden/>
                <w:rStyle w:val="IndexLink"/>
                <w:rtl w:val="true"/>
              </w:rPr>
              <w:t xml:space="preserve">هل مضى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دون نصٍّ؟</w:t>
            </w:r>
            <w:r>
              <w:rPr>
                <w:rStyle w:val="IndexLink"/>
                <w:rtl w:val="true"/>
              </w:rPr>
              <w:tab/>
            </w:r>
            <w:r>
              <w:rPr>
                <w:rStyle w:val="IndexLink"/>
              </w:rPr>
              <w:t>201</w:t>
            </w:r>
          </w:hyperlink>
        </w:p>
        <w:p>
          <w:pPr>
            <w:pStyle w:val="Contents4"/>
            <w:tabs>
              <w:tab w:val="clear" w:pos="8176"/>
              <w:tab w:val="right" w:pos="9026" w:leader="dot"/>
            </w:tabs>
            <w:rPr/>
          </w:pPr>
          <w:hyperlink w:anchor="__RefHeading___Toc14206494_1280447820">
            <w:r>
              <w:rPr>
                <w:webHidden/>
                <w:rStyle w:val="IndexLink"/>
                <w:rtl w:val="true"/>
              </w:rPr>
              <w:t>جواب الدعوى الأُولى</w:t>
            </w:r>
            <w:r>
              <w:rPr>
                <w:rStyle w:val="IndexLink"/>
                <w:rtl w:val="true"/>
              </w:rPr>
              <w:t>:</w:t>
              <w:tab/>
            </w:r>
            <w:r>
              <w:rPr>
                <w:rStyle w:val="IndexLink"/>
              </w:rPr>
              <w:t>201</w:t>
            </w:r>
          </w:hyperlink>
        </w:p>
        <w:p>
          <w:pPr>
            <w:pStyle w:val="Contents4"/>
            <w:tabs>
              <w:tab w:val="clear" w:pos="8176"/>
              <w:tab w:val="right" w:pos="9026" w:leader="dot"/>
            </w:tabs>
            <w:rPr/>
          </w:pPr>
          <w:hyperlink w:anchor="__RefHeading___Toc14206496_1280447820">
            <w:r>
              <w:rPr>
                <w:webHidden/>
                <w:rStyle w:val="IndexLink"/>
                <w:rtl w:val="true"/>
              </w:rPr>
              <w:t>هل انعقد إجماعٌ على خلافة أبي بكر؟</w:t>
            </w:r>
            <w:r>
              <w:rPr>
                <w:rStyle w:val="IndexLink"/>
                <w:rtl w:val="true"/>
              </w:rPr>
              <w:tab/>
            </w:r>
            <w:r>
              <w:rPr>
                <w:rStyle w:val="IndexLink"/>
              </w:rPr>
              <w:t>205</w:t>
            </w:r>
          </w:hyperlink>
        </w:p>
        <w:p>
          <w:pPr>
            <w:pStyle w:val="Contents4"/>
            <w:tabs>
              <w:tab w:val="clear" w:pos="8176"/>
              <w:tab w:val="right" w:pos="9026" w:leader="dot"/>
            </w:tabs>
            <w:rPr/>
          </w:pPr>
          <w:hyperlink w:anchor="__RefHeading___Toc14206498_1280447820">
            <w:r>
              <w:rPr>
                <w:webHidden/>
                <w:rStyle w:val="IndexLink"/>
                <w:rtl w:val="true"/>
              </w:rPr>
              <w:t>الجواب عن الدعوى الثانية</w:t>
            </w:r>
            <w:r>
              <w:rPr>
                <w:rStyle w:val="IndexLink"/>
                <w:rtl w:val="true"/>
              </w:rPr>
              <w:t>:</w:t>
              <w:tab/>
            </w:r>
            <w:r>
              <w:rPr>
                <w:rStyle w:val="IndexLink"/>
              </w:rPr>
              <w:t>205</w:t>
            </w:r>
          </w:hyperlink>
        </w:p>
        <w:p>
          <w:pPr>
            <w:pStyle w:val="Contents4"/>
            <w:tabs>
              <w:tab w:val="clear" w:pos="8176"/>
              <w:tab w:val="right" w:pos="9026" w:leader="dot"/>
            </w:tabs>
            <w:rPr/>
          </w:pPr>
          <w:hyperlink w:anchor="__RefHeading___Toc14206500_1280447820">
            <w:r>
              <w:rPr>
                <w:webHidden/>
                <w:rStyle w:val="IndexLink"/>
                <w:rtl w:val="true"/>
              </w:rPr>
              <w:t>عدالة الصحابة</w:t>
            </w:r>
            <w:r>
              <w:rPr>
                <w:rStyle w:val="IndexLink"/>
                <w:rtl w:val="true"/>
              </w:rPr>
              <w:t>:</w:t>
              <w:tab/>
            </w:r>
            <w:r>
              <w:rPr>
                <w:rStyle w:val="IndexLink"/>
              </w:rPr>
              <w:t>212</w:t>
            </w:r>
          </w:hyperlink>
        </w:p>
        <w:p>
          <w:pPr>
            <w:pStyle w:val="Contents4"/>
            <w:tabs>
              <w:tab w:val="clear" w:pos="8176"/>
              <w:tab w:val="right" w:pos="9026" w:leader="dot"/>
            </w:tabs>
            <w:rPr/>
          </w:pPr>
          <w:hyperlink w:anchor="__RefHeading___Toc14206502_1280447820">
            <w:r>
              <w:rPr>
                <w:webHidden/>
                <w:rStyle w:val="IndexLink"/>
                <w:rtl w:val="true"/>
              </w:rPr>
              <w:t>دعوى وجود النصِّ على أبي بكر</w:t>
            </w:r>
            <w:r>
              <w:rPr>
                <w:rStyle w:val="IndexLink"/>
                <w:rtl w:val="true"/>
              </w:rPr>
              <w:t>:</w:t>
              <w:tab/>
            </w:r>
            <w:r>
              <w:rPr>
                <w:rStyle w:val="IndexLink"/>
              </w:rPr>
              <w:t>215</w:t>
            </w:r>
          </w:hyperlink>
        </w:p>
        <w:p>
          <w:pPr>
            <w:pStyle w:val="Contents2"/>
            <w:tabs>
              <w:tab w:val="clear" w:pos="8743"/>
              <w:tab w:val="right" w:pos="9026" w:leader="dot"/>
            </w:tabs>
            <w:rPr/>
          </w:pPr>
          <w:hyperlink w:anchor="__RefHeading___Toc14206504_1280447820">
            <w:r>
              <w:rPr>
                <w:webHidden/>
                <w:rStyle w:val="IndexLink"/>
                <w:rtl w:val="true"/>
              </w:rPr>
              <w:t>الفصل الثاني</w:t>
            </w:r>
            <w:r>
              <w:rPr>
                <w:rStyle w:val="IndexLink"/>
                <w:rtl w:val="true"/>
              </w:rPr>
              <w:t xml:space="preserve">: </w:t>
            </w:r>
            <w:r>
              <w:rPr>
                <w:rStyle w:val="IndexLink"/>
                <w:rtl w:val="true"/>
              </w:rPr>
              <w:t>شُبُهات وردود</w:t>
            </w:r>
            <w:r>
              <w:rPr>
                <w:rStyle w:val="IndexLink"/>
                <w:rtl w:val="true"/>
              </w:rPr>
              <w:tab/>
            </w:r>
            <w:r>
              <w:rPr>
                <w:rStyle w:val="IndexLink"/>
              </w:rPr>
              <w:t>219</w:t>
            </w:r>
          </w:hyperlink>
        </w:p>
        <w:p>
          <w:pPr>
            <w:pStyle w:val="Contents3"/>
            <w:tabs>
              <w:tab w:val="clear" w:pos="8459"/>
              <w:tab w:val="right" w:pos="9026" w:leader="dot"/>
            </w:tabs>
            <w:rPr/>
          </w:pPr>
          <w:hyperlink w:anchor="__RefHeading___Toc14206506_1280447820">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14206508_1280447820">
            <w:r>
              <w:rPr>
                <w:webHidden/>
                <w:rStyle w:val="IndexLink"/>
                <w:rtl w:val="true"/>
              </w:rPr>
              <w:t>شبهة استلزام الاختفاء للجبن</w:t>
            </w:r>
            <w:r>
              <w:rPr>
                <w:rStyle w:val="IndexLink"/>
                <w:rtl w:val="true"/>
              </w:rPr>
              <w:t>:</w:t>
              <w:tab/>
            </w:r>
            <w:r>
              <w:rPr>
                <w:rStyle w:val="IndexLink"/>
              </w:rPr>
              <w:t>227</w:t>
            </w:r>
          </w:hyperlink>
        </w:p>
        <w:p>
          <w:pPr>
            <w:pStyle w:val="Contents3"/>
            <w:tabs>
              <w:tab w:val="clear" w:pos="8459"/>
              <w:tab w:val="right" w:pos="9026" w:leader="dot"/>
            </w:tabs>
            <w:rPr/>
          </w:pPr>
          <w:hyperlink w:anchor="__RefHeading___Toc14206510_1280447820">
            <w:r>
              <w:rPr>
                <w:webHidden/>
                <w:rStyle w:val="IndexLink"/>
                <w:rtl w:val="true"/>
              </w:rPr>
              <w:t xml:space="preserve">ذكر طرف من غيبات الأنبياء </w:t>
            </w:r>
            <w:r>
              <w:rPr>
                <w:rStyle w:val="IndexLink"/>
                <w:rtl w:val="true"/>
              </w:rPr>
              <w:t>(</w:t>
            </w:r>
            <w:r>
              <w:rPr>
                <w:rStyle w:val="IndexLink"/>
                <w:rtl w:val="true"/>
              </w:rPr>
              <w:t>عليهم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14206512_1280447820">
            <w:r>
              <w:rPr>
                <w:webHidden/>
                <w:rStyle w:val="IndexLink"/>
                <w:rtl w:val="true"/>
              </w:rPr>
              <w:t>شبهة طول العمر</w:t>
            </w:r>
            <w:r>
              <w:rPr>
                <w:rStyle w:val="IndexLink"/>
                <w:rtl w:val="true"/>
              </w:rPr>
              <w:t>:</w:t>
              <w:tab/>
            </w:r>
            <w:r>
              <w:rPr>
                <w:rStyle w:val="IndexLink"/>
              </w:rPr>
              <w:t>234</w:t>
            </w:r>
          </w:hyperlink>
        </w:p>
        <w:p>
          <w:pPr>
            <w:pStyle w:val="Contents3"/>
            <w:tabs>
              <w:tab w:val="clear" w:pos="8459"/>
              <w:tab w:val="right" w:pos="9026" w:leader="dot"/>
            </w:tabs>
            <w:rPr/>
          </w:pPr>
          <w:hyperlink w:anchor="__RefHeading___Toc14206514_1280447820">
            <w:r>
              <w:rPr>
                <w:webHidden/>
                <w:rStyle w:val="IndexLink"/>
                <w:rtl w:val="true"/>
              </w:rPr>
              <w:t>فرية السرداب</w:t>
            </w:r>
            <w:r>
              <w:rPr>
                <w:rStyle w:val="IndexLink"/>
                <w:rtl w:val="true"/>
              </w:rPr>
              <w:t>:</w:t>
              <w:tab/>
            </w:r>
            <w:r>
              <w:rPr>
                <w:rStyle w:val="IndexLink"/>
              </w:rPr>
              <w:t>239</w:t>
            </w:r>
          </w:hyperlink>
        </w:p>
        <w:p>
          <w:pPr>
            <w:pStyle w:val="Contents3"/>
            <w:tabs>
              <w:tab w:val="clear" w:pos="8459"/>
              <w:tab w:val="right" w:pos="9026" w:leader="dot"/>
            </w:tabs>
            <w:rPr/>
          </w:pPr>
          <w:hyperlink w:anchor="__RefHeading___Toc14206516_1280447820">
            <w:r>
              <w:rPr>
                <w:webHidden/>
                <w:rStyle w:val="IndexLink"/>
                <w:rtl w:val="true"/>
              </w:rPr>
              <w:t>أسباب الغيبة ووجوه الحكمة فيها</w:t>
            </w:r>
            <w:r>
              <w:rPr>
                <w:rStyle w:val="IndexLink"/>
                <w:rtl w:val="true"/>
              </w:rPr>
              <w:t>:</w:t>
              <w:tab/>
            </w:r>
            <w:r>
              <w:rPr>
                <w:rStyle w:val="IndexLink"/>
              </w:rPr>
              <w:t>242</w:t>
            </w:r>
          </w:hyperlink>
        </w:p>
        <w:p>
          <w:pPr>
            <w:pStyle w:val="Contents2"/>
            <w:tabs>
              <w:tab w:val="clear" w:pos="8743"/>
              <w:tab w:val="right" w:pos="9026" w:leader="dot"/>
            </w:tabs>
            <w:rPr/>
          </w:pPr>
          <w:hyperlink w:anchor="__RefHeading___Toc14206518_1280447820">
            <w:r>
              <w:rPr>
                <w:webHidden/>
                <w:rStyle w:val="IndexLink"/>
                <w:rtl w:val="true"/>
              </w:rPr>
              <w:t>الخاتمة</w:t>
            </w:r>
            <w:r>
              <w:rPr>
                <w:rStyle w:val="IndexLink"/>
                <w:rtl w:val="true"/>
              </w:rPr>
              <w:tab/>
            </w:r>
            <w:r>
              <w:rPr>
                <w:rStyle w:val="IndexLink"/>
              </w:rPr>
              <w:t>249</w:t>
            </w:r>
          </w:hyperlink>
        </w:p>
        <w:p>
          <w:pPr>
            <w:pStyle w:val="Contents2"/>
            <w:tabs>
              <w:tab w:val="clear" w:pos="8743"/>
              <w:tab w:val="right" w:pos="9026" w:leader="dot"/>
            </w:tabs>
            <w:rPr/>
          </w:pPr>
          <w:hyperlink w:anchor="__RefHeading___Toc14206520_1280447820">
            <w:r>
              <w:rPr>
                <w:webHidden/>
                <w:rStyle w:val="IndexLink"/>
                <w:rtl w:val="true"/>
              </w:rPr>
              <w:t>المصادر والمراجع</w:t>
            </w:r>
            <w:r>
              <w:rPr>
                <w:rStyle w:val="IndexLink"/>
                <w:rtl w:val="true"/>
              </w:rPr>
              <w:tab/>
            </w:r>
            <w:r>
              <w:rPr>
                <w:rStyle w:val="IndexLink"/>
              </w:rPr>
              <w:t>255</w:t>
            </w:r>
          </w:hyperlink>
        </w:p>
        <w:p>
          <w:pPr>
            <w:pStyle w:val="Contents2"/>
            <w:tabs>
              <w:tab w:val="clear" w:pos="8743"/>
              <w:tab w:val="right" w:pos="9026" w:leader="dot"/>
            </w:tabs>
            <w:rPr/>
          </w:pPr>
          <w:hyperlink w:anchor="__RefHeading___Toc14206522_1280447820">
            <w:r>
              <w:rPr>
                <w:webHidden/>
                <w:rStyle w:val="IndexLink"/>
                <w:rtl w:val="true"/>
              </w:rPr>
              <w:t>الفهرس</w:t>
            </w:r>
            <w:r>
              <w:rPr>
                <w:rStyle w:val="IndexLink"/>
                <w:rtl w:val="true"/>
              </w:rPr>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58_207249"/>
      <w:bookmarkStart w:id="1" w:name="pg19058_207249"/>
      <w:bookmarkEnd w:id="1"/>
    </w:p>
    <w:p>
      <w:pPr>
        <w:pStyle w:val="Heading2"/>
        <w:numPr>
          <w:ilvl w:val="1"/>
          <w:numId w:val="1"/>
        </w:numPr>
        <w:rPr/>
      </w:pPr>
      <w:bookmarkStart w:id="2" w:name="pg19058_207249"/>
      <w:bookmarkStart w:id="3" w:name="__RefHeading___Toc1420634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شرح القصيدة الصاحبية لآية الله السيد رضا الموسوي الهندي في إثبات القضية المهدوية</w:t>
      </w:r>
    </w:p>
    <w:p>
      <w:pPr>
        <w:pStyle w:val="BookText"/>
        <w:rPr/>
      </w:pPr>
      <w:r>
        <w:rPr>
          <w:rFonts w:ascii="Amiri" w:hAnsi="Amiri" w:eastAsia="Amiri" w:cs="Amiri"/>
          <w:color w:val="111111"/>
          <w:sz w:val="28"/>
          <w:sz w:val="28"/>
          <w:szCs w:val="28"/>
          <w:rtl w:val="true"/>
          <w:lang w:bidi="ar-SA"/>
        </w:rPr>
        <w:t>السيد جواد السيد علاء الموسوي الهندي</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0634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58_207251"/>
      <w:bookmarkStart w:id="8" w:name="pg19058_207251"/>
      <w:bookmarkEnd w:id="8"/>
    </w:p>
    <w:p>
      <w:pPr>
        <w:pStyle w:val="BookText"/>
        <w:rPr/>
      </w:pPr>
      <w:bookmarkStart w:id="9" w:name="pg19058_207251"/>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4206346_1280447820"/>
      <w:bookmarkStart w:id="11" w:name="_Toc3"/>
      <w:bookmarkEnd w:id="10"/>
      <w:r>
        <w:rPr>
          <w:rtl w:val="true"/>
        </w:rPr>
        <w:t>مقدِّمة المركز</w:t>
      </w:r>
      <w:r>
        <w:rPr>
          <w:rtl w:val="true"/>
        </w:rPr>
        <w:t>:</w:t>
      </w:r>
      <w:bookmarkEnd w:id="11"/>
    </w:p>
    <w:p>
      <w:pPr>
        <w:pStyle w:val="Heading3"/>
        <w:numPr>
          <w:ilvl w:val="2"/>
          <w:numId w:val="1"/>
        </w:numPr>
        <w:rPr/>
      </w:pPr>
      <w:bookmarkStart w:id="12" w:name="__RefHeading___Toc14206348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الحديثِ الشريفِ عن الإمامِ الحسنِ العسكريِّ، عن أبيه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البليغُ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مَنْ يَبْقَى بَعْدَ غَيْبَةِ قَائِمِكُمْ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14206350_1280447820"/>
      <w:bookmarkStart w:id="15" w:name="_Toc5"/>
      <w:bookmarkEnd w:id="14"/>
      <w:r>
        <w:rPr>
          <w:rtl w:val="true"/>
        </w:rPr>
        <w:t>الأدبُ العَقَائِديُّ</w:t>
      </w:r>
      <w:r>
        <w:rPr>
          <w:rtl w:val="true"/>
        </w:rPr>
        <w:t>:</w:t>
      </w:r>
      <w:bookmarkEnd w:id="15"/>
    </w:p>
    <w:p>
      <w:pPr>
        <w:pStyle w:val="BookText"/>
        <w:rPr/>
      </w:pPr>
      <w:r>
        <w:rPr>
          <w:rFonts w:ascii="Amiri" w:hAnsi="Amiri" w:eastAsia="Amiri" w:cs="Amiri"/>
          <w:color w:val="111111"/>
          <w:sz w:val="28"/>
          <w:sz w:val="28"/>
          <w:szCs w:val="28"/>
          <w:rtl w:val="true"/>
          <w:lang w:bidi="ar-SA"/>
        </w:rPr>
        <w:t xml:space="preserve">لئن كان الشعرُ الجاهليُّ قبيلَ بزوغِ فجرِ الإسلامِ سابحاً في فضاءاتِ الغزلِ والتشبيبِ والخمرةِ والكرمِ والحماسةِ، فإنَّ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ألقى أنوارَه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تحوُّلاً جذريًّا في الفكرِ والأدبِ، فغدت العقيدةُ محوراً رئيساً في الخطابِ الشعريِّ، وغدا الأدبُ منبراً للدعوةِ ومجالاً للتبليغِ، فانبثقَ الأدبُ العقائديُّ من رحمِ الرسالةِ، منذ بزوغِ شمسِها على أُفُقِ الجزيرةِ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هذا المسارَ لم يَسْلَم من النكوص، فقد نكصَ بعد وفاةِ النبيِّ </w:t>
      </w:r>
    </w:p>
    <w:p>
      <w:pPr>
        <w:pStyle w:val="BookText"/>
        <w:rPr/>
      </w:pPr>
      <w:r>
        <w:rPr>
          <w:rFonts w:ascii="Amiri" w:hAnsi="Amiri" w:eastAsia="Amiri" w:cs="Amiri"/>
          <w:color w:val="111111"/>
          <w:sz w:val="28"/>
          <w:sz w:val="28"/>
          <w:szCs w:val="28"/>
          <w:rtl w:val="true"/>
          <w:lang w:bidi="ar-SA"/>
        </w:rPr>
        <w:t xml:space="preserve">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وتحوَّلَ في بلاطاتِ بني أُميَّة وبني العبَّاس إلى وسيلةٍ لتلميعِ اللهوِ والمجون، وانسلخَ عن روحِه العقائديَّةِ، وانغمست أبياتُه في ترفِ القصورِ وعبثِ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حفظت لهذا الأدبِ وجهَه النقيَّ وسبيلَه الإيمانيَّ، وأعلت شأنَه، لما له من أثرٍ في تعميقِ الولاءِ وغرسِ الإيمانِ، وفتحِ نوافذِ الوعيِ على المظلوميَّةِ الكبرى التي عصفت بسادتِها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نجدُ عشراتِ الأحاديثِ تحثُّ على نظمِ الشعرِ فيهم، وتعدُ بكنوزِ الأجرِ والثوابِ لكلِّ من أنشدَ في مظلوميَّتِهم وذادَ عن حقِّهم، حتَّى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فِينَا بَيْتَ شِعْرٍ بَنَى اَللهُ تَعَالَى لَهُ بَيْتاً فِي اَلْجَنَّةِ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دعمُهم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معنويًّا فحسب، بل فاضت أياديهم بالكرمِ على شعراءِ الولاءِ، وكانوا يستقبلون القصائدَ في مجالسِهم، يُكرمون شعراءَهم مادّيًّا وروحيًّا، فتألَّقت قصائدُهم وتوهَّجَ حُسْنُها في سماءِ المودَّةِ والطهرِ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ضاقَتْ هذه المقدِّمةُ بسَوقِ الشواهدِ، ولكنَّ للقارئِ أنْ يغترفَ من مظانِّها ما يرويهِ من نبعِ الولاءِ وسِيَرِ أولياءِ الشعرِ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النمطَ من الأدبِ عنايةً بالغةً، لِمَا له من أثرٍ بليغٍ في حفظِ العقيدةِ في النفوس، ولذا اختصَّ هذا الشعرُ لديهم بمكانةٍ لم يحظَ بها سائرُ ألوانِ الأدب، إذ كان بعضُها ممَّا يعارضُ روحَ الدِّين،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وَالشُّعَرَاءُ يَتَّبِعُهُمُ الْغَاوُونَ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الشعرُ في غيرِ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أعذبُه أكذبُه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لأنَّه يقيمُ بنيانه على أجنحةِ الخيالِ، ويبتعدُ عن أرضِ الواقعِ والصدقِ</w:t>
      </w:r>
      <w:r>
        <w:rPr>
          <w:rFonts w:eastAsia="Amiri" w:cs="Amiri" w:ascii="Amiri" w:hAnsi="Amiri"/>
          <w:color w:val="111111"/>
          <w:sz w:val="28"/>
          <w:szCs w:val="28"/>
          <w:rtl w:val="true"/>
          <w:lang w:bidi="ar-SA"/>
        </w:rPr>
        <w:t xml:space="preserve">.). </w:t>
      </w:r>
      <w:bookmarkStart w:id="16" w:name="pg19058_207253"/>
    </w:p>
    <w:p>
      <w:pPr>
        <w:pStyle w:val="Heading3"/>
        <w:numPr>
          <w:ilvl w:val="2"/>
          <w:numId w:val="1"/>
        </w:numPr>
        <w:rPr/>
      </w:pPr>
      <w:bookmarkStart w:id="17" w:name="__RefHeading___Toc14206352_1280447820"/>
      <w:bookmarkStart w:id="18" w:name="_Toc6"/>
      <w:bookmarkEnd w:id="16"/>
      <w:bookmarkEnd w:id="17"/>
      <w:r>
        <w:rPr>
          <w:rtl w:val="true"/>
        </w:rPr>
        <w:t>الشعرُ العَقائديُّ الحَوزَوِيُّ</w:t>
      </w:r>
      <w:r>
        <w:rPr>
          <w:rtl w:val="true"/>
        </w:rPr>
        <w:t>:</w:t>
      </w:r>
      <w:bookmarkEnd w:id="18"/>
    </w:p>
    <w:p>
      <w:pPr>
        <w:pStyle w:val="BookText"/>
        <w:rPr/>
      </w:pPr>
      <w:r>
        <w:rPr>
          <w:rFonts w:ascii="Amiri" w:hAnsi="Amiri" w:eastAsia="Amiri" w:cs="Amiri"/>
          <w:color w:val="111111"/>
          <w:sz w:val="28"/>
          <w:sz w:val="28"/>
          <w:szCs w:val="28"/>
          <w:rtl w:val="true"/>
          <w:lang w:bidi="ar-SA"/>
        </w:rPr>
        <w:t>وفي رياضِ الحوزةِ العلميَّةِ، نَبَغَتْ أقلامُ العلماءِ، وتجلَّت فيها أزهى الصورِ الأدبيَّةِ، فالحوزةُ، كما هي رائدةٌ في الفقهِ والأُصولِ والتفسيرِ والكلامِ، فهي أيضاً حاملةُ لواءِ الدفاعِ عن العقيدةِ شعراً ونثراً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تميَّز أدبُها العقائديُّ عمَّا سواه، فبينما نقرأ للكميتِ ودعبلَ ما يمسُّ العقيدةَ عَرَضاً، ويُلقي ضوءاً عامًّا، نجد علماءَ الطائفةِ يتوغَّلون في لبابِ العقيدةِ، ويتصدَّون للشُّبُهاتِ الدقيقةِ بمنطقِ البيانِ الشعريِّ، فيمزجون بين حرارةِ الإيمانِ وسلاسةِ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تَجلَّى هذا الامتيازُ في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الربَّانيِّ والشاعرِ الأديبِ آيةِ الله السيِّد رضا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أبدع في سبكِ الأبياتِ مزجاً بين جلالِ الفكرِ وجمالِ الشعرِ</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4206354_1280447820"/>
      <w:bookmarkStart w:id="20" w:name="_Toc7"/>
      <w:bookmarkEnd w:id="19"/>
      <w:r>
        <w:rPr>
          <w:rtl w:val="true"/>
        </w:rPr>
        <w:t>الشاعرُ والقصيدةُ</w:t>
      </w:r>
      <w:r>
        <w:rPr>
          <w:rtl w:val="true"/>
        </w:rPr>
        <w:t>:</w:t>
      </w:r>
      <w:bookmarkEnd w:id="20"/>
    </w:p>
    <w:p>
      <w:pPr>
        <w:pStyle w:val="BookText"/>
        <w:rPr/>
      </w:pPr>
      <w:r>
        <w:rPr>
          <w:rFonts w:ascii="Amiri" w:hAnsi="Amiri" w:eastAsia="Amiri" w:cs="Amiri"/>
          <w:color w:val="111111"/>
          <w:sz w:val="28"/>
          <w:sz w:val="28"/>
          <w:szCs w:val="28"/>
          <w:rtl w:val="true"/>
          <w:lang w:bidi="ar-SA"/>
        </w:rPr>
        <w:t xml:space="preserve">كان من الأليقِ أنْ نُفردَ مقاماً خاصًّا للحديثِ عن الشاعرِ وقصيدتِه، وعن السياقِ التاريخيِّ والوجدانيِّ الذي أحاطَ بها، وعن ميزاتِ أُسلوبِه الأدبيِّ والفقهيِّ، إلَّا أنَّ مَنْ تصدَّى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فضيلةُ السيِّد جواد الهندي، ابنُ أخينا الفاضل سماحةِ السيِّد علاء الدِّين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تكفَّلَ هذه المهمَّةَ بما هو أهلٌ لها، فأبدع في تحقيقِ القصيدةِ وشرحِها، وأوفى حقَّ الشاعرِ الجليلِ، وسبرَ أغوارَ المعاني، وأبرزَ دقائقَ المقاصدِ، بما أُوتيَ من علمٍ نافع وأدبٍ رفيعٍ وقلمٍ سيَّال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في القصيدةِ لمسةً ينبغي الوقوفُ عندها، وهي أنَّ الشعرَ إذا خالطَهُ جفافُ العلومِ الصريحةِ وأثقالُ البرهانِ العقليِّ، كادَ أنْ يفقدَ نبضَ الأدبِ وسحرَ الجمالِ، فيُسمَّى حينئذٍ منظومةً تعليميَّةً لا شعريَّةً 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فقيهَنا السيِّدَ </w:t>
      </w:r>
      <w:bookmarkStart w:id="21" w:name="pg19058_207254"/>
    </w:p>
    <w:p>
      <w:pPr>
        <w:pStyle w:val="BookText"/>
        <w:rPr/>
      </w:pPr>
      <w:bookmarkEnd w:id="21"/>
      <w:r>
        <w:rPr>
          <w:rFonts w:ascii="Amiri" w:hAnsi="Amiri" w:eastAsia="Amiri" w:cs="Amiri"/>
          <w:color w:val="111111"/>
          <w:sz w:val="28"/>
          <w:sz w:val="28"/>
          <w:szCs w:val="28"/>
          <w:rtl w:val="true"/>
          <w:lang w:bidi="ar-SA"/>
        </w:rPr>
        <w:t>رضا الهندي قد أبدع في التوليفِ بين المتناقضين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عمقِ المعارفِ ونفَسِ الأدبِ، فصاغَ من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شعريَّةً نقيَّةً، تنضحُ بالروحِ والعقلِ معاً، فتسرحُ في حدائقِها المعاني، وتنسابُ في حناياها العواطفُ الرقيقةُ، وتنبضُ بالحكمةِ والبيانِ</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4206356_1280447820"/>
      <w:bookmarkStart w:id="23" w:name="_Toc8"/>
      <w:bookmarkEnd w:id="22"/>
      <w:r>
        <w:rPr>
          <w:rtl w:val="true"/>
        </w:rPr>
        <w:t>دعاءٌ وخاتمةٌ</w:t>
      </w:r>
      <w:r>
        <w:rPr>
          <w:rtl w:val="true"/>
        </w:rPr>
        <w:t>:</w:t>
      </w:r>
      <w:bookmarkEnd w:id="23"/>
    </w:p>
    <w:p>
      <w:pPr>
        <w:pStyle w:val="BookText"/>
        <w:rPr/>
      </w:pPr>
      <w:r>
        <w:rPr>
          <w:rFonts w:ascii="Amiri" w:hAnsi="Amiri" w:eastAsia="Amiri" w:cs="Amiri"/>
          <w:color w:val="111111"/>
          <w:sz w:val="28"/>
          <w:sz w:val="28"/>
          <w:szCs w:val="28"/>
          <w:rtl w:val="true"/>
          <w:lang w:bidi="ar-SA"/>
        </w:rPr>
        <w:t xml:space="preserve">نسألُ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يُفيضَ الرحمةَ والرضوانَ على فقيهنا الشاعرِ، وأنْ يُعلي مقامَه ببركةِ ما نظمَ من دُرَرِ البيانِ، كما نسأله تعالى أنْ يُسبغَ التوفيقَ والسدادَ على محقِّقِ القصيدةِ وشارحِها جناب السيِّدِ جواد الهندي الموسوي، وأنْ ينهلَ المؤمنون من يراعه المزيدَ من نفحاتِ العلمِ ونفائسِ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بلطفِ اللهِ وعينِ رعايةِ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المدير العامُّ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24" w:name="pg19058_207255"/>
    </w:p>
    <w:p>
      <w:pPr>
        <w:pStyle w:val="BookText"/>
        <w:rPr/>
      </w:pPr>
      <w:bookmarkEnd w:id="2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5" w:name="__RefHeading___Toc14206358_1280447820"/>
      <w:bookmarkStart w:id="26" w:name="_Toc9"/>
      <w:bookmarkEnd w:id="25"/>
      <w:r>
        <w:rPr>
          <w:rtl w:val="true"/>
        </w:rPr>
        <w:t>مقدِّمة المحقِّق</w:t>
      </w:r>
      <w:r>
        <w:rPr>
          <w:rtl w:val="true"/>
        </w:rPr>
        <w:t>:</w:t>
      </w:r>
      <w:bookmarkEnd w:id="26"/>
    </w:p>
    <w:p>
      <w:pPr>
        <w:pStyle w:val="BookText"/>
        <w:rPr/>
      </w:pPr>
      <w:r>
        <w:rPr>
          <w:rFonts w:ascii="Amiri" w:hAnsi="Amiri" w:eastAsia="Amiri" w:cs="Amiri"/>
          <w:color w:val="111111"/>
          <w:sz w:val="28"/>
          <w:sz w:val="28"/>
          <w:szCs w:val="28"/>
          <w:rtl w:val="true"/>
          <w:lang w:bidi="ar-SA"/>
        </w:rPr>
        <w:t>الحمد لله على جميع آلائه، والصَّلاة والسَّلام على نبيِّنا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القصيدة الدُّرِّيَّة الموسومة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الصاحبيَّة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الجدِّ العلَّامة الفقيه شيخ الأدب في العراق والعالم آية الله السيِّد رضا الموسويِّ الهنديِّ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كتبها ردًّا على القصيدة البغداديَّة الشهيرة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حاويةً لرؤوس المطالب المهدويَّة الشريفة، قد أماط صاحبها عن الحقِّ ستاره، وأزاح عن الصواب غباره، وكَشَفَ ما انطوت عليه القصيدة البغداديَّة من الخرافات الكاسدة، والشُّبَه الفاسدة، وأوضح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قعاقع القوم كصريرِ باب، أو كطنينِ ذباب، وأنَّ الحقَّ الصراح مع الفرقة المحقِّة الناجية، مستعيناً بما خصَّه الله تعالى من جليل المواهب، وجزيل المناقب، فيا لها خريدةً فريدةً، حَوَت الحِكَمَ العالية بأفصح كلام، ورتَّبَتْ الحقائق الصافية بأحسن نظام، فجزاه الله عن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وأشركنا في ثوابه، وهدانا إلى اقتفاء أثره وخطاه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القصير الذراع القليل الباع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أُزيِّنها بشَرحٍ وَسَطٍ بين الإيجاز والإطناب، يفتح أقفالها، ويكشف أستارها، فيجعلها من الوضوح كعلمٍ في رأسه نار، أو كالشمس في رابعة النهار، لتبلغ من الفائدة أقصاها، ومن الثمرة أطيبَها وأحلاها، متوكِّلاً على الله تعالى، ومتزوِّداً من بركة جوار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اعتمدتُ في ذلك كلِّه على الروايات الشريفة، وكُتُب العلماء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لهذه القضيَّة الشريفة، فما كان به صواباً فهو منهم، وما كان غلطاً فهو منِّي، ورجائي من الله تعالى أنْ يتقبَّله ويستر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أبداً، والصلاة على نبيِّه وآله أولياء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السيِّد علاء الموسوي الهندي</w:t>
      </w:r>
    </w:p>
    <w:p>
      <w:pPr>
        <w:pStyle w:val="BookText"/>
        <w:rPr/>
      </w:pPr>
      <w:r>
        <w:rPr>
          <w:rFonts w:ascii="Amiri" w:hAnsi="Amiri" w:eastAsia="Amiri" w:cs="Amiri"/>
          <w:color w:val="111111"/>
          <w:sz w:val="28"/>
          <w:sz w:val="28"/>
          <w:szCs w:val="28"/>
          <w:rtl w:val="true"/>
          <w:lang w:bidi="ar-SA"/>
        </w:rPr>
        <w:t xml:space="preserve">لثلاث بقين من شهر الصيام لسنة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27" w:name="pg19058_207257"/>
    </w:p>
    <w:p>
      <w:pPr>
        <w:pStyle w:val="Heading2"/>
        <w:numPr>
          <w:ilvl w:val="1"/>
          <w:numId w:val="1"/>
        </w:numPr>
        <w:rPr/>
      </w:pPr>
      <w:bookmarkStart w:id="28" w:name="__RefHeading___Toc14206360_1280447820"/>
      <w:bookmarkStart w:id="29" w:name="_Toc10"/>
      <w:bookmarkEnd w:id="27"/>
      <w:bookmarkEnd w:id="28"/>
      <w:r>
        <w:rPr>
          <w:rtl w:val="true"/>
        </w:rPr>
        <w:t>تقديم</w:t>
      </w:r>
      <w:bookmarkEnd w:id="29"/>
    </w:p>
    <w:p>
      <w:pPr>
        <w:pStyle w:val="Heading3"/>
        <w:numPr>
          <w:ilvl w:val="2"/>
          <w:numId w:val="1"/>
        </w:numPr>
        <w:rPr/>
      </w:pPr>
      <w:bookmarkStart w:id="30" w:name="__RefHeading___Toc14206362_1280447820"/>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يشتمل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مختصرة لصاحب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بالقصيدة البغداديَّة المردود عليها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بالقصيدة الصاحبيَّة المراد شرحها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العلَّامة الكبير المجتهد آية الله السيِّد رضا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2" w:name="pg19058_207259"/>
    </w:p>
    <w:p>
      <w:pPr>
        <w:pStyle w:val="Heading3"/>
        <w:numPr>
          <w:ilvl w:val="2"/>
          <w:numId w:val="1"/>
        </w:numPr>
        <w:rPr/>
      </w:pPr>
      <w:bookmarkStart w:id="33" w:name="__RefHeading___Toc14206364_1280447820"/>
      <w:bookmarkStart w:id="34" w:name="_Toc12"/>
      <w:bookmarkEnd w:id="32"/>
      <w:bookmarkEnd w:id="33"/>
      <w:r>
        <w:rPr>
          <w:rtl w:val="true"/>
        </w:rPr>
        <w:t>(</w:t>
      </w:r>
      <w:r>
        <w:rPr/>
        <w:t>1</w:t>
      </w:r>
      <w:r>
        <w:rPr>
          <w:rtl w:val="true"/>
        </w:rPr>
        <w:t>)</w:t>
      </w:r>
      <w:r>
        <w:rPr>
          <w:rtl w:val="true"/>
        </w:rPr>
        <w:t>تعريف مختصر بصاحب القصيدة</w:t>
      </w:r>
      <w:bookmarkEnd w:id="34"/>
    </w:p>
    <w:p>
      <w:pPr>
        <w:pStyle w:val="BookText"/>
        <w:rPr/>
      </w:pPr>
      <w:r>
        <w:rPr>
          <w:rFonts w:ascii="Amiri" w:hAnsi="Amiri" w:eastAsia="Amiri" w:cs="Amiri"/>
          <w:color w:val="111111"/>
          <w:sz w:val="28"/>
          <w:sz w:val="28"/>
          <w:szCs w:val="28"/>
          <w:rtl w:val="true"/>
          <w:lang w:bidi="ar-SA"/>
        </w:rPr>
        <w:t>تعريف مختصر بصاحب القصيدة</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هو جدُّنا العلَّامة الكبير المجتهد شيخ الأدب في العراق والعالم آية الله السيِّد رضا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بالنَّجف في الثَّامن من ذي القعدة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وأبوه هو الفقيه الكبير والمرجع الشَّهير آية الله العظمى السيِّد محمَّد بن هاشم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وشقيقه الأكبر هو العلَّامة الأديب آية الله السيِّد باقر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اشتهر المترجَم له منذ صغره بالصَّلاح والتقوى، وحِدَّة الذكاء والفطنة، وله في صغره قُصَّة مشهورة مع سيِّد الطائفة آية الله العظمى الميرزا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تعلَّم القرآن بمدَّة أيسر من المألوف بين الصبيان، فأُعْجِبَ به الميرزا المجدِّد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وهو حديث نبويٌّ معروف، </w:t>
      </w:r>
    </w:p>
    <w:p>
      <w:pPr>
        <w:pStyle w:val="BookText"/>
        <w:rPr/>
      </w:pPr>
      <w:r>
        <w:rPr>
          <w:rFonts w:ascii="Amiri" w:hAnsi="Amiri" w:eastAsia="Amiri" w:cs="Amiri"/>
          <w:color w:val="111111"/>
          <w:sz w:val="28"/>
          <w:sz w:val="28"/>
          <w:szCs w:val="28"/>
          <w:rtl w:val="true"/>
          <w:lang w:bidi="ar-SA"/>
        </w:rPr>
        <w:t>فحفظه السيِّد رضا، وكان أوَّل حديثٍ يحفظه</w:t>
      </w:r>
      <w:r>
        <w:rPr>
          <w:rStyle w:val="FootnoteAnchor"/>
          <w:rtl w:val="true"/>
        </w:rPr>
        <w:footnoteReference w:id="7"/>
      </w:r>
      <w:r>
        <w:rPr>
          <w:rFonts w:ascii="Amiri" w:hAnsi="Amiri" w:eastAsia="Amiri" w:cs="Amiri"/>
          <w:color w:val="111111"/>
          <w:sz w:val="28"/>
          <w:sz w:val="28"/>
          <w:szCs w:val="28"/>
          <w:rtl w:val="true"/>
          <w:lang w:bidi="ar-SA"/>
        </w:rPr>
        <w:t xml:space="preserve">، وبقي طوال مدَّة مكثه في سامرَّاء مع والده محلَّ عناية المجدِّد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 ورعايته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وتلمذ في جملة من العلوم على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ودرس الفقه والأُصول على الأُستاذ الأكبر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الله العظمى الشيخ 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الله الفاضل الشربياني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الله الشيخ حسن ابن الشيخ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بَرَزَ بين الفضلاء النابهين والعلماء المحصِّلين، حتَّى شهد له أُستاذه آية الله العظمى الشيخ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بالاجتهاد المطلق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الشيخ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عالماً، فاضلاً، ورعاً، زاهداً، عابداً، أديباً، شاعراً، بارعاً، مثالاً للإباء والعزِّ والشَّرف والنبل، وكان أُصوليًّا، منطقيًّا، عروضيًّا، مستحضراً للموادِّ اللُّغويَّة، فارساً في العربيَّة والمعاني والبيان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المتبحِّر السيِّد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 فاضلاً أديباً، شاعراً، من الطبقة الممتازة بين شعراء عصره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له في كلِّ قدر من العلوم مغرفةٌ، وبكُلِّ رمز مكتومٍ معرفةٌ، وله في الفقه والأُصول يدٌ ذات صفة، عاشرته فرأيته أديباً، رقيق الشعر، بديعَهُ، سهلَهُ، ممتنعَهُ، وشاعراً خفيف الروح قويَّ الشعور، منسجمَ الطبع، سيَّالَهُ، وكاتباً حسن الكتابة، سديد الإصابة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الكبير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حصونه المنيعة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معاصر، وشاعر بارع، وناثر ماهر، له إلمامٌ بجملة من العلوم، ولسانه فاتح كلِّ رمزٍ مكتوم، ومعرفته بالفقه والأُصول لا تُنكر، وفضائله لا تكادُ تُحصر، رقيق الشعر، سهلَهُ، ممتنعَهُ، خفيف الروح، حسن الأخلاق، طيَّب الأعراق، طريف المعاشرة، لطيف المحاورة، جيِّد الكتابة، وأفكاره لا تخطأ الإصابة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الأُوردباديُّ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نيقدٌ ضمَّ إلى شرف العلم زهوَ الأدب، وإلى علوِّ النَّسَب حليةَ الفضل، قلَّد الدهر من حقائقه الناصعة بعقود عسجديَّة، وكساه من الفخر به نسائج الدِّمَقْس والحرير، ليس هو بالشاعر الذي يسم بنات أفكاره بالعار فيزفُّها إلى مَنْ لا كفاية له، شأنَ مَنْ لم تشمخ به نفسُه إلى أوج يرفعه عن خطَّة الخسف، فهي لا تبرح تتهادى إمَّا إلى إمامٍ معصوم، أو رجل دينيٍّ زعيم، أو صاحبٍ كريم، أو يصدح فيها بحكمةٍ بالغة، أو حقيقة راهنة، فهو سيِّد الشعراء، ونابغة العلم والأدب</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الجليل السيِّد عليّ تقي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العلماء الأعلام، وسيِّد الأُدباء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أفذاذ العترة الطاهرة، والعلم الوحيدة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أفاضل الشيعة وأعلامها، حاز علماً جَمًّا، وشرفاً خطيراً، وتسنَّمَ من الأدب ذروةً عالية، فعاد مُجليًّا في حلبات النظم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مُمَثِّلٌ بعلمه الغزير وكماله الزَّاهر كياناً خالداً لسلفه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ونبغ في الأدب حتَّى لم يضارعْهُ أحدٌ مِمَّن سواه في مقدرته الباهرة وفكرته الباهرة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بالإجازة عن والده، وعن زعيم الطَّائفة الأكبر السيِّد أبي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آية الله الشيخ أسد الله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آية الله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النوادر الذين جمعوا بين الفقاهة، والدرجة العليا من الشعر والأدب الرَّصين، بحيث يظنُّ مَنْ يقف على شعره أنَّه اختصَّ به ولم يصرف عنايته لغيره، وإذا رأى شهادات الأعلام في حقِّه يظنُّ أنَّه قضى سنينه معتكفاً على الفقه والأُصول ولا حظَّ له بغيرهما، فحُقَّ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الفقهاء، وفقيه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راية الأدب في النَّجف زمناً طويلاً يزيد على أربعين سنة</w:t>
      </w:r>
      <w:r>
        <w:rPr>
          <w:rStyle w:val="FootnoteAnchor"/>
          <w:rtl w:val="true"/>
        </w:rPr>
        <w:footnoteReference w:id="15"/>
      </w:r>
      <w:r>
        <w:rPr>
          <w:rFonts w:ascii="Amiri" w:hAnsi="Amiri" w:eastAsia="Amiri" w:cs="Amiri"/>
          <w:color w:val="111111"/>
          <w:sz w:val="28"/>
          <w:sz w:val="28"/>
          <w:szCs w:val="28"/>
          <w:rtl w:val="true"/>
          <w:lang w:bidi="ar-SA"/>
        </w:rPr>
        <w:t>، حتَّى لُقِّبَ بشيخ الأدب في العراق والعالم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الأديب الكبير الأُستاذ جعفر الخليلي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الرغم من أنَّ أبرز صفاته لم ينحصر بالأدب وحده؛ فقد كان فقيهاً، غزير المادَّة، واسع الاطِّلاع، وكان من مشاهير تلامذة الأُستاذ الأكبر الآخوند، وله في العلوم الدِّينيَّة جولات وصولات يعرفها المتَّصلون به والمحيطون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أنَّه زاول الأدب زمناً طويلاً، فأبدع فيه إبداعاً كان المُجَلِّي فيه بين جمعٍ كبير من الأُدباء والعباقرة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زمانه، ولقد ولع في البديع ولعاً سما به إلى منزلةٍ قَلَّ مَن ارتفع إليها من قبل، وإنَّ لديَّ الكثير من الشواهد في نظمه ونثره، ومنها مقامات إذا شئتها شعراً كانت شعراً ببحورٍ مختلفة وقوافٍ مختلفة، وإنْ شئتها نثراً كانت نثراً سجعاً أو مرسَلاً، ولم يكن هذا غريباً بمقدار غرابة خلوِّ هذه المقامات من التَّكلُّف، فقد كان إمامَ البديع وشيخَ الأُدباء، فضلاً عن كونه عالماً من علماء الفقه المعروفين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وشعره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على منار، وقصيدته الكوثريَّة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سَوَّدْتُ صَحِيْفَةَ أَعْمَالِيْ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وَوَكَلْتُ اَلْأَمْرَ إِلَى حَيْدَرْ</w:t>
      </w:r>
    </w:p>
    <w:p>
      <w:pPr>
        <w:pStyle w:val="BookText"/>
        <w:rPr/>
      </w:pPr>
      <w:r>
        <w:rPr>
          <w:rFonts w:ascii="Amiri" w:hAnsi="Amiri" w:eastAsia="Amiri" w:cs="Amiri"/>
          <w:color w:val="111111"/>
          <w:sz w:val="28"/>
          <w:sz w:val="28"/>
          <w:szCs w:val="28"/>
          <w:rtl w:val="true"/>
          <w:lang w:bidi="ar-SA"/>
        </w:rPr>
        <w:t xml:space="preserve">هُوَ كَهْفِيْ مِنْ نِوَبِ اَلدُّنْيَا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وَشَفِيْعِيْ فِيْ يَوْمِ اَلمَحْشَرْ</w:t>
      </w:r>
    </w:p>
    <w:p>
      <w:pPr>
        <w:pStyle w:val="BookText"/>
        <w:rPr/>
      </w:pPr>
      <w:r>
        <w:rPr>
          <w:rFonts w:ascii="Amiri" w:hAnsi="Amiri" w:eastAsia="Amiri" w:cs="Amiri"/>
          <w:color w:val="111111"/>
          <w:sz w:val="28"/>
          <w:sz w:val="28"/>
          <w:szCs w:val="28"/>
          <w:rtl w:val="true"/>
          <w:lang w:bidi="ar-SA"/>
        </w:rPr>
        <w:t xml:space="preserve">من أشهر ما قيل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 إنْ لم تكن الأشهر، فإنَّها مُذْ كَتَبَها صاحبها وإلى يومك هذا يحفظها صغار الشيعة وكبارهم من جميع البلدان، ويُردِّدونها وينشدونها في المحافل والمهرجانات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مراثيه الحسينيَّة العصماء التي لا يخلو منبر من ذكرها، ومَنْ مِنْ حُضَّار المجالس الحسينيَّة الشريفة لا يعرف بائيَّته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صَلَّتْ عَلَى جِسْمِ اَلْحُسَيْنِ سُيُوْفُهُمْ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فَغَدَا لِسَاجِدَةِ اَلظُّبَا مِحرَابا</w:t>
      </w:r>
    </w:p>
    <w:p>
      <w:pPr>
        <w:pStyle w:val="BookText"/>
        <w:rPr/>
      </w:pPr>
      <w:r>
        <w:rPr>
          <w:rFonts w:ascii="Amiri" w:hAnsi="Amiri" w:eastAsia="Amiri" w:cs="Amiri"/>
          <w:color w:val="111111"/>
          <w:sz w:val="28"/>
          <w:sz w:val="28"/>
          <w:szCs w:val="28"/>
          <w:rtl w:val="true"/>
          <w:lang w:bidi="ar-SA"/>
        </w:rPr>
        <w:t xml:space="preserve">إلى غيرها من قصائده الشهيرة الجامعة بين قوَّة المعاني وجزالة الألفاظ مع سهولتها وسلاستها،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وصفها الأعلام المتقدِّمون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جملة من المؤلَّفات الَّتي نعرف أكثرها بعنوانها دون أنْ نعلم لمخطوطاتها أثراً، وهي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العادل بين الحقِّ والباطل</w:t>
      </w:r>
      <w:r>
        <w:rPr>
          <w:rStyle w:val="FootnoteAnchor"/>
          <w:rtl w:val="true"/>
        </w:rPr>
        <w:footnoteReference w:id="18"/>
      </w:r>
      <w:r>
        <w:rPr>
          <w:rFonts w:ascii="Amiri" w:hAnsi="Amiri" w:eastAsia="Amiri" w:cs="Amiri"/>
          <w:color w:val="111111"/>
          <w:sz w:val="28"/>
          <w:sz w:val="28"/>
          <w:szCs w:val="28"/>
          <w:rtl w:val="true"/>
          <w:lang w:bidi="ar-SA"/>
        </w:rPr>
        <w:t>، وهي رسالة في الردِّ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الكتابيِّين، ألَّفها استجابةً لطلب الشيخ حسن عليّ بن بدر القطيفي المهاجر حينئذٍ إلى الهند ليحمل الهنود على مقاطعة الإنجليز، وقد طبعها المذكور على نفقته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وتقرَّر فيما بعد تدريسها في مدارس الدولة، ولكن سلطات الاحتلال البريطاني منعت نشرها، وطُبِعَتْ محقَّقةً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بلغة الرَّاحل</w:t>
      </w:r>
      <w:r>
        <w:rPr>
          <w:rStyle w:val="FootnoteAnchor"/>
          <w:rtl w:val="true"/>
        </w:rPr>
        <w:footnoteReference w:id="19"/>
      </w:r>
      <w:r>
        <w:rPr>
          <w:rFonts w:ascii="Amiri" w:hAnsi="Amiri" w:eastAsia="Amiri" w:cs="Amiri"/>
          <w:color w:val="111111"/>
          <w:sz w:val="28"/>
          <w:sz w:val="28"/>
          <w:szCs w:val="28"/>
          <w:rtl w:val="true"/>
          <w:lang w:bidi="ar-SA"/>
        </w:rPr>
        <w:t>، في أُصول الدِّين الخمسة، وبعض أسرار الشريعة، وجملة من الأخلاق المستحسنة، لم يُطبَع، ومخطوطه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في شرح الكافي في العروض والقوافي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على باب الطهارة</w:t>
      </w:r>
      <w:r>
        <w:rPr>
          <w:rStyle w:val="FootnoteAnchor"/>
          <w:rtl w:val="true"/>
        </w:rPr>
        <w:footnoteReference w:id="20"/>
      </w:r>
      <w:r>
        <w:rPr>
          <w:rFonts w:ascii="Amiri" w:hAnsi="Amiri" w:eastAsia="Amiri" w:cs="Amiri"/>
          <w:color w:val="111111"/>
          <w:sz w:val="28"/>
          <w:sz w:val="28"/>
          <w:szCs w:val="28"/>
          <w:rtl w:val="true"/>
          <w:lang w:bidi="ar-SA"/>
        </w:rPr>
        <w:t>من كتاب والده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اللآلئ الناظمة للأحكام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والأصل والشرح كلاهما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سبيكة العسجد في التاريخ بأبجد</w:t>
      </w:r>
      <w:r>
        <w:rPr>
          <w:rStyle w:val="FootnoteAnchor"/>
          <w:rtl w:val="true"/>
        </w:rPr>
        <w:footnoteReference w:id="21"/>
      </w:r>
      <w:r>
        <w:rPr>
          <w:rFonts w:ascii="Amiri" w:hAnsi="Amiri" w:eastAsia="Amiri" w:cs="Amiri"/>
          <w:color w:val="111111"/>
          <w:sz w:val="28"/>
          <w:sz w:val="28"/>
          <w:szCs w:val="28"/>
          <w:rtl w:val="true"/>
          <w:lang w:bidi="ar-SA"/>
        </w:rPr>
        <w:t>، كتاب في فنِّ نظم التواريخ، في نحو لم يُسبَقْ إليه،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الرحلة الحجازيَّة</w:t>
      </w:r>
      <w:r>
        <w:rPr>
          <w:rStyle w:val="FootnoteAnchor"/>
          <w:rtl w:val="true"/>
        </w:rPr>
        <w:footnoteReference w:id="22"/>
      </w:r>
      <w:r>
        <w:rPr>
          <w:rFonts w:ascii="Amiri" w:hAnsi="Amiri" w:eastAsia="Amiri" w:cs="Amiri"/>
          <w:color w:val="111111"/>
          <w:sz w:val="28"/>
          <w:sz w:val="28"/>
          <w:szCs w:val="28"/>
          <w:rtl w:val="true"/>
          <w:lang w:bidi="ar-SA"/>
        </w:rPr>
        <w:t xml:space="preserve">، رسالة في وصف رحلته إلى الحجِّ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البحور في العروض،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تقريرات أُستاذه الفقيه آية الله السيِّد محمَّد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مفقود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الإيجاز</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في الفقه لوالده، مفقود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شعره، جمعه الأُستاذ الشهيد السيِّد موسى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وحقَّقه جدُّنا الدكتور السيِّد عبد الصاحب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مطبوع متداول، وسيُعاد طبعه في قابل الأيَّام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أرسله مرجع الأُمَّة السيِّد أبو الحسن الأصفهاني وكيلاً عنه في ناحية الفيصليَّة بالمشخاب، فكان هناك مرجعاً في الشؤون الدِّينيَّة والدنيويَّة وسائر الأُمور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في تلك الناحية حتَّى تُوفِّيَ فيها فُجأةً يومَ الأربعاء الواحد والعشرين من جمادى الأُولى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 وحُمِلَ جثمانه بتشييع عظيمٍ إلى النَّجف على الرؤوس لمسافات طويلة، ووصل إليها يوم الخميس الثاني والعشرين، وصَلَّى عليه 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وأُقيمت له العديد من مجالس الفاتحة بالنَّجف من مختلف الطبقات، وعلى رأسها مجلس السيِّد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حرز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وتَأسَّفَهُ كثيرٌ من أهلن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الفضل والدِّين لفضله وقدسيَّته وأنَّه مات ولم يُعرَفْ قدرُه ومنزلتُه العلميَّة والأدبيَّة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ودُفِنَ في مقبرة الأُسرة في الحويش جنبَ والده وشقيقه، قدَّس الله أرواحهم وجمع بيننا وبينهم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9058_207267"/>
    </w:p>
    <w:p>
      <w:pPr>
        <w:pStyle w:val="Heading3"/>
        <w:numPr>
          <w:ilvl w:val="2"/>
          <w:numId w:val="1"/>
        </w:numPr>
        <w:rPr/>
      </w:pPr>
      <w:bookmarkStart w:id="36" w:name="__RefHeading___Toc14206366_1280447820"/>
      <w:bookmarkStart w:id="37" w:name="_Toc13"/>
      <w:bookmarkEnd w:id="35"/>
      <w:bookmarkEnd w:id="36"/>
      <w:r>
        <w:rPr>
          <w:rtl w:val="true"/>
        </w:rPr>
        <w:t>(</w:t>
      </w:r>
      <w:r>
        <w:rPr/>
        <w:t>2</w:t>
      </w:r>
      <w:r>
        <w:rPr>
          <w:rtl w:val="true"/>
        </w:rPr>
        <w:t xml:space="preserve">) </w:t>
      </w:r>
      <w:r>
        <w:rPr>
          <w:rtl w:val="true"/>
        </w:rPr>
        <w:t>تعريف بالقصيدة البغداديَّة</w:t>
      </w:r>
      <w:bookmarkEnd w:id="37"/>
    </w:p>
    <w:p>
      <w:pPr>
        <w:pStyle w:val="BookText"/>
        <w:rPr/>
      </w:pPr>
      <w:r>
        <w:rPr>
          <w:rFonts w:ascii="Amiri" w:hAnsi="Amiri" w:eastAsia="Amiri" w:cs="Amiri"/>
          <w:color w:val="111111"/>
          <w:sz w:val="28"/>
          <w:sz w:val="28"/>
          <w:szCs w:val="28"/>
          <w:rtl w:val="true"/>
          <w:lang w:bidi="ar-SA"/>
        </w:rPr>
        <w:t xml:space="preserve">جاءت من بغداد إلى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استبعد فيها ناظمها وجود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وملأها بالشُّبَه والمغالطات والتشكيكات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وناظمها بغداديٌ لا نعلم مِنْ هويَّته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 آلوسي، ولا يهمُّنا معرفة ذلك أكثر ممَّا يهمُّنا دفع ما زخرف به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لجوابها جماعةٌ من علماء النجف وأُدبائها، كالميرزا النوري صاحب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ردَّها بتأليف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عن وجه الغائب عن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بقصيدةٍ شَرَحَها في كتابٍ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الشيخ محمّد 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والعلَّامة الشيخ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ردَّها أيضاً سيِّدنا الجدُّ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 التي نقصد شرحها في هذا الكتاب، وكان عمره الشريف آنذاك سبعاً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ودونك نصُّ القصيدة البغداديَّة مع شيء من الإيضاح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 عُلَمَاءَ اَلْعَصْرِ يَا مَنْ لهُمْ خُبْرُ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بِكُلِّ دَقيقٍ حَارَ في مِثْلِهِ اَلْفِكْرُ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حَارَ مِنِّي اَلْفِكْرُ بِالْقَائِمِ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تَنَازَعَ فِيهِ اَلنَّاسُ وَاشْتَبَهَ اَلْأَمْرُ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قَائِلٍ فِيْ اَلْقِشْرِ لُبُّ وُجُودِهِ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قَائِلٍ قَدْ ذُبَّ عَنْ لُبِّهِ اَلْقِشْرُ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البيت الأخير إشارة إلى النزاع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أو لا،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قَائِلٍ فِيْ اَلْقِشْرِ لُبُّ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ولا زال في القشر، وهو قول جمهور المخالفين،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قَائِلٍ قَدْ ذُبَّ عَنْ لُبِّهِ اَلْقِشْرُ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وأنَّه ارتفع عنه القشر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هَذَيْنِ اَلَّلذَيْنِ تَقَرَّرَا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اَلْعَقْلُ يَقْضِي وَاَلْعَيَانُ وَلَا نُكْرُ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عدم ولادته وعدم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يقضي به العقل، ويشهد به الوجدان والعيان الخارجي،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وغيبته أمر باطل إمكاناً وثبوتاً بحكم العقل، وكذلك وقوعاً وإثباتاً لعدم الدليل عليها، وسيأتي الردُّ على ذلك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وَهَذَا اَلْوَقْتُ دَاعٍ لِمثْلِهِ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فَفِيهِ تَوَالَى اَلْظُّلْمُ وَاِنْتَشَرَ اَلَشَّرُّ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 إشكالاته الواهية على الغيبة، وهو أنَّ شرط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غيبته هو انتشار الظلم والشرِّ في العالم، وها هو العالم يغصُّ بالظلم والشرِّ، فلو كان مولوداً وموجوداً لما جاز أنْ يظلَّ غائباً مع تحقُّق شرط ظهوره، ولكان اختفاؤه قبيحاً بحكم العقل، فيتحصَّل من ذلك أنَّه غير مولود وغير موجود، وسيأتي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هُوَ إِلَّا نَاشِرُ اَلْعَدْلِ وَاَلهُدَى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فَلَوْ كَانَ مَوجُوْداً لَمَا وُجِدَ اَلجَوْرُ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من إشكالاته الواهية،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موجوداً للزم عدم وجود الجور؛ لأنَّ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كونه إماماً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نشر العدل ورفع الظلم والجور، وبما أنَّ الجور موجود فهذا يعني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قِيلَ مِنْ خَوْفِ اَلطَّغَاةِ قَدِ اِخْتَفَى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فَذَاكَ لَعَمْرِي لَا يُجَوِّزُهُ اَلْحِجْرُ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اَلنَّقْلُ كَلَّا إِذْ تَيَقَّنَ 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وَقْتِ عِيسَى يَسْتَطِيْلُ لَهُ اَلْعُمْرُ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خوفاً من القتل، وهو أنَّ العقل </w:t>
      </w:r>
    </w:p>
    <w:p>
      <w:pPr>
        <w:pStyle w:val="BookText"/>
        <w:rPr/>
      </w:pPr>
      <w:r>
        <w:rPr>
          <w:rFonts w:ascii="Amiri" w:hAnsi="Amiri" w:eastAsia="Amiri" w:cs="Amiri"/>
          <w:color w:val="111111"/>
          <w:sz w:val="28"/>
          <w:sz w:val="28"/>
          <w:szCs w:val="28"/>
          <w:rtl w:val="true"/>
          <w:lang w:bidi="ar-SA"/>
        </w:rPr>
        <w:t>والنقل لا يُجوِّزان ذلك،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غيبته لأجل الخوف تنافي إمامته وكماله المفترض، وأمَّا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الثابت هو أنَّه سيعيش إلى وقت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خوفَ عليه أصلاً لكي يغيب بسبب الخوف، وهذا من أسخف إشكالاته وأوهنها، وسيأتي جوابها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لَيْسَ بَيْنَ اَلنَّاسِ مَنْ هُوَ قَادِرٌ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قَتْلِهِ وَهُوَ اَلمُؤَيِّدُهُ اَلنَّصْرُ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جَمِيعَ اَلْأَرْضِ تَرْجِعُ مِلْكَهُ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وَيَمْلَؤُهَا قِسْطاً وَيَرْتَفِعُ اَلمَكْرُ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إشارة إلى الروايات النبويَّة المتواترة الواصفة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قيلَ مِنْ خَوْفِ اَلْأَذَاةِ قَدِ اِخْتَفَى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فَذَلِكَ قَوْلٌ عَنْ مَعَايِبَ يَفْتَرُّ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فَهَلَّا بَدَا بَيْنَ اَلْوَرَى مُتَحَمِّلاً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مَشَقَّةَ نُصْحِ اَلخَلْقِ مَنْ دَأْبُهُ اَلصَّبْرُ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عَيْبِ هَذَا اَلْقَوْلِ لَا شَكَّ 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يَؤُولُ إِلَى جُبْنِ اَلْإِمَامِ وَيَنْجَرُّ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هذه الجعجعة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يغيب بسبب الخوف من الأذى؛ لأنَّ ذلك ينافي الصبر ويُؤدِّي إلى الجبن، وهو منزَّهٌ عنه، فالواجب بمقتضى إمامته أنْ يظهر للورى ويتحمَّل مشقَّة التبليغ ويصبر على الأهوال والصعوبات لو كان موجوداً، وسيأتي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وَحَاشَاهُ مِنْ جُبْنٍ وَلَكِنْ هُوَ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غَدَا يَخْتَشِيهِ مَنْ حَوَى اَلْبَرُّ وَاَلْبَحْرُ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وَيَرْهَبُ مِنْهُ اَلْبَاسِلُوْنَ جَمِيْعُهُمْ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وَتَعْنُو لَهُ حَتَّى اَلمُثَقَّفَةُ اَلْسُّمْرُ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هَذَا اَلْقَوْلَ غَيْرُ مُسَلَّمِ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يَرْتَضيهِ اَلْعَبْدُ كَلَّا وَلَا اَلحُرُّ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اَلْهِنْدِ أَبْدَى اَلمَهْدَوِيَّةَ كَاذِبٌ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نَالَهُ قَتْلُ وَلَا نَالَهُ ضُرُّ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فرض غيبته خوفاً من القتل، وهو أنَّه لا يوجد خوف عليه من القتل أصلاً إذا ظهر؛ إذ قد ادَّعى المهدويَّة غير واحد في الهند وغيرها ولم يصبهم ضرر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قَيْلَ هَذَا اَلْاِخْتَفَاءُ بِأَمْرِ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اَلْأَمْرُ فِي اَلْأَكْوَانِ وَاْلَحَمْدُ وَاَلشُّكْرُ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 أَدْهَى اَلدَّاهِيَاتِ وَلَمْ يَقُلْ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أَحَدٌ إِلَّا أَخُو اَلسَّفَهِ اَلْغَمْرُ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أَيَعْجَزُ رَبُّ اَلخَلْقِ عَنْ نَصْرِ حِزْبِهِ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فَهَذَا هُوَ اَلْكُفْرُ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جميع هذه الأبيات المتقدِّمة هو أنَّ الغيبة باطلة؛ إذ المقتضي لظهوره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كثرة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والمانع منه مفقود، فلا بدَّ أنْ يظهر لو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ظهوره هو خوف القتل، فهو باطل؛ لأنَّه يعلم بعدم قدرة أحد على قتله، وأنَّه يستطيل له العمر، ويُؤيِّده النصر الإلهي، ويملك جميع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هو خوف الأذى الذي لا يصل إلى القتل، فهو باطل أيضاً؛ لأنَّه يستلزم جبنه وعدم صبره على مشقَّة واجبه تجاه الخلق، ناهيك عن أنَّ الخوف المذكور غير حاصل أصلاً؛ لأنَّه قد ظهر مدَّعٍ للمهدويَّة في الهند ولم يصبه أيُّ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ظهوره هو أمر الله تعالى له بالاختفاء، فهو باطل أيضاً؛ لأنَّه تعالى قادر على نصره وإزالة موانع ظهوره، فلا موجبَ لأنْ يأمره بالاختفاء ويترك الخلق بدون إمام، وسيأتي جواب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فَحَتَّامَ هَذَا اَلْاِخْتِفَاءُ وَقَدْ مَضَى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اَلدَّهْرِ آلَافٌ وَذَاكَ لَهُ ذِكْرُ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أَسْعَدَ اَلسَّرْدَابَ فِي سُرَّ مَنْ رَأَى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اَلْفَضْلُ عَنْ أُمِّ اَلْقُرَى وَلَهُ اَلْفَخْرُ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لَلْأَعَاجِيْبِ اَلَّتِي مِنْ عَجِيبِهَا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اِتَّخَذَ اَلسَّرْدَابَ بُرْجاً لَهُ اَلْبَدْرُ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أكاذيبهم الشنيعة علينا، وهي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في السرداب في سامرَّاء ويعيش به، مع أنَّ أحداً من الشيعة لم يقل بذلك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عُلَمَاءَ اَلمُسْلِمِينَ فَجَاوِبُوا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بِحَقٍّ وَمِنْ رَبِّ اَلْوَرَى لَكُمُ اَلْأَجْرُ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وَغُوْصُوا لَنَيْل اَلدُّرِّ أَبْحُرَ عِلْمِكُمْ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فَمِنْهَا لَنَا لَا زَالَ يُسْتَخْرَجُ اَلدُّرُ</w:t>
      </w:r>
      <w:bookmarkStart w:id="38" w:name="pg19058_207271"/>
    </w:p>
    <w:p>
      <w:pPr>
        <w:pStyle w:val="Heading3"/>
        <w:numPr>
          <w:ilvl w:val="2"/>
          <w:numId w:val="1"/>
        </w:numPr>
        <w:rPr/>
      </w:pPr>
      <w:bookmarkStart w:id="39" w:name="__RefHeading___Toc14206368_1280447820"/>
      <w:bookmarkStart w:id="40" w:name="_Toc14"/>
      <w:bookmarkEnd w:id="38"/>
      <w:bookmarkEnd w:id="39"/>
      <w:r>
        <w:rPr>
          <w:rtl w:val="true"/>
        </w:rPr>
        <w:t>(</w:t>
      </w:r>
      <w:r>
        <w:rPr/>
        <w:t>3</w:t>
      </w:r>
      <w:r>
        <w:rPr>
          <w:rtl w:val="true"/>
        </w:rPr>
        <w:t xml:space="preserve">) </w:t>
      </w:r>
      <w:r>
        <w:rPr>
          <w:rtl w:val="true"/>
        </w:rPr>
        <w:t>تعريف بالقصيدة المراد شرحها</w:t>
      </w:r>
      <w:bookmarkEnd w:id="40"/>
    </w:p>
    <w:p>
      <w:pPr>
        <w:pStyle w:val="BookText"/>
        <w:rPr/>
      </w:pPr>
      <w:r>
        <w:rPr>
          <w:rFonts w:ascii="Amiri" w:hAnsi="Amiri" w:eastAsia="Amiri" w:cs="Amiri"/>
          <w:color w:val="111111"/>
          <w:sz w:val="28"/>
          <w:sz w:val="28"/>
          <w:szCs w:val="28"/>
          <w:rtl w:val="true"/>
          <w:lang w:bidi="ar-SA"/>
        </w:rPr>
        <w:t xml:space="preserve">طُبِعَتْ هذه القصيدة الشريفة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الصاحبيَّة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القصيدة الكوثريَّة الشَّهيرة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مراراً، وقد اشتهرت حفظاً وإنشاداً في المحافل والمجالس الولائيَّة، وقد 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نظمها حين كان في السابعة والعشرين من عمره، وهي على 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مقدِّمة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نقلها السيِّد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المكنون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تعالى، الحمد لله الذي غاب عن ظلم الوهم في حُجَب الأنوار، فشهدته العقول بما له من الآثار، وصلَّى الله على رسوله ونبيِّه، وأمين وحيه وصفيِّه، محمَّد سيِّد البشر، وآله الميامين الغُرَر، وخلفائه الاثني عشر، المختومين بِسَميِّه المنتظَر، عجَّل الله فرجه وسهَّل مخرجه وجعلنا من أنصاره المقتبسين من أشعَّة أنواره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إلينا قصيدةٌ غريبة ما هي من الدَّهر بأوَّل عجيبة، تُعرب عن براعة ناظمها وسعة باعه، وكثرة وقوفه على التواريخ واطِّلاعه، وتبحرُّهِ في العلوم وإمتاعه، حيث ابتدأها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علماء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فتحامى عن جوابها علماء العصر، ووكَّلوا أمرها إلى أُدباء المصر؛ لأنَّ جواب مثلها لا يليق بالعلماء الجهابذة، بل يكفيهم إيَّاه أقلُّ التلامذة، فأجابوا وأجبت، وانتدبوا وانتدبت، وأنا أقلُّ أهل الصناعة بضاعةً، وأعياهم في حلبة اليراعة براعةً،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نصُّ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يُمَثِّلُكَ اَلشَّوْقُ اَلمُبَرِّحُ وَاَلْفِكْرُ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حُجُبٌ تُخْفِيْكَ عَنِّيْ وَلَا سِتْرُ</w:t>
      </w:r>
    </w:p>
    <w:p>
      <w:pPr>
        <w:pStyle w:val="BookText"/>
        <w:rPr/>
      </w:pPr>
      <w:r>
        <w:rPr>
          <w:rFonts w:ascii="Amiri" w:hAnsi="Amiri" w:eastAsia="Amiri" w:cs="Amiri"/>
          <w:color w:val="111111"/>
          <w:sz w:val="28"/>
          <w:sz w:val="28"/>
          <w:szCs w:val="28"/>
          <w:rtl w:val="true"/>
          <w:lang w:bidi="ar-SA"/>
        </w:rPr>
        <w:t xml:space="preserve">وَلَوْ غِبْتَ عَنِّيْ أَلْفَ عَامٍ فَإِنَّ 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رَجَاءَ وِصَالٍ لَيْسَ يَقْطَعُهُ اَلدَّهْرُ</w:t>
      </w:r>
    </w:p>
    <w:p>
      <w:pPr>
        <w:pStyle w:val="BookText"/>
        <w:rPr/>
      </w:pPr>
      <w:r>
        <w:rPr>
          <w:rFonts w:ascii="Amiri" w:hAnsi="Amiri" w:eastAsia="Amiri" w:cs="Amiri"/>
          <w:color w:val="111111"/>
          <w:sz w:val="28"/>
          <w:sz w:val="28"/>
          <w:szCs w:val="28"/>
          <w:rtl w:val="true"/>
          <w:lang w:bidi="ar-SA"/>
        </w:rPr>
        <w:t xml:space="preserve">تَرَاكَ بِكُلِّ اَلنَّاسِ عَيْنِيْ فَلَمْ يَكُنْ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لِيَخْلُوَ رَبْعٌ مِنْكَ أَوْ مَهْمَهٌ قَفْرُ</w:t>
      </w:r>
    </w:p>
    <w:p>
      <w:pPr>
        <w:pStyle w:val="BookText"/>
        <w:rPr/>
      </w:pPr>
      <w:r>
        <w:rPr>
          <w:rFonts w:ascii="Amiri" w:hAnsi="Amiri" w:eastAsia="Amiri" w:cs="Amiri"/>
          <w:color w:val="111111"/>
          <w:sz w:val="28"/>
          <w:sz w:val="28"/>
          <w:szCs w:val="28"/>
          <w:rtl w:val="true"/>
          <w:lang w:bidi="ar-SA"/>
        </w:rPr>
        <w:t xml:space="preserve">وَمَا أَنْتَ إلَّا اَلشَّمْسُ يَنْأَى مَحَلُّهَا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وَيُشْرِقُ مِنْ أَنْوَارِهَا اَلْبَرُّ وَاَلْبَحْرُ</w:t>
      </w:r>
    </w:p>
    <w:p>
      <w:pPr>
        <w:pStyle w:val="BookText"/>
        <w:rPr/>
      </w:pPr>
      <w:r>
        <w:rPr>
          <w:rFonts w:ascii="Amiri" w:hAnsi="Amiri" w:eastAsia="Amiri" w:cs="Amiri"/>
          <w:color w:val="111111"/>
          <w:sz w:val="28"/>
          <w:sz w:val="28"/>
          <w:szCs w:val="28"/>
          <w:rtl w:val="true"/>
          <w:lang w:bidi="ar-SA"/>
        </w:rPr>
        <w:t xml:space="preserve">تَمَادَى زَمَانُ اَلْبُعْدِ وَاِمْتَدَّ لَيْلُهُ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أَبْصَرَتْ عَيْنِيْ مُحَيَّاكَ يَا بَدْرُ</w:t>
      </w:r>
    </w:p>
    <w:p>
      <w:pPr>
        <w:pStyle w:val="BookText"/>
        <w:rPr/>
      </w:pPr>
      <w:r>
        <w:rPr>
          <w:rFonts w:ascii="Amiri" w:hAnsi="Amiri" w:eastAsia="Amiri" w:cs="Amiri"/>
          <w:color w:val="111111"/>
          <w:sz w:val="28"/>
          <w:sz w:val="28"/>
          <w:szCs w:val="28"/>
          <w:rtl w:val="true"/>
          <w:lang w:bidi="ar-SA"/>
        </w:rPr>
        <w:t xml:space="preserve">وَلَوْ لَمْ تُعَلِّلْنِيْ بِوَصْلِكَ لَمْ يَكُنْ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لِيَأْلَفَ قَلْبِيْ مِنْ تَبَاعُدِكَ اَلصَّبْرُ</w:t>
      </w:r>
    </w:p>
    <w:p>
      <w:pPr>
        <w:pStyle w:val="BookText"/>
        <w:rPr/>
      </w:pPr>
      <w:r>
        <w:rPr>
          <w:rFonts w:ascii="Amiri" w:hAnsi="Amiri" w:eastAsia="Amiri" w:cs="Amiri"/>
          <w:color w:val="111111"/>
          <w:sz w:val="28"/>
          <w:sz w:val="28"/>
          <w:szCs w:val="28"/>
          <w:rtl w:val="true"/>
          <w:lang w:bidi="ar-SA"/>
        </w:rPr>
        <w:t xml:space="preserve">وَلَكِنَّ عُقْبَى كُلِّ ضِيْقٍ وَشِدَّةٍ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رَخَاءٌ وَإِنَّ اَلْعُسْرَ مِنْ بَعْدِهِ يُسْرُ</w:t>
      </w:r>
    </w:p>
    <w:p>
      <w:pPr>
        <w:pStyle w:val="BookText"/>
        <w:rPr/>
      </w:pPr>
      <w:r>
        <w:rPr>
          <w:rFonts w:ascii="Amiri" w:hAnsi="Amiri" w:eastAsia="Amiri" w:cs="Amiri"/>
          <w:color w:val="111111"/>
          <w:sz w:val="28"/>
          <w:sz w:val="28"/>
          <w:szCs w:val="28"/>
          <w:rtl w:val="true"/>
          <w:lang w:bidi="ar-SA"/>
        </w:rPr>
        <w:t xml:space="preserve">وَإِنَّ زَمَانَ اَلظُّلْمِ إِنْ طَالَ لَيْلُهُ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فَعَنْ كَثَبٍ يَبْدُوْ بِظَلْمَائِهِ اَلْفَجْرُ</w:t>
      </w:r>
    </w:p>
    <w:p>
      <w:pPr>
        <w:pStyle w:val="BookText"/>
        <w:rPr/>
      </w:pPr>
      <w:r>
        <w:rPr>
          <w:rFonts w:ascii="Amiri" w:hAnsi="Amiri" w:eastAsia="Amiri" w:cs="Amiri"/>
          <w:color w:val="111111"/>
          <w:sz w:val="28"/>
          <w:sz w:val="28"/>
          <w:szCs w:val="28"/>
          <w:rtl w:val="true"/>
          <w:lang w:bidi="ar-SA"/>
        </w:rPr>
        <w:t xml:space="preserve">وَيُطْوَى بِسَاطُ اَلْجَوْرِ فِيْ عَدْلِ سَيِّدٍ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لِأَلْوِيَةِ اَلدِّيْنِ اَلْحَنِيْفِ بِهِ نَشْرُ</w:t>
      </w:r>
    </w:p>
    <w:p>
      <w:pPr>
        <w:pStyle w:val="BookText"/>
        <w:rPr/>
      </w:pPr>
      <w:r>
        <w:rPr>
          <w:rFonts w:ascii="Amiri" w:hAnsi="Amiri" w:eastAsia="Amiri" w:cs="Amiri"/>
          <w:color w:val="111111"/>
          <w:sz w:val="28"/>
          <w:sz w:val="28"/>
          <w:szCs w:val="28"/>
          <w:rtl w:val="true"/>
          <w:lang w:bidi="ar-SA"/>
        </w:rPr>
        <w:t xml:space="preserve">هُوَ اَلْقَائِمُ اَلمَهْدِيُّ ذُوْ اَلْوَطْأَةِ اَلَّتِيْ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بِهَا يَذَرُ اَلْأَطْوَادَ يَرْجُحُهَا اَلذَّرُّ</w:t>
      </w:r>
    </w:p>
    <w:p>
      <w:pPr>
        <w:pStyle w:val="BookText"/>
        <w:rPr/>
      </w:pPr>
      <w:r>
        <w:rPr>
          <w:rFonts w:ascii="Amiri" w:hAnsi="Amiri" w:eastAsia="Amiri" w:cs="Amiri"/>
          <w:color w:val="111111"/>
          <w:sz w:val="28"/>
          <w:sz w:val="28"/>
          <w:szCs w:val="28"/>
          <w:rtl w:val="true"/>
          <w:lang w:bidi="ar-SA"/>
        </w:rPr>
        <w:t xml:space="preserve">هُوَ اَلْغَائِبُ اَلمَأْمُوْلُ يَوْمُ ظُهُوْرِهِ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يُلَبِّيْهِ بَيْتُ اَلله وَاَلرَّكْنُ وَاَلْحَجْرُ</w:t>
      </w:r>
    </w:p>
    <w:p>
      <w:pPr>
        <w:pStyle w:val="BookText"/>
        <w:rPr/>
      </w:pPr>
      <w:r>
        <w:rPr>
          <w:rFonts w:ascii="Amiri" w:hAnsi="Amiri" w:eastAsia="Amiri" w:cs="Amiri"/>
          <w:color w:val="111111"/>
          <w:sz w:val="28"/>
          <w:sz w:val="28"/>
          <w:szCs w:val="28"/>
          <w:rtl w:val="true"/>
          <w:lang w:bidi="ar-SA"/>
        </w:rPr>
        <w:t xml:space="preserve">هُوَ اِبْنُ اَلْإِمَامِ اَلْعَسْكَرِيِّ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بِذَا كُلِّهِ قَدْ أَنْبَأَ اَلمُصْطَفَى اَلطُّهْرُ</w:t>
      </w:r>
    </w:p>
    <w:p>
      <w:pPr>
        <w:pStyle w:val="BookText"/>
        <w:rPr/>
      </w:pPr>
      <w:r>
        <w:rPr>
          <w:rFonts w:ascii="Amiri" w:hAnsi="Amiri" w:eastAsia="Amiri" w:cs="Amiri"/>
          <w:color w:val="111111"/>
          <w:sz w:val="28"/>
          <w:sz w:val="28"/>
          <w:szCs w:val="28"/>
          <w:rtl w:val="true"/>
          <w:lang w:bidi="ar-SA"/>
        </w:rPr>
        <w:t xml:space="preserve">فَأَخْبَارُهُمْ عَنْهُ بِذَاكَ كَثِيْرَةٌ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وَأَخْبَارُنَا قَلَّتْ لَهَا اَلْأَنْجُمُ اَلزُّهْرُ</w:t>
      </w:r>
    </w:p>
    <w:p>
      <w:pPr>
        <w:pStyle w:val="BookText"/>
        <w:rPr/>
      </w:pPr>
      <w:r>
        <w:rPr>
          <w:rFonts w:ascii="Amiri" w:hAnsi="Amiri" w:eastAsia="Amiri" w:cs="Amiri"/>
          <w:color w:val="111111"/>
          <w:sz w:val="28"/>
          <w:sz w:val="28"/>
          <w:szCs w:val="28"/>
          <w:rtl w:val="true"/>
          <w:lang w:bidi="ar-SA"/>
        </w:rPr>
        <w:t xml:space="preserve">وَمَوْلِدُهُ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يُشْرِقُ 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وَقِيْلَ لِظَامِيْ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سَائِلاً عَنْ شَأْنِهِ اِسْمَعْ مَقَالَةً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هِيَ اَلدُّرُّ وَاَلْفِكْرُ اَلمُحِيطُ لَهَا بَحْرُ</w:t>
      </w:r>
    </w:p>
    <w:p>
      <w:pPr>
        <w:pStyle w:val="BookText"/>
        <w:rPr/>
      </w:pPr>
      <w:r>
        <w:rPr>
          <w:rFonts w:ascii="Amiri" w:hAnsi="Amiri" w:eastAsia="Amiri" w:cs="Amiri"/>
          <w:color w:val="111111"/>
          <w:sz w:val="28"/>
          <w:sz w:val="28"/>
          <w:szCs w:val="28"/>
          <w:rtl w:val="true"/>
          <w:lang w:bidi="ar-SA"/>
        </w:rPr>
        <w:t xml:space="preserve">أَلَمْ تَدْرِ أَنَّ اَللهَ كَوَّنَ خَلْقَهُ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لِيَمْتَثِلُوْهُ كَيْ يَنَالَهُمُ اَلْأَجْرُ</w:t>
      </w:r>
    </w:p>
    <w:p>
      <w:pPr>
        <w:pStyle w:val="BookText"/>
        <w:rPr/>
      </w:pPr>
      <w:r>
        <w:rPr>
          <w:rFonts w:ascii="Amiri" w:hAnsi="Amiri" w:eastAsia="Amiri" w:cs="Amiri"/>
          <w:color w:val="111111"/>
          <w:sz w:val="28"/>
          <w:sz w:val="28"/>
          <w:szCs w:val="28"/>
          <w:rtl w:val="true"/>
          <w:lang w:bidi="ar-SA"/>
        </w:rPr>
        <w:t xml:space="preserve">وَمَا ذَاكَ إلَّا رَحْمَةً بِعِبَادِهِ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وَإلَّا فَمَا فِيْهِ إِلَى خَلْقِهِمْ فَقْرُ</w:t>
      </w:r>
    </w:p>
    <w:p>
      <w:pPr>
        <w:pStyle w:val="BookText"/>
        <w:rPr/>
      </w:pPr>
      <w:r>
        <w:rPr>
          <w:rFonts w:ascii="Amiri" w:hAnsi="Amiri" w:eastAsia="Amiri" w:cs="Amiri"/>
          <w:color w:val="111111"/>
          <w:sz w:val="28"/>
          <w:sz w:val="28"/>
          <w:szCs w:val="28"/>
          <w:rtl w:val="true"/>
          <w:lang w:bidi="ar-SA"/>
        </w:rPr>
        <w:t xml:space="preserve">وَيَعْلَمُ أنَّ اَلْفِكْرَ غَاَيةُ وُسْعِهِمْ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مَقَامٌ دُوْنَهُ يَقِفُ اَلْفِكْرُ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فَأَكْرَمَهُمْ بِالمُرْسَلِيْنَ أَدِلَّةً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فُيْهِ يُرْجَى اَلنَّفْعُ أَوْ يُخْتَشَى اَلضُّرُ </w:t>
      </w:r>
    </w:p>
    <w:p>
      <w:pPr>
        <w:pStyle w:val="BookText"/>
        <w:rPr/>
      </w:pPr>
      <w:r>
        <w:rPr>
          <w:rFonts w:ascii="Amiri" w:hAnsi="Amiri" w:eastAsia="Amiri" w:cs="Amiri"/>
          <w:color w:val="111111"/>
          <w:sz w:val="28"/>
          <w:sz w:val="28"/>
          <w:szCs w:val="28"/>
          <w:rtl w:val="true"/>
          <w:lang w:bidi="ar-SA"/>
        </w:rPr>
        <w:t xml:space="preserve">وَلَمْ يُؤْمَنِ اَلتَّبْلِيْغُ مِنْهُمْ مِنَ اَلْخَطَا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يَعْرُوْهُمْ مِنَ اَلسَّهْوِ مَا يَعْرُوْ</w:t>
      </w:r>
    </w:p>
    <w:p>
      <w:pPr>
        <w:pStyle w:val="BookText"/>
        <w:rPr/>
      </w:pPr>
      <w:r>
        <w:rPr>
          <w:rFonts w:ascii="Amiri" w:hAnsi="Amiri" w:eastAsia="Amiri" w:cs="Amiri"/>
          <w:color w:val="111111"/>
          <w:sz w:val="28"/>
          <w:sz w:val="28"/>
          <w:szCs w:val="28"/>
          <w:rtl w:val="true"/>
          <w:lang w:bidi="ar-SA"/>
        </w:rPr>
        <w:t xml:space="preserve">وَلَوْ أَنَّهُمْ يَعْصُوْنَهُ لَاقْتَدَى اَلْوَرَى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بِعِصْيَانِهِمْ فِيْهِمْ وَقَامَ لَهُمْ عُذْرُ</w:t>
      </w:r>
    </w:p>
    <w:p>
      <w:pPr>
        <w:pStyle w:val="BookText"/>
        <w:rPr/>
      </w:pPr>
      <w:r>
        <w:rPr>
          <w:rFonts w:ascii="Amiri" w:hAnsi="Amiri" w:eastAsia="Amiri" w:cs="Amiri"/>
          <w:color w:val="111111"/>
          <w:sz w:val="28"/>
          <w:sz w:val="28"/>
          <w:szCs w:val="28"/>
          <w:rtl w:val="true"/>
          <w:lang w:bidi="ar-SA"/>
        </w:rPr>
        <w:t xml:space="preserve">فَنَزَّهَهُمْ عَنْ وَصْمَةِ اَلسَّهْوِ وَاَلْخَطَا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لَمْ يُدَنِّسْ ثَوْبَ عِصْمَتِهِمْ وِزْرُ</w:t>
      </w:r>
    </w:p>
    <w:p>
      <w:pPr>
        <w:pStyle w:val="BookText"/>
        <w:rPr/>
      </w:pPr>
      <w:r>
        <w:rPr>
          <w:rFonts w:ascii="Amiri" w:hAnsi="Amiri" w:eastAsia="Amiri" w:cs="Amiri"/>
          <w:color w:val="111111"/>
          <w:sz w:val="28"/>
          <w:sz w:val="28"/>
          <w:szCs w:val="28"/>
          <w:rtl w:val="true"/>
          <w:lang w:bidi="ar-SA"/>
        </w:rPr>
        <w:t xml:space="preserve">وَأَيَّدَهُمْ بِالمُعْجِزَاتِ خَوَارِقَاً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لِعَاَدَاتِنَا؛ كَيْ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اَلسِّحْرُ</w:t>
      </w:r>
    </w:p>
    <w:p>
      <w:pPr>
        <w:pStyle w:val="BookText"/>
        <w:rPr/>
      </w:pPr>
      <w:r>
        <w:rPr>
          <w:rFonts w:ascii="Amiri" w:hAnsi="Amiri" w:eastAsia="Amiri" w:cs="Amiri"/>
          <w:color w:val="111111"/>
          <w:sz w:val="28"/>
          <w:sz w:val="28"/>
          <w:szCs w:val="28"/>
          <w:rtl w:val="true"/>
          <w:lang w:bidi="ar-SA"/>
        </w:rPr>
        <w:t xml:space="preserve">وَلَمْ أَدْرِ لِمْ دَلَّتْ عَلَى صِدْقِ 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يَكُنْ لِلْعَقْلِ نَهْيٌ وَلَا أَمْرُ</w:t>
      </w:r>
    </w:p>
    <w:p>
      <w:pPr>
        <w:pStyle w:val="BookText"/>
        <w:rPr/>
      </w:pPr>
      <w:r>
        <w:rPr>
          <w:rFonts w:ascii="Amiri" w:hAnsi="Amiri" w:eastAsia="Amiri" w:cs="Amiri"/>
          <w:color w:val="111111"/>
          <w:sz w:val="28"/>
          <w:sz w:val="28"/>
          <w:szCs w:val="28"/>
          <w:rtl w:val="true"/>
          <w:lang w:bidi="ar-SA"/>
        </w:rPr>
        <w:t>وَمَنْ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اِدِّعَائِهِمْ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صَحَّ فَلْيَتْبَعْهُمُ اَلْعَبْدُ وَاَلْحُرُّ</w:t>
      </w:r>
    </w:p>
    <w:p>
      <w:pPr>
        <w:pStyle w:val="BookText"/>
        <w:rPr/>
      </w:pPr>
      <w:r>
        <w:rPr>
          <w:rFonts w:ascii="Amiri" w:hAnsi="Amiri" w:eastAsia="Amiri" w:cs="Amiri"/>
          <w:color w:val="111111"/>
          <w:sz w:val="28"/>
          <w:sz w:val="28"/>
          <w:szCs w:val="28"/>
          <w:rtl w:val="true"/>
          <w:lang w:bidi="ar-SA"/>
        </w:rPr>
        <w:t xml:space="preserve">وَلَوْ أَنَّهُمْ فِيْمَا لَهُمْ مِنْ مَعَاجِزٍ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خَصْمِهِمْ طُوْلَ اَلمَدَى لَهُمُ اَلنَّصْرُ</w:t>
      </w:r>
    </w:p>
    <w:p>
      <w:pPr>
        <w:pStyle w:val="BookText"/>
        <w:rPr/>
      </w:pPr>
      <w:r>
        <w:rPr>
          <w:rFonts w:ascii="Amiri" w:hAnsi="Amiri" w:eastAsia="Amiri" w:cs="Amiri"/>
          <w:color w:val="111111"/>
          <w:sz w:val="28"/>
          <w:sz w:val="28"/>
          <w:szCs w:val="28"/>
          <w:rtl w:val="true"/>
          <w:lang w:bidi="ar-SA"/>
        </w:rPr>
        <w:t xml:space="preserve">لَغَالَى بِهِمْ كُلُّ اَلْأَنَامِ وَأَيْقَنُوْا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بَأَنَّهُمُ اَلْأَرْبَابُ وَاِلْتَبَسَ اَلْأَمْرُ</w:t>
      </w:r>
    </w:p>
    <w:p>
      <w:pPr>
        <w:pStyle w:val="BookText"/>
        <w:rPr/>
      </w:pPr>
      <w:r>
        <w:rPr>
          <w:rFonts w:ascii="Amiri" w:hAnsi="Amiri" w:eastAsia="Amiri" w:cs="Amiri"/>
          <w:color w:val="111111"/>
          <w:sz w:val="28"/>
          <w:sz w:val="28"/>
          <w:szCs w:val="28"/>
          <w:rtl w:val="true"/>
          <w:lang w:bidi="ar-SA"/>
        </w:rPr>
        <w:t xml:space="preserve">كَذَلِكَ تَجْرِيْ حِكْمَةُ اَلله فِيْ اَلْوَرَى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وَقُدْرَتُهُ، فِيْ كُلِّ شَيْءٍ لَهُ قَدْرُ</w:t>
      </w:r>
    </w:p>
    <w:p>
      <w:pPr>
        <w:pStyle w:val="BookText"/>
        <w:rPr/>
      </w:pPr>
      <w:r>
        <w:rPr>
          <w:rFonts w:ascii="Amiri" w:hAnsi="Amiri" w:eastAsia="Amiri" w:cs="Amiri"/>
          <w:color w:val="111111"/>
          <w:sz w:val="28"/>
          <w:sz w:val="28"/>
          <w:szCs w:val="28"/>
          <w:rtl w:val="true"/>
          <w:lang w:bidi="ar-SA"/>
        </w:rPr>
        <w:t xml:space="preserve">وَكَانَ خِلَافَ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وَاَللَّطْفُ وَاجِبٌ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إذَا مِنْ نَبِيٍّ أَوْ وَصِيٍّ خَلَا عَصْرُ</w:t>
      </w:r>
    </w:p>
    <w:p>
      <w:pPr>
        <w:pStyle w:val="BookText"/>
        <w:rPr/>
      </w:pPr>
      <w:r>
        <w:rPr>
          <w:rFonts w:ascii="Amiri" w:hAnsi="Amiri" w:eastAsia="Amiri" w:cs="Amiri"/>
          <w:color w:val="111111"/>
          <w:sz w:val="28"/>
          <w:sz w:val="28"/>
          <w:szCs w:val="28"/>
          <w:rtl w:val="true"/>
          <w:lang w:bidi="ar-SA"/>
        </w:rPr>
        <w:t xml:space="preserve">أَيُنْشِئُ لِلْإِنْسَانِ خَمْسَ جَوَارِحٍ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تُحِسُّ وَفِيْهَا تُدْرَكُ اَلْعَيْنُ وَاَلْأَثْرُ</w:t>
      </w:r>
    </w:p>
    <w:p>
      <w:pPr>
        <w:pStyle w:val="BookText"/>
        <w:rPr/>
      </w:pPr>
      <w:r>
        <w:rPr>
          <w:rFonts w:ascii="Amiri" w:hAnsi="Amiri" w:eastAsia="Amiri" w:cs="Amiri"/>
          <w:color w:val="111111"/>
          <w:sz w:val="28"/>
          <w:sz w:val="28"/>
          <w:szCs w:val="28"/>
          <w:rtl w:val="true"/>
          <w:lang w:bidi="ar-SA"/>
        </w:rPr>
        <w:t xml:space="preserve">وَقَلْبَاً لَهَا مِثْلَ اَلْأَمِيْرِ يَرُدُّهَا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أَخْطَأَتْ فِيْ اَلْحِسِّ وَاِشْتَبَهَ اَلْأَمْرُ</w:t>
      </w:r>
    </w:p>
    <w:p>
      <w:pPr>
        <w:pStyle w:val="BookText"/>
        <w:rPr/>
      </w:pPr>
      <w:r>
        <w:rPr>
          <w:rFonts w:ascii="Amiri" w:hAnsi="Amiri" w:eastAsia="Amiri" w:cs="Amiri"/>
          <w:color w:val="111111"/>
          <w:sz w:val="28"/>
          <w:sz w:val="28"/>
          <w:szCs w:val="28"/>
          <w:rtl w:val="true"/>
          <w:lang w:bidi="ar-SA"/>
        </w:rPr>
        <w:t xml:space="preserve">وَيَتْرُكُ هَذَا اَلْخَلْقَ فِيْ لَيْلِ ضَلَّةٍ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بِظَلْمَائِهِ لَا تَهْتَدِيْ اَلْأَنْجُمُ اَلزُّهْرُ؟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أَدْهَى اَلدَّاهِيَاتِ وَلَمْ يَقُلْ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أَحَدٌ إلَّا أَخُوْ اَلسَّفَهِ اَلْغَمْرُ</w:t>
      </w:r>
    </w:p>
    <w:p>
      <w:pPr>
        <w:pStyle w:val="BookText"/>
        <w:rPr/>
      </w:pPr>
      <w:r>
        <w:rPr>
          <w:rFonts w:ascii="Amiri" w:hAnsi="Amiri" w:eastAsia="Amiri" w:cs="Amiri"/>
          <w:color w:val="111111"/>
          <w:sz w:val="28"/>
          <w:sz w:val="28"/>
          <w:szCs w:val="28"/>
          <w:rtl w:val="true"/>
          <w:lang w:bidi="ar-SA"/>
        </w:rPr>
        <w:t xml:space="preserve">فَأَنْتَجَ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مُصْغِيَاً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وُجُوْبَ إِمَامٍ عَادِلٍ أَمْرُهُ اَلْأَمْرُ</w:t>
      </w:r>
    </w:p>
    <w:p>
      <w:pPr>
        <w:pStyle w:val="BookText"/>
        <w:rPr/>
      </w:pPr>
      <w:r>
        <w:rPr>
          <w:rFonts w:ascii="Amiri" w:hAnsi="Amiri" w:eastAsia="Amiri" w:cs="Amiri"/>
          <w:color w:val="111111"/>
          <w:sz w:val="28"/>
          <w:sz w:val="28"/>
          <w:szCs w:val="28"/>
          <w:rtl w:val="true"/>
          <w:lang w:bidi="ar-SA"/>
        </w:rPr>
        <w:t xml:space="preserve">وَإِمْكَانَ أَنْ يَقْوَى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غَائِبَاً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عَلَى رَفْعِ ضُرِّ اَلنَّاسِ إِنْ نَالَهَا اَلضُّرُّ</w:t>
      </w:r>
    </w:p>
    <w:p>
      <w:pPr>
        <w:pStyle w:val="BookText"/>
        <w:rPr/>
      </w:pPr>
      <w:r>
        <w:rPr>
          <w:rFonts w:ascii="Amiri" w:hAnsi="Amiri" w:eastAsia="Amiri" w:cs="Amiri"/>
          <w:color w:val="111111"/>
          <w:sz w:val="28"/>
          <w:sz w:val="28"/>
          <w:szCs w:val="28"/>
          <w:rtl w:val="true"/>
          <w:lang w:bidi="ar-SA"/>
        </w:rPr>
        <w:t xml:space="preserve">وَإِنْ رُمْتَ نَجْحَ اَلسُؤْلِ فَاطْلُبْ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يَسْلُكْهُ يَسْهُلْ لَهُ اَلْأَمْرُ</w:t>
      </w:r>
    </w:p>
    <w:p>
      <w:pPr>
        <w:pStyle w:val="BookText"/>
        <w:rPr/>
      </w:pPr>
      <w:r>
        <w:rPr>
          <w:rFonts w:ascii="Amiri" w:hAnsi="Amiri" w:eastAsia="Amiri" w:cs="Amiri"/>
          <w:color w:val="111111"/>
          <w:sz w:val="28"/>
          <w:sz w:val="28"/>
          <w:szCs w:val="28"/>
          <w:rtl w:val="true"/>
          <w:lang w:bidi="ar-SA"/>
        </w:rPr>
        <w:t xml:space="preserve">فَفِيْهِ 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 اِبْنُ طَلْحَةٍ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بِرَأْيٍ عَلَيْهِ كُلُّ أَصْحَابِنَا قَرُّوْا</w:t>
      </w:r>
    </w:p>
    <w:p>
      <w:pPr>
        <w:pStyle w:val="BookText"/>
        <w:rPr/>
      </w:pPr>
      <w:r>
        <w:rPr>
          <w:rFonts w:ascii="Amiri" w:hAnsi="Amiri" w:eastAsia="Amiri" w:cs="Amiri"/>
          <w:color w:val="111111"/>
          <w:sz w:val="28"/>
          <w:sz w:val="28"/>
          <w:szCs w:val="28"/>
          <w:rtl w:val="true"/>
          <w:lang w:bidi="ar-SA"/>
        </w:rPr>
        <w:t xml:space="preserve">وَجَادَلَ مَنْ قَالُوْا خِلَافَ مَقَالِهِ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فَكَانَ عَلَيْهِمْ فِيْ اَلْجِدَالِ لَهُ نَصْرُ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اِنْتَظَمْنَ فَرَائِدٌ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اَلدُّرِّ لَمْ يَسْعَدْ بِمَكْنُوْنِهَا اَلْبَحْرُ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بِدُرِّهَا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تَحَلَّتْ لِأَنَّ اَلْحُلْيَ أَبْهَجَهُ اَلدُرُّ</w:t>
      </w:r>
    </w:p>
    <w:p>
      <w:pPr>
        <w:pStyle w:val="BookText"/>
        <w:rPr/>
      </w:pPr>
      <w:r>
        <w:rPr>
          <w:rFonts w:ascii="Amiri" w:hAnsi="Amiri" w:eastAsia="Amiri" w:cs="Amiri"/>
          <w:color w:val="111111"/>
          <w:sz w:val="28"/>
          <w:sz w:val="28"/>
          <w:szCs w:val="28"/>
          <w:rtl w:val="true"/>
          <w:lang w:bidi="ar-SA"/>
        </w:rPr>
        <w:t xml:space="preserve">فَوَكِّلْ بِهَا عَيْنَيْكَ فَهِيْ كَوَاكِبٌ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لِدُرِّيِّهَا أَعْيَانِيَ اَلْعَدُّ وَاَلْحَصْرُ</w:t>
      </w:r>
    </w:p>
    <w:p>
      <w:pPr>
        <w:pStyle w:val="BookText"/>
        <w:rPr/>
      </w:pPr>
      <w:r>
        <w:rPr>
          <w:rFonts w:ascii="Amiri" w:hAnsi="Amiri" w:eastAsia="Amiri" w:cs="Amiri"/>
          <w:color w:val="111111"/>
          <w:sz w:val="28"/>
          <w:sz w:val="28"/>
          <w:szCs w:val="28"/>
          <w:rtl w:val="true"/>
          <w:lang w:bidi="ar-SA"/>
        </w:rPr>
        <w:t xml:space="preserve">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 يَشْتَفِيْ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p>
    <w:p>
      <w:pPr>
        <w:pStyle w:val="BookText"/>
        <w:rPr/>
      </w:pPr>
      <w:r>
        <w:rPr>
          <w:rFonts w:ascii="Amiri" w:hAnsi="Amiri" w:eastAsia="Amiri" w:cs="Amiri"/>
          <w:color w:val="111111"/>
          <w:sz w:val="28"/>
          <w:sz w:val="28"/>
          <w:szCs w:val="28"/>
          <w:rtl w:val="true"/>
          <w:lang w:bidi="ar-SA"/>
        </w:rPr>
        <w:t xml:space="preserve">وَفَتِّشْ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فَهْوَ نِعْمَ اَلذُّخْرِ إِنْ أَعْوَزَ اَلذُّخْرُ</w:t>
      </w:r>
    </w:p>
    <w:p>
      <w:pPr>
        <w:pStyle w:val="BookText"/>
        <w:rPr/>
      </w:pPr>
      <w:r>
        <w:rPr>
          <w:rFonts w:ascii="Amiri" w:hAnsi="Amiri" w:eastAsia="Amiri" w:cs="Amiri"/>
          <w:color w:val="111111"/>
          <w:sz w:val="28"/>
          <w:sz w:val="28"/>
          <w:szCs w:val="28"/>
          <w:rtl w:val="true"/>
          <w:lang w:bidi="ar-SA"/>
        </w:rPr>
        <w:t xml:space="preserve">وَلَاحَظْ بِهِ مَا قَدْ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أَغْنَتْ اَلنُّذْرُ</w:t>
      </w:r>
    </w:p>
    <w:p>
      <w:pPr>
        <w:pStyle w:val="BookText"/>
        <w:rPr/>
      </w:pPr>
      <w:r>
        <w:rPr>
          <w:rFonts w:ascii="Amiri" w:hAnsi="Amiri" w:eastAsia="Amiri" w:cs="Amiri"/>
          <w:color w:val="111111"/>
          <w:sz w:val="28"/>
          <w:sz w:val="28"/>
          <w:szCs w:val="28"/>
          <w:rtl w:val="true"/>
          <w:lang w:bidi="ar-SA"/>
        </w:rPr>
        <w:t xml:space="preserve">وَقَدْ قِيْلَ قِدْمَاً فِيْ اِبْنِ خَوْلَةَ إِنَّهُ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غَيْبَةٌ وَاَلْقَائِلُوْنَ بِهِ كُثْرُ</w:t>
      </w:r>
    </w:p>
    <w:p>
      <w:pPr>
        <w:pStyle w:val="BookText"/>
        <w:rPr/>
      </w:pPr>
      <w:r>
        <w:rPr>
          <w:rFonts w:ascii="Amiri" w:hAnsi="Amiri" w:eastAsia="Amiri" w:cs="Amiri"/>
          <w:color w:val="111111"/>
          <w:sz w:val="28"/>
          <w:sz w:val="28"/>
          <w:szCs w:val="28"/>
          <w:rtl w:val="true"/>
          <w:lang w:bidi="ar-SA"/>
        </w:rPr>
        <w:t xml:space="preserve">وَفِيْ غَيْرِهِ قَدْ قَالَ ذَلِكَ غَيْرُهُمْ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هُمْ قَلِيْلٌ فِيْ اَلْعِدَادُ وَلَا نَزْرُ</w:t>
      </w:r>
    </w:p>
    <w:p>
      <w:pPr>
        <w:pStyle w:val="BookText"/>
        <w:rPr/>
      </w:pPr>
      <w:r>
        <w:rPr>
          <w:rFonts w:ascii="Amiri" w:hAnsi="Amiri" w:eastAsia="Amiri" w:cs="Amiri"/>
          <w:color w:val="111111"/>
          <w:sz w:val="28"/>
          <w:sz w:val="28"/>
          <w:szCs w:val="28"/>
          <w:rtl w:val="true"/>
          <w:lang w:bidi="ar-SA"/>
        </w:rPr>
        <w:t xml:space="preserve">وَمَا ذَاكَ إلَّا لِلْيَقِيْنِ بِقَائِمٍ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يَغِيْبُ وَفِيْ تَعْيِيْنِهِ اِلْتَبَسَ اَلْأَمْرُ</w:t>
      </w:r>
    </w:p>
    <w:p>
      <w:pPr>
        <w:pStyle w:val="BookText"/>
        <w:rPr/>
      </w:pPr>
      <w:r>
        <w:rPr>
          <w:rFonts w:ascii="Amiri" w:hAnsi="Amiri" w:eastAsia="Amiri" w:cs="Amiri"/>
          <w:color w:val="111111"/>
          <w:sz w:val="28"/>
          <w:sz w:val="28"/>
          <w:szCs w:val="28"/>
          <w:rtl w:val="true"/>
          <w:lang w:bidi="ar-SA"/>
        </w:rPr>
        <w:t xml:space="preserve">وَكَمْ جَدَّ فِيْ اَلتَّفْتِيْشِ طَاغِيْ زَمَانِهِ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لِيُفْشِيَ سِرَّ اَلله فَانْكَتَمَ اَلسِّرُّ</w:t>
      </w:r>
    </w:p>
    <w:p>
      <w:pPr>
        <w:pStyle w:val="BookText"/>
        <w:rPr/>
      </w:pPr>
      <w:r>
        <w:rPr>
          <w:rFonts w:ascii="Amiri" w:hAnsi="Amiri" w:eastAsia="Amiri" w:cs="Amiri"/>
          <w:color w:val="111111"/>
          <w:sz w:val="28"/>
          <w:sz w:val="28"/>
          <w:szCs w:val="28"/>
          <w:rtl w:val="true"/>
          <w:lang w:bidi="ar-SA"/>
        </w:rPr>
        <w:t xml:space="preserve">وَحَاَوَلَ أَنْ يَسْعَى لِإِطْفَاءِ نُوْرِهِ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رِبْحُهُ إلَّا اَلنَّدَامَةُ وَاَلْخُسْرُ</w:t>
      </w:r>
    </w:p>
    <w:p>
      <w:pPr>
        <w:pStyle w:val="BookText"/>
        <w:rPr/>
      </w:pPr>
      <w:r>
        <w:rPr>
          <w:rFonts w:ascii="Amiri" w:hAnsi="Amiri" w:eastAsia="Amiri" w:cs="Amiri"/>
          <w:color w:val="111111"/>
          <w:sz w:val="28"/>
          <w:sz w:val="28"/>
          <w:szCs w:val="28"/>
          <w:rtl w:val="true"/>
          <w:lang w:bidi="ar-SA"/>
        </w:rPr>
        <w:t xml:space="preserve">وَمَا ذَاكَ إِلَّا أَنَّهُ كَانَ عِنْدَهُ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اَلْعِتْرَةِ اَلْهَادِيْنِ فِيْ شَأْنِهِ خُبْرُ</w:t>
      </w:r>
    </w:p>
    <w:p>
      <w:pPr>
        <w:pStyle w:val="BookText"/>
        <w:rPr/>
      </w:pPr>
      <w:r>
        <w:rPr>
          <w:rFonts w:ascii="Amiri" w:hAnsi="Amiri" w:eastAsia="Amiri" w:cs="Amiri"/>
          <w:color w:val="111111"/>
          <w:sz w:val="28"/>
          <w:sz w:val="28"/>
          <w:szCs w:val="28"/>
          <w:rtl w:val="true"/>
          <w:lang w:bidi="ar-SA"/>
        </w:rPr>
        <w:t xml:space="preserve">وَحَسْبُكَ عَنْ هَذَا حَدِيْثٌ مُسَلْسَلٌ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لِعَائِشَةٍ يُنْهِيْهُ أَبْنَاؤهَا اَلْغُرُّ</w:t>
      </w:r>
    </w:p>
    <w:p>
      <w:pPr>
        <w:pStyle w:val="BookText"/>
        <w:rPr/>
      </w:pPr>
      <w:r>
        <w:rPr>
          <w:rFonts w:ascii="Amiri" w:hAnsi="Amiri" w:eastAsia="Amiri" w:cs="Amiri"/>
          <w:color w:val="111111"/>
          <w:sz w:val="28"/>
          <w:sz w:val="28"/>
          <w:szCs w:val="28"/>
          <w:rtl w:val="true"/>
          <w:lang w:bidi="ar-SA"/>
        </w:rPr>
        <w:t xml:space="preserve">بَأَنَّ اَلنَّبِيَّ اَلمُصْطَفَى كَانَ عِنْدَهُمْ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وَجِبْرِيْلُ إِذْ جَاءَ اَلْحُسَيْنُ وَلَمْ يَدْرُوْا</w:t>
      </w:r>
    </w:p>
    <w:p>
      <w:pPr>
        <w:pStyle w:val="BookText"/>
        <w:rPr/>
      </w:pPr>
      <w:r>
        <w:rPr>
          <w:rFonts w:ascii="Amiri" w:hAnsi="Amiri" w:eastAsia="Amiri" w:cs="Amiri"/>
          <w:color w:val="111111"/>
          <w:sz w:val="28"/>
          <w:sz w:val="28"/>
          <w:szCs w:val="28"/>
          <w:rtl w:val="true"/>
          <w:lang w:bidi="ar-SA"/>
        </w:rPr>
        <w:t xml:space="preserve">فَأَخْبَرَ جِبْرِيْلُ اَلنَّبِيَّ بِأَنَّهُ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سَيُقْتَلُ عُدْوَانَاً وَقَاتِلُهُ شِمْرُ</w:t>
      </w:r>
    </w:p>
    <w:p>
      <w:pPr>
        <w:pStyle w:val="BookText"/>
        <w:rPr/>
      </w:pPr>
      <w:r>
        <w:rPr>
          <w:rFonts w:ascii="Amiri" w:hAnsi="Amiri" w:eastAsia="Amiri" w:cs="Amiri"/>
          <w:color w:val="111111"/>
          <w:sz w:val="28"/>
          <w:sz w:val="28"/>
          <w:szCs w:val="28"/>
          <w:rtl w:val="true"/>
          <w:lang w:bidi="ar-SA"/>
        </w:rPr>
        <w:t xml:space="preserve">وَأَنَّ بَنِيْهِ تِسْعَةٌ ثُمَّ عَدَّهُمْ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بِأَسْمَائِهِمْ وَاَلتَّاسِعُ اَلْقَائِمُ اَلطُّهْرُ</w:t>
      </w:r>
    </w:p>
    <w:p>
      <w:pPr>
        <w:pStyle w:val="BookText"/>
        <w:rPr/>
      </w:pPr>
      <w:r>
        <w:rPr>
          <w:rFonts w:ascii="Amiri" w:hAnsi="Amiri" w:eastAsia="Amiri" w:cs="Amiri"/>
          <w:color w:val="111111"/>
          <w:sz w:val="28"/>
          <w:sz w:val="28"/>
          <w:szCs w:val="28"/>
          <w:rtl w:val="true"/>
          <w:lang w:bidi="ar-SA"/>
        </w:rPr>
        <w:t xml:space="preserve">وَأَنْ سَيُطِيْلُ اَللهُ غَيْبَةَ شَخْصِهِ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وَيَشْقَى بِهِ مِنْ بَعْدِ غَيْبَتِهِ اَلْكُفْرُ</w:t>
      </w:r>
    </w:p>
    <w:p>
      <w:pPr>
        <w:pStyle w:val="BookText"/>
        <w:rPr/>
      </w:pPr>
      <w:r>
        <w:rPr>
          <w:rFonts w:ascii="Amiri" w:hAnsi="Amiri" w:eastAsia="Amiri" w:cs="Amiri"/>
          <w:color w:val="111111"/>
          <w:sz w:val="28"/>
          <w:sz w:val="28"/>
          <w:szCs w:val="28"/>
          <w:rtl w:val="true"/>
          <w:lang w:bidi="ar-SA"/>
        </w:rPr>
        <w:t xml:space="preserve">وَمَا قَالَ فِيْ أَمْرِ اَلْإِمَامَةِ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 سَيَلِيْهَا اِثْنَانِ بَعْدَهُمُ عَشْرُ</w:t>
      </w:r>
    </w:p>
    <w:p>
      <w:pPr>
        <w:pStyle w:val="BookText"/>
        <w:rPr/>
      </w:pPr>
      <w:r>
        <w:rPr>
          <w:rFonts w:ascii="Amiri" w:hAnsi="Amiri" w:eastAsia="Amiri" w:cs="Amiri"/>
          <w:color w:val="111111"/>
          <w:sz w:val="28"/>
          <w:sz w:val="28"/>
          <w:szCs w:val="28"/>
          <w:rtl w:val="true"/>
          <w:lang w:bidi="ar-SA"/>
        </w:rPr>
        <w:t xml:space="preserve">فَقَدْ كَادَ أَنْ يَرْوِيهِ كُلُّ مُحَدِّثٍ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كَاَدَ يَخْلُوْ مِنْ تَوَاتُرِهِ سِفْرُ</w:t>
      </w:r>
    </w:p>
    <w:p>
      <w:pPr>
        <w:pStyle w:val="BookText"/>
        <w:rPr/>
      </w:pPr>
      <w:r>
        <w:rPr>
          <w:rFonts w:ascii="Amiri" w:hAnsi="Amiri" w:eastAsia="Amiri" w:cs="Amiri"/>
          <w:color w:val="111111"/>
          <w:sz w:val="28"/>
          <w:sz w:val="28"/>
          <w:szCs w:val="28"/>
          <w:rtl w:val="true"/>
          <w:lang w:bidi="ar-SA"/>
        </w:rPr>
        <w:t>وَفِيْ 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اَلمُطِيْعَ لِأَمْرِهِمْ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سَيَنْجُوْ إذَا مَا حَاقَ فِيْ غَيْرِهِ اَلمَكْرُ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فُلْكُ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مَنْ عَنَاهُ بِالْإِمَامَةِ يَا حَبْرُ </w:t>
      </w:r>
    </w:p>
    <w:p>
      <w:pPr>
        <w:pStyle w:val="BookText"/>
        <w:rPr/>
      </w:pPr>
      <w:r>
        <w:rPr>
          <w:rFonts w:ascii="Amiri" w:hAnsi="Amiri" w:eastAsia="Amiri" w:cs="Amiri"/>
          <w:color w:val="111111"/>
          <w:sz w:val="28"/>
          <w:sz w:val="28"/>
          <w:szCs w:val="28"/>
          <w:rtl w:val="true"/>
          <w:lang w:bidi="ar-SA"/>
        </w:rPr>
        <w:t xml:space="preserve">فَمَنْ شَاءَ تَوْفِيْقَ اَلنُّصُوْصِ وَجَمْعَهَا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أَصَابَ وَبِالتَّوْفِيْقِ شُدَّ لَهُ أَزْرُ</w:t>
      </w:r>
    </w:p>
    <w:p>
      <w:pPr>
        <w:pStyle w:val="BookText"/>
        <w:rPr/>
      </w:pPr>
      <w:r>
        <w:rPr>
          <w:rFonts w:ascii="Amiri" w:hAnsi="Amiri" w:eastAsia="Amiri" w:cs="Amiri"/>
          <w:color w:val="111111"/>
          <w:sz w:val="28"/>
          <w:sz w:val="28"/>
          <w:szCs w:val="28"/>
          <w:rtl w:val="true"/>
          <w:lang w:bidi="ar-SA"/>
        </w:rPr>
        <w:t xml:space="preserve">وَأَصْبَحَ ذَا جَزْمٍ بِنَصْبِ وُلَاتِنَا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لِرَفْعِ اَلْعَمَى عَنَّا بِهِمْ يُجْبَرُ اَلْكَسْرُ</w:t>
      </w:r>
    </w:p>
    <w:p>
      <w:pPr>
        <w:pStyle w:val="BookText"/>
        <w:rPr/>
      </w:pPr>
      <w:r>
        <w:rPr>
          <w:rFonts w:ascii="Amiri" w:hAnsi="Amiri" w:eastAsia="Amiri" w:cs="Amiri"/>
          <w:color w:val="111111"/>
          <w:sz w:val="28"/>
          <w:sz w:val="28"/>
          <w:szCs w:val="28"/>
          <w:rtl w:val="true"/>
          <w:lang w:bidi="ar-SA"/>
        </w:rPr>
        <w:t>وَآخِرُهُمْ هَذَا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تَنَازَعَ فِيْهِ اَلنَّاسُ وَاِشْتَبَهَ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اَلْوَقْتَ دَاعٍ لِمِثْلِهِ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صَحَّ لِمْ لَا ذُبَّ عَنْ لُبِّهِ 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اَلْاِخْتِفَاءَ مَخَافَةً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اَلْقَتْلِ شَيءٌ لَا يُجَوِّزُهُ اَلْحِجْرُ</w:t>
      </w:r>
    </w:p>
    <w:p>
      <w:pPr>
        <w:pStyle w:val="BookText"/>
        <w:rPr/>
      </w:pPr>
      <w:r>
        <w:rPr>
          <w:rFonts w:ascii="Amiri" w:hAnsi="Amiri" w:eastAsia="Amiri" w:cs="Amiri"/>
          <w:color w:val="111111"/>
          <w:sz w:val="28"/>
          <w:sz w:val="28"/>
          <w:szCs w:val="28"/>
          <w:rtl w:val="true"/>
          <w:lang w:bidi="ar-SA"/>
        </w:rPr>
        <w:t xml:space="preserve">فَقُلْ لِيْ لِمَاذَا غَابَ فِيْ اَلْغَارِ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وَصَاحِبُهُ اَلصِّدِّيْقُ إِذْ حَسُنَ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أُمِرَتْ أُمُّ اَلْكَلِيْمِ بِقَذْفِهِ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نِيْلِ مِصْرٍ حِيْنَ ضَاقَتْ بِهِ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رَسَوْلٍ خَافَ أَعْدَاهُ فَاخْتَفَى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وَكَمْ أَنْبِيَاءٍ مِنْ أَعَادِيهِمُ 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أَيَعْجَزُ رَبُّ اَلْخَلْقِ عَنْ نَصْرِ دِيْنِهِ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فَهَذَا هُوَ اَلْكُفْرُ</w:t>
      </w:r>
    </w:p>
    <w:p>
      <w:pPr>
        <w:pStyle w:val="BookText"/>
        <w:rPr/>
      </w:pPr>
      <w:r>
        <w:rPr>
          <w:rFonts w:ascii="Amiri" w:hAnsi="Amiri" w:eastAsia="Amiri" w:cs="Amiri"/>
          <w:color w:val="111111"/>
          <w:sz w:val="28"/>
          <w:sz w:val="28"/>
          <w:szCs w:val="28"/>
          <w:rtl w:val="true"/>
          <w:lang w:bidi="ar-SA"/>
        </w:rPr>
        <w:t>وَهَلْ شَارَكُوْهُ فِيْ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يَؤوْلُ إِلَى جُبْنِ اَلْإِمَامِ وَيَنْجَرُّ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فِيْهِمْ بِأَمْرِ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اَلْأَمْرُ فِيْ اَلْأَكْوَانِ وَاَلْحَمْدُ وَاَلشُّكْرُ</w:t>
      </w:r>
    </w:p>
    <w:p>
      <w:pPr>
        <w:pStyle w:val="BookText"/>
        <w:rPr/>
      </w:pPr>
      <w:r>
        <w:rPr>
          <w:rFonts w:ascii="Amiri" w:hAnsi="Amiri" w:eastAsia="Amiri" w:cs="Amiri"/>
          <w:color w:val="111111"/>
          <w:sz w:val="28"/>
          <w:sz w:val="28"/>
          <w:szCs w:val="28"/>
          <w:rtl w:val="true"/>
          <w:lang w:bidi="ar-SA"/>
        </w:rPr>
        <w:t xml:space="preserve">فَقُلْ فِيْهِ مَا قَدْ قُلْتَ فِيْهِمْ فَكُلُّهُمْ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مَا أَرَادَ اَللهُ أَهْوَاؤُهُمْ قَصْرُ</w:t>
      </w:r>
    </w:p>
    <w:p>
      <w:pPr>
        <w:pStyle w:val="BookText"/>
        <w:rPr/>
      </w:pPr>
      <w:r>
        <w:rPr>
          <w:rFonts w:ascii="Amiri" w:hAnsi="Amiri" w:eastAsia="Amiri" w:cs="Amiri"/>
          <w:color w:val="111111"/>
          <w:sz w:val="28"/>
          <w:sz w:val="28"/>
          <w:szCs w:val="28"/>
          <w:rtl w:val="true"/>
          <w:lang w:bidi="ar-SA"/>
        </w:rPr>
        <w:t>وَإِظْهَارُ أَمْرِ اَلله مِنْ قَبْلِ وَقْتِهِ اَلْ</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مُؤَجَّلِ لَمْ يُوْعَدْ عَلَى مِثْلِهِ اَلنَّصْرُ</w:t>
      </w:r>
    </w:p>
    <w:p>
      <w:pPr>
        <w:pStyle w:val="BookText"/>
        <w:rPr/>
      </w:pPr>
      <w:r>
        <w:rPr>
          <w:rFonts w:ascii="Amiri" w:hAnsi="Amiri" w:eastAsia="Amiri" w:cs="Amiri"/>
          <w:color w:val="111111"/>
          <w:sz w:val="28"/>
          <w:sz w:val="28"/>
          <w:szCs w:val="28"/>
          <w:rtl w:val="true"/>
          <w:lang w:bidi="ar-SA"/>
        </w:rPr>
        <w:t xml:space="preserve">وَلَيْسَ بِمَوْعُوْدٍ إِذَا قَامَ مُسْرِعَاً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يَسْتَطِيْلُ لَهُ اَلْعُمْرُ</w:t>
      </w:r>
    </w:p>
    <w:p>
      <w:pPr>
        <w:pStyle w:val="BookText"/>
        <w:rPr/>
      </w:pPr>
      <w:r>
        <w:rPr>
          <w:rFonts w:ascii="Amiri" w:hAnsi="Amiri" w:eastAsia="Amiri" w:cs="Amiri"/>
          <w:color w:val="111111"/>
          <w:sz w:val="28"/>
          <w:sz w:val="28"/>
          <w:szCs w:val="28"/>
          <w:rtl w:val="true"/>
          <w:lang w:bidi="ar-SA"/>
        </w:rPr>
        <w:t xml:space="preserve">وَإِنْ تَسْتَرِبْ فِيْهِ لِطُوْلِ بَقَائِهِ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أَجَابَكَ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وَمَكْثُ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كَذَا نَوْمُ أَهْلِ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بِهِ اَلذِّكْرُ</w:t>
      </w:r>
    </w:p>
    <w:p>
      <w:pPr>
        <w:pStyle w:val="BookText"/>
        <w:rPr/>
      </w:pPr>
      <w:r>
        <w:rPr>
          <w:rFonts w:ascii="Amiri" w:hAnsi="Amiri" w:eastAsia="Amiri" w:cs="Amiri"/>
          <w:color w:val="111111"/>
          <w:sz w:val="28"/>
          <w:sz w:val="28"/>
          <w:szCs w:val="28"/>
          <w:rtl w:val="true"/>
          <w:lang w:bidi="ar-SA"/>
        </w:rPr>
        <w:t xml:space="preserve">وَقَدْ وُجِدَ اَلدَّجَالُ فِيْ عَهْدِ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وَلَمْ يَنْصَرِمْ مِنْهُ إِلَى اَلسَّاعَةِ اَلْعُمْرُ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عَامٍ وَفَوْقَهَا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وَلَوْلَا عَصَى مُوْسَى لَأَخَّرَهُ اَلدَّهْرُ </w:t>
      </w:r>
    </w:p>
    <w:p>
      <w:pPr>
        <w:pStyle w:val="BookText"/>
        <w:rPr/>
      </w:pPr>
      <w:r>
        <w:rPr>
          <w:rFonts w:ascii="Amiri" w:hAnsi="Amiri" w:eastAsia="Amiri" w:cs="Amiri"/>
          <w:color w:val="111111"/>
          <w:sz w:val="28"/>
          <w:sz w:val="28"/>
          <w:szCs w:val="28"/>
          <w:rtl w:val="true"/>
          <w:lang w:bidi="ar-SA"/>
        </w:rPr>
        <w:t xml:space="preserve">وَمَنْ بَلَغَتْ أَعْمَارُهُمْ فَوْقَ مَائَةٍ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بَلَغَتْ أَلْفَاً فَلِيْسَ لَهْمْ حَصْرُ</w:t>
      </w:r>
    </w:p>
    <w:p>
      <w:pPr>
        <w:pStyle w:val="BookText"/>
        <w:rPr/>
      </w:pPr>
      <w:r>
        <w:rPr>
          <w:rFonts w:ascii="Amiri" w:hAnsi="Amiri" w:eastAsia="Amiri" w:cs="Amiri"/>
          <w:color w:val="111111"/>
          <w:sz w:val="28"/>
          <w:sz w:val="28"/>
          <w:szCs w:val="28"/>
          <w:rtl w:val="true"/>
          <w:lang w:bidi="ar-SA"/>
        </w:rPr>
        <w:t xml:space="preserve">وَمَا أَسَعَدَ اَلسِّرْدَابَ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وَأَسْعَدُ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اَلْبِشْرُ</w:t>
      </w:r>
    </w:p>
    <w:p>
      <w:pPr>
        <w:pStyle w:val="BookText"/>
        <w:rPr/>
      </w:pPr>
      <w:r>
        <w:rPr>
          <w:rFonts w:ascii="Amiri" w:hAnsi="Amiri" w:eastAsia="Amiri" w:cs="Amiri"/>
          <w:color w:val="111111"/>
          <w:sz w:val="28"/>
          <w:sz w:val="28"/>
          <w:szCs w:val="28"/>
          <w:rtl w:val="true"/>
          <w:lang w:bidi="ar-SA"/>
        </w:rPr>
        <w:t>سَيُشْرِقُ نُوْرُ اَلله مِنْهَا، فَلَا تَقُلْ</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لَهُ اَلْفَضْلُ عَنْ أُمِّ اَلْقُرَى وَلَهَا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أَخَّرَ اَللهُ اَلظُّهُوْرَ لِحِكْمَةٍ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سَبَقَتْ فِيْ عِلْمِهِ وَلَهُ اَلْأَمْرُ</w:t>
      </w:r>
    </w:p>
    <w:p>
      <w:pPr>
        <w:pStyle w:val="BookText"/>
        <w:rPr/>
      </w:pPr>
      <w:r>
        <w:rPr>
          <w:rFonts w:ascii="Amiri" w:hAnsi="Amiri" w:eastAsia="Amiri" w:cs="Amiri"/>
          <w:color w:val="111111"/>
          <w:sz w:val="28"/>
          <w:sz w:val="28"/>
          <w:szCs w:val="28"/>
          <w:rtl w:val="true"/>
          <w:lang w:bidi="ar-SA"/>
        </w:rPr>
        <w:t xml:space="preserve">فَكَمْ مِحْنَةٍ لله بَيْنَ عِبَادِهِ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يُمَيَّزُ فِيْهَا فَاجِرُ اَلنَّاسِ وَاَلْبَرُّ</w:t>
      </w:r>
    </w:p>
    <w:p>
      <w:pPr>
        <w:pStyle w:val="BookText"/>
        <w:rPr/>
      </w:pPr>
      <w:r>
        <w:rPr>
          <w:rFonts w:ascii="Amiri" w:hAnsi="Amiri" w:eastAsia="Amiri" w:cs="Amiri"/>
          <w:color w:val="111111"/>
          <w:sz w:val="28"/>
          <w:sz w:val="28"/>
          <w:szCs w:val="28"/>
          <w:rtl w:val="true"/>
          <w:lang w:bidi="ar-SA"/>
        </w:rPr>
        <w:t xml:space="preserve">وَيَعْظُمُ أَجْرُ اَلصَّابِرِيْنَ لِأَنَّهَمْ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أَقَامُوْا عَلَى مَا دُوْنِ مَوْطِئِهِ اَلْجَمْرُ</w:t>
      </w:r>
    </w:p>
    <w:p>
      <w:pPr>
        <w:pStyle w:val="BookText"/>
        <w:rPr/>
      </w:pPr>
      <w:r>
        <w:rPr>
          <w:rFonts w:ascii="Amiri" w:hAnsi="Amiri" w:eastAsia="Amiri" w:cs="Amiri"/>
          <w:color w:val="111111"/>
          <w:sz w:val="28"/>
          <w:sz w:val="28"/>
          <w:szCs w:val="28"/>
          <w:rtl w:val="true"/>
          <w:lang w:bidi="ar-SA"/>
        </w:rPr>
        <w:t xml:space="preserve">وَلَمْ يَمْتَحِنْهُمْ كَيْ يَحِيْطَ بِعِلْمِهِمْ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عَلِيْمٌ تَسَاوَى عِنْدَهُ اَلسِّرُ وَاَلْجَهْرُ</w:t>
      </w:r>
    </w:p>
    <w:p>
      <w:pPr>
        <w:pStyle w:val="BookText"/>
        <w:rPr/>
      </w:pPr>
      <w:r>
        <w:rPr>
          <w:rFonts w:ascii="Amiri" w:hAnsi="Amiri" w:eastAsia="Amiri" w:cs="Amiri"/>
          <w:color w:val="111111"/>
          <w:sz w:val="28"/>
          <w:sz w:val="28"/>
          <w:szCs w:val="28"/>
          <w:rtl w:val="true"/>
          <w:lang w:bidi="ar-SA"/>
        </w:rPr>
        <w:t xml:space="preserve">وَلَكِنْ لِيَبْدُوْ عِنْدَهُمْ سُوْءُ مَا اِجْتَرَوْا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عَلَيْهِمْ فَلَا يَبْقَى لِآثِمِهِمْ عُذْرُ</w:t>
      </w:r>
    </w:p>
    <w:p>
      <w:pPr>
        <w:pStyle w:val="BookText"/>
        <w:rPr/>
      </w:pPr>
      <w:r>
        <w:rPr>
          <w:rFonts w:ascii="Amiri" w:hAnsi="Amiri" w:eastAsia="Amiri" w:cs="Amiri"/>
          <w:color w:val="111111"/>
          <w:sz w:val="28"/>
          <w:sz w:val="28"/>
          <w:szCs w:val="28"/>
          <w:rtl w:val="true"/>
          <w:lang w:bidi="ar-SA"/>
        </w:rPr>
        <w:t xml:space="preserve">وَإنِّيْ لَأَرْجُوْ أَنْ يَحِيْنَ ظُهُوْرُهُ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لِيَنْتَشِرَ اَلمَعْرُوْفُ فِيْ اَلنَّاسِ وَاَلْبِرُّ</w:t>
      </w:r>
    </w:p>
    <w:p>
      <w:pPr>
        <w:pStyle w:val="BookText"/>
        <w:rPr/>
      </w:pPr>
      <w:r>
        <w:rPr>
          <w:rFonts w:ascii="Amiri" w:hAnsi="Amiri" w:eastAsia="Amiri" w:cs="Amiri"/>
          <w:color w:val="111111"/>
          <w:sz w:val="28"/>
          <w:sz w:val="28"/>
          <w:szCs w:val="28"/>
          <w:rtl w:val="true"/>
          <w:lang w:bidi="ar-SA"/>
        </w:rPr>
        <w:t xml:space="preserve">وَيُحْيِيْ بِهِ قَطْرُ اَلْحَيَا مَيِّتَ اَلثَّرَى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وَيَمْطُرُهَا فَيْضُ اَلنَّجِيْعِ فَتَحْمَرُّ</w:t>
      </w:r>
    </w:p>
    <w:p>
      <w:pPr>
        <w:pStyle w:val="BookText"/>
        <w:rPr/>
      </w:pPr>
      <w:r>
        <w:rPr>
          <w:rFonts w:ascii="Amiri" w:hAnsi="Amiri" w:eastAsia="Amiri" w:cs="Amiri"/>
          <w:color w:val="111111"/>
          <w:sz w:val="28"/>
          <w:sz w:val="28"/>
          <w:szCs w:val="28"/>
          <w:rtl w:val="true"/>
          <w:lang w:bidi="ar-SA"/>
        </w:rPr>
        <w:t xml:space="preserve">وَيَطْهُرُ وَجْهُ اَلْأَرْضِ مِنْ كُلِّ مَأْثَمٍ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وَرِجْسٍ فَلَا يَبْقَى عَلَيْهَا دَمٌ هَدْرُ</w:t>
      </w:r>
    </w:p>
    <w:p>
      <w:pPr>
        <w:pStyle w:val="BookText"/>
        <w:rPr/>
      </w:pPr>
      <w:r>
        <w:rPr>
          <w:rFonts w:ascii="Amiri" w:hAnsi="Amiri" w:eastAsia="Amiri" w:cs="Amiri"/>
          <w:color w:val="111111"/>
          <w:sz w:val="28"/>
          <w:sz w:val="28"/>
          <w:szCs w:val="28"/>
          <w:rtl w:val="true"/>
          <w:lang w:bidi="ar-SA"/>
        </w:rPr>
        <w:t xml:space="preserve">وَتَشْقَى بِهِ أَعْنَاقُ قَوْمٍ تَطَاوَلَتْ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فَتَأْخُذُ مِنْهَا حَظَّهَا اَلْبِيْضُ وَاَلسُّمْرُ</w:t>
      </w:r>
    </w:p>
    <w:p>
      <w:pPr>
        <w:pStyle w:val="BookText"/>
        <w:rPr/>
      </w:pPr>
      <w:r>
        <w:rPr>
          <w:rFonts w:ascii="Amiri" w:hAnsi="Amiri" w:eastAsia="Amiri" w:cs="Amiri"/>
          <w:color w:val="111111"/>
          <w:sz w:val="28"/>
          <w:sz w:val="28"/>
          <w:szCs w:val="28"/>
          <w:rtl w:val="true"/>
          <w:lang w:bidi="ar-SA"/>
        </w:rPr>
        <w:t xml:space="preserve">فَكَمْ مِنْ كِتَابِيٍّ عَلَى مُسْلِمٍ عَلَا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وَآخَرَ حَرْبِيٍّ بِهِ شَمَخَ اَلْكِبْرُ</w:t>
      </w:r>
    </w:p>
    <w:p>
      <w:pPr>
        <w:pStyle w:val="BookText"/>
        <w:rPr/>
      </w:pPr>
      <w:r>
        <w:rPr>
          <w:rFonts w:ascii="Amiri" w:hAnsi="Amiri" w:eastAsia="Amiri" w:cs="Amiri"/>
          <w:color w:val="111111"/>
          <w:sz w:val="28"/>
          <w:sz w:val="28"/>
          <w:szCs w:val="28"/>
          <w:rtl w:val="true"/>
          <w:lang w:bidi="ar-SA"/>
        </w:rPr>
        <w:t xml:space="preserve">وَخُذْهُ جَوَابَاً شَافِيَاً لَكَ كَافِيَاً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مَعَانِيْهِ آيَاتٌ وَأَلْفَاظُهُ سِحْرُ</w:t>
      </w:r>
    </w:p>
    <w:p>
      <w:pPr>
        <w:pStyle w:val="BookText"/>
        <w:rPr/>
      </w:pPr>
      <w:r>
        <w:rPr>
          <w:rFonts w:ascii="Amiri" w:hAnsi="Amiri" w:eastAsia="Amiri" w:cs="Amiri"/>
          <w:color w:val="111111"/>
          <w:sz w:val="28"/>
          <w:sz w:val="28"/>
          <w:szCs w:val="28"/>
          <w:rtl w:val="true"/>
          <w:lang w:bidi="ar-SA"/>
        </w:rPr>
        <w:t xml:space="preserve">وَمَا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شَاعِرٍ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وَلَكِنَّهُ عِقْدٌ تَحَلَّى بِهِ اَلشِّعْرُ</w:t>
      </w:r>
    </w:p>
    <w:p>
      <w:pPr>
        <w:pStyle w:val="BookText"/>
        <w:rPr/>
      </w:pPr>
      <w:r>
        <w:rPr>
          <w:rFonts w:ascii="Amiri" w:hAnsi="Amiri" w:eastAsia="Amiri" w:cs="Amiri"/>
          <w:color w:val="111111"/>
          <w:sz w:val="28"/>
          <w:sz w:val="28"/>
          <w:szCs w:val="28"/>
          <w:rtl w:val="true"/>
          <w:lang w:bidi="ar-SA"/>
        </w:rPr>
        <w:t xml:space="preserve">وَلَوْ شِئْتُ إِحْصَاءَ اَلْأَدِلَّةِ كُلِّهَا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عَلَيْكَ لَكَلَّ اَلنَّظْمُ عَنْ ذَاكَ وَاَلنَّثْرُ</w:t>
      </w:r>
    </w:p>
    <w:p>
      <w:pPr>
        <w:pStyle w:val="BookText"/>
        <w:rPr/>
      </w:pPr>
      <w:r>
        <w:rPr>
          <w:rFonts w:ascii="Amiri" w:hAnsi="Amiri" w:eastAsia="Amiri" w:cs="Amiri"/>
          <w:color w:val="111111"/>
          <w:sz w:val="28"/>
          <w:sz w:val="28"/>
          <w:szCs w:val="28"/>
          <w:rtl w:val="true"/>
          <w:lang w:bidi="ar-SA"/>
        </w:rPr>
        <w:t xml:space="preserve">فَكَمْ قَدْ رَوَى أَصْحَابُكُمْ مِنْ رِوَايَةٍ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هِيَ اَلصَّحْوُ لِلْسَّكْرَانِ، وَاَلشُّبَهُ اَلسُّكْرُ</w:t>
      </w:r>
    </w:p>
    <w:p>
      <w:pPr>
        <w:pStyle w:val="BookText"/>
        <w:rPr/>
      </w:pPr>
      <w:r>
        <w:rPr>
          <w:rFonts w:ascii="Amiri" w:hAnsi="Amiri" w:eastAsia="Amiri" w:cs="Amiri"/>
          <w:color w:val="111111"/>
          <w:sz w:val="28"/>
          <w:sz w:val="28"/>
          <w:szCs w:val="28"/>
          <w:rtl w:val="true"/>
          <w:lang w:bidi="ar-SA"/>
        </w:rPr>
        <w:t xml:space="preserve">وَفِيْ بَعْضِ مَا أَسْمَعْتُهُ لَكَ مَقْنَعٌ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يَكُنْ فِيْ أُذْنِ سَامِعِهِ وَقْرُ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عَادَ إِشْكَالٌ فَعُدْ قَائِلاً لَنَا</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أَيَا عُلَمَاءَ اَلْعَصْرِ يَا مَنْ لَهْمْ 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والآن نشرع في شرحها وبيان مطالبها مستعينين بالله تعالى، وقد قسَّمناها على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الأدلَّة الإثباتيَّة على إمامته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جملة من الشُّبُهات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9058_207279"/>
      <w:bookmarkStart w:id="42" w:name="pg19058_207279"/>
      <w:bookmarkEnd w:id="42"/>
    </w:p>
    <w:p>
      <w:pPr>
        <w:pStyle w:val="Heading2"/>
        <w:numPr>
          <w:ilvl w:val="1"/>
          <w:numId w:val="1"/>
        </w:numPr>
        <w:rPr/>
      </w:pPr>
      <w:bookmarkStart w:id="43" w:name="pg19058_207279"/>
      <w:bookmarkStart w:id="44" w:name="__RefHeading___Toc14206370_1280447820"/>
      <w:bookmarkStart w:id="45" w:name="_Toc15"/>
      <w:bookmarkEnd w:id="43"/>
      <w:bookmarkEnd w:id="44"/>
      <w:r>
        <w:rPr>
          <w:rtl w:val="true"/>
        </w:rPr>
        <w:t>المقدِّمة</w:t>
      </w:r>
      <w:bookmarkEnd w:id="45"/>
    </w:p>
    <w:p>
      <w:pPr>
        <w:pStyle w:val="Heading3"/>
        <w:numPr>
          <w:ilvl w:val="2"/>
          <w:numId w:val="1"/>
        </w:numPr>
        <w:rPr/>
      </w:pPr>
      <w:bookmarkStart w:id="46" w:name="__RefHeading___Toc14206372_1280447820"/>
      <w:bookmarkStart w:id="47" w:name="_Toc16"/>
      <w:bookmarkEnd w:id="46"/>
      <w:r>
        <w:rPr>
          <w:rtl w:val="true"/>
        </w:rPr>
        <w:t>اشارة</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يُمَثِّلُكَ اَلشَّوْقُ اَلمُبَرِّحُ وَاَلْفِكْرُ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حُجُبٌ تُخْفِيْكَ عَنِّي وَلَا سِتْرُ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غِبْتَ عَنِّيْ أَلْفَ عَامٍ فَإِنَّ 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رَجَاءَ وِصَالٍ لَيْسَ يَقْطَعُهُ اَلدَّهْرُ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تَرَاكَ بِكُلِّ اَلنَّاسِ عَيْنِيْ فَلَمْ يَكُنْ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لِيَخْلُوَ رَبْعٌ مِنْكَ أَوْ مَهْمَهٌ قَفْرُ</w:t>
      </w:r>
    </w:p>
    <w:p>
      <w:pPr>
        <w:pStyle w:val="BookText"/>
        <w:rPr/>
      </w:pPr>
      <w:r>
        <w:rPr>
          <w:rFonts w:ascii="Amiri" w:hAnsi="Amiri" w:eastAsia="Amiri" w:cs="Amiri"/>
          <w:color w:val="111111"/>
          <w:sz w:val="28"/>
          <w:sz w:val="28"/>
          <w:szCs w:val="28"/>
          <w:rtl w:val="true"/>
          <w:lang w:bidi="ar-SA"/>
        </w:rPr>
        <w:t>مبرِّح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والمَهْمَه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غير المسكونة، بخلاف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ببراعة الاستهلال قبل الشروع في المقصد الرئيس، ذاكراً العلاقةَ الروحيَّة بين المُنتظِر والمُنتظَر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الشديد إليك وتفكري بك يجعلك كالحاضر لا يخفيك عنِّي ستر ولا حجاب، ومهما غيَّبك الدهر سنينَ طويلة فإنِّي سأضلُّ راجياً لقاءَك دون 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أَنْتَ إلَّا اَلشَّمْسُ يَنْأَى مَحَلُّهَا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وَيُشْرِقُ مِنْ أَنْوَارِهَا اَلْبَرُّ وَاَلْبَحْرُ</w:t>
      </w:r>
    </w:p>
    <w:p>
      <w:pPr>
        <w:pStyle w:val="BookText"/>
        <w:rPr/>
      </w:pPr>
      <w:r>
        <w:rPr>
          <w:rFonts w:ascii="Amiri" w:hAnsi="Amiri" w:eastAsia="Amiri" w:cs="Amiri"/>
          <w:color w:val="111111"/>
          <w:sz w:val="28"/>
          <w:sz w:val="28"/>
          <w:szCs w:val="28"/>
          <w:rtl w:val="true"/>
          <w:lang w:bidi="ar-SA"/>
        </w:rPr>
        <w:t>ينأى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لطول الفراق أنْ ينسيني ويشغلني عنك وأنا ألمس بركاتك ونِعمَك رغم غيابك عن البصر، وما حالك إلَّا كحال الشمس إذ تغيب وراء الغيوم ومع ذلك تشرق ببركتها الدنيا ببرِّها وبحرها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مأخوذ من جملة من الأخبار،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يَنْتَفِعُ اَلنَّاسُ بِالْحُجَّةِ اَلْغَائِبِ اَلمَسْتُورِ؟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تَمَادَى زَمَانُ اَلْبُعْدِ وَاِمْتَدَّ لَيْلُهُ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أَبْصَرَتْ عَيْنِيْ مُحَيَّاكَ يَا بَدْرُ</w:t>
      </w:r>
    </w:p>
    <w:p>
      <w:pPr>
        <w:pStyle w:val="BookText"/>
        <w:rPr/>
      </w:pPr>
      <w:r>
        <w:rPr>
          <w:rFonts w:ascii="Amiri" w:hAnsi="Amiri" w:eastAsia="Amiri" w:cs="Amiri"/>
          <w:color w:val="111111"/>
          <w:sz w:val="28"/>
          <w:sz w:val="28"/>
          <w:szCs w:val="28"/>
          <w:rtl w:val="true"/>
          <w:lang w:bidi="ar-SA"/>
        </w:rPr>
        <w:t>محيَّاك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ليل الفراق بيننا، ولم تبصرك عيني بعدُ يا بدر، مع أنَّ البدر شأنه الظهور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تُعَلِّلْنِيْ بِوَصْلِكَ لَمْ يَكُنْ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لِيَأْلَفَ قَلْبِيْ مِنْ تَبَاعُدِكَ اَلصَّبْرُ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عُقْبَى كُلِّ ضِيْقٍ وَشِدَّةٍ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رَخَاءٌ وَإِنَّ اَلْعُسْرَ مِنْ بَعْدِهِ يُسْرُ</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أكن موعوداً بأنَّك ستظهر يوماً ما، وأنَّي سألقاك آخراً، لم يكن ليتعوَّد قلبي فراقك ويألف الصبر عليه، ولكنَّ وعدَك لي باللُقيا جعلني أصبر وأصبر، آمِلاً تحقُّقَ ذلك الوعد؛ معلِّلاً نفسي بأنَّ كلَّ عسرٍ بعده يسر، وكلَّ شدَّة وضيقة بعدها رخاء،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متعلِّقاً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المنصوب،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رخاءً موجودٌ في عقبى كلِّ ضيق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المرفوع، فيكون الإخبار عن عقبى الضيق والشدَّة بأنَّه رخاء، وعلى كليهما يستقيم المعنى وإنْ كان الثاني أقرب، وهو ما أثبتناه في النظم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زَمَانَ اَلظُّلْمِ إِنْ طَالَ لَيْلُهُ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فَعَنْ كَثَبٍ يَبْدُوْ بِظَلْمَائِهِ اَلْفَجْرُ</w:t>
      </w:r>
    </w:p>
    <w:p>
      <w:pPr>
        <w:pStyle w:val="BookText"/>
        <w:rPr/>
      </w:pPr>
      <w:r>
        <w:rPr>
          <w:rFonts w:ascii="Amiri" w:hAnsi="Amiri" w:eastAsia="Amiri" w:cs="Amiri"/>
          <w:color w:val="111111"/>
          <w:sz w:val="28"/>
          <w:sz w:val="28"/>
          <w:szCs w:val="28"/>
          <w:rtl w:val="true"/>
          <w:lang w:bidi="ar-SA"/>
        </w:rPr>
        <w:t>عن 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لزمان الظلم ليلاً ينتهي بطلوع فجر العدل، فكما أنَّ كلَّ ليل لا بدَّ </w:t>
      </w:r>
    </w:p>
    <w:p>
      <w:pPr>
        <w:pStyle w:val="BookText"/>
        <w:rPr/>
      </w:pPr>
      <w:r>
        <w:rPr>
          <w:rFonts w:ascii="Amiri" w:hAnsi="Amiri" w:eastAsia="Amiri" w:cs="Amiri"/>
          <w:color w:val="111111"/>
          <w:sz w:val="28"/>
          <w:sz w:val="28"/>
          <w:szCs w:val="28"/>
          <w:rtl w:val="true"/>
          <w:lang w:bidi="ar-SA"/>
        </w:rPr>
        <w:t>أنْ ينتهي ويلوح الفجر، فكذلك كلُّ ظلم لا بدَّ أنْ ينتهي ويُطوى بساطه ويظهر العدل والقسط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رائد ذلك العدل ومنهي ذلك الظلم إلَّا هذا المخاطَب الذي وُعِدْنا بأنَّه سيملأ الأرض عدلاً وقسطًا كما مُلِئَت ظلماً وجوراً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وَيُطْوَى بِسَاطُ اَلجَوْرِ فِيْ عَدْلِ سَيِّدٍ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لِأَلْوِيَةِ اَلدِّيْنِ اَلحَنِيْفِ بِهِ نَشْرُ</w:t>
      </w:r>
    </w:p>
    <w:p>
      <w:pPr>
        <w:pStyle w:val="BookText"/>
        <w:rPr/>
      </w:pPr>
      <w:r>
        <w:rPr>
          <w:rFonts w:ascii="Amiri" w:hAnsi="Amiri" w:eastAsia="Amiri" w:cs="Amiri"/>
          <w:color w:val="111111"/>
          <w:sz w:val="28"/>
          <w:sz w:val="28"/>
          <w:szCs w:val="28"/>
          <w:rtl w:val="true"/>
          <w:lang w:bidi="ar-SA"/>
        </w:rPr>
        <w:t>يُطوى بساط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انتهاء أمده وانقضائه، كما أنَّ المجالس يُطوى بساطها بعد انتهائها، والبساط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السيِّد الموعود تُنشَر به ألوية الدِّين الحنيف، وهي كناية عن انتصار الدِّين وسواده وظفره؛ لأنَّ من لوازم المنتصر في العادة أنْ تنتشر ألويته ويسود شعاره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اَلْقَائِمُ اَلمَهْدِيُّ ذُوْ اَلْوَطْأَةِ اَلَّتِيْ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بِهَا يَذَرُ اَلْأَطْوَادَ يَرْجُحُهَا اَلذَّرُّ</w:t>
      </w:r>
    </w:p>
    <w:p>
      <w:pPr>
        <w:pStyle w:val="BookText"/>
        <w:rPr/>
      </w:pPr>
      <w:r>
        <w:rPr>
          <w:rFonts w:ascii="Amiri" w:hAnsi="Amiri" w:eastAsia="Amiri" w:cs="Amiri"/>
          <w:color w:val="111111"/>
          <w:sz w:val="28"/>
          <w:sz w:val="28"/>
          <w:szCs w:val="28"/>
          <w:rtl w:val="true"/>
          <w:lang w:bidi="ar-SA"/>
        </w:rPr>
        <w:t>الوطأة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 القوم وطئاً، أي أخذهم أخذاً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والأطواد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الأعمدة الضخمة، وهي هاهنا كناية عن رؤوس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عليها بحيث يكون أعظم منها، والذرُّ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حبَّات التراب الصغيرة في الهواء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القائم المهدي الذي إذا ظهر يطأ رؤوس الكفر وطأةً يتركهم إثرها حقيرين صاغرين بحيث ترجحهم وتعلو عليهم حبَّات التراب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اَلْغَائِبُ اَلمَأْمُوْلُ يَوْمُ ظُهُوْرِهِ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يُلَبِّيْهِ بَيْتُ اَلله وَاَلرَّكْنُ وَاَلحَجْرُ</w:t>
      </w:r>
    </w:p>
    <w:p>
      <w:pPr>
        <w:pStyle w:val="BookText"/>
        <w:rPr/>
      </w:pPr>
      <w:r>
        <w:rPr>
          <w:rFonts w:ascii="Amiri" w:hAnsi="Amiri" w:eastAsia="Amiri" w:cs="Amiri"/>
          <w:color w:val="111111"/>
          <w:sz w:val="28"/>
          <w:sz w:val="28"/>
          <w:szCs w:val="28"/>
          <w:rtl w:val="true"/>
          <w:lang w:bidi="ar-SA"/>
        </w:rPr>
        <w:t>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المتوقَّع المرتجى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يستجيب له ويطيعه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منصوباً متعلِّقاً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الغائب المأمول، وسيُلبِّيه بيت الله والركن والحجر في يوم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مرفوعاً لاسم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مستأنفة جديدة،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الغائب الذي يومُ ظهورِه مأمول متوقَّع مرتجى، ويطيعه بيت الله والركن والحجر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لكن لا مع 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مستأنفةً لا علاقة لها بجملة الصدر؛ بل مع كونها جملة حاليَّة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القائم الذي نتأمَّل يومَ ظهوره حالَ كونه يُلبِّيه بيت الله والركن والحجر</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أجازه سيبويه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فيتوجَّه ما قلنا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وكيفما كان ففي مضمون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يُلبِّيه بيت الله والركن والحجر عند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ثبت عندنا من أنَّه يظهر أوَّل مرَّة في مكَّة عند الكعبة المشرَّفة، وقد 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 يَوْمَ عَاشُورَاءَ يَوْمَ اَلسَّبْتِ قَائِماً بَيْنَ اَلرُّكْنِ وَاَلمَقَامِ بَيْنَ يَدَيْهِ جَبْرَئِيلُ يُنَادِي اَلْبَيْعَةَ لله فَيَمْلَؤُهَا عَدْلاً كَمَا مُلِئَتْ ظُلْماً وَجَوْراً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8" w:name="pg19058_207283"/>
    </w:p>
    <w:p>
      <w:pPr>
        <w:pStyle w:val="BookText"/>
        <w:rPr/>
      </w:pPr>
      <w:bookmarkEnd w:id="48"/>
      <w:r>
        <w:rPr>
          <w:rFonts w:ascii="Amiri" w:hAnsi="Amiri" w:eastAsia="Amiri" w:cs="Amiri"/>
          <w:color w:val="111111"/>
          <w:sz w:val="28"/>
          <w:sz w:val="28"/>
          <w:szCs w:val="28"/>
          <w:rtl w:val="true"/>
          <w:lang w:bidi="ar-SA"/>
        </w:rPr>
        <w:t>لِأَيِّ عِلَّةٍ وَضَعَ اَللهُ اَلْحَجَرَ فِي اَلرُّكْنِ اَلَّذِي هُوَ فِيهِ وَلَمْ يُوضَعْ فِي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وَضَعَ اَلْحَجَرَ اَلْأَسْوَدَ وَهِيَ جَوْهَرَةٌ أُخْرِجَتْ مِنَ اَلْجَنَّةِ إِلَى آدَمَ فَوُضِعَتْ فِي ذَلِكَ اَلرُّكْنِ لِعِلَّةِ اَلْمِيثَاقِ، وَذَلِكَ أَنَّهُ لَمَّا أَخَذَ مِنْ بَنِي آدَمَ مِنْ ظُهُورِهِمْ ذُرِّيَّتَهُمْ حِينَ أَخَذَ اَللهُ عَلَيْهِمُ الْمِيثَاقَ فِي ذَلِكَ اَلمَكَانِ، وَفِي ذَلِكَ اَلمَكَانِ تَرَاءَى لَهُمْ، وَمِنْ ذَلِكَ اَلمَكَانِ يَهْبِطُ اَلطَّيْرُ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فَأَوَّلُ مَنْ يُبَايِعُهُ ذَلِكَ اَلطَّيْرُ، وَهُوَ وَاَلله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ذَلِكَ اَلمَكَانِ يُسْنِدُ اَلْقَائِمُ ظَهْرَهُ، وَهُوَ اَلْحُجَّةُ وَاَلدَّلِيلُ عَلَى اَلْقَائِمِ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اِبْنُ اَلْإِمَامِ اَلْعَسْكَرِيِّ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بِذَا كُلِّهِ قَدْ أَنْبَأَ اَلمُصْطَفَى اَلطُّهْرُ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فَأَخْبَارُهُمْ عَنْهُ بِذَاكَ كَثِيْرَةٌ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وَأَخْبَارُنَا قَلَّتْ لَهَا اَلْأَنْجُمُ اَلزُّهْرُ</w:t>
      </w:r>
    </w:p>
    <w:p>
      <w:pPr>
        <w:pStyle w:val="BookText"/>
        <w:rPr/>
      </w:pPr>
      <w:r>
        <w:rPr>
          <w:rFonts w:ascii="Amiri" w:hAnsi="Amiri" w:eastAsia="Amiri" w:cs="Amiri"/>
          <w:color w:val="111111"/>
          <w:sz w:val="28"/>
          <w:sz w:val="28"/>
          <w:szCs w:val="28"/>
          <w:rtl w:val="true"/>
          <w:lang w:bidi="ar-SA"/>
        </w:rPr>
        <w:t xml:space="preserve">اعلم أنَّ الأخبار الواردة في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طُرُقنا وطُرُق المخالفين من الكثرة بمكان عظيم يكون وصفها بالمتواترة معه تقليلاً من شأنها؛ حتَّى إنَّها وصلت إلى حوالي ألفين 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المتداول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ومئاتٌ من تلكم الأخبار نبويَّة 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صاحبها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هذا يشير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عجز البيت الأوَّل</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4206374_1280447820"/>
      <w:bookmarkStart w:id="50" w:name="_Toc17"/>
      <w:bookmarkEnd w:id="49"/>
      <w:r>
        <w:rPr>
          <w:rtl w:val="true"/>
        </w:rPr>
        <w:t>لا خلاف في حقيقة المنقذ المسمَّى بالمهدي</w:t>
      </w:r>
      <w:r>
        <w:rPr>
          <w:rtl w:val="true"/>
        </w:rPr>
        <w:t>:</w:t>
      </w:r>
      <w:bookmarkEnd w:id="5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تعلم أنَّ حقيقة المنقذ الناشر للعدل المسمَّى بالمهدي ليست موضعاً للنقاش إجمالاً، ولا نزاع فيها بين جميع المسلمين؛ إلَّا أنَّ جملةً من التفاصيل المحوريَّة وقعت محلّاً للخلاف والنزاع الطويل المعروف بين أتباع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ومخالفيهم</w:t>
      </w:r>
      <w:r>
        <w:rPr>
          <w:rFonts w:eastAsia="Amiri" w:cs="Amiri" w:ascii="Amiri" w:hAnsi="Amiri"/>
          <w:color w:val="111111"/>
          <w:sz w:val="28"/>
          <w:szCs w:val="28"/>
          <w:rtl w:val="true"/>
          <w:lang w:bidi="ar-SA"/>
        </w:rPr>
        <w:t xml:space="preserve">. </w:t>
      </w:r>
      <w:bookmarkStart w:id="51" w:name="pg19058_207284"/>
    </w:p>
    <w:p>
      <w:pPr>
        <w:pStyle w:val="BookText"/>
        <w:rPr/>
      </w:pPr>
      <w:bookmarkEnd w:id="51"/>
      <w:r>
        <w:rPr>
          <w:rFonts w:ascii="Amiri" w:hAnsi="Amiri" w:eastAsia="Amiri" w:cs="Amiri"/>
          <w:color w:val="111111"/>
          <w:sz w:val="28"/>
          <w:sz w:val="28"/>
          <w:szCs w:val="28"/>
          <w:rtl w:val="true"/>
          <w:lang w:bidi="ar-SA"/>
        </w:rPr>
        <w:t xml:space="preserve">ومن أهمّ تلك التفاصيل 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 الإمام العسكري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اشتمل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الإمام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خالف في ذلك القوم فزعموا أنَّ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يعقب ومات دون ولد، أو أنَّه أعقب ولداً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مات، وأنَّ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بعد، وأنَّ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مستندين في ذلك إلى ما رواه محدِّوثهم كأبي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عن ابن مسعود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متفاوتة لمعنى واحد، وهذا لفظ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لَطَوَّلَ اَللهُ ذَلِكَ اَلْيَوْمَ، حَتَّى يَبْعَثَ فِيهِ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يُوَاطِئُ اِسْمُهُ اِسْمِي، وَاِسْمُ أَبِيهِ اِسْمُ أَبِي،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4206376_1280447820"/>
      <w:bookmarkStart w:id="53" w:name="_Toc18"/>
      <w:bookmarkEnd w:id="52"/>
      <w:r>
        <w:rPr>
          <w:rtl w:val="true"/>
        </w:rPr>
        <w:t>حسنيٌّ أم حسينيٌّ؟</w:t>
      </w:r>
      <w:bookmarkEnd w:id="5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متفرِّع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الإمام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أنَّ أكثرهم قد وافقنا فيه، إلَّا أنَّ بعضاً من الشواذِّ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صواعقه</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خالفوا زاعمين أنَّه من ذرّيَّة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اتِّفاقنا وإيَّاهم على أنَّه من ذرّيَّة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ودليلهم على ذلك مردود كما ستسمع، وأمَّا نحن فنصوصنا على أنَّه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تربو على المائة، بل في نصوصهم هم ما يدلُّ على ذلك صريحاً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كَائِنٌ،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لَطَوَّلَ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حَتَّى يَبْعَثَ فِيهِ رَجُلاً مِنْ وُلْدِي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وَلَدِي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وَضَرَبَ بِيَدِهِ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هذا الحديث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فيحمل ما ورد مطلقاً فيما تقدَّم على هذا المقيَّد</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الأخبار المطلقة التي تفيد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تحديد كونِه من ولد الحسن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على هذا الخبر المقيَّد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فيُنتهى إلى نتيجة أنَّ المهدي من ذرّيَّة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بقاعدة حمل المطلق على المقيَّد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القائلون بأنَّه من نسل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وَنَظَرَ إِلَى اِبْنِهِ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كَمَا سَمَّاهُ رَسُولُ اَلله، وَسَيَخْرُجُ مِنْ صُلْبِهِ رَجُلٌ يُسَمَّى بِاسْمِ نَبِيِّكُمْ يُشْبِهُهُ فِي اَلْخُلُقِ ، وَلَا يُشْبِهُهُ فِي اَلْخَلْقِ، يَمْلَأُ الْأَرْضَ عَدْلاً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الأعلام الاستدلالَ بها من وجوه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مذكوراً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هذا الاختلاف كيف يمكن الركون إلى هذه الرواية الوحيدة؟</w:t>
      </w:r>
      <w:r>
        <w:rPr>
          <w:rFonts w:eastAsia="Amiri" w:cs="Amiri" w:ascii="Amiri" w:hAnsi="Amiri"/>
          <w:color w:val="111111"/>
          <w:sz w:val="28"/>
          <w:szCs w:val="28"/>
          <w:rtl w:val="true"/>
          <w:lang w:bidi="ar-SA"/>
        </w:rPr>
        <w:t xml:space="preserve">). </w:t>
      </w:r>
      <w:bookmarkStart w:id="54" w:name="pg19058_207286"/>
    </w:p>
    <w:p>
      <w:pPr>
        <w:pStyle w:val="BookText"/>
        <w:rPr/>
      </w:pPr>
      <w:bookmarkEnd w:id="54"/>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احتمال التصحيف فيها جدًّا؛ إذ التشابه بين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لمشهور علمائهم، ولأخبار أُخرى أصحَّ سنداً ومتناً، وقد تقدَّم بعضها</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4206378_1280447820"/>
      <w:bookmarkStart w:id="56" w:name="_Toc19"/>
      <w:bookmarkEnd w:id="55"/>
      <w:r>
        <w:rPr>
          <w:rtl w:val="true"/>
        </w:rPr>
        <w:t>تاريخ الولادة الشريفة</w:t>
      </w:r>
      <w:r>
        <w:rPr>
          <w:rtl w:val="true"/>
        </w:rPr>
        <w:t>:</w:t>
      </w:r>
      <w:bookmarkEnd w:id="5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يُشْرِقُ 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وَقِيْلَ لِظَامِيْ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ظامي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المتطلِّع إليه إلى حدِّ الظمأ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جدُّنا الأديب الدكتور السيِّد عبد الصاحب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هذا البيت إشارة إلى تاريخ ميلاد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ما تشير إليه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البيت؛ إذ إنَّ مجموع هذه الكلمة بحساب التاريخ الأبجدي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ما تشير إليه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عجز البيت ومجموعها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نصًّا وقولاً هو الثاني، وعليه أعاظم الأصحاب كالكليني</w:t>
      </w:r>
      <w:r>
        <w:rPr>
          <w:rStyle w:val="FootnoteAnchor"/>
          <w:rtl w:val="true"/>
        </w:rPr>
        <w:footnoteReference w:id="40"/>
      </w:r>
      <w:r>
        <w:rPr>
          <w:rFonts w:ascii="Amiri" w:hAnsi="Amiri" w:eastAsia="Amiri" w:cs="Amiri"/>
          <w:color w:val="111111"/>
          <w:sz w:val="28"/>
          <w:sz w:val="28"/>
          <w:szCs w:val="28"/>
          <w:rtl w:val="true"/>
          <w:lang w:bidi="ar-SA"/>
        </w:rPr>
        <w:t>، والمفيد</w:t>
      </w:r>
      <w:r>
        <w:rPr>
          <w:rStyle w:val="FootnoteAnchor"/>
          <w:rtl w:val="true"/>
        </w:rPr>
        <w:footnoteReference w:id="41"/>
      </w:r>
      <w:r>
        <w:rPr>
          <w:rFonts w:ascii="Amiri" w:hAnsi="Amiri" w:eastAsia="Amiri" w:cs="Amiri"/>
          <w:color w:val="111111"/>
          <w:sz w:val="28"/>
          <w:sz w:val="28"/>
          <w:szCs w:val="28"/>
          <w:rtl w:val="true"/>
          <w:lang w:bidi="ar-SA"/>
        </w:rPr>
        <w:t>، والطوسي</w:t>
      </w:r>
      <w:r>
        <w:rPr>
          <w:rStyle w:val="FootnoteAnchor"/>
          <w:rtl w:val="true"/>
        </w:rPr>
        <w:footnoteReference w:id="42"/>
      </w:r>
      <w:r>
        <w:rPr>
          <w:rFonts w:ascii="Amiri" w:hAnsi="Amiri" w:eastAsia="Amiri" w:cs="Amiri"/>
          <w:color w:val="111111"/>
          <w:sz w:val="28"/>
          <w:sz w:val="28"/>
          <w:szCs w:val="28"/>
          <w:rtl w:val="true"/>
          <w:lang w:bidi="ar-SA"/>
        </w:rPr>
        <w:t>رضوان الله عليهم أجمعين، والأوَّل مرويٌّ</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57" w:name="pg19058_207287"/>
    </w:p>
    <w:p>
      <w:pPr>
        <w:pStyle w:val="BookText"/>
        <w:rPr/>
      </w:pPr>
      <w:bookmarkEnd w:id="57"/>
      <w:r>
        <w:rPr>
          <w:rFonts w:ascii="Amiri" w:hAnsi="Amiri" w:eastAsia="Amiri" w:cs="Amiri"/>
          <w:color w:val="111111"/>
          <w:sz w:val="28"/>
          <w:sz w:val="28"/>
          <w:szCs w:val="28"/>
          <w:rtl w:val="true"/>
          <w:lang w:bidi="ar-SA"/>
        </w:rPr>
        <w:t xml:space="preserve">وقد اقتصر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قولين، وثَمَّة أقوال أُخَرُ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مناسبة النور للإشراق في الصدر والنهر للظمأ في العجز من لطف</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4206380_1280447820"/>
      <w:bookmarkStart w:id="59" w:name="_Toc20"/>
      <w:bookmarkEnd w:id="58"/>
      <w:r>
        <w:rPr>
          <w:rtl w:val="true"/>
        </w:rPr>
        <w:t>مقالة فيها مجموعة من الأبحاث الكلاميَّة</w:t>
      </w:r>
      <w:r>
        <w:rPr>
          <w:rtl w:val="true"/>
        </w:rPr>
        <w:t>:</w:t>
      </w:r>
      <w:bookmarkEnd w:id="5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سَائِلاً عَنْ شَأْنِهِ اِسْمَعْ مَقَالَةً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هِيَ اَلدُّرُّ وَاَلْفِكْرُ اَلمُحِيطُ لَهَا بَحْرُ</w:t>
      </w:r>
    </w:p>
    <w:p>
      <w:pPr>
        <w:pStyle w:val="BookText"/>
        <w:rPr/>
      </w:pPr>
      <w:r>
        <w:rPr>
          <w:rFonts w:ascii="Amiri" w:hAnsi="Amiri" w:eastAsia="Amiri" w:cs="Amiri"/>
          <w:color w:val="111111"/>
          <w:sz w:val="28"/>
          <w:sz w:val="28"/>
          <w:szCs w:val="28"/>
          <w:rtl w:val="true"/>
          <w:lang w:bidi="ar-SA"/>
        </w:rPr>
        <w:t xml:space="preserve">هذه مقدِّمة كلاميَّة ذكرها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فيها علَّةَ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لينتقل منها إلى وجوب إعلام الخلق بالتكاليف الإلهيَّة، ثمّ إلى وجوب بعثة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إلى وجوب اللطف الإلهي، ثمّ إلى وجوب وجود إمامٍ في كلِّ زمن بعد انقضاء عصر النبوَّة بمقتضى ذلك اللطف، فيثبت بذلك عقلاً وجوب وجود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يُرزَق، وسيذكر في طيَّات ذلك مطالب جانبيَّة لها تعلُّق بهذه المقامات</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4206382_1280447820"/>
      <w:bookmarkStart w:id="61" w:name="_Toc21"/>
      <w:bookmarkEnd w:id="60"/>
      <w:r>
        <w:rPr>
          <w:rtl w:val="true"/>
        </w:rPr>
        <w:t>الحكمة الإلهيَّة من الخلق</w:t>
      </w:r>
      <w:r>
        <w:rPr>
          <w:rtl w:val="true"/>
        </w:rPr>
        <w:t>:</w:t>
      </w:r>
      <w:bookmarkEnd w:id="6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تَدْرِ أَنَّ اَللهَ كَوَّنَ خَلْقَهُ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لِيَمْتَثِلُوْهُ كَيْ يَنَالهُمُ اَلْأَجْرُ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ذَاكَ إلَّا رَحْمَةً بِعِبَادِهِ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وَإلَّا فَمَا فِيْهِ إِلَى خَلْقِهِمْ فَقْرُ</w:t>
      </w:r>
    </w:p>
    <w:p>
      <w:pPr>
        <w:pStyle w:val="BookText"/>
        <w:rPr/>
      </w:pPr>
      <w:r>
        <w:rPr>
          <w:rFonts w:ascii="Amiri" w:hAnsi="Amiri" w:eastAsia="Amiri" w:cs="Amiri"/>
          <w:color w:val="111111"/>
          <w:sz w:val="28"/>
          <w:sz w:val="28"/>
          <w:szCs w:val="28"/>
          <w:rtl w:val="true"/>
          <w:lang w:bidi="ar-SA"/>
        </w:rPr>
        <w:t xml:space="preserve">وهذا هو المطلب الأوَّل من مطالب المقدِّمة؛ ويتعرَّض فيه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الغرض الذي لأجله أوجد الباري تعالى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ولبسط الكلام مع ما يقتضيه من مقدِّمات نقول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كلمة الشيعة الإماميَّة متَّفقة على وجوب الحكمة الإلهيَّة عقلاً، التي معناها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إلَّا لغرض وعلَّة، خلافاً للأشاعرة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جمهور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منعوا أنْ يكون شيءٌ من أفعاله تعالى ذا غرض وغاية وعلَّة معيَّنة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دون غرض وغاية عبثٌ،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لا لغرض لكان عابثاً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والعبث قبيح عقلاً، فيكون ممتنعاً امتناعَ كلِّ قبيح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امتناع كلِّ قبيح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الشيء بالنسبة إلى القادر الحكيم لا يكون إلَّا بعد تحقُّق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الداعي إليه عنده، وعدم وجود الصارف والمانع عنه، وكلاهما مفقود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فقدان الأوَّل فلوضوح أنَّ القبيح لا داعي فيه بالنسبة إلى الله تعالى؛ ضرورةَ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الحسن الموجود في الفعل، والفرض هاهنا أنَّه قبيح لا حسن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افتقار الفاعل له وحاجته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كالحال فيمن يسرق لحاجته إلى المال أو الطعام ونحو ذلك مع علمه وإقراره بقبح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ممتنع على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الواجبَ الغنيَّ الذي لا يفتقر إلى شيء، بل كلُّ ما دونه مفتقر في وجوده وبقائه إليه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جهله تعالى بقبح القبيح، وهو باطل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إلى فعل القبيح مفقود بالنسبة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فقدان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وجود الصارف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الصارف والمانع عن فعل القبيح موجود متحقِّق، وهو علمه تعالى بالقبح الموجود في الفعل مع انعدام الحاجة إليه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القبيح بالنسبة إلى الباري تعالى لا داعي له، وثَمَّة صارف ومانع عنه، وكلَّما كان الحال كذلك امتنع عقلاً صدور الفعل من القادر الحكيم، وبالتالي فالقبيح ممتنع عقلاً على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القبائح العقليَّة والعقلائيَّة والعرفيَّة، فيمتنع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الأشاعرة غير الشاعرة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العلَّة والغرض وراء أفعال الباري تعالى يستلزم افتقاره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الغرض؛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مصلحته ونفعه، والافتقار باطل عليه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أوضح من أنْ يخفى؛ فإنَّ الغرض لا يجب أنْ يكون راجعاً إليه تعالى، بل قد يكون راجعاً إلى غيره، كحفظ المصالح الإنسانيَّة وإصلاح النظام الكوني ونحو ذلك، إذ النفع في هذين الغرضين لا يعود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مخلوقاته، وإذا كان كذلك فلا يكون تعالى مفتقراً إليه حتَّى يلزم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عجباً من هؤلاء القوم إذ يدَّعون أنَّ في هذا لزوماً لافتقار المولى فيمنعونه، والحال أنَّهم يقبلون افتقاره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لصفاته الزائدة على ذاته التي يقولون بها، ولا يمانعون استكماله تعالى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فيُجوِّزونَ أنْ يحتاج في علمه مثلاً إلى شيء خارج عن ذاته وهو صفة العلم الزائدة المغايرة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عجباً منهم أيضاً إذ يمنعون وجود الأغراض والعِلَل، ومع ذلك يقولون بحجّيَّة القياس الذي لا يتمُّ إلَّا إذا كان للأحكام الشرعيَّة عِلَلٌ حتَّى يمكن تسرية الحكم المعيَّن من مورد إلى آخر لاشتراكهما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فعل إلهيٍّ لا بدَّ أنْ يكون وراءه غرض وغاية وعلَّة لأجلها صَدَر الفعل من الساحة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النقليَّة المنبِّهة إلى ذلك كثيرة،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أَنَّمَا خَلَقْنَاكُمْ عَبَثاً وَأَنَّكُمْ إِلَيْنَا لَا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الغرض لا بدَّ أنْ يكون غرضاً صالحاً عادلاً حسناً، ولا يمكن أنْ يكون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كالإضرار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إرادة القبيح قبيحة، وقد 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القبيح</w:t>
      </w:r>
      <w:r>
        <w:rPr>
          <w:rFonts w:eastAsia="Amiri" w:cs="Amiri" w:ascii="Amiri" w:hAnsi="Amiri"/>
          <w:color w:val="111111"/>
          <w:sz w:val="28"/>
          <w:szCs w:val="28"/>
          <w:rtl w:val="true"/>
          <w:lang w:bidi="ar-SA"/>
        </w:rPr>
        <w:t xml:space="preserve">. </w:t>
      </w:r>
      <w:bookmarkStart w:id="62" w:name="pg19058_207290"/>
    </w:p>
    <w:p>
      <w:pPr>
        <w:pStyle w:val="BookText"/>
        <w:rPr/>
      </w:pPr>
      <w:bookmarkEnd w:id="62"/>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غرضه تعالى من خلق الخلق؟</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نفعهم والتفضُّل عليهم بتعريضهم لفرصة تحصيل الثواب والسعادة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يُعرِّضُهم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للثواب ويمنحهم الفرصة لتحصيله؟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 تكاليف وقوانين إلهيَّة مَنِ امتثلها وجرى عليها استحقَّ الثواب، ومَنْ خالفها وجانبَها استحقَّ العذاب، وذلك هو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يُثيبهم مباشرةً دون توسُّط التكليف مع قدرته على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الثواب مشتمل على التعظيم، وهم قبل التكليف وامتثال الأوامر لا يستحقُّون تعظيماً؛ إذ لم يفعلوا شيئاً يوجب ذلك لهم، وتعظيمُ مَنْ لا يستحقُّ قبيحٌ عقلاً، فتكون إثابتهم كذلك، وقد علمتَ أنَّ القبيح ممتنع عليه تعالى، فوجب توسُّط التكليف ليستحقَّ الثواب مَنْ يستحقَّ ويُحرَمَهُ مَنْ لا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ليمتثلوه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ينالهم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والثواب والنفع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ذلك إلَّا رحمةً بعباده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الغرض من الخلق راجع إليهم لا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خلقهم 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هم المفتقرون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4206384_1280447820"/>
      <w:bookmarkStart w:id="64" w:name="_Toc22"/>
      <w:bookmarkEnd w:id="63"/>
      <w:r>
        <w:rPr>
          <w:rtl w:val="true"/>
        </w:rPr>
        <w:t xml:space="preserve">وجوب بعث الأنبياء </w:t>
      </w:r>
      <w:r>
        <w:rPr>
          <w:rtl w:val="true"/>
        </w:rPr>
        <w:t>(</w:t>
      </w:r>
      <w:r>
        <w:rPr>
          <w:rtl w:val="true"/>
        </w:rPr>
        <w:t>عليهم السلام</w:t>
      </w:r>
      <w:r>
        <w:rPr>
          <w:rtl w:val="true"/>
        </w:rPr>
        <w:t>):</w:t>
      </w:r>
      <w:bookmarkEnd w:id="64"/>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وَيَعْلَمُ أنَّ اَلْفِكْرَ غَاَيةُ وُسْعِهِمْ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مَقَامٌ دُوْنَهُ يَقِفُ اَلْفِكْرُ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فَأَكْرَمَهُمْ بِالمُرْسَلِيْنَ أَدِلَّةً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فُيْهِ يُرْجَى اَلنَّفْعُ أَوْ يُخْتَشَى اَلضُّرُ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خلق الله تعالى عباده لينفعهم ويتفضَّل عليهم، ووجب </w:t>
      </w:r>
    </w:p>
    <w:p>
      <w:pPr>
        <w:pStyle w:val="BookText"/>
        <w:rPr/>
      </w:pPr>
      <w:r>
        <w:rPr>
          <w:rFonts w:ascii="Amiri" w:hAnsi="Amiri" w:eastAsia="Amiri" w:cs="Amiri"/>
          <w:color w:val="111111"/>
          <w:sz w:val="28"/>
          <w:sz w:val="28"/>
          <w:szCs w:val="28"/>
          <w:rtl w:val="true"/>
          <w:lang w:bidi="ar-SA"/>
        </w:rPr>
        <w:t>توسُّط التكليف لاستحقاق الثواب أو العقاب بناءً على امتثال الأوامر والأحكام الإلهيَّة، وجبت جملة من الشروط في ذلك التكليف عقلاً، كقدرة العبد المكلَّف عليه،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شروط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العبد عالماً به؛ لأنَّ تكليف الجاهل ومحاسبته على ما يجهله قبيح عقلاً وضرورةً، فلا يمكن لله تعالى أنْ يحاسب عباده على التكليف بالصلاة مثلاً دون أنْ يعلمهم ويبلغهم به لتقام عليهم الحجَّة ويستحقُّوا المحاسبة والمؤاخذة، ولو لم يبلغهم به ومع ذلك حاسبهم وآخذهم عليه لكان سبحانه فاعلاً للقبيح، كما أنَّ الأب مثلاً لو أراد شيئاً من ولده ولم يخبره به ثمّ عاقبه لأنَّه لم يفعله لكان فاعلاً للقبيح عند العقلاء ومستحقًّا للذمِّ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بعضاً من التكاليف ضروريٌّ بديهيٌّ يُدركه الإنسان بعقله مستقلًّا دون حاجة إلى إعلام وإبلاغ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معرفة الخالق تبعاً لوجوب دفع الضرر المحتمل ولزوم شكر المنعم اللَّذين يفرضهما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السواد الأعظم من التكاليف والأحكام نظريٌّ لا يحصل إلَّا بالكسب والإعلام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 واجباً على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لطفه وكرمه وعدله أنْ يُبلِّغَ العباد بذلك السواد الأعظم، ليعرفوه فيعملوا به ويكتسبوا السعادة والنجاة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 التبليغ والإعلام الإلهي؟</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بإرسال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ليُبلَّغوا عن الله تعالى رسالته وشرائعه وأحكامه، ثمّ نَصْبِ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اتَّبعهم وأطاعهم والتزم بتلك الأحكام استحقَّ الثواب، ومَنْ جحدهم وعاندهم وأعرض عنهم استحقَّ العذاب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لا تبقى للناس حجَّة وذريعة بعدم العلم،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w:t>
      </w:r>
    </w:p>
    <w:p>
      <w:pPr>
        <w:pStyle w:val="BookText"/>
        <w:rPr/>
      </w:pPr>
      <w:r>
        <w:rPr>
          <w:rFonts w:ascii="Amiri" w:hAnsi="Amiri" w:eastAsia="Amiri" w:cs="Amiri"/>
          <w:color w:val="111111"/>
          <w:sz w:val="28"/>
          <w:sz w:val="28"/>
          <w:szCs w:val="28"/>
          <w:rtl w:val="true"/>
          <w:lang w:bidi="ar-SA"/>
        </w:rPr>
        <w:t>مُبَشِّرِينَ وَمُنْذِرِينَ لِئَلَّا يَكُونَ لِلنَّاسِ عَلَى اللهِ حُجَّةٌ بَعْدَ الرُّسُلِ وَكَانَ اللهُ عَزِيزاً حَكِيماً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ورد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وَحُجَّةً بَاطِنَةً، فَأَمَّا اَلظَّاهِرَةُ فَالرُّسُلُ وَاَلْأَنْبِيَاءُ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اَلْبَاطِنَةُ فَالْعُقُولُ</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النبوَّة واجبة في حكمة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حماقة الأشاعرة أنَّهم أنكروا وجوبها عليه تعالى تذرُّعاً بأنْ ليس لأحد إيجاب شيء عليه تعالى، غفلةً منهم أو تغافلاً عن أنَّ المقصود من وجوبها عليه هو أنَّه تعالى أوجبها على نفسه بمقتضى حكمته وكرمه وعدله، لا أنَّ شيئاً خارجاً عنه أوجبها عليه، كما يشير إليه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نَفْسِهِ الرَّحْمَةَ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اللطف واجب،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مصاديق اللطف إلى جنب الإمامة، وهما يشتركان في مفهوم وجود الرئيس المطاع الآمر بالواجبات والناهي عن المحرَّمات والمرشد إلى كلِّ ما فيه خير والزاجر عن كلِّ ما فيه شرٌّ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التفكير المودعة في عقولهم التي يعالجون بها ما يعرض عليهم من معطيات ومقدِّمات فيتوصَّلون بالتفكير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كان أم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 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وسعهم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يستطيعون فعله في سبيل تحصيل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مقام امتثال الخالق ومتابعة أوامره وتكاليفه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 يقف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الفكر لا يكفي</w:t>
      </w:r>
      <w:r>
        <w:rPr>
          <w:rFonts w:eastAsia="Amiri" w:cs="Amiri" w:ascii="Amiri" w:hAnsi="Amiri"/>
          <w:color w:val="111111"/>
          <w:sz w:val="28"/>
          <w:szCs w:val="28"/>
          <w:rtl w:val="true"/>
          <w:lang w:bidi="ar-SA"/>
        </w:rPr>
        <w:t xml:space="preserve">). </w:t>
      </w:r>
      <w:bookmarkStart w:id="65" w:name="pg19058_207293"/>
    </w:p>
    <w:p>
      <w:pPr>
        <w:pStyle w:val="BookText"/>
        <w:rPr/>
      </w:pPr>
      <w:bookmarkEnd w:id="65"/>
      <w:r>
        <w:rPr>
          <w:rFonts w:ascii="Amiri" w:hAnsi="Amiri" w:eastAsia="Amiri" w:cs="Amiri"/>
          <w:color w:val="111111"/>
          <w:sz w:val="28"/>
          <w:sz w:val="28"/>
          <w:szCs w:val="28"/>
          <w:rtl w:val="true"/>
          <w:lang w:bidi="ar-SA"/>
        </w:rPr>
        <w:t xml:space="preserve">بنفسه في الوصول إلى العلم بالتكاليف الإلهيَّة، بل لا بدَّ معه من الإعلام والإبلاغ،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لطفه وكرمه وحكمته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بالمرسَلين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دليل وهو ما يوصل إلى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يُرجى النفع أو يُختشى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الأحكام الإلهيَّة؛ لأنَّ امتثالها يوجب النفع والثواب وتركها يوجب الضرّ والعذاب</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4206386_1280447820"/>
      <w:bookmarkStart w:id="67" w:name="_Toc23"/>
      <w:bookmarkEnd w:id="66"/>
      <w:r>
        <w:rPr>
          <w:rtl w:val="true"/>
        </w:rPr>
        <w:t xml:space="preserve">تنزيه الأنبياء </w:t>
      </w:r>
      <w:r>
        <w:rPr>
          <w:rtl w:val="true"/>
        </w:rPr>
        <w:t>(</w:t>
      </w:r>
      <w:r>
        <w:rPr>
          <w:rtl w:val="true"/>
        </w:rPr>
        <w:t>عليهم السلام</w:t>
      </w:r>
      <w:r>
        <w:rPr>
          <w:rtl w:val="true"/>
        </w:rPr>
        <w:t xml:space="preserve">) </w:t>
      </w:r>
      <w:r>
        <w:rPr>
          <w:rtl w:val="true"/>
        </w:rPr>
        <w:t>من السَّهو</w:t>
      </w:r>
      <w:r>
        <w:rPr>
          <w:rtl w:val="true"/>
        </w:rPr>
        <w:t>:</w:t>
      </w:r>
      <w:bookmarkEnd w:id="67"/>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يُؤْمَنِ اَلتَّبْلِيْغُ مِنْهُمْ مِنَ اَلخَطَا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يَعْرُوْهُمْ مِنَ اَلسَّهْوِ مَا يَعْرُوْ</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النبوَّة إجمالاً، عرَّج على بعض متعلَّقاتها المهمَّة التي وقعت محلّاً للخلاف بين فِرَق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أوَّلاً مسألة جواز السهو عليهم من عدمه، وسيذكر بعدها مسألة العصمة، وربَّما كان الأولى أنْ يُقدِّم الثانية على الأُولى؛ لأنَّ في نفي السهو ترقّياً عن إيجاب العصمة التي هي ترك المعاصي وعدم الإخلال بالواجب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الشيء وتوجُّه البال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أهل الخلاف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 في صلاته خمس مرَّات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معشر الإماميَّة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السهو ممتنع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قاطبةً، لاسيَّما في العبادات؛ لأنَّه لو جاز عليهم السهو في مثلها لجاز عليهم في تبليغ الدِّين وأداء الرسالة، فينتفي الغرض الإلهي من بعثتهم، وهو محال؛ لأنَّه تعالى لا يُضيِّع أغراضه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يجوز عليهم مثل ذلك وهو منفِّرٌ للناس عنهم، ومسقطٌ لمحلِّهم في </w:t>
      </w:r>
    </w:p>
    <w:p>
      <w:pPr>
        <w:pStyle w:val="BookText"/>
        <w:rPr/>
      </w:pPr>
      <w:r>
        <w:rPr>
          <w:rFonts w:ascii="Amiri" w:hAnsi="Amiri" w:eastAsia="Amiri" w:cs="Amiri"/>
          <w:color w:val="111111"/>
          <w:sz w:val="28"/>
          <w:sz w:val="28"/>
          <w:szCs w:val="28"/>
          <w:rtl w:val="true"/>
          <w:lang w:bidi="ar-SA"/>
        </w:rPr>
        <w:t>القلوب، ومنقصٌ من مكانتهم وقداستهم، ومنزلٌ لهم منزلةَ عامَّة الناس الذين يسهون ويغفلون ويخطؤون؟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أنَّهم إنَّما بُعِثُوا لينقاد البشر إليهم غاية الانقياد ويُعظِّموهم ويُطيعوهم ليسيروا بهم في طريق النجاة ويُحقِّقوا لهم السعادة في دنياهم وآخرتهم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يجوز عليهم مثل ذلك والحال أنَّ العباد مأمورون باتِّباعهم وتقليدهم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يجوز عليهم السهو في التبليغ لأمكن أنْ يُبلِّغوا حكماً خاطئاً ويكون اتِّباعهم في ذلك واجباً بمقتضى أمره تعالى، والأمر باتِّباع الخطأ قبيح مستحيل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للعقل السليم تجويز أنْ يختار الله تعالى إنساناً ليُبلِّغ عنه دينه وشريعته ويأمر الناس باتِّباعه وإطاعته والتسليم إليه، فإذا به يُبلِّغُ سهواً خلافَ ما حكم به الله تعالى بأنْ يوجب حراماً ويُحرِّم واجباً مثلاً، ويكون لزاماً على الناس أنْ يتَّبعوه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فالأدلَّة على نفي السهو متضافرٌ عقليُّها ونقليُّها</w:t>
      </w:r>
      <w:r>
        <w:rPr>
          <w:rStyle w:val="FootnoteAnchor"/>
          <w:rtl w:val="true"/>
        </w:rPr>
        <w:footnoteReference w:id="47"/>
      </w:r>
      <w:r>
        <w:rPr>
          <w:rFonts w:ascii="Amiri" w:hAnsi="Amiri" w:eastAsia="Amiri" w:cs="Amiri"/>
          <w:color w:val="111111"/>
          <w:sz w:val="28"/>
          <w:sz w:val="28"/>
          <w:szCs w:val="28"/>
          <w:rtl w:val="true"/>
          <w:lang w:bidi="ar-SA"/>
        </w:rPr>
        <w:t>، وعليه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شيخنا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ذلك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عنه، مدَّعياً أنَّ سهوه ليس كسهو عامَّة الناس؛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الشيطان، والشيطان لا سلطان له على نبيٍّ أو وصيٍّ، بل سهوه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ليعلم أنَّه بشر مخلوق</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علماؤنا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في ذلك على أخبار شاذَّة،</w:t>
      </w:r>
      <w:r>
        <w:rPr>
          <w:rFonts w:eastAsia="Amiri" w:cs="Amiri" w:ascii="Amiri" w:hAnsi="Amiri"/>
          <w:color w:val="111111"/>
          <w:sz w:val="28"/>
          <w:szCs w:val="28"/>
          <w:rtl w:val="true"/>
          <w:lang w:bidi="ar-SA"/>
        </w:rPr>
        <w:t xml:space="preserve">). </w:t>
      </w:r>
      <w:bookmarkStart w:id="68" w:name="pg19058_207295"/>
    </w:p>
    <w:p>
      <w:pPr>
        <w:pStyle w:val="BookText"/>
        <w:rPr/>
      </w:pPr>
      <w:bookmarkEnd w:id="68"/>
      <w:r>
        <w:rPr>
          <w:rFonts w:ascii="Amiri" w:hAnsi="Amiri" w:eastAsia="Amiri" w:cs="Amiri"/>
          <w:color w:val="111111"/>
          <w:sz w:val="28"/>
          <w:sz w:val="28"/>
          <w:szCs w:val="28"/>
          <w:rtl w:val="true"/>
          <w:lang w:bidi="ar-SA"/>
        </w:rPr>
        <w:t>بعضها عامِّيٌّ، وبعضها خاصِّيٌّ ضعيف معارض بالأخبار الكثيرة الصحيحة والأدلَّة العقليَّة الواضحة، وأنَّ ما ذهب إليه اشتباهٌ ظاهر، مهجورٌ بينهم، فلا يضرُّ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ذلك في عظمته وجلالة شأنه وفضله في الطائفة،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وجهده في حفظ الأحاديث الشريفة وتشييد مباني المذهب الحقِّ يعرفه القاصي والداني، وشدَّة تورُّعه وقداسة نفسه أشهر من فلق الصبح، وكلُّ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علا قدره وشأنه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الخطأ والاشتباه بمقتضى عدم عصمته، ولنعم ما قيل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ذا الذي تُرضى سجاياهُ كلُّها؟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كفى المرءَ نبلاً أنْ تُعَدَّ معايبُهْ</w:t>
      </w:r>
    </w:p>
    <w:p>
      <w:pPr>
        <w:pStyle w:val="Heading3"/>
        <w:numPr>
          <w:ilvl w:val="2"/>
          <w:numId w:val="1"/>
        </w:numPr>
        <w:rPr/>
      </w:pPr>
      <w:bookmarkStart w:id="69" w:name="__RefHeading___Toc14206388_1280447820"/>
      <w:bookmarkStart w:id="70" w:name="_Toc24"/>
      <w:bookmarkEnd w:id="69"/>
      <w:r>
        <w:rPr>
          <w:rtl w:val="true"/>
        </w:rPr>
        <w:t xml:space="preserve">وجوب عصمة الأنبياء </w:t>
      </w:r>
      <w:r>
        <w:rPr>
          <w:rtl w:val="true"/>
        </w:rPr>
        <w:t>(</w:t>
      </w:r>
      <w:r>
        <w:rPr>
          <w:rtl w:val="true"/>
        </w:rPr>
        <w:t>عليهم السلام</w:t>
      </w:r>
      <w:r>
        <w:rPr>
          <w:rtl w:val="true"/>
        </w:rPr>
        <w:t>):</w:t>
      </w:r>
      <w:bookmarkEnd w:id="70"/>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يَعْصُوْنَهُ لَاقْتَدَى اَلْوَرَى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بِعِصْيَانِهِمْ فِيْهِمْ وَقَامَ لهُمْ عُذْرُ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فَنَزَّهَهُمْ عَنْ وَصْمَةِ اَلسَّهْوِ وَاَلخَطَا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لَمْ يُدَنِّسْ ثَوْبَ عِصْمَتِهِمْ وِزْرُ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إشارة إلى وجوب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وقوَّة خفيَّة يتلطَّف بها الله تعالى على الإنسان بحيث لا يجد في نفسه معها داعياً لارتكاب المعاصي والإخلال بالواجب مع قدرته على 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معناها أنَّه لا يستطيع ارتكابها؛ إذ لا فضيلة في ذلك، بل هو خلاف الإرادة والاختيار والتكليف؛ لوضوح أنَّ غير القادر على فعل القبيح لا يُمدَح </w:t>
      </w:r>
    </w:p>
    <w:p>
      <w:pPr>
        <w:pStyle w:val="BookText"/>
        <w:rPr/>
      </w:pPr>
      <w:r>
        <w:rPr>
          <w:rFonts w:ascii="Amiri" w:hAnsi="Amiri" w:eastAsia="Amiri" w:cs="Amiri"/>
          <w:color w:val="111111"/>
          <w:sz w:val="28"/>
          <w:sz w:val="28"/>
          <w:szCs w:val="28"/>
          <w:rtl w:val="true"/>
          <w:lang w:bidi="ar-SA"/>
        </w:rPr>
        <w:t xml:space="preserve">على تركه ما لم يكن مستطيعاً له وقادراً عليه ومع ذلك تَرَكَه، كما أنَّ مَنْ قُيِدَّ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وأمامه طعام غير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يُمدَح على عدم أكله إيَّاه، ما لم يكن ذلك في متناول يده فتركه تعفُّفاً وتنزُّهاً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معنى العصمة عدمَ القدرة على ارتكاب المعصية لكان مخالفاً للتكليف، الذي ما هو إلَّا ساحة سباق إلى الكمالات الرابحُ فيها مَنْ غلب عقله على هواه واختار أنْ يطيع الله تعالى فيرتفع بذلك درجةً ويسمو مكانةً باستحقاقه، ولا يكون ذلك مع عدم قدرته أصلاً على عدم الطاعة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المسلمون في وجوب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 كثيرة متهافتة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قائلٍ بوجوبها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الكبائر 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قائل بوجوبها من الصغائر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قائل بوجوبها منهما عمداً لا سهواً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قائل بوجوبها عمداً وسهواً لكن في خصوص زمان النبوَّة والرسالة، فجوَّز عليهم الكفر وسائر الذنوب قبل البعثة، وهو قول جمهور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نقوله معشر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في كلِّ أحدٍ ينصبه الله تعالى ليُبلِّغ دينه ويحفظ 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كان أم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معصوماً منزَّهاً من كلِّ صغيرة وكبيرة، عمداً وسهواً، في زمان البعثة أو الإمامة وقبله، من أوَّل الولادة إلى آخر العمر، وجوباً تقتضيه حكمة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العقليَّة على ذلك كثيرة لا يُنكِرها ذو لُبٍّ سليم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الأوَّل؛ وهو عين ما تقدَّم في نفي</w:t>
      </w:r>
      <w:r>
        <w:rPr>
          <w:rFonts w:eastAsia="Amiri" w:cs="Amiri" w:ascii="Amiri" w:hAnsi="Amiri"/>
          <w:color w:val="111111"/>
          <w:sz w:val="28"/>
          <w:szCs w:val="28"/>
          <w:rtl w:val="true"/>
          <w:lang w:bidi="ar-SA"/>
        </w:rPr>
        <w:t xml:space="preserve">). </w:t>
      </w:r>
      <w:bookmarkStart w:id="71" w:name="pg19058_207297"/>
    </w:p>
    <w:p>
      <w:pPr>
        <w:pStyle w:val="BookText"/>
        <w:rPr/>
      </w:pPr>
      <w:bookmarkEnd w:id="71"/>
      <w:r>
        <w:rPr>
          <w:rFonts w:ascii="Amiri" w:hAnsi="Amiri" w:eastAsia="Amiri" w:cs="Amiri"/>
          <w:color w:val="111111"/>
          <w:sz w:val="28"/>
          <w:sz w:val="28"/>
          <w:szCs w:val="28"/>
          <w:rtl w:val="true"/>
          <w:lang w:bidi="ar-SA"/>
        </w:rPr>
        <w:t xml:space="preserve">السهو مِنْ أنَّهم لو ارتكبوا المعصية لوجب على الناس اتِّباعهم فيها، ولكان لهم في ذلك عذر أمام الله تعالى؛ لأنَّه أمرهم باتِّباع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أقوالهم وأفعالهم،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مغرياً بالمعاصي بل آمراً بها، وهو باطل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العصمة يستلزم انتفاء الغرض الإلهي من البعثة،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بعثهم لهداية الناس إلى مصالحهم وإقامة الحجَّة عليهم، فلو لم يكونوا معصومين لجاز أنْ يأمروا الناس بما فيه مفسدتهم وخراب أمرهم، فينتفي أصل الغرض والغاية من بعثتهم، وهو باطل محال لا يُجوِّزه عاقل على الله تعالى مع إيمانه بحكمته العظمى وتدبيره المطلق؛ لأنَّ الحكيم لا يُضيِّع أغراضه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العصمة يستلزم عدم الوثوق بالشرائع الإلهيَّة؛ لإمكان أنْ يخطأ الأنبياء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تبليغها وأدائها لو لم يكونوا معصومين، وهو محال لا يُجوِّزه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العصمة وارتكاب المعاصي والقبائح يُؤدِّي إلى سقوط محلِّهم من القلوب، سواءً أحصل ذلك منهم قبل بعثتهم أم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أنَّ مَنْ كان يفعل القبائح قبل بعثته يصعب على الناس بعدها أنْ يُعظِّموه أشدّ التعظيم دون أنْ يكون محلُّه في قلوبهم متزلزلاً بنسبة معيَّنة لأجل ما كان يصدر منه سابقاً، وقد تقدَّم أنَّه لا بدَّ ألَّا يكون معه ما يُنفِّر الناس عنه لاستلزام ذلك انتفاء الغرض من بعثته،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كثير</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4206390_1280447820"/>
      <w:bookmarkStart w:id="73" w:name="_Toc25"/>
      <w:bookmarkEnd w:id="72"/>
      <w:r>
        <w:rPr>
          <w:rtl w:val="true"/>
        </w:rPr>
        <w:t xml:space="preserve">تأويل ما يُوهِم عدم عصمة الأنبياء </w:t>
      </w:r>
      <w:r>
        <w:rPr>
          <w:rtl w:val="true"/>
        </w:rPr>
        <w:t>(</w:t>
      </w:r>
      <w:r>
        <w:rPr>
          <w:rtl w:val="true"/>
        </w:rPr>
        <w:t>عليهم السلام</w:t>
      </w:r>
      <w:r>
        <w:rPr>
          <w:rtl w:val="true"/>
        </w:rPr>
        <w:t>):</w:t>
      </w:r>
      <w:bookmarkEnd w:id="7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وَعَصَى آدَمُ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فمحمول على ترك الأولى، لا ترك التشريع الإلهي والأمر الربَّاني الذي ينافي العصمة، بمعنى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يعصِ أمراً إلهيًّا إلزاميًّا أو استحبابيًّا، بل خَالَفَ إرشاداً محضاً إلى ما هو أولى له وأنفع، دون أنْ تكون له مدخليَّة في العصمة، نظير ما لو أخبر الأب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النصيحة والإرشاد لا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دراسة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له من دراسة الفيزياء، وخالف الولد ذلك ودرس الفيزياء، فإنَّه لم يعصِ بذلك أمراً وجَّهه إليه والده، بل ترك ما أرشده إليه وأشار بأنَّه الأولى والأنفع، وليس عليه إلَّا هذا المقدار من العتاب، ولن يحقَّ للأب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مجازاً بمعنى أنَّه تَرَك الأولى، لا بمعنى أنَّه خالف أمري؛ لأنَّه لم يأمره على نحو الحقيقة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فهكذا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الحادثة المعروفة، فلا يضرُّ ذلك في عصمته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هو الكلام في غيرها من الآيات الموهمة وقوعَ المعصية من بعض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دعانا إلى تأويل هذه الآيات وصرفها عن ظواهرها هو ثبوت المنافي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ونقلاً؛ وهو وجوب العصمة المطلقة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تأويل تلك الظواهر بما يناسب ذلك الثابت القطعي؛ لئلَّا يقع التكاذب والتعارض بين كلام الله تعالى والثابت من كلام نبيِّه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يعود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لئلَّا يتعارض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الدليل العقلي القطعي، إذ لا يمكن التعارض بينهما في الحقيقة؛ فإنَّ المقصود بالظاهر من أيِّ كلام هو الاحتمال الأقرب بحسب اللغة إلى مراد المتكلِّم الواقعي، مع بقاء احتمال أنْ يريدَ شيئاً آخر قائماً، ولكنَّنا نأخذ بذلك الاحتمال الأقرب عملاً بالظاهر وجرياً على طريقة العقلاء، دون أنْ ندَّعي أنَّه مراده الواقعي قطعاً وجزماً، ومن ثَمَّ فإذا قام الدليل على أنَّ مراده هو معنى آخر </w:t>
      </w:r>
      <w:bookmarkStart w:id="74" w:name="pg19058_207299"/>
    </w:p>
    <w:p>
      <w:pPr>
        <w:pStyle w:val="BookText"/>
        <w:rPr/>
      </w:pPr>
      <w:bookmarkEnd w:id="74"/>
      <w:r>
        <w:rPr>
          <w:rFonts w:ascii="Amiri" w:hAnsi="Amiri" w:eastAsia="Amiri" w:cs="Amiri"/>
          <w:color w:val="111111"/>
          <w:sz w:val="28"/>
          <w:sz w:val="28"/>
          <w:szCs w:val="28"/>
          <w:rtl w:val="true"/>
          <w:lang w:bidi="ar-SA"/>
        </w:rPr>
        <w:t xml:space="preserve">مخالف للظاهر، أخذنا به، وهاهنا قد قام الدليل القطعي فعلاً على أنَّ الاحتمال الظاهر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يفضي إلى عدم عصمتهم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مراداً من قِبَل المولى، فلا بدَّ من ترك ذلك الظاهر والأخذ بغيره،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استوفى الحديث في المسألة وما يتعلَّق بها وتأويل الآيات المزبورة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فاغتنم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لاقتدى الورى بعصيانهم فيهم وقام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الله تعالى أمرهم بالاقتداء بالأنبياء مطلقاً، فلا يمكن أنْ يؤاخذهم إنِ اقتدوا بهم في المعصية</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4206392_1280447820"/>
      <w:bookmarkStart w:id="76" w:name="_Toc26"/>
      <w:bookmarkEnd w:id="75"/>
      <w:r>
        <w:rPr>
          <w:rtl w:val="true"/>
        </w:rPr>
        <w:t>ذكر المعجزة وشروطها ودلالتها على النبوَّة</w:t>
      </w:r>
      <w:r>
        <w:rPr>
          <w:rtl w:val="true"/>
        </w:rPr>
        <w:t>:</w:t>
      </w:r>
      <w:bookmarkEnd w:id="76"/>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وَأَيَّدَهُمْ بِالمُعْجِزَاتِ خَوَارِقَاً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لِعَاَدَاتِنَا؛ كَيْ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اَلسِّحْرُ</w:t>
      </w:r>
    </w:p>
    <w:p>
      <w:pPr>
        <w:pStyle w:val="BookText"/>
        <w:rPr/>
      </w:pPr>
      <w:r>
        <w:rPr>
          <w:rFonts w:ascii="Amiri" w:hAnsi="Amiri" w:eastAsia="Amiri" w:cs="Amiri"/>
          <w:color w:val="111111"/>
          <w:sz w:val="28"/>
          <w:sz w:val="28"/>
          <w:szCs w:val="28"/>
          <w:rtl w:val="true"/>
          <w:lang w:bidi="ar-SA"/>
        </w:rPr>
        <w:t xml:space="preserve">بعد أنْ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بعثة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والفائدة منها، عرَّج على ذكر الطريقة التي بها يُعرَف أنَّ الإنسان الفلاني نبيٌّ مرسَل حقًّا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ليتميَّز الصادق من الكاذب، وينسدَّ المجال أمام المدَّعين المفترين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البرهان والدليل على أيِّ دعوى هو مقتضى الفطرة الإنسانيَّة، وقانون العقل المودَع من قِبَل الخالق تعالى في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دعوى أعظم خطراً وأدعى لطلب البرهان عليها من دعوى التبليغ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جعل الله تعالى طريقاً وبرهاناً يفرضه العقل ولا مجال فيه للتلبيس والتدليس يُعرَف به النبيُّ الصادق ويُميَّز عن غيره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الطريق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ادَّعى النبوَّة وظهرت المعجزة على يده فهو 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والمعجزة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بالأمر الخارق للعادة، المطابق للدعوى، المقرون بالتحدِّي، المتعذِّر على الخلق الإتيان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وباشتمالها على مجموع هذه الشروط تكون المعجزة دليلاً عقليًّا قطعيًّا على صدق مدَّعي النبوَّة، وتتميَّز عن أعمال السحرة والكذَّابين والمرتاضين وأصحاب الأعمال الشيطانيَّة العجيبة، وينقطع سبيل الادِّعاء والافتراء أمامهم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تلك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إبداعها بالبحث والتعلُّم والفكر والتجارب، كما في الأُمور العجيبة المخترعة في هذه الأعصار، من قبيل الأسلحة الحربيَّة المدمِّرة، وسماع الأخبار من البلاد النائية، والسفر إلى الأقطار البعيدة في الجوِّ والبرِّ والبحر، فإنَّ مثل ذلك لا يكون معجزةً؛ لعدم خرقه للعادة بعد أنْ كان من عادة البشر التطوُّر التدريجي في سائر حقول العلم والصناعة والتكنولوجيا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 نفس الاختراع خارقاً للعادة جديداً على الناس، فالأدوات التي استخدمها المخترع للتوصُّل إليه عاديَّة، لا كالأداة التي يتوصَّل بها النبيُّ إلى معجزته؛ فإنَّها خارقة للعادة، وفوق طاقة البشر بما فيها من تأييد إلهي وإعانة ربَّانيَّة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صاحبها النبوَّة معها، وبذلك تتميَّز عن الخيالات التي تظهر على أيدي السحرة والكهنة وأمثالهم، فإنَّهم في الغالب لا يدَّعون النبوَّة قبيل أعمالهم، ولو ادَّعوا لما ظهرت على أيديهم الخوارق الحقيقيَّة، بل لمَنَعَها الله تعالى منعاً تكوينيًّا، لطفاً منه بعباده ورحمةً، لئلَّا يشتبه الأمر عليهم ويلتبس ويتَّبعوا كاذباً يُودي بهم إلى المهالك، فينتفي أصل الغرض من البعثة، وإذا ظهر على أيديهم شيء فعلاً فليس إلَّا تخييلاً وتلبيساً، وليس خرقاً واقعيًّا للنواميس الطبيعيَّة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ناهيك عن أنَّ إجراء المعجزة من قِبَل الله تعالى على يد الكاذب قبيح، لأنَّه بذلك يُغري العباد ويحثُّهم على اتِّباعه، والقبيح ممتنع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فضلِ الله تعالى ولطفه بعباده أنْ منع أغلب أُولئك الفسقة عن ادِّعاء تلك المنزلة الرفيعة، كما أنَّ رحمته سبحانه مَنَعَت من ظهور الخوارق الحقيقيَّة على أيديهم، ولعلَّ بعضهم عَلِمَ ذلك فامتنع عن دعوى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 في هذا الأشاعرةُ غير الشاعرة تبعاً لما أسَّسوه من عدم وجوب شيء عليه تعالى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بيانه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يجري الله المعجزة على يد الكاذب المفتري، ويبعث نبيًّا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فاسقاً هاتكاً للحُرُمات مخلّاً بالواجبات داعياً إلى الضلال والمهالك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نستجير به سبحانه من مثل هذه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تظهر بعض الخوارق على أيدي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والصالحين تفضُّلاً من الله تعالى عليهم، وما كان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كذلك لا يُسمَّى معجزة؛ لعدم اقترانه بدعوى النبوَّة، بل يُسمَّى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مطابقتها لدعوى صاحبها أو لما يُطْلَبُ منه أنْ يفعله لإثبات نبوَّته، فلو كانت مخالفة لذلك لم تكن دالَّة على صدقه، كما اشتهر عن مسيلمة الكذَّاب من أنَّه طلب منه الناس أنْ يمسح يده على عين أرمد ليشفى، فلمَّا مسح عليها عميت عينه، وسألوه أيضاً أنْ يبصق في بئر قليلة النبع حتَّى يكثر نبعها ويفيض ماؤها، فلمَّا بصق فيها يَبُسَتْ من حينها وذهب ما كان فيها من الماء القليل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فإعماء العين بالمسح عليها وإيباس البئر بالبصق فيه لا شكَّ في أنَّهما أمران خارقان للعادة، لكنَّهما لا ينطبق عليهما مفهوم المعجزة التي تُصدِّق صاحبَها،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الحقيقة يُكذِّبانه ويفضحانه بمخالفتهما لما يدَّعيه</w:t>
      </w:r>
      <w:r>
        <w:rPr>
          <w:rFonts w:eastAsia="Amiri" w:cs="Amiri" w:ascii="Amiri" w:hAnsi="Amiri"/>
          <w:color w:val="111111"/>
          <w:sz w:val="28"/>
          <w:szCs w:val="28"/>
          <w:rtl w:val="true"/>
          <w:lang w:bidi="ar-SA"/>
        </w:rPr>
        <w:t xml:space="preserve">.). </w:t>
      </w:r>
      <w:bookmarkStart w:id="77" w:name="pg19058_207302"/>
    </w:p>
    <w:p>
      <w:pPr>
        <w:pStyle w:val="BookText"/>
        <w:rPr/>
      </w:pPr>
      <w:bookmarkEnd w:id="77"/>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مقرونة بالمغالبة والتحدِّي، ودعوة الناس إلى الإتيان بمثلها إنِ استطاعوا، ليتمكَّن بذلك صاحبها من الاستشهاد بها على نبوَّته، وسدِّ الطريق أمام منكريها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يخرج ما يفعله الأطبَّاء والمخترعون من الأُمور العجيبة عن مفهوم المعجزة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كون ما يفعلونه خارقاً للعادة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يفعلونها تحدّياً ومغالبةً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 أنْ فعلوها تحدّياً؛ فستخرج مجدَّداً بالشرط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يوجد مَنْ يقدر على فعل عمله والإتيان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الأطبَّاء والمخترعون وأشباههم مرَّةً ثالثة؛ لأنَّ لهم نظراء قبلهم وبعدهم يفعلون مثل أعمالهم، فإنَّ كلَّ اختراع مسبوق بشبيهه وملحوق بأحسن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الشروط الخمسة تكون المعجزة دالَّةً بشكل قاطع على نبوَّة صاحبها، ويكون واجباً على الناس بعدها تصديقه واتِّباعه ليُبلِّغهم أحكامه تعالى ويسير بهم السير القويم، ولا يبقى للكذَّابين والمدَّعين مجال</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4206394_1280447820"/>
      <w:bookmarkStart w:id="79" w:name="_Toc27"/>
      <w:bookmarkEnd w:id="78"/>
      <w:r>
        <w:rPr>
          <w:rtl w:val="true"/>
        </w:rPr>
        <w:t>التحسين والتقبيح العقليَّان</w:t>
      </w:r>
      <w:r>
        <w:rPr>
          <w:rtl w:val="true"/>
        </w:rPr>
        <w:t>:</w:t>
      </w:r>
      <w:bookmarkEnd w:id="79"/>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أَدْرِ لِمْ دَلَّتْ عَلَى صِدْقِ 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يَكُنْ لِلْعَقْلِ نَهْيٌ وَلَا أَمْرُ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إشارة بارعة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إحدى أهمّ المسائل الكلاميَّة الخلافيَّة بين المسلمين، لمناسبة المقام لذلك كما سيأتي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والمسألة هي مسألة الحسن والقبح العقليَّين المعروفة، والتي وقعت محلّاً للنزاع بين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الإماميَّة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والأشاعرة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هل له أنْ يُدرك بذاته حسنَ بعض الأفعال كالعدل وقبحَ بعضٍ آخر كالظلم مستقلّاً بغضِّ النظر عن حكم الشارع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إنَّ الحاكم بذلك هو الشارع حصراً، فما حَسَّنَهَ هو الحسن، وما قبَّحه هو القبيح، ولا حكم للعقل في ذلك البتَّة؟</w:t>
      </w:r>
    </w:p>
    <w:p>
      <w:pPr>
        <w:pStyle w:val="BookText"/>
        <w:rPr/>
      </w:pPr>
      <w:r>
        <w:rPr>
          <w:rFonts w:ascii="Amiri" w:hAnsi="Amiri" w:eastAsia="Amiri" w:cs="Amiri"/>
          <w:color w:val="111111"/>
          <w:sz w:val="28"/>
          <w:sz w:val="28"/>
          <w:szCs w:val="28"/>
          <w:rtl w:val="true"/>
          <w:lang w:bidi="ar-SA"/>
        </w:rPr>
        <w:t>فخالف الأشاعرة مقتضى عقولهم وقالوا بالثاني</w:t>
      </w:r>
      <w:r>
        <w:rPr>
          <w:rStyle w:val="FootnoteAnchor"/>
          <w:rtl w:val="true"/>
        </w:rPr>
        <w:footnoteReference w:id="52"/>
      </w:r>
      <w:r>
        <w:rPr>
          <w:rFonts w:ascii="Amiri" w:hAnsi="Amiri" w:eastAsia="Amiri" w:cs="Amiri"/>
          <w:color w:val="111111"/>
          <w:sz w:val="28"/>
          <w:sz w:val="28"/>
          <w:szCs w:val="28"/>
          <w:rtl w:val="true"/>
          <w:lang w:bidi="ar-SA"/>
        </w:rPr>
        <w:t>، فجوَّزوا بذلك على الله تعالى أنْ يفعل القبائح أو يأمر بها فتصير بذلك محاسن، وأنْ يترك المحاسن وينهى عنها فتصبح بذلك قبائح، إذ لا فعلَ يتَّصف بنفسه بالقبح لكي يمتنع عليه تعالى، بل اتِّصافُ كلِّ فعل بالحسن أو القبح متوقِّف على فعله تعالى له أو تركه إيَّاه، فإذا فعله أو أمر به صار حسناً، وإذا تركه ونهى عنه صار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بدعَ ولا عجب حينئذٍ فيما لو أخلف تعالى وعده بإثابة المتَّقين ومعاقبة العاصين يوم القيامة، وألقى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جهنَّم وأدخل فرعون الجنَّة، إذ ليس ذلك قبيحاً قبل أنْ يفعله تعالى أو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سبحانه عن ذلك علوًّا كبيراً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 معشر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ضرورة العقل قاضية بأنَّ بعض الأفعال حسن في ذاته حتَّى قبل أنْ يفعله الباري تعالى أو يأمر به، وبعضها قبيح في ذاته حتَّى قبل أنْ يتركه الباري تعالى وينهى عنه، بمعنى أنَّ فاعلها يستحقُّ المدح أو الذمَّ آجلاً، والثواب أو العقاب آجلاً</w:t>
      </w:r>
      <w:r>
        <w:rPr>
          <w:rStyle w:val="FootnoteAnchor"/>
          <w:rtl w:val="true"/>
        </w:rPr>
        <w:footnoteReference w:id="53"/>
      </w:r>
      <w:r>
        <w:rPr>
          <w:rFonts w:ascii="Amiri" w:hAnsi="Amiri" w:eastAsia="Amiri" w:cs="Amiri"/>
          <w:color w:val="111111"/>
          <w:sz w:val="28"/>
          <w:sz w:val="28"/>
          <w:szCs w:val="28"/>
          <w:rtl w:val="true"/>
          <w:lang w:bidi="ar-SA"/>
        </w:rPr>
        <w:t>، دون حاجةٍ للعقل في إدراك ذلك إلى تحسين</w:t>
      </w:r>
      <w:r>
        <w:rPr>
          <w:rFonts w:eastAsia="Amiri" w:cs="Amiri" w:ascii="Amiri" w:hAnsi="Amiri"/>
          <w:color w:val="111111"/>
          <w:sz w:val="28"/>
          <w:szCs w:val="28"/>
          <w:rtl w:val="true"/>
          <w:lang w:bidi="ar-SA"/>
        </w:rPr>
        <w:t xml:space="preserve">). </w:t>
      </w:r>
      <w:bookmarkStart w:id="80" w:name="pg19058_207304"/>
    </w:p>
    <w:p>
      <w:pPr>
        <w:pStyle w:val="BookText"/>
        <w:rPr/>
      </w:pPr>
      <w:bookmarkEnd w:id="80"/>
      <w:r>
        <w:rPr>
          <w:rFonts w:ascii="Amiri" w:hAnsi="Amiri" w:eastAsia="Amiri" w:cs="Amiri"/>
          <w:color w:val="111111"/>
          <w:sz w:val="28"/>
          <w:sz w:val="28"/>
          <w:szCs w:val="28"/>
          <w:rtl w:val="true"/>
          <w:lang w:bidi="ar-SA"/>
        </w:rPr>
        <w:t>الشارع المقدَّس أو تقبيحه؛ لأنَّه تعالى أودع هذه القدرة التمييزيَّة فيه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ندَّعي الموجبة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العقل قادر على استكشاف حسن أو قبح جميع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غاية ما ندَّعيه هو الموجبة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قادر على إدراك حكم بعض الأفعال لا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ونقرُّ بأنَّ العقل يجهل أحكام السواد الأعظم منها بشهادة الكتاب والسُّنَّة والأخبار، وليس له أنْ يُدركها مستقلّاً عن الشريعة المقدَّسة، لكن لا مجال لإنكار قدرته على إدراك بعض منها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4206396_1280447820"/>
      <w:bookmarkStart w:id="82" w:name="_Toc28"/>
      <w:bookmarkEnd w:id="81"/>
      <w:r>
        <w:rPr>
          <w:rtl w:val="true"/>
        </w:rPr>
        <w:t>أدلَّة الحسن والقبح العقليَّين</w:t>
      </w:r>
      <w:r>
        <w:rPr>
          <w:rtl w:val="true"/>
        </w:rPr>
        <w:t>:</w:t>
      </w:r>
      <w:bookmarkEnd w:id="82"/>
    </w:p>
    <w:p>
      <w:pPr>
        <w:pStyle w:val="BookText"/>
        <w:rPr/>
      </w:pPr>
      <w:r>
        <w:rPr>
          <w:rFonts w:ascii="Amiri" w:hAnsi="Amiri" w:eastAsia="Amiri" w:cs="Amiri"/>
          <w:color w:val="111111"/>
          <w:sz w:val="28"/>
          <w:sz w:val="28"/>
          <w:szCs w:val="28"/>
          <w:rtl w:val="true"/>
          <w:lang w:bidi="ar-SA"/>
        </w:rPr>
        <w:t>وأدلَّتنا على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إنسان سليم العقل يُدرك بعقله وفطرته حسن بعض الأفعال وقبح بعض آخر بينه وبين نفسه؛ ولذلك لو خُيِّر أحدنا بين فعلين أحدهما حسن والآخر قبيح مع تساوي الجزاء والعاقبة والجهد المبذول لاختار بطبعه وفطرته الحسنَ منهما، وما ذلك إلَّا لإدراكه ما فيه من حُسْن وما في الفعل الآخر مِن قُبْح فرجَّحَهُ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والقبح لو كانا معتمدين على الشرع خاصَّةً لما وجدنا منكري الشرائع والملاحدة يحكمون بحسن بعض الأفعال كالعدل وإنقاذ الغريق وبقبح بعض آخر كالظلم وقتل البريء ونحوه مع أنَّهم لا يؤمنون بشرع ولا دين، ممَّا يعني أنَّ ثَمَّة طرفاً غير الشرع دعاهم إلى الحكم بالحسن والقبح، وهو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العقل حاكماً مستقلّاً بالحسن أو القبح لجاز على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القبيح؛ لأنَّه حينئذٍ لا يكون قبيحاً قبل أنْ يفعله تعالى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جميع الشرائع الإلهيَّة وعدم الوثوق بها؛ إذ لن يمتنع حينئذٍ عليه تعالى أنْ يُرسِل نبيًّا كذَّاباً، لعدم قبح ذلك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سيُؤدِّي إلى انسداد باب معرفة النبيِّ وإثبات دعواه؛ إذ لن يقبح عليه تعالى أنْ يجري المعجزة على يد الكذَّاب، فيمكن للناس عندئذٍ أنْ يقولوا لصاحب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معجزتك هذه على صدقك في دعواك النبوَّة، إذ قد يكون الله تعالى قد أجرى على يدك المعجزة مع أنَّك كذَّاب؛ لأنَّ ذلك غير قبيح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حكم بقبح ذلك على نفسه، إذ يقال في 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كاذباً في ذلك؛ لأنَّ الكذب ليس قبيحاً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فيُفحَم النبيُّ وتنقطع به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نستعيذ بالله تعالى من مخالفة ضرورة العقل والوقوع في مثل هذه الطامَّات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الاعتراف والإقرار بطرف آخر يحكم بنفسه بقبح تصديق الكاذب وإجراء المعجزة على يده، لكي يمتنع ذلك على الله تعالى، وتبقى دلالة المعجزة على النبوَّة قطعيَّة لا خدشة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الطرف هو العقل، ولمْ يودِعْه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البشر إلَّا ليستعملوه في إدراك ذلك وغيره من المعارف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عجبٍ أنْ يُضطَّر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الله برهانهم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إثبات هذه الحقيقة مع كونها فطريَّة بديهيَّة يُدركها كلُّ البشر حتَّى الأطفال، لولا أنْ خالف الأشاعرة عقولهم وكابروا فطرتَهم جهلاً وعناداً، حتَّى كانوا خليقين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قَوْمٌ لَا يَعْقِلُونَ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هذا تعرف وجه إشارة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المسألة هنا بعد أنْ ذكر المعجزة؛ فإنَّ دلالة المعجزة على النبوَّة متوقِّفة على القول بالحسن والقبح العقليَّين، وأنَّ للعقل أمراً ونهياً في بعض الأفعال، ولولا ذلك لما دلَّت المعجزة على النبوَّة، ولانسدَّ طريق معرفة النبيِّ</w:t>
      </w:r>
      <w:r>
        <w:rPr>
          <w:rFonts w:eastAsia="Amiri" w:cs="Amiri" w:ascii="Amiri" w:hAnsi="Amiri"/>
          <w:color w:val="111111"/>
          <w:sz w:val="28"/>
          <w:szCs w:val="28"/>
          <w:rtl w:val="true"/>
          <w:lang w:bidi="ar-SA"/>
        </w:rPr>
        <w:t>.</w:t>
      </w:r>
      <w:bookmarkStart w:id="83" w:name="pg19058_207306"/>
    </w:p>
    <w:p>
      <w:pPr>
        <w:pStyle w:val="BookText"/>
        <w:rPr/>
      </w:pPr>
      <w:bookmarkEnd w:id="83"/>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اِدِّعَائِهِمْ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صَحَّ فَلْيَتْبَعْهُمُ اَلْعَبْدُ وَاَلحُرُّ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من الآيات الحاثَّة على طلب البرهان والنظر في الادِّعاءات قبل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مناسبة هذا مع البيت السابق هو أنَّه تعالى لو لم يودع في نفوس البشر القوَّة القادرة على النظر والتمييز بين الحقِّ والباطل والحسن والقبيح لَما أمرهم بذلك، وتلك القوَّة هي العقل الذي له شأن التمييز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البيت نوع اتِّصالٍ بالبيت السابق في سياق إثبات الحسن والقبح العقليِّين</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4206398_1280447820"/>
      <w:bookmarkStart w:id="85" w:name="_Toc29"/>
      <w:bookmarkEnd w:id="84"/>
      <w:r>
        <w:rPr>
          <w:rtl w:val="true"/>
        </w:rPr>
        <w:t xml:space="preserve">لماذا ينتصر الأنبياء </w:t>
      </w:r>
      <w:r>
        <w:rPr>
          <w:rtl w:val="true"/>
        </w:rPr>
        <w:t>(</w:t>
      </w:r>
      <w:r>
        <w:rPr>
          <w:rtl w:val="true"/>
        </w:rPr>
        <w:t>عليهم السلام</w:t>
      </w:r>
      <w:r>
        <w:rPr>
          <w:rtl w:val="true"/>
        </w:rPr>
        <w:t xml:space="preserve">) </w:t>
      </w:r>
      <w:r>
        <w:rPr>
          <w:rtl w:val="true"/>
        </w:rPr>
        <w:t>تارةً ويُهزَمون أُخرى؟</w:t>
      </w:r>
      <w:bookmarkEnd w:id="85"/>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فِيْمَا لهُمْ مِنْ مَعَاجِزٍ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خَصْمِهِمْ طُوْلَ اَلمَدَى لهُمُ اَلنَّصْرُ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لَغَالَى بِهِمْ كُلُّ اَلْأَنَامِ وَأَيْقَنُوْا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بَأَنَّهُمُ اَلْأَرْبَابُ وَاِلْتَبَسَ اَلْأَمْرُ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تَجْرِيْ حِكْمَةُ اَلله فِيْ اَلْوَرَى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وَقُدْرَتُهُ، فِيْ كُلِّ شَيْءٍ لَهُ قَدْرُ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إشارة مهمَّة 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ليستفيد منها فيما بعد؛ وهي أنَّ طريقة الدنيا وسيرة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وفقَ الحكمة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المحدِّدة للمصالح الظرفيَّة والدائمة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بقيت وسطاً بين الإفراط والتفريط</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بعد أنْ أرسل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وأيَّدهم وأثبت دعواهم بالمعجزات القاطعات، ونصرهم في العديد من المواقف؛ ليعتقد بهم الناس أنبياء ولا يُفرِّطوا بهم، فإنَّه في نفس الوقت لم يجعلهم معصومين من الهزيمة والأذى والقتل والتشريد والحبس وسائر أنواع الظلم، فتارةً تراهم ظافرين منتصرين على أعدائهم، وتارةً تراهم يُقتَلون ويُحبَسون ويلحقهم سائر أنواع الأذى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والحكمة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كانوا دائمي النصر والظفر على أعدائهم لغالى بهم الناس وأفرطوا وجعلوهم أرباباً، كما أنَّهم لو كانوا دائمي الهزيمة لفرَّطوا بهم ولم يعتقدوا بنبوَّتهم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اقتضت المصلحة أنْ ينتصروا وتظهر على أيدهم المعجزة تارةً؛ لكي تتمَّ الحجَّة على الناس، وأنْ يُهزَموا ويُقتَلوا ويُقهَروا تارةً أُخرى؛ ليعلم الناس أنَّهم ليسوا أرباباً مع إيمانهم بنبوَّتهم بسبب المعاجز التي ظهرت على أيديهم مسبقاً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جماعة غير يسيرة من البشر قد اتَّخذت بالفعل بعضَ 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أرباباً رغم ذلك، فكيف لو كانوا دائمي النصر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الجواب فيما لو سأل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ينصر اللهُ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محنهم ومصاعبهم؟ ألَا يستطيع نصرهم ورفع موانع الظفر عنهم؟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هذا الجواب سيِّدنا ومولانا واسطة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السفير الثالث الشيخ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اَلْقَصْرِيُّ،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وَلِيُّ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قَاتِلِهِ لَعَنَهُ اَللهُ أَهُوَ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يُسَلِّطَ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 عَلَى وَلِيِّهِ؟ فَقَالَ لَهُ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اِفْهَمْ عَنِّي مَا أَقُولُ لَكَ، اِعْلَمْ أَنَّ اَللهَ تَعَالَى لَا يُخَاطِبُ اَلنَّاسَ بِمُشَاهَدَةِ اَلْعَيَانِ، وَلَا يُشَافِهُهُمْ بِالْكَلَامِ، وَلَكِنَّهُ جَلَّتْ عَظَمَتُهُ يَبْعَثُ إِلَيْهِمْ رُسُلاً مِنْ أَجْنَاسِهِمْ وَأَصْنَافِهِمْ بَشَراً مِثْلَهُمْ، وَلَوْ بَعَثَ إِلَيْهِمْ رُسُلاً مِنْ غَيْرِ صِفَتِهِمْ وَصُوَرِهِمْ لَنَفَرُوا عَنْهُمْ، وَلَمْ يَقْبَلُوا مِنْهُمْ، فَلَمَّا جَاؤُوهُمْ وَكَانُوا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جِنْسِهِمْ يَأْكُلُونَ وَيَمْشُونَ فِي اَلْأَسْواقِ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مِثْلُنَا لَا نَقْبَلُ مِنْكُمْ حَتَّى تَأْتُوا بِشَيْءٍ نَعْجِزُ عَنْ أَنْ نَأْتِيَ بِمِثْلِهِ فَنَعْلَمَ أَنَّكُمْ مَخْصُوصُونَ دُونَنَا بِمَا لَا نَقْدِرُ عَلَيْهِ،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اَلمُعْجِزَاتِ اَلَّتِي يَعْجِزُ اَلْخَلْقُ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جَاءَ بِالطُّوفَانِ بَعْدَ اَلْإِعْذَارِ وَاَلْإِنْذَارِ، فَفَرَّقَ جَمِيعَ مَنْ طَغَى وَتَمَرَّدَ، وَمِنْهُمْ مَنْ أُلْقِيَ فِي اَلنَّارِ فَكَانَتْ عَلَيْهِ بَرْداً وَسَلَاماً، وَمِنْهُمْ مَنْ أَخْرَجَ مِنَ اَلْحَجَرِ اَلصَّلْدِ اَلنَّاقَةَ وَأَجْرَى مِنْ ضَرْعِهَا لَبَناً،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 لَهُ اَلْبَحْرَ، وَفَجَّرَ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وَجَعَلَ لَهُ اَلْعَصَا اَلْيَابِسَةَ ثُعْبَاناً تَلْقَفُ مَا يَأْفِكُونَ، وَمِنْهُمْ مَنْ أَبْرَأَ اَلْأَكْمَهَ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وَأَحْيَا اَلمَوْتَى بِإِذْنِ اَلله، وَأَنْبَأَهُمْ بِمَا يَأْكُلُونَ وَمَا يَدَّخِرُونَ فِي بُيُوتِهِمْ، وَمِنْهُمْ مَنِ اِنْشَقَّ لَهُ اَلْقَمَرُ وَكَلَّمَتْهُ اَلْبَهَائِمُ مِثْلَ اَلْبَعِيرِ وَاَلذِّئْبِ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أَتَوْا بِمِثْلِ ذَلِكَ، وَعَجَزَ اَلْخَلْقُ مِنْ أُمَمِهِمْ أَنْ يَأْتُوا بِمِثْلِهِ كَانَ مِنْ تَقْدِيرِ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وَلُطْفِهِ بِعِبَادِهِ وَحِكْمَتِهِ أَنْ جَعَلَ أَنْبِيَاءَهُ مَعَ هَذِهِ اَلْمُعْجِزَاتِ فِي حَالٍ غَالِبِينَ وَأُخْرَى مَغْلُوبِينَ، وَفِي حَالٍ قَاهِرِينَ وَأُخْرَى مَقْهُورِينَ، وَلَوْ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أَحْوَالِهِمْ غَالِبِينَ وَقَاهِرِينَ وَلَمْ يَبْتَلِهِمْ وَلَمْ يَمْتَحِنْهُمْ، لَاتَّخَذَهُمُ اَلنَّاسُ آلِهَةً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عُرِفَ فَضْلُ صَبْرِهِمْ عَلَى اَلْبَلَاءِ وَاَلْمِحَنِ وَاَلْاِخْتِبَارِ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جَعَلَ أَحْوَالَهُمْ فِي ذَلِكَ كَأَحْوَالِ غَيْرِهِمْ، لِيَكُونُوا فِي حَالِ اَلْمِحْنَةِ وَاَلْبَلْوَى صَابِرِينَ،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وَاَلظُّهُورِ عَلَى اَلْأَعْدَاءِ شَاكِرِينَ، وَيَكُونُوا فِي جَمِيعِ أَحْوَالِهِمْ مُتَوَاضِعِينَ، غَيْرَ شَامِخِينَ وَلَا مُتَجَبِّرِينَ، وَلِيَعْلَمَ اَلْعِبَادُ 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هُوَ خَالِقُهُمْ وَمُدَبِّرُهُمْ فَيَعْبُدُوهُ وَ يُطِيعُوا رُسُلَهُ، وَيَكُونُوا حُجَّةً لله ثَابِتَةً عَلَى مَنْ تَجَاوَزَ اَلْحَدَّ فِيهِمْ وَاِدَّعَى لَهُمُ اَلرُّبُوبِيَّةَ، أَوْ عَانَدَ وَخَالَفَ وَعَصَى وَجَحَدَ بِمَا أَتَتْ بِهِ اَلْأَنْبِيَاءُ وَاَلرُّسُلُ، وَلِيَهْلِكَ مَنْ هَلَكَ عَنْ بَيِّنَةٍ وَيَحْيى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اِبْنُ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وَأَنَا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ذَكَرَ لَنَا يَوْمَ 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نَفْسِهِ؟ فَابْتَدَأَنِي </w:t>
      </w:r>
      <w:bookmarkStart w:id="86" w:name="pg19058_207309"/>
    </w:p>
    <w:p>
      <w:pPr>
        <w:pStyle w:val="BookText"/>
        <w:rPr/>
      </w:pPr>
      <w:bookmarkEnd w:id="8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إِبْرَاهِيمَ، لَئَنْ أَخِرَّ مِنَ اَلسَّمَاءِ فَتَخْطَفَنِي اَلطَّيْرُ أَوْ تَهْوِي بِيَ اَلرِّيحُ فِي مَكَانٍ سَحِيقٍ أَحَبُّ إِلَيَّ مِنْ أَنْ أَقُولَ فِي دِينِ اَلله بِرَأْيِي وَمِنْ عِنْدِ نَفْسِي، بَلْ ذَلِكَ مِنَ اَلْأَصْلِ وَمَسْمُوعٌ مِنَ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4206400_1280447820"/>
      <w:bookmarkStart w:id="88" w:name="_Toc30"/>
      <w:bookmarkEnd w:id="87"/>
      <w:r>
        <w:rPr>
          <w:rtl w:val="true"/>
        </w:rPr>
        <w:t>قاعدة اللطف</w:t>
      </w:r>
      <w:r>
        <w:rPr>
          <w:rtl w:val="true"/>
        </w:rPr>
        <w:t>:</w:t>
      </w:r>
      <w:bookmarkEnd w:id="88"/>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خِلَافَ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وَاَللَّطْفُ وَاجِبٌ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إذَا مِنْ نَبِيٍّ أَوْ وَصِيٍّ خَلَا عَصْرُ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الدليل العقلي على وجوب وجود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يُرزَق؛ وهو في حقيقته دليل عامٌّ على وجوب وجود إمام معصوم في كلِّ عصر، ومنه يُنتقَل إلى كون ذلك الإمام المعصوم هو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وتعيينه عن طريق الأدلَّة النقليَّة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 الدليل هو قاعدة مهمَّة تفرَّد بها الشيعة الإماميَّة؛ وهي وجوب اللطف على الله تعالى بمقتضى حكمته وعدله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واللطف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العبد إلى إتيان الطاعة ويُبعِّدُه عن ارتكاب المعصية، من دون أنْ يصل إلى حدِّ الإجبار على فعل الطاعة وترك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العاقل الحكيم إذا كان عنده غرض وقصد يريد الوصول إليه، وكان يعلم أنَّه لا يحصل إلَّا بشرط أنْ يفعل شيئاً معيَّناً، وبدونه لن يتحقَّق غرضه، فالواجب عليه عقلاً أنْ يأتي به، ولو تركه لاعتبره العقلاء ناقضاً لغرضه وقصده، ونقض الغرض والقصد خلاف الحكمة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أراد أحد الناس شيئاً من فلان، وكان يعلم أنَّ فلاناً لا يفعل ذلك الشيء إلَّا إذا فعل هو شيئاً معيَّناً من قبيل ملاطفته أو زيارته وما شابه </w:t>
      </w:r>
    </w:p>
    <w:p>
      <w:pPr>
        <w:pStyle w:val="BookText"/>
        <w:rPr/>
      </w:pPr>
      <w:r>
        <w:rPr>
          <w:rFonts w:ascii="Amiri" w:hAnsi="Amiri" w:eastAsia="Amiri" w:cs="Amiri"/>
          <w:color w:val="111111"/>
          <w:sz w:val="28"/>
          <w:sz w:val="28"/>
          <w:szCs w:val="28"/>
          <w:rtl w:val="true"/>
          <w:lang w:bidi="ar-SA"/>
        </w:rPr>
        <w:t>ذلك، فإنَّ الواجب عليه حينئذٍ بنظر العقلاء أنْ يفعله لأجل أنْ يُحقِّق غرضه، ولو تركه لاعتبره العقلاء مفوِّتاً وناقضاً لغرضه ومراده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غرضه تعالى من خلق العباد هو تعريضهم للثواب والسعادة الأبديَّة عن طريق طاعته وعبادته، وكان يعلمُ أنَّ ذلك الغرض لا يتحقَّق إلَّا بالتفضُّل والتلطُّف عليهم بما من شأنه أنْ يُقرِّبهم من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الغرض من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تقتضيه حكمته العالية هو أنْ يُوفِّر لهم ذلك، ولو لم يُوفِّره فأدَّى إلى عدم طاعتهم وانغمارهم في العصيان، فسيكون سبحانه وتعالى مفوِّتاً لغرضه؛ لأنَّه كان يستطيع تحقيقه عن طريق توفير ما من شأنه أنْ يُقرِّبهم من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يفعل، حاشاه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يصل ذلك إلى حدِّ الإجبار،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تقريبهم إلى الطاعة لا يصل إلى حدِّ أنْ يجبرهم ويرغمهم عليها؛ لوضوح أنَّ الإجبار يخالف التكليف والامتحان، بل غاية الأمر أنَّه يُهيِّأ لهم أسباب الطاعة ودواعيها، فمَنِ اتَّبعها وأخذ بها نجا وسعد، ومَنْ أعرض عنها هلك وخسر، ليبقى الاختبار والامتحان الإلهي متحقِّقاً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مصاديق اللطف بلا شكٍّ ولا إشكال وجود رئيس مطاع معصوم مفترض الطاعة، يحثُّهم على الطاعة ويزجرهم عن المعصية، وله في نفوسهم وقع وهيبة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 ذلك واضح؛ فإنَّ البشر خطَّائون ذوو أهواء وغرائز شهوانيَّة وشيطانيَّة، وكلٌّ منهم يسعى إلى تحقيق هواه ولو أدَّى إلى أنْ يظلم غيره، ودواعي الفساد والضلالة تجد طريقها بسهولة إلى غالبهم، فلو تُركوا على رسلهم وهواهم لأفسدوا الأرض برمَّتها، ولهلك كلُّهم أو أغلبهم، ولما أمكن لهم أنْ يُحقِّقوا الغرض من خلقهم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بدَّ على الخالق الحكيم صاحب الغرض أنْ ينصب لهم رئيساً يكون من جنسهم وقريباً منهم ومعايشاً لهم من جهة لئلَّا يستوحشوه؛ ومن جهة أُخرى يكون خالياً ممَّا يعروهم ويكتنفهم من دواعي الضلال والفساد، بعيداً عن تحقيق الأهواء والشهوات الشخصيَّة، ولا سبيل للشيطان وجنوده عليه، ليكون مناراً لهم ومعتصماً وملجئاً في دينهم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إذ إنَّه سيحثُّهم على الطاعة ويمنعهم من المعصية ويعظهم ويقيم عليهم الحدود والديَّات والتعزيرات، فيكون سبباً محوريًّا في تقريبهم إلى النجاة والسعادة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سيحكمهم بالعدل والحكمة في الأُمور الدنيويَّة، ويقضي بينهم بالحقِّ، ويمنع الظلم والتعدِّي والتنازع، وسيرشدهم بمقتضى عصمته وعلمه وتأييده الإلهي إلى كلِّ ما فيه الخير لهم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الإمام المطاع الذي يشتمل على الشروط والصفات المتقدِّمة لهو من أعظم مصاديق اللطف وأسباب النجاة، بل هو أعظمها كما ستسمع عن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على الله تعالى أنْ يترك أيَّ عصر من العصور بدون أنْ ينصب له إماماً ولو للحظة واحدة، لأنَّ الحاجة إليه باقية مدى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وأحاديثنا في ذلك متواترة، وثبت عند مخالفينا بغير نكير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إِمَامٌ مَاتَ مِيتَةً جَاهِلِيَّةً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فيجب وفق هذا الحديث أنْ يكون ثَمَّة إمام مستحقٍّ للبيعة في كلِّ عصر وإلَّا لزم التكليف بغير المقدور كما هو واضح</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أنْ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مجرَّد إعلام الخلق بالأحكام الشرعيَّة والتكاليف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الإلهيَّة والجزاء والعقاب والمعاد ويوم القيامة كافياً في حثِّهم على الطاعة وزجرهم عن المعصية؟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ذلك كافياً؛ إذ كما أنَّ دواعي الطاعة والفطرة موجودة وقويَّة، فكذلك تأثير الشيطان موجود ودواعي الفساد والانحراف والشهوات قويَّة، وغالب البشر يميل إليها ويرتكبها رغم علمه بأنَّها على خلاف الصواب، كما هو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عن أنَّ علم العباد بالتكليف إنَّما هو شرط في أصل التكليف؛ بمعنى أنَّه يستحيل على الله تعالى أنْ يضع التكليف دون أنْ يُحقِّق شرطه وهو الإبلاغ والإعلام، وحيث كان مجرَّد علمهم بالحقِّ لا يكفي في ارتداع أغلبهم، وكان الله تعالى عالماً بذلك، فوجب عليه حينئذٍ أنْ يتفضَّل عليهم بشيء زائد على شروط التكليف، وهو توفير أسباب القرب من الطاعة والابتعاد عن المعصية، ولو لم يفعله لكان مفوِّتاً لغرضه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غالب البشر غارق في المعاصي رغم وجود اللطف المذكور؛ فما ظنُّك لو لم يكن موجوداً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تسأل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نصب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فعله من إرشاد البشر وتعليمهم ووعظهم كافياً؟ فما الحاجة إلى الأئمَّة بعده؟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محقِّقاً للطف المذكور، ولكنَّه 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سيبقى مكانه شاغراً لو لم ينصب الله تعالى إماماً يخلفه، مع أنَّ العلَّة العقليَّة الداعية لوجوب اللطف ونصب الإمام باقية بعده؛ لوضوح أنَّ البشر باقون على حالهم وعلى فسادهم وضلالهم وجهلهم وشهواتهم، فلا بدَّ من نصب مَنْ يحلُّ مكانه ويشغل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لاستمرار الحاجة إليه، والتاريخ شاهد عدل على ما وقع به الناس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ارتداد ومفاسد لا يصفها لسان ولا يحوطها بيان بعد مدَّة يسيرة جدًّا من رحيله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عدت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جعلتم وجود الإمام أعظم مصاديق اللطف؟</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من شأنه أنْ يُقرِّب إلى الطاعة ويُبعِّد عن المعصية ثلاثة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والفطرة الداعيان إلى طاعة الله تعالى والزاجران عن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أنَّهما قد تُغطِّي عليهما دواعي الفساد والضلالة كالشهوات وتأثير الشيطان وهوى النفس،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الآيات التي لا تحصى 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العزيز والسُّنَّة الشريفة وتعاليم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كونهما سببَين كافييَن وعظيمَين في ارتداع الإنسان واستقامته، إلَّا أنَّك ترى ما وقع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هجران القرآن والتلاعب بمعانيه وتأويله وفق الأهواء الشخصيَّة والمقاصد الضيِّقة والمزاجات الكاسدة، ومثله بل أسوء منه ما وقع في السُّنَّة الشريفة من حذف وزيادة ونقصان وتأويل وتشويه، فكلاهما لم يسلم من دواعي الفساد ووساوس الشيطان،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الرَّسُولُ يَا رَبِّ إِنَّ قَوْمِي اتَّخَذُوا هَذَا الْقُرْآنَ مَهْجُوراً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المعصوم الذي هو رئيس مُهاب مطاع لا تمسُّه دواعي الفساد يردع الناس عن القبائح ويأمرهم بالمحاسن وله في قلوبهم هيبة ووقع وتأثير، وإنْ لم يرتدعوا عن القبائح من تلقاء أنفسهم وتبعاً لما تمليه عليه عقولهم وفطرتهم وما يقرأونه ويسمعونه من الكتاب والسُّنَّة، فإنَّه سيردعهم ردعاً ويحكم فيهم بما يُرضي الله تعالى ويُنفِّذ أحكام الدِّين بحذافيرها ويُقيم عليهم الحدود والتعزيرات التي من شأنها أنْ تُصلِح أمرهم ولو بالخوف والتحذير إنْ أمكنه ذلك، كما أنَّ </w:t>
      </w:r>
    </w:p>
    <w:p>
      <w:pPr>
        <w:pStyle w:val="BookText"/>
        <w:rPr/>
      </w:pPr>
      <w:r>
        <w:rPr>
          <w:rFonts w:ascii="Amiri" w:hAnsi="Amiri" w:eastAsia="Amiri" w:cs="Amiri"/>
          <w:color w:val="111111"/>
          <w:sz w:val="28"/>
          <w:sz w:val="28"/>
          <w:szCs w:val="28"/>
          <w:rtl w:val="true"/>
          <w:lang w:bidi="ar-SA"/>
        </w:rPr>
        <w:t>الدساتير والقوانين الدوليَّة لا يلتزم بها الناس إنْ لم يكن ثَمَّة رئيس وحاكم يُنفِّذها ويحرص على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تعالى إلى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مُوسَى الْهُدَى وَأَوْرَثْنَا بَنِي إِسْرَائِيلَ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أَنَّهُمْ أَقَامُوا التَّوْرَاةَ وَالْإِنْجِيلَ وَمَا أُنْزِلَ إِلَيْهِمْ مِنْ رَبِّهِمْ لَأَكَلُوا مِنْ فَوْقِهِمْ وَمِنْ تَحْتِ أَرْجُلِهِمْ مِنْهُمْ أُمَّةٌ مُقْتَصِدَةٌ وَكَثِيرٌ مِنْهُمْ سَاءَ مَا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تعالى أورث بني إسرائيل سبب الهدى وهو التوراة، ولكنَّهم مع ذلك لم يرتدعوا عن الضلال وسوء الأعمال، لغلبة دواعي الفساد عليهم وضعف نفوسهم وإيمانهم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هدى لمن عمل به، والكتاب والسُّنَّة هدى لمن عمل بهما، إلَّا أنَّ قليلاً من الناس يقتطف ثمرتهما فينجو ويسعد، وكثيراً منهم لا يقتطفها ويعرض عنها فيهلك ويخسر، فلا بدَّ من إمام مطاع مُهاب يخشونه ويحذرون عقابه يدفعهم إلى تطبيقهما دفعاً، كما اعترف به خليفتهم عمر بن الخطَّاب فيما ثبت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يزع الله بالسلطان أعظم ممَّا يزع بالقرآن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ويزع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الحال كذلك وكان وجود الرئيس المطاع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كان أم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سبب لارتداع الناس كما تزعمون، فلماذا لم يحصل ذلك رغم وجودهم؟ فإنَّ غالب البشر طغى عليهم الفسق والضلال والظلم والفجور في زمن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الآن، فأين اللطف وأين ثمرته؟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يرجع إلى سوء فهم السائل لوظيفة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ولمعنى اللطف الذي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غلبة الباطل والفساد من سُنَن البشر التي لا تنفكُّ عنهم،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 أَكْثَرَهُمْ شَاكِرِينَ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الآيات الكثيرة المبيِّنة لحال البشر وسلوكهم الدائم، والتأريخ الإنساني بكلِّ عصوره وحتَّى الآن شاهد على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شكَّ في أنَّ الحقَّ سيغلب وينتصر أخيراً،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وباعتقادنا أنَّ المراد من ذلك هو قيام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إرسال الأنبياء ونصب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الهدف الإلهي منه هو انتصار الحقِّ كلّيًّا وغلبته على الأرض وعموميَّته لسائر البشر، بل الهدف هو إقامة الحجَّة عليهم، وأداء الواجب تجاههم بمقتضى الحكمة والعدالة الربَّانيَّة؛ وهو توفير أسباب الطاعة والنجاة الواضحة بين أيديهم، لكي يتسنَّى لهم الاختيار بعد ذلك؛ فإنْ شاؤوا اهتدوا، وإنْ شاؤوا كفروا، فيتحقَّق الامتحان والاختبار الإلهي وينال السعادة مَنْ يستحقُّها ويُحرَم منها مَنْ لا يستحقُّها،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وَيَحْيى مَنْ حَيَّ عَنْ بَيِّنَةٍ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رُسُلاً مُبَشِّرِينَ وَمُنْذِرِينَ لِئَلَّا يَكُونَ لِلنَّاسِ عَلَى اللهِ حُجَّةٌ بَعْدَ الرُّسُلِ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أنَّه يجب عليهم أنْ ينشروا العدل والصلاح إذا تمكَّنوا من ذلك وسنحت لهم الفرصة، وإلَّا فلا يلزمهم أكثر من بيان الحقِّ وتبليغه، ولا لوم عليهم إنْ لم يتمكَّنوا من نشر الحقِّ بسبب عدم إفساح المجال لهم من قِبَل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الكلام في اللطف المتمثِّل بالأنبياء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يلزم من وجودهم أنْ يكون غالب البشر صالحاً فعلاً، بل غاية الأمر أنَّهم سبب عظيم للصلاح يجب على الله تعالى أنْ يُوفِّره بمقتضى حكمته، فإذا قدَّرهم الناس وشكروا نعمتهم وأخذوا بهم وفسحوا لهم المجال لينشروا الصلاح كانت نتيجة ذلك سوادَ العدل والخير والصلاح فيهم، وإنْ أعرضوا عنهم وحاربوهم ونابذوهم فهم الخاسرون وهم الملامون، وليس على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جناح ولا لوم بعد أنْ أدَّوا مهمَّتهم المتمثِّلة بتبليغ الأحكام على الوجه الذي لا يبقى معه للناس على الله حجَّة في يوم القيامة إنْ لم يمتثلوها،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وَأَنْ لَوِ اسْتَقَامُوا عَلَى الطَّرِيقَةِ لَأَسْقَيْنَاهُمْ مَاءً غَدَقاً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كان أغلب الناس عبداً للشيطان، وأسيراً لهواه وشهواته، جرت سُنَّة البشر فعلاً على محاربة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ومنعهم عن نشر العدل والصلاح، فكان الخلل 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 البشر الذين لم يستغلُّوا اللطف الإلهي ولم يجتنوا ثمرته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اللطف لا يلزم منه أنْ يقترب الناس من الطاعة ويبتعدوا عن المعصية فعلاً وبتًّا، بل يعتمد الأمر عليهم، فإنِ انقادوا له وأخذوا به استحقُّوا بذلك السعادة والنجاة، وإنْ أعرضوا عنه فهم الخاسرون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اللَّازم أنْ يبقى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مجرَّد نصب الإمام ووجوده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قابلاً للاستفادة منه لمن يريد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يتَّضح الجواب عن السؤال المتقدِّم بما لا غبار عليه، وكذلك الجواب عن قول الخصم الآلوسي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إِلَّا نَاشِرُ اَلْعَدْلِ وَاَلهُدَى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فَلَوْ كَانَ مَوجُوْداً لَمَا وُجِدَ اَلجَوْرُ</w:t>
      </w:r>
    </w:p>
    <w:p>
      <w:pPr>
        <w:pStyle w:val="BookText"/>
        <w:rPr/>
      </w:pP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أَيُنْشِئُ لِلْإِنْسَانِ خَمْسَ جَوَارِحٍ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تُحِسُّ وَفِيْهَا تُدْرَكُ اَلْعَيْنُ وَاَلْأَثْرُ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وَقَلْبَاً لَهَا مِثْلَ اَلْأَمِيْرِ يَرُدُّهَا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أَخْطَأَتْ فِيْ اَلْحِسِّ وَاِشْتَبَهَ اَلْأَمْرُ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وَيَتْرُكُ هَذَا اَلخَلْقَ فِيْ لَيْلِ ضَلَّةٍ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بِظَلْمَائِهِ لَا تَهْتَدِيْ اَلْأَنْجُمُ اَلزُّهْرُ؟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 أَدْهَى اَلدَّاهِيَاتِ وَلَمْ يَقُلْ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أَحَدٌ إلَّا أَخُوْ اَلسَّفَهِ اَلْغَمْرُ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إشارة إلى مناظرة شهيرة للمتكلِّم الجليل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عمرو بن عبيد شيخ المعتزلة، وقد أثبت فيها هشام وجوب الإمامة عقلاً، وهي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أَعْيَنَ وَمُحَمَّدُ بْنُ النُّعْمَانِ وَهِشَامُ بْنُ سَالِمٍ وَاَلطَّيَّارُ وَجَمَاعَةٌ فِيهِمْ هِشَامُ بْنُ اَلْحَكَمِ وَهُوَ شَابٌّ،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أَلَا تُخْبِرُنِي كَيْفَ صَنَعْتَ بِعَمْرِو بْنِ عُبَيْدٍ، وَكَيْفَ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أُجِلُّكَ وَأَسْتَحْيِيكَ وَلَا يَعْمَلُ لِسَانِي بَيْنَ يَدَيْكَ، 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فَافْعَلُوا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مَا كَانَ فِيه عَمْرُو بْنُ عُبَيْدٍ وَجُلُوسُهُ فِي مَسْجِدِ اَلْبَصْرَةِ، فَعَظُمَ ذَلِكَ عَلَيَّ، فَخَرَجْتُ إِلَيْهِ، وَدَخَلْتُ اَلْبَصْرَةَ يَوْمَ اَلْجُمُعَةِ، فَأَتَيْتُ مَسْجِدَ اَلْبَصْرَةِ، فَإِذَا أَنَا بِحَلْقَةٍ كَبِيرَةٍ فِيهَا عَمْرُو بْنُ عُبَيْدٍ، وَعَلَيْهِ شَمْلَةٌ سَوْدَاءُ مُتَّزِراً بِهَا مِنْ صُوفٍ، وَشَمْلَةٌ مُرْتَدِياً بِهَا، وَاَلنَّاسُ يَسْأَلُونَهُ، فَاسْتَفْرَجْتُ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فَأَفْرَجُوا لِي، ثُمَّ قَعَدْتُ فِي آخِرِ اَلْقَوْمِ عَلَى رُكْبَتَيَّ،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إِنِّي رَجُلٌ غَرِيبٌ تَأْذَنُ لِي فِي مَسْأَلَةٍ؟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اَلسُّؤَالِ، وَشَيْءٌ تَرَاهُ كَيْفَ تَسْأَلُ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وَإِنْ كَانَتْ مَسْأَلَتُكَ حَمْقَاءَ،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بِهَا اَلْأَلْوَانَ وَاَلْأَشْخَاصَ،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أَذُوقُ بِهِ اَلطَّعْمَ،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اَلصَّوْتَ،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 مَا وَرَدَ عَلَى هَذِهِ اَلْجَوَارِحِ وَاَلْحَوَاسِّ،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هَذِهِ اَلْجَوَارِحِ غِنًى عَنِ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صَحِيحَةٌ سَلِيمَةٌ؟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أَوْ سَمِعَتْهُ رَدَّتْهُ إِلَى اَلْقَلْبِ، فَيَسْتَيْقِنُ اَلْيَقِينَ وَيُبْطِلُ اَلشَّكَّ،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اَلْقَلْبِ وَإِلَّا لَمْ تَسْتَيْقِنِ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فَاللهُ تَبَارَكَ وَتَعَالَى لَمْ يَتْرُكْ جَوَارِحَكَ حَتَّى جَعَلَ لَهَا إِمَاماً يُصَحِّحُ لَهَا اَلصَّحِيحَ وَيَتَيَقَّنُ بِهِ مَا شُكَّ فِيهِ، وَيَتْرُكُ هَذَا اَلْخَلْقَ كُلَّهُمْ فِي حَيْرَتِهِمْ وشَكِّهِمْ وَاِخْتِلَافِهِمْ لَا يُقِيمُ لَهُمْ إِمَاماً يَرُدُّونَ إِلَيْهِ شَكَّهُمْ وَحَيْرَتَهُمْ وَيُقِيمُ لَكَ إِمَاماً لِجَوَارِحِكَ تَرُدُّ إِلَيْهِ حَيْرَتَكَ وَشَكَّكَ؟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لِي شَيْئاً، 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جُلَسَائِهِ،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 ثُمَّ ضَمَّنِي إِلَيْهِ وَأَقْعَدَنِي فِي مَجْلِسِهِ وَزَالَ عَنْ مَجْلِسِهِ وَمَا نَطَقَ حَتَّى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bookmarkStart w:id="89" w:name="pg19058_207319"/>
    </w:p>
    <w:p>
      <w:pPr>
        <w:pStyle w:val="BookText"/>
        <w:rPr/>
      </w:pPr>
      <w:bookmarkEnd w:id="89"/>
      <w:r>
        <w:rPr>
          <w:rFonts w:ascii="Amiri" w:hAnsi="Amiri" w:eastAsia="Amiri" w:cs="Amiri"/>
          <w:color w:val="111111"/>
          <w:sz w:val="28"/>
          <w:sz w:val="28"/>
          <w:szCs w:val="28"/>
          <w:rtl w:val="true"/>
          <w:lang w:bidi="ar-SA"/>
        </w:rPr>
        <w:t>هِشَامُ، مَنْ عَلَّمَكَ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وَأَلَّفْتُهُ،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مَكْتُوبٌ فِي صُحُفِ إِبْرَاهِيمَ وَمُوسَى</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أدهى الداهيات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ضمَّنه من بيت الناظم الآلوسي في قصيدته وقَلَبَهُ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فَأَنْتَجَ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مُصْغِيَاً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وُجُوْبَ إِمَامٍ عَادِلٍ أَمْرُهُ اَلْأَمْرُ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الدليل العقلي المتقدِّم ينتج بلا شكٍّ ولا ريب وجوبَ وجود الإمام العادل المعصوم المفترض الطاعة في كلِّ عصر لمن يرى ويسمع، وأمَّا مَنْ جعل أصابعه في عينه وأُذُنه فلا غرو أنْ يبقى معانداً مشكِّكاً بالرغم منها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4206402_1280447820"/>
      <w:bookmarkStart w:id="91" w:name="_Toc31"/>
      <w:bookmarkEnd w:id="90"/>
      <w:r>
        <w:rPr>
          <w:rtl w:val="true"/>
        </w:rPr>
        <w:t>ما الفائدة من إمامٍ غائب؟</w:t>
      </w:r>
      <w:bookmarkEnd w:id="91"/>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وَإِمْكَانَ أَنْ يَقْوَى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غَائِبَاً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عَلَى رَفْعِ ضُرِّ اَلنَّاسِ إِنْ نَالَهَا اَلضُّرُّ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البيت إلى إحدى الشُّبُهات المعروفة والمتداولة كثيراً حول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من إمام غائب لا يحكم ولا يُفتي ولا يقضي ولا يُعطي ولا يأخذ ولا يتصرَّف ولا يراه أحد؟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الناصب ابن تيميَّة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مهدي الرافضة لا خير فيه؛ إذ لا نفع ديني ولا دنيوي لغيبته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وربَّما كان ينبغي على السيِّد الجدِّ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يُؤخِّر الردَّ عليها بعد أنْ يُثبِت إمكان الغيبة أوَّلاً، ثمّ يُثبِت وقوعها وحصولها بالأدلَّة الإثباتيَّة وأنَّ صاحبها هو مهديُّنا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المنصوب من قِبَل الله تعالى؛ إذ بعد ذلك يتأتَّى السؤال عن الفائدة من هذه الغيبة التي تمَّ إثباتها، ويكون الردُّ عليها أوضح وأسهل، ولكن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قبل أنْ يُثبِت إمامته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ليُدلِّل على أنَّ جوابها يُستفاد ممَّا بعدها؛ إذ بعد ثبوت الإمامة والغيبة لا يبقى مجال لمثل هذه الشبهة الواهية، بل الواجب التسليم بأمر الله تعالى والاعتراف بالعجز عن إدراك مصالح الأُمور وأسرارها كما سيتَّضح عن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فإنَّنا سنذكر الجواب كاملاً بما لا يُبقي سبيلاً للشبهة، فنقول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المؤمن الحقيقي بعد أنْ يؤمن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ويتيقَّن بعلمه وقدرته وحكمته وأنَّه لا يفعل شيئاً إلَّا وفيه نفع للعباد، فإذا ثبت عندئذٍ شيءٌ عنه تعالى بالدليل القطعي ولم يستطع الوصول إلى وجه الحكمة والمصلحة فيه، فإنَّ مقتضى إيمانه ومفاد عقله هو التسليم، دون أنْ يعتبر خفاء وجه الحكمة سبباً كافياً في التشكيك بذلك الأمر الثابت في حال من الأحوال؛ بل لا يعدُّه إلَّا شبهةً في قبال بديهة، فإنْ وجد لها جواباً فبها ونعمت، وإلَّا فإنَّه يبقى مؤمناً مسلِّماً به ومعترفاً بالعجز أمام حكمة الله تعالى وأسرار تصرُّفه في الخلق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قضيَّة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أوضح ثوابت الإسلام، وكانت غيبته ثابتةً بالأدلَّة والبراهين القطعيَّة، ومثلها إمامته وعصمته وكونه لا يصدر إلَّا عن أمر الله تعالى كما سيأتي مفصَّلاً في شرح الأبيات القادمة، فلن يبقى لمثل هذه الشبهة حينئذٍ مجال للتسلُّل إلى قلب المؤمن البصير، وسيحكم بأنَّ مجرَّد ثبوت الإمامة والغيبة بالدليل الوافي رادٌّ كافٍ لها، وسيقول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لها أسباباً </w:t>
      </w:r>
    </w:p>
    <w:p>
      <w:pPr>
        <w:pStyle w:val="BookText"/>
        <w:rPr/>
      </w:pPr>
      <w:r>
        <w:rPr>
          <w:rFonts w:ascii="Amiri" w:hAnsi="Amiri" w:eastAsia="Amiri" w:cs="Amiri"/>
          <w:color w:val="111111"/>
          <w:sz w:val="28"/>
          <w:sz w:val="28"/>
          <w:szCs w:val="28"/>
          <w:rtl w:val="true"/>
          <w:lang w:bidi="ar-SA"/>
        </w:rPr>
        <w:t>ومصالح ومنافع في علم الله تعالى؛ غاية الأمر أنَّها خفيت عليَّ لجهلي وقصوري، كما خفيت عليَّ وجوه المصالح في كثير من الأحكام الشرعيَّة الثابتة من قبيل رمي الجمرات في الحجِّ، وكون صلاة الصبح أو الظهر بذلك العدد من الركعات، وكون الزكاة في خصوص الغلَّات الأربع، وغير ذلك من الأُمور التعبُّديَّة، فمجرَّدُ عدم علمي بالمصلحة والمنفعة لا يعني عدم وجودها في علم الله بعد تيقُّني بحكمته ولطفه، وتيقُّني بثبوتها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عرض الأدلَّة التي تفيد اليقين بالغيبة بنحو يجعلها ثابتة عن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أدنى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عند جميع المسلمين بلا مخالف أنَّ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منذ آلاف السنين ولكنَّه غائب عن الأنظار لا يعرفه أحد؛ فلماذا لا يسأل أحد عن وجه النفع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ثبت عند مخالفينا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تميم الداري</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الدجَّال الكافر المضلَّ موجود منذ آلاف السنين في جزيرة لا أحد من البشر فيها محبوساً مغلولاً حتَّى يأذن الله بخروجه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يُسئَل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النفع في غيبة هذا الكافر اللعين لهذه المدَّة من الزمن التي تزيد كثيراً على ما ندَّعيه من غيبة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حبسه في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يتكفَّل لوازم عيشه؟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إبقاء الدجَّال المعادي لله ولرسوله حيًّا مدى هذه القرون أحقّ بالتحيُّر والسؤال عن وجه الحكمة والنفع فيه من إبقاء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إمام معصوم بشَّر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وسيملأ الأرض عدلاً كما مُلِئَت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بعد أنْ أجبره الظالمون على الاختفاء؟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يقبل السُّنِّي المخالف أنْ يردَّ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طُرُق وغيره من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جهله بالجواب عن الأسئلة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الأُمور لم ينكشف وجه الحكمة فيها إلَّا بعد انقضائها، كما حصل في قصَّة الخضر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خفي عليه وجه خرق السفينة وقتل الغلام وإقامة الجدار ولم يظهر له إلَّا بعد افتراقهما رغم كونه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الأسرار الإلهيَّة التي تخفى علينا ولا نعرف لها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يمدح الله تعالى المؤمنين بالغيب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يَخْشَوْنَ رَبَّهُمْ بِالْغَيْبِ لَهُمْ مَغْفِرَةٌ وَأَجْرٌ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ثبوت إمامة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القاطعة التي سيأتي 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للتوقُّف في شأنه لمجرَّد جهل وجه الحكمة والنفع فيها، ولئن أصرَّ المخالف على ذلك فنحن بدورنا نُصِرُّ على أنْ يُجيب على الأسئلة المتقدِّمة حول وجه النفع في غيبة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والمسيح الدجَّال وغيرهما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وبالرغم من أنَّ هذا الجواب شافٍ ووافٍ وكافٍ، ولسنا مضطرِّين بعده إلى جواب السؤال عن الفائدة من الغيبة ومن الإمام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سؤالاً غير ملزمين بإجابته كما لم نكن ملزمين بالإجابة عمَّا عداه من حقائق الدِّين الثابتة التي لا نعرف أسرارها وخفاياها، إلَّا أنَّه أبى أصحابنا وعلماؤنا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الله 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يلزموا الخصم المعاند بذكر جملة من الفوائد العظيمة المستفادة من الأخبار الشريفة، غيرَ قاصدين بذلك حصر الواقع بها، بل مجرَّد بيان ما يمكن إدراكه منها وإنْ كان ليس مستوفياً لها كما هي في علم الله تعالى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بدورنا ننقل جملة ممَّا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اللطف الذي يُحقِّقه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من نفس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من تصرُّفه ورئاسته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اللطف الذي يُحقِّقه نفسُ وجوده الشريف فهو حاصل على كلِّ حالٍ؛ بمعنى أنَّه قدرٌ متيقَّن لا ينفكُّ عنه، سواء كان غائباً أم حاضراً، ويكفينا منه أنَّه لولا وجوده في الأرض لساخت بأهلها، والروايات الواردة في ذلك من طُرُق الشيعة لا تُحصى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طُرُق المخالفين 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وذخائر العقبى</w:t>
      </w:r>
      <w:r>
        <w:rPr>
          <w:rStyle w:val="FootnoteAnchor"/>
          <w:rtl w:val="true"/>
        </w:rPr>
        <w:footnoteReference w:id="6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بألفاظ متفاوتة لمعنى واحد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فَإِذَا ذَهَبَتِ اَلنُّجُومُ ذَهَبَ أَهْلُ اَلسَّمَاءِ، وَأَهْلُ بَيْتِي أَمَانٌ لِأَهْلِ اَلْأَرْضِ، وَإِذَا ذَهَبَ أَهْلُ بَيْتِي ذَهَبَ أَهْلُ اَلْأَرْضِ</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فَإِنْ طَمَسَتِ اَلنُّجُومُ أَتَى أَهْلَ اَلسَّمَاءِ مَا يُوعَدُونَ، وَأَهْلُ بَيْتِي أَمَانٌ لِأُمَّتِي، فَإِذَا ذَهَبَ أَهْلُ بَيْتِي أَتَى أُمَّتِي مَا يُوعَدُونَ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فهذا لطفٌ ونفع ناشئ من مجرَّد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غيبته، وأيُّ لطف ونفع أعظم من ذلك بنظر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اللطف الذي يكون من تصرُّفه وحكمه ورئاسته للناس؛ فينبغي أنْ يكون حاله واضحاً بعد ما قدَّمناه في بيان معنى اللطف في البيت السابق، إذ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يُوفِّر نفسه لهداية الناس وتقريبهم من الطاعة وإبعادهم عن المعصية، فإنْ قبلوا به وأتاحوا له الفرصة ليسير على الصراط المستقيم فبها ونعمت، وإنْ منعوه ظلماً وإجراماً فاللَّائمة عليهم لا عليه، وهذا هو الحال في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اضطرَّ إلى الغيبة بسبب رفض الناس له وملاحقتهم إيَّاه بنيَّة قتله كما قتلوا آباءه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تلو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قالت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لنساء المهاجرين والأنصار في خضمِّ حديثها عن انقلابهم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وإبعادهم إيَّاه عن الحكم وماذا كان سيفعل لو انقادوا له وبايعوه وأطاعوه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وَلَسَارَ بِهِمْ سَيْراً سُجُحاً، لَا يَكْلُمُ خِشَاشُهُ، وَلَا يُتَعْتَعُ رَاكِبُهُ، وَلَأَوْرَدَهُمْ مَنْهَلاً نَمِيراً فَضْفَاضاً تَطْفَحُ ضِفَّتَاهُ، وَلَأَصْدَرَهُمْ بِطَاناً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وَلَفُتِحَتْ عَلَيْهِمْ بَرَكَاتُ اَلسَّمَاءِ وَاَلْأَرْضِ</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تكالب الناس على ظلمه وهضمه وإقصائه من منصبه الذي نصبه الله فيه فمنعوه من أنْ يفتح عليهم بركات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الذنب كلُّ الذنب، واللوم كلُّ اللوم عليهم ليس غير، وهم الظالمون لأنفسهم والمانعون الخيرَ عنها، وهم المعرضون عن الفائدة التي تحصل من تصرُّف الإمام ورئاسته التي هي الفائدة العظمى والنفع الأكبر،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ظَلَمْنَاهُمْ وَلَكِنْ كَانُوا أَنْفُسَهُمْ يَظْلِمُونَ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أوجز المحقِّق الخواجة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بأوجز عبارة وأبلغ كلمة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وجوده لطف، وتصرُّفه لطف آخر، وغيبتُه منَّا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أنَّه يرعى شيعته ويتصرَّف في شؤونهم ويدعو لهم، ولولا دعاؤه ورعايته لما أبقى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باقية، وقد صرَّح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على ما جاء في رسالته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وَاِصْطَلَمَكُمُ اَلْأَعْدَاءُ</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يدفع العذاب العامَّ عن أهل الأرض إكراماً لوجوده الشريف بينهم، كما هو حال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 تبارك وتعالى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اعترف بذلك المخالف المتعصِّب ابن حجر الهيتمي صاحب الكتاب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وجود ذلك المعنى في أهل بيته، وأنَّهم أمان لأهل الأرض كما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لهم، وفي ذلك أحاديث كثيرة يأتي بعضها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بالرغم من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الدِّين وأركانه وأساسه ويحرسه من حيث لا يعلم الناس، وهذه الدعوى واضحة على معتقد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الله برهانهم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معتقد القوم، فيدلُّ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الاثني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خليفة المتواترة كما سيأتي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وغير ذلك؛ فإنَّه إذا ثبت أنَّ هؤلاء الاثني عشر هم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مهديَّنا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ستسمع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فسيثبت بوضوح أنَّ الدِّين محفوظ دائم بدوام وجوده الشريف وإنْ كان غائباً عن الأنظار، وهذا الأمر بحدِّ نفسه فائدة كافية عظمى لا تخفى على ذي 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بعدَّة طُرُق</w:t>
      </w:r>
      <w:r>
        <w:rPr>
          <w:rStyle w:val="FootnoteAnchor"/>
          <w:rtl w:val="true"/>
        </w:rPr>
        <w:footnoteReference w:id="71"/>
      </w:r>
      <w:r>
        <w:rPr>
          <w:rFonts w:ascii="Amiri" w:hAnsi="Amiri" w:eastAsia="Amiri" w:cs="Amiri"/>
          <w:color w:val="111111"/>
          <w:sz w:val="28"/>
          <w:sz w:val="28"/>
          <w:szCs w:val="28"/>
          <w:rtl w:val="true"/>
          <w:lang w:bidi="ar-SA"/>
        </w:rPr>
        <w:t xml:space="preserve">أنَّ الانتفاع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كالانتفاع بالشمس حين تحتجب بالسحاب، وروى مثل ذلك القندوزي السُّنِّي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والحمويني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الإمام الذهبي الشهير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وقد أشار إليه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المتقدِّم في صدر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أَنْتَ إلَّا اَلشَّمْسُ يَنْأَى مَحَلُّهَا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وَيُشْرِقُ مِنْ أَنْوَارِهَا اَلْبَرُّ وَاَلْبَحْرُ</w:t>
      </w:r>
    </w:p>
    <w:p>
      <w:pPr>
        <w:pStyle w:val="BookText"/>
        <w:rPr/>
      </w:pPr>
      <w:r>
        <w:rPr>
          <w:rFonts w:ascii="Amiri" w:hAnsi="Amiri" w:eastAsia="Amiri" w:cs="Amiri"/>
          <w:color w:val="111111"/>
          <w:sz w:val="28"/>
          <w:sz w:val="28"/>
          <w:szCs w:val="28"/>
          <w:rtl w:val="true"/>
          <w:lang w:bidi="ar-SA"/>
        </w:rPr>
        <w:t xml:space="preserve">وقد 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وجوهاً</w:t>
      </w:r>
      <w:r>
        <w:rPr>
          <w:rStyle w:val="FootnoteAnchor"/>
          <w:rtl w:val="true"/>
        </w:rPr>
        <w:footnoteReference w:id="74"/>
      </w:r>
      <w:r>
        <w:rPr>
          <w:rFonts w:ascii="IRNazanin" w:hAnsi="IRNazanin" w:eastAsia="IRNazanin"/>
          <w:color w:val="111111"/>
          <w:sz w:val="28"/>
          <w:sz w:val="28"/>
          <w:szCs w:val="28"/>
          <w:rtl w:val="true"/>
          <w:lang w:bidi="fa-IR"/>
        </w:rPr>
        <w:t>ننقلها بالمعنى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كافَّة النِّعَم كالوجود والعلم والهداية تصل إلى الخلق بتوسُّطه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ثبت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وآباءه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الغائيَّة للخلق، وبه ينزل القطر وتفتح أبواب البركات، رغم كونه غائباً عن الأبصار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الشمس المحجوبة بالسحاب كما يتهيَّأ الناس لظهورها لينتفعوا بها أكثر، فكذلك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يتهيَّأ الناس لظهوره وينتظرونه في كلِّ وقت وزمان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منكر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كمنكر وجود الشمس لمجرَّد غيابها خلف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الشمس قد تكون غيبتها أنفع للخلق أحياناً فيما إذا كان غيابها يُسبِّب نزول المطر ولطف الجوِّ ونحو ذلك، فكذلك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أصلح لهم في هذا الزمان لوجوه لا نعرفها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الشمس لا يمكن رؤيتها والإحاطة بها بكامل البصر إذا كانت بارزة ظاهرة، وقد تتسبَّب بعمى العين وتضرُّرها، بخلاف ما إذا كانت مغطَّاة بالسحاب، فكذلك شمس ذاته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ظهورها أضرَّ لبصائر بعض الناس لعدم تحمُّلهم الإحاطة بها، فيُؤدِّي إلى إنكارهم الحقَّ وعمى بصيرتهم عنه لضعف قلوبهم، فكان غيابها أنفع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الشمس قد تخرج من السحاب من بعض الجهات والزوايا من الأرض فيراها بعض ولا يراها الآخر، فكذلك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لبعض مَنْ هو أهل لرؤيته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ويختفي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في عموم النفع والفائدة لكلِّ الأرض، ومَنْ لا ينتفع به فهو أعمى كغير المنتفع بالشمس المضيئة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الشمس كما أنَّ شعاعها يدخل البيوت بقدر ما فيها من المنافذ والشبابيك التي تسمح بدخول الضوء من خلالها وبقدر ارتفاع الموانع عنها، فكذلك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 به كلُّ مَنْ كان مستعدًّا لذلك عمليًّا وروحيًّا، قابلاً له، رافعاً لموانعه من الذنوب والمعاصي التي تُلوِّث القلب، وأمَّا مَنْ صدَّ عنه وأنكره ولم يؤمن به فلا جرم لن ينتفع به كحال مَنْ يسدُّ منافذ بيته وشبابيكه فيُحرم نفسه من ضوء الشمس</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9058_207329"/>
      <w:bookmarkStart w:id="93" w:name="pg19058_207329"/>
      <w:bookmarkEnd w:id="93"/>
    </w:p>
    <w:p>
      <w:pPr>
        <w:pStyle w:val="Heading2"/>
        <w:numPr>
          <w:ilvl w:val="1"/>
          <w:numId w:val="1"/>
        </w:numPr>
        <w:rPr/>
      </w:pPr>
      <w:bookmarkStart w:id="94" w:name="pg19058_207329"/>
      <w:bookmarkStart w:id="95" w:name="__RefHeading___Toc14206404_1280447820"/>
      <w:bookmarkStart w:id="96" w:name="_Toc32"/>
      <w:bookmarkEnd w:id="94"/>
      <w:bookmarkEnd w:id="95"/>
      <w:r>
        <w:rPr>
          <w:rtl w:val="true"/>
        </w:rPr>
        <w:t>الفصل الأوَّل</w:t>
      </w:r>
      <w:r>
        <w:rPr>
          <w:rtl w:val="true"/>
        </w:rPr>
        <w:t xml:space="preserve">: </w:t>
      </w:r>
      <w:r>
        <w:rPr>
          <w:rtl w:val="true"/>
        </w:rPr>
        <w:t xml:space="preserve">أدلَّة إمامة المهدي </w:t>
      </w:r>
      <w:r>
        <w:rPr>
          <w:rtl w:val="true"/>
        </w:rPr>
        <w:t>(</w:t>
      </w:r>
      <w:r>
        <w:rPr>
          <w:rtl w:val="true"/>
        </w:rPr>
        <w:t>عجَّل الله فرجه</w:t>
      </w:r>
      <w:r>
        <w:rPr>
          <w:rtl w:val="true"/>
        </w:rPr>
        <w:t xml:space="preserve">) </w:t>
      </w:r>
      <w:r>
        <w:rPr>
          <w:rtl w:val="true"/>
        </w:rPr>
        <w:t>وغيبته</w:t>
      </w:r>
      <w:bookmarkEnd w:id="96"/>
    </w:p>
    <w:p>
      <w:pPr>
        <w:pStyle w:val="Heading3"/>
        <w:numPr>
          <w:ilvl w:val="2"/>
          <w:numId w:val="1"/>
        </w:numPr>
        <w:rPr/>
      </w:pPr>
      <w:bookmarkStart w:id="97" w:name="__RefHeading___Toc14206406_1280447820"/>
      <w:bookmarkStart w:id="98" w:name="_Toc33"/>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الاثني عشر إماماً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ميتة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المتواترة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 الاحتمالات</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رُمْتَ نَجْحَ اَلسُؤْلِ فَاطْلُبْ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يَسْلُكْهُ يَسْهُلْ لَهُ اَلْأَمْرُ</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 اِبْنُ طَلْحَةٍ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بِرَأْيٍ عَلَيْهِ كُلُّ أَصْحَابِنَا قَرُّوْا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وَجَادَلَ مَنْ قَالُوْا خِلَافَ مَقَالِهِ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فَكَانَ عَلَيْهِمْ فِيْ اَلْجِدَالِ لَهُ نَصْرُ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اِنْتَظَمْنَ فَرَائِدٌ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اَلدُّرِّ لَمْ يَسْعَدْ بِمَكْنُوْنِهَا اَلْبَحْرُ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بِدُرِّهَا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تَحَلَّتْ لِأَنَّ اَلحُلْيَ أَبْهَجَهُ اَلدُرُّ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فَوَكِّلْ بِهَا عَيْنَيْكَ فَهِيْ كَوَاكِبٌ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لِدُرِّيِّهَا أَعْيَانِيَ اَلْعَدُّ وَاَلحَصْرُ</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 يَشْتَفِيْ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وَفَتِّشْ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فَهْوَ نِعْمَ اَلذُّخْرِ إِنْ أَعْوَزَ اَلذُّخْرُ</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وَلَاحَظْ بِهِ مَا قَدْ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أَغْنَتْ اَلنُّذْرُ</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قِيْلَ قِدْمَاً فِيْ اِبْنِ خَوْلَةَ إِنَّهُ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غَيْبَةٌ وَاَلْقَائِلُوْنَ بِهِ كُثْرُ</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غَيْرِهِ قَدْ قَالَ ذَلِكَ غَيْرُهُمْ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هُمْ قَلِيْلٌ فِيْ اَلْعِدَادُ وَلَا نَزْرُ</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ذَاكَ إلَّا لِلْيَقِيْنِ بِقَائِمٍ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يَغِيْبُ وَفِيْ تَعْيِيْنِهِ اِلْتَبَسَ اَلْأَمْرُ</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جَدَّ فِيْ اَلتَّفْتِيْشِ طَاغِيْ زَمَانِهِ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لِيُفْشِيَ سِرَّ اَلله فَانْكَتَمَ اَلسِّرُّ</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وَحَاَوَلَ أَنْ يَسْعَى لِإِطْفَاءِ نُوْرِهِ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رِبْحُهُ إلَّا اَلنَّدَامَةُ وَاَلخُسْرُ</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ذَاكَ إِلَّا أَنَّهُ كَانَ عِنْدَهُ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اَلْعِتْرَةِ اَلهَادِيْنِ فِيْ شَأْنِهِ خُبْرُ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وَحَسْبُكَ عَنْ هَذَا حَدِيْثٌ مُسَلْسَلٌ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لِعَائِشَةٍ يُنْهِيْهُ أَبْنَاؤهَا اَلْغُرُّ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اَلنَّبِيَّ اَلمُصْطَفَى كَانَ عِنْدَهُمْ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وَجِبْرِيْلُ إِذْ جَاءَ اَلحُسَيْنُ وَلَمْ يَدْرُوْا</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 جِبْرِيْلُ اَلنَّبِيَّ بِأَنَّهُ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سَيُقْتَلُ عُدْوَانَاً وَقَاتِلُهُ شِمْرُ</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بَنِيْهِ تِسْعَةٌ ثُمَّ عَدَّهُمْ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بِأَسْمَائِهِمْ وَاَلتَّاسِعُ اَلْقَائِمُ اَلطُّهْرُ</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سَيُطِيْلُ اَللهُ غَيْبَةَ شَخْصِهِ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وَيَشْقَى بِهِ مِنْ بَعْدِ غَيْبَتِهِ اَلْكُفْرُ</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قَالَ فِيْ أَمْرِ اَلْإِمَامَةِ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 سَيَلِيْهَا اِثْنَانِ بَعْدَهُمُ عَشْرُ</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كَادَ أَنْ يَرْوِيهِ كُلُّ مُحَدِّثٍ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كَاَدَ يَخْلُوْ مِنْ تَوَاتُرِهِ سِفْرُ</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اَلمُطِيْعَ لِأَمْرِهِمْ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سَيَنْجُوْ إذَا مَا حَاقَ فِيْ غَيْرِهِ اَلمَكْرُ</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فُلْكُ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مَنْ عَنَاهُ بِالْإِمَامَةِ يَا حَبْرُ</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شَاءَ تَوْفِيْقَ اَلنُّصُوْصِ وَجَمْعَهَا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أَصَابَ وَبِالتَّوْفِيْقِ شُدَّ لَهُ أَزْرُ</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وَأَصْبَحَ ذَا جَزْمٍ بِنَصْبِ وُلَاتِنَا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لِرَفْعِ اَلْعَمَى عَنَّا بِهِمْ يُجْبَرُ اَلْكَسْرُ</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وَآخِرُهُمْ هَذَا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تَنَازَعَ فِيْهِ اَلنَّاسُ وَاِشْتَبَهَ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الكلام في وجوده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الإمكان، ومقام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بمقام الإمكان أنْ يكون نفس وجوده وغيبته مدى هذه السنين ممكناً عقلاً، مع غمض النظر عمَّا إذا كان واقعاً فعلاً أو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ويمكن عقلاً وجود شخص وغيبته بهذا النحو، أم يمتنع ويستحيل كامتناع اجتماع النقيضين مثلاً؟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مقام الوقوع؛ فيأتي بعد إثبات الإمكان،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هذا الأمر يمكن حصوله عقلاً ولا يستلزم محذوراً عقليًّا، ولكن هل وقع فعلاً؟ وهل ثَمَّة دليل إثباتي على وجود هذا الشخص المسمَّى بهذا الاسم وحصول غيبته في الخارج بهذا النحو المدَّعى؟ </w:t>
      </w:r>
    </w:p>
    <w:p>
      <w:pPr>
        <w:pStyle w:val="BookText"/>
        <w:rPr/>
      </w:pPr>
      <w:r>
        <w:rPr>
          <w:rFonts w:ascii="Amiri" w:hAnsi="Amiri" w:eastAsia="Amiri" w:cs="Amiri"/>
          <w:color w:val="111111"/>
          <w:sz w:val="28"/>
          <w:sz w:val="28"/>
          <w:szCs w:val="28"/>
          <w:rtl w:val="true"/>
          <w:lang w:bidi="ar-SA"/>
        </w:rPr>
        <w:t xml:space="preserve">فأمَّا الكلام عن المقام الأوَّل، فلا نحتاج للإطالة فيه؛ إذ من الواضح جدًّا أنَّ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وطول عمره بالنحو الذي ندَّعيه ليس ممَّا يستحيل عقلاً كاستحالة اجتماع النقيضين مثلاً، بل العقل يُجوِّزه ويحكم بإمكانه بحدِّ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عن أنَّ أقوى دليل على إمكان الشيء هو تحقُّق ولو فرد واحد له، وسيأتي ذكر العديد من غيبات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والعديد من المعمَّرين الذين طال بهم العمر قدراً أكثر من الذي ندَّعيه في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والوقوع أدلُّ دليل على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يمكن للخصم أنْ يستعمله لاستبعاد الغيبة عقلاً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عدم الفائدة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الجواب عن هذه الجهة مفصَّلاً،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طول عمره بهذا الحدِّ غير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ذكر الجواب عنه مفصَّلاً وتعداد جمع من المعمَّرين الذين اعترف المخالفون بهم وبطول أعمارهم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لظهوره موجود ومتحقِّق، فلو كان موجوداً 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غاب بأمر الله تعالى، فهو محال؛ لأنَّ الله قادر على نصره ورفع الموانع عنه، فلماذا يأمره بالاختفاء؟</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غيبته بسبب خوفه القتل، فهو محال أيضاً؛ لأنَّه يستلزم جبنه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وحاشاه من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جواب الجميع مفصَّلاً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الثاني فهو الذي ينبغي الحديث فيه واستيفاء حاله؛ وهو مقام ذكر الأدلَّة القاطعة على 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غيبته فعلاً</w:t>
      </w:r>
      <w:r>
        <w:rPr>
          <w:rFonts w:eastAsia="Amiri" w:cs="Amiri" w:ascii="Amiri" w:hAnsi="Amiri"/>
          <w:color w:val="111111"/>
          <w:sz w:val="28"/>
          <w:szCs w:val="28"/>
          <w:rtl w:val="true"/>
          <w:lang w:bidi="ar-SA"/>
        </w:rPr>
        <w:t xml:space="preserve">. </w:t>
      </w:r>
      <w:bookmarkStart w:id="99" w:name="pg19058_207334"/>
    </w:p>
    <w:p>
      <w:pPr>
        <w:pStyle w:val="BookText"/>
        <w:rPr/>
      </w:pPr>
      <w:bookmarkEnd w:id="99"/>
      <w:r>
        <w:rPr>
          <w:rFonts w:ascii="Amiri" w:hAnsi="Amiri" w:eastAsia="Amiri" w:cs="Amiri"/>
          <w:color w:val="111111"/>
          <w:sz w:val="28"/>
          <w:sz w:val="28"/>
          <w:szCs w:val="28"/>
          <w:rtl w:val="true"/>
          <w:lang w:bidi="ar-SA"/>
        </w:rPr>
        <w:t xml:space="preserve">ومن هذا الترتيب تعرف أنَّه ربَّما كان ينبغي فنّيًّا على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الحديث في إثبات إمكان الغيبة أوَّلاً ويدفع عنها هذه الشُّبُهات المتقدِّمة، ثمّ ينتقل إلى إثبات وقوعها بالأدلَّة النقليَّة والأحاديث المتواترة، وبعد ذلك يذكر أسماء علماء المخالفين الذين اعترفوا بوجوده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وأخَّر، وكأنَّه اعتبر الإيرادات العقليَّة السابقة مجرَّد شُبُهات يُجاب عليها بعد أنْ يتمَّ إثبات وقوع الغيبة بالأدلَّة النقليَّة،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بدورنا سنجري على ترتيبه، فسنبدأ بالمقام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مقام ذكر الأدلَّة الإثباتيَّة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مع كلِّ دليل إلى الموضع الذي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فيه، ولكنَّنا سنُقدِّم في نفس تلك الأدلَّة ونُؤخِّر، فنقول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بعد ما يثبت إمكان وقوع الغيبة، وإمكان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طول هذه السنين، فليس علينا بعد ذلك إلَّا أنْ نُثبِت إمامته ووجوده وغيبته فعلاً بما يُلزِمُ القوم، ولنا على ذلك أدلَّة لا تُبقي شكًّا، ولا تدع ريبةً، وسنقتصر على أهمّها</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4206408_1280447820"/>
      <w:bookmarkStart w:id="101" w:name="_Toc34"/>
      <w:bookmarkEnd w:id="100"/>
      <w:r>
        <w:rPr>
          <w:rtl w:val="true"/>
        </w:rPr>
        <w:t>الدليل الأوَّل</w:t>
      </w:r>
      <w:r>
        <w:rPr>
          <w:rtl w:val="true"/>
        </w:rPr>
        <w:t xml:space="preserve">: </w:t>
      </w:r>
      <w:r>
        <w:rPr>
          <w:rtl w:val="true"/>
        </w:rPr>
        <w:t>حديث الاثني عشر إماماً أو خليفةً</w:t>
      </w:r>
      <w:r>
        <w:rPr>
          <w:rtl w:val="true"/>
        </w:rPr>
        <w:t>:</w:t>
      </w:r>
      <w:bookmarkEnd w:id="101"/>
    </w:p>
    <w:p>
      <w:pPr>
        <w:pStyle w:val="Heading4"/>
        <w:numPr>
          <w:ilvl w:val="3"/>
          <w:numId w:val="1"/>
        </w:numPr>
        <w:rPr/>
      </w:pPr>
      <w:bookmarkStart w:id="102" w:name="__RefHeading___Toc14206410_1280447820"/>
      <w:bookmarkStart w:id="103" w:name="_Toc35"/>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وإليه أشار السيِّد الجدُّ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 فِيْ أَمْرِ اَلْإِمَامَةِ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 سَيَلِيْهَا اِثْنَانِ بَعْدَهُمُ عَشْرُ</w:t>
      </w:r>
    </w:p>
    <w:p>
      <w:pPr>
        <w:pStyle w:val="BookText"/>
        <w:rPr/>
      </w:pPr>
      <w:r>
        <w:rPr>
          <w:rFonts w:ascii="Amiri" w:hAnsi="Amiri" w:eastAsia="Amiri" w:cs="Amiri"/>
          <w:color w:val="111111"/>
          <w:sz w:val="28"/>
          <w:sz w:val="28"/>
          <w:szCs w:val="28"/>
          <w:rtl w:val="true"/>
          <w:lang w:bidi="ar-SA"/>
        </w:rPr>
        <w:t xml:space="preserve">فَقَدْ كَادَ أَنْ يَرْوِيهِ كُلُّ مُحَدِّثٍ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كَاَدَ يَخْلُوْ مِنْ تَوَاتُرِهِ سِفْرُ</w:t>
      </w:r>
    </w:p>
    <w:p>
      <w:pPr>
        <w:pStyle w:val="BookText"/>
        <w:rPr/>
      </w:pPr>
      <w:r>
        <w:rPr>
          <w:rFonts w:ascii="Amiri" w:hAnsi="Amiri" w:eastAsia="Amiri" w:cs="Amiri"/>
          <w:color w:val="111111"/>
          <w:sz w:val="28"/>
          <w:sz w:val="28"/>
          <w:szCs w:val="28"/>
          <w:rtl w:val="true"/>
          <w:lang w:bidi="ar-SA"/>
        </w:rPr>
        <w:t>والكلام يقع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وصحَّته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مطلوبنا، وهو إمامة مولانا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4206412_1280447820"/>
      <w:bookmarkStart w:id="105" w:name="_Toc36"/>
      <w:bookmarkEnd w:id="104"/>
      <w:r>
        <w:rPr>
          <w:rtl w:val="true"/>
        </w:rPr>
        <w:t>الجهة الأُولى</w:t>
      </w:r>
      <w:r>
        <w:rPr>
          <w:rtl w:val="true"/>
        </w:rPr>
        <w:t xml:space="preserve">: </w:t>
      </w:r>
      <w:r>
        <w:rPr>
          <w:rtl w:val="true"/>
        </w:rPr>
        <w:t>سند الحديث</w:t>
      </w:r>
      <w:r>
        <w:rPr>
          <w:rtl w:val="true"/>
        </w:rPr>
        <w:t>:</w:t>
      </w:r>
      <w:bookmarkEnd w:id="10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هذا الحديث متواترٌ لا يجرؤ مخالفونا على التشكيك به طرفة عين بعد وروده في أصحّ صحاحهم بألفاظ عديدة؛ ففي البخاريِّ عَنْ جَابِرَ بْنَ </w:t>
      </w:r>
    </w:p>
    <w:p>
      <w:pPr>
        <w:pStyle w:val="BookText"/>
        <w:rPr/>
      </w:pP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مسلم عَنْ جَابِرَ بْنَ سَمُرَةَ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مسدَّد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يَعْمَلُ بِالْهُدَى وَدِينِ اَلْحَقِّ</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وقريب من ذلك ما أخرجه كلٌّ من أبي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والطيالسي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المحقِّق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الاثني عشر خليفة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كتابه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منتخب الأثر في الإمام الثاني عشر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 كما ترى متواتر جزماً، فلا مجال للحديث في صحَّته عند مخالفينا، ولو لم يكن مرويًّا إلَّا في الصحيحين لكفى، ولذلك لا تجد أحداً منهم يناقش في</w:t>
      </w:r>
      <w:r>
        <w:rPr>
          <w:rFonts w:eastAsia="Amiri" w:cs="Amiri" w:ascii="Amiri" w:hAnsi="Amiri"/>
          <w:color w:val="111111"/>
          <w:sz w:val="28"/>
          <w:szCs w:val="28"/>
          <w:rtl w:val="true"/>
          <w:lang w:bidi="ar-SA"/>
        </w:rPr>
        <w:t xml:space="preserve">). </w:t>
      </w:r>
      <w:bookmarkStart w:id="106" w:name="pg19058_207336"/>
    </w:p>
    <w:p>
      <w:pPr>
        <w:pStyle w:val="BookText"/>
        <w:rPr/>
      </w:pPr>
      <w:bookmarkEnd w:id="106"/>
      <w:r>
        <w:rPr>
          <w:rFonts w:ascii="Amiri" w:hAnsi="Amiri" w:eastAsia="Amiri" w:cs="Amiri"/>
          <w:color w:val="111111"/>
          <w:sz w:val="28"/>
          <w:sz w:val="28"/>
          <w:szCs w:val="28"/>
          <w:rtl w:val="true"/>
          <w:lang w:bidi="ar-SA"/>
        </w:rPr>
        <w:t>صحَّته، بل في دلالته وتعيين أُولئك الاثني عشر مَنْ هم؟ وهو الكلام الآتي في الجهة الثانية</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4206414_1280447820"/>
      <w:bookmarkStart w:id="108" w:name="_Toc37"/>
      <w:bookmarkEnd w:id="107"/>
      <w:r>
        <w:rPr>
          <w:rtl w:val="true"/>
        </w:rPr>
        <w:t>الجهة الثانية</w:t>
      </w:r>
      <w:r>
        <w:rPr>
          <w:rtl w:val="true"/>
        </w:rPr>
        <w:t xml:space="preserve">: </w:t>
      </w:r>
      <w:r>
        <w:rPr>
          <w:rtl w:val="true"/>
        </w:rPr>
        <w:t>دلالة الحديث، مَنْ هم الاثنا عشر؟</w:t>
      </w:r>
      <w:bookmarkEnd w:id="108"/>
    </w:p>
    <w:p>
      <w:pPr>
        <w:pStyle w:val="Heading5"/>
        <w:numPr>
          <w:ilvl w:val="4"/>
          <w:numId w:val="1"/>
        </w:numPr>
        <w:rPr/>
      </w:pPr>
      <w:bookmarkStart w:id="109" w:name="__RefHeading___Toc14206416_1280447820"/>
      <w:bookmarkStart w:id="110" w:name="_Toc38"/>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لم يثبت علماء المخالفين على رأي في تحديد الأئمَّة الاثني عشر، بل وقعوا في حيرة عظمى ألجأتهم إلى تأويلات ومخارج تُضحِك الثكلى؛ إذ ليس عدد الخلفاء الذين يقولون بشرعيَّتهم اثني عشر، بل هم إمَّا أقلُّ من ذلك إنِ اقتصرنا على الخلفاء الأربعة، وإمَّا أكثر إنْ أضفنا إليهم خلفاء بني أُميَّة وبني العبَّاس، هذا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الاعتراف بالمصداق الواضح الوحيد الذي اجتمع فيه العدد والصفة المذكوران في الحديث، وهو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فوقعوا في حيص وبيص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أشهر ما قيل في المسألة عندهم</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الخلفاء الأربعة، ثمّ معاوية، ثمّ يزيد، ثمّ عبد المَلِك بن مروان، ثمّ الوليد بن عبد المَلِك، ثمّ سليمان بن عبد المَلِك، ثمّ عمر بن عبد العزيز، ثمّ يزيد بن عبد المَلِك، ثمّ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هم الاثنا عشر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يَعْمَلُ بِالْهُدَى وَدِينِ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المنصف العاقل البصير لا يتردَّد بعد التأمُّل في أنَّ هؤلاء الاثني عشر لا يمكن أنْ يكونوا غير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سيِّدهم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ووصولاً إلى التاسع من ولد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حديث جابر بن سمرة 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كَلِمَةً لَمْ أَسْمَعْهَا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تَكَلَّمَ بِكَلَامٍ خَفِيَ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أَخْفَى </w:t>
      </w:r>
      <w:bookmarkStart w:id="111" w:name="pg19058_207337"/>
    </w:p>
    <w:p>
      <w:pPr>
        <w:pStyle w:val="BookText"/>
        <w:rPr/>
      </w:pPr>
      <w:bookmarkEnd w:id="111"/>
      <w:r>
        <w:rPr>
          <w:rFonts w:ascii="Amiri" w:hAnsi="Amiri" w:eastAsia="Amiri" w:cs="Amiri"/>
          <w:color w:val="111111"/>
          <w:sz w:val="28"/>
          <w:sz w:val="28"/>
          <w:szCs w:val="28"/>
          <w:rtl w:val="true"/>
          <w:lang w:bidi="ar-SA"/>
        </w:rPr>
        <w:t>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أَخْفَى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يُقطِعُنا شوطاً كبيراً في إثبات مطلوبنا، ولكنَّنا لن نتمسَّك به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مشايخ المخالفين قد حرَّفوه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ليهربوا من هذه الورطة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مثل ذلك معهود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سنتنزَّل ونلتزم بلفظهم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ونُثبِت مطلوبنا بناءً عليه، لتعرف مدى وضوح مذهبنا وقوَّة موقفنا</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4206418_1280447820"/>
      <w:bookmarkStart w:id="113" w:name="_Toc39"/>
      <w:bookmarkEnd w:id="112"/>
      <w:r>
        <w:rPr>
          <w:rtl w:val="true"/>
        </w:rPr>
        <w:t xml:space="preserve">إثبات أنَّ الاثني عشر هم أئمَّتنا </w:t>
      </w:r>
      <w:r>
        <w:rPr>
          <w:rtl w:val="true"/>
        </w:rPr>
        <w:t>(</w:t>
      </w:r>
      <w:r>
        <w:rPr>
          <w:rtl w:val="true"/>
        </w:rPr>
        <w:t>عليهم السلام</w:t>
      </w:r>
      <w:r>
        <w:rPr>
          <w:rtl w:val="true"/>
        </w:rPr>
        <w:t xml:space="preserve">) </w:t>
      </w:r>
      <w:r>
        <w:rPr>
          <w:rtl w:val="true"/>
        </w:rPr>
        <w:t>لا غير</w:t>
      </w:r>
      <w:r>
        <w:rPr>
          <w:rtl w:val="true"/>
        </w:rPr>
        <w:t>:</w:t>
      </w:r>
      <w:bookmarkEnd w:id="113"/>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أنَّ المقصود هو أمير المؤمنين وبنوه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الاثني عشر دلائل وقرائن لا تُبقي شكًّا ولا تدع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عالماً عاقلاً شريفاً مطاعاً شجاعاً كريماً تقيًّا ورعاً، حاوياً للخصال الحميدة ومنزَّهاً عن الصفات القبيحة، بعد أنْ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مبعوثاً لهداية الناس وتزكيتهم وحملهم على الطُّرُق المستقيمة، فلا بدَّ أنْ يكون خليفته والقائم مقامه له الشيء الكثير من ذلك، وهذا واضح وبديهيٌّ، وبه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في اللفظ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يَعْمَلُ بِالْهُدَى وَدِينِ اَلْحَقِّ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ألفاظ أُخرى بمنزلة نقباء بني إسرائيل</w:t>
      </w:r>
      <w:r>
        <w:rPr>
          <w:rStyle w:val="FootnoteAnchor"/>
          <w:rtl w:val="true"/>
        </w:rPr>
        <w:footnoteReference w:id="87"/>
      </w:r>
      <w:r>
        <w:rPr>
          <w:rFonts w:ascii="Amiri" w:hAnsi="Amiri" w:eastAsia="Amiri" w:cs="Amiri"/>
          <w:color w:val="111111"/>
          <w:sz w:val="28"/>
          <w:sz w:val="28"/>
          <w:szCs w:val="28"/>
          <w:rtl w:val="true"/>
          <w:lang w:bidi="ar-SA"/>
        </w:rPr>
        <w:t>، وأنَّ قيام الدِّين وعزَّته بهم</w:t>
      </w:r>
      <w:r>
        <w:rPr>
          <w:rStyle w:val="FootnoteAnchor"/>
          <w:rtl w:val="true"/>
        </w:rPr>
        <w:footnoteReference w:id="88"/>
      </w:r>
      <w:r>
        <w:rPr>
          <w:rFonts w:ascii="Amiri" w:hAnsi="Amiri" w:eastAsia="Amiri" w:cs="Amiri"/>
          <w:color w:val="111111"/>
          <w:sz w:val="28"/>
          <w:sz w:val="28"/>
          <w:szCs w:val="28"/>
          <w:rtl w:val="true"/>
          <w:lang w:bidi="ar-SA"/>
        </w:rPr>
        <w:t>، فهل ترى أنَّ ذلك يحصل في أيِّ أحدٍ يتَّفق له أنْ يظفر بالخلافة بواسطة السيف والمال أو لا يحصل إلَّا فيمن كان حاوياً لتلك الصفات الحميدة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علامة هؤلاء الاثني عشر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من قريش، وكونهم شبيهين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وسائرين بسيرته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نعرف رجالاً يجتمع فيهم هذا العدد مع هاتين الصفتين إلَّا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أطيب فرع من قريش وهو فرع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أنَّهم الوحيدون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ادُّعيت له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أجمعت الأُمَّة برمَّتها وبكلِّ طوائفها وفِرَقها ومذاهبها على طهارتهم وعفَّتهم وتقواهم وشرفهم وعلمهم وصلاحهم واستحقاقهم للخلافة والرئاسة، فهم المصداق الوحيد الذي انعقد إجماع الأُمَّة على انطباق الحديث عليه، وأمَّا غيرهم ففيهم ما تعرف وستعرف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ويُغنيك عن هذا كلِّه أنَّه قد عُرِفَ في التاريخ كثرة أعدائهم واضطهادهم لهم وطمس ذكرهم وحذف مناقبهم، ووضع الأحاديث والمناقب لغيرهم ممَّن غصب الخلافة، غير أنَّك مع ذلك تجد أنَّ ما وصل من مناقبهم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الجهود التي بذلها أُولئك الذين سيطروا على العباد والبلاد وأنفقوا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 جميع مَنْ سواهم، ولا تجد أحداً غيرهم من الصحابة والتابعين مُدِحَ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حتَّى اعترف بذلك إمامهم أحمد بن حنبل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روي لأحد من الفضائل أكثر ممَّا روي لعليِّ بن أبي طالب</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غيرهم ممَّن غصب الخلافة ونحَّاهم عن مناصبهم التي نصبهم الله تعالى فيها، فقد بذلوا كلَّ جهد لتبييض وجوههم وتحسين صورتهم في التأريخ من خلال الكذب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الأحاديث المادحة لهم على لسانه، إلَّا أنَّ عوراتهم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لائحة، ومثالبهم واضحة، مع أنَّهم كانت بيدهم السلطة والأموال وجميع المقادير، وكان الوضَّاعون كأبي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 يتزاحمون على أبوابهم ليضعوا فيهم الأحاديث طلباً للدنيا مقابل الآخرة، وذلك كلُّه واضح يعرفه أدنى مطَّلع على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لم ترضَ بهذا، فحسبك أنَّ الواجب عقلاً في النبيِّ والإمام كما تقدَّم أنْ يكون معصوماً؛ للأدلَّة الكثيرة التي تقدَّم تفصيلها، وحيث نعلم أنَّ أحداً غير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تُدَّعَ له العصمة، بل قام الإجماع على عدم عصمة جميع مَنْ سواهم بدءاً من أبي بكر ووصولاً إلى المستعصم العبَّاسي، يثبت بلا ريب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 لأنَّهم الوحيدون الذين ادُّعيت لهم العصمة، ونصَّ تعالى في محكم كتابه الكريم على عصمتهم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الدالُّ على العصمة والطهارة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في صحاح المخالفين أنَّ المراد بأهل البيت هنا ليس إلَّا عليًّا وفاطمة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رووا</w:t>
      </w:r>
      <w:r>
        <w:rPr>
          <w:rStyle w:val="FootnoteAnchor"/>
          <w:rtl w:val="true"/>
        </w:rPr>
        <w:footnoteReference w:id="90"/>
      </w:r>
      <w:r>
        <w:rPr>
          <w:rFonts w:ascii="Amiri" w:hAnsi="Amiri" w:eastAsia="Amiri" w:cs="Amiri"/>
          <w:color w:val="111111"/>
          <w:sz w:val="28"/>
          <w:sz w:val="28"/>
          <w:szCs w:val="28"/>
          <w:rtl w:val="true"/>
          <w:lang w:bidi="ar-SA"/>
        </w:rPr>
        <w:t xml:space="preserve">أنَّه لمَّا نزلت آية التطهير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عليهم كساءً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وَخَاصَّتِي،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ملاحظة كلِّ ذلك والنظر إليه بعين البصيرة، هل يبقى مجال للتردُّد في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الخلفاء الاثني عشر في الحديث المذكور؟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غير هذا الحديث أحاديث أُخرى لا تُحصى كثرةً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النجاة تكون بالتمسُّك بالكتاب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وأنَّهما لن يفترقا حتَّى يردا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وهو حديث الثقلين المعروف الذي سنتكلَّم فيه مفصَّلاً فيما بعد ونجعله دليلاً مستقلّاً، ولكنَّنا سننتفع منه هنا أيضاً قرينةً قويَّة على المراد من الاثني عشر في الحديث الذي نحن فيه،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تقدَّم أنَّ حديث الاثني عشر خليفة يُثبِت وجود اثني عشر رجلاً صالحاً لخلافة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ومؤهَّلاً لها، وبهم يكون بقاء الدِّين وعزَّته، وبعد أنْ نلاحظه ثمّ نلاحظ الأحاديث الآمرة بالتمسُّك بالعترة الطاهرة وأنَّ النجاة تكون باتِّباعهم، فطريق الجمع الواضح بينهما هو أنَّ أُولئك الاثني عشر هم نفسهم أهل بيته الذين أمر بالتمسُّك بهم وجَعَلهم عِدل القرآن، إذ ليس بين يدينا احتمال آخر إلَّا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نلتزم بوجود خلفاء وأئمَّة في العترة الطاهرة غير أُولئك الاثني عشر، وهذا باطل لأنَّه يخالف الأخبار الصريحة الحاضرة لهم في هذا 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نطرح أحد الحديثين، وهذا باطل أيضاً ولا يلتزم به أحد؛ لأنَّ كليهما ثابت وصحيح، بل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أنْ نجمع بينهما بالطريقة المتقدِّمة؛ لأنَّه الخيار الوحيد الذي ينسجم به الحديثان وليس فيه أيُّ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السيِّد الجدُّ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فُلْكُ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مَنْ عَنَاهُ بِالْإِمَامَةِ يَا حَبْرُ</w:t>
      </w:r>
    </w:p>
    <w:p>
      <w:pPr>
        <w:pStyle w:val="BookText"/>
        <w:rPr/>
      </w:pPr>
      <w:r>
        <w:rPr>
          <w:rFonts w:ascii="Amiri" w:hAnsi="Amiri" w:eastAsia="Amiri" w:cs="Amiri"/>
          <w:color w:val="111111"/>
          <w:sz w:val="28"/>
          <w:sz w:val="28"/>
          <w:szCs w:val="28"/>
          <w:rtl w:val="true"/>
          <w:lang w:bidi="ar-SA"/>
        </w:rPr>
        <w:t xml:space="preserve">وهو ما رواه مخالفونا بعشرة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البحراني</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وَمَنْ تَخَلَّفَ عَنْهَا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بألفاظ كثيرة متفاوتة يسيراً 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دلالة واضحة على أنَّ المراد بأُولئك الاثني عشر هم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وهو طريق الجمع الوحيد بين الحديثين، كما تقدَّم في حديث الثقلين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فرقتان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تقول بوجوب هذا العدد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الاثني عشر وانحصار خلفاء الحقِّ به، وفرقة تقول بعدم وجوب هذا العدد وعدم الانحصار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يقولون بالعدد هم الشيعة الذين يقولون مع ذلك بأنَّ أُولئك الاثني عشر 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وبنوه، وأمَّا الذين لا يقولون بالعدد فهم مضافاً إلى ذلك لا يقولون بإمامة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وينتج من ذلك أنَّه لا قائل بوجوب العدد مع القول بأنَّ الاثني عشر غير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فيتحصَّل من ذلك إجماع مركَّب ينفي هذا القول الثالث، وعليه فيكون القول بأنَّ هذا العدد واجب مع القول بأنَّ الاثني عشر ليسوا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خرقاً للإجماع الحاصل بين المسلمين، فيثبت أنَّ المراد بهؤلاء الاثني عشر على فرض وجوب عدد الاثني عشر كما هو المستفاد من الأحاديث المتواترة لا يمكن أنْ يكون غير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سوى ما قلناه في تعيين أُولئك الاثني عشر ظاهر الفساد ولا يمكن قبوله؛ فإنَّ أحسن ما قيل هو ما تقدَّم نقله من أنَّهم الخلفاء الأربعة، ثمّ معاوية، ثمّ ابنه يزيد، ثمّ عبد المَلِك، ثمّ ابنه الوليد، ثمّ أخوه سليمان، ثمّ عمر بن عبد العزيز، ثمّ يزيد بن عبد المَلِك، ثمّ أخوه هشام، والدليل على ذلك أنَّه ورد في بعض ألفاظ الحديث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الاثني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يَجْتَمِعُ عَلَيْهِمُ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قد اجتمع عليهم الناس، فهم المرادون من الحديث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ووجوه الفساد في هذا الكلام كثيرة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بالهم أخرجوا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تعداد هؤلاء الخلفاء مع أنَّه بايعه الصحابة ويعدُّه أكثر علمائهم ومؤرِّخيهم خامسَ الخلفاء الراشدين وأنَّ نبوءة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الخلافة بعده ثلاثون سنة تحقَّقت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عليه الناس؛ لأنَّ أهل الشام لم يبايعوه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على هذا أنْ يخرج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لأنَّه كذلك لم يبايعه أهل الشام، فلماذا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يعدُّوا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يَجْتَمِعُ عَلَيْهِمُ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باختيارهم ورضاهم، لا جبراً وكرهاً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لكلِّ مَنْ طالع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خلافة أبي بكر لم يجتمع عليها المهاجرون والأنصار؛ بل إنَّ كثيراً منهم لم يبايع إلَّا بعد الضرب والتهديد بالقتل، بل بقي سعد بن عبادة شيخ الأنصار غير مبايع حتَّى قتلوه وألصقوا تهمة قتله بالجنِّ، وكذلك لم يبايعه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والمقداد وسلمان وأبو ذرٍّ وعمَّار إلَّا بعد اللتيَّا والتي</w:t>
      </w:r>
      <w:r>
        <w:rPr>
          <w:rStyle w:val="FootnoteAnchor"/>
          <w:rtl w:val="true"/>
        </w:rPr>
        <w:footnoteReference w:id="92"/>
      </w:r>
      <w:r>
        <w:rPr>
          <w:rFonts w:ascii="Amiri" w:hAnsi="Amiri" w:eastAsia="Amiri" w:cs="Amiri"/>
          <w:color w:val="111111"/>
          <w:sz w:val="28"/>
          <w:sz w:val="28"/>
          <w:szCs w:val="28"/>
          <w:rtl w:val="true"/>
          <w:lang w:bidi="ar-SA"/>
        </w:rPr>
        <w:t>، وهذا كافٍ جدًّا في عدم تحقُّق اجتماع الناس عليه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أكثر من ذلك أنَّ خلافة بني أُميَّة لم تقم إلَّا بالسيف والدماء والتخويف، فكيف يصدق عليهم بعد ذلك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عَلَيْهِمُ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اجتماع الناس لم يحصل لهؤلاء المذكورين، ولكنَّه كذلك لم يحصل لأصحابكم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حصرتم الحديث بهم؟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ما يثبتُ بالقرائن المتقدِّمة واللَّاحقة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تثبت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المقصودون بالحديث حصراً، يصبح تأويل مثل هذه العبارة سهلاً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يجتمع الناس على فضلهم وأهليَّتهم للخلافة والإمامة، وذلك حاصل فعلاً بلا نكير بين المسلمين بجميع طوائفهم كما تقدَّم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كما ورد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عَلَيْهِمُ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ورد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يَعْمَلُه</w:t>
      </w:r>
      <w:r>
        <w:rPr>
          <w:rFonts w:eastAsia="Amiri" w:cs="Amiri" w:ascii="Amiri" w:hAnsi="Amiri"/>
          <w:color w:val="111111"/>
          <w:sz w:val="28"/>
          <w:szCs w:val="28"/>
          <w:rtl w:val="true"/>
          <w:lang w:bidi="ar-SA"/>
        </w:rPr>
        <w:t xml:space="preserve">. </w:t>
      </w:r>
      <w:bookmarkStart w:id="114" w:name="pg19058_207343"/>
    </w:p>
    <w:p>
      <w:pPr>
        <w:pStyle w:val="BookText"/>
        <w:rPr/>
      </w:pPr>
      <w:bookmarkEnd w:id="114"/>
      <w:r>
        <w:rPr>
          <w:rFonts w:ascii="Amiri" w:hAnsi="Amiri" w:eastAsia="Amiri" w:cs="Amiri"/>
          <w:color w:val="111111"/>
          <w:sz w:val="28"/>
          <w:sz w:val="28"/>
          <w:szCs w:val="28"/>
          <w:rtl w:val="true"/>
          <w:lang w:bidi="ar-SA"/>
        </w:rPr>
        <w:t>بِالْهُدَى وَدِينِ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الاجتماع لوحده علامةً عليهم، بل لا بدَّ مع ذلك من صلاحهم وتقواهم وعملهم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بلا مخالف أنَّ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كقدر 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يزيد بن معاوية والوليد بن 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فاسقاً شارباً للخمر كافراً بالله تعالى؛ فكيف ينطبق عليه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الحقُّ والإنصاف الذي لا يخفى على مَنْ نظر في التاريخ بعين بصيرته أنَّ أحداً من هؤلاء المذكورين لا يصلح لخلافة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انطباق القيد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بالهدى ودين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لا وفق معتقدنا ورواياتنا فحسب، بل وفق ما رواه مخالفونا فيهم، وسنذكر لك في ذلك ما يُغنيك ويكفيك</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4206420_1280447820"/>
      <w:bookmarkStart w:id="116" w:name="_Toc40"/>
      <w:bookmarkEnd w:id="115"/>
      <w:r>
        <w:rPr>
          <w:rtl w:val="true"/>
        </w:rPr>
        <w:t>تفصيل مثالب الخلفاء وعدم إمكان انطباق حديث الاثني عشر عليهم</w:t>
      </w:r>
      <w:r>
        <w:rPr>
          <w:rtl w:val="true"/>
        </w:rPr>
        <w:t>:</w:t>
      </w:r>
      <w:bookmarkEnd w:id="116"/>
    </w:p>
    <w:p>
      <w:pPr>
        <w:pStyle w:val="Heading6"/>
        <w:numPr>
          <w:ilvl w:val="5"/>
          <w:numId w:val="1"/>
        </w:numPr>
        <w:rPr/>
      </w:pPr>
      <w:bookmarkStart w:id="117" w:name="__RefHeading___Toc14206422_1280447820"/>
      <w:bookmarkStart w:id="118" w:name="_Toc41"/>
      <w:bookmarkEnd w:id="117"/>
      <w:r>
        <w:rPr>
          <w:rtl w:val="true"/>
        </w:rPr>
        <w:t>أوَّلاً</w:t>
      </w:r>
      <w:r>
        <w:rPr>
          <w:rtl w:val="true"/>
        </w:rPr>
        <w:t xml:space="preserve">: </w:t>
      </w:r>
      <w:r>
        <w:rPr>
          <w:rtl w:val="true"/>
        </w:rPr>
        <w:t>أبو بكر</w:t>
      </w:r>
      <w:r>
        <w:rPr>
          <w:rtl w:val="true"/>
        </w:rPr>
        <w:t>:</w:t>
      </w:r>
      <w:bookmarkEnd w:id="118"/>
    </w:p>
    <w:p>
      <w:pPr>
        <w:pStyle w:val="BookText"/>
        <w:rPr/>
      </w:pPr>
      <w:r>
        <w:rPr>
          <w:rFonts w:ascii="Amiri" w:hAnsi="Amiri" w:eastAsia="Amiri" w:cs="Amiri"/>
          <w:color w:val="111111"/>
          <w:sz w:val="28"/>
          <w:sz w:val="28"/>
          <w:szCs w:val="28"/>
          <w:rtl w:val="true"/>
          <w:lang w:bidi="ar-SA"/>
        </w:rPr>
        <w:t xml:space="preserve">فهذا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شيخهم ورئيسهم ومرجعهم وأوَّل مَنْ فتح باب غصب الخلافة الإلهيَّة وتنحية أصحابها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تصفَّحت التاريخ وكُتُب القوم قليلاً لوجدت من أفعاله ما يكفي في الحكم بعدم استحقاقه للخلافة، فلنذكر بعضاً منها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سمَّى نفسه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حقٍّ؛ وذلك أنَّ إجماع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الدليل الذي يتمسَّكون به لتصحيح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على عدم وصاية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لأنَّهم بينَ قائل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خصوص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الشيعة، وقائلٍ آخر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يوصِ لأحدٍ أصلاً وترك الأمر شورى وهم المخالفون السُّنَّة، وليس ثَمَّة قائل بحصول الوصيَّة على أبي بكر من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اعترف عمر بذلك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لا أستخلف فإنَّ رسول الله لم يستخلف، وإنْ أستخلف فإنَّ أبا بكر قد استخلف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مسلم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الأولى أنْ يُسمِّي أبو بكر نفسَه خليفةَ عمر وأبي عبيدة الجرَّاح، لا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هما مَنِ استخلفه وبايعه وأرغم الناس على بيعته 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تسمية أبي بكر نفسَه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عصيانه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وتخلُّفه عن جيش أُسامة في القصَّة المعروفة؛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 لَعَنَ اَللهُ اَلمُتَخَلِّفَ عَنْ جَيْشِ أُسَامَةَ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 فتشمله لعنة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عمر وأبي عبيدة، لأنَّهم كانوا من جيش أُسامة وتخلَّفوا عنه ليُرتِّبوا أمر السقيفة، وما ظنُّكَ في مَنْ يلعنه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أيستحقُّ خلافة المسلمين؟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 بلسانه بأنَّ له شيطاناً يعتريه،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شَيْطَاناً يَعْتَرِينِي، فَإِنِ اِسْتَقَمْتُ فَأَعِينُونِي، وَإِنِ زِغْتُ فَقَوِّمُونِي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نقلته المصادر الكثيرة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صاحبه ومدبِّر أمره عمر بأنَّ بيعته كانت فلتة،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بَيْعَةُ أَبِي بَكْرٍ فَلْتَةً، وَقَى اَللهُ اَلمُسْلِمِينَ شَرَّهَا، فَمَنْ عَادَ مِثْلِهَا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يكون عمر صادقاً؛ فتكون بيعة أبي بكر فلتة وسقطة، وإمَّا أنْ يكون كاذباً، فيكون أبو بكر قد استخلف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خليفة على المسلمين بعد موته، فعلى كلِّ التقدير يكون أبو بكر قد ارتكب ما يُخرجه عن أهليَّة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طالما كان يقول كما اشتهر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لَسْتُ بِخَيْرِكُمْ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كان صادقاً في قوله هذا، كان ظالماً غاصباً للخلافة مع علمه بأنَّه لا يستحقُّها، وإنْ كان كاذباً؛ فلا يستحقُّ الخلافة جزماً، والتواضع لا محلَّ له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فعل ما فعل مع بضعة رسول الله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فدك المعروفة عندما غَصَبَها حقَّها ومنعها إرثها وكذَّبها وردَّ قولها، مع أنَّها المنصوص على عصمتها بآية التطهير، والتي قال فيها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يَغْضَبُ اَللهُ لِغَضَبِهَا وَيَرْضَى لِرِضَاهَا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واخترع حديثاً لم يسمعه أحد غيره من المسلمين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قلَّة علمه ورواياته، وتَجَاهَلَ نصوصَ القرآن الصريحة في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يُورِّثون، والقضيَّة مشهورة، وتفاصيلها المشجية مسطورة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بالهجوم على الدار والتهديد بحرقها لأجل أنْ يُجبِر أمير</w:t>
      </w:r>
      <w:r>
        <w:rPr>
          <w:rFonts w:eastAsia="Amiri" w:cs="Amiri" w:ascii="Amiri" w:hAnsi="Amiri"/>
          <w:color w:val="111111"/>
          <w:sz w:val="28"/>
          <w:szCs w:val="28"/>
          <w:rtl w:val="true"/>
          <w:lang w:bidi="ar-SA"/>
        </w:rPr>
        <w:t xml:space="preserve">). </w:t>
      </w:r>
      <w:bookmarkStart w:id="119" w:name="pg19058_207346"/>
    </w:p>
    <w:p>
      <w:pPr>
        <w:pStyle w:val="BookText"/>
        <w:rPr/>
      </w:pPr>
      <w:bookmarkEnd w:id="119"/>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بيعته، كما رواه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مصنَّفه</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 والبلاذري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والطبري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وابن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 وابن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باقي أحداث القضيَّة غير مجرَّد الهجوم والتهديد بالإحراق، فلم تروَ في مصادرهم، ولذا لم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بعض أفعاله، ولم يسعنا استيفاءها كلَّها، ولكنَّ ما ذكرناه كافٍ ووافٍ في المراد، وهو عدم صلاحه بحالٍ من الأحوال لخلافة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والدخول في حديث الاثني عشر، وإلَّا فإنَّ الذي يدَّعي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حقٍّ، ويلعنه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لعصيانه أوامره، وله شيطان يعتريه، ويتمسَّك بمنصب لا يستحقُّه باعترافه، ويظلم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وعزيزته، ويعترف صاحبُه بأنَّ بيعته فلتة، هل تراه يصلح لخلافة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تراه ينطبق عليه 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 بِالْهُدَى وَدِينِ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14206424_1280447820"/>
      <w:bookmarkStart w:id="121" w:name="_Toc42"/>
      <w:bookmarkEnd w:id="120"/>
      <w:r>
        <w:rPr>
          <w:rtl w:val="true"/>
        </w:rPr>
        <w:t>ثانياً</w:t>
      </w:r>
      <w:r>
        <w:rPr>
          <w:rtl w:val="true"/>
        </w:rPr>
        <w:t xml:space="preserve">: </w:t>
      </w:r>
      <w:r>
        <w:rPr>
          <w:rtl w:val="true"/>
        </w:rPr>
        <w:t>عمر بن الخطَّاب</w:t>
      </w:r>
      <w:r>
        <w:rPr>
          <w:rtl w:val="true"/>
        </w:rPr>
        <w:t>:</w:t>
      </w:r>
      <w:bookmarkEnd w:id="121"/>
    </w:p>
    <w:p>
      <w:pPr>
        <w:pStyle w:val="BookText"/>
        <w:rPr/>
      </w:pPr>
      <w:r>
        <w:rPr>
          <w:rFonts w:ascii="Amiri" w:hAnsi="Amiri" w:eastAsia="Amiri" w:cs="Amiri"/>
          <w:color w:val="111111"/>
          <w:sz w:val="28"/>
          <w:sz w:val="28"/>
          <w:szCs w:val="28"/>
          <w:rtl w:val="true"/>
          <w:lang w:bidi="ar-SA"/>
        </w:rPr>
        <w:t>وهذا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مهندس السقيفة ومدبِّرها، وثاني مَنْ ركب الخلافة بعد أبي بكر، وله من الأفعال الدالَّة على عدم صلاحه لها جزماً ما لا يُحصيه قلم ولا لسان، فلنذكر منها طرفاً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يهجر أو أنَّه غلبه الوجع، ومنعه إيَّاه من كتابة الوصيَّة التي بها صلاح المسلمين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w:t>
      </w:r>
    </w:p>
    <w:p>
      <w:pPr>
        <w:pStyle w:val="BookText"/>
        <w:rPr/>
      </w:pPr>
      <w:r>
        <w:rPr>
          <w:rFonts w:ascii="Amiri" w:hAnsi="Amiri" w:eastAsia="Amiri" w:cs="Amiri"/>
          <w:color w:val="111111"/>
          <w:sz w:val="28"/>
          <w:sz w:val="28"/>
          <w:szCs w:val="28"/>
          <w:rtl w:val="true"/>
          <w:lang w:bidi="ar-SA"/>
        </w:rPr>
        <w:t xml:space="preserve">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قضيَّة معروفة مشهورة مرويَّة في الصحاح لا يُنكِرها أحد</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تخلُّفه عن جيش أُسامة ودخوله في لعنة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هجومه بنفسه على دار النبوَّة وتهديده بإحراقه وقيادته لتلك العصبة المجرمة التي لم تراعِ للبيت الطاهر حرمةً ولا ذماماً، وقد تقدَّم نقل مصادر المخالفين التي ذكرت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عندما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الموت جائز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حينها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حتَّى خطب أبو بكر في الناس وقرأ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وَإِنَّهُمْ مَيِّتُونَ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القصَّة المعروفة، وهي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 للمتعتين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ومتعة الحجِّ، وقد كانتا مباحتين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فحرَّمهما وغيَّر في دين الله ونسخ أحكامه، مع أنَّ ذلك ليس من شأنه ولا يحقُّ له، كما لا يخفى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أجمع المسلمون قاطبة على أنَّها كانت مباحة في صدر الإسلام، وإنَّما اختلفوا في وقوع النسخ فيها وتحريمها بعد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دلَّ على جوازها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 فَآتُوهُنَّ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أُجُورَهُنَّ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وأُبيِّ بن كعب والحَكَم وسعيد بن جبير ومجاهد وقتادة وشعبة وأبي ثابت</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نكاح المتعة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من الصحابة والتابعين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من الصحابة والتابعين بطريق الطبراني وعبد الرزَّاق والبيهقيِّ وابن جرير وعبد بن حميد وأبي داود وابن الأنباري</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اتَّفقوا على أنَّها كانت مباحة في ابتداء الإسلام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البخاريُّ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الأكوع وعن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عَلَيْنَا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لَكُمْ أَنْ تَسْتَمْتِعُوا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مُتْعَةَ اَلنِّسَاءِ</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وروى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جَابِرُ بْنُ عَبْدِ اَلله مُعْتَمِراً فَجِئْنَاهُ فِي مَنْزِلِهِ، فَسَأَلَهُ اَلْقَوْمُ عَنْ أَشْيَاءَ ثُمَّ ذَكَرُوا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اِسْتَمْتَعْنَا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وَعُمَر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منعها عمر في عصره كما روى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نضرة،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جَابِرِ بْنِ عَبْدِ 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وَاِبْنَ اَلزُّبَيْرِ اِخْتَلَفَا فِي اَلمُتْعَتَيْنِ،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فَعَلْنَاهُمَا مَعَ رَسُولِ اَلله ثُمَّ نَهَانَا عُمَرُ عَنْهُمَا فَلَمْ نَعُدْ لَهُمَا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كما ترى أحاديثهم الواردة في أصحّ صحاحهم المثبتة لما نقول، وهو أنَّ عمر حرَّم شيئاً حلَّله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لعمري تبديلٌ واضح لشرع الله، وقد تركنا كثيراً من الأحاديث الأُخرى الدالَّة عليه؛ رعايةً للاختصار، وإنْ رمت استيفاء حال المسألة فعليك برسالة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وعليك أيضاً بما كتبه عنها السيِّد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أفرد كلٌّ من العَلَمين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مرتضى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عليٍّ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مفصَّلاً بعنوان زواج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متعة الحجِّ أو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بين المسلمين منذ القِدَم وحتَّى الآن على شرعيَّتها وبقاء حكمها، وقد دلَّ عليها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كلٌّ من مالك</w:t>
      </w:r>
      <w:r>
        <w:rPr>
          <w:rStyle w:val="FootnoteAnchor"/>
          <w:rtl w:val="true"/>
        </w:rPr>
        <w:footnoteReference w:id="119"/>
      </w:r>
      <w:r>
        <w:rPr>
          <w:rFonts w:ascii="Amiri" w:hAnsi="Amiri" w:eastAsia="Amiri" w:cs="Amiri"/>
          <w:color w:val="111111"/>
          <w:sz w:val="28"/>
          <w:sz w:val="28"/>
          <w:szCs w:val="28"/>
          <w:rtl w:val="true"/>
          <w:lang w:bidi="ar-SA"/>
        </w:rPr>
        <w:t>والشافعي في أحد قوليه</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أفضل أنواع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فإنَّ شرعيَّتها مجمع عليها بلا مخالف، ولذلك لا تراهم يناقشون فيها، بل يناقشون في أنَّ عمر حرَّمها أو لم يُحرِّمها، فيدَّعون أنَّه لم يفعل ذلك ولم يُحرِّمها، فليس علينا عندئذٍ إلَّا أنْ نُثبِت تحريمه لها من صحاحهم،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روي ذلك في أحاديث كثيرة جدًّا عندهم؛ منها ما في الصحيحين عن عمران بن حصين،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 آيَةُ اَلمُتْعَةِ فِي كِتَابِ اَلله، فَفَعَلْنَاهَا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يَنْزِلْ قُرْآنٌ يُحَرِّمُهُ وَلَمْ يَنْهَ عَنْهَا حَتَّى مَاتَ، قَالَ رَجُلٌ بِرَأْيِهِ مَا شَاءَ</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علَّق البخاري بعد إيراده هذا الحديث كما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عنه ابن كثير ثمّ عقَّب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الذي قاله البخاري قد جاء مصرَّحاً به أنَّ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ينهى الناس عن التمتُّع،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نأخذ بكتاب الله فإنَّ الله يأمر بالتمام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الأمر لم يكن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عنها محرِّماً لها، إنَّما كان ينهى عنها ليكثر قصد الناس للبيت حاجِّين ومعتمرين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تجدهم يجرؤون على إنكار أنَّه كان ينهى عنها، ولكنَّهم يُأَوِّلون نهيه ويدَّعون أنَّه لم يكن يقصد به التحريم كما قال ابن كثير في عبارته المتقدِّمة، ولك أنْ تراجع غيره لتجد تسالمهم على أنَّه نهى عنها مع زعمهم أنَّ نهيه لم يكن للتحريم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فالأمر كما ترى؛ إذ ألزموا أنفسهم واعترفوا بأنَّه كان ينهى عن شيء حلَّله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عليه الصحابة، غير أنَّهم لجأوا إلى تأويله وصرفه عن ظاهره، وهذا التأويل لا نقبله؛ لأنَّه على خلاف الأصل والظاهر، فضلاً عن أنَّ رجلاً سوَّلت له نفسه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كتابة الوصيَّة زاعماً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 ويُحرِّم زواج المتعة الذي نصَّ الكتاب على جوازه، ليس غريباً عليه بعد ذلك أنْ يستمرَّ بهذه السيرة ويجري عليها فيُحرِّم شيئاً آخر ويُبدِّل شريعة الله تعالى مرَّةً أُخرى ومرَّات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نفسه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لَأَنْهَاكُمْ عَنِ اَلمُتْعَةِ، وَإِنَّهَا فِي كِتَابِ اَلله، وَلَقَدْ فَعَلَهَا رَسُولُ اَلله، يَعْنِي مُتْعَةَ اَلْحَجِّ</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له كيف يتشدَّق ويتبجَّح بتغيير شرع الله تعالى وتبديل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واللطيف أنَّ ولده عبد الله قد أنكر ذلك عليه فيما رواه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رجلاً من أهل الشام سأل ابن عمر عن متعة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حَلَالٌ،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أَبِي نَهَى عَنْهَا وَقَدْ صَنَعَهَا رَسُولُ اَلله، أَأَمْرُ أَبِي يُتَّبَعُ أَمْ أَمْرُ رَسُولِ اَلله؟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وروي بألفاظ أُخرى متفاوتة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تعطيلُه لحدٍّ من حدود الله تعالى؛ وهو حدُّ الزنا على المغيرة بن شعبة في القصَّة المعروفة،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عامله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بامرأة، ورآه أربعة من الصحابة، ولمَّا شهدوا عليه واستحقَّ بذلك الحدَّ، لقَّن عمر الشاهد الرابع أنْ يمتنع عن الشهادة، ليبقى الثلاثة لوحدهم فيُجلَدوا بحدِّ القذف ويُفضَحوا، ففعل الشاهد ذلك وحصل عمر على مبتغاه، فعطَّل 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تعالى وظلم أُولئك الشهود الصادقين كرامةً للمغيرة بن شعبة، وهي قصَّة مشهورة رواها كلٌّ من الطبري</w:t>
      </w:r>
      <w:r>
        <w:rPr>
          <w:rStyle w:val="FootnoteAnchor"/>
          <w:rtl w:val="true"/>
        </w:rPr>
        <w:footnoteReference w:id="125"/>
      </w:r>
      <w:r>
        <w:rPr>
          <w:rFonts w:ascii="Amiri" w:hAnsi="Amiri" w:eastAsia="Amiri" w:cs="Amiri"/>
          <w:color w:val="111111"/>
          <w:sz w:val="28"/>
          <w:sz w:val="28"/>
          <w:szCs w:val="28"/>
          <w:rtl w:val="true"/>
          <w:lang w:bidi="ar-SA"/>
        </w:rPr>
        <w:t>وابن الأثير</w:t>
      </w:r>
      <w:r>
        <w:rPr>
          <w:rStyle w:val="FootnoteAnchor"/>
          <w:rtl w:val="true"/>
        </w:rPr>
        <w:footnoteReference w:id="126"/>
      </w:r>
      <w:r>
        <w:rPr>
          <w:rFonts w:ascii="Amiri" w:hAnsi="Amiri" w:eastAsia="Amiri" w:cs="Amiri"/>
          <w:color w:val="111111"/>
          <w:sz w:val="28"/>
          <w:sz w:val="28"/>
          <w:szCs w:val="28"/>
          <w:rtl w:val="true"/>
          <w:lang w:bidi="ar-SA"/>
        </w:rPr>
        <w:t>وغيرهما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ابتداعه لصلاة التراويح التي لم تكن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واعترف بنفسه أنَّها بدعة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البخاري</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بكتاب الله تعالى والأحكام الشرعيَّة، كما ورد في أحاديث كثيرة مشتهرة، حتَّى كان يعترف بذلك بنفسه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أَحَدٍ أَفْقَهُ مِنْ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أحمد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النساء تخاصمه في كتاب الله فتغلبه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يلجأ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المسائل وحلِّ المشاكل حتَّى قال قوله الشهير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مُعْضِلَةٍ وَلَا أَبَا حَسَنٍ لَهَا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لا يعرف تفسير الأبِّ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أخرج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وعجباً من رجلٍ يمنع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كتابة الوصيَّة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يفقه من كتاب الله شيئاً</w:t>
      </w:r>
      <w:r>
        <w:rPr>
          <w:rFonts w:eastAsia="Amiri" w:cs="Amiri" w:ascii="Amiri" w:hAnsi="Amiri"/>
          <w:color w:val="111111"/>
          <w:sz w:val="28"/>
          <w:szCs w:val="28"/>
          <w:rtl w:val="true"/>
          <w:lang w:bidi="ar-SA"/>
        </w:rPr>
        <w:t xml:space="preserve">!). </w:t>
      </w:r>
      <w:bookmarkStart w:id="122" w:name="pg19058_207353"/>
    </w:p>
    <w:p>
      <w:pPr>
        <w:pStyle w:val="BookText"/>
        <w:rPr/>
      </w:pPr>
      <w:bookmarkEnd w:id="122"/>
      <w:r>
        <w:rPr>
          <w:rFonts w:ascii="Amiri" w:hAnsi="Amiri" w:eastAsia="Amiri" w:cs="Amiri"/>
          <w:color w:val="111111"/>
          <w:sz w:val="28"/>
          <w:sz w:val="28"/>
          <w:szCs w:val="28"/>
          <w:rtl w:val="true"/>
          <w:lang w:bidi="ar-SA"/>
        </w:rPr>
        <w:t xml:space="preserve">فهذه قطرة من بحر بالنسبة إلى أفعاله وسيرته التي فصَّلها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وغيره من العلماء والمؤلِّفين، ونحن نقتصر على هذا المقدار رعايةً للاختصار، على أنَّ فيه كفايةً وغنى في إثبات مطلوبنا، وهو عدم استحقاقه للخلافة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فإنَّ رجلاً يسبُّ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ويتَّهمه بالهجران، ويعصي أمره بالالتحاق بجيش أُسامة فتشمله لعنته، ويهجم على دار ابنته ويُهدِّد بإحراقه، ويُغيِّر أحكام الله تعالى ويُعطِّل حدوده، ويجهل الكتاب ويفتقر إلى غيره في أداء مهامِّ الخلافة، هل تراه منطبقاً عليه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 بِالْهُدَى وَدِينِ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14206426_1280447820"/>
      <w:bookmarkStart w:id="124" w:name="_Toc43"/>
      <w:bookmarkEnd w:id="123"/>
      <w:r>
        <w:rPr>
          <w:rtl w:val="true"/>
        </w:rPr>
        <w:t>ثالثاً</w:t>
      </w:r>
      <w:r>
        <w:rPr>
          <w:rtl w:val="true"/>
        </w:rPr>
        <w:t xml:space="preserve">: </w:t>
      </w:r>
      <w:r>
        <w:rPr>
          <w:rtl w:val="true"/>
        </w:rPr>
        <w:t>عثمان بن عفَّان</w:t>
      </w:r>
      <w:r>
        <w:rPr>
          <w:rtl w:val="true"/>
        </w:rPr>
        <w:t>:</w:t>
      </w:r>
      <w:bookmarkEnd w:id="124"/>
    </w:p>
    <w:p>
      <w:pPr>
        <w:pStyle w:val="BookText"/>
        <w:rPr/>
      </w:pPr>
      <w:r>
        <w:rPr>
          <w:rFonts w:ascii="Amiri" w:hAnsi="Amiri" w:eastAsia="Amiri" w:cs="Amiri"/>
          <w:color w:val="111111"/>
          <w:sz w:val="28"/>
          <w:sz w:val="28"/>
          <w:szCs w:val="28"/>
          <w:rtl w:val="true"/>
          <w:lang w:bidi="ar-SA"/>
        </w:rPr>
        <w:t>وأمَّا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سيأتي من الذمِّ العامِّ لبني أُميَّة يشمله، فهو أوَّل مَنْ غصب الخلافة من بني أُميَّة، وقد عثى في الأرض فساداً حتَّى ضاق المسلمون منه ذرعاً، وقاموا عليه وقتلوه في داره،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الشقشقية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قَامَ ثَالِثُ اَلْقَوْمِ نَافِجاً حِضْنَيْهِ، بَيْنَ نَثِيلِهِ وَمُعْتَلَفِهِ، وَقَامَ مَعَه بَنُو أَبِيهِ يَخْضَمُونَ مَالَ اَلله خِضْمَةَ اَلْإِبِلِ نِبْتَةَ اَلرَّبِيعِ، إِلَى أَنِ اِنْتَكَثَ عَلَيْه فَتْلُهُ، وَأَجْهَزَ عَلَيْهِ عَمَلُهُ، وَكَبَتْ بِهِ بِطْنَتُهُ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مثالبه الخاصَّة فهي لا تُحصى؛ فلنسطر لك طرفاً منها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استعمل منصبه لينصب الفاسقين والظالمين من قرابته بني أُميَّة ولاةً ورؤساء، فأوطأهم رقاب الناس، وولَّاهم الولايات، وأقطعهم القطائع حتَّى أفنى بيت المال في سبيلهم، كلُّ ذلك رعايةً لحرمة القرابة، وعدولاً عن </w:t>
      </w:r>
    </w:p>
    <w:p>
      <w:pPr>
        <w:pStyle w:val="BookText"/>
        <w:rPr/>
      </w:pPr>
      <w:r>
        <w:rPr>
          <w:rFonts w:ascii="Amiri" w:hAnsi="Amiri" w:eastAsia="Amiri" w:cs="Amiri"/>
          <w:color w:val="111111"/>
          <w:sz w:val="28"/>
          <w:sz w:val="28"/>
          <w:szCs w:val="28"/>
          <w:rtl w:val="true"/>
          <w:lang w:bidi="ar-SA"/>
        </w:rPr>
        <w:t>رعاية حرمة الدِّين، وقد حذَّره عمر من ذلك قبل موته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وُلِّيتَ هَذَا اَلْأَمْرَ فَاتَقِّ وَلَا تَحْمِلَ بَنِي أَبِي مُعَيْطٍ عَلَى رِقَابِ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ذكره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وابن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في ذكر نماذج لذلك ذكرها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عندما فتحت إفريقيا في عهده أخذ كلَّ خُمُسها ووهبه لابن عمِّه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خالد بن أسيد الأُموي طلب منه صلة فأعطاه أربعمائة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أعطى مروان فدكاً المغصوبة من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أعطى أخاه من الرضاعة عبد الله بن أبي سرح فيء إفريقيا كلَّه دون أنْ يشاركه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أعطى أبا سفيان مائتي ألف من بيت المال في اليوم الذي أمر فيه لمروان بمائة ألف، فجاء زيد بن أرقم صاحب بيت المال بالمفاتيح فوضعها بين يدي عثمان وبكى،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أنْ وصلتُ رحمي؟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أبكي لأنِّي أظنُّكَ أنَّكَ أخذت هذا المال عوضاً عمَّا كنتَ أنفقته في سبيل الله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لو أعطيتَ مروان مائة درهم لكان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المفاتيح يا ابن أرقم فإنَّا سنجد غيرك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أبو موسى الأشعري مرَّةً بأموال كثيرة من العراق، فقسَّمها كلَّها في بني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أعطى الحارث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بعد أنْ زوَّجه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نصب أخاه من أُمِّه الوليد بن عقبة بن أبي معيط والياً على الكوفة، مع أنَّ الوليد هو الفاسق الذي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باتِّفاق المفسِّرين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الفاسق الذي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الجمهور؛ قال ابن الجوزي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اَلْوَلِيدَ بْنَ عُقْبَةَ بْنِ أَبِي مُعَيْطٍ قَالَ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مِنْكَ سِنَاناً، وَأَبْسَطُ مِنْكَ لِسَانًا، وَأَمْلَأُ لِلْكَتِيبَةِ مِنْكَ،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فَإنَّما أَنْتَ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هَذِهِ اَلْآيَةُ، فَعَنَى بِالمُؤْمِنِ عَلِيًّا، وبِالْفَاسِقِ اَلْوَلِيدَ، رَوَاهُ سَعِيدُ بْنُ جُبَيْرٍ عَنِ اِبْنِ عَبَّاسٍ، وَبِهِ قَالَ عَطَاءُ بْنُ يَسَارٍ، وَعَبْدُ اَلرَّحْمَنِ بْنُ أَبِي لَيْلَى، وَمُقَاتِلٌ</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الوليد شرَّاباً للخمر مشهوراً، حتَّى إنَّه أثناء ولايته على الكوفة صلَّى بالناس وهو سكران كما هو معروف في التاريخ، 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عُمَرُ بْنُ شَيْبَةَ بِإِسْنَادِهِ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اَلْوَلِيدُ بْنُ عُقْبَةَ بِأَهْلِ اَلْكُوفَةِ صَلَاةَ اَلصُّبْحِ أَرْبَعَ رَكَعَاتٍ،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مَعَكَ فِي زِيَادَةٍ مُنْذُ اَلْيَوْم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وحَدَّثَنَا مُحَمَّدُ بْنُ حُمَيْدٍ، عَنْ جَرِيرٍ، عَنِ اَلْأَجْلَحِ، عَنِ الشَّعْبِيِّ فِي حَدِيثِ اَلْوَلِيدِ بْنِ عُقْبَةَ حِينَ شَهِدُوا عَلَيْهِ، فَقَالَ اَلْحُطَيْئَةُ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شَهِدَ اَلْحُطَيْئَةُ يَوْمَ يَلْقَى رَبَّهُ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اَلْوَلِيدَ أَحَقُّ بِالْعُذْرِ</w:t>
      </w:r>
    </w:p>
    <w:p>
      <w:pPr>
        <w:pStyle w:val="BookText"/>
        <w:rPr/>
      </w:pPr>
      <w:r>
        <w:rPr>
          <w:rFonts w:ascii="Amiri" w:hAnsi="Amiri" w:eastAsia="Amiri" w:cs="Amiri"/>
          <w:color w:val="111111"/>
          <w:sz w:val="28"/>
          <w:sz w:val="28"/>
          <w:szCs w:val="28"/>
          <w:rtl w:val="true"/>
          <w:lang w:bidi="ar-SA"/>
        </w:rPr>
        <w:t xml:space="preserve">نَادَى وَقَدْ تَمَّتْ صَلَاتُهُمْ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أَأَزِيدُكُمْ؟ سُكْراً وَمَا يَدْرِي</w:t>
      </w:r>
    </w:p>
    <w:p>
      <w:pPr>
        <w:pStyle w:val="BookText"/>
        <w:rPr/>
      </w:pPr>
      <w:r>
        <w:rPr>
          <w:rFonts w:ascii="Amiri" w:hAnsi="Amiri" w:eastAsia="Amiri" w:cs="Amiri"/>
          <w:color w:val="111111"/>
          <w:sz w:val="28"/>
          <w:sz w:val="28"/>
          <w:szCs w:val="28"/>
          <w:rtl w:val="true"/>
          <w:lang w:bidi="ar-SA"/>
        </w:rPr>
        <w:t xml:space="preserve">فَأَبَوْا أَبَا وَهْبٍ وَلَوْ أَذِنُوا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لَقَرَنْتُ بَيْنَ اَلشَّفْعِ وَاَلْوَتْرِ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وخبر صلاته بهم سكران وقوله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بعد أنْ صلَّى الصبح أربعاً مشهورٌ من رواية الثقات من نقل أهل الحديث وأهل الأخبار</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جلده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الخمر رغماً عن أنف عثمان، 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وأشاعوا بالكوفة فعله، وظهر فسقه ومداومته شرب الخمر، فهجم عليه جماعة من المسجد منهم أبو زينب بن عوف الأزدي وجندب بن زهير الأزدي وغيرهما، فوجدوه سكران مضطجعاً على سريره لا يعقل، فأيقظوه من رقدته، فلم يستيقظ، ثمّ تقايأ عليهم ما شرب من الخمر، فانتزعوا خاتمه من يده وخرجوا من فورهم إلى المدينة، فأتوا عثمان بن عفَّان، فشهدوا عنده على الوليد أنَّه شرب الخمر،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يُدريكما أنَّه شرب خمراً؟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الخمر التي كنَّا نشربها في الجاهليَّة، وأخرجا خاتمه فدفعاه إليه، فزجرهما ودفع في صدورهما،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من عنده وأتيا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وأخبراه بالقصَّة، فأتى عثمانَ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 الشهود، وأبطلت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تبعث إلى صاحبك فتحضره، فإنْ أقاما الشهادة عليه في وجهه ولم يدرأ عن نفسه بحجَّة أقمتَ عليه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حضر الوليد دعاهما عثمان، فأقاما الشهادة عليه ولم يُدْلِ بحجَّة، فألقى عثمان السوط إلى عليٍّ، فقال عليٌّ لابنه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بنيَّ فأقم عليه ما أوجب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يكفينيه بعضُ مَنْ ترى، فلمَّا نظر إلى امتناع الجماعة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إقامة الحدِّ عليه توَقّياً لغضب عثمان لقرابته منه، أخذ عليٌّ السوطَ ودنا منه، فلمَّا أقبل نحوه سبَّهُ الوليد،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 مكث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عقيل بن أبي طالب وكان ممَّن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لتتكلَّم يا ابن أبي مُعَيْط كأنَّك لا تدري مَنْ أنت، وأنت علج من أهل صفوريَّة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بين عكاء واللجون، من أعمال الأُردنِّ، من بلاد طبريَّة، كانَ ذَكَرَ أنَّ أباه كان يهوديًّا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الوليد يرُوغ من عليٍّ، فاجتذبه عليٌّ فضرب به الأرض، وعلاه بالسوط،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تفعل به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وشرًّا من هذا إذا فسق ومنع حقَّ الله تعالى أنْ يُؤخَذَ منه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ننقل هذا النصَّ شاهداً على أصل القصَّة دون أنْ نُسلِّم بكلِّ ما ورد فيه؛ لاسيَّما ما ذكره من أنَّ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بجلد الوليد فلم يفعل توقّياً من عثمان؛ لاعتقادنا باستحالة عصيانه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لأبيه وإمامه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المعصوم بنصِّ آية التطهير، فضلاً عن أنَّ عثمان أقلّ باعاً وأقصر ذراعاً من أنْ يتوقَّاه مثلُ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نصب ابن عمِّه سعيد بن العاص الظالم والياً على الكوفة بعد الوليد بن عقبة، قال المسعودي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اِتَّصَلَتْ أَيَّامُ سَعِيدٍ بِالْكُوفَةِ ظَهَرَتْ مِنْهُ أُمُورٌ أُنْكِرَتْ عَلَيْهِ، وَاِبْتَزَّ اَلْأَمْوَالَ، وَقَالَ فِي بَعْضِ اَلْأَيَّامِ أَوْ أَنَّهُ كَتَبَ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 اَلسَّوَادُ قَطِينٌ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مَا أَفَاءَ اَللهُ عَلَيْنَا بِسُيُوفِنَا وَمَرَاكِزِ رِمَاحِنَا بُنْيَاناً لَكَ وَلِقَوْمِكَ؟ ثُمَّ خَرَجَ إِلَى عُثْمَانَ فِي سَبْعِينَ رَاكِباً فَذَكَرَ سُوءَ سِيرَةِ سَعِيدٍ وَسَأَلُوهُ عَزْلَهُ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ردَّ عمَّه الحَكَم بن أبي العاص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بعد أنْ طرده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وامتنع كلٌّ من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وعمر من ردِّه، فخالف بذلك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الشيخين، وذلك مشهور معروف ذكره أرباب السِّيَر والتاريخ كالمسعودي</w:t>
      </w:r>
      <w:r>
        <w:rPr>
          <w:rStyle w:val="FootnoteAnchor"/>
          <w:rtl w:val="true"/>
        </w:rPr>
        <w:footnoteReference w:id="144"/>
      </w:r>
      <w:r>
        <w:rPr>
          <w:rFonts w:ascii="Amiri" w:hAnsi="Amiri" w:eastAsia="Amiri" w:cs="Amiri"/>
          <w:color w:val="111111"/>
          <w:sz w:val="28"/>
          <w:sz w:val="28"/>
          <w:szCs w:val="28"/>
          <w:rtl w:val="true"/>
          <w:lang w:bidi="ar-SA"/>
        </w:rPr>
        <w:t>واليعقوبي</w:t>
      </w:r>
      <w:r>
        <w:rPr>
          <w:rStyle w:val="FootnoteAnchor"/>
          <w:rtl w:val="true"/>
        </w:rPr>
        <w:footnoteReference w:id="145"/>
      </w:r>
      <w:r>
        <w:rPr>
          <w:rFonts w:ascii="Amiri" w:hAnsi="Amiri" w:eastAsia="Amiri" w:cs="Amiri"/>
          <w:color w:val="111111"/>
          <w:sz w:val="28"/>
          <w:sz w:val="28"/>
          <w:szCs w:val="28"/>
          <w:rtl w:val="true"/>
          <w:lang w:bidi="ar-SA"/>
        </w:rPr>
        <w:t>وابن عبد ربِّه</w:t>
      </w:r>
      <w:r>
        <w:rPr>
          <w:rStyle w:val="FootnoteAnchor"/>
          <w:rtl w:val="true"/>
        </w:rPr>
        <w:footnoteReference w:id="146"/>
      </w:r>
      <w:r>
        <w:rPr>
          <w:rFonts w:ascii="Amiri" w:hAnsi="Amiri" w:eastAsia="Amiri" w:cs="Amiri"/>
          <w:color w:val="111111"/>
          <w:sz w:val="28"/>
          <w:sz w:val="28"/>
          <w:szCs w:val="28"/>
          <w:rtl w:val="true"/>
          <w:lang w:bidi="ar-SA"/>
        </w:rPr>
        <w:t>وابن أبي الحديد</w:t>
      </w:r>
      <w:r>
        <w:rPr>
          <w:rStyle w:val="FootnoteAnchor"/>
          <w:rtl w:val="true"/>
        </w:rPr>
        <w:footnoteReference w:id="14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المخالفون أخباراً كثيرة في 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وبلغ من فسقه وسوء أدبه وقبيح معدنه أنَّه كان يستهزأ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والعياذ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ويُقلِّده لغرض الإضحاك، حتَّى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رآه يفعل ذلك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فَلْتَكُنْ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فبقي الحَكَم مختلجاً يرتعش كالمجنون من يومئذٍ</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ضرب الصحابي المتَّفق على جلالته بين جميع المسلمين أبا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وأهانه وطرده من المدينة إلى الربذة، حتَّى مات هناك وحيداً، وهي القصَّة المعروفة المشهورة التي لا يُنكِرها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ذلك أنَّ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وأنكر على عثمان استبداده بأموال المسلمين وتقسيمها في عشيرته وقرابته، فوصل الحال إلى أنْ أمر بضربه وإخراجه من المدينة وتسييره إلى الربذة، وقد استنكر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من الصحابة، وهي قصَّة طويلة كثيرة التفاصيل مذكورة في كُتُب التأريخ</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ممَّا قاله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وداعه إيَّاه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أَبَا ذَرٍّ، إِنَّكَ غَضِبْتَ لله، فَارْجُ مَنْ غَضِبْتَ لَهُ، إِنَّ اَلْقَوْمَ خَافُوكَ عَلَى دُنْيَاهُمْ، وَخِفْتَهُمْ عَلَى دِينِكَ، فَاتْرُكْ فِي أَيْدِيهِمْ مَا خَافُوكَ عَلَيْهِ، وَاُهْرُبْ مِنْهُمْ بِمَا خِفْتَهُمْ عَلَيْهِ، فَمَا أَحْوَجَهُمْ إِلَى مَا مَنَعْتَهُمْ، وَمَا أَغْنَاكَ عَمَّا مَنَعُوكَ، وَسَتَعْلَمُ مَنِ اَلرَّابِحُ غَداً، وَاَلْأَكْثَرُ حُسَّداً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ضرب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الصحابي الذي أجمع المسلمون على علوِّ منزلته وجلالته، مع أنَّه كان شيخاً ضعيفاً كبير السنِّ، 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عَمَّارٍ مِمَّا لَمْ يَخْتَلِفْ فِيْهِ اَلرُّوَاةُ وَإِنَّمَا اِخْتَلَفُوْا فِيْ سَبَبِهِ، فَرَوَى عَبَّاسُ بْنُ هِشَامٍ اَلْكَلْبِيُ عَنْ أَبِي مِخْنَفٍ فِي إِسْنَادِهِ أَنَّهُ كَانَ فِي بَيْتِ اَلمَالِ بِالمَدِينَةِ سَفَطٌ فِيهِ حُلِيٌّ وَجَوْهَرٌ، فَأَخَذَ مِنْهُ عُثْمَانُ مَا حَلَّى بِهِ بَعْضُ أَهْلِهِ، فَأَظْهَرَ اَلنَّاسُ اَلطَّعْنَ عَلَيْهِ فِي ذَلِكَ وَكَلَّمُوهُ فِيهِ بِكُلِّ كَلَامٍ شَدِيدٍ حَتَّى غَضِبَ فَخَطَبَ،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لَنَأْخُذَنَّ حَاجَتَنَا مِنْ هَذَا اَلْفَيْءِ وَإِنْ رَغِمَتْ أُنُوفُ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تُمْنَعُ مِنْ ذَلِكَ وَيُحَالُ بَيْنَكَ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أَنْ أَنْفِيَ أَوَّلُ رَاغِمٍ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يَا اِبْنَ يَاسِرٍ وَسُمَيَّةَ تَجْتَرِي؟ 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وَدَخَلَ عُثْمَانُ فَدَعَا بِهِ وَضَرَبَهُ حَتَّى غُشِيَ عَلَيْهِ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أتمَّ الصلاة أربعاً بمنى مع كونه مسافراً، على خلاف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الشيخين، والأحاديث في ذلك لا تُنكر عندهم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كلُّ من البخاري ومسلم عن عبد الرحمن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عُثْمَانُ بِمِنًى أَرْبَعَ رَكَعَاتٍ، فَقِيلَ ذَلِكَ لِعَبْدِ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بِمِنًى رَكْعَتَيْنِ، وَمَعَ أَبِي بَكْرٍ رَكْعَتَيْنِ، وَمَعَ عُمَرَ رَكْعَتَيْنِ، ثُمَّ تَفَرَّقَتْ بِكُمُ اَلطُّرُقُ، فَيَا لَيْتَ حَظِّي مِنْ أَرْبَعِ رَكَعَاتٍ رَكْعَتَانِ مُتَقَبَّلَتَانِ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البخاري ومسلم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رَسُولُ اَلله بِمِنًى رَكْعَتَيْنِ، وَأَبُو بَكْرٍ بَعْدَهُ، وَعُمَرُ بَعْدَ أَبِي بَكْرٍ، وَعُثْمَانُ صَدْراً مِنْ خِلَافَتِهِ، ثُمَّ إِنَّ عُثْمَانَ صَلَّى بَعْدُ أَرْبَعاً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تبديل واضح لحكم من أحكام الله تعالى باعتراف الصحابة وبرواية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كثيرٌ ممَّا لم نذكره، وقد فصَّله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تفصيل</w:t>
      </w:r>
      <w:r>
        <w:rPr>
          <w:rStyle w:val="FootnoteAnchor"/>
          <w:rtl w:val="true"/>
        </w:rPr>
        <w:footnoteReference w:id="154"/>
      </w:r>
      <w:r>
        <w:rPr>
          <w:rFonts w:ascii="Amiri" w:hAnsi="Amiri" w:eastAsia="Amiri" w:cs="Amiri"/>
          <w:color w:val="111111"/>
          <w:sz w:val="28"/>
          <w:sz w:val="28"/>
          <w:szCs w:val="28"/>
          <w:rtl w:val="true"/>
          <w:lang w:bidi="ar-SA"/>
        </w:rPr>
        <w:t xml:space="preserve">، وهذا المقدار الذي ذكرناه كافٍ في مطلوبنا، وهو أنَّ عثمان لا يمكن أنْ يكون مشمولاً بحديث الاثني عشر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يَعْمَلُ بِالْهُدَى وَدِينِ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من الأحوال، كما لا يخفى على مَنْ نظر في هذه الأفعال بعين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معاوية بن أبي سفيان؛ فحاله أشهر وأوضح من أنْ نُطيل الكلام فيه، وما سيأتي من الذمِّ العامِّ لبني أُميَّة يشمله، ويكفيه ذمًّا من مصادر المخالفين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لمَّا دعاه فلم يجبه لأنَّه كان مشتغلاً بالأكل،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وعلى صاحبه عمرو بن العاص لمَّا سمعهما يتغنَّيان،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أَرْكِسْهُمَا فِي اَلْفِتْنَةِ رَكْساً وَدَعْهُمَا إِلَى اَلنَّارِ دَعًّا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ويكفيه أنَّه خرج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بايعه المهاجرون والأنصار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بيعة شرعيَّة بالاتِّفاق، وتسبَّب بقتل عشرات الآلاف من المسلمين، وترأس الفئة التي روي متواتراً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وصفها بالباغية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عَمَّارٍ تَقْتُلُهُ اَلْفِئَةُ اَلْبَاغِيَةُ، يَدْعُوهُمْ إِلَى اَلله وَيَدْعُونَهُ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الصحيحين</w:t>
      </w:r>
      <w:r>
        <w:rPr>
          <w:rStyle w:val="FootnoteAnchor"/>
          <w:rtl w:val="true"/>
        </w:rPr>
        <w:footnoteReference w:id="158"/>
      </w:r>
      <w:r>
        <w:rPr>
          <w:rFonts w:ascii="Amiri" w:hAnsi="Amiri" w:eastAsia="Amiri" w:cs="Amiri"/>
          <w:color w:val="111111"/>
          <w:sz w:val="28"/>
          <w:sz w:val="28"/>
          <w:szCs w:val="28"/>
          <w:rtl w:val="true"/>
          <w:lang w:bidi="ar-SA"/>
        </w:rPr>
        <w:t>، وقد اتَّفق المخالفون على ذلك لوروده فيهما، لكنَّهم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يزيدك بصيرةً في وضوح فسقه وطغيانه وضلاله أنَّ جمعاً من علماء المخالفين لم يسعهم إلَّا أنْ يعترفوا بذلك، حتَّى قال عنه الحافظ المحدِّث عليُّ بن الجعد أحد شيوخ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والله معاوية على غير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نقله أحمد ابن حنبل</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وقصَّة مقتل الإمام النسائي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مشهورة؛ وحاصلها أنَّه لمَّا دخلها لاحَظَ نصبهم وبغضهم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يُعدِّد فضائله على المنبر، فطلب منه الشاميُّون أنْ يذكر فضائل معاوية،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أعرف له فضيلةً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فضربوه ضرباً مبرحاً حتَّى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ولده يزيد؛ فهو المجرم اللعين الذي 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 صحابة المدينة واستباحها في وقعة الحرَّة، ورمى الكعبة بالمنجنيق، وكلُّ واحدٍ من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اتَّفق جميع المسلمين على أنَّها وقعت في عصره المشؤوم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إثبات كفره ونفاقه فضلاً عن عدم أهليَّته للخلافة، عليه لعائن الله تعالى وخلقه وملائكته أجمعين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باقي خلفاء بني أُميَّة فحالهم أشهر وأوضح من أنْ نذكره، ولك أنْ تراجع كُتُب التأريخ لتنظر في مساوئهم، وسنكتفي بذكر الذمِّ العامِّ لبني أُميَّة الذي يشملهم كما يشمل مَنْ تقدَّمهم</w:t>
      </w:r>
      <w:r>
        <w:rPr>
          <w:rFonts w:eastAsia="Amiri" w:cs="Amiri" w:ascii="Amiri" w:hAnsi="Amiri"/>
          <w:color w:val="111111"/>
          <w:sz w:val="28"/>
          <w:szCs w:val="28"/>
          <w:rtl w:val="true"/>
          <w:lang w:bidi="ar-SA"/>
        </w:rPr>
        <w:t xml:space="preserve">.). </w:t>
      </w:r>
      <w:bookmarkStart w:id="125" w:name="pg19058_207362"/>
    </w:p>
    <w:p>
      <w:pPr>
        <w:pStyle w:val="Heading5"/>
        <w:numPr>
          <w:ilvl w:val="4"/>
          <w:numId w:val="1"/>
        </w:numPr>
        <w:rPr/>
      </w:pPr>
      <w:bookmarkStart w:id="126" w:name="__RefHeading___Toc14206428_1280447820"/>
      <w:bookmarkStart w:id="127" w:name="_Toc44"/>
      <w:bookmarkEnd w:id="125"/>
      <w:bookmarkEnd w:id="126"/>
      <w:r>
        <w:rPr>
          <w:rtl w:val="true"/>
        </w:rPr>
        <w:t>المثالب العامَّة لبني أُميَّة</w:t>
      </w:r>
      <w:r>
        <w:rPr>
          <w:rtl w:val="true"/>
        </w:rPr>
        <w:t>:</w:t>
      </w:r>
      <w:bookmarkEnd w:id="127"/>
    </w:p>
    <w:p>
      <w:pPr>
        <w:pStyle w:val="BookText"/>
        <w:rPr/>
      </w:pPr>
      <w:r>
        <w:rPr>
          <w:rFonts w:ascii="Amiri" w:hAnsi="Amiri" w:eastAsia="Amiri" w:cs="Amiri"/>
          <w:color w:val="111111"/>
          <w:sz w:val="28"/>
          <w:sz w:val="28"/>
          <w:szCs w:val="28"/>
          <w:rtl w:val="true"/>
          <w:lang w:bidi="ar-SA"/>
        </w:rPr>
        <w:t>قد ورد في ذمِّ بني أُميَّة 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أبو يعلى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برزة،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أَبْغَضُ اَلْأَحْيَاءِ إِلَى رَسُولِ اَلله بَنُو أُمَيَّةَ وَثَقِيفٍ وَبَنُو حَنِيفَةَ</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 وأخرجه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طفيف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يُخرِّجاه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 ومثله ما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الحصين،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رَسُولُ اَلله وَهُوَ يُبْغِضُ ثَلَاثَ قَبَائِلَ</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بَيْتِي سَيَلْقَوْنَ مِنْ بَعْدِي مِنْ أُمَّتِي قَتْلاً وَتَشْرِيداً، وَإِنَّ أَشَدَّ قَوْمِنَا لَنَا بُغْضاً بَنُو أُمَيَّةَ، وَبَنُو اَلمُغَيْرَةِ، وَبَنُو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رأى في المنام أنَّ ولد الحَكَم يرتقون منبره وينزون عليه، فأصبح كالمغيظ،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وُلْدِ اَلْحَكَمِ يَنْزُونَ عَلَى مِنْبَرِي نَزْوَ اَلْقِرَدَةِ؟</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 وأخرجه أيضاً سنداً ومتناً أبو يعلى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وعلَّق عليه المحقِّق حسين أسد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بن أبي العاص والد مروان بن الحَكَم الأُموي الذي صارت الخلافة إليه ثمّ إلى ولده عبد المَلِك وباقي ذرّيَّته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اشتهر في التاريخ أنَّ بني أُميَّة كانوا يسبُّون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سبعين سنة، من زمن معاوية وحتَّى زمن عمر بن عبد العزيز، وقد اعترف به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اشتدَّ الخطب فتنقَّصوه واتَّخذوا لعنه على المنابر سُنَّة</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وقال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أيَّام بني أُميَّة أكثر من سبعين ألف منبر يُلعَن عليها عليُّ بن أبي طالب بما سنَّه لهم معاوية في ذلك</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ثبت ذلك في الأحاديث الصحيحة عند مخالفينا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عامر بن سعد بن أبي وقَّاص،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مُعَاوْيَةُ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أَنْكَرَ عَلَيْهِ سَعْدٌ ذَلِكَ وَذَكَرَ بَعْضاً مِنْ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عبد الرحمن بن سابط،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مُعَاوِيَةُ فِي بَعْضِ حَجَّاتِهِ، فَدَخَلَ عَلَيْهِ سَعْدٌ، فَذَكَرُوا عَلِيًّا، فَنَالَ مِنْهُ، فَغَضِبَ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لِرَجُلٍ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اعترف بذلك شيخ إسلامهم ابن تيميَّة،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حديث سعد لمَّا أمره معاوية بالسبِّ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حديث صحيح رواه مسلم في صحيحه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 ذلك من الأحاديث والشواهد التي لا يُنكِرها 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خلفاء بني أُميَّة كانوا يسبُّون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معاوية ومروراً بولده يزيد وعبد المَلِك والوليد وسليمان حتَّى استلم عمر بن عبد العزيز الخلافة فمَنَعَ ذلك وأوقف السبَّ، وما ذلك إلَّا لبغضهم وكرههم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وغيره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وثبت عنه أيضاً بطُرُق وأسانيد متعدِّدة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كلٌّ من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فيثبت حينئذٍ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أُميَّة منافقون، وأنَّهم سابُّون لله تعالى، وسابُّ الله تعالى كافر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 نكتفي بذكر هذا المقدار من القبائح الواضحة المرويَّة بالأحاديث الصحيحة عند مخالفينا،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يقبل ذو العقل السليم أنْ يكون بنو أُميَّة أبغض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يكونوا قردةً في نظره، ومنافقين وسابِّين لله تعالى، ثمّ في نفس الوقت يقصدهم ويعنيهم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 كلُّهم يعمل بالهدى ودين الحقِّ، وبهم قوام الدِّين وعزَّته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إلَّا التناقض القبيح الذي يستحيل وقوعه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28" w:name="pg19058_207365"/>
    </w:p>
    <w:p>
      <w:pPr>
        <w:pStyle w:val="Heading5"/>
        <w:numPr>
          <w:ilvl w:val="4"/>
          <w:numId w:val="1"/>
        </w:numPr>
        <w:rPr/>
      </w:pPr>
      <w:bookmarkStart w:id="129" w:name="__RefHeading___Toc14206430_1280447820"/>
      <w:bookmarkStart w:id="130" w:name="_Toc45"/>
      <w:bookmarkEnd w:id="128"/>
      <w:bookmarkEnd w:id="129"/>
      <w:r>
        <w:rPr>
          <w:rtl w:val="true"/>
        </w:rPr>
        <w:t>نتيجة ما تقدَّم</w:t>
      </w:r>
      <w:r>
        <w:rPr>
          <w:rtl w:val="true"/>
        </w:rPr>
        <w:t>:</w:t>
      </w:r>
      <w:bookmarkEnd w:id="130"/>
    </w:p>
    <w:p>
      <w:pPr>
        <w:pStyle w:val="BookText"/>
        <w:rPr/>
      </w:pPr>
      <w:r>
        <w:rPr>
          <w:rFonts w:ascii="Amiri" w:hAnsi="Amiri" w:eastAsia="Amiri" w:cs="Amiri"/>
          <w:color w:val="111111"/>
          <w:sz w:val="28"/>
          <w:sz w:val="28"/>
          <w:szCs w:val="28"/>
          <w:rtl w:val="true"/>
          <w:lang w:bidi="ar-SA"/>
        </w:rPr>
        <w:t xml:space="preserve">وبعد هذا البيان الطويل والتفصيل المملِّ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أنَّنا راعينا فيه الاختصار ولم نستوفِ كلَّ 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أحسب منصفاً يتردَّد طرفة عين في أنَّ هؤلاء الاثني عشر الذين ذكرهم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أبي بكر ووصولاً إلى الوليد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يكونوا مقصودَ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بالاثني عشر خليفة الذين كلُّهم يعمل بالهدى ودين الحقِّ، وبهم يكون قوام الدِّين وعزَّته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عن أنَّ هذا الحديث ليس مجرَّد إخبار محض عن المستقبل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يمكن أنْ يكون هؤلاء هم المقصودين به رغم فسقهم وظلمهم، بل هو في الحقيقة إعلان وأمر باتِّباعهم والالتفاف حولهم والتمسُّك بهم؛ لاسيَّما مع النظر إلى كثرة مرَّات صدور هذا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بأهمّيَّته وخطره، ولاسيَّما مع تقييد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بأنَّ عزَّة الدِّين ودوامه بهم،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يَعْمَلُ بِالْهُدَى وَدِينِ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ملاحظة هذا وملاحظة القرائن الأُخرى العديدة من قبيل أنَّ الاثني عشر الذين ندَّعيهم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أجمعت الأُمَّة على طهارتهم وتقواهم وصلاحهم وشرفهم وعفَّتهم ونزاهتهم، وملاحظة حديث الثقلين الآمر بالتمسُّك بهم، وآية التطهير الدالَّة على عصمتهم، وحديث سفينة نوح المؤكِّد على أنَّ النجاة تكون بهم، لا يبقى أدنى شكٍّ في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المقصودون بحديث الاثني عشر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الوارد في ألفاظ الحديث مِنْ أنَّ هؤلاء الاثني عشر بهم يكون بقاء الدِّين وعزَّته، وإذا مضوا ساخت الأرض بأهلها ووقعت الأهوال ينسجم جدًّا مع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ندَّعي كونَهم المقصودين بالحديث؛ وهو ما تقدَّم نقله عن جمع من المصادر عن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فَإِذَا ذَهَبَتِ اَلنُّجُومُ ذَهَبَ أَهْلُ اَلسَّمَاءِ، وَأَهْلُ بَيْتِي أَمَانٌ لِأَهْلِ اَلْأَرْضِ، وَإِذَا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فَإِنْ طَمَسَتِ اَلنُّجُومُ أَتَى أَهْلَ اَلسَّمَاءِ مَا يُوعَدُونَ، وَأَهْلُ بَيْتِي أَمَانٌ لِأُمَّتِي، فَإِذَا ذَهَبَ أَهْلُ بَيْتِي أَتَى أُمَّتِي مَا يُوعَدُونَ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المتعصِّب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 ولهذا كانوا أماناً لأهل الأرض كما يأتي ويشهد لذلك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خَلَفٍ مِنْ أُمَّتِي عُدُولٌ مِنْ أَهْلِ بَيْتِي</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قرينة واضحة جدًّا على أنَّ المراد بأُولئك الاثني عشر ليسوا إلَّا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لا يخلو أيُّ عصر من إمام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الحديث كما هو واضح أنَّ هؤلاء الاثني عشر معيَّنون بالنصِّ بدلالة تشبيههم في بعض ألفاظه بنقباء بني إسرائيل الذين قال عنهم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 اللهُ مِيثَاقَ بَنِي إِسْرَائِيلَ وَبَعَثْنَا مِنْهُمُ اثْنَيْ عَشَرَ نَقِيباً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الأُمَّة أحدٌ جاء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يمكن أنْ يكون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تجد أنَّ جمهور المخالفين قائلون بأنَّ الإمامة</w:t>
      </w:r>
      <w:r>
        <w:rPr>
          <w:rFonts w:eastAsia="Amiri" w:cs="Amiri" w:ascii="Amiri" w:hAnsi="Amiri"/>
          <w:color w:val="111111"/>
          <w:sz w:val="28"/>
          <w:szCs w:val="28"/>
          <w:rtl w:val="true"/>
          <w:lang w:bidi="ar-SA"/>
        </w:rPr>
        <w:t xml:space="preserve">). </w:t>
      </w:r>
      <w:bookmarkStart w:id="131" w:name="pg19058_207367"/>
    </w:p>
    <w:p>
      <w:pPr>
        <w:pStyle w:val="BookText"/>
        <w:rPr/>
      </w:pPr>
      <w:bookmarkEnd w:id="131"/>
      <w:r>
        <w:rPr>
          <w:rFonts w:ascii="Amiri" w:hAnsi="Amiri" w:eastAsia="Amiri" w:cs="Amiri"/>
          <w:color w:val="111111"/>
          <w:sz w:val="28"/>
          <w:sz w:val="28"/>
          <w:szCs w:val="28"/>
          <w:rtl w:val="true"/>
          <w:lang w:bidi="ar-SA"/>
        </w:rPr>
        <w:t xml:space="preserve">والخلافة ليست بالنصِّ، ويعترفون بأنَّ أبا بكر لم ينصَّ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اجتمع عليه الصحابة فصارت خلافته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التعيين الصريح لهم بالعشرات، بل المئات من الروايات من طُرُقنا، وهي متواترة تواتراً يلزمنا ويلزم مخالفينا على حدٍّ سواء، على أنَّ كثيراً منها مرويَّة بطُرُقهم وكُتُبهم، كما سيأتي تفصيله مستقلّاً كدليل برأسه على إمامته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فارتقب</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4206432_1280447820"/>
      <w:bookmarkStart w:id="133" w:name="_Toc46"/>
      <w:bookmarkEnd w:id="132"/>
      <w:r>
        <w:rPr>
          <w:rtl w:val="true"/>
        </w:rPr>
        <w:t xml:space="preserve">إثبات أنَّ المهدي </w:t>
      </w:r>
      <w:r>
        <w:rPr>
          <w:rtl w:val="true"/>
        </w:rPr>
        <w:t>(</w:t>
      </w:r>
      <w:r>
        <w:rPr>
          <w:rtl w:val="true"/>
        </w:rPr>
        <w:t>عجَّل الله فرجه</w:t>
      </w:r>
      <w:r>
        <w:rPr>
          <w:rtl w:val="true"/>
        </w:rPr>
        <w:t xml:space="preserve">) </w:t>
      </w:r>
      <w:r>
        <w:rPr>
          <w:rtl w:val="true"/>
        </w:rPr>
        <w:t>هو آخر هؤلاء الاثني عشر</w:t>
      </w:r>
      <w:r>
        <w:rPr>
          <w:rtl w:val="true"/>
        </w:rPr>
        <w:t>:</w:t>
      </w:r>
      <w:bookmarkEnd w:id="133"/>
    </w:p>
    <w:p>
      <w:pPr>
        <w:pStyle w:val="BookText"/>
        <w:rPr/>
      </w:pPr>
      <w:r>
        <w:rPr>
          <w:rFonts w:ascii="Amiri" w:hAnsi="Amiri" w:eastAsia="Amiri" w:cs="Amiri"/>
          <w:color w:val="111111"/>
          <w:sz w:val="28"/>
          <w:sz w:val="28"/>
          <w:szCs w:val="28"/>
          <w:rtl w:val="true"/>
          <w:lang w:bidi="ar-SA"/>
        </w:rPr>
        <w:t xml:space="preserve">وبعد ذلك يبقى علينا أنْ نُثبِت كونَ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هؤلاء الاثني عشر وأنَّه حيٌّ موجود غائب،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بعدما أجمعت الأُمَّة على موت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وصولاً إلى الإمام الحادي عشر منهم وهو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أنْ يكون ولدُه وهو الإمام الثاني عشر حيًّا موجوداً منذ وفاة أبيه وحتَّى الآن؛ لتصريح هذا الحديث المتواتر بأنَّ هؤلاء الاثني عشر مستمرُّون واحداً تلو الآخر إلى يوم القيامة، وبعد انقضائهم جميعاً يحصل الهرج والمرج وتبدأ أهوال القيامة، وتصريح حديث الثقلين بعدم تفرُّقهما حتَّى يردا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وحيث لم يحصل ذلك بعدُ، نعرف أنَّ الإمام الثاني عشر حيٌّ موجودٌ ولكنَّه غائب عن الأبصار 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وهي السنة التي تُوفِّي فيها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عن أنَّه بعدما ثبتت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وعصمته، فيكفي في إثبات إمامة مَنْ بعده هو تعيين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وبعد ثبوت الثاني يكفي في ثبوت الثالث تعيينه كذلك، وهكذا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عن كلِّ واحدٍ من هؤلاء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تعيينه للحجَّة بن </w:t>
      </w:r>
    </w:p>
    <w:p>
      <w:pPr>
        <w:pStyle w:val="BookText"/>
        <w:rPr/>
      </w:pPr>
      <w:r>
        <w:rPr>
          <w:rFonts w:ascii="Amiri" w:hAnsi="Amiri" w:eastAsia="Amiri" w:cs="Amiri"/>
          <w:color w:val="111111"/>
          <w:sz w:val="28"/>
          <w:sz w:val="28"/>
          <w:szCs w:val="28"/>
          <w:rtl w:val="true"/>
          <w:lang w:bidi="ar-SA"/>
        </w:rPr>
        <w:t xml:space="preserve">الحسن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ثاني عشر له غيبة طويلة بما فاق حدَّ التواتر كما سيأتي، وهذا كافٍ في إثبات إمامته ووجوده الشريف وغيبته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التصريح في روايات مخالفينا على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شرعي، وإذا ثبت بمقتضى الحديث الذي نتكلَّم فيه أنَّ عدد الخلفاء الشرعيِّين منحصر باثني عشر، وأنَّهم مستمرُّون إلى يوم القيامة، وثبت أنَّ الحادي عشر من أُولئك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استُشهِدَ، يثبتُ أنَّ المهدي الذي هو الخليفة الثاني عشر حيٌّ منذ ذلك الحين وحتَّى الآن، إذ لو كان ميِّتاً أو غير مولود لحصلت الأهوال واضطربت الأرض وقامت الساعة كما ينصُّ الحديث، وكلُّ ذلك لم يحصل بعد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التصريح؛ فقد 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يَجِيءُ خَلِيفَةُ اَلله اَلمَهْدِيُّ، فَإِذَا سَمِعْتُمْ بِهِ فَأْتُوهُ فَبَايِعُوهُ فَإِنَّهُ خَلِيفَةُ اَلله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يُخرِّجاه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في صحيحه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خَلِيفَةٌ يَقْسِمُ اَلمَالَ وَلَا يَعُدُّهُ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وَعَلَى رَأْسِهِ غَمَامَةٌ، فِيهَا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اَلمَهْدِيُّ خَلِيفَةُ اَلله فَاتَّبِعُوهُ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بذلك جمع من علمائهم، كأبي داود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حديث الاثني عشر في أوَّل كتاب المهدي</w:t>
      </w:r>
      <w:r>
        <w:rPr>
          <w:rStyle w:val="FootnoteAnchor"/>
          <w:rtl w:val="true"/>
        </w:rPr>
        <w:footnoteReference w:id="183"/>
      </w:r>
      <w:r>
        <w:rPr>
          <w:rFonts w:ascii="Amiri" w:hAnsi="Amiri" w:eastAsia="Amiri" w:cs="Amiri"/>
          <w:color w:val="111111"/>
          <w:sz w:val="28"/>
          <w:sz w:val="28"/>
          <w:szCs w:val="28"/>
          <w:rtl w:val="true"/>
          <w:lang w:bidi="ar-SA"/>
        </w:rPr>
        <w:t>، ممَّا يدلُّ على أنَّه يراه منهم</w:t>
      </w:r>
      <w:r>
        <w:rPr>
          <w:rFonts w:eastAsia="Amiri" w:cs="Amiri" w:ascii="Amiri" w:hAnsi="Amiri"/>
          <w:color w:val="111111"/>
          <w:sz w:val="28"/>
          <w:szCs w:val="28"/>
          <w:rtl w:val="true"/>
          <w:lang w:bidi="ar-SA"/>
        </w:rPr>
        <w:t xml:space="preserve">.). </w:t>
      </w:r>
      <w:bookmarkStart w:id="134" w:name="pg19058_207369"/>
    </w:p>
    <w:p>
      <w:pPr>
        <w:pStyle w:val="BookText"/>
        <w:rPr/>
      </w:pPr>
      <w:bookmarkEnd w:id="134"/>
      <w:r>
        <w:rPr>
          <w:rFonts w:ascii="Amiri" w:hAnsi="Amiri" w:eastAsia="Amiri" w:cs="Amiri"/>
          <w:color w:val="111111"/>
          <w:sz w:val="28"/>
          <w:sz w:val="28"/>
          <w:szCs w:val="28"/>
          <w:rtl w:val="true"/>
          <w:lang w:bidi="ar-SA"/>
        </w:rPr>
        <w:t xml:space="preserve">ومثله ابن كثير الذي صرَّح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منهم المهدي المبشَّر به في الأحاديث</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واعترف به أيضاً المجمع الفقهي التابع للأمانة العامَّة لرابطة العالم الإسلامي في جوابه لاستفتاء عن الإمام الموعود، إذ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آخر الخلفاء الراشدين الاثني عشر الذين أخبر عنهم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تمام الكلام عن الدليل الأوَّل وهو حديث الاثنا عشر، وقد بيَّنَّاه بما لا مزيد عليه، وما لو وقف عليه المنصف بعين البصيرة لما تردَّد طرفة عين في مرادنا ومطلوبنا</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4206434_1280447820"/>
      <w:bookmarkStart w:id="136" w:name="_Toc47"/>
      <w:bookmarkEnd w:id="135"/>
      <w:r>
        <w:rPr>
          <w:rtl w:val="true"/>
        </w:rPr>
        <w:t>الدليل الثاني</w:t>
      </w:r>
      <w:r>
        <w:rPr>
          <w:rtl w:val="true"/>
        </w:rPr>
        <w:t xml:space="preserve">: </w:t>
      </w:r>
      <w:r>
        <w:rPr>
          <w:rtl w:val="true"/>
        </w:rPr>
        <w:t>حديث الثقلين</w:t>
      </w:r>
      <w:r>
        <w:rPr>
          <w:rtl w:val="true"/>
        </w:rPr>
        <w:t>:</w:t>
      </w:r>
      <w:bookmarkEnd w:id="136"/>
    </w:p>
    <w:p>
      <w:pPr>
        <w:pStyle w:val="Heading4"/>
        <w:numPr>
          <w:ilvl w:val="3"/>
          <w:numId w:val="1"/>
        </w:numPr>
        <w:rPr/>
      </w:pPr>
      <w:bookmarkStart w:id="137" w:name="__RefHeading___Toc14206436_1280447820"/>
      <w:bookmarkStart w:id="138" w:name="_Toc48"/>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 xml:space="preserve">ولم يشر إليه السيِّد الجدُّ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في غاية الأهمّيَّة فلا نعدو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الصدور، وجهة الدلالة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4206438_1280447820"/>
      <w:bookmarkStart w:id="140" w:name="_Toc49"/>
      <w:bookmarkEnd w:id="139"/>
      <w:r>
        <w:rPr>
          <w:rtl w:val="true"/>
        </w:rPr>
        <w:t>أمَّا جهة الصدور</w:t>
      </w:r>
      <w:r>
        <w:rPr>
          <w:rtl w:val="true"/>
        </w:rPr>
        <w:t>:</w:t>
      </w:r>
      <w:bookmarkEnd w:id="140"/>
    </w:p>
    <w:p>
      <w:pPr>
        <w:pStyle w:val="BookText"/>
        <w:rPr/>
      </w:pPr>
      <w:r>
        <w:rPr>
          <w:rFonts w:ascii="Amiri" w:hAnsi="Amiri" w:eastAsia="Amiri" w:cs="Amiri"/>
          <w:color w:val="111111"/>
          <w:sz w:val="28"/>
          <w:sz w:val="28"/>
          <w:szCs w:val="28"/>
          <w:rtl w:val="true"/>
          <w:lang w:bidi="ar-SA"/>
        </w:rPr>
        <w:t xml:space="preserve">فالحديث من المتواترات الواضحات التي لا يُشكِّك فيها إلَّا متعصِّب عنيد؛ فقد روي في طُرُق المخالفين بتسعة وثلاثين طريقاً، ومن طُرُقنا باثنين وثمانين طريقاً، كما ذكر السيِّد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يروه إلَّا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 والنسائي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لكفى وأغنى، فكيف إذا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 وابن أبي عاصم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سُنَّته</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وأبو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بألفاظ وطُرُق عديدة، وغيرهم من أعلام المحدِّثين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 لا مجال لإنكاره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نجم الدِّين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الأحمدي الميانجي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لترى الكمَّ الهائل العجيب من رواة الحديث وطُرُقه وألفاظه ممَّا لا تراه في غيره من الأحاديث إلَّا النادر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البخاري إذ أعرض عن روايته دون كلِّ هؤلاء المحدِّثين تعصُّباً وعناداً، ولكن لا عجب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ولنكتفِ بذكر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من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يُوشِكُ أَنْ يَأْتِيَنِي رَسُولُ رَبِّي فَأُجِيبَ، وَأَنَا تَارِكٌ فِيكُمُ اَلثَّقَلَيْنِ، أَوَّلُهُمَا كِتَابُ اَلله فِيهِ اَلْهُدَى وَاَلنُّورُ، فَخُذُوا بِكِتَابِ اَلله وَاِسْتَمْسِكُوا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يَزُيدُ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اَلله، إِنَّ اَلمَرْأَةَ تَكُونُ مَعَ اَلرَّجُلِ اَلْعَصْرَ مِنَ اَلدَّهْرِ ثُمَّ يُطَلِّقُهَا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فَتَرْجِعُ إِلَى أَبِيهَا وَقَوْمِهَا، أَهْلُ بَيْتِهِ أَصْلُهُ وَعَصَبَتُهُ اَلَّذِينَ حُرِّمُوا اَلصَّدَقَةَ بَعْدَهُ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مَا إِنْ تَمَسَّكْتُمْ بِهِ لَنْ تَضِلُّوا بَعْدِي اَلثَّقَلَيْنِ، وَأَحَدُهُمَا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مَمْدُودٌ مِنَ السَّمَاءِ إِلَى اَلْأَرْضِ، وَعِتْرَتِي أَهْلُ بَيْتِي، أَلَا 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والغريب أنَّك تجد السائد بين المخالفين هو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ظنِّهم بأنَّ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أو موضوع؛ في حين أنَّ المتواتر هو الثاني دون الأوَّل، والأوَّل لا يعدو عن كونه من أخبار الآحاد، وما ذلك إلَّا لتغرير مشايخهم بهم واستجهالهم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صواعقه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 لحديث التمسُّك بذلك طُرُقاً كثيرة وردت عن نيِّف وعشرين صحابيًّا، ومرَّ له طُرُق مبسوطة في حادي عشر الشُّبَه، وفي بعض الطُّرُق أنَّه قال ذلك بحجَّة الوداع بعرفة، وفي أُخرى أنَّه قاله بالمدينة في مرضه وقد امتلأت الحجرة بأصحابه، وفي أُخرى أنَّه قال ذلك بغدير خُمٍّ، وفي أُخرى أنَّه قاله لمَّا قام خطيباً بعد منصرفه من الطائف،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إذ لا مانع من أنَّه كرَّر ذلك عليهم في تلك المواطن وغيرها، اهتماماً بشأن الكتاب العزيز والعترة الطاهرة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ذكره أخيراً أنْ يكون الشاهدون على الحديث آلافاً مؤلَّفة، وأنْ يكون رواته بالمئات، لا بالعشرات فحسب، فلاحظ</w:t>
      </w:r>
      <w:r>
        <w:rPr>
          <w:rFonts w:eastAsia="Amiri" w:cs="Amiri" w:ascii="Amiri" w:hAnsi="Amiri"/>
          <w:color w:val="111111"/>
          <w:sz w:val="28"/>
          <w:szCs w:val="28"/>
          <w:rtl w:val="true"/>
          <w:lang w:bidi="ar-SA"/>
        </w:rPr>
        <w:t xml:space="preserve">.). </w:t>
      </w:r>
      <w:bookmarkStart w:id="141" w:name="pg19058_207372"/>
    </w:p>
    <w:p>
      <w:pPr>
        <w:pStyle w:val="Heading4"/>
        <w:numPr>
          <w:ilvl w:val="3"/>
          <w:numId w:val="1"/>
        </w:numPr>
        <w:rPr/>
      </w:pPr>
      <w:bookmarkStart w:id="142" w:name="__RefHeading___Toc14206440_1280447820"/>
      <w:bookmarkStart w:id="143" w:name="_Toc50"/>
      <w:bookmarkEnd w:id="141"/>
      <w:bookmarkEnd w:id="142"/>
      <w:r>
        <w:rPr>
          <w:rtl w:val="true"/>
        </w:rPr>
        <w:t>وأمَّا جهة الدلالة</w:t>
      </w:r>
      <w:r>
        <w:rPr>
          <w:rtl w:val="true"/>
        </w:rPr>
        <w:t>:</w:t>
      </w:r>
      <w:bookmarkEnd w:id="143"/>
    </w:p>
    <w:p>
      <w:pPr>
        <w:pStyle w:val="BookText"/>
        <w:rPr/>
      </w:pPr>
      <w:r>
        <w:rPr>
          <w:rFonts w:ascii="Amiri" w:hAnsi="Amiri" w:eastAsia="Amiri" w:cs="Amiri"/>
          <w:color w:val="111111"/>
          <w:sz w:val="28"/>
          <w:sz w:val="28"/>
          <w:szCs w:val="28"/>
          <w:rtl w:val="true"/>
          <w:lang w:bidi="ar-SA"/>
        </w:rPr>
        <w:t>فتتوقَّف على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دلالة الأمر بالتمسُّك بهم على عصمتهم وإمامتهم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4206442_1280447820"/>
      <w:bookmarkStart w:id="145" w:name="_Toc51"/>
      <w:bookmarkEnd w:id="144"/>
      <w:r>
        <w:rPr>
          <w:rtl w:val="true"/>
        </w:rPr>
        <w:t>الأمر الأوَّل</w:t>
      </w:r>
      <w:r>
        <w:rPr>
          <w:rtl w:val="true"/>
        </w:rPr>
        <w:t xml:space="preserve">: </w:t>
      </w:r>
      <w:r>
        <w:rPr>
          <w:rtl w:val="true"/>
        </w:rPr>
        <w:t xml:space="preserve">مَنْ هم أهل البيت </w:t>
      </w:r>
      <w:r>
        <w:rPr>
          <w:rtl w:val="true"/>
        </w:rPr>
        <w:t>(</w:t>
      </w:r>
      <w:r>
        <w:rPr>
          <w:rtl w:val="true"/>
        </w:rPr>
        <w:t>عليهم السلام</w:t>
      </w:r>
      <w:r>
        <w:rPr>
          <w:rtl w:val="true"/>
        </w:rPr>
        <w:t>)</w:t>
      </w:r>
      <w:r>
        <w:rPr>
          <w:rtl w:val="true"/>
        </w:rPr>
        <w:t>؟</w:t>
      </w:r>
      <w:bookmarkEnd w:id="145"/>
    </w:p>
    <w:p>
      <w:pPr>
        <w:pStyle w:val="BookText"/>
        <w:rPr/>
      </w:pPr>
      <w:r>
        <w:rPr>
          <w:rFonts w:ascii="Amiri" w:hAnsi="Amiri" w:eastAsia="Amiri" w:cs="Amiri"/>
          <w:color w:val="111111"/>
          <w:sz w:val="28"/>
          <w:sz w:val="28"/>
          <w:szCs w:val="28"/>
          <w:rtl w:val="true"/>
          <w:lang w:bidi="ar-SA"/>
        </w:rPr>
        <w:t xml:space="preserve">لا شكَّ في أنَّ المراد من أهل البيت في الحديث هم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ومروراً بأولاده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ولنا على ذلك دلائل تُلزم المخالف ولا تُبقي شكًّا عند المنصف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المعنى اللغوي لألفاظ الحديث يُثبِت ما ندَّعيه؛ وذلك أنَّ كثيراً من ألفاظ الحديث الواردة تشتمل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أهل البيت، وهذا يعني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عترته، ومن الواضح أنَّ معنى العترة لغةً هو ولد الرجل وذرّيَّته،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وعِتْرةُ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أَقْرِباؤه من ولدٍ وغيره،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قومُه دِنْياً،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رهطه وعشيرته الأَدْنَون مَنْ مَضى منهم ومَن غَبَر؛ ومنه قول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خرج منها وبَيْضَتُه التي تَفَقَأَتْ عنه، وإِنَّما جِيبَت العرَبُ عنَّا كما جِيَبت الرحى عن قُطْبها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تَظُنُّ أَنَّها ولدُ الرجل خاصَّة وأَنَّ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قول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فَإِِنَّهُمَا لَنْ يَتَفَرَّقَا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نحوَه زيدُ بن أَرقم وأَبو سعيد الخدري،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العترة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الرجل وأُسْرَتُه وفَصِيلتُه رهطه الأَدْنَون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الرجل أَخَصُّ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ولدُ الرجل وذرّيَّته وعِقُبُه من صُلْبه،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فاطمة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ساقُ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ولده،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أَهل بيته الأَقربون وهم أَولاده وعليٌّ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الأَقربون والأَبعدون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الرجل أَقرباؤُه من ولد عمِّه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شاوَرَ أَصحابَه في أسَارَى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عتْرتُك وقَوْمُك؛ أَراد بِعِتْرتِه العبَّاسَ ومَنْ كان فيهم من بني هاشم، وبقومه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المعروف أَنَّ عتْرتَه أَهلُ بيته، وهم الذين حُرِّمَت عليهم الزكاة والصدقة المفروضة، وهم ذوو القربى الذين لهم خُمُسُ الخُمُسِ المذكور في سورة الأَنفال</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هذه الأقوال الكثيرة تتضمَّن قدراً متيقَّناً متَّفقاً عليه بين الجميع، وهو ذرّيَّته الطاهرة المنحصرة بنسل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زاد على ذلك مفتقرٌ إلى الدليل، بل الأدلَّة قائمة على خلافه كما ستسمع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الفيُّومي نقل عن الأزهري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ثعلب عن ابن الأعرابي أنَّ العترة ولد الرجل وذرّيَّته وعقبه من صلبه، ولا تعرف العرب من العترة غير ذلك</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قد ورد التعيين الصريح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بيته، وهو ما تقدَّم نقله من أنَّه عندما نزلت آية التطهير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عليهم كساءً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وَخَاصَّتِي، أَذْهِبْ عَنْهُمُ اَلرِّجْسَ وَطَهِّرْهُمْ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9058_207374"/>
    </w:p>
    <w:p>
      <w:pPr>
        <w:pStyle w:val="BookText"/>
        <w:rPr/>
      </w:pPr>
      <w:bookmarkEnd w:id="146"/>
      <w:r>
        <w:rPr>
          <w:rFonts w:ascii="Amiri" w:hAnsi="Amiri" w:eastAsia="Amiri" w:cs="Amiri"/>
          <w:color w:val="111111"/>
          <w:sz w:val="28"/>
          <w:sz w:val="28"/>
          <w:szCs w:val="28"/>
          <w:rtl w:val="true"/>
          <w:lang w:bidi="ar-SA"/>
        </w:rPr>
        <w:t xml:space="preserve">وروى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يَمُرُّ بِبَيْتِ فَاطِمَةَ سِتَّةَ أَشْهُرٍ إِذَا خَرَجَ إِلَى الْفَجْرِ،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يَا أَهْلَ اَلْبَيْتِ 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الأمر بالتمسُّك بهم يقتضي عصمتهم كما سيأتي؛ إذ لا يمكن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عن الوحي أنْ يأمر بالتمسُّك والاتِّباع المطلق لغير المعصوم؛ لأنَّه لو أخطأ وعصى واتَّبعه الناس في ذلك لكان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آمراً بالمعصية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في الغاية من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ثبت كما تقدَّم أنَّه ليس في الأُمَّة معصوم غير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يمكن أنْ يكون المراد من هؤلاء الذين أمرنا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بهم مطلقاً غيرهم</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4206444_1280447820"/>
      <w:bookmarkStart w:id="148" w:name="_Toc52"/>
      <w:bookmarkEnd w:id="147"/>
      <w:r>
        <w:rPr>
          <w:rtl w:val="true"/>
        </w:rPr>
        <w:t>الأمر الثاني</w:t>
      </w:r>
      <w:r>
        <w:rPr>
          <w:rtl w:val="true"/>
        </w:rPr>
        <w:t xml:space="preserve">: </w:t>
      </w:r>
      <w:r>
        <w:rPr>
          <w:rtl w:val="true"/>
        </w:rPr>
        <w:t>دلالته على المطلوب</w:t>
      </w:r>
      <w:r>
        <w:rPr>
          <w:rtl w:val="true"/>
        </w:rPr>
        <w:t>:</w:t>
      </w:r>
      <w:bookmarkEnd w:id="148"/>
    </w:p>
    <w:p>
      <w:pPr>
        <w:pStyle w:val="BookText"/>
        <w:rPr/>
      </w:pPr>
      <w:r>
        <w:rPr>
          <w:rFonts w:ascii="Amiri" w:hAnsi="Amiri" w:eastAsia="Amiri" w:cs="Amiri"/>
          <w:color w:val="111111"/>
          <w:sz w:val="28"/>
          <w:sz w:val="28"/>
          <w:szCs w:val="28"/>
          <w:rtl w:val="true"/>
          <w:lang w:bidi="ar-SA"/>
        </w:rPr>
        <w:t xml:space="preserve">لا يخفى أنَّ دلالة هذا الحديث على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الوضوح كالشمس، ولا أدري كيف لمن أُوتي أدنى مسكة أنْ ينظر فيه وفي تواتره وفي لفظه ثمّ يشكُّ في أنَّ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والخلفاء بعده وأنَّهم المعتصَم من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لاسيَّما إذا لاحظه مع حديث الاثني عشر الذي تقدَّم، وحديث سفينة نوح، وحديث الكساء، وآية التطهير، وحديث الغدير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أهمّ موقف صدر فيه هذا المرسوم الإلهي النبوي عن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موقف غدير خُمٍّ الذي أعلن فيه أيضاً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وردا مجموعَين في لفظ واحد فيما 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كَأَنَّنِي قَدْ دُعِيتُ فَأَجَبْتُ، 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فَانْظُرُوا كَيْفَ تَخْلُفُونِّي فِيهِمَا، فَإِنَّهُمَا لَنْ </w:t>
      </w:r>
    </w:p>
    <w:p>
      <w:pPr>
        <w:pStyle w:val="BookText"/>
        <w:rPr/>
      </w:pPr>
      <w:r>
        <w:rPr>
          <w:rFonts w:ascii="Amiri" w:hAnsi="Amiri" w:eastAsia="Amiri" w:cs="Amiri"/>
          <w:color w:val="111111"/>
          <w:sz w:val="28"/>
          <w:sz w:val="28"/>
          <w:szCs w:val="28"/>
          <w:rtl w:val="true"/>
          <w:lang w:bidi="ar-SA"/>
        </w:rPr>
        <w:t xml:space="preserve">يَفْتَرِقَا حَتَّى يَرِدَا عَلَيَّ اَلْحَوْضَ،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وَأَنَا وَلِيُّ كُلِّ مُؤْمِنٍ، 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إلى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الفهم والبصيرة تجده لسانَ أب رحيم مودع لأبنائه وعياله وفي مقام وصايتهم بما يحفظهم ويلمُّ شعثهم ويعصمهم من المهالك في دينهم ودنياهم بعد رحيله،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أجلى مصاديق الإعلان الرسمي عن الخليفة والحاكم بعده، ولا أدري ولن أدري أنْ كيف لعاقل أنْ ينظر في هذا الحديث المتواتر بأعلى معاني التواتر والوارد بهذه الألفاظ الكثيرة الدالَّة كلِّها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مطلقاً على الناس يقوم مقامه ويكون أولى من المؤمنين بأنفسهم كما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يُنكِر إمامتهم ويتمسَّك بغيرهم من عُبَّاد الأوثان وشاربي الخمر ومعاقري المعاصي ومزاولي الظلم وسافكي الدماء المحرَّمة الذين تقدَّم ذكرهم وبيان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يظننَّ ظانٌّ أنَّنا نتمسَّك هنا بالأساليب الخطابيَّة دون الأدلَّة البرهانيَّة؛ بل المسألة بنفسها من الوضوح بمكانٍ بحيث لا يعدو الاستدلال عليها عن الخطابة كحال الاستدلال على طلوع الشمس، ولولا إغماض أُولئك القوم عن الحقِّ الواضح، ووضعهم أصابعَهم في آذانهم أمام الداعي الناصح، وعنادهم وتمسُّكهم بالتأويلات السخيفة في قبال كلِّ هذه الأدلَّة، وتشبُّثهم بدليلٍ واهٍ على خلافة أبي بكر كما سيجيء، لما اضطرَّ الشيعة الإماميَّة إلى توضيح الواضحات الذي هو من أشكل المشكلات، والله المستعان وإليه المشتكى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ماذا سيكون جواب هؤلاء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إذا سألهم عن إعراضهم عن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تصريحاته وبياناته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تُحصى كثرةً في ألفاظها ومواضعها وطُرُقها وظروفها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bookmarkStart w:id="149" w:name="pg19058_207376"/>
    </w:p>
    <w:p>
      <w:pPr>
        <w:pStyle w:val="BookText"/>
        <w:rPr/>
      </w:pPr>
      <w:bookmarkEnd w:id="149"/>
      <w:r>
        <w:rPr>
          <w:rFonts w:ascii="Amiri" w:hAnsi="Amiri" w:eastAsia="Amiri" w:cs="Amiri"/>
          <w:color w:val="111111"/>
          <w:sz w:val="28"/>
          <w:sz w:val="28"/>
          <w:szCs w:val="28"/>
          <w:rtl w:val="true"/>
          <w:lang w:bidi="ar-SA"/>
        </w:rPr>
        <w:t xml:space="preserve">سفينة نوح مَنْ ركبها نجا ومَنْ تخلَّف عنها غرق، وأنَّهم أمان لأهل الأرض، وأنَّهم المعصومون المطهَّرون، وأنَّهم عِدل القرآن، وأنَّهم المعتصَم من الضلالة والقيِّمون على أمر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لو رمنا استيفاءَه لاستغرق العُمْرَ والحِبْر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ويخاصمهم في تمسُّكهم بتلك التأويلات والمخارج التي لا تنهض لمعارضة أخبار الآحاد فضلاً عن هذه الثابتات؟</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4206446_1280447820"/>
      <w:bookmarkStart w:id="151" w:name="_Toc53"/>
      <w:bookmarkEnd w:id="150"/>
      <w:r>
        <w:rPr>
          <w:rtl w:val="true"/>
        </w:rPr>
        <w:t>تفصيل مملٌّ في دلالة الحديث</w:t>
      </w:r>
      <w:r>
        <w:rPr>
          <w:rtl w:val="true"/>
        </w:rPr>
        <w:t>:</w:t>
      </w:r>
      <w:bookmarkEnd w:id="151"/>
    </w:p>
    <w:p>
      <w:pPr>
        <w:pStyle w:val="BookText"/>
        <w:rPr/>
      </w:pPr>
      <w:r>
        <w:rPr>
          <w:rFonts w:ascii="Amiri" w:hAnsi="Amiri" w:eastAsia="Amiri" w:cs="Amiri"/>
          <w:color w:val="111111"/>
          <w:sz w:val="28"/>
          <w:sz w:val="28"/>
          <w:szCs w:val="28"/>
          <w:rtl w:val="true"/>
          <w:lang w:bidi="ar-SA"/>
        </w:rPr>
        <w:t>وإنْ أبيت إلَّا التفصيل في دلالة الحديث، أجبناك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يُوشَكُ أَنْ يَأْتِينِي رَسُولُ رَبِّي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ظاهر عن دنوِّ موته ورحيله، وتوطئة لأهمّيَّة الإعلان الذي سيُعلنه وأنَّه لأجل كونه سيغيب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واضحة في هذين الثقلين الشريفين، وأنَّه سيتركهما يقومان مقامه ويكونان بمنزلة نفسه الطاهرة للمسلمين، كما صرَّح به في بعض ألفاظ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وواضحٌ جدًّا أنَّ معنى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القائمين مقامه هو أنَّهم الأئمَّة المعصومون الواجبو الطاعة بعده، وأنَّ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الانقياد والمراعاة والتعظيم والإكرام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للقرآن الذي لا يأتيه الباطل من بين يديه ولا من خلفه هو كونهم معصومين وعاصمين مثله؛ إذ من الواضح أنَّ صدور أيِّ مخالفة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عمداً أم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افتراقاً عن القرآن، وسيمنع من التسوية بينهما الثابتة بنصِّ هذا الحديث، وبالتالي سيكون تكذيباً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أخبر بعدم الافتراق الدائم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التأبيديَّة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فضلاً عن أنَّ كونهم عاصمين لنا من الضلالة يقتضي كونهم معصومين منها بداهةً؛ لأنَّ فاقد الشيء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فيكون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القرآن في العصمة من الضلالة ووجوب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في الأمر بالتمسُّك هو لزوم التمسُّك بكليهما على حدٍّ سواء، وأنَّ أحدهما لا يُغني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لزوم التمسُّك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الوحيد المتعيَّن في الرجوع إليه في الدِّين دون غيره، إذ لو كان في غيرهم مَنْ هو أفضل منهم 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تسويتهم بالقرآن الكريم الذي هو كلام الخالق العظيم يقتضي تميُّزهم المطلق عن جميع مَنْ سواهم من البشر؛ وأنَّهم أفضل وأحقّ من الجميع بمنصب الرئاسة الدِّينيَّة وحفظ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الذين وقع الحثُّ عليهم منهم إنَّما هم العارفون بكتاب الله وسُنَّة رسوله، إذ هم الذين لا يفارقون الكتاب إلى الحوض، ويُؤيِّده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تُعِلِّمُوهُمْ فِإِنَّهُمْ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وتميَّزوا بذلك عن بقيَّة العلماء؛ لأنَّ الله أذهب عنهم الرجس وطهَّرهم تطهيراً، وشرَّفهم بالكرامات الباهرة، والمزايا المتكاثرة، وقد مرَّ بعضها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يقال</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العترة تشمل جميع بني هاشم، فلماذا تخصُّونها بالأمير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معرفة الدلالات السابقة من ضرورة كون المقصودين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 معصومين وعاصمين ومتميَّزين في العلم والفضيلة لا يبقى مجال لدعوى أنَّ المراد منهم عموم بني هاشم؛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بغالبهم صالحين كرماء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تنطبق الصفات المذكورة على جميعهم جزماً، فلا بدَّ من التخصيص ببعض بني هاشم، وقد جاء التخصيص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وكذلك في قضيَّة المباهلة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جاء التخصيص من الله تعالى في آية التطهير الدالَّة على عصمتهم المشترطة في انطباق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الثقلين والأمر بالتمسُّك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وارد بلفظ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التعارض بينهما، ويتعيَّن تقديم الحديث المشتمل على لفظ السُّنَّة؛ لمساعدة الاعتبار على ذلك وهو ثبوت قدسيَّتها وعصمتها عند الجميع، ومساعدة النقل أيضاً؛ لأنَّه أوثق صدوراً من الحديث المشتمل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غاية السخافة؛ فإنَّه قد تقدَّم أنَّ اللفظ المتواتر في جميع طبقاته إنَّما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المرويُّ في الصحاح، وأمَّا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يعدو عن أنْ يكون من أخبار الآحاد إنْ سلَّمنا صحَّة سنده، فلا يرقى لمعارضة المتواتر كما هو مقتضى بديهيَّات البحث العلمي، ناهيك عن أنَّ احتمال التحريف فيه ليس عزيزاً بالمرَّة مع ما هو معلوم من التحريفات والأكاذيب التي حصلت في عهدَي بني أُميَّة وبني العبَّاس</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ليس بين اللفظين تعارض أصلاً؛ إذ لا مانع أبداً من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ويقول حيناً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بكتاب الله وسُنَّتي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فيصير مجموع الأُمور العاصمة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يمكن التوحيد بين العترة والسُنَّة بسهولة بالغة؛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ينطقون إلَّا عن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وأحكامه،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علومهم ومنبع فضيلتهم وإليه ترجع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المراد من الأحاديث المقتصرة على الكتاب؛ لأنَّ السُّنَّة مبيَّنة له، فأغنى ذكره عن ذكرها،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الحثَّ وقع على التمسُّك بالكتاب والسَّنَّة وبالعلماء بهما من أهل البيت، ويُستفاد من مجموع ذلك بقاء الأُمور الثلاثة إلى قيام الساعة</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من بعض الباحثين المخالفين</w:t>
      </w:r>
      <w:r>
        <w:rPr>
          <w:rStyle w:val="FootnoteAnchor"/>
          <w:rtl w:val="true"/>
        </w:rPr>
        <w:footnoteReference w:id="207"/>
      </w:r>
      <w:r>
        <w:rPr>
          <w:rFonts w:ascii="Amiri" w:hAnsi="Amiri" w:eastAsia="Amiri" w:cs="Amiri"/>
          <w:color w:val="111111"/>
          <w:sz w:val="28"/>
          <w:sz w:val="28"/>
          <w:szCs w:val="28"/>
          <w:rtl w:val="true"/>
          <w:lang w:bidi="ar-SA"/>
        </w:rPr>
        <w:t xml:space="preserve">إذ 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النقطة وفي النقطة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هذه السفاسف التي لا يحسن بالمرء أنْ يردَّ عليها لولا أنْ جَرَّهُ إليها هو وأمثاله ممَّن جرى على ديدن أسلافه الذين لم يدعوا حقًّا صريحاً مذكوراً في أصحّ صحاحهم إلَّا تركوه ولجأوا إلى كلِّ ما قد يُخرجهم عن الالتزام به، فوقعوا في الطامَّات والمضحكات، وطعنوا في صحاصهم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يتشدَّقون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نفس الموقف الذي صدر فيه حديث الثقلين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 يدفع كلَّ ما قد يُطرَح من تأويل بعيد من قبيل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المحبَّة والنصرة لا الولاية والخلافة والإمامة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قرينة الحال تدفعه أيضاً؛ فإنَّ هذين الحديثين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وحديث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رجوعه من حجَّة الوداع بعد أنْ</w:t>
      </w:r>
      <w:r>
        <w:rPr>
          <w:rFonts w:eastAsia="Amiri" w:cs="Amiri" w:ascii="Amiri" w:hAnsi="Amiri"/>
          <w:color w:val="111111"/>
          <w:sz w:val="28"/>
          <w:szCs w:val="28"/>
          <w:rtl w:val="true"/>
          <w:lang w:bidi="ar-SA"/>
        </w:rPr>
        <w:t xml:space="preserve">). </w:t>
      </w:r>
      <w:bookmarkStart w:id="152" w:name="pg19058_207380"/>
    </w:p>
    <w:p>
      <w:pPr>
        <w:pStyle w:val="BookText"/>
        <w:rPr/>
      </w:pPr>
      <w:bookmarkEnd w:id="152"/>
      <w:r>
        <w:rPr>
          <w:rFonts w:ascii="Amiri" w:hAnsi="Amiri" w:eastAsia="Amiri" w:cs="Amiri"/>
          <w:color w:val="111111"/>
          <w:sz w:val="28"/>
          <w:sz w:val="28"/>
          <w:szCs w:val="28"/>
          <w:rtl w:val="true"/>
          <w:lang w:bidi="ar-SA"/>
        </w:rPr>
        <w:t xml:space="preserve">أوقف آلاف المسلمين وأذاع فيهم أنْ يتجمَّعوا ويسمعوا، ثمّ قدَّم لذلك بأنَّه يُوشَك رحيله وأنَّه تاركهم ومنقلب إلى ربِّه، فهل ترى مناسباً بعد ذلك بأدنى وجه أنْ يُخبرهم بأنَّه يُحِبُّ أهل بيته وأولاده وأنَّ عليهم أنْ يُحِبُّوهم رغم علمهم جميعاً بذلك وإخباره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مراراً ودلالة آية القربى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مناسبة في أنْ يُوقِف عشرات الآلاف من المسلمين عن مسيرهم ويدعوهم للتجمُّع والاستماع ويأمر أصحابه بأنْ يجعلوا له منبراً من المتاع ليصعد عليه ويبتدئ ببيان أنَّه يُوشَك أنْ يرحل إلى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ويُقرِّر أولويَّته بأنفسهم منهم، ثمّ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ابن عمِّي وأخي الذي نشأ في حجري عليَّ بن أبي طالب، وأُحِبُّ ابنتي فاطمة وولديها فعليكم بحُبِّهم؟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مناسبة في أنْ يجعلهم عِدل القرآن، ويُعلِن أنَّه مخلِّفهم والقرآنَ، وأنَّهم لو تمسَّك بهم الناس لنجوا من الضلالة، ثمّ يكون ذلك لمجرَّد إيجاب المحبَّة والاحترام لهم لا جعل الإمامة والخلافة المطلقة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أفيرضى مَنْ أنعم الله تعالى عليه بنعمة العقل وأمره بإطاعة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التأويل البعيد السخيف الذي لا دليل عليه، بل كلُّ الأدلَّة والقرائن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تراه واثقاً ومطمئنًّا به جواباً أمام الله تعالى في يوم القيامة؟</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4206448_1280447820"/>
      <w:bookmarkStart w:id="154" w:name="_Toc54"/>
      <w:bookmarkEnd w:id="153"/>
      <w:r>
        <w:rPr>
          <w:rtl w:val="true"/>
        </w:rPr>
        <w:t xml:space="preserve">ربط الحديث بمطلوبنا وهو إمامة المهدي </w:t>
      </w:r>
      <w:r>
        <w:rPr>
          <w:rtl w:val="true"/>
        </w:rPr>
        <w:t>(</w:t>
      </w:r>
      <w:r>
        <w:rPr>
          <w:rtl w:val="true"/>
        </w:rPr>
        <w:t>عجَّل الله فرجه</w:t>
      </w:r>
      <w:r>
        <w:rPr>
          <w:rtl w:val="true"/>
        </w:rPr>
        <w:t>):</w:t>
      </w:r>
      <w:bookmarkEnd w:id="154"/>
    </w:p>
    <w:p>
      <w:pPr>
        <w:pStyle w:val="BookText"/>
        <w:rPr/>
      </w:pPr>
      <w:r>
        <w:rPr>
          <w:rFonts w:ascii="Amiri" w:hAnsi="Amiri" w:eastAsia="Amiri" w:cs="Amiri"/>
          <w:color w:val="111111"/>
          <w:sz w:val="28"/>
          <w:sz w:val="28"/>
          <w:szCs w:val="28"/>
          <w:rtl w:val="true"/>
          <w:lang w:bidi="ar-SA"/>
        </w:rPr>
        <w:t xml:space="preserve">بعد أنْ ثبت 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معصومون ومنزَّهون ومنصوص عليهم بالخلافة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الاثني عشر وحديث الثقلين الذي نحن فيه، نقول بعد 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يدلُّ بوضوح على أنَّ هذين الثقلين لن يتفرَّقا حتَّى يوم القيامة، وأنَّ العترة الطاهرة باقية إلى جنب الكتاب حتَّى يردا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كما هو صريح لفظ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بالتمسُّك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واتِّباعهم مطلق باقٍ ببقاء الأرض، وهذا يقتضي وجود رجل مؤهَّل من العترة في هذا العصر يكون صالحاً للتمسُّك به ومشتملاً على العصمة التي هي شرط في تحقُّق العاصميَّة من الضلال المذكورة في الحديث، متَّصفاً بكلِّ ما لآبائه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وشمائل وخصال حميدة، كما اعترف به ابن حجر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وجود إمام ظاهر يدَّعي المنصب المذكور بين ظهرانينا، وعدم وجود مَنْ تنطبق عليه هذه الصفات، لا يُبقي لنا خياراً إلَّا أنْ نقول بأنَّ الإمام غائب لا يُعرَف بشخصه؛ لاستحالة عدم وجوده في الأرض ولو للحظة واحدة، وهذه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بمقتضى قاعدة اللطف المتقدِّم شرحها، ونقليَّة أيضاً بدلالة حديث الاثني عشر،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فِي عُنُقِهِ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الثقلين الذي نحن فيه،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يدينا خيارات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الإمام غير موجود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الإمام موجوداً وظاهراً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الإمام موجوداً لكنَّه غائب عن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بالعقل والنقل، ومثله الثاني بشهادة الوجدان الخارجي، فيتعيَّن الثالث وهو المطلوب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نعرف أحداً ادُّعيت له العصمة والإمامة، ودلَّت النصوص والأحاديث والشواهد التاريخيَّة وأقوال العلماء والمؤرِّخين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وغيرهم</w:t>
      </w:r>
      <w:r>
        <w:rPr>
          <w:rFonts w:eastAsia="Amiri" w:cs="Amiri" w:ascii="Amiri" w:hAnsi="Amiri"/>
          <w:color w:val="111111"/>
          <w:sz w:val="28"/>
          <w:szCs w:val="28"/>
          <w:rtl w:val="true"/>
          <w:lang w:bidi="ar-SA"/>
        </w:rPr>
        <w:t xml:space="preserve">). </w:t>
      </w:r>
      <w:bookmarkStart w:id="155" w:name="pg19058_207382"/>
    </w:p>
    <w:p>
      <w:pPr>
        <w:pStyle w:val="BookText"/>
        <w:rPr/>
      </w:pPr>
      <w:bookmarkEnd w:id="155"/>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إمامته وغيبته، غير الحجَّة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فيتعيَّن أنْ يكون هو إمام هذا العصر الغائب، ومن يدَّعِ خلاف ذلك فعليه أنْ يُبرز لنا مصداقاً آخر قام عليه من الأدلَّة مثل ما قام على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البيان الوافي المسبوق بتلك المقدِّمات الطويلة يحقُّ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حصحص الحقُّ من البَين ووضح الصبحُ لذي عينين،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4206450_1280447820"/>
      <w:bookmarkStart w:id="157" w:name="_Toc55"/>
      <w:bookmarkEnd w:id="156"/>
      <w:r>
        <w:rPr>
          <w:rtl w:val="true"/>
        </w:rPr>
        <w:t>الدليل الثالث</w:t>
      </w:r>
      <w:r>
        <w:rPr>
          <w:rtl w:val="true"/>
        </w:rPr>
        <w:t xml:space="preserve">: </w:t>
      </w:r>
      <w:r>
        <w:rPr>
          <w:rtl w:val="true"/>
        </w:rPr>
        <w:t>حديث ميتة الجاهليَّة</w:t>
      </w:r>
      <w:r>
        <w:rPr>
          <w:rtl w:val="true"/>
        </w:rPr>
        <w:t>:</w:t>
      </w:r>
      <w:bookmarkEnd w:id="157"/>
    </w:p>
    <w:p>
      <w:pPr>
        <w:pStyle w:val="Heading4"/>
        <w:numPr>
          <w:ilvl w:val="3"/>
          <w:numId w:val="1"/>
        </w:numPr>
        <w:rPr/>
      </w:pPr>
      <w:bookmarkStart w:id="158" w:name="__RefHeading___Toc14206452_1280447820"/>
      <w:bookmarkStart w:id="159" w:name="_Toc56"/>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والكلام فيه من جهتين</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4206454_1280447820"/>
      <w:bookmarkStart w:id="161" w:name="_Toc57"/>
      <w:bookmarkEnd w:id="160"/>
      <w:r>
        <w:rPr>
          <w:rtl w:val="true"/>
        </w:rPr>
        <w:t>الجهة الأُولى</w:t>
      </w:r>
      <w:r>
        <w:rPr>
          <w:rtl w:val="true"/>
        </w:rPr>
        <w:t xml:space="preserve">: </w:t>
      </w:r>
      <w:r>
        <w:rPr>
          <w:rtl w:val="true"/>
        </w:rPr>
        <w:t>سند الحديث</w:t>
      </w:r>
      <w:r>
        <w:rPr>
          <w:rtl w:val="true"/>
        </w:rPr>
        <w:t>:</w:t>
      </w:r>
      <w:bookmarkEnd w:id="161"/>
    </w:p>
    <w:p>
      <w:pPr>
        <w:pStyle w:val="BookText"/>
        <w:rPr/>
      </w:pPr>
      <w:r>
        <w:rPr>
          <w:rFonts w:ascii="Amiri" w:hAnsi="Amiri" w:eastAsia="Amiri" w:cs="Amiri"/>
          <w:color w:val="111111"/>
          <w:sz w:val="28"/>
          <w:sz w:val="28"/>
          <w:szCs w:val="28"/>
          <w:rtl w:val="true"/>
          <w:lang w:bidi="ar-SA"/>
        </w:rPr>
        <w:t xml:space="preserve">اعلم أنَّ معنى الحديث متواتر من طُرُقنا، ومستفيض على أقلِّ التقادير عند المخالفين؛ فإنَّه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رواه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والأصفهاني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أوليائه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 بأسانيدهم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أبي عاصم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وأبو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 </w:t>
      </w:r>
      <w:bookmarkStart w:id="162" w:name="pg19058_207383"/>
    </w:p>
    <w:p>
      <w:pPr>
        <w:pStyle w:val="BookText"/>
        <w:rPr/>
      </w:pPr>
      <w:bookmarkEnd w:id="162"/>
      <w:r>
        <w:rPr>
          <w:rFonts w:ascii="Amiri" w:hAnsi="Amiri" w:eastAsia="Amiri" w:cs="Amiri"/>
          <w:color w:val="111111"/>
          <w:sz w:val="28"/>
          <w:sz w:val="28"/>
          <w:szCs w:val="28"/>
          <w:rtl w:val="true"/>
          <w:lang w:bidi="ar-SA"/>
        </w:rPr>
        <w:t xml:space="preserve">والهيثمي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إِمَامٌ مَاتَ مِيتَةً جَاهِلِيَّةً</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4206456_1280447820"/>
      <w:bookmarkStart w:id="164" w:name="_Toc58"/>
      <w:bookmarkEnd w:id="163"/>
      <w:r>
        <w:rPr>
          <w:rtl w:val="true"/>
        </w:rPr>
        <w:t>الجهة الثانية</w:t>
      </w:r>
      <w:r>
        <w:rPr>
          <w:rtl w:val="true"/>
        </w:rPr>
        <w:t xml:space="preserve">: </w:t>
      </w:r>
      <w:r>
        <w:rPr>
          <w:rtl w:val="true"/>
        </w:rPr>
        <w:t>دلالة الحديث</w:t>
      </w:r>
      <w:r>
        <w:rPr>
          <w:rtl w:val="true"/>
        </w:rPr>
        <w:t>:</w:t>
      </w:r>
      <w:bookmarkEnd w:id="164"/>
    </w:p>
    <w:p>
      <w:pPr>
        <w:pStyle w:val="BookText"/>
        <w:rPr/>
      </w:pPr>
      <w:r>
        <w:rPr>
          <w:rFonts w:ascii="Amiri" w:hAnsi="Amiri" w:eastAsia="Amiri" w:cs="Amiri"/>
          <w:color w:val="111111"/>
          <w:sz w:val="28"/>
          <w:sz w:val="28"/>
          <w:szCs w:val="28"/>
          <w:rtl w:val="true"/>
          <w:lang w:bidi="ar-SA"/>
        </w:rPr>
        <w:t>ودلالة الحديث على مطلوبنا تتمثَّل بنقاط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 أنَّ مَنْ مات ولم يعتقد بوجود إمام مفترض الطاعة مات ميتة جاهليَّة، فيجب عليه الاعتقاد بأنَّ عليه إماماً، سواء عرفه بشخصه وهويَّته، أم لم يعرفه بعد البحث الوافي المعذِّر له أمام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يعتقد أنَّ له إماماً يدعو الناس إلى طاعة الله حتَّى يكون قوام الإسلام به عند الحوادث والنوازل، مقتنعاً في الانقياد على مَنْ ليس نعتُه ما وصفنا، مات ميتة جاهليَّة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الوجوب مطلق غير مقيَّد بزمن أو عصر معيَّن، ومقتضى ذلك لابدّيَّة وجود إمام مفترض الطاعة صالح للاعتقاد به في كلِّ عصر؛ لكي يكون التكليف الإلهي المذكور مقدوراً وممكناً،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لم يُوجَد إمام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التكليف بغير المقدور؛ إذ لا إمام لكي يُعتَقَدَ به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للخالق تعالى أنْ يأمرنا بالاعتقاد بالإمام ومعرفته ومبايعته، والحال أنَّه لا إمام موجوداً أصلاً لكي نعتقد به ونبايعه، لاستحالة أنْ يُكلِّفنا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الحكيم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بالمستحيل علينا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دعوة الناس بإمامهم فرع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من الممكن أنْ يجهل بعضٌ أو كثيرٌ من الناس إمامهم، ويكونوا معذورين بشرط أنْ يكون ذلك بعد البحث التامِّ المعذِّر أمام الله تعالى؛ إذ ليس اللَّازم علمَ الجميع به فعلاً، وإنَّما اللَّازم وجود الإمام بحيث يمكن امتثال الأمر بمعرفته والاعتقاد به، وهذا متَّحد مع ما تقدَّم في حديث الاثني عشر من أنَّهم باقون إلى يوم القيامة، وما تقدَّم في حديث الثقلين مِنْ بقاء العترة مع القرآن حتَّى يردا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واحد من هذه الأحاديث الثلاثة يدلُّ على وجوب وجود إمام في كلِّ عصر بمفرده، فضلاً عمَّا إذا انضمَّ إلى أخويه وشكَّل معهما دلالة ثلاثيَّة قطعيَّة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الإمام الذي هو موجود قطعاً، بما أنَّ مصداقه غير ظاهر وغير معروف، ولم يدَِّعِ الإمامة مَنْ يصلح لها بشهادة الضرورة والوجدان الخارجي، فلا بدَّ أنْ يكون غائباً غير ظاهر، إذ 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الحديث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معدوماً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موجوداً، وظاهراً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موجوداً، لكنَّه غائب لا يُعرَف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علمنا أنَّ الاحتمالين الأوَّلَيْن باطلان، يتعيَّن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نعرف مصداقاً يصلح لأنْ يكون الإمام المفترض الطاعة الذي يُنجي الاعتقاد به من ميتة الجاهليَّة غير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نعرف أحداً ادُّعي له هذا الأمر وقامت على إمامته وغيبته الأدلَّة المتكاثرة مثله ولا قريباً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فوَجَبَ أنْ يكون هو الإمام الغائب المفترض الطاعة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يتمُّ مطلوبنا، والحمد لله ربِّ العالمين</w:t>
      </w:r>
      <w:r>
        <w:rPr>
          <w:rFonts w:eastAsia="Amiri" w:cs="Amiri" w:ascii="Amiri" w:hAnsi="Amiri"/>
          <w:color w:val="111111"/>
          <w:sz w:val="28"/>
          <w:szCs w:val="28"/>
          <w:rtl w:val="true"/>
          <w:lang w:bidi="ar-SA"/>
        </w:rPr>
        <w:t xml:space="preserve">. </w:t>
      </w:r>
      <w:bookmarkStart w:id="165" w:name="pg19058_207385"/>
    </w:p>
    <w:p>
      <w:pPr>
        <w:pStyle w:val="Heading3"/>
        <w:numPr>
          <w:ilvl w:val="2"/>
          <w:numId w:val="1"/>
        </w:numPr>
        <w:rPr/>
      </w:pPr>
      <w:bookmarkStart w:id="166" w:name="__RefHeading___Toc14206458_1280447820"/>
      <w:bookmarkStart w:id="167" w:name="_Toc59"/>
      <w:bookmarkEnd w:id="165"/>
      <w:bookmarkEnd w:id="166"/>
      <w:r>
        <w:rPr>
          <w:rtl w:val="true"/>
        </w:rPr>
        <w:t>الدليل الرابع</w:t>
      </w:r>
      <w:r>
        <w:rPr>
          <w:rtl w:val="true"/>
        </w:rPr>
        <w:t xml:space="preserve">: </w:t>
      </w:r>
      <w:r>
        <w:rPr>
          <w:rtl w:val="true"/>
        </w:rPr>
        <w:t>قاعدة اللطف</w:t>
      </w:r>
      <w:r>
        <w:rPr>
          <w:rtl w:val="true"/>
        </w:rPr>
        <w:t>:</w:t>
      </w:r>
      <w:bookmarkEnd w:id="167"/>
    </w:p>
    <w:p>
      <w:pPr>
        <w:pStyle w:val="BookText"/>
        <w:rPr/>
      </w:pPr>
      <w:r>
        <w:rPr>
          <w:rFonts w:ascii="Amiri" w:hAnsi="Amiri" w:eastAsia="Amiri" w:cs="Amiri"/>
          <w:color w:val="111111"/>
          <w:sz w:val="28"/>
          <w:sz w:val="28"/>
          <w:szCs w:val="28"/>
          <w:rtl w:val="true"/>
          <w:lang w:bidi="ar-SA"/>
        </w:rPr>
        <w:t xml:space="preserve">وقد تقدَّم بيانُها وشرحُها مفصَّلاً تحت قول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خِلَافَ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وَاَللَّطْفُ وَاجِبٌ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إذَا مِنْ نَبِيٍّ أَوْ وَصِيٍّ خَلَا عَصْرُ</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وجود إمام في كلِّ عصر يُبعِّد الناس عن المعصية ويُقرِّبهم إلى الطاعة ويزجرهم عن القبائح ويحثُّهم على المحاسن ويعصمهم من الضلالة، وهذا الوجوب منشؤه حكم العقل باستحالة تضييع الحكيم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لغرضه من الخلق الذي هو عبادتهم وطاعتهم له ليُحقِّقوا السعادة الأبديَّة والراحة السرمديَّة، فيجب عليه بمقتضى ذلك أنْ ينصب إماماً ليهتدي به مَنْ شاء ويعرض عنه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مقتضيات ذلك وجوب كون الإمام المنصوب معصوماً؛ وإلَّا لما تحقَّق الغرض منه وهو عصمة الناس من الضلالة، إذ لو كان هو بنفسه يقع في الضلالة لكان بنفسه محتاجاً إلى العاصم، فكيف يعصم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وجود إمام في كلِّ عصر، ويجب كونه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لاحظتَ أنَّ الأحاديث الثلاثة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حديث الاثني عشر إماماً، وحديث الثقلين، وحديث ميتة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تدلُّ على هذا الوجوب، ولو لم تدلَّ لكان حكم العقل هذا وحده كافياً، ولكن أبى الله تعالى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تكثير الحجَّة وتوضيحها على الناس بحيث نصَبَا عليها كلَّ هذه الطُّرُق مع أنَّ كلَّ واحدٍ منها بمفرده يكفي لإثبات الحقيقة، ومع ذلك ترى جحود الجاحدين وعناد المعاندين إلى يومنا هذا، والله المستعان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 على الطريقة التي تكرَّرت في الأحاديث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نعلم أحداً منصوصاً على عصمته وإمامته وغيبته في هذا العصر غير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فيتعيَّن أنْ يكون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bookmarkStart w:id="168" w:name="pg19058_207386"/>
    </w:p>
    <w:p>
      <w:pPr>
        <w:pStyle w:val="Heading3"/>
        <w:numPr>
          <w:ilvl w:val="2"/>
          <w:numId w:val="1"/>
        </w:numPr>
        <w:rPr/>
      </w:pPr>
      <w:bookmarkStart w:id="169" w:name="__RefHeading___Toc14206460_1280447820"/>
      <w:bookmarkStart w:id="170" w:name="_Toc60"/>
      <w:bookmarkEnd w:id="168"/>
      <w:bookmarkEnd w:id="169"/>
      <w:r>
        <w:rPr>
          <w:rtl w:val="true"/>
        </w:rPr>
        <w:t>الدليل الخامس</w:t>
      </w:r>
      <w:r>
        <w:rPr>
          <w:rtl w:val="true"/>
        </w:rPr>
        <w:t xml:space="preserve">: </w:t>
      </w:r>
      <w:r>
        <w:rPr>
          <w:rtl w:val="true"/>
        </w:rPr>
        <w:t>الروايات المتواترة</w:t>
      </w:r>
      <w:r>
        <w:rPr>
          <w:rtl w:val="true"/>
        </w:rPr>
        <w:t>:</w:t>
      </w:r>
      <w:bookmarkEnd w:id="170"/>
    </w:p>
    <w:p>
      <w:pPr>
        <w:pStyle w:val="Heading4"/>
        <w:numPr>
          <w:ilvl w:val="3"/>
          <w:numId w:val="1"/>
        </w:numPr>
        <w:rPr/>
      </w:pPr>
      <w:bookmarkStart w:id="171" w:name="__RefHeading___Toc14206462_1280447820"/>
      <w:bookmarkStart w:id="172" w:name="_Toc61"/>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 xml:space="preserve">اعلم أنَّ الأحاديث الواردة في تعيين شخص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وإمامته وغيبته لا تُحصى عدداً، فهي متواترة بأعلى معاني التواتر، ومن ثَمَّ فهي دليل قطعي على مدَّعانا ومطلوبنا مضافاً إلى الأدلَّة المتقدِّمة واللَّاحقة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الوقوف على تلك الروايات بتمامها فعليك بكتابَي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العظمى الشيخ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العظمى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بصدد الاحتجاج برواياتنا على القوم، بل بصدد الاحتجاج بالتواتر المفيد للعلم الذي يلزمنا ويلزمهم على حدٍّ سواء؛ فإنَّه صحيحٌ أنَّه ليس لنا الاحتجاج عليهم بأخبار الآحاد الواردة من طُرُقنا؛ لاعتقادهم بكذب رواتنا وعدم وثاقتهم، ولكنَّ الخبر الذي يصل في كثرة طُرُقه وألفاظه إلى حدٍّ يمتنع تواطؤ رواته على وضعه واختلاقه لا يُفرَّق فيه بين الرواة الثقات وغيرهم باعترافهم</w:t>
      </w:r>
      <w:r>
        <w:rPr>
          <w:rStyle w:val="FootnoteAnchor"/>
          <w:rtl w:val="true"/>
        </w:rPr>
        <w:footnoteReference w:id="219"/>
      </w:r>
      <w:r>
        <w:rPr>
          <w:rFonts w:ascii="Amiri" w:hAnsi="Amiri" w:eastAsia="Amiri" w:cs="Amiri"/>
          <w:color w:val="111111"/>
          <w:sz w:val="28"/>
          <w:sz w:val="28"/>
          <w:szCs w:val="28"/>
          <w:rtl w:val="true"/>
          <w:lang w:bidi="ar-SA"/>
        </w:rPr>
        <w:t>، فحتَّى لو لم يعتقدوا بوثاقة رواتنا فالتواتر يلزمهم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أنَّهم يعترفون بصدق رواتنا وتورُّعهم وتحرُّزهم، ويأخذون بالأحاديث التي صحَّت عنهم بناءً على ذلك، فيقولون عن الواحد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لا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يستدركون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يترفَّض</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واعجبْ له مِنْ استدراكٍ يُرادُ به الذمَّ وهو في الحقيقة أعظم المدح</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ما هو معلوم من حقد القوم وتنفُّرهم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تعلم مدى ما كانوا عليه من الوثاقة والورع والصدق بحيث لم يسع أعداءهم إلَّا أنْ يعترفوا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الأكبر آية الله السيِّد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رجل من رواة الشيعة اعتمد عليهم محدِّثو المخالفين وعلمائهم، ونَقَلَ كلماتهم في توثيقهم وتصديقهم، فراجعه إنْ شئت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وحتَّى لو لم يكن الحال كذلك، فالتواتر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ووافٍ، ومع تحقُّقه لا يبقى للنظر في حال الرواة أيُّ معنى، ولو أصرُّوا عليه ففيما سمعته للتو مَقْنَعٌ وكفاية للمنصف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لهم أنْ يُنكِروا تواتر مثل هذا المضمون المروي بعشرات الطُّرُق ومئات الألفاظ، وأنَّى لهم ذلك مع أنَّهم عدُّوا مثل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متواتراً، في حين أنَّ رواته ثمانية كما 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قطف الأزهار المتناثرة</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فكيف بهذه الأحاديث التي بلغ عدد رواتها العشرات وألفاظها 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المحقِّق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واحداً وتسعين حديثاً في أنَّ الأئمَّة أوَّلهم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الحجَّة بن الحسن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ومائة وسبعة أحاديث في أنَّ الأئمَّة اثنا عشر تسعة منهم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وتاسعهم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وخمسين حديثاً في تعيين الأئمَّة الاثني عشر بأسمائهم ومنهم الحجَّة المهدي</w:t>
      </w:r>
      <w:r>
        <w:rPr>
          <w:rFonts w:eastAsia="Amiri" w:cs="Amiri" w:ascii="Amiri" w:hAnsi="Amiri"/>
          <w:color w:val="111111"/>
          <w:sz w:val="28"/>
          <w:szCs w:val="28"/>
          <w:rtl w:val="true"/>
          <w:lang w:bidi="ar-SA"/>
        </w:rPr>
        <w:t xml:space="preserve">.). </w:t>
      </w:r>
      <w:bookmarkStart w:id="173" w:name="pg19058_207388"/>
    </w:p>
    <w:p>
      <w:pPr>
        <w:pStyle w:val="BookText"/>
        <w:rPr/>
      </w:pPr>
      <w:bookmarkEnd w:id="1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ومائة وستِّين حديثاً في أنَّ الحجَّة المهدي من الأئمَّة التسعة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ومائة وثمانية وأربعين حديثاً في أنَّه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وتسعة وتسعين حديثاً في أنَّه السادس من ولد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وثمانية وتسعين حديثاً في أنَّه الخامس من ولد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وخمساً وتسعين حديثاً في أنَّه الرابع من ولد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وتسعين حديثاً في أنَّه الثالث من ولد عليِّ بن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ومائة وستَّة وأربعين حديثاً في أنَّه ابن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لا تُشكِّل هذه الأعداد الهائلة تواتراً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كثرة هذه الأحاديث توجب بلا شكٍّ تواتراً معنويًّا ينتج عنه العلم القطعي بصدور هذا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المهدي هو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ثبتت إمامتهم وحجّيَّة قولهم في تعيين الإمام بعدهم كما تقدَّم</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4206464_1280447820"/>
      <w:bookmarkStart w:id="175" w:name="_Toc62"/>
      <w:bookmarkEnd w:id="174"/>
      <w:r>
        <w:rPr>
          <w:rtl w:val="true"/>
        </w:rPr>
        <w:t xml:space="preserve">ذكر روايات المخالفين الدالَّة على إمامة المهدي </w:t>
      </w:r>
      <w:r>
        <w:rPr>
          <w:rtl w:val="true"/>
        </w:rPr>
        <w:t>(</w:t>
      </w:r>
      <w:r>
        <w:rPr>
          <w:rtl w:val="true"/>
        </w:rPr>
        <w:t>عجَّل الله فرجه</w:t>
      </w:r>
      <w:r>
        <w:rPr>
          <w:rtl w:val="true"/>
        </w:rPr>
        <w:t xml:space="preserve">) </w:t>
      </w:r>
      <w:r>
        <w:rPr>
          <w:rtl w:val="true"/>
        </w:rPr>
        <w:t>وغيبته</w:t>
      </w:r>
      <w:r>
        <w:rPr>
          <w:rtl w:val="true"/>
        </w:rPr>
        <w:t>:</w:t>
      </w:r>
      <w:bookmarkEnd w:id="175"/>
    </w:p>
    <w:p>
      <w:pPr>
        <w:pStyle w:val="Heading5"/>
        <w:numPr>
          <w:ilvl w:val="4"/>
          <w:numId w:val="1"/>
        </w:numPr>
        <w:rPr/>
      </w:pPr>
      <w:bookmarkStart w:id="176" w:name="__RefHeading___Toc14206466_1280447820"/>
      <w:bookmarkStart w:id="177" w:name="_Toc63"/>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 xml:space="preserve">على أنَّ في روايات المخالفين وطُرُقهم ما يدلُّ على مطلوبنا ومدَّعانا، بل قد ذكر 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وستِّين حديثاً في ذلك من طُرُق المخالفين</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كيف لا يُشكِّل هذا الكمُّ تواتراً أو استفاضة على أقلّ القليل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بصدد استيفائها، ولكنَّنا سنذكر منها ما ذكره سيِّدنا الجدُّ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بتقسيمه إلى طوائف ثلاثة وفقَ ترتيبه في النظم، وهي</w:t>
      </w:r>
      <w:r>
        <w:rPr>
          <w:rFonts w:eastAsia="Amiri" w:cs="Amiri" w:ascii="Amiri" w:hAnsi="Amiri"/>
          <w:color w:val="111111"/>
          <w:sz w:val="28"/>
          <w:szCs w:val="28"/>
          <w:rtl w:val="true"/>
          <w:lang w:bidi="ar-SA"/>
        </w:rPr>
        <w:t xml:space="preserve">: </w:t>
      </w:r>
      <w:bookmarkStart w:id="178" w:name="pg19058_207389"/>
    </w:p>
    <w:p>
      <w:pPr>
        <w:pStyle w:val="BookText"/>
        <w:rPr/>
      </w:pPr>
      <w:bookmarkEnd w:id="1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للقندوزي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غير ذلك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وسنزيد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بقدر المستطاع</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4206468_1280447820"/>
      <w:bookmarkStart w:id="180" w:name="_Toc64"/>
      <w:bookmarkEnd w:id="179"/>
      <w:r>
        <w:rPr>
          <w:rtl w:val="true"/>
        </w:rPr>
        <w:t>الطائفة الأُولى</w:t>
      </w:r>
      <w:r>
        <w:rPr>
          <w:rtl w:val="true"/>
        </w:rPr>
        <w:t xml:space="preserve">: </w:t>
      </w:r>
      <w:r>
        <w:rPr>
          <w:rtl w:val="true"/>
        </w:rPr>
        <w:t xml:space="preserve">ما جاء في </w:t>
      </w:r>
      <w:r>
        <w:rPr>
          <w:rtl w:val="true"/>
        </w:rPr>
        <w:t>(</w:t>
      </w:r>
      <w:r>
        <w:rPr>
          <w:rtl w:val="true"/>
        </w:rPr>
        <w:t>فرائد السمطين</w:t>
      </w:r>
      <w:r>
        <w:rPr>
          <w:rtl w:val="true"/>
        </w:rPr>
        <w:t>):</w:t>
      </w:r>
      <w:bookmarkEnd w:id="180"/>
    </w:p>
    <w:p>
      <w:pPr>
        <w:pStyle w:val="BookText"/>
        <w:rPr/>
      </w:pPr>
      <w:r>
        <w:rPr>
          <w:rFonts w:ascii="Amiri" w:hAnsi="Amiri" w:eastAsia="Amiri" w:cs="Amiri"/>
          <w:color w:val="111111"/>
          <w:sz w:val="28"/>
          <w:sz w:val="28"/>
          <w:szCs w:val="28"/>
          <w:rtl w:val="true"/>
          <w:lang w:bidi="ar-SA"/>
        </w:rPr>
        <w:t xml:space="preserve">وهي ما رواه الشيخ إبراهيم الحمويني الجويني الشافعي الذي هو من أعيان علماء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ذكر حاله عند تعداد المعترفين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الشهير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فرائد السمطين في فضائل المرتضى والبتول والسبطَين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أشار إليها السيِّد الجدُّ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اِنْتَظَمْنَ فَرَائِدٌ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اَلدُّرِّ لَمْ يَسْعَدْ بِمَكْنُوْنِهَا اَلْبَحْرُ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بِدُرِّهَا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تَحَلَّتْ لِأَنَّ اَلْحُلْيَ أَبْهَجَهُ اَلدُرُّ</w:t>
      </w:r>
    </w:p>
    <w:p>
      <w:pPr>
        <w:pStyle w:val="BookText"/>
        <w:rPr/>
      </w:pPr>
      <w:r>
        <w:rPr>
          <w:rFonts w:ascii="Amiri" w:hAnsi="Amiri" w:eastAsia="Amiri" w:cs="Amiri"/>
          <w:color w:val="111111"/>
          <w:sz w:val="28"/>
          <w:sz w:val="28"/>
          <w:szCs w:val="28"/>
          <w:rtl w:val="true"/>
          <w:lang w:bidi="ar-SA"/>
        </w:rPr>
        <w:t xml:space="preserve">فَوَكِّلْ بِهَا عَيْنَيْكَ فَهِيْ كَوَاكِبٌ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لِدُرِّيِّهَا أَعْيَانِيَ اَلْعَدُّ وَاَلْحَصْرُ</w:t>
      </w:r>
    </w:p>
    <w:p>
      <w:pPr>
        <w:pStyle w:val="BookText"/>
        <w:rPr/>
      </w:pPr>
      <w:r>
        <w:rPr>
          <w:rFonts w:ascii="Amiri" w:hAnsi="Amiri" w:eastAsia="Amiri" w:cs="Amiri"/>
          <w:color w:val="111111"/>
          <w:sz w:val="28"/>
          <w:sz w:val="28"/>
          <w:szCs w:val="28"/>
          <w:rtl w:val="true"/>
          <w:lang w:bidi="ar-SA"/>
        </w:rPr>
        <w:t>وهي كثيرة جدًّا، فلنقتصر منها على عشرة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بإسناده الطويل إلى عبد الله 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خُلَفَائِي وَأَوْصِيَائِي وَحُجَجَ اَلله عَلَى اَلْخَلْقِ بَعْدِي اَلْاِثْنَا عَشَرَ، أَوَّلُهُمْ أَخِي وَآخِرُهُمْ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أَخُوكَ؟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اَلَّذِي يَمْلَأُهَا قِسْطاً وَعَدْلاً كَمَا مُلِئَتْ جَوْراً وَظُلْماً، وَاَلَّذِي بَعَثَنِي بِالْحَقِّ بَشِيراً وَنَذِيراً لَوْ لَمْ يَبْقَ مِنَ اَلدُّنْيَا إِلَّا يَوْمٌ وَاحِدٌ لَطَوَّلَ اَللهُ ذَلِكَ اَلْيَوْمَ حَتَّى يَخْرُجَ فِيهِ وَلَدِي اَلمَهْدِيُّ، فَيَنْزِلُ رُوحُ اَلله عِيسَى بْنُ مَرْيَمَ فَيُصَلِّي خَلْفَهُ، وَتُشْرِقُ اَلْأَرْضُ بِنُورِ رَبِّهَا، وَيَبْلَغُ سُلْطَانُهُ اَلمَشْرِقَ وَاَلمَغْرِبَ</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وَعَلِيُّ بْنُ أَبِي طَالِبٍ سَيِّدُ اَلْوَصِيِّينَ وَإِنَّ أَوْصِيَائِي بَعْدِي اِثْنَا عَشَرَ، أَوَّلُهُمْ عَلِيُّ بْنُ أَبِي طَالِبٍ وَآخِرُهُمُ اَلْقَائِمُ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إلى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وَارِدُكُمْ عَلَى اَلْحَوْضِ، وَأَنْتَ يَا عَلِيُّ اَلسَّاقِي، وَاَلْحَسَنُ اَلرَّائِدُ، وَاَلْحُسَيْنُ اَلْآمِرُ، وَعَلِيُّ بْنُ اَلْحُسَيْنِ اَلْفَارِطُ، وَمُحَمَّدُ بْنُ عَلِيٍّ اَلنَّاشِرُ، وَجَعْفَرُ بْنُ مُحَمَّدٍ اَلسَّائِقُ، وَمُوسَى بْنُ جَعْفَرٍ مُحْصِي اَلمُحِبِّينَ وَاَلمُبْغِضِينَ وَقَامِعُ اَلمُنَافِقِينَ، وَعَلِيُّ بْنُ مُوسَى مُزَيِّنُ اَلمُؤْمِنِينَ، وَمُحَمَّدُ بْنُ عَلِيٍّ مُنْزِلُ أَهْلِ اَلْجَنَّةِ دَرَجَاتِهِمْ، وَعَلِيُّ بْنُ مُحَمَّدٍ خَطِيبُ شِيعَتِهِ وَمُزَوِّجُهُمُ اَلْحُورَ اَلْعِينَ، وَاَلْحَسَنُ بْنُ عَلِيٍّ سِرَاجُ أَهْلِ اَلْجَنَّةِ يَسْتَضِيئُونَ بِهِ، وَاَلمَهْدِيُّ شَفِيعُهُمْ يَوْمَ اَلْقِيَامَةِ حَتَّى لَا يَأْذَنُ اَللهُ إِلَّا لِمَنْ يَشَاءُ وَيَرْضى</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إلى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عَلَى رَأْسِهِ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اَلمَهْدِيُّ فَاتَّبِعُوهُ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أبي سليمان راعي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لَيْلَةَ أُسْرِىَ بِي إِلَى اَلسَّمَاءِ قَالَ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فِي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أَطْلَعْتُ إِلَى اَلْأَرْضِ إطْلَاعَةً فَاخْتَرْتُكَ مِنْهَا، فَشَقَقْتُ لَكَ اِسْماً مِنْ أَسْمَائِي، فَلَا أُذْكَرُ فِي مَوْضِعٍ إِلَّا وَذُكِرْتَ مَعِي، فَأَنَا اَلمَحْمُودُ وَأَنْتَ مُحَمَّدٌ، ثُمَّ أَطْلَعْتُ فَاخْتَرْتُ مِنْهَا عَلِيًّا، وَشَقَقْتُ لَهُ اِسْماً مِنْ أَسْمَائِي، فَأَنَا اَلْأَعْلَى وَهُوَ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خَلَقْتُكَ وَخَلَقْتُ عَلِيًّا وَفَاطِمَةَ وَاَلْحَسَنَ وَاَلْحُسَيْنَ وَاَلْأَئِمَّةَ مِنْ وُلْدِهِ مِنْ سِنْخِ نُورٍ مِنْ نُورِي، وَعَرَضْتُ وَلَايَتَكُمْ عَلَى أَهْلِ اَلسَّمَاوَاتِ وَأَهْلِ اَلْأَرَضِ، فَمَنْ قَبِلَهَا كَانَ عِنْدِي مِنَ اَلمُؤْمِنِينَ، وَمَنْ جَحَدَهَا كَانَ عِنْدِي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أَنَّ عَبْداً مِنْ عَبِيدِي عَبَدَنِي حَتَّى يَنْقَطِعَ أَو يَصِيرَ كَالشَّنِّ اَلْبَالِي، ثُمَّ أَتَانِي جَاحِداً لِوَلَايَتَكُمْ، مَا غَفَرْتُ لَهُ حَتَّى يُقِرَّ بِوَلَايَتِكُمْ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عَنْ يَمِينِ اَلْعَرْشِ، فَالْتَفَتُّ فَإِذَا أَنَا بِعَلِيٍّ وَفَاطِمَةَ وَاَلْحَسَنِ وَاَلْحُسَيْنِ وَعَلِيِّ بْنِ اَلْحُسَيْنِ وَمُحَمَّدِ بْنِ عَلِىٍّ وَجَعْفَرِ بْنِ مُحَمَّدٍ وَمُوسَى بْنِ جَعْفَرٍ وَعَلِيِّ بْنِ مُوسَى وَمُحَمَّدِ بْنِ عَلِيٍّ وَعَلِيِّ بْنِ مُحَمَّدٍ وَاَلْحَسَنِ بْنِ عَلِيٍّ وَاَلمَهْدِيِّ في ضَحْضَاحٍ مِنْ نُورٍ قِيَاماً يُصَلُّونَ، وَهُوَ فِي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كَوْكَبٌ 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وَهُوَ اَلثَّائِرُ مِنْ عِتْرَتِكَ، وَعِزَّتِي وَجَلَالِي إِنَّهُ اَلْحُجَّةُ اَلْوَاجِبَةُ لِأَوْلِيَائِي، وَاَلمُنْتَقِمُ مِنْ أَعْدَائِي</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طَالِبٍ إِمَامُ أُمَّتِي وَخَلِيفَتِي عَلَيْهَا بَعْدِي، وَمِنْ وُلْدِهِ اَلْقَائِمُ اَلمُنْتَظَرُ اَلَّذِي يَمْلَأُ اَللهُ بِهِ اَلْأَرْضَ قِسْطاً وَعَدْلاً كَمَا مُلِئَتْ جَوْراً وَظُلْماً، وَاَلَّذِي بَعَثَنِي بِالْحَقِّ بَشِيراً وَنَذِيراً إِنَّ اَلثَّابِتِينَ عَلَى اَلْقَوْلِ بِإِمَامَتِهِ فِي زَمَانِ غَيْبَتِهِ لَأَعَزُّ مِنَ اَلْكِبْرِيتِ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وَلِلْقَائِمِ مِنْ وُلْدِكَ غَيْبَةٌ؟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وَرَبِّي لَيُمَحِّصُ اَللهُ اَلَّذِينَ آمَنُوا وَيَمْحَقُ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اَلْأَمْرُ مِنْ أَمْرِ اَلله، وَسِرٌّ مِنْ سِرِّ اَلله، عِلْمُهُ مَطْوِيٌّ عَنْ عِبَادِهِ، فَإِيَّاكَ وَاَلشَّكَّ فَإِنَّ اَلشَّكَّ فِي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إلى أبي سعيد الخدري،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رَجُلٌ مِنْ أُمَّتِي أَشَمُّ اَلْأَنْفِ، 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إلى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كَائِنٌ،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لَطَوَّلَ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حَتَّى يَبْعَثَ فِيهِ رَجُلاً مِنْ وُلْدِي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وَلَدِي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وَضَرَبَ بِيَدِهِ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إلى الإمام الثامن الضامن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قد تقدَّم إثبات إمامته وعصمته وكون قوله الشريف بمنزلة قول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دِينَ لِمَنْ لَا وَرَعَ لَهُ، وَلَا إِيمَانَ لِمَنْ لَا تَقِيَّةَ لَهُ، 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أَعْمَلُكُمْ بِالتَّقِيَّةِ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اَلْوَقْتِ اَلْمَعْلُومِ، وَهُوَ يَوْمُ خُرُوجِ قَائِمِنَا، فَمَنْ تَرَكَ اَلتَّقِيَّةَ قَبْلَ خُرُوجِ قَائِمِنَا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مِنْ وُلْدِي، اِبْنُ سَيِّدَةِ اَلْإِمَاءِ، يُطَهِّرُ اَللهُ بِهِ اَلْأَرْضَ مِنْ كُلِّ جَوْرٍ، وَيُقَدِّسُهَا مِنْ كُلِّ ظُلْمٍ، وَهُوَ اَلَّذِي يَشُكُّ اَلنَّاسُ فِي وِلَادَتِهِ، وَهُوَ صَاحِبُ اَلْغَيْبَةِ قَبْلَ خُرُوجِهِ، فَإِذَا خَرَجَ أَشْرَقَتِ</w:t>
      </w:r>
      <w:r>
        <w:rPr>
          <w:rFonts w:eastAsia="Amiri" w:cs="Amiri" w:ascii="Amiri" w:hAnsi="Amiri"/>
          <w:color w:val="111111"/>
          <w:sz w:val="28"/>
          <w:szCs w:val="28"/>
          <w:rtl w:val="true"/>
          <w:lang w:bidi="ar-SA"/>
        </w:rPr>
        <w:t xml:space="preserve">). </w:t>
      </w:r>
      <w:bookmarkStart w:id="181" w:name="pg19058_207393"/>
    </w:p>
    <w:p>
      <w:pPr>
        <w:pStyle w:val="BookText"/>
        <w:rPr/>
      </w:pPr>
      <w:bookmarkEnd w:id="181"/>
      <w:r>
        <w:rPr>
          <w:rFonts w:ascii="Amiri" w:hAnsi="Amiri" w:eastAsia="Amiri" w:cs="Amiri"/>
          <w:color w:val="111111"/>
          <w:sz w:val="28"/>
          <w:sz w:val="28"/>
          <w:szCs w:val="28"/>
          <w:rtl w:val="true"/>
          <w:lang w:bidi="ar-SA"/>
        </w:rPr>
        <w:t>اَلْأَرْضُ بِنُورِهِ، وَوَضَعَ مِيزَانَ اَلْعَدْلِ بَيْنَ اَلنَّاسِ، فَلَا يَظْلِمُ أَحَدٌ أَحَداً، وَهُوَ اَلَّذِي تُطْوَى لَهُ اَلْأَرْضُ، وَلَا يَكُونُ لَهُ ظِلٌّ، وَهُوَ اَلَّذِي يُنَادِي مُنَادٍ مِنَ اَلسَّمَاءِ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ظَهَرَتْ عِنْدَ بَيْتِ اَلله فَاتَّبِعُوهُ، فَإِنَّ اَلْحَقَّ مَعَهُ وَفِيهِ،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14206470_1280447820"/>
      <w:bookmarkStart w:id="183" w:name="_Toc65"/>
      <w:bookmarkEnd w:id="182"/>
      <w:r>
        <w:rPr>
          <w:rtl w:val="true"/>
        </w:rPr>
        <w:t>الطائفة الثانية</w:t>
      </w:r>
      <w:r>
        <w:rPr>
          <w:rtl w:val="true"/>
        </w:rPr>
        <w:t xml:space="preserve">: </w:t>
      </w:r>
      <w:r>
        <w:rPr>
          <w:rtl w:val="true"/>
        </w:rPr>
        <w:t xml:space="preserve">ما جاء في </w:t>
      </w:r>
      <w:r>
        <w:rPr>
          <w:rtl w:val="true"/>
        </w:rPr>
        <w:t>(</w:t>
      </w:r>
      <w:r>
        <w:rPr>
          <w:rtl w:val="true"/>
        </w:rPr>
        <w:t>ينابيع المودَّة</w:t>
      </w:r>
      <w:r>
        <w:rPr>
          <w:rtl w:val="true"/>
        </w:rPr>
        <w:t>):</w:t>
      </w:r>
      <w:bookmarkEnd w:id="183"/>
    </w:p>
    <w:p>
      <w:pPr>
        <w:pStyle w:val="BookText"/>
        <w:rPr/>
      </w:pPr>
      <w:r>
        <w:rPr>
          <w:rFonts w:ascii="Amiri" w:hAnsi="Amiri" w:eastAsia="Amiri" w:cs="Amiri"/>
          <w:color w:val="111111"/>
          <w:sz w:val="28"/>
          <w:sz w:val="28"/>
          <w:szCs w:val="28"/>
          <w:rtl w:val="true"/>
          <w:lang w:bidi="ar-SA"/>
        </w:rPr>
        <w:t xml:space="preserve">وهي ما ذكره القندوزي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أشار إليها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 يَشْتَفِيْ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p>
    <w:p>
      <w:pPr>
        <w:pStyle w:val="BookText"/>
        <w:rPr/>
      </w:pPr>
      <w:r>
        <w:rPr>
          <w:rFonts w:ascii="Amiri" w:hAnsi="Amiri" w:eastAsia="Amiri" w:cs="Amiri"/>
          <w:color w:val="111111"/>
          <w:sz w:val="28"/>
          <w:sz w:val="28"/>
          <w:szCs w:val="28"/>
          <w:rtl w:val="true"/>
          <w:lang w:bidi="ar-SA"/>
        </w:rPr>
        <w:t>وهي كثيرة، فلننقل منها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ابن عبَّاس في حديث طويل قال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لنعثل اليهودي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وَصِيِّي عَلِيُّ بْنُ أَبِي طَالِبٍ، وَبَعْدَهُ اَلْحَسَنُ وَاَلْحُسَيْنُ، تَتْلُوهُ تِسْعَةُ أَئِمَّةٍ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مَضَى اَلْحُسَيْنُ فَابْنُهُ عَلِيٌّ، فَإِذَا مَضَى عَلِيٌّ فَابْنُهُ مُحَمَّدٌ، فَإِذَا مَضَى مُحَمَّدٌ فَابْنُهُ جَعْفَرٌ، فَإِذَا مَضَى جَعْفَرٌ فَابْنُهُ مُوسَى، فَإِذَا مَضَى مُوسَى فَابْنُهُ عَلِيٌّ، فَإِذَا مَضَى عَلِيٌّ فَابْنُهُ مُحَمَّدٌ، فَإِذَا مَضَى مُحَمَّدٌ فَابْنُهُ عَلِيٌّ، فَإِذَا مَضَى عَلِيٌّ فَابْنُهُ اَلْحَسَنُ، فَإِذَا مَضَى اَلْحَسَنُ فَاِبْنُهُ اَلْحُجَّةُ مُحَمَّدُ اَلمَهْدِيُّ، فَهَؤُلَاءِ اِثْنَا عَشَرَ</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جابر بن عبد الله الأنصاري،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لجندل اليهودي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أَوْصِيَائِي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وَجَدْنَاهُمْ فِي اَلتَّوْرَاةِ،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سَمِّهِمْ </w:t>
      </w:r>
    </w:p>
    <w:p>
      <w:pPr>
        <w:pStyle w:val="BookText"/>
        <w:rPr/>
      </w:pPr>
      <w:r>
        <w:rPr>
          <w:rFonts w:ascii="Amiri" w:hAnsi="Amiri" w:eastAsia="Amiri" w:cs="Amiri"/>
          <w:color w:val="111111"/>
          <w:sz w:val="28"/>
          <w:sz w:val="28"/>
          <w:szCs w:val="28"/>
          <w:rtl w:val="true"/>
          <w:lang w:bidi="ar-SA"/>
        </w:rPr>
        <w:t>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 سَيِّدُ اَلْأَوْصِيَاءِ أَبُو اَلْأَئِمَّةِ عَلِيٌّ، ثُمَّ اِبْنَاهُ اَلْحَسَنَ وَاَلْحُسَيْنَ، فَاسْتَمْسِكْ بِهِمْ وَلَا يَغُرَّنَّكَ جَهْلُ اَلْجَاهِلِينَ، فَإِذَا وُلِدَ عَلِيُّ بْنُ اَلْحُسَيْنِ زَيْنُ اَلْعَابِدِينَ يَقْضِي اَللهُ عَلَيْكَ، وَيَكُونُ آخِرُ زَادِكَ مِنَ اَلدُّنْيَا شَرْبَةَ لَبَنٍ تَشْرَبُهُ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اَلتَّوْرَاةِ وَفِي كُتُبِ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إِيلْيَا وَشَبَّراً وَشَبِيراً، فَهَذِهِ اِسْمُ عَلِيٍّ وَاَلْحَسَنِ وَاَلْحُسَيْنِ، فَمَنْ بَعْدَ اَلْحُسَيْنِ؟ وَمَا أَسَامِيهِمْ؟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اِنْقَضَتْ مُدَّةُ اَلْحُسَيْنِ فَاَلْإِمَامُ اِبْنُهُ عَلِيٌّ وَيُلَقَّبُ بِزَيْنِ اَلْعَابِدِينَ، فَبَعْدَهُ اِبْنُهُ مُحَمَّدٌ وَيُلَقَّبُ بِالْبَاقِرِ، فَبَعْدَهُ اِبْنُهُ جَعْفَرٌ يُدْعَى بِالصَّادِقِ، فَبَعْدَهُ اِبْنُهُ مُوسَى يُدْعَى بِالْكَاظِمِ، فَبَعْدَهُ اِبْنُهُ عَلِيٌّ يُدْعَى بِالرِّضَا، فَبَعْدَهُ اِبْنُهُ مُحَمَّدٌ يُدْعَى بِالتَّقِيِّ وَاَلزَّكِيِّ، فَبَعْدَهُ اِبْنُهُ عَلِيٌّ يُدْعَى بِالنَّقِيِّ وَاَلْهَادِيِّ، فَبَعْدَهُ اِبْنُهُ اَلْحَسَنُ يُدْعَى بِالْعَسْكَرِيِّ، فَبَعْدَهُ اِبْنُهُ مُحَمَّدٌ يُدْعَى بِالمَهْدِيِّ وَاَلْقَائِمِ وَاَلْحُجَّةِ، فَيَغِيبُ ثُمَّ يَخْرُجُ، فَإِذَا خَرَجَ يَمْلَأُ اَلْأَرْضَ قِسْطاً وَعَدْلاً كَمَا مُلِئَتْ جَوْراً وَظُلْماً، طُوبَى لِلصَّابِرِينَ فِي غَيْبَتِهِ، طُوبَى لِلْمُقِيمِينَ عَلَى مَحَبَّتِهِمْ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بسنده عن أبي الطفيل عامر بن وائلة،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يَسْكُنُ مَعَهُ فِي اَلْجَنَّةِ هَؤُلَاءِ اَلْأَئِمَّةِ اَلْاِثْنَا عَشَرَ، أَوَّلُهُمْ أَنَا وَآخِرُنَا اَلْقَائِمُ اَلمَهْدِيُّ</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وَعَلِيٌّ سَيِّدُ اَلْوَصِيِّينَ، وَإِنَّ أَوْصِيَائِي بَعْدِي اِثْنَا عَشَرَ، أَوَّلُهُمْ عَلِيٌّ وَآخِرُهُمُ اَلمَهْدِيُّ</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بسنده إلى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اَلصَّالِحُ مِنْ وُلْدِ اَلْحَسَنِ بْنِ عَلِيٍّ اَلْعَسْكَرِيِّ، هُوَ صَاحِبُ اَلزَّمَانِ، وَهُوَ اَلمَهْدِيُّ</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184" w:name="pg19058_207395"/>
    </w:p>
    <w:p>
      <w:pPr>
        <w:pStyle w:val="Heading5"/>
        <w:numPr>
          <w:ilvl w:val="4"/>
          <w:numId w:val="1"/>
        </w:numPr>
        <w:rPr/>
      </w:pPr>
      <w:bookmarkStart w:id="185" w:name="__RefHeading___Toc14206472_1280447820"/>
      <w:bookmarkStart w:id="186" w:name="_Toc66"/>
      <w:bookmarkEnd w:id="184"/>
      <w:bookmarkEnd w:id="185"/>
      <w:r>
        <w:rPr>
          <w:rtl w:val="true"/>
        </w:rPr>
        <w:t>الطائفة الثالثة</w:t>
      </w:r>
      <w:r>
        <w:rPr>
          <w:rtl w:val="true"/>
        </w:rPr>
        <w:t xml:space="preserve">: </w:t>
      </w:r>
      <w:r>
        <w:rPr>
          <w:rtl w:val="true"/>
        </w:rPr>
        <w:t>ما روي في غيرهما من الكُتُب</w:t>
      </w:r>
      <w:r>
        <w:rPr>
          <w:rtl w:val="true"/>
        </w:rPr>
        <w:t>:</w:t>
      </w:r>
      <w:bookmarkEnd w:id="186"/>
    </w:p>
    <w:p>
      <w:pPr>
        <w:pStyle w:val="BookText"/>
        <w:rPr/>
      </w:pPr>
      <w:r>
        <w:rPr>
          <w:rFonts w:ascii="Amiri" w:hAnsi="Amiri" w:eastAsia="Amiri" w:cs="Amiri"/>
          <w:color w:val="111111"/>
          <w:sz w:val="28"/>
          <w:sz w:val="28"/>
          <w:szCs w:val="28"/>
          <w:rtl w:val="true"/>
          <w:lang w:bidi="ar-SA"/>
        </w:rPr>
        <w:t>وهي كثيرة، إنْ شئت استيفاءها فعليك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نصحناك مراراً، وأمَّا نحن فسنقتصر على ذكر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وَفَتِّشْ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فَهْوَ نِعْمَ اَلذُّخْرِ إِنْ أَعْوَزَ اَلذُّخْرُ</w:t>
      </w:r>
    </w:p>
    <w:p>
      <w:pPr>
        <w:pStyle w:val="BookText"/>
        <w:rPr/>
      </w:pPr>
      <w:r>
        <w:rPr>
          <w:rFonts w:ascii="Amiri" w:hAnsi="Amiri" w:eastAsia="Amiri" w:cs="Amiri"/>
          <w:color w:val="111111"/>
          <w:sz w:val="28"/>
          <w:sz w:val="28"/>
          <w:szCs w:val="28"/>
          <w:rtl w:val="true"/>
          <w:lang w:bidi="ar-SA"/>
        </w:rPr>
        <w:t xml:space="preserve">وَلَاحَظْ بِهِ مَا قَدْ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أَغْنَتْ اَلنُّذْرُ</w:t>
      </w:r>
    </w:p>
    <w:p>
      <w:pPr>
        <w:pStyle w:val="BookText"/>
        <w:rPr/>
      </w:pPr>
      <w:r>
        <w:rPr>
          <w:rFonts w:ascii="Amiri" w:hAnsi="Amiri" w:eastAsia="Amiri" w:cs="Amiri"/>
          <w:color w:val="111111"/>
          <w:sz w:val="28"/>
          <w:sz w:val="28"/>
          <w:szCs w:val="28"/>
          <w:rtl w:val="true"/>
          <w:lang w:bidi="ar-SA"/>
        </w:rPr>
        <w:t xml:space="preserve">وهو ما رواه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المخالفين، ورواه أيضاً ابن عيَّاش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اَلْحَسَنِ عَلِيُّ بْنُ مُحَمَّدٍ اَلسَّبَّاطُ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أَحْمَدُ بْنُ مُحَمَّدِ بْنِ أَيُّوبَ اَلْبَغْدَادِيُّ اَلْجَوْهَرِيُّ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لَاحِقِ بْنِ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مُحَمَّدِ بْنِ اَلسَّائِبِ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اَلشَّرْقِيِّ بْنِ اَلْقُطَامِيِّ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تَمِيمِ اِبْنِ وَهْلَةَ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اَلْجَارُودُ بْنُ اَلمُنْذِرِ اَلْعَبْدِيُ، وَكَانَ نَصْرَانِيًّا فَأَسْلَمَ عَامَ اَلْحُدَيْبِيَةِ وَحَسُنَ إِسْلَامُهُ، وَكَانَ قَارِئاً لِلْكُتُبِ عَالِماً بِتَأْوِيلِهَا عَلَى وَجْهِ اَلدَّهْرِ وَسَالِفِ اَلْعَصْرِ، بَصِيراً بِالْفَلْسَفَةِ وَاَلطِّبِّ، ذَا رَأْيٍ أَصِيلٍ وَوَجْهٍ جَمِيلٍ، أَنْشَأَ يُحَدِّثُنَا فِي أَيَّامِ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مِنْ عَبْدِ اَلْقَيْسِ ذَوِي أَحْلَامٍ وَأَسْنَانٍ وَفَصَاحَةٍ وَبَيَانٍ وَحُجَّةٍ وَبُرْهَانٍ، فَلَمَّا بَصُرُوا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رَاعَهُمْ مَنْظَرُهُ وَمَحْضَرُهُ عَنْ بَيَانِهِمْ وَاعْتَرَاهُمُ اَلرَّعْدَاءُ فِي أَبْدَانِهِمْ، فَقَالَ زَعِيمُ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دُونَكَ مَنْ أَمَّمْتَ بِنَا أَمِّمْهُ فَمَا نَسْتَطِيعُ أَنْ نُكَلِّمَهُ، فَاسْتَقْدَمْتُ دُونَهُمْ إِلَيْهِ، فَوَقَفْتُ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رَسُولَ الله، بِأَبِي أَنْتَ وَأُمِّي، ثُمَّ أَنْشَأْتُ 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نَبِيَّ اَلْهُدَى أَتَتْكَ رِجَالٌ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قَطَعَتْ قَرْدَداً وَآلاً فَآلَا</w:t>
      </w:r>
    </w:p>
    <w:p>
      <w:pPr>
        <w:pStyle w:val="BookText"/>
        <w:rPr/>
      </w:pPr>
      <w:r>
        <w:rPr>
          <w:rFonts w:ascii="Amiri" w:hAnsi="Amiri" w:eastAsia="Amiri" w:cs="Amiri"/>
          <w:color w:val="111111"/>
          <w:sz w:val="28"/>
          <w:sz w:val="28"/>
          <w:szCs w:val="28"/>
          <w:rtl w:val="true"/>
          <w:lang w:bidi="ar-SA"/>
        </w:rPr>
        <w:t xml:space="preserve">جَابَتِ اَلْبِيدَ وَاَلمَهَامَةَ حَتَّى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غَالَهَا مِنْ طُوَى اَلسُّرَى مَا غَالَا</w:t>
      </w:r>
    </w:p>
    <w:p>
      <w:pPr>
        <w:pStyle w:val="BookText"/>
        <w:rPr/>
      </w:pPr>
      <w:r>
        <w:rPr>
          <w:rFonts w:ascii="Amiri" w:hAnsi="Amiri" w:eastAsia="Amiri" w:cs="Amiri"/>
          <w:color w:val="111111"/>
          <w:sz w:val="28"/>
          <w:sz w:val="28"/>
          <w:szCs w:val="28"/>
          <w:rtl w:val="true"/>
          <w:lang w:bidi="ar-SA"/>
        </w:rPr>
        <w:t xml:space="preserve">قَطَعَتْ دُونَكَ اَلصَّحَاصِحَ تَهْوَى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تَعُدُّ اَلْكَلَالَ فِيكَ كَلَالَا</w:t>
      </w:r>
    </w:p>
    <w:p>
      <w:pPr>
        <w:pStyle w:val="BookText"/>
        <w:rPr/>
      </w:pPr>
      <w:r>
        <w:rPr>
          <w:rFonts w:ascii="Amiri" w:hAnsi="Amiri" w:eastAsia="Amiri" w:cs="Amiri"/>
          <w:color w:val="111111"/>
          <w:sz w:val="28"/>
          <w:sz w:val="28"/>
          <w:szCs w:val="28"/>
          <w:rtl w:val="true"/>
          <w:lang w:bidi="ar-SA"/>
        </w:rPr>
        <w:t xml:space="preserve">كُلُّ دَهْنَاءَ يَقْصُرُ اَلطَّرْفُ عَنْهَا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أَرْقَلَتْهَا قِلَاصُنَا إِرْقَالَا</w:t>
      </w:r>
    </w:p>
    <w:p>
      <w:pPr>
        <w:pStyle w:val="BookText"/>
        <w:rPr/>
      </w:pPr>
      <w:r>
        <w:rPr>
          <w:rFonts w:ascii="Amiri" w:hAnsi="Amiri" w:eastAsia="Amiri" w:cs="Amiri"/>
          <w:color w:val="111111"/>
          <w:sz w:val="28"/>
          <w:sz w:val="28"/>
          <w:szCs w:val="28"/>
          <w:rtl w:val="true"/>
          <w:lang w:bidi="ar-SA"/>
        </w:rPr>
        <w:t xml:space="preserve">وَطَوَتْهَا اَلْعَتَاقُ تَجْمَحُ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بِكُمَاةٍ مِثْلَ اَلنُّجُومِ تَلَالَا</w:t>
      </w:r>
    </w:p>
    <w:p>
      <w:pPr>
        <w:pStyle w:val="BookText"/>
        <w:rPr/>
      </w:pPr>
      <w:r>
        <w:rPr>
          <w:rFonts w:ascii="Amiri" w:hAnsi="Amiri" w:eastAsia="Amiri" w:cs="Amiri"/>
          <w:color w:val="111111"/>
          <w:sz w:val="28"/>
          <w:sz w:val="28"/>
          <w:szCs w:val="28"/>
          <w:rtl w:val="true"/>
          <w:lang w:bidi="ar-SA"/>
        </w:rPr>
        <w:t xml:space="preserve">ثُمَّ لَمَّا رَأَتْكَ أَحْسَنَ مَرْأًى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أُفْحِمَتْ عَنْكَ هَيْبَةً وَجَلَالَا</w:t>
      </w:r>
    </w:p>
    <w:p>
      <w:pPr>
        <w:pStyle w:val="BookText"/>
        <w:rPr/>
      </w:pPr>
      <w:r>
        <w:rPr>
          <w:rFonts w:ascii="Amiri" w:hAnsi="Amiri" w:eastAsia="Amiri" w:cs="Amiri"/>
          <w:color w:val="111111"/>
          <w:sz w:val="28"/>
          <w:sz w:val="28"/>
          <w:szCs w:val="28"/>
          <w:rtl w:val="true"/>
          <w:lang w:bidi="ar-SA"/>
        </w:rPr>
        <w:t xml:space="preserve">تَتَّقِي شَرَّ بَأْسِ يَوْمٍ عَصِيبٍ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هَائِلٍ أَوْجَلَ اَلْقُلُوبَ وَهَالَا</w:t>
      </w:r>
    </w:p>
    <w:p>
      <w:pPr>
        <w:pStyle w:val="BookText"/>
        <w:rPr/>
      </w:pPr>
      <w:r>
        <w:rPr>
          <w:rFonts w:ascii="Amiri" w:hAnsi="Amiri" w:eastAsia="Amiri" w:cs="Amiri"/>
          <w:color w:val="111111"/>
          <w:sz w:val="28"/>
          <w:sz w:val="28"/>
          <w:szCs w:val="28"/>
          <w:rtl w:val="true"/>
          <w:lang w:bidi="ar-SA"/>
        </w:rPr>
        <w:t xml:space="preserve">وَنِدَاءً لِمَحْشَرِ اَلنَّاسِ طُرًّا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وَحِسَاباً لِمَنْ تَمَادَى ضَلَالَا</w:t>
      </w:r>
    </w:p>
    <w:p>
      <w:pPr>
        <w:pStyle w:val="BookText"/>
        <w:rPr/>
      </w:pPr>
      <w:r>
        <w:rPr>
          <w:rFonts w:ascii="Amiri" w:hAnsi="Amiri" w:eastAsia="Amiri" w:cs="Amiri"/>
          <w:color w:val="111111"/>
          <w:sz w:val="28"/>
          <w:sz w:val="28"/>
          <w:szCs w:val="28"/>
          <w:rtl w:val="true"/>
          <w:lang w:bidi="ar-SA"/>
        </w:rPr>
        <w:t xml:space="preserve">نَحْوَ نُورٍ مِنَ اَلْإِلَهِ وَبُرْهَانٍ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وَبِرٍّ وَنِعْمَةٍ لَنْ تَنَالَا</w:t>
      </w:r>
    </w:p>
    <w:p>
      <w:pPr>
        <w:pStyle w:val="BookText"/>
        <w:rPr/>
      </w:pPr>
      <w:r>
        <w:rPr>
          <w:rFonts w:ascii="Amiri" w:hAnsi="Amiri" w:eastAsia="Amiri" w:cs="Amiri"/>
          <w:color w:val="111111"/>
          <w:sz w:val="28"/>
          <w:sz w:val="28"/>
          <w:szCs w:val="28"/>
          <w:rtl w:val="true"/>
          <w:lang w:bidi="ar-SA"/>
        </w:rPr>
        <w:t xml:space="preserve">وَأَمَانٌ مِنْهُ لَدَى اَلْحَشْرِ وَاَلنَّشْرِ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 اَلْخَلْقُ لَا يُطِيقُ سُؤَالَا</w:t>
      </w:r>
    </w:p>
    <w:p>
      <w:pPr>
        <w:pStyle w:val="BookText"/>
        <w:rPr/>
      </w:pPr>
      <w:r>
        <w:rPr>
          <w:rFonts w:ascii="Amiri" w:hAnsi="Amiri" w:eastAsia="Amiri" w:cs="Amiri"/>
          <w:color w:val="111111"/>
          <w:sz w:val="28"/>
          <w:sz w:val="28"/>
          <w:szCs w:val="28"/>
          <w:rtl w:val="true"/>
          <w:lang w:bidi="ar-SA"/>
        </w:rPr>
        <w:t xml:space="preserve">فَلَكَ اَلْحَوْضُ وَاَلشَّفَاعَةُ وَاَلْكَوْثَرُ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وَاَلْفَضْلُ إِذْ يُنَصُّ اَلسُّؤَالَا</w:t>
      </w:r>
    </w:p>
    <w:p>
      <w:pPr>
        <w:pStyle w:val="BookText"/>
        <w:rPr/>
      </w:pPr>
      <w:r>
        <w:rPr>
          <w:rFonts w:ascii="Amiri" w:hAnsi="Amiri" w:eastAsia="Amiri" w:cs="Amiri"/>
          <w:color w:val="111111"/>
          <w:sz w:val="28"/>
          <w:sz w:val="28"/>
          <w:szCs w:val="28"/>
          <w:rtl w:val="true"/>
          <w:lang w:bidi="ar-SA"/>
        </w:rPr>
        <w:t xml:space="preserve">خَصَّكَ اَللهُ يَا ابْنَ آمِنَةَ اَلْخَيْرِ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مَا بَكَتْ سِجَالٌ سِجَالَا</w:t>
      </w:r>
    </w:p>
    <w:p>
      <w:pPr>
        <w:pStyle w:val="BookText"/>
        <w:rPr/>
      </w:pPr>
      <w:r>
        <w:rPr>
          <w:rFonts w:ascii="Amiri" w:hAnsi="Amiri" w:eastAsia="Amiri" w:cs="Amiri"/>
          <w:color w:val="111111"/>
          <w:sz w:val="28"/>
          <w:sz w:val="28"/>
          <w:szCs w:val="28"/>
          <w:rtl w:val="true"/>
          <w:lang w:bidi="ar-SA"/>
        </w:rPr>
        <w:t xml:space="preserve">أَنْبَأَ اَلْأَوَّلُونَ بِاسْمِكَ فِينَا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وَبِأَسْمَاءٍ بَعْدَهُ تَتَلَالَا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بِصَفْحَةِ وَجْهِهِ اَلمُبَارَكِ شِمْتُ مِنْهُ ضِيَاءً لَامِعاً سَاطِعاً كَوَمِيضِ اَلْبَرْقِ،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جَارُودُ، لَقَدْ تَأَخَّرَ بِكَ وَبِقَوْمِكَ اَلمَوْعِدُ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كُنْتُ وَعَدْتُهُ قَبْلَ عَامِي ذَلِكَ أَنْ أَفِدَ إِلَيْهِ بِقَوْمِي، فَلَمْ آتِهِ وَأَتَيْتُهُ فِي عَامِ اَلْحُدَيْبِيَةِ،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إِبْطَائِي عَنْكَ إِلَّا أَنَّ جُلَّةَ قَوْمِي أَبْطَئُوا عَنْ إِجَابَتِي حَتَّى سَاقَهَا اَللهُ إِلَيْكَ لَمَّا أَرَادَ لَهَا بِهِ مِنَ اَلْخَيْرِ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تَأَخَّرَ عَنْهُ فَحَظُّهُ فَاتَ مِنْكَ، فَتِلْكَ أَعْظَمُ حَوْبَةً وَأَكْبَرُ عُقُوبَةً، وَلَوْ كَانُوا مِمَّنْ رَآكَ لَمَا تَخَلَّفُوا عَنْكَ، وَكَانَ عِنْدَهُ رَجُلٌ لَا أَعْرِفُهُ،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سَلْمَانُ اَلْفَارِسِيُّ ذُو اَلْبُرْهَانِ اَلْعَظِيمِ وَاَلشَّأْنِ اَلْقَدِيمِ،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عَرَفْتَهُ أَخَا عَبْدِ اَلْقَيْسِ مِنْ </w:t>
      </w:r>
    </w:p>
    <w:p>
      <w:pPr>
        <w:pStyle w:val="BookText"/>
        <w:rPr/>
      </w:pPr>
      <w:r>
        <w:rPr>
          <w:rFonts w:ascii="Amiri" w:hAnsi="Amiri" w:eastAsia="Amiri" w:cs="Amiri"/>
          <w:color w:val="111111"/>
          <w:sz w:val="28"/>
          <w:sz w:val="28"/>
          <w:szCs w:val="28"/>
          <w:rtl w:val="true"/>
          <w:lang w:bidi="ar-SA"/>
        </w:rPr>
        <w:t xml:space="preserve">قَبْلِ إِتْيَانِهِ؟ فَأَقْبَلْتُ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يَتَلَأْلَأُ وَيُشْرِقُ وَجْهُهُ نُوراً وَسُرُوراً،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قُسًّا كَانَ يَنْتَظِرُ زَمَانَكَ وَيَتَوَكَّفُ إِبَّانَكَ وَيَهْتِفُ بِاسْمِكَ وَأَبِيكَ وَأُمِّكَ وَبِأَسْمَاءٍ لَسْتُ أُصِيبُهَا مَعَكَ وَلَا أَرَاهَا فِيمَنِ اِتَّبَعَكَ،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فَأَنْشَأْتُ أُحَدِّثُهُمْ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وَاَلْقَوْمُ سَامِعُونَ وَاعُونَ،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شَهِدْتُ قُسًّا وَقَدْ خَرَجَ مِنْ نَادٍ مِنْ أَنْدِيَةِ أَيَادٍ إِلَى صَحْصَحٍ ذِي قَتَادٍ وَسَمُرٍ وَعَتَادٍ، وَهُوَ مُشْتَمِلٌ بِنَجَادٍ، فَوَقَفَ فِي إِضْحِيَانِ لَيْلٍ كَالشَّمْسِ رَافِعاً إِلَى اَلسَّمَاءِ وَجْهَهُ وَإِصْبَعَهُ، فَدَنَوْتُ مِنْهُ،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اَلسَّبْعَةِ اَلْأَرْقِعَةِ، وَاَلْأَرَضِينَ اَلمُمْرِعَةِ، وَبِمُحَمَّدٍ وَاَلثَّلَاثَةِ اَلمَحَامِدَةِ مَعَهُ، وَاَلْعَلِيِّينَ اَلْأَرْبَعَةِ، وَسِبْطَيْهِ اَلتَّبِعَةِ اَلْأَرْفِعَةِ، وَاَلسَّرِيِّ اَلْأَلْمِعَةِ، وَسَمِيِّ اَلْكَلِيمِ اَلضَّرِعَةِ، وَاَلْحَسَنِ ذِي اَلرِّفْعَةِ، أُولَئِكَ اَلنُّقَبَاءُ اَلشَّفَعَةُ، وَاَلطَّرِيقُ اَلمَهْيَعَةُ، دَرَسَةُ اَلْإِنْجِيلِ، وَحَفَظَةُ اَلتَّنْزِيلِ، عَلَى عَدَدِ اَلنُّقَبَاءِ مِنْ بَنِي إِسْرَائِيلَ، مُحَاةُ اَلْأَضَالِيلِ، نُفَاةُ اَلْأَبَاطِيلِ، اَلصَّادِقُو اَلْقِيلِ، عَلَيْهِمْ تَقُومُ اَلسَّاعَةُ، وَبِهِمْ تُنَالُ اَلشَّفَاعَةُ، وَلَهُمْ مِنَ اَلله فَرْضُ اَلطَّاعَةِ،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لَيْتَنِي مُدْرِكُهُمْ وَلَوْ بَعْدَ لَأْيٍ مِنْ عُمُرِي وَمَحْيَايَ،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أَنَا قَبْلَ اَلمَوْتِ لِلْحَقِّ مُدْرِكُ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 كَانَ لِي مِنْ بَعْدِ هَاتِيكَ مُهْلِكُ</w:t>
      </w:r>
    </w:p>
    <w:p>
      <w:pPr>
        <w:pStyle w:val="BookText"/>
        <w:rPr/>
      </w:pPr>
      <w:r>
        <w:rPr>
          <w:rFonts w:ascii="Amiri" w:hAnsi="Amiri" w:eastAsia="Amiri" w:cs="Amiri"/>
          <w:color w:val="111111"/>
          <w:sz w:val="28"/>
          <w:sz w:val="28"/>
          <w:szCs w:val="28"/>
          <w:rtl w:val="true"/>
          <w:lang w:bidi="ar-SA"/>
        </w:rPr>
        <w:t xml:space="preserve">وَإِنْ غَالَنِي اَلدَّهْرُ اَلْحَرُونُ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فَقَدْ غَالَ مَنْ قَبْلِي وَمَنْ بَعْدُ يُوشِكُ</w:t>
      </w:r>
    </w:p>
    <w:p>
      <w:pPr>
        <w:pStyle w:val="BookText"/>
        <w:rPr/>
      </w:pPr>
      <w:r>
        <w:rPr>
          <w:rFonts w:ascii="Amiri" w:hAnsi="Amiri" w:eastAsia="Amiri" w:cs="Amiri"/>
          <w:color w:val="111111"/>
          <w:sz w:val="28"/>
          <w:sz w:val="28"/>
          <w:szCs w:val="28"/>
          <w:rtl w:val="true"/>
          <w:lang w:bidi="ar-SA"/>
        </w:rPr>
        <w:t xml:space="preserve">فَلَا غَرْوَ أَنِّي سَالِكٌ مَسْلَكَ اَلْأُولَى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وَشِيكاً وَمَنْ ذَا لِلرَّدَى لَيْسَ يَسْلُكُ</w:t>
      </w:r>
    </w:p>
    <w:p>
      <w:pPr>
        <w:pStyle w:val="BookText"/>
        <w:rPr/>
      </w:pPr>
      <w:r>
        <w:rPr>
          <w:rFonts w:ascii="Amiri" w:hAnsi="Amiri" w:eastAsia="Amiri" w:cs="Amiri"/>
          <w:color w:val="111111"/>
          <w:sz w:val="28"/>
          <w:sz w:val="28"/>
          <w:szCs w:val="28"/>
          <w:rtl w:val="true"/>
          <w:lang w:bidi="ar-SA"/>
        </w:rPr>
        <w:t>ثُمَّ آبَ يُكَفْكِفُ دَمْعَهُ وَيَرِنُّ رَنِينَ اَلْبِكْرَةِ قَدْ بُرِيَتْ بِبُرَاةٍ،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قُسٌّ قَسَمَا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 بِهِ مُكْتَتِمَا</w:t>
      </w:r>
    </w:p>
    <w:p>
      <w:pPr>
        <w:pStyle w:val="BookText"/>
        <w:rPr/>
      </w:pPr>
      <w:r>
        <w:rPr>
          <w:rFonts w:ascii="Amiri" w:hAnsi="Amiri" w:eastAsia="Amiri" w:cs="Amiri"/>
          <w:color w:val="111111"/>
          <w:sz w:val="28"/>
          <w:sz w:val="28"/>
          <w:szCs w:val="28"/>
          <w:rtl w:val="true"/>
          <w:lang w:bidi="ar-SA"/>
        </w:rPr>
        <w:t xml:space="preserve">لَوْ عَاشَ أَلْفَيْ عُمُرٍ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يَلْقَ مِنْهَا سَأَمَا</w:t>
      </w:r>
    </w:p>
    <w:p>
      <w:pPr>
        <w:pStyle w:val="BookText"/>
        <w:rPr/>
      </w:pPr>
      <w:r>
        <w:rPr>
          <w:rFonts w:ascii="Amiri" w:hAnsi="Amiri" w:eastAsia="Amiri" w:cs="Amiri"/>
          <w:color w:val="111111"/>
          <w:sz w:val="28"/>
          <w:sz w:val="28"/>
          <w:szCs w:val="28"/>
          <w:rtl w:val="true"/>
          <w:lang w:bidi="ar-SA"/>
        </w:rPr>
        <w:t xml:space="preserve">حَتَّى يُلَاقِيَ أَحْمَدَا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وَاَلنُّقَبَاءَ اَلْحُكَمَا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أَوْصِيَاءُ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أَكْرَمُ مَنْ تَحْتَ اَلسَّمَا </w:t>
      </w:r>
    </w:p>
    <w:p>
      <w:pPr>
        <w:pStyle w:val="BookText"/>
        <w:rPr/>
      </w:pPr>
      <w:r>
        <w:rPr>
          <w:rFonts w:ascii="Amiri" w:hAnsi="Amiri" w:eastAsia="Amiri" w:cs="Amiri"/>
          <w:color w:val="111111"/>
          <w:sz w:val="28"/>
          <w:sz w:val="28"/>
          <w:szCs w:val="28"/>
          <w:rtl w:val="true"/>
          <w:lang w:bidi="ar-SA"/>
        </w:rPr>
        <w:t xml:space="preserve">يَعْمَى اَلْعِبَادُ عَنْهُمُ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وَهُمْ جِلَاءٌ لِلْعَمَى</w:t>
      </w:r>
    </w:p>
    <w:p>
      <w:pPr>
        <w:pStyle w:val="BookText"/>
        <w:rPr/>
      </w:pPr>
      <w:r>
        <w:rPr>
          <w:rFonts w:ascii="Amiri" w:hAnsi="Amiri" w:eastAsia="Amiri" w:cs="Amiri"/>
          <w:color w:val="111111"/>
          <w:sz w:val="28"/>
          <w:sz w:val="28"/>
          <w:szCs w:val="28"/>
          <w:rtl w:val="true"/>
          <w:lang w:bidi="ar-SA"/>
        </w:rPr>
        <w:t xml:space="preserve">لَسْتُ بِنَاسٍ ذِكْرَهُمْ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أَحُلَّ اَلرَّجَمَا</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أَنْبِئْنِي أَنْبَأَكَ اَللهُ بِخَبَرٍ عَنْ هَذِهِ اَلْأَسْمَاءِ اَلَّتِي لَمْ نَشْهَدْهَا وَأَشْهَدَنَا قُسٌّ ذِكْرَهَا،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جَارُودُ، لَيْلَةٌ أُسْرِيَ بِي إِلَى اَلسَّمَاءِ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سَلْ مَنْ أَرْسَلْنَا قَبْلَكَ مِنْ رُسُلِنَا عَلَى مَا بُعِثُوا،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نُبُوَّتِكَ وَوَلَايَةِ عَلِيِّ بْنِ أَبِي طَالِبٍ وَاَلْأَئِمَّةِ مِنْكُمَا، ثُمَّ أَوْحَى إِلَيَّ أَنِ اِلْتَفِتْ عَنْ يَمِينِ اَلْعَرْشِ، فَالْتَفَتُّ فَإِذَا عَلِيٌّ وَاَلْحَسَنُ وَاَلْحُسَيْنُ وَعَلِيُّ بْنُ اَلْحُسَيْنِ وَمُحَمَّدُ بْنُ عَلِيٍّ وَجَعْفَرُ بْنُ مُحَمَّدٍ وَمُوسَى بْنُ جَعْفَرٍ وَعَلِيُّ بْنُ مُوسَى وَمُحَمَّدُ بْنُ عَلِيٍّ وَعَلِيُّ بْنُ مُحَمَّدٍ وَاَلْحَسَنُ بْنِ عَلِيٍّ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ضَحْضَاحٍ مِنْ نُورٍ يُصَلُّونَ، فَقَالَ لِيَ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 لِأَوْلِيَائِي، وَهَذَا اَلمُنْتَقِمُ مِنْ 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هَؤُلَاءِ اَلمَذْكُورُونَ فِي اَلتَّوْرَاةِ وَاَلْإِنْجِيلِ وَاَلزَّبُورِ، فَانْصَرَفْتُ بِقَوْمِي وَأَنَا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يَا ابْنَ آمِنَةَ اَلرَّسُولَا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لِكَيْ بِكَ أَهْتَدِي اَلنَّهْجَ السَّبِيلَا</w:t>
      </w:r>
    </w:p>
    <w:p>
      <w:pPr>
        <w:pStyle w:val="BookText"/>
        <w:rPr/>
      </w:pPr>
      <w:r>
        <w:rPr>
          <w:rFonts w:ascii="Amiri" w:hAnsi="Amiri" w:eastAsia="Amiri" w:cs="Amiri"/>
          <w:color w:val="111111"/>
          <w:sz w:val="28"/>
          <w:sz w:val="28"/>
          <w:szCs w:val="28"/>
          <w:rtl w:val="true"/>
          <w:lang w:bidi="ar-SA"/>
        </w:rPr>
        <w:t xml:space="preserve">فَقُلْتَ فَكَانَ قَوْلُكَ قَوْلَ 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وَصِدْقٍ مَا بَدَا لَكَ أَنْ تَقُولَا</w:t>
      </w:r>
    </w:p>
    <w:p>
      <w:pPr>
        <w:pStyle w:val="BookText"/>
        <w:rPr/>
      </w:pPr>
      <w:r>
        <w:rPr>
          <w:rFonts w:ascii="Amiri" w:hAnsi="Amiri" w:eastAsia="Amiri" w:cs="Amiri"/>
          <w:color w:val="111111"/>
          <w:sz w:val="28"/>
          <w:sz w:val="28"/>
          <w:szCs w:val="28"/>
          <w:rtl w:val="true"/>
          <w:lang w:bidi="ar-SA"/>
        </w:rPr>
        <w:t xml:space="preserve">وَبَصَّرْتَ اَلْعَمَى مِنْ عَبْدِ شَمْسٍ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وَكُلٌّ كَانَ مِنْ عَمَهٍ ضَلِيلَا</w:t>
      </w:r>
    </w:p>
    <w:p>
      <w:pPr>
        <w:pStyle w:val="BookText"/>
        <w:rPr/>
      </w:pPr>
      <w:r>
        <w:rPr>
          <w:rFonts w:ascii="Amiri" w:hAnsi="Amiri" w:eastAsia="Amiri" w:cs="Amiri"/>
          <w:color w:val="111111"/>
          <w:sz w:val="28"/>
          <w:sz w:val="28"/>
          <w:szCs w:val="28"/>
          <w:rtl w:val="true"/>
          <w:lang w:bidi="ar-SA"/>
        </w:rPr>
        <w:t xml:space="preserve">وَأَنْبَأْنَاكَ عَنْ قُسِّ اَلْأَيَادِي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مَقَالًا فِيكَ ظَلْتَ بِهِ جَدِيلَا</w:t>
      </w:r>
    </w:p>
    <w:p>
      <w:pPr>
        <w:pStyle w:val="BookText"/>
        <w:rPr/>
      </w:pPr>
      <w:r>
        <w:rPr>
          <w:rFonts w:ascii="Amiri" w:hAnsi="Amiri" w:eastAsia="Amiri" w:cs="Amiri"/>
          <w:color w:val="111111"/>
          <w:sz w:val="28"/>
          <w:sz w:val="28"/>
          <w:szCs w:val="28"/>
          <w:rtl w:val="true"/>
          <w:lang w:bidi="ar-SA"/>
        </w:rPr>
        <w:t xml:space="preserve">وَأَسْمَاءٍ عَمَتْ عَنَّا فَآلَتْ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عِلْمٍ وَكُنْتُ بِهِ جَهُولَا</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عَنْ هَذَا حَدِيْثٌ مُسَلْسَلٌ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لِعَائِشَةٍ يُنْهِيْهُ أَبْنَاؤهَا اَلْغُرُّ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اَلنَّبِيَّ اَلمُصْطَفَى كَانَ عِنْدَهُمْ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وَجِبْرِيْلُ إِذْ جَاءَ اَلْحُسَيْنُ وَلَمْ يَدْرُوْا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 جِبْرِيْلُ اَلنَّبِيَّ بِأَنَّهُ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سَيُقْتَلُ عُدْوَانَاً وَقَاتِلُهُ شِمْرُ</w:t>
      </w:r>
    </w:p>
    <w:p>
      <w:pPr>
        <w:pStyle w:val="BookText"/>
        <w:rPr/>
      </w:pPr>
      <w:r>
        <w:rPr>
          <w:rFonts w:ascii="Amiri" w:hAnsi="Amiri" w:eastAsia="Amiri" w:cs="Amiri"/>
          <w:color w:val="111111"/>
          <w:sz w:val="28"/>
          <w:sz w:val="28"/>
          <w:szCs w:val="28"/>
          <w:rtl w:val="true"/>
          <w:lang w:bidi="ar-SA"/>
        </w:rPr>
        <w:t xml:space="preserve">وَأَنَّ بَنِيْهِ تِسْعَةٌ ثُمَّ عَدَّهُمْ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بِأَسْمَائِهِمْ وَاَلتَّاسِعُ اَلْقَائِمُ اَلطُّهْرُ</w:t>
      </w:r>
    </w:p>
    <w:p>
      <w:pPr>
        <w:pStyle w:val="BookText"/>
        <w:rPr/>
      </w:pPr>
      <w:r>
        <w:rPr>
          <w:rFonts w:ascii="Amiri" w:hAnsi="Amiri" w:eastAsia="Amiri" w:cs="Amiri"/>
          <w:color w:val="111111"/>
          <w:sz w:val="28"/>
          <w:sz w:val="28"/>
          <w:szCs w:val="28"/>
          <w:rtl w:val="true"/>
          <w:lang w:bidi="ar-SA"/>
        </w:rPr>
        <w:t xml:space="preserve">وَأَنْ سَيُطِيْلُ اَللهُ غَيْبَةَ شَخْصِهِ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وَيَشْقَى بِهِ مِنْ بَعْدِ غَيْبَتِهِ اَلْكُفْرُ</w:t>
      </w:r>
    </w:p>
    <w:p>
      <w:pPr>
        <w:pStyle w:val="BookText"/>
        <w:rPr/>
      </w:pPr>
      <w:r>
        <w:rPr>
          <w:rFonts w:ascii="Amiri" w:hAnsi="Amiri" w:eastAsia="Amiri" w:cs="Amiri"/>
          <w:color w:val="111111"/>
          <w:sz w:val="28"/>
          <w:sz w:val="28"/>
          <w:szCs w:val="28"/>
          <w:rtl w:val="true"/>
          <w:lang w:bidi="ar-SA"/>
        </w:rPr>
        <w:t>وهو ما روي بطُرُق متعدِّدة</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ورواه بطريق آخر عن محمّد بن مزيد بن أبي الأزهر البوشنجي النحوي، 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الحسن بن عليِّ بن زكريَّا البصري، عن عبد الله بن جعفر الرملي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عبد الله بن أبي الثلج، عن شبابة بن سوار، عن شعبة، عن قتادة، عن الحسن البصري، عن أبي سَلَمة،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بطريق ثالث عن البوشنجي، عن أبي كريب محمّد بن العلاء، عن إسماعيل بن صبيح السكري، عن أبي بشر، عن محمّد بن المنكدر، عن أبي سَلَمة،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بطريق رابع عن محمّد بن جعفر القرميسيني، عن إسحاق بن إبراهيم، عن محمّد بن بشَّار، عن محمّد بن جعفر، عن شعبة، عن هشام بن زيد، عن أبي سَلَمة،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بطريق خامس عن أبي العبَّاس بن كشمرد، عن خلَّاد بن أشيم أبي بكر، عن النضر بن شبيل، عن هشام بن جابر، عن أبي سَلَمة،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للخزَّاز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لَنَا مَشْرَبَةٌ، وَكَانَ اَلنَّبِيُّ إِذَا أَرَادَ لِقَاءَ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 فِيهَا، فَلَقِيَهُ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فِيهَا وَأَمَرَنِي أَلَّا يَصْعَدَ إِلَيْهِ أَحَدٌ، فَدَخَلَ عَلَيْهِ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نَعْلَمْ حَتَّى غَشَاهَا، 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عَلَى فَخِذِهِ، 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أُمَّتِي تَقْتُلُهُ؟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شِئْتَ أَخْبَرْتُكَ بِالْأَرْضِ اَلَّتِي يُقْتَلُ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 جَبْرَئِيلُ إِلَى اَلطَّفِّ بِالْعِرَاقِ، وَأَخَذَ عَنْهُ تُرْبَةً حَمْرَاءَ فَأَرَاهُ إِيَّاهَا،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مِنْ تُرْبَةِ مَصْرَعِهِ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 فَسَوْفَ يَنْتَقِمُ اَللهُ مِنْهُمْ بِقَائِمِكُمْ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 جَبْرَئِيلُ، وَمَنْ قَائِمُنَا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أَخْبَرَنِي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سَيَخْلُقُ مِنْ صُلْبِ اَلْحُسَيْنِ وَلَداً سَمَّاهُ عِنْدَهُ عَلِيًّا خَاضِعٌ لله خَاشِعٌ، ثُمَّ يُخْرِجُ مِنْ صُلْبِ عَلِيٍّ اِبْنَهُ وَسَمَّاهُ عِنْدَهُ مُحَمَّداً قَانِتاً لله سَاجِداً، ثُمَّ يُخْرِجُ مِنْ صُلْبِ مُحَمَّدٍ اِبْنَهُ وَسَمَّاهُ عِنْدَهُ جَعْفَراً نَاطِقٌ عَنِ اَلله صَادِقٌ فِي اَلله، وَيُخْرِجُ اَللهُ مِنْ صُلْبِهِ اِبْنَهُ وَسَمَّاهُ عِنْدَهُ مُوسَى وَاثِقٌ بِالله مُحِبٌّ فِي اَلله، وَيُخْرِجُ اَللهُ مِنْ صُلْبِهِ اِبْنَهُ وَسَمَّاهُ عِنْدَهُ عَلِيًّا اَلرَّاضِيَ بِالله وَاَلدَّاعِيَ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وَيُخْرِجُ مِنْ صُلْبِهِ اِبْنَهُ وَسَمَّاهُ عِنْدَهُ مُحَمَّداً اَلمُرَغِّبَ فِي اَلله وَاَلذَّابَّ عَنْ حَرَمِ اَلله، وَيُخْرِجُ مِنْ صُلْبِهِ اِبْنَهُ وَسَمَّاهُ عِنْدَهُ عَلِيًّا اَلمُكَتَفِيَ بِالله وَاَلْوَلِيَّ لله، ثُمَّ يُخْرِجُ مِنْ صُلْبِهِ اِبْنَهُ وَسَمَّاهُ اَلْحَسَنَ مُؤْمِنٌ بِالله مُرْشِدٌ إِلَى اَلله، وَيُخْرِجُ مِنْ صُلْبِهِ كَلِمَةَ اَلْحَقِّ وَلِسَانَ اَلصِّدْقِ وَمُظْهِرَ اَلْحَقِّ حُجَّةَ اَلله عَلَى بَرِيَّتِهِ، لَهُ غَيْبَةٌ طَوِيلَةٌ، يُظْهِرُ اَللهُ تَعَالَى بِهِ اَلْإِسْلَامَ وَأَهْلَهُ، وَيَخْسِفُ بِهِ اَلْكُفْرَ وَأَهْلَهُ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عبد الله أحمد بن عيَّاش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وَكِيعِ اِبْنِ اَلْجَرَّاحِ، عَنِ اَلرَّبِيعِ بْنِ سَعْدٍ بْنِ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اِثْنَا عَشَرَ مَهْدِيًّا، أَوَّلُهُمْ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وَآخِرُهُمْ اَلتَّاسِعُ مِنْ وُلْدِي، وَهُوَ اَلْقَائِمُ بِالْحَقِّ، يُحْيِي اَللهُ بِهِ اَلْأَرْضَ بَعْدَ مَوْتِهَا، وَيُظْهِرُ بِهِ اَلدِّينَ عَلَى اَلدِّينِ كُلِّهِ وَلَوْ كَرِهَ اَلمُشْرِكُونَ ، لَهُ غَيْبَةٌ يَرْتَدُّ فِيهَا قَوْمٌ وَيَثْبُتُ عَلَى اَلدِّينِ فِيهَا آخَرُونَ، فَيُؤْذَوْنَ،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الْوَعْدُ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إِنَّ اَلصَّابِرَ فِي غَيْبَتِهِ عَلَى اَلْأَذَى وَاَلتَّكْذِيبِ، بِمَنْزِلَةِ اَلمُجَاهِدِ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عيَّاش أيضاً بسنده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فَلَمَّا نَظَرَ إِلَيَّ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سَلْمَانُ،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نَبِيًّا وَلَا رَسُولاً إِلَّا جَعَلَ لَهُ اِثْنَيْ عَشَرَ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عَرَفْتُ هَذَا مِنْ أَهْلِ اَلْكِتَابَيْنِ،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فَهَلْ عَرَفْتَ مَنْ نُقَبَائِيَ اَلْاِثْنَا عَشَرَ اَلَّذِينَ اِخْتَارَهُمُ اَللهُ لِلْإِمَامَةِ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سَلْمَانُ، خَلَقَنِيَ اَللهُ مِنْ صَفْوَةِ نُورِهِ وَدَعَانِي فَأَطَعْتُهُ، وَخَلَقَ مِنْ نُورِي نُورَ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إِلَى طَاعَتِهِ فَأَطَاعَهُ، وَخَلَق َ مِنْ نُورِي وَنُورِ عَلِيٍّ فَاطِمَةَ فَدَعَاهَا فَأَطَاعَتْهُ، وَخَلَقَ مِنِّي وَمِنْ عَلِيٍّ وَفَاطِمَةَ اَلْحَسَنَ وَاَلْحُسَيْنَ فَدَعَاهُمَا فَأَطَاعَاهُ، فَسَمَّانَا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أَسْمَاءٍ مِنْ أَسْمَائِهِ، فَاللهُ مَحْمُودٌ وَأَنَا مُحَمَّدٌ، وَاَللهُ اَلْعَلِيُّ وَهَذَا عَلِيٌّ، وَاَللهُ فَاطِرٌ وَهَذِهِ فَاطِمَةُ، وَاَللهُ ذُو اَلْإِحْسَانِ وَهَذَا اَلْحَسَنُ، وَاَللهُ اَلمُحْسِنُ وَهَذَا اَلْحُسَيْنُ، ثُمَّ خَلَقَ مِنَّا وَمِنْ نُورِ اَلْحُسَيْنِ تِسْعَةَ أَئِمَّةٍ فَدَعَاهُمْ فَأَطَاعُوهُ قَبْلَ أَنْ يَخْلُقَ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مَبْنِيَّةً، أَوْ أَرْضاً مَدْحِيَّةً، أَوْ هَوَاءً وَماءً وَمَلَكاً أَوْ بَشَراً، وَكُنَّا بِعِلْمِهِ أَنْوَاراً نُسَبِّحُهُ وَنَسْمَعُ لَهُ وَنُطِيعُ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مَا لِمَنْ عَرَفَ هَؤُلَاءِ؟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مَنْ عَرَفَهُمْ حَقَّ مَعْرِفَتِهِمْ وَاِقْتَدَى بِهِمْ، فَوَالَى وَلِيَّهُمْ وَتَبَرَّأَ مِنْ عَدُوِّهِمْ، فَهُوَ وَاَلله مِنَّا يَرِدُ حَيْثُ نَرِدُ وَيَسْكُنُ حَيْثُ نَسْكُنُ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يَكُونُ إِيمَانٌ بِهِمْ بِغَيْرِ مَعْرِفَةٍ بِأَسْمَائِهِمْ وَأَنْسَابِهِمْ؟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فَأَنَّى لِي لِجَنَابِهِمْ؟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سَيِّدُ اَلْعَابِدِينَ عَلِيُّ بْنُ اَلْحُسَيْنِ، ثُمَّ وَلَدُهُ مُحَمَّدُ بْنُ عَلِيٍّ بَاقِرُ عِلْمِ اَلْأَوَّلِينَ وَاَلْآخِرِينَ مِنَ اَلنَّبِيِّينَ وَاَلمُرْسَلِينَ، ثُمَّ جَعْفَرُ بْنُ مُحَمَّدٍ لِسَانُ اَلله اَلصَّادِقُ، ثُمَّ مُوسَى بْنُ جَعْفَرٍ اَلْكَاظِمُ غَيْظَهُ صَبْراً فِي اَلله، ثُمَّ عَلِيُّ بْنُ مُوسَى اَلرِّضَا لِأَمْرِ اَلله، ثُمَّ مُحَمَّدُ بْنُ عَلِيٍّ اَلْجَوَادُ اَلمُخْتَارُ مِنْ خَلْقِ اَلله، ثُمَّ عَلِيُّ بْنُ مُحَمَّدٍ اَلْهَادِي إِلَى اَلله، ثُمَّ اَلْحَسَنُ بْنُ عَلِيٍّ اَلصَّامِتُ اَلْأَمِينُ عَلَى دِينِ اَلله </w:t>
      </w:r>
      <w:bookmarkStart w:id="187" w:name="pg19058_207402"/>
    </w:p>
    <w:p>
      <w:pPr>
        <w:pStyle w:val="BookText"/>
        <w:rPr/>
      </w:pPr>
      <w:bookmarkEnd w:id="187"/>
      <w:r>
        <w:rPr>
          <w:rFonts w:ascii="Amiri" w:hAnsi="Amiri" w:eastAsia="Amiri" w:cs="Amiri"/>
          <w:color w:val="111111"/>
          <w:sz w:val="28"/>
          <w:sz w:val="28"/>
          <w:szCs w:val="28"/>
          <w:rtl w:val="true"/>
          <w:lang w:bidi="ar-SA"/>
        </w:rPr>
        <w:t xml:space="preserve">اَلْعَسْكَرِيُّ، ثُمَّ اِبْنُهُ حُجَّةُ اَلله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اَلمَهْدِىُّ، وَاَلنَّاطِقُ اَلْقَائِمُ بِحَقِّ اَلله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عيَّاش أيضاً بسنده إلى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فَخِذِهِ، إِذْ تَفَرَّسَ فِي وَجْهِهِ،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أَنْتَ سَيِّدٌ مِنْ اَلسَّادَةٍ، وَأَنْتَ إِمَامٌ اِبْنُ إِمَامٍ، أَخُو إِمَامٍ، أَبُو أَئِمَّةٍ تِسْعَةٍ، تَاسِعُهُمْ قَائِمُهُمْ إِمَامُهُمْ أَعْلَمُهُمْ أَحْكَمُهُمْ أَفْضَلُهُمْ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4206474_1280447820"/>
      <w:bookmarkStart w:id="189" w:name="_Toc67"/>
      <w:bookmarkEnd w:id="188"/>
      <w:r>
        <w:rPr>
          <w:rtl w:val="true"/>
        </w:rPr>
        <w:t>الدليل السادس</w:t>
      </w:r>
      <w:r>
        <w:rPr>
          <w:rtl w:val="true"/>
        </w:rPr>
        <w:t xml:space="preserve">: </w:t>
      </w:r>
      <w:r>
        <w:rPr>
          <w:rtl w:val="true"/>
        </w:rPr>
        <w:t>حساب الاحتمالات</w:t>
      </w:r>
      <w:r>
        <w:rPr>
          <w:rtl w:val="true"/>
        </w:rPr>
        <w:t>:</w:t>
      </w:r>
      <w:bookmarkEnd w:id="189"/>
    </w:p>
    <w:p>
      <w:pPr>
        <w:pStyle w:val="Heading4"/>
        <w:numPr>
          <w:ilvl w:val="3"/>
          <w:numId w:val="1"/>
        </w:numPr>
        <w:rPr/>
      </w:pPr>
      <w:bookmarkStart w:id="190" w:name="__RefHeading___Toc14206476_1280447820"/>
      <w:bookmarkStart w:id="191" w:name="_Toc68"/>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من الأدلَّة العقلائيَّة التي من شأنها أنْ تُوصِل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بحساب الاحتمالات،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تراكم الاحتمالات الناشئة من طُرُقٍ وقرائنَ عدَّةٍ لا يوجب كلُّ واحدٍ منها بنفسه وبمفرده إلَّا نسبةً من الاحتمال، إلَّا أنَّ مجموعها بعد حساب تلك الاحتمالات وضمِّها إلى بعضها ينتج النسبة الكاملة، وهي العلم واليقين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عندما نتلقَّى أمراً معيَّناً من طريق لا يُورث اليقين ولا الوثوق، فصحيحٌ أنَّنا لن نُرتِّب عليه علماً ولا عملاً،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سيُولِّد عندنا احتمالاً بنسبة معيَّنة، وعند ورود نفس الأمر بطريق آخر مثله، فسيرتفع الاحتمال نسبةً معيَّنة، وهكذا يرتفع شيئاً فشيئاً كلَّما قام طريق أو قرينة أُخرى عليه، فإنْ كثر عدد الطُّرُق والقرائن وتراكمت حتَّى وصل مجموع نِسَب الاحتمال الحاصلة منها إلى المائة، فسيصير ذلك الأمر المذكور معلوماً ومتيقَّناً، بفضل حساب تلك الاحتمالات بمجموعها، لاسيَّما مع عدم معارضته من 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أخبرنا أحد بأنَّ نيزكاً مدمِّراً وقع في الجانب الآخر من الأرض مثلاً، فلن يحصل عندنا يقين بحصوله لمجرَّد ذلك الخبر، ولكن سيتولَّد عندنا احتمال بنسبة خمسة بالمائة مثلاً، ثمّ إنْ أخبرنا بنفس الأمر شخص ثانٍ، فسيرتفع الاحتمال إلى عشرة بالمائة، وكذلك إنْ أخبرنا به شخص ثالث، ورابع، وخامس، وسادس، فستزداد نسبة حصول الأمر كلَّما قام طريق وقرينة جديدة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إذا لاحظنا مع ذلك بعض الأوضاع الخارجيَّة الدالَّة عليه من قبيل وصول الرياح السامَّة وظهور بعض الآثار في السماء ونحو ذلك، فسترتفع نسبة الاحتمال أيضاً وتُضاف إلى مجموع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ستتراكم هذه الأُمور وتُضاف كلُّ نسبة منها إلى المجموع، حتَّى تصل إلى النسبة القطعيَّة اليقينيَّة، وذلك مع أنَّ كلَّ واحدٍ منها بمفرده لا يُولِّد إلَّا احتمالاً قليلاً، لكنَّه بعد انضمامه إلى الاحتمالات الحاصلة من مجموع الأُمور الأُخرى بعد أنْ نجمعها ونضيفها إلى بعضها، سيُوصلنا إلى الحدِّ المطلوب وهو نسبة المائة بالمائة المتكوِّنة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خمسة بالمائة، مضافة إلى ثلاثة بالمائة، مضافة إلى عشرة بالمائة، مضافة إلى عشرين بالمائة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تصلح لإثبات أيِّ مدَّعى بشرطها وشروطها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نجازف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أوضح مواردها ومجاريها على الإطلاق ما نحن فيه من قضيَّة ولادته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قد اجتمع فيها من القرائن والطُّرُق ومناشئ الاحتمال ما يُشكِّل بمجموعه يقيناً لا غطش فيه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الدلائل والقرائن التي ذكرناها على مطلوبنا لا يكفي بحيث نحتاج إلى أنْ نضمَّه إلى غيره بحساب الاحتمالات؛ إذ قد تقدَّم أنَّ كلَّ واحدٍ من حديث الاثني عشر إماماً وحديث الثقلين وحديث ميتة الجاهليَّة وقاعدة اللطف والأخبار المتواترة كافٍ بمفرده في إثبات المطلوب</w:t>
      </w:r>
      <w:r>
        <w:rPr>
          <w:rFonts w:eastAsia="Amiri" w:cs="Amiri" w:ascii="Amiri" w:hAnsi="Amiri"/>
          <w:color w:val="111111"/>
          <w:sz w:val="28"/>
          <w:szCs w:val="28"/>
          <w:rtl w:val="true"/>
          <w:lang w:bidi="ar-SA"/>
        </w:rPr>
        <w:t xml:space="preserve">. </w:t>
      </w:r>
      <w:bookmarkStart w:id="192" w:name="pg19058_207404"/>
    </w:p>
    <w:p>
      <w:pPr>
        <w:pStyle w:val="BookText"/>
        <w:rPr/>
      </w:pPr>
      <w:bookmarkEnd w:id="192"/>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المخالف أنْ يرفض تلك الأدلَّة الواضحة الجليَّة الوافية، ويتكلَّفَ تضعيفَها والتقليل منها بغير وجه حقٍّ، فنستطيع مرتاحي البال أنْ نتنزل معه ونقبل تضعيفه لها، ومع ذلك نُثبت قضيَّتنا بهذا الطريق؛ وهو حساب الاحتمالات الناشئة منها بمجموعها مع غيرها من القرائن الآتي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إلَّا لنُثبت مدى وضوح القضيَّة أكثر فأكثر، ومدى قوَّة موقفنا وأدلَّتنا، ومدى ضعف المخالفين ووهن أدلَّتهم الذي يلجؤهم دائماً إلى تضعيف الصحاح أو تأويلها بالوجوه البعيدة السخيفة</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4206478_1280447820"/>
      <w:bookmarkStart w:id="194" w:name="_Toc69"/>
      <w:bookmarkEnd w:id="193"/>
      <w:r>
        <w:rPr>
          <w:rtl w:val="true"/>
        </w:rPr>
        <w:t xml:space="preserve">العوامل الموصلة إلى اليقين بإمامته وغيبته </w:t>
      </w:r>
      <w:r>
        <w:rPr>
          <w:rtl w:val="true"/>
        </w:rPr>
        <w:t>(</w:t>
      </w:r>
      <w:r>
        <w:rPr>
          <w:rtl w:val="true"/>
        </w:rPr>
        <w:t>عجَّل الله فرجه</w:t>
      </w:r>
      <w:r>
        <w:rPr>
          <w:rtl w:val="true"/>
        </w:rPr>
        <w:t>):</w:t>
      </w:r>
      <w:bookmarkEnd w:id="194"/>
    </w:p>
    <w:p>
      <w:pPr>
        <w:pStyle w:val="BookText"/>
        <w:rPr/>
      </w:pPr>
      <w:r>
        <w:rPr>
          <w:rFonts w:ascii="Amiri" w:hAnsi="Amiri" w:eastAsia="Amiri" w:cs="Amiri"/>
          <w:color w:val="111111"/>
          <w:sz w:val="28"/>
          <w:sz w:val="28"/>
          <w:szCs w:val="28"/>
          <w:rtl w:val="true"/>
          <w:lang w:bidi="ar-SA"/>
        </w:rPr>
        <w:t>وعليه، فلنذكر هنا ما يتيسَّر لنا من العوامل التي لا بدَّ أنْ تُشكِّل بمجموعها يقيناً بحساب الاحتمالات الناشئة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حديث الاثني عشر إماماً الدالُّ على عدم انقطاع وجود إمام منهم إلى يوم القيامة، وحديث الثقلين الدالُّ على عدم افتراق العترة عن الكتاب إلى يوم القيامة، وحديث ميتة الجاهليَّة الدالُّ على وجوب وجود إمام في كلِّ عصر، فإنَّ هذه الأحاديث المتَّفق عليها بين الفريقين لو لم يكن كلُّ واحدٍ منها دالّاً على مطلوبنا بمفرده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أقلّ القليل تُشكِّل بمجموعها نسبة احتمال كبيرة بمطلوبنا كما لا يخفى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الإخبارات الكثيرة جدًّا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وإمامته وغيبته، فإنَّ المخالف لو شاء أنْ يتعسَّف ويتجرَّد عن كلِّ معايير الإنصاف ويرفض جميع تلك الأحاديث ويُنكِر أنَّها تنتج العلم واليقين، فإنَّه لا يسعه أنْ يُنكِر أنَّها تُسبِّب نسبةَ احتمال معتدًا بها على أقلّ القليل</w:t>
      </w:r>
      <w:r>
        <w:rPr>
          <w:rFonts w:eastAsia="Amiri" w:cs="Amiri" w:ascii="Amiri" w:hAnsi="Amiri"/>
          <w:color w:val="111111"/>
          <w:sz w:val="28"/>
          <w:szCs w:val="28"/>
          <w:rtl w:val="true"/>
          <w:lang w:bidi="ar-SA"/>
        </w:rPr>
        <w:t xml:space="preserve">. </w:t>
      </w:r>
      <w:bookmarkStart w:id="195" w:name="pg19058_207405"/>
    </w:p>
    <w:p>
      <w:pPr>
        <w:pStyle w:val="BookText"/>
        <w:rPr/>
      </w:pPr>
      <w:bookmarkEnd w:id="195"/>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تباني الشيعة وتسالمهم المطلق منذ زمن الغيبة الصغرى إلى الآن على القضيَّة، سواءٌ في ذلك عوامُّهم الذين لم يعهد منهم الناس إلَّا الخير والصلاح والأدب كما ربَّاهم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وعلماؤهم الذين لا يجرؤ أحد على إنكار منازلهم العلميَّة العظيمة ونفوسهم العالية وصدقهم وورعهم وتقواهم وتحرُّزهم الشديد في إثبات أقلّ المعارف الدِّينيَّة خطراً، فضلاً عن مثل هذه القضيَّة المصيريَّة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جمع كبير جدًّا من علماء السُّنَّة المخالفين بالولادة والإمامة والغيبة تارةً، وبمجرَّد الولادة أُخرى، والمقام في تعدادهم يطول، وقد أطال فيه جماعة من الأعلام والباحثين، حتَّى أوصله بعضهم إلى مائة وثماني وعشرين اسماً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أنا، فلن أذكر في هذا المختصر إلَّا مَنْ وقفت على كلمته بعيني، مع ذكر حاله واعتباره عند المخالفين، وتوثيق كلِّ كلمة بمصدرها، ومَنْ شاء استيفاء الأسماء فليرجع إلى ما أشرت إليه توًّا</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4206480_1280447820"/>
      <w:bookmarkStart w:id="197" w:name="_Toc70"/>
      <w:bookmarkEnd w:id="196"/>
      <w:r>
        <w:rPr>
          <w:rtl w:val="true"/>
        </w:rPr>
        <w:t xml:space="preserve">ذكر بعض أسماء علماء السُّنَّة المعترفين بغيبته أو بولادته </w:t>
      </w:r>
      <w:r>
        <w:rPr>
          <w:rtl w:val="true"/>
        </w:rPr>
        <w:t>(</w:t>
      </w:r>
      <w:r>
        <w:rPr>
          <w:rtl w:val="true"/>
        </w:rPr>
        <w:t>عجَّل الله فرجه</w:t>
      </w:r>
      <w:r>
        <w:rPr>
          <w:rtl w:val="true"/>
        </w:rPr>
        <w:t>):</w:t>
      </w:r>
      <w:bookmarkEnd w:id="197"/>
    </w:p>
    <w:p>
      <w:pPr>
        <w:pStyle w:val="BookText"/>
        <w:rPr/>
      </w:pPr>
      <w:r>
        <w:rPr>
          <w:rFonts w:ascii="Amiri" w:hAnsi="Amiri" w:eastAsia="Amiri" w:cs="Amiri"/>
          <w:color w:val="111111"/>
          <w:sz w:val="28"/>
          <w:sz w:val="28"/>
          <w:szCs w:val="28"/>
          <w:rtl w:val="true"/>
          <w:lang w:bidi="ar-SA"/>
        </w:rPr>
        <w:t>فدونك أسماءهم وكلماتهم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كمال الدِّين محمّد بن طلحة الشافعي، قال عنه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سَالِمٍ مُحَمَّدُ بنُ طَلْحَةَ بنِ مُحَمَّدٍ اَلْقُرَشِيُّ، اَلْعَلَّامَةُ اَلْأَوْحَدُ، كَمَال اَلدِّيْنِ، أَبُو سَالِمٍ مُحَمَّد بن طَلْحَةَ بنِ مُحَمَّدِ بنِ حَسَنٍ اَلقُرَشِيّ، اَلْعَدَوِيُّ، اَلنَّصِيْبِيُّ،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وَثَمَانِيْنَ وَخَمْسِ مائَةٍ، وَبَرَعَ فِي اَلمَذْهَب وَأُصُوْلِهِ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أشار إليه السيِّد الجدُّ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رُمْتَ نَجْحَ اَلسُؤْلِ فَاطْلُبْ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يَسْلُكْهُ يَسْهُلْ لَهُ اَلْأَمْرُ</w:t>
      </w:r>
    </w:p>
    <w:p>
      <w:pPr>
        <w:pStyle w:val="BookText"/>
        <w:rPr/>
      </w:pPr>
      <w:r>
        <w:rPr>
          <w:rFonts w:ascii="Amiri" w:hAnsi="Amiri" w:eastAsia="Amiri" w:cs="Amiri"/>
          <w:color w:val="111111"/>
          <w:sz w:val="28"/>
          <w:sz w:val="28"/>
          <w:szCs w:val="28"/>
          <w:rtl w:val="true"/>
          <w:lang w:bidi="ar-SA"/>
        </w:rPr>
        <w:t xml:space="preserve">فَفِيْهِ 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 اِبْنُ طَلْحَةٍ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بِرَأْيٍ عَلَيْهِ كُلُّ أَصْحَابِنَا قَرُّوْا</w:t>
      </w:r>
    </w:p>
    <w:p>
      <w:pPr>
        <w:pStyle w:val="BookText"/>
        <w:rPr/>
      </w:pPr>
      <w:r>
        <w:rPr>
          <w:rFonts w:ascii="Amiri" w:hAnsi="Amiri" w:eastAsia="Amiri" w:cs="Amiri"/>
          <w:color w:val="111111"/>
          <w:sz w:val="28"/>
          <w:sz w:val="28"/>
          <w:szCs w:val="28"/>
          <w:rtl w:val="true"/>
          <w:lang w:bidi="ar-SA"/>
        </w:rPr>
        <w:t xml:space="preserve">وَجَادَلَ مَنْ قَالُوْا خِلَافَ مَقَالِهِ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فَكَانَ عَلَيْهِمْ فِيْ اَلْجِدَالِ لَهُ نَصْرُ</w:t>
      </w:r>
    </w:p>
    <w:p>
      <w:pPr>
        <w:pStyle w:val="BookText"/>
        <w:rPr/>
      </w:pPr>
      <w:r>
        <w:rPr>
          <w:rFonts w:ascii="Amiri" w:hAnsi="Amiri" w:eastAsia="Amiri" w:cs="Amiri"/>
          <w:color w:val="111111"/>
          <w:sz w:val="28"/>
          <w:sz w:val="28"/>
          <w:szCs w:val="28"/>
          <w:rtl w:val="true"/>
          <w:lang w:bidi="ar-SA"/>
        </w:rPr>
        <w:t xml:space="preserve">قال 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الثاني عشر في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الخالص بن عليٍّ المتوكِّل بن محمّد القانع بن عليٍّ الرضا بن موسى الكاظم بن جعفر الصادق بن محمّد الباقر بن عليٍّ زين العابدين بن الحسين الزكي بن عليٍّ المرتضى أمير المؤمنين بن أبي طالب، المهدي الحجَّة الخلف الصالح المنتظَر عليهم السلام ورحمة الله وبركاته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مدحه وأثنى عليه وذكر الأحاديث الدالَّة عليه من صحاحهم، وبعد ذلك دخل في نقاش طويل جدًّا مع المنكرين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وأجاب على شُبُهاتهم وإشكالاتهم، ولذلك قال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وَجَادَلَ مَنْ قَالُوْا خِلَافَ مَقَالِهِ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فَكَانَ عَلَيْهِمْ فِيْ اَلْجِدَالِ لَهُ نَصْرُ</w:t>
      </w:r>
    </w:p>
    <w:p>
      <w:pPr>
        <w:pStyle w:val="BookText"/>
        <w:rPr/>
      </w:pPr>
      <w:r>
        <w:rPr>
          <w:rFonts w:ascii="Amiri" w:hAnsi="Amiri" w:eastAsia="Amiri" w:cs="Amiri"/>
          <w:color w:val="111111"/>
          <w:sz w:val="28"/>
          <w:sz w:val="28"/>
          <w:szCs w:val="28"/>
          <w:rtl w:val="true"/>
          <w:lang w:bidi="ar-SA"/>
        </w:rPr>
        <w:t xml:space="preserve">ونحن مضطَرُّون هنا إلى نقل تمام عبارته رغم طولها؛ لعظم فائدتها، ولإشارة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بعد أنْ أورد تلك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الكثيرة بتعدادها الصريحة بجملتها وأفرادها، متَّفقٌ على صحَّة أسْنَادها، ومجمعٌ على نقلها عن رسول الله وإيرادها، وهي صحيحة صريحة في إثبات كون المهدي من ولد فاطمة، وأنَّه من رسول الله، وأنَّه من عترته، وأنَّه من أهل بيته، وأنَّ اسمه يواطئ اسمه، وأنَّه يملأ الأرضَ قسطاً وعدلاً، وأنَّه من ولد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وأنَّه من سادات الجنَّة، وذلك ممَّا لا نزاع فيه، غير أنَّ ذلك لا يدلُّ على أنَّ المهدي الموصوف بما ذكره من الصفات والعلامات هو هذا أبو القاسم محمّد بن الحسن الحجَّة الخلف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ولد فاطمة كثيرون، وكلُّ مَنْ يُولَد من ذرّيَّتها إلى يوم القيامة يصدق عليه أنَّه من ولد فاطمة وأنَّه من العترة الطاهرة، وأنَّه من أهل البيت، فيحتاجون مع هذه الأحاديث المذكورة إلى زيادة دليل على أنَّ المهدي المراد هو الحجَّة المذكور ليتمَّ مرامكم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وصف المهدي بصفات متعدِّدة من ذكر اسمه ونَسَبه ومرجعه إلى فاطمة وإلى عبد المطَّلب، وأنَّه أجلى الجبهة أقنى الأنف، وعدَّد الأوصاف الكثيرة التي جمعتها الأحاديث الصحيحة المذكورة آنفاً، وجعلها علامة ودلالة على أنَّ الشخص الذي يُسمَّى بالمهدي وتثبت له الأحكام المذكورة هو الشخص الذي اجتمعت تلك الصفات فيه، ثمّ وجدنا تلك الصفات المجعولة علامة ودلالة مجتمعة في أبي القاسم محمّد الخلف الصالح دون غيره، فيلزم القول بثبوت تلك الأحكام له وأنَّه صاحبها، وإلَّا فلو جاز وجود ما هو علامة ودليل ولا يثبت ما هو مدلوله قَدَحَ ذلك في نصبها علامة ودلالة من رسول الله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العمل به بالعلامة والدلالة إلَّا بعد العلم باختصاص من وُجِدَت فيه بها دون غيره وتعيُّنه لها، فأمَّا إذا لم يُعلَم تخصيصه وانفراده بها فلا يحكم له بالدلالة، ونحن نُسلِّم أنَّه من زمن رسول الله إلى ولادة الخلف الصالح الحجَّة محمّد ما وُجِدَ من ولد فاطمة شخص جمع تلك الصفات التي هي العلامة والدلالة غيره، لكن وقت بعثة المهدي وظهوره وولايته هو في آخر أوقات الدنيا عند ظهور الدجَّال ونزول عيسى بن مريم، وذلك سيأتي بعد مدَّة مديدة ومن الآن إلى ذلك الوقت المتراخي الممتدِّ أزمان متجدِّدة، وفي العترة </w:t>
      </w:r>
    </w:p>
    <w:p>
      <w:pPr>
        <w:pStyle w:val="BookText"/>
        <w:rPr/>
      </w:pPr>
      <w:r>
        <w:rPr>
          <w:rFonts w:ascii="Amiri" w:hAnsi="Amiri" w:eastAsia="Amiri" w:cs="Amiri"/>
          <w:color w:val="111111"/>
          <w:sz w:val="28"/>
          <w:sz w:val="28"/>
          <w:szCs w:val="28"/>
          <w:rtl w:val="true"/>
          <w:lang w:bidi="ar-SA"/>
        </w:rPr>
        <w:t xml:space="preserve">الطاهرة من سلالة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يتعاقبون ويتوالدون إلى ذلك الإبَّان، فيجوز أنْ يُولَد من السلالة الطاهرة والعترة النبويَّة مَنْ يجمع تلك الصفات فيكون هو المهدي المشار إليه في الأحاديث المذكورة، ومع هذا الاحتمال والإمكان كيف يبقى دليلكم مختصًّا بالحجَّة محمّد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إذا عرفتم أنَّه إلى وقت ولادة الخلف الصالح وإلى زماننا هذا لم يوجد مَنْ جمع تلك الصفات والعلامات بأسرها سواه، فيكفي ذلك في ثبوت تلك الأحكام له عملاً بالدلالة الموجودة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ذكرتموه من احتمال أنْ يتجدَّد مستقبلّاً في العترة الطاهرة مَنْ يكون بتلك الصفات لا يكون قادحاً في إعمال الدلالة ولا مانعاً من ترتيب حكمها عليها، فإنَّ دلالة الدليل راجحة لظهورها واحتمال تجدُّد ما يعارضها مرجوح، ولا يجوز ترك الراجح بالمرجوح، فإنَّه لو جوَّزنا ذلك لامتنع العمل بأكثر الأدلَّة المثبتة للأحكام، إذ ما من دليل إلَّا واحتمال تجدُّد ما يعارضه متطرِّق إليه، ولم يمنع ذلك من العمل به وفاقاً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يُوضِّح ذلك ويُؤكِّده أنَّ رسول الله فيما أورده الإمام مسلم بن الحجَّاج في صحيحه يرفعه بسنده قال لعمر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عَلَيْكَ مَعَ أَمْدَادِ أَهْلِ اَلْيَمَنِ أُوَيْسُ بْنُ عَامِرِ بْنِ مُرَادٍ، ثُمَّ مِنْ قَرَنَ كَانَ بِهِ بَرَصٌ فَبَرَأَ مِنْهُ إِلَّا مَوْضِعُ دِرْهَمٍ، لَهُ وَالِدَةٌ هُوَ بِهَا بَرٌّ لَوْ أَقْسَمَ عَلَى اَلله لَأَبَرَّ قَسَمَهُ، فَإِنِ اِسْتَطَعْتَ أَنْ يَسْتَغْفِرَ لَكَ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ذكر اسمه ونَسَبه وصفته، وجعل ذلك علامة ودلالة على أنَّ المسمَّى بذلك الاسم المتَّصف بتلك الصفات لو أقسم على الله لأبرَّه وأنَّه أهل لطلب الاستغفار منه، وهذه منزلة عالية ومقام عند الله عظيم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عمر بعد وفاة رسول الله وبعد وفاة أبي بكر يسأل أمداد اليمن </w:t>
      </w:r>
    </w:p>
    <w:p>
      <w:pPr>
        <w:pStyle w:val="BookText"/>
        <w:rPr/>
      </w:pPr>
      <w:r>
        <w:rPr>
          <w:rFonts w:ascii="Amiri" w:hAnsi="Amiri" w:eastAsia="Amiri" w:cs="Amiri"/>
          <w:color w:val="111111"/>
          <w:sz w:val="28"/>
          <w:sz w:val="28"/>
          <w:szCs w:val="28"/>
          <w:rtl w:val="true"/>
          <w:lang w:bidi="ar-SA"/>
        </w:rPr>
        <w:t>من الموصوف بذلك، حتَّى قَدِمَ وفد من اليمن فسألهم فأُخبر بشخص متَّصف بذلك فلم يتوقَّف عمر في العمل بتلك العلامة والدلالة التي ذكرها رسول الله، بل بادر إلى العمل بها واجتمع به وسأله الاستغفار وجزم أنَّه المشار إليه في الحديث النبوي لمَّا علم تلك الصفات فيه مع وجود احتمال أنْ يتجدَّد في وفود اليمن مستقبلّاً مَنْ يكون بتلك الصفات، فإنَّ قبيلة مراد كثيرة والتوالد فيها كثير، وعين ما ذكرتموه من الاحتمال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قضيَّة الخوارج لمَّا وصفهم رسول الله بصفات ورتَّب عليها حكمهم، ثمّ بعد ذلك لمَّا وجدها عليٌّ موجودة في أُولئك في واقعة حروراء والنهروان، جزم بأنَّهم هم المرادون بالحديث النبوي وقاتلهم وقتلهم، فعمل بالدلالة عند وجود الصفة مع احتمال أنْ يكون المرادون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هذه الدلالة والعمل بها مع قيام الاحتمال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 الدلالة الراجحة لا تُترَك لاحتمال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ونزيده بياناً وتقريراً،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ثبوت الحكم عند وجود العلامة والدلالة لمن وُجِدَت فيه أمر يتعيَّن العمل به والمصير إليه، فمَنْ تركه وقال بأنَّ صاحب الصفات المراد بإثبات الحكم له ليس هو هذا بل شخص غيره سيأتي، فقد عدل عن النهج القويم ووقف نفسه موقف المليم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في التوراة على موسى أنَّه يبعث النبيَّ العربي في آخر الزمان خاتم الأنبياء ونعته بأوصافه وجعلها علامة ودلالة على إثبات حكم النبوَّة له، وصار قوم موسى يذكرونه بصفاته ويعلمون أنَّه يُبعَث، فلمَّا قرب زمان ظهوره وبعثه صاروا يُهدِّدون المشركين به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الآن نبيٌّ نعته كذا وصفته كذا ونستعين به على قتالكم، فلمَّا بُعِثَ ووجدوا العلامات والصفات بأسرها التي جُعِلَت دلالةً على نبوَّته أنكروه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هو، بل </w:t>
      </w:r>
    </w:p>
    <w:p>
      <w:pPr>
        <w:pStyle w:val="BookText"/>
        <w:rPr/>
      </w:pPr>
      <w:r>
        <w:rPr>
          <w:rFonts w:ascii="Amiri" w:hAnsi="Amiri" w:eastAsia="Amiri" w:cs="Amiri"/>
          <w:color w:val="111111"/>
          <w:sz w:val="28"/>
          <w:sz w:val="28"/>
          <w:szCs w:val="28"/>
          <w:rtl w:val="true"/>
          <w:lang w:bidi="ar-SA"/>
        </w:rPr>
        <w:t>هو غيره وسيأتي، فلمَّا جنحوا إلى الاحتمال وأعرضوا عن العمل بالدلالة الموجودة في الحال أنكر الله تعالى عليهم كونهم تركوا العمل بالدلالة التي ذكرها لهم في التوراة وجنحوا إلى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القصَّة من أكبر الأدلَّة وأقوى الحُجَج على أنَّه يتعيَّن العمل بالدلالة عند وجودها وإثبات الحكم لمن وُجِدَت تلك الدلالة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الصفات التي هي علامة ودلالة لثبوت تلك الأحكام المذكورة موجودة في الحجَّة الخلف الصالح محمّد تعيَّن إثبات كون المهدي المشار إليه من غير جنوح إلى الاحتمال بتجدُّد غيره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لكم أنَّ الصفات المجعولة علامة ودلالة إذا وُجِدَت تعيَّن العمل بها ولزم إثبات مدلولها لمن وُجِدَت فيه، لكن نمنع وجود تلك العلامة والدلالة في الخلف الصالح محمّد، فإنَّ من جملة الصفات المجعولة علامة ودلالة أنْ يكون اسم أبيه مواطئاً لاسم أبي النبيِّ، هكذا صرَّح الحديث النبوي على ما أوردتموه، وهذه الصفة لم تُوجَد فيه فإنَّ اسم أبيه الحسن واسم أبي النبيِّ عبد الله، وأين الحسن من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توجد هذه الصفة التي هي جزء من العلامة والدلالة وإذا لم يوجد جزء العلَّة لا يثبت حكمها فإنَّ الصفات الباقية لا تكفي في إثبات تلك الأحكام، إذ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تلك الأحكام ثابتة إلَّا لمن اجتمعت تلك الصفات فيه كلُّها التي جزؤها مواطأة اسمَي الأبوين في حقِّه، وهذه لم تجتمع في الحجَّة الخلف، فلا تثبت تلك الأحكام له، وهذا إشكال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قبل الشروع في تفصيل الجواب من بيان أمرين يُبنى عليهما الغرض</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شائع في لسان العرب إطلاق لفظة الأب على الجدِّ الأعلى، وقد </w:t>
      </w:r>
    </w:p>
    <w:p>
      <w:pPr>
        <w:pStyle w:val="BookText"/>
        <w:rPr/>
      </w:pPr>
      <w:r>
        <w:rPr>
          <w:rFonts w:ascii="Amiri" w:hAnsi="Amiri" w:eastAsia="Amiri" w:cs="Amiri"/>
          <w:color w:val="111111"/>
          <w:sz w:val="28"/>
          <w:sz w:val="28"/>
          <w:szCs w:val="28"/>
          <w:rtl w:val="true"/>
          <w:lang w:bidi="ar-SA"/>
        </w:rPr>
        <w:t>نطق القرآن الكريم بذلك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 حكايةً عن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وَاتَّبَعْتُ مِلَّةَ آبَائِي إِبْرَاهِيمَ وَإِسْحَاقَ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ونطق بذلك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الإسراء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 أنَّ لفظة الأب تُطلَق على الجدِّ وإنْ علا، فهذا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الاسم تُطلَق على الكنية وعلى الصفة، وقد استعملها الفصحاء ودارت بها ألسنتهم ووردت في الأحاديث حتَّى ذكرها الإمامان البخاري ومسلم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يرفعه إلى سهل بن سعد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بأبي تراب، ولم يكن له اسم أحبُّ إليه منه، فأطلق لفظة الاسم على 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قدرك أنْ تُسمَّى مؤنَّثة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كنَّاكِ فقد سمَّاك للعرب</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يصفكِ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فأطلق التسمية على الكناية أو الصفة، وهذا شائع ذائع في لسان العرب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وضح ما ذكرناه من الأمرين،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بتوفيقه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سبطان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وأبو عبد الله الحسين، ولمَّا كان الحجَّة الخلف الصالح محمّد من ولد أبي عبد الله الحسين ولم يكن من ولد أبي محمّد الحسن، وكانت كنية الحسين أبا عبد الله، فأطلق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الكنية لفظ الاسم لأجل المقابلة بالاسم في حقِّ أبيه، وأطلق على الجدِّ لفظة الأب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يواطئ اسمه اسمي فهو محمّد وأنا محمّد وكنية جدِّه اسم أبي إذ هو أبو عبد الله وأبي عبد الله، لتكون تلك الألفاظ المختصرة جامعة لتعريف صفاته وإعلام أنَّه من ولد أبي عبد الله الحسين بطريق جامع موجز، وحينئذٍ تنتظم الصفات وتوجد بأسرها مجتمعة للحجَّة الخلف الصالح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بيان شافٍ كافٍ في إزالة ذلك الإشكال، فافهمه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ولده فلم يكن له ولد ليُذكر لا أُنثى ولا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عمره فإنَّه وُلِدَ في أيَّام المعتمد على الله، خاف فاختفى وإلى الآن فلم يمكن ذكر ذلك إذ مَنْ غاب وإنِ انقطع خبره لا توجب غيبته وانقطاع خبره الحكم بمقدار عمره ولا بانقضاء حياته، وقدرة الله تعالى واسعة وحكمه وألطافه بعباده عظيمة عامَّة، ولوازم عظماء العلماء أنْ يُدركوا حقائق مقدوراته وكنه قدرته لم يجدوا إلى ذلك سبيلاً، ولا تقلب طرف تطلُّعهم إليه حسيراً وحده كليلاً، وأملى عليهم لسان عجزهم عن الإحاطة به وَمَا أُوتِيتُمْ مِنَ الْعِلْمِ إِلَّا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ببدع ولا مستغرب تعمير بعض عباد الله المخلصين ولا امتداد عمره إلى حين، فقد مدَّ الله تعالى أعمار جمع كثير من خلقه من أصفيائه وأوليائه ومن مطروديه وأعدائه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الأصفياء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آخرون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أعمارهم حتَّى جاز كلُّ واحدٍ منهم ألف سنة أو قاربها كنوح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الأعداء المطرودين فإبليس، وكذلك الدجَّال، ومن غيرهم كعاد الأُولى كان فيهم مَنْ عمره ما يقارب الألف، وكذلك لقمان صاحب 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لبيان اتِّساع القدرة الربَّانيَّة في تعمير بعض خلقه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مانع يمنع من امتداد عمر الخلف الصالح إلى أنْ يظهر فيعمل ما حكم الله تعالى له به؟</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ترى أنَّه ألزم نفسه بروايتهم الدالَّة على أنَّ 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لا الحسن، ولذلك لجأ إلى هذا التأويل البعيد، وأمَّا نحن فلا نحتاجه بعد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بن محمّد الكنجي الشافعي، المعروف بالحافظ الكنجي، قال عنه أبو شامة المقدسي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أهل الفقه والعلم بالحديث</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وقال عنه الصفدي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إماماً محدِّثاً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فيه بعد أنْ عدَّد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وخَلَّف ابنَه وهو الإمام المنتظَر، ونختم الكتاب بذكره مفرداً</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 ثمّ ختم الكتاب بذكره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أحواله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محمّد بن الصبَّاغ المالكي، الذي أكثر السمهودي النقل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عنه الزركلي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مالكي</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الثاني عشر، في ذكر أبي القاسم محمّد الحجَّة الخلف الصالح ابن أبي محمّد الحسن الخالص، وهو الإمام الثاني عشر</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المظفَّر البغدادي الحنفي، سبط ابن الجوزي الشهير، قال عنه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 الدِّيْنِ، أَبُو المُظَفَّرِ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يُوْسُف بن قُزْغُلِيِّ بن عَبْدِ اللهِ التُّرْكِيُّ، العَوْنِيُّ، الهُبَيْرِيُّ، البَغْدَادِيُّ، الحَنَفِيُّ، سِبْط الإِمَام أَبِي الفَرَجِ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انتَهَتْ إِلَيْهِ رِئَاسَةُ الوَعْظِ وَحُسنِ التَّذكِيرِ وَمَعْرِفَةِ التَّارِيْخِ، وَكَانَ حُلو الإِيرَادِ، لَطيف الشَّمَائِل، مليح الهَيْأَة، وَافِرَ الحُرْمَةِ، لَهُ قبُول زَائِد، وَسُوْق نَافق بِدِمَشْق، أَقْبَل عَلَيْهِ أَوْلَاد المَلِك العَادل، وَأَحَبُّوهُ، وَصَنَّفَ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مرَآة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وَأَشيَاء</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محمّد بن الحسن بن عليِّ بن محمّد بن عليٍّ الرضا بن موسى بن جعفر بن محمّد بن عليِّ بن الحسين بن عليِّ بن أبي طالب،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وأبو القاسم، وهو الخلف الحجَّة، صاحب الزمان، القائم، والمنتظَر، والتالي، وهو آخر الأئمَّة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ابن عربي، المسمَّى عند مريديه بالشيخ الأكبر، وهو رئيس المتصوِّفة على الإطلاق، وحاله أشهر من أنْ نُفصِّله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مذهب المخالفين، متعصِّباً له، وفي كُتُبه ما يدلُّ على ذلك صريحاً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السادس والستِّين بعد الثلاثمائة على ما نقله عنه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الذي هو من أشهر شروحات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وأكثرها اعتباراً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لا بدَّ من خروج المهدي، لكن لا يخرج حتَّى تملأ الأرض جوراً وظلماً، وهو من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 رضي الله تعالى عنها، جدُّه الحسين بن عليِّ بن أبي طالب، ووالده الإمام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العسكري ابن الإمام عليٍّ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الإمام محمّد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الإمام عليٍّ الرضا ابن الإمام موسى الكاظم ابن الإمام جعفر الصادق ابن الإمام محمّد الباقر ابن الإمام زين العابدين عليٍّ ابن الإمام الحسين ابن الإمام عليِّ بن أبي طالب رضي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المؤسف أنَّنا راجعنا الطبعات الحديثة المتوفِّرة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هذا الكلام محذوفاً من الموضع المذكور، ولكنَّنا لن نتَّهم أيدي المخالفين الأمينة بحذفه؛ إذ ربَّما أكلته الماعز كما أكلت قرآن عائشة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المواهب عبد الوهَّاب الشعراني الشافعي، من أكبر أئمَّة الصوفيَّة وأشهرهم على الإطلاق، حتَّى إنَّهم ألَّفوا فيه كُتُباً خاصَّة بأحواله وسيرته، من قبيل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الشعراني، إمام التصوُّف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التصوُّف الإسلامي والإمام الشعراني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من أولاد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سنة خمس وخمسين ومائتين، وهو باقٍ إلى أنْ يجتمع بعيسى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عمره إلى وقتنا هذا وهو سنة ثمان وخمسين وتسعمائة، سبعمائة سنة وستّ وستِّين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أخبرني الشيخ حسن العراقي المدفون فوق كوم الريش المطلِّ على بركة رطلى بمصر المحروسة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اجتمع به، ووافقه على ذلك شيخنا سيِّدي عليٌّ الخوَّاص رحمهما الله تعالى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العراقي المذكور في كلام الشعراني المتقدِّم، واعترافه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الخوَّاص المذكور أيضاً في كلام الشعراني المتقدِّم، وتصديقه لقول الشيخ حسن العراقي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ابن الخشَّاب البغدادي المعروف، ذكره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المشهور في الأدب والنحو والتفسير والحديث والنَّسَب والفرائض والحساب وحفظ القرآن العزيز بالقراءات الكثيرة، وكان متضلِّعاً من العلوم، وله فيها اليد الطولى</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ومدحه السيوطي مدحاً عالياً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في تواريخ مواليد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ووفياتهم، وهو كتاب صغير معروف ينقل عنه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في آخره بعد أنْ ذكر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الخلف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واستعرض فيه الروايات الواردة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روزبهان، المخالف المتعصِّب المعروف،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نهج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ردَّ فيه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عليه القاضي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بكتابه المشهور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ملأ الفضل كتابه سبًّا وشتماً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وافتراءً وكذباً على الشيعة، إلَّا أنَّه مع ذلك لم يسعه إنكار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الثاني عشر بعد أبيه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في شعر عدَّد فيه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السيِّد العسكري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إمامٌ يُجَهِّز جيش الصَّفا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على القائم المنتظَر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أبي القاسم القرم نور الهدى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سيطلع كالشمس في غاسقٍ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يُنجِّيه من سيفه المنتقى</w:t>
      </w:r>
    </w:p>
    <w:p>
      <w:pPr>
        <w:pStyle w:val="BookText"/>
        <w:rPr/>
      </w:pPr>
      <w:r>
        <w:rPr>
          <w:rFonts w:ascii="Amiri" w:hAnsi="Amiri" w:eastAsia="Amiri" w:cs="Amiri"/>
          <w:color w:val="111111"/>
          <w:sz w:val="28"/>
          <w:sz w:val="28"/>
          <w:szCs w:val="28"/>
          <w:rtl w:val="true"/>
          <w:lang w:bidi="ar-SA"/>
        </w:rPr>
        <w:t xml:space="preserve">ترى يملأ الأرض من عدله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مُلِئَت جور أهل الهوى</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إبراهيم القندوزي البلخي الحنفي،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المذكور في النظم، وقد تقدَّم نقل اعترافه، والروايات التي ذكرها في كتابه هذا الناصَّة على إمامته ووجوده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الصفدي، صاحب الكتاب الكبير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الكبير العارف بأسرار الحروف صلاح الدِّين 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الموعود هو الإمام الثاني عشر من الأئمَّة، أوَّلهم 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وآخرهم المهدي، رضي الله عنهم ونفعنا الله بهم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البسطامي الحنفي، قال عنه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أعلم علماء زمانه في علم الحروف؛ قدَّس الله أسراره ووهب لنا علومه وعرفانه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ميم المجد من آل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ويظهر عدل الله في الناس أوَّلا</w:t>
      </w:r>
    </w:p>
    <w:p>
      <w:pPr>
        <w:pStyle w:val="BookText"/>
        <w:rPr/>
      </w:pPr>
      <w:r>
        <w:rPr>
          <w:rFonts w:ascii="Amiri" w:hAnsi="Amiri" w:eastAsia="Amiri" w:cs="Amiri"/>
          <w:color w:val="111111"/>
          <w:sz w:val="28"/>
          <w:sz w:val="28"/>
          <w:szCs w:val="28"/>
          <w:rtl w:val="true"/>
          <w:lang w:bidi="ar-SA"/>
        </w:rPr>
        <w:t xml:space="preserve">كما قد روينا عن عليٍّ الرضا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 كنز علم الحرف أضحى محصَّلا</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ويخرج حرف الميم من بعد شينه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بمكَّة نحو البيت بالنصر قد 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هو المهدي بالحقِّ ظاهر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سيأتي من الرحمن للخلق مرسَلا</w:t>
      </w:r>
    </w:p>
    <w:p>
      <w:pPr>
        <w:pStyle w:val="BookText"/>
        <w:rPr/>
      </w:pPr>
      <w:r>
        <w:rPr>
          <w:rFonts w:ascii="Amiri" w:hAnsi="Amiri" w:eastAsia="Amiri" w:cs="Amiri"/>
          <w:color w:val="111111"/>
          <w:sz w:val="28"/>
          <w:sz w:val="28"/>
          <w:szCs w:val="28"/>
          <w:rtl w:val="true"/>
          <w:lang w:bidi="ar-SA"/>
        </w:rPr>
        <w:t xml:space="preserve">ويملأ كلَّ الأرض بالعدل رحمةً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ويمحو ظلام الشرك والجور أوَّلا</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الرومي المعروف، إمام الصوفيَّة،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اشتهر في الأقطار، نقل عنه القندوزي شعراً فارسيًّا يعترف فيه بصاحبنا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شهاب الدِّين الهمداني، من أكابرهم، ممدوح كثيراً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اعترف فيه بصاحبنا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المخالفين على الإطلاق، وشيخ مفسِّريهم ومتكلِّميهم، ورئيسهم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رئيس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المعقولات، فخر الدِّين الرازي، وحاله وشهرته وتعصُّبه في مذهبه كالنور على الطور، حتَّى أُطلِقَ عليه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المشكِّكين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المشكِّكين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تشكيكاته في الثوابت عموماً، وفي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ودلائل إمامته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الكتاب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المباركة في أنساب الطالبيَّة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الحسن العسكري، فله ابنان وبنتان، أمَّا الابنان، فأحدهما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الخوارزمي المعروف،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نقل الأحاديث الدالَّة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في كتابه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الحمويني صاحب الكتاب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نقلنا عنه طرفاً من الأحاديث الدالَّة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طولون الصالحي الدمشقي، مؤرِّخ معروف، وفقيه مشهور</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 عشرهم ابنه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القاسم محمّد بن الحسن ابن عليٍّ الهادي بن محمّد الجواد بن عليٍّ الرضا بن موسى الكاظم بن جعفر الصادق بن محمّد الباقر بن عليٍّ زين العابدين 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ثاني عشر الأئمَّة الاثني عشر على اعتقاد الإماميَّة، المعروف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ولادته يوم الجمعة منتصف شعبان سنة خمس وخمسين ومائتين، ولمَّا تُوفِّي أبوه المتقدِّم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خمس سنين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المكِّي،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وحاله في التعصُّب لمذهب المخالفين أشهر من أنْ يُذكر، ويكفيه كتابه المذكور الذي اشتهر في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حديثه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يُخلِّف غير ولده أبي القاسم محمّد الحجَّة، وعمره عند وفاة أبيه خمس سنين، لكن آتاه الله فيها الحكمة، ويُسمَّى القائم المنتظَر</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المؤرِّخ المعروف،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الكتاب المذكور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ولادته يوم الجمعة منتصف شعبان سنة خمس وخمسين ومائتين، ولمَّا تُوفِّي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خمس سنين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ابن الأزرق الفارقي،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عنه ابن خلِّكان في المصدر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الحجة المذكور وُلِدَ تاسع شهر ربيع الأوَّل سنة ثمان وخمسين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ثامن شعبان سنة ستٍّ وخمسين، وهو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اعتراف واضح بالولادة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الأصفهاني الكاتب، صاحب الكُتُب المعروفة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خريدة القصر وجريدة أهل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البستان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أحداث سنة مائتين وتسع وخمسين هجريَّة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مولد أبي القاسم محمّد المنتظَر بسُرَّ مَنْ رأى، يوم الجمعة ثاني عشر شهر رمضان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الكُتُب المعروفة، المسمَّى عندهم بشيخ الإسلام، وحاله وتعصُّبه لمذهب المخالفين أشهر من أنْ يُذكر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تاريخه الكبير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ووفيات المشاهير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ابنه محمَّد بْن الْحَسَن الَّذِي يدعوه الرَّافضة القائم الخَلَف الحُجَّة، فوُلِدَ سنة ثمانٍ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بعد أَبِيهِ سنتين ثمّ عُدِمَ، ولم يُعلَم كيف مات</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وهذا اعتراف صريح بالولادة، ثمّ رجمٌ بالغيب وادِّعاء لموته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ابن الوردي، الفقيه الشافعي، والعالم المعروف، له كتاب التاريخ المسمَّى، وشرح ألفية ابن مالك، وله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الشافعي، قال عنها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 بالله لم ينظم أحد بعده الفقه إلَّا وقصر دونه</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وشرحها كثير من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وَالْحسن العسكري وَالِد مُحَمَّد المنتظَر صَاحب السرداب، والمنتظَر ثَانِي عشرهم ويُلقَّب أَيْضاً الْقَائِم وَالْمهْدِي وَالْحجَّة، ومولد المنتظَر سنة خمس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 الشِّيعَة أَنَّه دخل السرداب فِي دَار أَبِيه بسامرَّاء وَأُمُّه تنظر إِلَيْهِ فَلم يعد إِلَيْهَا وَكَانَ عمره تسع سِنِين حِينَئِذٍ، وَذَلِكَ فِي سنة خمس وَسِتِّينَ على خلاف فِيهِ</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وهذا اعتراف صريح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الشحنة الحلبي الحنفي، من أجلَّة علمائهم باتِّفاقهم، ممدوح كثيراً، قال عنه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اللَّامع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وَصفه شَيخنَا فِي تَرْجَمَة أَبِيه من الدُّرَر بِالْإِمَامِ الْعَلَّامَة، وَفِي إنبائه بالعلَّامة، بل ترْجم لَهُ هُوَ فِيهِ وَقَالَ أَنِ اشْتغل قَدِيماً ونبغ وتميَّز فِي الْفِقْه وَالْأَدب والفنون، وَأَنَّه لمَّا رَجَعَ من الْقَاهِرَة إِلَى حلب يَعْنِي قبل الْقرن أَقَامَ ملازماً للاشتغال والتدريس</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المناظر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ووُلِدَ لهذا الحسن محمَّد المنتظَر ثاني عشرهم،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والحجَّة، والمهدي، وُلِدَ في سنة خمسٍ وخمسين ومائتين</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وهذا اعتراف بالولادة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الشهير ابن الأثير، صاحب الكُتُب والمصنَّفات المعروفة، وحاله أشهر من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حديثه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والد محمّد الذي يعتقدونه المنتظَر</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فإنَّه تسليمٌ واضح بالولادة مع إنكار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القاري الهروي الحنفي، من أكابرهم، قال عنه العصامي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النجوم العوالي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للعلوم العقليَّة والنقليَّة، والمتضلِّع من السُّنَّة النبويَّة، أحد جماهير الأعلام، ومشاهير أُولي الحفظ والأفهام</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ومدحه المحبِّي كثيراً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الأثر</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فأوَّلهم عليٌّ، فالحسن، فالحسين، فزين العابدين، فمحمّد الباقر، فجعفر الصادق، فموسى الكاظم، فعليٌّ الرضا، فمحمّد التقي، فعليٌّ النقي، فحسن العسكري، فمحمّد المهدي رضوان الله تعالى عليهم أجمعين على ما ذكره زبدة الأولياء خواجة محمّد بارسا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مفصَّلة، وتبعه مولانا نور الدِّين عبد الرحمن الجامي في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فضائلهم ومناقبهم وكراماتهم ومقاماتهم مجملة، وفيه ردٌّ على الروافض حيث يظنُّون بأهل السُّنَّة أنَّهم يبغضون أهل البيت باعتقادهم الفاسد ووهمهم الكاسد</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الشبراوي الشافعي، من أئمَّة الأزهر، قال عنه المرادي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 الدُّرَر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الإمام العالم العلَّامة والفاضل الهمام البحر الفهَّامة الناظم الناثر الأوحد المفنِّن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عشر من الأئمَّة أبو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القاسم محمّد الحجَّة الإمام،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المنتظَر، وُلِدَ الإمام محمّد الحجَّة ابن الإمام الحسن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ليلة النصف من شعبان سنة خمس وخمسين ومائتين قبل موت أبيه بخمس سنين، وكان أبوه قد أخفاه حين وُلِدَ وستر أمره لصعوبة الوقت وخوفه من الخلفاء؛ فإنَّهم كانوا في ذلك الوقت يتطلَّبون الهاشميِّين ويقصدونهم بالحبس والقتل ويريدون إعدامهم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محمّد الحجة يُلقَّب أيضاً بالمهدي والقائم والمنتظَر والخلف الصالح وصاحب الزمان وأشهرها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اثنا عشر إماماً، مناقبهم عليَّة وصفاتهم سنيَّة ونفوسهم شريفة أبيَّة وأُرومتهم كريمة 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الحجَّة بن الحسن الخالص بن عليٍّ الهادي بن محمّد الجواد بن عليٍّ الرضا بن موسى الكاظم بن جعفر الصادق بن محمّد الباقر بن عليٍّ زين العابدين ابن الإمام الحسين أخي الإمام الحسن ولدي الليث الغالب عليِّ بن أبي طالب رضي الله تعالى عنهم أجمعين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العالم الوهَّابي المعروف، صاحب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اعترف في موسوعته المذكورة 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دخل السرداب ولم يخرج منه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أحمد عبد الغني،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الشفَّاف في أنساب السادة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فيه عند ذكره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والد الإمام المهدي، ثاني عشر الأئمَّة عند الإماميَّة، وهو القائم المنتظَر عندهم</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فإنَّه اعتراف بالولادة وتشكيك بالمهدويَّة والقائميَّة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أنس الكتبي الحسيني، له تحقيق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تعليقته عليه عند ذكر الماتن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اختفى الإمام المهدي في سنٍّ مبكَّر، والأمر مسلَّم بين الشيعة والسُّنَّة على اختفائه وعدم ظهوره، وقد أثبتت لنا الكُتُب التاريخيَّة أنَّ المهدي دخل السرداب وهو صغير السنِّ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سلامة الدياربكري الطنزي الحصكفي، له أبيات في مدحهم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التالي ويتلو تلوه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محمّد بن الحسن المفتقدُ</w:t>
      </w:r>
    </w:p>
    <w:p>
      <w:pPr>
        <w:pStyle w:val="BookText"/>
        <w:rPr/>
      </w:pPr>
      <w:r>
        <w:rPr>
          <w:rFonts w:ascii="Amiri" w:hAnsi="Amiri" w:eastAsia="Amiri" w:cs="Amiri"/>
          <w:color w:val="111111"/>
          <w:sz w:val="28"/>
          <w:sz w:val="28"/>
          <w:szCs w:val="28"/>
          <w:rtl w:val="true"/>
          <w:lang w:bidi="ar-SA"/>
        </w:rPr>
        <w:t>وقال بعدها ليدفع شبهة التشيُّع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يظنُّ رافضي أنَّني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وافقته أو خارجي مفسدُ</w:t>
      </w:r>
    </w:p>
    <w:p>
      <w:pPr>
        <w:pStyle w:val="BookText"/>
        <w:rPr/>
      </w:pPr>
      <w:r>
        <w:rPr>
          <w:rFonts w:ascii="Amiri" w:hAnsi="Amiri" w:eastAsia="Amiri" w:cs="Amiri"/>
          <w:color w:val="111111"/>
          <w:sz w:val="28"/>
          <w:sz w:val="28"/>
          <w:szCs w:val="28"/>
          <w:rtl w:val="true"/>
          <w:lang w:bidi="ar-SA"/>
        </w:rPr>
        <w:t xml:space="preserve">محمّد والخلفاء بعده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أفضل خلق الله فيما أجدُ</w:t>
      </w:r>
    </w:p>
    <w:p>
      <w:pPr>
        <w:pStyle w:val="BookText"/>
        <w:rPr/>
      </w:pPr>
      <w:r>
        <w:rPr>
          <w:rFonts w:ascii="Amiri" w:hAnsi="Amiri" w:eastAsia="Amiri" w:cs="Amiri"/>
          <w:color w:val="111111"/>
          <w:sz w:val="28"/>
          <w:sz w:val="28"/>
          <w:szCs w:val="28"/>
          <w:rtl w:val="true"/>
          <w:lang w:bidi="ar-SA"/>
        </w:rPr>
        <w:t xml:space="preserve">هم أسَّسوا قواعد الدِّين 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وهم بنوا أركانه وشيَّدوا</w:t>
      </w:r>
    </w:p>
    <w:p>
      <w:pPr>
        <w:pStyle w:val="BookText"/>
        <w:rPr/>
      </w:pPr>
      <w:r>
        <w:rPr>
          <w:rFonts w:ascii="Amiri" w:hAnsi="Amiri" w:eastAsia="Amiri" w:cs="Amiri"/>
          <w:color w:val="111111"/>
          <w:sz w:val="28"/>
          <w:sz w:val="28"/>
          <w:szCs w:val="28"/>
          <w:rtl w:val="true"/>
          <w:lang w:bidi="ar-SA"/>
        </w:rPr>
        <w:t xml:space="preserve">ومَنْ يخن أحمد وأصحابه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فخصمه يوم المعاد أحمدُ</w:t>
      </w:r>
    </w:p>
    <w:p>
      <w:pPr>
        <w:pStyle w:val="BookText"/>
        <w:rPr/>
      </w:pPr>
      <w:r>
        <w:rPr>
          <w:rFonts w:ascii="Amiri" w:hAnsi="Amiri" w:eastAsia="Amiri" w:cs="Amiri"/>
          <w:color w:val="111111"/>
          <w:sz w:val="28"/>
          <w:sz w:val="28"/>
          <w:szCs w:val="28"/>
          <w:rtl w:val="true"/>
          <w:lang w:bidi="ar-SA"/>
        </w:rPr>
        <w:t xml:space="preserve">والشافعي مذهبي مذهبه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لأنَّه في قوله مؤيَّدُ</w:t>
      </w:r>
    </w:p>
    <w:p>
      <w:pPr>
        <w:pStyle w:val="BookText"/>
        <w:rPr/>
      </w:pPr>
      <w:r>
        <w:rPr>
          <w:rFonts w:ascii="Amiri" w:hAnsi="Amiri" w:eastAsia="Amiri" w:cs="Amiri"/>
          <w:color w:val="111111"/>
          <w:sz w:val="28"/>
          <w:sz w:val="28"/>
          <w:szCs w:val="28"/>
          <w:rtl w:val="true"/>
          <w:lang w:bidi="ar-SA"/>
        </w:rPr>
        <w:t xml:space="preserve">تبعته في الأصل والفرع معاً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فليتبعني الطالب المسترشدُ</w:t>
      </w:r>
    </w:p>
    <w:p>
      <w:pPr>
        <w:pStyle w:val="BookText"/>
        <w:rPr/>
      </w:pPr>
      <w:r>
        <w:rPr>
          <w:rFonts w:ascii="Amiri" w:hAnsi="Amiri" w:eastAsia="Amiri" w:cs="Amiri"/>
          <w:color w:val="111111"/>
          <w:sz w:val="28"/>
          <w:sz w:val="28"/>
          <w:szCs w:val="28"/>
          <w:rtl w:val="true"/>
          <w:lang w:bidi="ar-SA"/>
        </w:rPr>
        <w:t xml:space="preserve">إلى آخر أبياته، نقلها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السلام الترمانيني،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 التاريخ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فيه عند حديثه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والد محمّد المهدي الإمام المنتظَر الذي دخل السرداب واختفى</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حسين المكِّي العصامي، مؤرِّخ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النجوم العوالي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 وَلَده مُحَمَّدًا أوحده وَهُوَ الإِمَام مُحَمَّد الْمهْدي بن الْحسن العسكري بن عَليٍّ التقي بن مُحَمَّد الْجواد بْن عليٍّ الرِّضَا بن مُوسَى الكاظم بن جَعْفَر الصَّادِق بن مُحَمَّد الباقر بن عَليٍّ زين العابدين ابن الْحُسَيْن بن عَليِّ بن أبي طَالب رَضِي الله تَعَالَى عَنْهُم أَجْمَعِينَ، وُلِدَ يَوْم الْجُمُعَة منتصف شعْبَان سنة خمس وَخمسين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أصقيل،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وَالْخَلَف الصَّالح، والقائم، والمنتظَر، وَصَاحب الزَّمَان، وَالْمهْدِي، وَهُوَ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مَرْبُوع الْقَامَة، حسن الْوَجْه وَالشعر، أقنى الْأنف، أجلى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أَبوهُ كَانَ عمره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السرداب سنة خمس وَسبعين وَمِائَتَيْنِ وعمره سبع عشرَة سنة، وهم ينتظرون خُرُوجه فِي آخر الزَّمَان من السرداب، وأقاويلهم فِيهِ كَثِيرَة، وَالله أعلم أَيَّ ذَلِك يكون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السويدي، قال عنه المفسِّر الشهير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الشيخ من كبار المتتبِّعين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لأهل السُّنَّة برهاناً، وللعلماء المحدِّثين سلطاناً، ما رأيت أكثر منه حفظاً، ولا أعذب منه لفظاً، ولا أحسن منه وعظاً، ولا أفصح منه لساناً، ولا أوضح منه بياناً، ولا أكمل منه وقاراً، ولا آمَن منه جاراً، ولا أكثر منه حِلماً، ولا أكبر منه بمعرفة الرجال علماً، ولا أغزر منه عقلاً، ولا أوفر منه في فنِّه فضلاً، ولا أليَن منه جانباً، ولا آنس منه صاحباً</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اعترف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بالولادة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يحيى السلمي، في كتابه المعروف 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غير هؤلاء كثيرٌ، سواء ممَّن نصَّ عليهم الأصحاب والمؤلِّفون ووقفوا على كلماتهم ولكنَّنا لم نذكرهم لغير واحد من الأسباب، أم ممَّن لم ينصُّوا عليهم ولم يطَّلعوا على كلماتهم، وربَّما يكونون أكبر من هذا العدد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ويحسن عندي هنا أنْ أنقل عبارة الميرزا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ما تيسَّر له من أسماء علمائهم المعترفين بالقضيَّة،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القول من الإماميَّة إذا وافقه من أهل السُّنَّة مثل هؤلاء، هل يجوز عدُّهُ مِنَ المناكير والهفوات؟ وعدُّ قائله من أرباب الضلالات والجهالات؟ بل من السفهاء والمجانين كما وقع لجملة من المؤلِّفين؟ وهل هذا إلَّا من قلَّة الاطِّلاع أو عدم المبالاة بآداب الشريعة أو للعجز عن إثبات المدَّعى فيردُّ دعوى الخصم بالسبِّ والافتراء؟ مع أنَّه المفتري على أهل السُّنَّة والجماعة بأنَّهم ذهبوا إلى عدم ولادة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فيهم الذين عرفت أنَّهم جزموا بها، وفيهم مثل الشيخ الأكبر محيي الدِّين جازماً معلناً في كتابه الذي ملأت الآفاقَ نُسَخه، بل هو الخائن لعدم نقله القول الآخر عن الجماعة في مقام نقل الأقوال الذي لا يجوز فيه إظهار العصبيَّة وإخفاء الحقيقة</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العامل القويَّ إذا انضمَّ مع العوامل السابقة المتمثِّلة بتلك الأحاديث التي لا تُحصى كثرةً، والأدلَّة المتقدِّمة الساطعة كالنار على المنار، فكيف لا يُشكِّل معها يقيناً قطعيًّا بحساب الاحتمالات؟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العامل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العامُّ للمسلمين الكاشف عن تبانيهم وتسالمهم على أنَّ مهديًّا يظهر في آخر الزمان وله غيبة، ووضوح هذه الفكرة عندهم، وقد أشار إليه السيِّد الجدُّ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قِدْمَاً فِيْ اِبْنِ خَوْلَةَ إِنَّهُ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غَيْبَةٌ وَاَلْقَائِلُوْنَ بِهِ كُثْرُ</w:t>
      </w:r>
    </w:p>
    <w:p>
      <w:pPr>
        <w:pStyle w:val="BookText"/>
        <w:rPr/>
      </w:pPr>
      <w:r>
        <w:rPr>
          <w:rFonts w:ascii="Amiri" w:hAnsi="Amiri" w:eastAsia="Amiri" w:cs="Amiri"/>
          <w:color w:val="111111"/>
          <w:sz w:val="28"/>
          <w:sz w:val="28"/>
          <w:szCs w:val="28"/>
          <w:rtl w:val="true"/>
          <w:lang w:bidi="ar-SA"/>
        </w:rPr>
        <w:t xml:space="preserve">وَفِيْ غَيْرِهِ قَدْ قَالَ ذَلِكَ غَيْرُهُمْ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هُمْ قَلِيْلٌ فِيْ اَلْعِدَادُ وَلَا نَزْرُ</w:t>
      </w:r>
    </w:p>
    <w:p>
      <w:pPr>
        <w:pStyle w:val="BookText"/>
        <w:rPr/>
      </w:pPr>
      <w:r>
        <w:rPr>
          <w:rFonts w:ascii="Amiri" w:hAnsi="Amiri" w:eastAsia="Amiri" w:cs="Amiri"/>
          <w:color w:val="111111"/>
          <w:sz w:val="28"/>
          <w:sz w:val="28"/>
          <w:szCs w:val="28"/>
          <w:rtl w:val="true"/>
          <w:lang w:bidi="ar-SA"/>
        </w:rPr>
        <w:t xml:space="preserve">وَمَا ذَاكَ إلَّا لِلْيَقِيْنِ بِقَائِمٍ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يَغِيْبُ وَفِيْ تَعْيِيْنِهِ اِلْتَبَسَ اَلْأَمْرُ</w:t>
      </w:r>
    </w:p>
    <w:p>
      <w:pPr>
        <w:pStyle w:val="BookText"/>
        <w:rPr/>
      </w:pPr>
      <w:r>
        <w:rPr>
          <w:rFonts w:ascii="Amiri" w:hAnsi="Amiri" w:eastAsia="Amiri" w:cs="Amiri"/>
          <w:color w:val="111111"/>
          <w:sz w:val="28"/>
          <w:sz w:val="28"/>
          <w:szCs w:val="28"/>
          <w:rtl w:val="true"/>
          <w:lang w:bidi="ar-SA"/>
        </w:rPr>
        <w:t xml:space="preserve">فإنَّ من أهمّ مصاديق ذلك التباني هو ادِّعاءات المهدويَّة التي كثرت عند المسلمين حتَّى قبل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أكان الادِّعاء على يد نفس الشخص كما هو الأكثر، أم كان بريئاً منه كما في المذكور في النظم؛ وهو السيِّد الجليل العالم محمَّد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المعروف بمحمّد ابن الحنفيَّة، نسبةً إلى أُمِّه خولة الحنفيَّة التي دُعِيَ بها ليتميَّز عن غيره من أولاد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أولاد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موضع ثقة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وصاحب رايته في مواقف مهمَّة مثل حرب الجمل، وكان مضرب المثل في الشجاعة والكرم والشيم الحسنة والخصال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خيراً عند مماته،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وَأُوصِيكَ بِأَخِيكَ مُحَمَّدٍ خَيْراً، فَإِنَّهُ شَقِيقُكَ وَابْنُ أَبِيكَ، وَقَدْ تَعْلَمُ حُبِّي لَهُ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أوصى أخاه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خيراً،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أُوصِيكَ بِمُحَمَّدٍ أَخِيكَ خَيْراً، فَإِنَّهُ جِلْدَةُ مَا بَيْنَ اَلْعَيْنَيْنِ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198" w:name="pg19058_207428"/>
    </w:p>
    <w:p>
      <w:pPr>
        <w:pStyle w:val="BookText"/>
        <w:rPr/>
      </w:pPr>
      <w:bookmarkEnd w:id="198"/>
      <w:r>
        <w:rPr>
          <w:rFonts w:ascii="Amiri" w:hAnsi="Amiri" w:eastAsia="Amiri" w:cs="Amiri"/>
          <w:color w:val="111111"/>
          <w:sz w:val="28"/>
          <w:sz w:val="28"/>
          <w:szCs w:val="28"/>
          <w:rtl w:val="true"/>
          <w:lang w:bidi="ar-SA"/>
        </w:rPr>
        <w:t xml:space="preserve">وكان على جانب عالٍ من الإيمان بالإمامة، والتسليم لأخويه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لابن أخيه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اشترك العامَّة والخاصَّة في مدحه وإجلاله وتقديره والإذعان له بالعلم والمنزلة الرفيعة، حتَّى قال الزهري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ابن الحنفيَّة أعقلَ الناس وأشجعهم</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ادُّعيت له المهدويَّة والغيبة كما ذكر السيِّد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وستسمع تفصيل ذلك عن وهلة</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4206482_1280447820"/>
      <w:bookmarkStart w:id="200" w:name="_Toc71"/>
      <w:bookmarkEnd w:id="199"/>
      <w:r>
        <w:rPr>
          <w:rtl w:val="true"/>
        </w:rPr>
        <w:t>ذكر طرف ممَّن ادَّعى أو ادُّعيت له المهدويَّة</w:t>
      </w:r>
      <w:r>
        <w:rPr>
          <w:rtl w:val="true"/>
        </w:rPr>
        <w:t>:</w:t>
      </w:r>
      <w:bookmarkEnd w:id="200"/>
    </w:p>
    <w:p>
      <w:pPr>
        <w:pStyle w:val="BookText"/>
        <w:rPr/>
      </w:pPr>
      <w:r>
        <w:rPr>
          <w:rFonts w:ascii="Amiri" w:hAnsi="Amiri" w:eastAsia="Amiri" w:cs="Amiri"/>
          <w:color w:val="111111"/>
          <w:sz w:val="28"/>
          <w:sz w:val="28"/>
          <w:szCs w:val="28"/>
          <w:rtl w:val="true"/>
          <w:lang w:bidi="ar-SA"/>
        </w:rPr>
        <w:t xml:space="preserve">لا يخفى أنَّ ادَّعاء المهدويَّة أمر حاصل كثيراً، قديماً وحديثاً، ويعود مبدؤه إلى قبل ولادة المهدي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وغالباً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بادِّعائها من شخص معيَّن لنفسه، وأحياناً يكون بادِّعائها من قِبَل غيره له وهو منه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يهمُّنا هنا هو ذكر خصوص مَنِ ادَّعاها أو ادُّعيت له قبل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ليتبيَّن أنَّ فكرة المهدي الذي يغيب ثمّ يخرج ويُصلِح الأرض متسالمٌ عليها بين المسلمين منذ صدر الإسلام، ولولا ذلك لما حصلت تلك الادِّعاءات، وهم كما يلي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السبئيَّة، وهم أصحاب عبد الله بن سبأ، ظهروا ما بعد سنة أربعين للهجرة، واتَّخذوا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وقالوا بعدم موته، وإنَّه غائب يظهر في آخر الزمان ويملأ الأرض عدلاً كما مُلِئَت جوراً، وهم أوَّل مَنْ وقف على إمام في الإسلام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وللعلَّامة السيِّد مرتضى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مهمٌّ في شأن ابن سبأ المذكور،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الكيسانيَّة المشار إليهم في النظم، وهم المدَّعون لإمامة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وظهوره في آخر الزمان، ظهروا ما بعد سنة ثمانين للهجرة، وتشعَّبوا فِرَقاً كثيرةً، فبعضهم قال ذلك</w:t>
      </w:r>
      <w:r>
        <w:rPr>
          <w:rStyle w:val="FootnoteAnchor"/>
          <w:rtl w:val="true"/>
        </w:rPr>
        <w:footnoteReference w:id="302"/>
      </w:r>
      <w:r>
        <w:rPr>
          <w:rFonts w:ascii="Amiri" w:hAnsi="Amiri" w:eastAsia="Amiri" w:cs="Amiri"/>
          <w:color w:val="111111"/>
          <w:sz w:val="28"/>
          <w:sz w:val="28"/>
          <w:szCs w:val="28"/>
          <w:rtl w:val="true"/>
          <w:lang w:bidi="ar-SA"/>
        </w:rPr>
        <w:t>، 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هو ولده الأكبر عبد الله</w:t>
      </w:r>
      <w:r>
        <w:rPr>
          <w:rStyle w:val="FootnoteAnchor"/>
          <w:rtl w:val="true"/>
        </w:rPr>
        <w:footnoteReference w:id="303"/>
      </w:r>
      <w:r>
        <w:rPr>
          <w:rFonts w:ascii="Amiri" w:hAnsi="Amiri" w:eastAsia="Amiri" w:cs="Amiri"/>
          <w:color w:val="111111"/>
          <w:sz w:val="28"/>
          <w:sz w:val="28"/>
          <w:szCs w:val="28"/>
          <w:rtl w:val="true"/>
          <w:lang w:bidi="ar-SA"/>
        </w:rPr>
        <w:t>، ولهم أقوال أُخرى فاسدة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بريء منهم ومن دعواهم، فإنَّه كان يتولَّى أخويه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عدد الكيسانيِّين قليلاً، بل كان القائلون به كثراً كما ذكر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النظم، حتَّى إنَّ الشاعر العظيم الشهير إسماعيل بن محمّد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بالسيِّد كان منهم في أوائل أمره، حتَّى هداه الله بأبي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من أخصّ أوليائه</w:t>
      </w:r>
      <w:r>
        <w:rPr>
          <w:rStyle w:val="FootnoteAnchor"/>
          <w:rtl w:val="true"/>
        </w:rPr>
        <w:footnoteReference w:id="304"/>
      </w:r>
      <w:r>
        <w:rPr>
          <w:rFonts w:ascii="Amiri" w:hAnsi="Amiri" w:eastAsia="Amiri" w:cs="Amiri"/>
          <w:color w:val="111111"/>
          <w:sz w:val="28"/>
          <w:sz w:val="28"/>
          <w:szCs w:val="28"/>
          <w:rtl w:val="true"/>
          <w:lang w:bidi="ar-SA"/>
        </w:rPr>
        <w:t>، وهو القائل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تجعفرتُ باسم الله، والله أكبرُ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وأيقنتُ أنَّ الله يعفو ويغفرُ</w:t>
      </w:r>
    </w:p>
    <w:p>
      <w:pPr>
        <w:pStyle w:val="BookText"/>
        <w:rPr/>
      </w:pPr>
      <w:r>
        <w:rPr>
          <w:rFonts w:ascii="Amiri" w:hAnsi="Amiri" w:eastAsia="Amiri" w:cs="Amiri"/>
          <w:color w:val="111111"/>
          <w:sz w:val="28"/>
          <w:sz w:val="28"/>
          <w:szCs w:val="28"/>
          <w:rtl w:val="true"/>
          <w:lang w:bidi="ar-SA"/>
        </w:rPr>
        <w:t>وأشعاره في التشيُّع لا تُحصى كثرةً، ولا تُحاط 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المغيريَّة، وهم أتباع المغيرة بن سعيد العجلي الذي زعم أنَّ محمّد بن عبد الله بن الحسن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بالنفس بالزكيَّة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المنتظَر، وقد ظهروا في الثُّلُث الأوَّل من القرن الثاني للهجرة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المنصوريَّة، وهم أتباع أبي منصور العجلي الذي ادَّعى النبوَّة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لنفسه</w:t>
      </w:r>
      <w:r>
        <w:rPr>
          <w:rStyle w:val="FootnoteAnchor"/>
          <w:rtl w:val="true"/>
        </w:rPr>
        <w:footnoteReference w:id="306"/>
      </w:r>
      <w:r>
        <w:rPr>
          <w:rFonts w:ascii="Amiri" w:hAnsi="Amiri" w:eastAsia="Amiri" w:cs="Amiri"/>
          <w:color w:val="111111"/>
          <w:sz w:val="28"/>
          <w:sz w:val="28"/>
          <w:szCs w:val="28"/>
          <w:rtl w:val="true"/>
          <w:lang w:bidi="ar-SA"/>
        </w:rPr>
        <w:t>، وادَّعى أنَّ السادس من ولده هو المهدي المنتظَر</w:t>
      </w:r>
      <w:r>
        <w:rPr>
          <w:rStyle w:val="FootnoteAnchor"/>
          <w:rtl w:val="true"/>
        </w:rPr>
        <w:footnoteReference w:id="307"/>
      </w:r>
      <w:r>
        <w:rPr>
          <w:rFonts w:ascii="Amiri" w:hAnsi="Amiri" w:eastAsia="Amiri" w:cs="Amiri"/>
          <w:color w:val="111111"/>
          <w:sz w:val="28"/>
          <w:sz w:val="28"/>
          <w:szCs w:val="28"/>
          <w:rtl w:val="true"/>
          <w:lang w:bidi="ar-SA"/>
        </w:rPr>
        <w:t>، وهي مساوقة للمغيريَّة في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عبد الله بن معاوية الذين ادَّعوا أنَّه القائم المهدي الذي بشَّر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 الأرض ويملؤها قسطاً وعدلاً بعدما مُلِئَت ظلماً وجوراً</w:t>
      </w:r>
      <w:r>
        <w:rPr>
          <w:rStyle w:val="FootnoteAnchor"/>
          <w:rtl w:val="true"/>
        </w:rPr>
        <w:footnoteReference w:id="308"/>
      </w:r>
      <w:r>
        <w:rPr>
          <w:rFonts w:ascii="Amiri" w:hAnsi="Amiri" w:eastAsia="Amiri" w:cs="Amiri"/>
          <w:color w:val="111111"/>
          <w:sz w:val="28"/>
          <w:sz w:val="28"/>
          <w:szCs w:val="28"/>
          <w:rtl w:val="true"/>
          <w:lang w:bidi="ar-SA"/>
        </w:rPr>
        <w:t>، وظهرت في النصف الأوَّل من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الخرَّميَّة، وهي الفرقة التي تتولَّى أبا مسلم الخراساني، القائد العبَّاسي المعروف، فقال 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ولن يموت حتَّى يظهر فيملأ الأرض عدلاً</w:t>
      </w:r>
      <w:r>
        <w:rPr>
          <w:rStyle w:val="FootnoteAnchor"/>
          <w:rtl w:val="true"/>
        </w:rPr>
        <w:footnoteReference w:id="309"/>
      </w:r>
      <w:r>
        <w:rPr>
          <w:rFonts w:ascii="Amiri" w:hAnsi="Amiri" w:eastAsia="Amiri" w:cs="Amiri"/>
          <w:color w:val="111111"/>
          <w:sz w:val="28"/>
          <w:sz w:val="28"/>
          <w:szCs w:val="28"/>
          <w:rtl w:val="true"/>
          <w:lang w:bidi="ar-SA"/>
        </w:rPr>
        <w:t>، وظهرت في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الناووسيَّة، وهم القائلون بمهدويَّة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وأنَّه لا يموت حتَّى يظهر، ولُقِّبوا بذلك نسبةً إلى رئيسهم عجلان بن ناووس</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الإسماعيليَّة الخالصة، وهم القائلون بإمامة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أنَّه مات 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وزعموا أنَّه لم يمت، وأنَّه القائم من آل محمّد</w:t>
      </w:r>
      <w:r>
        <w:rPr>
          <w:rStyle w:val="FootnoteAnchor"/>
          <w:rtl w:val="true"/>
        </w:rPr>
        <w:footnoteReference w:id="311"/>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من ذلك كلِّه؛ فإنَّه لم يحصل إلَّا بعد موته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القرامطة، وهم القائلون بإمامة محمّد بن إسماعيل ابن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رسول، وأنَّه القائم المهدي</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الواقفيَّة، وهم من أشهر الفِرَق المنشقَّة عن الاثني عشريَّة، وقد وقف أصحابها على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يؤمنوا بإمامة ولده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وزعموا أنَّ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بل هو حيٌّ لا يموت حتَّى يملك شرق الأرض وغربها ويملأها كلَّها عدلاً كما مُلِئَت جوراً، وهو القائم المهدي</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غيرها كثيرٌ من الفِرَق والادِّعاءات التي تركناها طلباً للاختصار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 بطلان هذه الفِرَق وغيرها انقراضها، وقيام الأدلَّة المتكاثرة على بطلانها رغم أنَّ مجرَّد عدم الدليل كافٍ في ردِّها، بخلاف الفرقة المحقَّة التي قامت عليها ما سمعت وتسمع من الأدلَّة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منشأ كلِّ هذه الدعاوى المشتركة في أنَّ مهديًّا وعد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 ثمّ يظهر ويملأ الأرض عدلاً كما مُلِئَت جوراً؟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ذَاكَ إلَّا لِلْيَقِيْنِ بِقَائِمٍ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يَغِيْبُ وَفِيْ تَعْيِيْنِهِ اِلْتَبَسَ اَلْأَمْرُ</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الادِّعاءات تكشف عن تباني المسلمين وتسالمهم منذ صدر الإسلام على فكرة القائم الغائب، ووضوح مفهومها لديهم مع اختلافهم في تعيين مصداقها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التباني عامل إضافي يضيف نسبةً غير قليلة لحساب الاحتمالات القائمة على مطلوبنا، كما لا يخفى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عدد غير قليل من الناس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وشهادتهم بوجوده،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قويٌّ يضيف نسبةً معتدًّا بها إلى حساب الاحتمالات، إنْ لم نعتبره دليلاً 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201" w:name="pg19058_207432"/>
    </w:p>
    <w:p>
      <w:pPr>
        <w:pStyle w:val="BookText"/>
        <w:rPr/>
      </w:pPr>
      <w:bookmarkEnd w:id="201"/>
      <w:r>
        <w:rPr>
          <w:rFonts w:ascii="Amiri" w:hAnsi="Amiri" w:eastAsia="Amiri" w:cs="Amiri"/>
          <w:color w:val="111111"/>
          <w:sz w:val="28"/>
          <w:sz w:val="28"/>
          <w:szCs w:val="28"/>
          <w:rtl w:val="true"/>
          <w:lang w:bidi="ar-SA"/>
        </w:rPr>
        <w:t>ألَا يرى الخصم أنَّه لو وُلِدَ مولود ما، فأخبره بولادته شخصٌ واحد ثقة، فسيثق بقوله ويُصدِّق بولادته؟</w:t>
      </w:r>
    </w:p>
    <w:p>
      <w:pPr>
        <w:pStyle w:val="BookText"/>
        <w:rPr/>
      </w:pPr>
      <w:r>
        <w:rPr>
          <w:rFonts w:ascii="Amiri" w:hAnsi="Amiri" w:eastAsia="Amiri" w:cs="Amiri"/>
          <w:color w:val="111111"/>
          <w:sz w:val="28"/>
          <w:sz w:val="28"/>
          <w:szCs w:val="28"/>
          <w:rtl w:val="true"/>
          <w:lang w:bidi="ar-SA"/>
        </w:rPr>
        <w:t>وإنْ تذرَّعَ باحتمال عدم وثاقة المخبر، فماذا لو تعدَّد المخبرون وتكاثروا متَّفقين على الولادة المذكورة؟ أيحسبُ عاقلاً يتردَّد في تصديقها أو يطلب أكثر من ذلك للبناء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يتعامل العقلاء فيما بينهم إلَّا بمثل هذه الإخبارات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بالرغم من هذا سنستمرُّ بالتنزُّل مع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راجين ألَّا نضرب القاع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الإخبارات لا تصلح لوحدها إثباتاً للولادة، ولا أحسبه يجرؤ بعد ذلك على إنكار أنَّها تضيف نسبةً قويَّةً إلى حساب الاحتمالات الذي لو أنصف الحقَّ من نفسه وترك التعصُّب والعناد لوجد أنَّه تجاوز حدَّ اليقين أضعافاً</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4206484_1280447820"/>
      <w:bookmarkStart w:id="203" w:name="_Toc72"/>
      <w:bookmarkEnd w:id="202"/>
      <w:r>
        <w:rPr>
          <w:rtl w:val="true"/>
        </w:rPr>
        <w:t xml:space="preserve">ذكر جماعة ممَّن رآه </w:t>
      </w:r>
      <w:r>
        <w:rPr>
          <w:rtl w:val="true"/>
        </w:rPr>
        <w:t>(</w:t>
      </w:r>
      <w:r>
        <w:rPr>
          <w:rtl w:val="true"/>
        </w:rPr>
        <w:t>عجَّل الله فرجه</w:t>
      </w:r>
      <w:r>
        <w:rPr>
          <w:rtl w:val="true"/>
        </w:rPr>
        <w:t>):</w:t>
      </w:r>
      <w:bookmarkEnd w:id="203"/>
    </w:p>
    <w:p>
      <w:pPr>
        <w:pStyle w:val="BookText"/>
        <w:rPr/>
      </w:pPr>
      <w:r>
        <w:rPr>
          <w:rFonts w:ascii="Amiri" w:hAnsi="Amiri" w:eastAsia="Amiri" w:cs="Amiri"/>
          <w:color w:val="111111"/>
          <w:sz w:val="28"/>
          <w:sz w:val="28"/>
          <w:szCs w:val="28"/>
          <w:rtl w:val="true"/>
          <w:lang w:bidi="ar-SA"/>
        </w:rPr>
        <w:t xml:space="preserve">وعليه، فلنذكر هنا ما يتيسَّر ممَّن رآه وشهد بوجوده،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فصَّلهم العلَّامة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 فيمن رأى القائم المهدي</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حكيمة بنت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السيِّد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المزبور ثمانية روايات في ذلك، نقتصر على واحدة منها، وهي 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اَلْحَسَنُ بْنُ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اِجْعَلِي إِفْطَارَكِ هَذِهِ اَللَّيْلَةَ عِنْدَنَا فَإِنَّهَا لَيْلَةُ اَلنِّصْفِ مِنْ شَعْبَانَ فَإِنَّ اَللهَ تَبَارَكَ وَتَعَالَى سَيُظْهِرُ فِي هَذِهِ اَللَّيْلَةِ اَلْحُجَّةَ وَهُوَ حُجَّتُهُ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بِهَا أَثَرٌ،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وسَيِّدَةَ أَهْلِي، كَيْفَ أَمْسَيْتِ؟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تَعَالَى سَيَهَبُ لَكِ فِي لَيْلَتِكِ هَذِهِ غُلَاماً سَيِّداً فِي اَلدُّنْيَا وَاَلْآخِرَةِ،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وَاِسْتَحْيَتْ، فَلَمَّا أَنْ فَرَغْتُ مِنْ صَلَاةِ اَلْعِشَاءِ اَلْآخِرَةِ أَفْطَرْتُ وَأَخَذْتُ مَضْجَعِي فَرَقَدْتُ، فَلَمَّا أَنْ كَانَ فِي جَوْفِ اَللَّيْلِ قُمْتُ إِلَى اَلصَّلَاةِ، فَفَرَغْتُ مِنْ صَلَاتِي وَهِيَ نَائِمَةٌ لَيْسَ بِهَا حَادِثٌ، ثُمَّ جَلَسْتُ مُعَقِّبَةً ثُمَّ اِضْطَجَعْتُ ثُمَّ اِنْتَبَهْتُ فَزِعَةً وَهِيَ رَاقِدَةٌ، ثُمَّ قَامَتْ فَصَلَّتْ وَنَامَتْ،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أَتَفَقَّدُ اَلْفَجْرَ، فَإِذَا أَنَا بِالْفَجْرِ اَلْأَوَّلِ كَذَنَبِ اَلسِّرْحَانِ وَهِيَ نَائِمَةٌ، فَدَخَلَنِي اَلشُّكُوكُ،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تَعْجَلِي يَا عَمَّةِ، فَهَاكِ اَلْأَمْرُ قَدْ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وَقَرَأْتُ الم اَلسَّجْدَةَ وَيس، فَبَيْنَمَا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وَاِجْمَعِي قَلْبَكِ فَهُوَ مَا قُلْتُ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فَأَخَذَتْنِي فَتْرَةٌ وَأَخَذَتْهَا فَتْرَةٌ، فَانْتَبَهْتُ بِحِسِّ سَيِّدِي، فَكَشَفْتُ اَلثَّوْبَ عَنْهُ، فَإِذَا أَنَا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يَتَلَقَّى اَلْأَرْضَ بِمَسَاجِدِهِ، فَضَمَمْتُهُ إِلَيَّ، فَإِذَا أَنَا بِهِ نَظِيفٌ مُتَنَظِّفٌ،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اِبْنِي يَا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بِهِ إِلَيْهِ، فَوَضَعَ يَدَيْهِ تَحْتَ أَلْيَتَيْهِ وَظَهْرِهِ، وَوَضَعَ قَدَمَيْهِ عَلَى صَدْرِهِ، ثُمَّ أَدْلَى لِسَانَهُ فِي فِيهِ، وَأَمَرَّ يَدَهُ عَلَى عَيْنَيْهِ وَسَمْعِهِ وَمَفَاصِلِهِ،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وَحْدَهُ لَا شَرِيكَ لَهُ، 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صَلَّى عَلَى أَمِيرِ اَلمُؤْمِنِينَ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وَقَفَ عَلَى أَبِيهِ، ثُمَّ أَحْجَمَ، ثُمَّ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اِذْهَبِي بِهِ إِلَى أُمِّهِ لِيُسَلِّمَ عَلَيْهَا وَأْتِينِي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بِهِ، فَسَلَّمَ عَلَيْهَا وَرَدَدْتُهُ، فَوَضَعْتُهُ فِي اَلمَجْلِسِ،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إِذَا كَانَ يَوْمُ اَلسَّابِعِ فَأْتِينَا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جِئْتُ لِأُسَلِّمَ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وَكَشَفْتُ اَلسِّتْرَ لِأَتَفَقَّدَ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p>
    <w:p>
      <w:pPr>
        <w:pStyle w:val="BookText"/>
        <w:rPr/>
      </w:pPr>
      <w:r>
        <w:rPr>
          <w:rFonts w:ascii="Amiri" w:hAnsi="Amiri" w:eastAsia="Amiri" w:cs="Amiri"/>
          <w:color w:val="111111"/>
          <w:sz w:val="28"/>
          <w:sz w:val="28"/>
          <w:szCs w:val="28"/>
          <w:rtl w:val="true"/>
          <w:lang w:bidi="ar-SA"/>
        </w:rPr>
        <w:t>مَا فَعَلَ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اِسْتَوْدَعْنَاهُ اَلَّذِي اِسْتَوْدَعَتْهُ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فَسَلَّمْتُ وَجَلَسْتُ،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فَجِئْتُ بِسَيِّدِي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اَلْخِرْقَةِ، فَفَعَلَ بِهِ كَفَعْلَتِهِ اَلْأُولَى، ثُمَّ أَدْلَى لِسَانَهُ فِي فِيهِ كَأَنَّهُ يُغَذِّيهِ لَبَناً أَوْ عَسَلاً،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وَثَنَّى بِالصَّلَاةِ عَلَى مُحَمَّدٍ وَعَلَى أَمِيرِ اَلمُؤْمِنِينَ وَعَلَى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عُقْبَةَ اَلْخَادِمَ عَنْ هَذِهِ،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حَكِيمَةُ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العجوز القابلة، كما رواه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حنظلة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بِلَالِ بْنِ دَاوُدَ اَلْكَاتِبُ، وَكَانَ عَامِّيًّا بِمَحَلٍّ مِنَ اَلنَّصْبِ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وَلَا يَكْتُمُهُ، وَكَانَ صَدِيقاً لِي يُظْهِرُ مَوَدَّةً بِمَا فِيهِ مِنْ طَبْعِ أَهْلِ اَلْعِرَاقِ،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خَبَرٌ تَفْرَحُ بِهِ وَلَا أُخْبِرُكَ بِهِ، فَأَتَغَافَلُ عَنْهُ، إِلَى أَنْ جَمَعَنِي وَإِيَّاهُ مَوْضِعُ خَلْوَةٍ، فَاسْتَقْصَيْتُ عَنْهُ وَسَأَلْتُهُ أَنْ يُخْبِرَنِي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دُورُنَا بِسُرَّ مَنْ رَأَى مُقَابِلَ دَارِ اِبْنِ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فَغِبْتُ عَنْهَا دَهْراً طَوِيلاً إِلَى قَزْوِينَ وَغَيْرِهَا، ثُمَّ قَضَى لِيَ اَلرُّجُوعُ إِلَيْهَا، فَلَمَّا وَافَيْتُهَا وَقَدْ كُنْتُ فَقَدْتُ جَمِيعَ مَنْ خَلَّفْتُهُ مِنْ أَهْلِي وَقَرَابَاتِي إِلَّا عَجُوزاً كَانَتْ رَبَّتْنِي، وَلَهَا بِنْتٌ مَعَهَا، وَكَانَتْ مِنْ طَبْعِ اَلْأَوَّلِ مَسْتُورَةً صَائِنَةً لَا تُحْسِنُ اَلْكَذِبَ، وَكَذَلِكَ مَوَالِيَاتٌ لَنَا بَقِينَ فِي اَلدَّارِ، فَأَقَمْتُ عِنْدَهُنَّ أَيَّاماً ثُمَّ عَزَمْتُ اَلْخُرُوجَ، فَقَالَتِ اَلْعَجُوزَةُ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تَسْتَعْجِلُ</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اَلْاِنْصِرَافَ وَقَدْ غِبْتَ زَمَاناً؟ فَأَقِمْ عِنْدَنَا لِنَفْرَحَ بِمَكَانِكَ، فَقُلْتُ لَهَا عَلَى جِهَةِ اَلْهُزْءِ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أَصِيرَ إِلَى كَرْبَلَاءَ، وَكَانَ اَلنَّاسُ لِلْخُرُوجِ فِي اَلنِّصْفِ مِنْ شَعْبَانَ أَوْ لِيَوْمِ عَرَفَةَ،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أُعِيذُكَ بِالله أَنْ تَسْتَهِينَ مَا ذَكَرْتَ أَوْ تَقُولَهُ عَلَى وَجْهِ اَلْهُزْءِ، فَإِنِّي أُحَدِّثُكَ بِمَا رَأَيْتُهُ يَعْنِي بَعْدَ خُرُوجِكَ مِنْ عِنْدِنَا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هَذَا اَلْبَيْتِ نَائِمَةً بِالْقُرْبِ مِنَ اَلدِّهْلِيزِ، وَمَعِي اِبْنَتِي، وَأَنَا بَيْنَ اَلنَّائِمَةِ وَاَلْيَقْظَانَةِ، إِذْ دَخَلَ رَجُلٌ حَسَنُ اَلْوَجْهِ نَظِيفُ اَلثِّيَابِ طَيِّبُ اَلرَّائِحَةِ،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يَجِيئُكِ اَلسَّاعَةَ مَنْ يَدْعُوكِ فِي اَلْجِيرَانِ، فَلَا تَمْتَنِعِي مِنَ اَلذَّهَابِ مَعَهُ وَلَا تَخَافِي، فَفَزِعْتُ، فَنَادَيْتُ اِبْنَتِي،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بِأَحَدٍ دَخَلَ اَلْبَيْتَ؟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فَذَكَرْتُ اَللهَ وَقَرَأْتُ وَنِمْتُ، فَجَاءَ اَلرَّجُلُ بِعَيْنِهِ وَقَالَ لِي مِثْلَ قَوْلِهِ، فَفَزِعْتُ وَصِحْتُ بِابْنَتِي،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اَلْبَيْتَ أَحَدٌ، فَاذْكُرِي اَللهَ وَلَا تَفْزَعِي، فَقَرَأْتُ وَنِمْتُ، فَلَمَّا كَانَ فِي اَللَّيْلَةِ اَلثَّالِثَةِ جَاءَ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قَدْ جَاءَكِ مَنْ يَدْعُوكِ وَيَقْرَعُ اَلْبَابَ فَاذْهَبِي مَعَهُ، وَسَمِعْتُ دَقَّ اَلْبَابِ، فَقُمْتُ وَرَاءَ اَلْبَابِ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وَلَا تَخَافِي، فَعَرَفْتُ كَلَامَهُ، وَفَتَحْتُ اَلْبَابَ، فَإِذَا خَادِمٌ مَعَهُ إِزَارٌ،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إِلَيْكِ بَعْضُ اَلْجِيرَانِ لِحَاجَةٍ مُهِمَّةٍ، فَادْخُلِي، وَلَفَّ رَأْسِي بِالمُلَاءَةِ وَأَدْخَلَنِي اَلدَّارَ وَأَنَا أَعْرِفُهَا، فَإِذَا بِشِقَاقٍ مَشْدُودَةٍ وَسَطَ اَلدَّارِ وَرَجُلٌ قَاعِدٌ بِجَنْبِ اَلشِّقَاقِ، فَرَفَعَ اَلْخَادِمُ طَرَفَهُ، فَدَخَلْتُ وَإِذَا اِمْرَأَةٌ قَدْ أَخَذَهَا اَلطَّلْقُ، وَاِمْرَأَةٌ قَاعِدَةٌ خَلْفَهَا كَأَنَّهَا تَقْبَلُهَا،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تُعِينُنَا فِيمَا نَحْنُ فِيهِ، فَعَالَجْتُهَا بِمَا يُعَالَجُ بِهِ مِثْلُهَا، فَمَا كَانَ إِلَّا قَلِيلاً حَتَّى سَقَطَ غُلَامٌ، فَأَخَذْتُهُ عَلَى كَفِّي وَصِحْتُ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غُلَامٌ، وَأَخْرَجْتُ رَأْسِي مِنْ طَرَفِ اَلشِّقَاقِ أُبَشِّرُ اَلرَّجُلَ اَلْقَاعِدَ،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تَصِيحِي، فَلَمَّا رَدَدْتُ وَجْهِي إِلَى اَلْغُلاَمِ قَدْ كُنْتُ فَقَدْتُهُ مِنْ كَفِّي، فَقَالَتْ لِيَ اَلمَرْأَةُ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تَصِيحِي، وَأَخَذَ اَلْخَادِمُ بِيَدِي وَلَفَّ رَأْسِي بِالمُلَاءَةِ وَأَخْرَجَنِي مِنَ اَلدَّارِ وَرَدَّنِي إِلَى دَارِي وَنَاوَلَنِي صُرَّةً،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تُخْبِرِي بِمَا رَأَيْتِ أَحَداً، فَدَخَلْتُ اَلدَّارَ وَرَجَعْتُ إِلَى فِرَاشِي فِي هَذَا اَلْبَيْتِ وَاِبْنَتِي نَائِمَةٌ بَعْدُ، فَأَنْبَهْتُهَا وَسَأَلْتُهَا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بِخُرُوجِي وَرُجُوعِي؟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وَفَتَحْتُ اَلصُّرَّةَ فِي ذَلِكَ اَلْوَقْتِ، وَإِذَا فِيهَا عَشَرَةُ </w:t>
      </w:r>
    </w:p>
    <w:p>
      <w:pPr>
        <w:pStyle w:val="BookText"/>
        <w:rPr/>
      </w:pPr>
      <w:r>
        <w:rPr>
          <w:rFonts w:ascii="Amiri" w:hAnsi="Amiri" w:eastAsia="Amiri" w:cs="Amiri"/>
          <w:color w:val="111111"/>
          <w:sz w:val="28"/>
          <w:sz w:val="28"/>
          <w:szCs w:val="28"/>
          <w:rtl w:val="true"/>
          <w:lang w:bidi="ar-SA"/>
        </w:rPr>
        <w:t xml:space="preserve">دَنَانِيرَ عَدَداً، وَمَا أَخْبَرْتُ بِهَذَا أَحَداً إِلَّا فِي هَذَا اَلْوَقْتِ لَمَّا تَكَلَّمْتَ بِهَذَا اَلْكَلَامِ عَلَى حَدِّ اَلْهُزْءِ، فَحَدَّثْتُكَ إِشْفَاقاً عَلَيْكَ، فَإِنَّ لِهَؤُلَاءِ اَلْقَوْمِ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شَأْناً وَمَنْزِلَةً، وَكُلُّ مَا يَدَّعُونَهُ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قَوْلِهَا وَصَرَفْتُهُ إِلَى اَلسُّخْرِيَّةِ وَاَلْهُزْءِ وَلَمْ أَسْأَلْهَا عَنِ اَلْوَقْتِ، غَيْرَ أَنِّي أَعْلَمُ يَقِيناً أَنِّي غِبْتُ عَنْهُمْ فِي سَنَةِ نَيِّفٍ وَخَمْسِينَ وَمِائَتَيْنِ، وَرَجَعْتُ إِلَى سُرَّ مَنْ رَأَى فِي وَقْتٍ أَخْبَرَتْنِي اَلْعَجُوزَةُ بِهَذَا اَلْخَبَرِ فِي سَنَةِ إِحْدَى وَثَمَانِينَ وَمِائَتَيْنِ فِي وِزَارَةِ عُبَيْدِ اَلله بْنِ سُلَيْمَانَ لَمَّا قَصَدْتُهُ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 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الخادم ومارية، فيما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نَسِيمُ وَمَارِيَةُ،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سَقَطَ صَاحِبُ اَلزَّمَانِ مِنْ بَطْنِ أُمِّهِ جَاثِياً عَلَى رُكْبَتَيْهِ رَافِعاً سَبَّابَتَيْهِ إِلَى اَلسَّمَاءِ ثُمَّ عَطَسَ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زَعَمَتِ اَلظَّلَمَةُ أَنَّ حُجَّةَ اَلله دَاحِضَةٌ، لَوْ أُذِنَ لَنَا فِي اَلْكَلَامِ لَزَالَ اَلشَّكُّ</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غانم الخادم وأصحاب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أراهم إيَّاه، فيما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بسنده إلى أبي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مُحَمَّدٍ وَلَدٌ، فَسَمَّاهُ مُحَمَّداً، فَعَرَضَهُ عَلَى أَصْحَابِهِ يَوْمَ اَلثَّالِثِ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 وَخَلِيفَتِي عَلَيْكُمْ، وَهُوَ الْقَائِمُ اَلَّذِي تَمْتَدُّ إِلَيْهِ اَلْأَعْنَاقُ بِالْاِنْتِظَارِ، فَإِذَا اِمْتَلَأَتِ اَلْأَرْضُ جَوْراً وَظُلْماً خَرَجَ فَمَلَأَهَا قِسْطاً وَعَدْلاً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هارون، فيما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بسنده إلى محمّد بن الحسن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هَارُونَ رَجُلاً مِنْ أَصْحَابِنَا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صَاحِبَ اَلزَّمَانِ وَكَانَ مَوْلِدُهُ يَوْمَ اَلْجُمُعَةِ سَنَةَ سِتٍّ وَخَمْسِينَ وَمِائَتَيْنِ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حكيم، ومحمّد بن أيُّوب بن نوح، ومحمّد بن عثمان العمري، في جملة أربعين رجلاً، فيما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بسنده إلى الثلاثة المذكورين،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مَنْزِلِهِ، وَكُنَّا أَرْبَعِينَ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وَخَلِيفَتِي عَلَيْكُمْ، أَطِيعُوهُ وَلَا تَتَفَرَّقُوا مِنْ بَعْدِي فَتَهْلِكُوا فِي أَدْيَانِكُمْ، أَمَا إِنَّكُمْ لَا تَرَوْنَهُ بَعْدَ يَوْمِكُمْ هَذَا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الأهوازي، فيما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جعفر بن محمّد المكفوف، عن عمر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أبو عمرو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 إلى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أَنَا وَاَلشَّيْخُ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أَحْمَدَ بْنِ إِسْحَاقَ، فَغَمَزَنِي أَحْمَدُ بْنُ إِسْحَاقَ أَنْ أَسْأَلَهُ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إِنِّي أُرِيدُ أَنْ أَسْأَلَكَ عَنْ شَيْءٍ وَمَا أَنَا بِشَاكٍّ فِيمَا أُرِيدُ أَنْ أَسْأَلَكَ عَنْهُ، فَإِنَّ اِعْتِقَادِي وَدِينِي أَنَّ اَلْأَرْضَ لَا تَخْلُو مِنْ حُجَّةٍ إِلَّا إِذَا كَانَ قَبْلَ يَوْمِ اَلْقِيَامَةِ بِأَرْبَعِينَ يَوْماً، فَإِذَا كَانَ ذَلِكَ رُفِعَتِ اَلْحُجَّةُ وَأُغْلِقَ بَابُ اَلتَّوْبَةِ فَلَمْ يَكُ يَنْفَعُ نَفْساً إِيمَانُهَا لَمْ تَكُنْ آمَنَتْ مِنْ قَبْلُ أَوْ كَسَبَتْ فِي إِيمَانِهَا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فَأُولَئِكَ أَشْرَارٌ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تَقُومُ عَلَيْهِمُ اَلْقِيَامَةُ، ولَكِنِّي أَحْبَبْتُ أَنْ أَزْدَادَ يَقِيناً، وإِنَّ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يُرِيَهُ كَيْفَ يُحْيِي اَلمَوْتَى، قَالَ أَوَلَمْ تُؤْمِنْ قَالَ بَلَى وَلَكِنْ لِيَطْمَئِنَّ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أَخْبَرَنِي أَبُو عَلِيٍّ أَحْمَدُ بْنُ إِسْحَاقَ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أَوْ عَمَّنْ آخُذُ وَقَوْلَ مَنْ أَقْبَلُ؟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وَأَخْبَرَنِي أَبُو عَلِيٍّ أَنَّه سَأَلَ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إِلَيْكَ عَنِّي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قَوْلُ إِمَامَيْنِ قَدْ مَضَيَا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 عَمْرٍو سَاجِداً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اَلْخَلَفَ مِنْ بَعْدِ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وَرَقَبَتُهُ مِثْلُ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عَلَيْكُمْ أَنْ تَسْأَلُوا عَنْ ذَلِكَ، وَلَا أَقُولُ هَذَا مِنْ عِنْدِي، فَلَيْسَ لِي أَنْ أُحَلِّلَ وَلَا أُحَرِّمَ وَلَكِنْ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اَلْأَمْرَ عِنْدَ اَلسُّلْطَانِ أَنَّ أَبَا مُحَمَّدٍ مَضَى وَلَمْ يُخَلِّفْ وَلَداً، وَقَسَّمَ مِيرَاثَهُ وَأَخَذَهُ مَنْ لَا حَقَّ لَه فِيهِ، وَهُوَ ذَا عِيَالُهُ يَجُولُونَ لَيْسَ أَحَدٌ يَجْسُرُ أَنْ يَتَعَرَّفَ إِلَيْهِمْ أَوْ يُنِيلَهُمْ شَيْئاً، وَإِذَا وَقَعَ اَلْاِسْمُ وَقَعَ اَلطَّلَبُ، فَاتَّقُوا اَللهَ وَأَمْسِكُوا عَنْ ذَلِكَ</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عقَّب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 شَيْخٌ مِنْ أَصْحَابِنَا ذَهَبَ عَنِّي اِسْمُه أَنَّ أَبَا عَمْرٍو سَأَلَ عَنْ أَحْمَدَ بْنِ إِسْحَاقَ عَنْ مِثْلِ هَذَا، فَأَجَابَ بِمِثْلِ هَذَا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بَيْنَ اَلمَسْجِدَيْنِ وَهُوَ غُلَامٌ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نكتفي بهذا القدر من التفصيل رعايةً للاختصار، ولكنَّنا نذكر باقي الأسماء مجرَّدةً دون ذكر الروايات، ونحيل مَنْ يريد قراءتها إلى كتاب السيِّد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عبدة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رشيق صاحب المادراي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الوجناني، عمَّن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طريف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منفوس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 أبو سعيد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 الكابلي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أبو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السوري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وجناء النصيبي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الأنصاري في جملة ثلاثين رجلاً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الأديان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الحميري، ومعه وفد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بن سعد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المحمودي، ومعه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أحمد الأنصاري، في جملة ثلاثين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أحمد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الهاشمي، في جملة تسعة وثلاثين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الصرَّة ابن أبي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 ومعه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عمرو، ومعه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بن بلال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أبي العلاء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جعفر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مهدي الجواهري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ممَّن ذكر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مسبقاً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ولادة أيِّ شخص تثبت بإقرار أبيه، وشهادة القابلة، دون حاجة إلى أنْ يراه أحد غيرهما، فكيف لو شهد بوجوده عشرات الأشخاص، ورأوه وسمعوه، وصدرت منه إليهم رسائل </w:t>
      </w:r>
    </w:p>
    <w:p>
      <w:pPr>
        <w:pStyle w:val="BookText"/>
        <w:rPr/>
      </w:pPr>
      <w:r>
        <w:rPr>
          <w:rFonts w:ascii="Amiri" w:hAnsi="Amiri" w:eastAsia="Amiri" w:cs="Amiri"/>
          <w:color w:val="111111"/>
          <w:sz w:val="28"/>
          <w:sz w:val="28"/>
          <w:szCs w:val="28"/>
          <w:rtl w:val="true"/>
          <w:lang w:bidi="ar-SA"/>
        </w:rPr>
        <w:t>ووصايا، ولمسوا منه المعجزات والكرامات، وصرَّحَ بولادته مؤرِّخو العامَّة فضلاً عن الخاصَّة، وكان له وكلاء وسفراء معروفون، وروايات وأدعية وكلمات مأثورة، وأجيال متكاثرة منذ عشرات القرون من المؤمنين به والمتيقِّنين بوجوده، ودلَّ على وجوده وإمامته كلُّ 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العدل، بل العقل أنْ يُطالِبَ الخصم بأكثر من هذا للإيمان بالحقِّ الصراح؟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تُراه يقول كما قال الكُفَّار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وَالْمَلَائِكَةِ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وَلَنْ نُؤْمِنَ لِرُقِيِّكَ حَتَّى تُنَزِّلَ عَلَيْنَا كِتَاباً نَقْرَؤُهُ قُلْ سُبْحَانَ رَبِّي هَلْ كُنْتُ إِلَّا بَشَراً رَسُولاً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الجدُّ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جَدَّ فِيْ اَلتَّفْتِيْشِ طَاغِيْ زَمَانِهِ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لِيُفْشِيَ سِرَّ اَلله فَانْكَتَمَ اَلسِّرُّ</w:t>
      </w:r>
    </w:p>
    <w:p>
      <w:pPr>
        <w:pStyle w:val="BookText"/>
        <w:rPr/>
      </w:pPr>
      <w:r>
        <w:rPr>
          <w:rFonts w:ascii="Amiri" w:hAnsi="Amiri" w:eastAsia="Amiri" w:cs="Amiri"/>
          <w:color w:val="111111"/>
          <w:sz w:val="28"/>
          <w:sz w:val="28"/>
          <w:szCs w:val="28"/>
          <w:rtl w:val="true"/>
          <w:lang w:bidi="ar-SA"/>
        </w:rPr>
        <w:t xml:space="preserve">وَحَاَوَلَ أَنْ يَسْعَى لِإِطْفَاءِ نُوْرِهِ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رِبْحُهُ إلَّا اَلنَّدَامَةُ وَاَلْخُسْرُ</w:t>
      </w:r>
    </w:p>
    <w:p>
      <w:pPr>
        <w:pStyle w:val="BookText"/>
        <w:rPr/>
      </w:pPr>
      <w:r>
        <w:rPr>
          <w:rFonts w:ascii="Amiri" w:hAnsi="Amiri" w:eastAsia="Amiri" w:cs="Amiri"/>
          <w:color w:val="111111"/>
          <w:sz w:val="28"/>
          <w:sz w:val="28"/>
          <w:szCs w:val="28"/>
          <w:rtl w:val="true"/>
          <w:lang w:bidi="ar-SA"/>
        </w:rPr>
        <w:t xml:space="preserve">وهو تصرُّف العبَّاسيِّين عند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يشير إلى علمهم بأنَّه المهدي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يُهدِّد وجوده السلطات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المعتمد العبَّاسي 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شرطته بتفتيش داره رأساً على عقب، بحثاً عن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يكن له من العمر إلَّا خمس سنوات، وفَعَلَ ما فَعَلَ مع مواليه وجواريه وأصحابه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فللعاقل أنْ يسأل بعد أنْ يطَّلع على هذا الجزء من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له ذلك </w:t>
      </w:r>
      <w:r>
        <w:rPr>
          <w:rFonts w:eastAsia="Amiri" w:cs="Amiri" w:ascii="Amiri" w:hAnsi="Amiri"/>
          <w:color w:val="111111"/>
          <w:sz w:val="28"/>
          <w:szCs w:val="28"/>
          <w:rtl w:val="true"/>
          <w:lang w:bidi="ar-SA"/>
        </w:rPr>
        <w:t xml:space="preserve">-:). </w:t>
      </w:r>
      <w:bookmarkStart w:id="204" w:name="pg19058_207442"/>
    </w:p>
    <w:p>
      <w:pPr>
        <w:pStyle w:val="BookText"/>
        <w:rPr/>
      </w:pPr>
      <w:bookmarkEnd w:id="204"/>
      <w:r>
        <w:rPr>
          <w:rFonts w:ascii="Amiri" w:hAnsi="Amiri" w:eastAsia="Amiri" w:cs="Amiri"/>
          <w:color w:val="111111"/>
          <w:sz w:val="28"/>
          <w:sz w:val="28"/>
          <w:szCs w:val="28"/>
          <w:rtl w:val="true"/>
          <w:lang w:bidi="ar-SA"/>
        </w:rPr>
        <w:t>ما الداعي للخليفة الحاكم أنْ يقدم على مثل هذا الفعل؟ وما الذي شغله عن مُلكه وسلطته وسائر شؤون دولته الكبيرة إلى البحث والتفتيش عن غلام عمره خمس سنوات؟</w:t>
      </w:r>
    </w:p>
    <w:p>
      <w:pPr>
        <w:pStyle w:val="BookText"/>
        <w:rPr/>
      </w:pPr>
      <w:r>
        <w:rPr>
          <w:rFonts w:ascii="Amiri" w:hAnsi="Amiri" w:eastAsia="Amiri" w:cs="Amiri"/>
          <w:color w:val="111111"/>
          <w:sz w:val="28"/>
          <w:sz w:val="28"/>
          <w:szCs w:val="28"/>
          <w:rtl w:val="true"/>
          <w:lang w:bidi="ar-SA"/>
        </w:rPr>
        <w:t xml:space="preserve">ولا جوابَ عن ذلك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سبقه من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بأنَّ ولداً يُولَد للعسكري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الأرض عدلاً كما مُلِئَت جوراً، فما كان له إلَّا أنْ يُفتِّش عنه تفتيشاً حثيثاً لعلَّه يصيبه فيقتله ويستريح من خطره، ولكنَّ الله تعالى نجَّاه وغيَّبه عنه، كما قال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البيتين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ذَاكَ إِلَّا أَنَّهُ كَانَ عِنْدَهُ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اَلْعِتْرَةِ اَلْهَادِيْنِ فِيْ شَأْنِهِ خُبْرُ</w:t>
      </w:r>
    </w:p>
    <w:p>
      <w:pPr>
        <w:pStyle w:val="BookText"/>
        <w:rPr/>
      </w:pPr>
      <w:r>
        <w:rPr>
          <w:rFonts w:ascii="Amiri" w:hAnsi="Amiri" w:eastAsia="Amiri" w:cs="Amiri"/>
          <w:color w:val="111111"/>
          <w:sz w:val="28"/>
          <w:sz w:val="28"/>
          <w:szCs w:val="28"/>
          <w:rtl w:val="true"/>
          <w:lang w:bidi="ar-SA"/>
        </w:rPr>
        <w:t>فهذا عامل سابع يضاف إلى حساب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ونعيد الآن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العوامل السبعة إنْ لم يكن كلُّ واحدٍ منها دليلاً على مطلوبنا، فلا يمكن لعاقل أنْ يتردَّد في أنَّها بمجموعها تنتج يقيناً مضاعفاً به، وبهذا يتمُّ هذا الدليل بحمد الله تعالى</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4206486_1280447820"/>
      <w:bookmarkStart w:id="206" w:name="_Toc73"/>
      <w:bookmarkEnd w:id="205"/>
      <w:r>
        <w:rPr>
          <w:rtl w:val="true"/>
        </w:rPr>
        <w:t>نتيجة ما تقدَّم</w:t>
      </w:r>
      <w:r>
        <w:rPr>
          <w:rtl w:val="true"/>
        </w:rPr>
        <w:t>:</w:t>
      </w:r>
      <w:bookmarkEnd w:id="20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نحن قد سطَّرنا عليك ما أردنا تسطيره من الأدلَّة الساطعة والبراهين القاطعة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معارض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مذهبنا الحقِّ، وعلى إمامة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وصولاً إلى الحجَّة بن الحسن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الظاهر الجلي أنَّنا لم نستوفِ الحديث في ذلك ولم نستقصِ كلَّ الأدلَّة؛ فإنَّها لا تُحصى كثرةً، وفي كُتُب متكلِّمي أصحابنا شفاء الغليل، ودواء العليل، لاسيَّما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المعروفة، وعلم الهدى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شافيه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يُكتَب في الإمامة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كُتُبه العظيمة، والعلَّامة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الغرَّاء التي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سطَّر فيه ألفي دليل </w:t>
      </w:r>
    </w:p>
    <w:p>
      <w:pPr>
        <w:pStyle w:val="BookText"/>
        <w:rPr/>
      </w:pPr>
      <w:r>
        <w:rPr>
          <w:rFonts w:ascii="Amiri" w:hAnsi="Amiri" w:eastAsia="Amiri" w:cs="Amiri"/>
          <w:color w:val="111111"/>
          <w:sz w:val="28"/>
          <w:sz w:val="28"/>
          <w:szCs w:val="28"/>
          <w:rtl w:val="true"/>
          <w:lang w:bidi="ar-SA"/>
        </w:rPr>
        <w:t xml:space="preserve">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 من الأكابر والأعلام الذين لا يَعرِف حقَّهم بكماله غيرُ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قرأتها قراءة متمعِّن، ونظرت فيها نظرةَ طالبِ حقٍّ، متجرِّداً عن كلِّ ما يعرو النفس المريضة والقلب الضعيف من دواعي العصبيَّة وعدم الإنصاف التي تُعمي عن إبصار الحقِّ وإنْ كان شمساً في ظهوره ووضوحه، تعرف ما دعانا إلى التمسُّك بهذا المذهب، ويتَّضح عندك ما دفع أبناءه إلى التمسُّك به منذ القرون الأُولى حتَّى الآن دون أنْ يثنيهم عن ذلك حدُّ السيوف، وما هو إلَّا أنَّه الحقُّ الصراح الذي نزل به جبرئيل وحياً عن اللطيف الخبير على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يكفي كلَّ ذي إنصاف مثلُ حديث الاثني عشر إماماً الذي لا تفسيرَ معقول له إلَّا تفسير الإماميَّة، ومثل حديث الثقلين الحاصر لأسباب الهداية بالقرآن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حديث سفينة نوح، وحديث باب حطَّة، وآية التطهير، مع ملاحظة ذلك مع ما تقرَّر من وجوب وجود الإمام عقلاً، وحديث ميتة الجاهليَّة الناصِّ على الوجوب المذكور، والأحاديث المتكاثرة المتواترة على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قدَّمناه من العوامل المفيدة لليقين بطريقة حساب الاحتمالات، وغير ذلك ممَّا لا يُحصى كثرةً من الأدلَّة التي لا تعدو عن كونها موضِّحةً للواضحات بعد هذه البراهين، لاسيَّما إذا قارنه مع الأدلَّة التي أقامها مخالفوهم على مذهبهم، ولم يجد غير دليل الإجماع الذي هو أوهن من بيت العنكبوت كما سيأتي؟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فاشهد علينا أنَّ هذا ديننا وهذه عقيدتها، وأنَّ هذه أدلَّتنا وذريعتنا في اتِّخاذه دون غيره من المذاهب، فلتنظرْ كلُّ نفس ما قدَّمت يوم لا ينفع مال </w:t>
      </w:r>
      <w:bookmarkStart w:id="207" w:name="pg19058_207444"/>
    </w:p>
    <w:p>
      <w:pPr>
        <w:pStyle w:val="BookText"/>
        <w:rPr/>
      </w:pPr>
      <w:bookmarkEnd w:id="207"/>
      <w:r>
        <w:rPr>
          <w:rFonts w:ascii="IRNazanin" w:hAnsi="IRNazanin" w:eastAsia="IRNazanin"/>
          <w:color w:val="111111"/>
          <w:sz w:val="28"/>
          <w:sz w:val="28"/>
          <w:szCs w:val="28"/>
          <w:rtl w:val="true"/>
          <w:lang w:bidi="fa-IR"/>
        </w:rPr>
        <w:t xml:space="preserve">ولا بنون، </w:t>
      </w:r>
      <w:r>
        <w:rPr>
          <w:rFonts w:ascii="Amiri" w:hAnsi="Amiri" w:eastAsia="Amiri" w:cs="Amiri"/>
          <w:color w:val="111111"/>
          <w:sz w:val="28"/>
          <w:sz w:val="28"/>
          <w:szCs w:val="28"/>
          <w:rtl w:val="true"/>
          <w:lang w:bidi="ar-SA"/>
        </w:rPr>
        <w:t xml:space="preserve">هُنَالِكَ تَبْلُوا كُلُّ نَفْسٍ مَا أَسْلَفَتْ وَرُدُّوا إِلَى اللهِ مَوْلَاهُمُ الْحَقِّ وَضَلَّ عَنْهُمْ مَا كَانُوا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4206488_1280447820"/>
      <w:bookmarkStart w:id="209" w:name="_Toc74"/>
      <w:bookmarkEnd w:id="208"/>
      <w:r>
        <w:rPr>
          <w:rtl w:val="true"/>
        </w:rPr>
        <w:t>خطاب أخٍ مشفق مع المخالفين السُّنَّة</w:t>
      </w:r>
      <w:r>
        <w:rPr>
          <w:rtl w:val="true"/>
        </w:rPr>
        <w:t>:</w:t>
      </w:r>
      <w:bookmarkEnd w:id="209"/>
    </w:p>
    <w:p>
      <w:pPr>
        <w:pStyle w:val="BookText"/>
        <w:rPr/>
      </w:pPr>
      <w:r>
        <w:rPr>
          <w:rFonts w:ascii="Amiri" w:hAnsi="Amiri" w:eastAsia="Amiri" w:cs="Amiri"/>
          <w:color w:val="111111"/>
          <w:sz w:val="28"/>
          <w:sz w:val="28"/>
          <w:szCs w:val="28"/>
          <w:rtl w:val="true"/>
          <w:lang w:bidi="ar-SA"/>
        </w:rPr>
        <w:t xml:space="preserve">ويحسن عندي هنا أنْ أُوجِّه الخطاب إلى إخواني في الشهادتين من المخالفين، وأسألهم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مستفهمٍ لا 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موقفهم أمام هذه الأدلَّة، وبماذا سيجيبون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سألهم عن سبب إعراضهم عن المنصوص على هدايتهم وعاصميتهم من الضلال بطُرُق الفريقين، واتِّخاذهم فلاناً وفلاناً بدلاً عنهم في دينهم وعقيدتهم؟ وعلى ماذا اعتمدوا في قبال هذه البراهين الواضحة المستندة إلى السُّنَّة والعقل القطعيَّين؟</w:t>
      </w:r>
    </w:p>
    <w:p>
      <w:pPr>
        <w:pStyle w:val="BookText"/>
        <w:rPr/>
      </w:pPr>
      <w:r>
        <w:rPr>
          <w:rFonts w:ascii="Amiri" w:hAnsi="Amiri" w:eastAsia="Amiri" w:cs="Amiri"/>
          <w:color w:val="111111"/>
          <w:sz w:val="28"/>
          <w:sz w:val="28"/>
          <w:szCs w:val="28"/>
          <w:rtl w:val="true"/>
          <w:lang w:bidi="ar-SA"/>
        </w:rPr>
        <w:t>وبما أنَّ الحديث وصل إلى هذه النقطة، فلا بأس أنْ نعرض ما ذكره القوم دليلاً على صحَّة خلافة أبي بكر ومَنْ بعده، ليقارنه ذو العقل والإنصاف مع أدلَّتنا فينظر ما إذا كان يقوى ليكون مجرَّد قرينة بسيطة على خلافها، فضلاً عن أنْ يكون دليلاً في قبالها</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4206490_1280447820"/>
      <w:bookmarkStart w:id="211" w:name="_Toc75"/>
      <w:bookmarkEnd w:id="210"/>
      <w:r>
        <w:rPr>
          <w:rtl w:val="true"/>
        </w:rPr>
        <w:t>تزييف دليل المخالفين على صحَّة خلافة أبي بكر</w:t>
      </w:r>
      <w:r>
        <w:rPr>
          <w:rtl w:val="true"/>
        </w:rPr>
        <w:t>:</w:t>
      </w:r>
      <w:bookmarkEnd w:id="211"/>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عمدة ما تذرَّع به القوم لتصحيح خلافة أبي بكر هو دعواهم قيامَ الإجماع من الصحابة عليه، بعد أنْ لم ينصَّ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خليفة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دعويان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 على مَنْ يخلفه في أُمَّته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أجمعوا على بيعة أبي بكر، وهذا كافٍ في صحَّتها وشرعيَّتها</w:t>
      </w:r>
      <w:r>
        <w:rPr>
          <w:rFonts w:eastAsia="Amiri" w:cs="Amiri" w:ascii="Amiri" w:hAnsi="Amiri"/>
          <w:color w:val="111111"/>
          <w:sz w:val="28"/>
          <w:szCs w:val="28"/>
          <w:rtl w:val="true"/>
          <w:lang w:bidi="ar-SA"/>
        </w:rPr>
        <w:t xml:space="preserve">. </w:t>
      </w:r>
      <w:bookmarkStart w:id="212" w:name="pg19058_207445"/>
    </w:p>
    <w:p>
      <w:pPr>
        <w:pStyle w:val="Heading4"/>
        <w:numPr>
          <w:ilvl w:val="3"/>
          <w:numId w:val="1"/>
        </w:numPr>
        <w:rPr/>
      </w:pPr>
      <w:bookmarkStart w:id="213" w:name="__RefHeading___Toc14206492_1280447820"/>
      <w:bookmarkStart w:id="214" w:name="_Toc76"/>
      <w:bookmarkEnd w:id="212"/>
      <w:bookmarkEnd w:id="213"/>
      <w:r>
        <w:rPr>
          <w:rtl w:val="true"/>
        </w:rPr>
        <w:t xml:space="preserve">هل مضى النبيُّ </w:t>
      </w:r>
      <w:r>
        <w:rPr>
          <w:rtl w:val="true"/>
        </w:rPr>
        <w:t>(</w:t>
      </w:r>
      <w:r>
        <w:rPr>
          <w:rtl w:val="true"/>
        </w:rPr>
        <w:t>صلَّى الله عليه وآله</w:t>
      </w:r>
      <w:r>
        <w:rPr>
          <w:rtl w:val="true"/>
        </w:rPr>
        <w:t xml:space="preserve">) </w:t>
      </w:r>
      <w:r>
        <w:rPr>
          <w:rtl w:val="true"/>
        </w:rPr>
        <w:t>دون نصٍّ؟</w:t>
      </w:r>
      <w:bookmarkEnd w:id="214"/>
    </w:p>
    <w:p>
      <w:pPr>
        <w:pStyle w:val="Heading4"/>
        <w:numPr>
          <w:ilvl w:val="3"/>
          <w:numId w:val="1"/>
        </w:numPr>
        <w:rPr/>
      </w:pPr>
      <w:bookmarkStart w:id="215" w:name="__RefHeading___Toc14206494_1280447820"/>
      <w:bookmarkStart w:id="216" w:name="_Toc77"/>
      <w:bookmarkEnd w:id="215"/>
      <w:r>
        <w:rPr>
          <w:rtl w:val="true"/>
        </w:rPr>
        <w:t>جواب الدعوى الأُولى</w:t>
      </w:r>
      <w:r>
        <w:rPr>
          <w:rtl w:val="true"/>
        </w:rPr>
        <w:t>:</w:t>
      </w:r>
      <w:bookmarkEnd w:id="216"/>
    </w:p>
    <w:p>
      <w:pPr>
        <w:pStyle w:val="BookText"/>
        <w:rPr/>
      </w:pPr>
      <w:r>
        <w:rPr>
          <w:rFonts w:ascii="Amiri" w:hAnsi="Amiri" w:eastAsia="Amiri" w:cs="Amiri"/>
          <w:color w:val="111111"/>
          <w:sz w:val="28"/>
          <w:sz w:val="28"/>
          <w:szCs w:val="28"/>
          <w:rtl w:val="true"/>
          <w:lang w:bidi="ar-SA"/>
        </w:rPr>
        <w:t>ويمكن لأدنى مسلم علماً واطِّلاعاً أنْ يدفع الدعوى الأُولى العجيبة التي تُضحِك الثكلى وتُجهِض الحُبلى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الحريص على كلِّ صغيرة وكبيرة تخصُّ المسلمين، والمشفق عليهم غاية الإشفاق، لا يقف في ذلك دون غاية، ولا يقصر عن نهاية، بشهادة الله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إنَّه لم يبخل عليهم بأدنى الأُمور وأقلّها من قبيل كيفيَّة الاستنجاء والتطهير وأحكام التخلِّي، فكيف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المعصوم المكلَّف بحفظ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يغفل عن أعظم الأُمور وأخطرها وهو تعيين خليفة يقوم مقامه ويسير بسيرته لكي يضمن بذلك استمرار منهجه وطريقته، ويقطع احتماليَّة حصول الفتنة والخلاف في المسلمين بعده، بل يُلقي الحبل على الغارب، ويترك مصير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بأنَّهم القاصرون الخطَّاؤون الحديثو عهدٍ بالجاهليَّة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اعترافهم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يترك أمراً للمسلمين إلَّا وحدَّد لهم فيه طريقاً، ولم يكن يُوكِل لهم تعيين الأُمراء والرؤساء، بل كان المتولِّي بنفسه لتحديد مَنْ يخلفه في كلِّ صغيرة وكبيرة، حتَّى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لسريَّته التي أنفذها إلى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روايتهم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أُصِيبَ زَيْدُ بْنُ حَارِثَةَ فَجَعْفَرُ بْنُ أَبِي طَالِبٍ عَلَى اَلنَّاسِ، فَإِنْ أُصِيبَ جَعْفَرٌ فَعَبْدُ اَلله بْنُ رَوَاحَةَ عَلَى اَلنَّاسِ</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 ولم يترك المدينة عند خروجه إلى تبوك إلَّا بعد أنْ 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خليفته عليها، وقال له قولته الخالدة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تَرْضَى أَنْ تَكُونَ مِنِّي بِمَنْزِلَةِ هَارُونَ مِنْ مُوسَى</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وليتهم ساووا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بكر الذي زعموا أنَّه كان على القدر الكافي من البصيرة والاهتمام بمصير الأُمَّة قبيل وفاته عندما عيَّن عمر خليفةً له ودفع خطر الفتنة، ولكنَّهم لم يخطر في بالهم مثل ذلك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زعموا أنَّه مضى دون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ليتهم ساووه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 الذي لم يمت حتَّى جعلها في ستَّة، ولم يتركها مرسَلةً دون أيِّ رأي أو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ماذا ترجو من قوم جوَّزوا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واللعب واستماع الغناء، ونزَّهوا أبا بكر عن ذلك</w:t>
      </w:r>
      <w:r>
        <w:rPr>
          <w:rStyle w:val="FootnoteAnchor"/>
          <w:rtl w:val="true"/>
        </w:rPr>
        <w:footnoteReference w:id="328"/>
      </w:r>
      <w:r>
        <w:rPr>
          <w:rFonts w:ascii="Amiri" w:hAnsi="Amiri" w:eastAsia="Amiri" w:cs="Amiri"/>
          <w:color w:val="111111"/>
          <w:sz w:val="28"/>
          <w:sz w:val="28"/>
          <w:szCs w:val="28"/>
          <w:rtl w:val="true"/>
          <w:lang w:bidi="ar-SA"/>
        </w:rPr>
        <w:t xml:space="preserve">، وجوَّزوا أنْ يجهل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الصلاة على المنافقين، ويعرفه عمر، فيأخذ بثوب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ويزجره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أَتُصَلِّي عَلَيْهِ وَقَدْ نَهَاكَ رَبُّكَ أَنْ تُصَلِّي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عَلى أَحَدٍ مِنْهُمْ مَاتَ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لعمر، ومخطِّئاً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تنقيصاتهم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إكراماً للشيخين ممَّا يشيب له الرأس</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وصفوة الكلام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لمَّا كانت خلافة إلهيَّة قائمة مقام النبوَّة، انحصر بمقتضى العقل أنْ يكون تعيين صاحبها راجعاً إلى المستخلِف الذي هو الله تعالى، والنبيُّ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معبِّرٌ عن إرادته تعالى، ناهيك عن أنَّ العصمة شرط قاطع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أمر خفي لا يطَّلع عليه إلَّا مَنْ يعلم الغيب، وهو الله تعالى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والسُّنَّة الإلهيَّة جارية على التعيين والتحديد وعدم ترك الأمر للناس في القرآن الكريم، فقد قال تعالى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في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في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قصَّة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خليفته في بني إسرائيل لهم، بل عيَّنه بنفسه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قَوْمِي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الدلائل والشواهد التي لا تُحصى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ترك التعيين للناس ينقض الغرض من نصب الإمام والرئيس من أساسه؛ فإنَّه يلزم منه وقوع التناحر والاختلاف الناشئ من الأهواء والجهل وغير ذلك ممَّا لا يخلو منه غير المعصوم، فيُؤدِّي إلى تتابع الفتن وفساد النظام واندثار معالم الإسلام، وكلُّ ذي عين يرى بوضوح نتيجة ترك الاختيار للناس في تاريخ الإسلام من الحروب العظيمة والدماء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يصلنا أيُّ نصٍّ وتعيين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بعده، لبقيت هذه الحجَّة العقليَّة قائمة، ولما صدَّقنا بأنَّه مضى ولم ينصّ، ولقلنا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وعيَّن، ولكنَّ النصَّ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وبين يدينا حديث الغدير، وحديث الثقلين، وحديث الاثني عشر إماماً، وحديث المنزلة، وغير ذلك من النصوص والأدلَّة التي لا تُحصى كثرةً على تعيينه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فيما لا يُحاط من المواطن والمواقف؟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ترى أيُّها العاقل أنَّك بين فريقين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فريق يزعم هذا الزعم العجيب الفظيع، وهو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ولم ينصّ، دون أنْ يعبأ بما قدَّمناه من الأدلَّة وغيره ممَّا لم نذكره، وعندما يواجهه </w:t>
      </w:r>
    </w:p>
    <w:p>
      <w:pPr>
        <w:pStyle w:val="BookText"/>
        <w:rPr/>
      </w:pPr>
      <w:r>
        <w:rPr>
          <w:rFonts w:ascii="Amiri" w:hAnsi="Amiri" w:eastAsia="Amiri" w:cs="Amiri"/>
          <w:color w:val="111111"/>
          <w:sz w:val="28"/>
          <w:sz w:val="28"/>
          <w:szCs w:val="28"/>
          <w:rtl w:val="true"/>
          <w:lang w:bidi="ar-SA"/>
        </w:rPr>
        <w:t xml:space="preserve">الجمع الهائل من النصوص الصريحة الواضحة في تعيين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يعمد إلى تأويلها بكلِّ تأويل فاسد بعيد لا يرضاه منصف، دون أنْ يكون له داعٍ إلى التأويل غير هواه وعصبيَّته، وتقليده الأعمى لأسلافه، وإصراره على تبرئة بعض الأسماء من الصحابة وتقديسها وإنْ كان الثمنُ التنقيصَ من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والإعراض عن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وفريق آخر يعمل بمقتضى عقله، ويُنزِّه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يمضي دون نصٍّ، ويلتزم بالأدلَّة العقليَّة والنقليَّة الواضحة في ذلك، وعندما يواجه النصوص الصريحة من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يُعيِّن به خليفته، يأخذ بها كما هي،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ويضرب كلَّ ما يخالفها عرض الحائط، ولا يبالي ما إنْ كان المخالف من أصاغر الناس أو من أكابر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فليعرض المسلم العاقل هذه المعادلة على نفسه، ويتبع ما يقوده عقله وضميره إليه، ويرفض تقليد رؤساء الضلال فيه، لئلَّا يكون في زمرة الذين قال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يَتَحَاجُّونَ فِي النَّارِ فَيَقُولُ الضُّعَفَاءُ لِلَّذِينَ اسْتَكْبَرُوا إِنَّا كُنَّا لَكُمْ تَبَعاً فَهَلْ أَنْتُمْ مُغْنُونَ عَنَّا نَصِيباً مِنَ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البيان كافٍ في إثبات المطلوب وإنْ كان يسيراً، وإن رمت استيفاء الأدلَّة عليه فراجع المطوَّلات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ولله دَرُّ الشاعر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رسول الله ما اختار بعده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إماماً ولكنَّا لأنفسنا اخترنا</w:t>
      </w:r>
    </w:p>
    <w:p>
      <w:pPr>
        <w:pStyle w:val="BookText"/>
        <w:rPr/>
      </w:pPr>
      <w:r>
        <w:rPr>
          <w:rFonts w:ascii="Amiri" w:hAnsi="Amiri" w:eastAsia="Amiri" w:cs="Amiri"/>
          <w:color w:val="111111"/>
          <w:sz w:val="28"/>
          <w:sz w:val="28"/>
          <w:szCs w:val="28"/>
          <w:rtl w:val="true"/>
          <w:lang w:bidi="ar-SA"/>
        </w:rPr>
        <w:t xml:space="preserve">أقمنا إماماً إنْ أقام على 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أطعنا وإنْ ضلَّ الهداية قوَّمْنا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إذا أنتم إمامُ إمامكم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بحمدٍ من الرحمن تُهْتُمْ ولا تُهْنا</w:t>
      </w:r>
      <w:r>
        <w:rPr>
          <w:rFonts w:eastAsia="Amiri" w:cs="Amiri" w:ascii="Amiri" w:hAnsi="Amiri"/>
          <w:color w:val="111111"/>
          <w:sz w:val="28"/>
          <w:szCs w:val="28"/>
          <w:rtl w:val="true"/>
          <w:lang w:bidi="ar-SA"/>
        </w:rPr>
        <w:t xml:space="preserve">). </w:t>
      </w:r>
      <w:bookmarkStart w:id="217" w:name="pg19058_207449"/>
    </w:p>
    <w:p>
      <w:pPr>
        <w:pStyle w:val="BookText"/>
        <w:rPr/>
      </w:pPr>
      <w:bookmarkEnd w:id="217"/>
      <w:r>
        <w:rPr>
          <w:rFonts w:ascii="Amiri" w:hAnsi="Amiri" w:eastAsia="Amiri" w:cs="Amiri"/>
          <w:color w:val="111111"/>
          <w:sz w:val="28"/>
          <w:sz w:val="28"/>
          <w:szCs w:val="28"/>
          <w:rtl w:val="true"/>
          <w:lang w:bidi="ar-SA"/>
        </w:rPr>
        <w:t xml:space="preserve">ولكنَّنا اخترنا الذي اختار ربُّنا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لنا يوم خُمٍّ ما اعتدينا ولا حلنا</w:t>
      </w:r>
    </w:p>
    <w:p>
      <w:pPr>
        <w:pStyle w:val="BookText"/>
        <w:rPr/>
      </w:pPr>
      <w:r>
        <w:rPr>
          <w:rFonts w:ascii="Amiri" w:hAnsi="Amiri" w:eastAsia="Amiri" w:cs="Amiri"/>
          <w:color w:val="111111"/>
          <w:sz w:val="28"/>
          <w:sz w:val="28"/>
          <w:szCs w:val="28"/>
          <w:rtl w:val="true"/>
          <w:lang w:bidi="ar-SA"/>
        </w:rPr>
        <w:t xml:space="preserve">سيجمعنا يوم القيامة ربُّنا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فتُجزَون ما قلتم ونُجزى الذي قلنا</w:t>
      </w:r>
    </w:p>
    <w:p>
      <w:pPr>
        <w:pStyle w:val="BookText"/>
        <w:rPr/>
      </w:pPr>
      <w:r>
        <w:rPr>
          <w:rFonts w:ascii="Amiri" w:hAnsi="Amiri" w:eastAsia="Amiri" w:cs="Amiri"/>
          <w:color w:val="111111"/>
          <w:sz w:val="28"/>
          <w:sz w:val="28"/>
          <w:szCs w:val="28"/>
          <w:rtl w:val="true"/>
          <w:lang w:bidi="ar-SA"/>
        </w:rPr>
        <w:t xml:space="preserve">هدمتم بأيديكم قواعد دينكم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ودين على غير القواعد لا يُبنى</w:t>
      </w:r>
    </w:p>
    <w:p>
      <w:pPr>
        <w:pStyle w:val="BookText"/>
        <w:rPr/>
      </w:pPr>
      <w:r>
        <w:rPr>
          <w:rFonts w:ascii="Amiri" w:hAnsi="Amiri" w:eastAsia="Amiri" w:cs="Amiri"/>
          <w:color w:val="111111"/>
          <w:sz w:val="28"/>
          <w:sz w:val="28"/>
          <w:szCs w:val="28"/>
          <w:rtl w:val="true"/>
          <w:lang w:bidi="ar-SA"/>
        </w:rPr>
        <w:t xml:space="preserve">ونحن على نور من الله واضح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فيا ربِّ زدنا منك نوراً وثبِّتنا</w:t>
      </w:r>
    </w:p>
    <w:p>
      <w:pPr>
        <w:pStyle w:val="Heading4"/>
        <w:numPr>
          <w:ilvl w:val="3"/>
          <w:numId w:val="1"/>
        </w:numPr>
        <w:rPr/>
      </w:pPr>
      <w:bookmarkStart w:id="218" w:name="__RefHeading___Toc14206496_1280447820"/>
      <w:bookmarkStart w:id="219" w:name="_Toc78"/>
      <w:bookmarkEnd w:id="218"/>
      <w:r>
        <w:rPr>
          <w:rtl w:val="true"/>
        </w:rPr>
        <w:t>هل انعقد إجماعٌ على خلافة أبي بكر؟</w:t>
      </w:r>
      <w:bookmarkEnd w:id="219"/>
    </w:p>
    <w:p>
      <w:pPr>
        <w:pStyle w:val="Heading4"/>
        <w:numPr>
          <w:ilvl w:val="3"/>
          <w:numId w:val="1"/>
        </w:numPr>
        <w:rPr/>
      </w:pPr>
      <w:bookmarkStart w:id="220" w:name="__RefHeading___Toc14206498_1280447820"/>
      <w:bookmarkStart w:id="221" w:name="_Toc79"/>
      <w:bookmarkEnd w:id="220"/>
      <w:r>
        <w:rPr>
          <w:rtl w:val="true"/>
        </w:rPr>
        <w:t>الجواب عن الدعوى الثانية</w:t>
      </w:r>
      <w:r>
        <w:rPr>
          <w:rtl w:val="true"/>
        </w:rPr>
        <w:t>:</w:t>
      </w:r>
      <w:bookmarkEnd w:id="221"/>
    </w:p>
    <w:p>
      <w:pPr>
        <w:pStyle w:val="BookText"/>
        <w:rPr/>
      </w:pPr>
      <w:r>
        <w:rPr>
          <w:rFonts w:ascii="Amiri" w:hAnsi="Amiri" w:eastAsia="Amiri" w:cs="Amiri"/>
          <w:color w:val="111111"/>
          <w:sz w:val="28"/>
          <w:sz w:val="28"/>
          <w:szCs w:val="28"/>
          <w:rtl w:val="true"/>
          <w:lang w:bidi="ar-SA"/>
        </w:rPr>
        <w:t>وأمَّا دعوى وقوع الإجماع على بيعة أبي بكر، فأعجب وأغرب وأوهن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نمنعها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الكبرى؛ وهي أنَّ إجماع الناس حجَّة في هذه القضيَّة، فإنَّ مجرَّد اتِّفاق أُمَّة من الأُمَم على أمر بما هو اتِّفاق لا يكشف بوجه من الوجوه عن إرادة الله تعالى المبنيَّة على عِلَل ومصالح ومفاسد لا يعلمها إلَّا هو مع جواز الخطأ على كلِّ واحدٍ منهم، لاسيَّما مع ما هو واضح من ابتناء اتِّفاقاتهم غالباً على دوافع بشريَّة لا تُعبِّر عن الحكمة الإلهيَّة، من قبيل العادات والانفعالات النفسيَّة ونحو ذلك، وكلُّ ما ذكروه دليلاً على حجّيَّته مردود بسهولة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إنَّما يكون الإجماع حجَّة إذا كان كاشفاً عن قول مَنْ قولُه حجَّة، وهو المعصوم، بحيث كان داخلاً في المجمعين عاصماً لهم، وأمَّا إذا لم يكن داخلاً فيهم فلا عاصم لهم، فيبقى احتمال غلطهم بأجمعهم قائماً، كما حقَّقه علماؤنا في محلِّه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فلو كان كلُّ اتِّفاق حجَّة بما هو اتِّفاق لوجب أنْ يكون اتِّفاق الأُمَم الأُخرى حجَّةً ودليلاً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بالنسبة إلى اتِّفاق جميع الناس، فكيف باتِّفاق اثنين فقط هما عمر وأبو عبيدة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والمتتبِّع للتاريخ بأدنى تتبُّع يُدرك بسهولة أنَّ منشأ ابتداع القوم للإجماع مصدراً مقابلاً للكتاب والسُّنَّة ليس إلَّا وقوعهم في ورطة تصحيح مذهبهم القائم على بيعة أبي بكر التي لم يقم دليل عليها، فلجأوا إلى تأسيس فكرة الإجماع دليلاً ثالثاً في قبالهما؛ لأنَّ وجودهم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لحال هؤلاء القوم، ولاحظ كيف أنَّ الإجماع حقيقتهم، وهم حقيقة الإجماع، واحمد الله تعالى على ما حباك من اتِّباع المذهب الحقِّ الذي لا تُحصى دعائمه وأدلَّته من القرآن والسُّنَّة المتواترة المتَّفق عليها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بتسليم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الصغرى،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إجماع الناس على بيعة أبي بكر حجَّة تُصحِّح خلافته وتضفي عليها الشرعيَّة، ولكن أنَّى للقوم إثبات وقوع هذا الإجماع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لأدنى ناظر في التاريخ ومطالع لما حصل في السقيفة وما بعدها أنْ يُصدِّق حصوله؟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ممَّا لا خلاف فيه تأريخيًّا امتناعَ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يدور الحقُّ معه حيثما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البيعة مدَّة حياة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ستَّة أشهر على روايتهم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أُجبِرَ عليها، ومعه أصحابه المقداد وأبو ذرٍّ وسلمان وعمَّار والزبير، وكذا امتناع الأنصار عن بيعته وجنوحهم إلى زعيمهم سعد بن عبادة الذي لم يبايع حتَّى قتله الجنُّ بسهم المغيرة بن شعبة، وغيرهم ممَّن لم يبايع من قبيل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وحكايته في استنهاض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لقتال أبي بكر 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بن كعب، وفروة بن عمرو بن ودقة الأنصاري، وأبان وخالد وعمرو أبناء سعيد بن العاص، والبراء بن عازب، وبريدة الأسلمي، وخزيمة ابن ثابت، وابن التيهان، وسهل بن حنيف وأخوه عثمان، وحذيفة بن اليمان، </w:t>
      </w:r>
    </w:p>
    <w:p>
      <w:pPr>
        <w:pStyle w:val="BookText"/>
        <w:rPr/>
      </w:pPr>
      <w:r>
        <w:rPr>
          <w:rFonts w:ascii="Amiri" w:hAnsi="Amiri" w:eastAsia="Amiri" w:cs="Amiri"/>
          <w:color w:val="111111"/>
          <w:sz w:val="28"/>
          <w:sz w:val="28"/>
          <w:szCs w:val="28"/>
          <w:rtl w:val="true"/>
          <w:lang w:bidi="ar-SA"/>
        </w:rPr>
        <w:t xml:space="preserve">وأبي أيُّوب الأنصاري، ومالك بن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ظلماً على يد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متمم</w:t>
      </w:r>
      <w:r>
        <w:rPr>
          <w:rStyle w:val="FootnoteAnchor"/>
          <w:rtl w:val="true"/>
        </w:rPr>
        <w:footnoteReference w:id="335"/>
      </w:r>
      <w:r>
        <w:rPr>
          <w:rFonts w:ascii="Amiri" w:hAnsi="Amiri" w:eastAsia="Amiri" w:cs="Amiri"/>
          <w:color w:val="111111"/>
          <w:sz w:val="28"/>
          <w:sz w:val="28"/>
          <w:szCs w:val="28"/>
          <w:rtl w:val="true"/>
          <w:lang w:bidi="ar-SA"/>
        </w:rPr>
        <w:t xml:space="preserve">، فالإجماع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اتِّفاق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متحدِّثاً عن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بويع له بالخلافة في اليوم الذي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بني ساعدة، ثمّ بويع له البيعة العامَّة يوم الثلاثاء من غدِّ ذلك اليوم، وتخلَّف عن بيعته سعد بن عبادة وطائفة من الخزرج وفرقة من قريش</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والمعلوم عند كلِّ مَنْ طالع شيئاً من التاريخ</w:t>
      </w:r>
      <w:r>
        <w:rPr>
          <w:rStyle w:val="FootnoteAnchor"/>
          <w:rtl w:val="true"/>
        </w:rPr>
        <w:footnoteReference w:id="337"/>
      </w:r>
      <w:r>
        <w:rPr>
          <w:rFonts w:ascii="Amiri" w:hAnsi="Amiri" w:eastAsia="Amiri" w:cs="Amiri"/>
          <w:color w:val="111111"/>
          <w:sz w:val="28"/>
          <w:sz w:val="28"/>
          <w:szCs w:val="28"/>
          <w:rtl w:val="true"/>
          <w:lang w:bidi="ar-SA"/>
        </w:rPr>
        <w:t xml:space="preserve">أنَّ الذي حصل في السقيفة هو أنَّ عمر وأبا عبيدة بن الجرَّاح لوحدهما عقدا البيعة لأبي بكر وأجبرا الناس عليها، ولم يكن كلُّ الصحابة حاضراً، فضلاً عن أنْ يكون راضياً، ومن هنا كانت هذه البيعة فلتة كما قال عمر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شرح ابن أبي الحديد عن البراء بن عازب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أزل محبًّا لبني هاشم، فلمَّا قُبِضَ رسول الله خفت أنْ تتملأ قريش على إخراج الأمر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ألبث وإذا أنا بأبي بكر قد أقبل ومعه عمر وأبو عبيدة وجماعة من أصحاب السقيفة وهم محتجزون بالأزر الصنعانيَّة، لا يمرُّون بأحد إلَّا خبطوه وقدَّموه، فمدُّوا يده على يد أبي بكر يبايعه، شاء ذلك أو أبى</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ترى القوم بعد أنِ اختاروا أنَّ الإجماع واختيار الناس هو 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تعيين الإمام، اضطرُّوا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مخالفة ما ذهبوا إليه، والعدول إلى أنَّ المعتبر هو اتِّفاق أهل الحلِّ والعقد، لا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بنيانهم منهدم ومسعاهم خائب بالرغم من ذلك كما لا يخفى عليك بعد ما تقدَّم؛ إلَّا أنْ يدَّعوا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أهل الحلِّ والعقد فيخالفوا جميع المسلمين ويُفتضَحوا، فضلاً عن غيره ممَّن يعترفون بأنَّه من أكابر الصحابة كالعبَّاس بن عبد المطَّلب والمقداد وسلمان وعمَّار وأبي ذرٍّ والزبير وغيرهم ممَّن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فأدَّاهم ذلك إلى خبطة جديدة تعجب لها العقول ويضحك منها المثكول؛ وهي كفاية الواحد والاثنين من أهل الحلِّ والعقد، ليُصحِّحوا بذلك استخلاف عمر وأبي عبيدة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ثبت حصول الإمامة بالاختيار والبيعة، فاعلم أنَّ ذلك لا يفتقر إلى الإجماع من جميع أهل الحلِّ والعقد، إذ لم يتمّ عليه دليل من العقل والسمع، بل الواحد والاثنان كافٍ في ثبوت الإمامة، ووجوب اتِّباع الإمام على أهل الإسلام، وذلك لعلمنا بأنَّ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صلابتهم في الدِّين وشدَّة محافظتهم على أُمور الشرع كما هو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اكتفوا في عقد الإمامة بذلك المذكور من الواحد والاثنين، كعقد عمر لأبي بكر، وعقد عبد الرحمن بن عوف لعثمان، ولم يشترطوا في عقدها اجتماع من بالمدينة من أهل الحلِّ والعقد، فضلاً عن إجماع الأُمَّة من علماء أمصار الإسلام ومجتهدي جميع أقطارها، وعليه انطوت الأعصار بعدهم إلى وقتنا هذا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بعدم حصول إجماع الناس على بيعة أبي بكر، بل ولا 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الحلِّ والعقد، ثمّ ادَّعى كفاية الواحد والاثنين، والعجيب أنَّه استدلَّ على ذلك بعدم الدليل على اعتبار الجميع، وكأنَّ الأصل هو كفاية الواحد والاثنين فيكون عدمها مفتقراً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يدَّعي طريقاً ويُثبِت سبيلاً لأعظم قضايا الدِّين وأخطرها وهي تعيين الإمام والرئيس، وليت شعري أيكون الدليل إلَّا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 الأصل هو الجواز والصحَّة في مثل هذه القضيَّة التي يكون إثباتها إثباتاً لشيء زائد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كلامه هذا من قبيل ما لو ادَّعى أحد بأنَّ الطهارة للصلاة يكفي فيها المسح على مواضع الوضوء بأوراق الشجر مثلاً دون الوضوء والتيمُّم، وإذا سألناه عن الدليل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دليل على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 يدَّعي طريقاً جديداً للطهارة الشرعيَّة فيجب عليه الدليل المثبت له ولا يكفيه عدم الدليل على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ذكروه دليلاً على حجّيَّة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صحَّ فإنَّما يُثبِت حجّيَّة إجماع الأُمَّة بأجمعها، ومدَّعاهم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كفاية خصوص أهل الحلِّ والعقد أو الواحد والاثنين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ذلك كما لا يخفى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أنَّ دعوى الاكتفاء بالواحد والاثنين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سخافتها من جهة أنَّها فرع القول بعدم وجود النصِّ كما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يقبلها عقل سليم طريقاً لتعيين مَنْ يُحدِّد مصير الأُمَّة الإسلاميَّة ويرسم طريقها، لاسيَّما وأنَّ أهل الحلِّ والعقد كثيرون، فمن الممكن جدًّا أنْ يختار اثنان منهم أحداً، ويختار اثنان آخران ثانياً، وهكذا إلى أنْ يتكاثر عدد الأئمَّة في آنٍ واحدٍ مع صحَّة إمامة كلٍّ منهم لتحقُّق هذا المعيار فيه، فيحصل الهرج والمرج وتندثر معالم الدِّين وتتفاقم الفتن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الأُمَّة من علماء أمصار الإسلام ومجتهدي جميع أقطارها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فظاهر الكذب بعد مخالفة الشيعة لذلك بمختلف 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عجائب الدهور قول الماوردي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العلماء في عدد مَنْ تنعقد به الإمامة منهم على مذاهب شتَّى،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تنعقد إلَّا بجمهور أهل العقد والحلِّ من كلِّ بلد، ليكون الرضا به عامًّا، والتسليم لإمامته إجماعاً، وهذا مذهب مدفوع ببيعة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الخلافة باختيار مَنْ حضرها، ولم ينتظر ببيعته قدوم غائب عنه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جاء ليستدلَّ على صحَّة الطريقة التي حصلت بها بيعة أبي بكر، فاستدلَّ بالطريقة التي حصلت بها 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المصادرة والدوريَّة ما هو أوضح من الشمس في الظهور، وما ليس يخفى مثله على أصاغر الطلبة، فلا أدري كيف يخفى على مثل هؤلاء المحقِّقين لولا أنَّ هواهم وتقديسهم الأعمى للشيخين اضطرَّهم إلى المكابرة والتكلُّف بحيث أودى بهم إلى ركوب مثل هذه الأغلاط في خصوص مسألة الإمامة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ادَّعى أنَّ الصحابة تلقَّوا تعيين عمر وأبي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بالقبول، ولم يعترضوا، فيكشف ذلك عن كونه كافياً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إنْ كان هذا غفلةً عمَّا لم يُنكِره أحد من المؤرِّخين من مخالفة الجمع الكبير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سيِّد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فطامَّة عظيمة، وإنْ كان تغافلاً ووقاحةً منه عليهم فطامَّة أعظم، ونكبة أدهى، ولا حول ولا قوَّة إلَّا بالله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قد اتَّضح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البيان المختصر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مستندهم الذي تركوا لأجله نصوص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اختيار عمر وأبي عبيدة وحدهما لأبي بكر، ولأجله ضربوا رأي كلِّ مَنْ سواهما من الصحابة عرض الحائط، وأوجبوا طاعته على جميع الخلق، وجعلوا الخارج عنها مستحقًّا للقتل، واعتبروا ذلك حجَّة تُسوِّغ لهم ترك سفينة نوح وباب حطَّة ومَنْ هو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واتِّخاذ هذه الزمرة الظالمة بديلاً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مدى ضعف دليلهم الأقوى في المقام، وكيف أنَّ دعوى الإجماع المزعوم أوهن من 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لأستظرف هنا قول علَّامتهم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جمهور علماء الملَّة وعلماء الأُمَّة أطبقوا على ذلك، وحسن الظنِّ بهم يقضي بأنَّهم لو لم يعرفوه بدلائل وإمارات لما أطبقوا عليه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تعظيم الصحابة والكفُّ عن مطاعنهم، وحمل ما يوجب بظاهره الطعن فيهم على محامل وتأويلات، سيَّما المهاجرين والأنصار</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يدلُّك على أنَّهم ملتفتون إلى مدى وهن دعوى الإجماع، وخلوِّ إمامة صاحبهم عن الدليل، فلم يبقَ لهم في المسألة إلَّا الاعتماد على حسن الظنِّ بمَنْ قام ألف دليل على سوء حاله كما تقدَّم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أحسبني مضطرًّا إلى بيان مدى سخف التذرُّع بحسن الظنِّ في هذه المسألة العقائديَّة العظمى التي يقف فيها تحديد خليفة النبيِّ ورئيس الدِّين من بعده وناقل أحكامه ومنفِّذها على المحكِّ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صاحب العبارتين المتقدِّمتين نفسه يقول في موضع آخر من كتابه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واعتبروا في أدلَّتها اليقين؛ لأنَّه لا عبرة بالظنِّ في الاعتقاديات بل في العمليَّات</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222" w:name="pg19058_207456"/>
    </w:p>
    <w:p>
      <w:pPr>
        <w:pStyle w:val="BookText"/>
        <w:rPr/>
      </w:pPr>
      <w:bookmarkEnd w:id="222"/>
      <w:r>
        <w:rPr>
          <w:rFonts w:ascii="Amiri" w:hAnsi="Amiri" w:eastAsia="Amiri" w:cs="Amiri"/>
          <w:color w:val="111111"/>
          <w:sz w:val="28"/>
          <w:sz w:val="28"/>
          <w:szCs w:val="28"/>
          <w:rtl w:val="true"/>
          <w:lang w:bidi="ar-SA"/>
        </w:rPr>
        <w:t>ولو كانوا أنفسهم يعتقدون بحسن الظنِّ طريقاً ومنهجاً في هذه المسألة التي هي من أعظم الأُصول، فلماذا لم يجروها في رواة الفروع الذين تتبَّعوا أحوالهم ونبشوا مساوئهم ووقفوا لهم على كلِّ صغيرة وكبيرة ولم يحسنوا الظنَّ بهم؟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4206500_1280447820"/>
      <w:bookmarkStart w:id="224" w:name="_Toc80"/>
      <w:bookmarkEnd w:id="223"/>
      <w:r>
        <w:rPr>
          <w:rtl w:val="true"/>
        </w:rPr>
        <w:t>عدالة الصحابة</w:t>
      </w:r>
      <w:r>
        <w:rPr>
          <w:rtl w:val="true"/>
        </w:rPr>
        <w:t>:</w:t>
      </w:r>
      <w:bookmarkEnd w:id="22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ثبت فضلهم وعدالتهم وتقواهم وصلابتهم في الدِّين، فينبغي حسن الظنِّ بهم، بخلاف الرواة الذين لم يثبت ذلك فيهم، فيجب تمحيص حالهم وإخضاعهم لعمليَّة الجرح والتعديل، ولا يكون لحسن الظنِّ بهم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ثبت فضل القوم وتقواهم وصلابتهم وهم الذين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كما في البخاري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لَتَتَّبِعُنَّ سُنَنَ مَنْ قَبْلِكُمْ شِبْراً بِشِبْرٍ، وَذِرَاعاً بِذِرَاعٍ، حَتَّى لَوْ دَخَلُوا جُحْرَ ضَبٍّ لَسَلَكْتُمُوهُ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اَلْيَهُودُ وَاَلنَّصَارَى؟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ومن المعلوم أنَّ اليهود والنصارى خانوا أنبيائهم وانحرفوا عن طريقتهم ومسخوا شرائعهم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الذين حاولوا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رجوعه من تبوك إلى المدينة في قصَّة العقبة المعروفة المرويَّة في كُتُب الفريقين</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وأخبار الحوض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البخاري ومسلم مرَّات عديدة، وفي غيرهما بعشرات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تصرخ بارتداد الصحابة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ألفاظها ما رواه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قَائِمٌ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ثُمَّ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فَلَا أُرَاهُ يَخْلُصُ مِنْهُمْ إِلَّا مِثْلُ هَمَلِ اَلنَّعَمِ</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وفي لفظ آخر للبخاري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لَيُرْفَعَنَّ إِلَيَّ رِجَالٌ مِنْكُمْ حَتَّى إِذَا أَهْوَيْتُ لِأُنَاوِلَهُمْ اِخْتُلِجُوا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أَصْحَابِي،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الذين جادلوا في خروجه إلى بدر وكرهوا رأيه في الجهاد، واعتقدوا أنَّه فيما دبَّره على غير الصواب، فنزل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وَإِنَّ فَرِيقاً مِنَ الْمُؤْمِنِينَ لَكَارِهُونَ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 مَا تَبَيَّنَ كَأَنَّمَا يُسَاقُونَ إِلَى الْمَوْتِ وَهُمْ يَنْظُرُونَ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الذين أظهروا الأمانة والطاعة، وأضمروا الخيانة والمعصية، حتَّى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تَخُونُوا اللهَ وَالرَّسُولَ وَتَخُونُوا أَمَانَاتِكُمْ وَأَنْتُمْ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الذين شكُّوا يوم الخندق في وعيد الله ورسوله، وخبثت نيَّاتهم، فنزل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جَاءُوكُمْ مِنْ فَوْقِكُمْ وَمِنْ أَسْفَلَ مِنْكُمْ وَإِذْ زَاغَتِ الْأَبْصَارُ وَبَلَغَتِ الْقُلُوبُ الْحَنَاجِرَ وَتَظُنُّونَ بِاللهِ الظُّنُونَا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الذين نكثوا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ونقضوا ما عقده عليهم في بيعته تحت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الشجرة، وأنفذهم إلى قتال خيبر فولَّوا الدُّبُر، فنزل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كَانُوا عَاهَدُوا اللهَ مِنْ قَبْلُ لَا يُوَلُّونَ الْأَدْبَارَ وَكَانَ عَهْدُ اللهِ مَسْئُولاً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 الذين انهزموا يوم حنين، وأسلموا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للأعداء، ولم يبقَ معه 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بني هاشم، فنزل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العلَّامة المذكور بسوء حالهم في نفس الكتاب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أنَّ ما وقع بين الصحابة من المحاربات والمشاجرات على الوجه المسطور في كُتُب التواريخ والمذكور على ألسنة الثقات يدلُّ بظاهره على أنَّ بعضهم قد حاد عن طريق الحقِّ، وبلغ حدَّ الظلم والفسق، وكان الباعث له الحقد والعناد، والحسد واللداد، وطلب المُلك والرئاسة والميل إلى اللذَّات والشهوات؛ إذ ليس كلُّ صحابي معصوماً، ولا كلُّ مَنْ لقي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بالخير موسوماً</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القوم إذا كانوا على هذه الدرجة من الصلابة في دينهم بحيث يُستبعَد فيهم الانحراف والإعراض عن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وغصب الخلافة، فلماذا أسرعت تلك العصبة إلى إتمام أمر البيعة وتركوا دفن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وبايعوا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انتظار اجتماع جميع الصحابة وسائر أهل الحلِّ 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وقوع الفتنة والانحراف كما يدَّعون؟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كيف أنَّهم يُثبِتون صلابة الصحابة عندما يحتاجون لإثباتها كما في هذا المقام ليستبعدوا مخالفتهم للنصِّ النبوي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وينسونها أو يتناسونها في مقام آخر عندما يُبرِّرون إسراع القوم للسقيفة وتركهم دفن</w:t>
      </w:r>
      <w:r>
        <w:rPr>
          <w:rFonts w:eastAsia="Amiri" w:cs="Amiri" w:ascii="Amiri" w:hAnsi="Amiri"/>
          <w:color w:val="111111"/>
          <w:sz w:val="28"/>
          <w:szCs w:val="28"/>
          <w:rtl w:val="true"/>
          <w:lang w:bidi="ar-SA"/>
        </w:rPr>
        <w:t xml:space="preserve">). </w:t>
      </w:r>
      <w:bookmarkStart w:id="225" w:name="pg19058_207459"/>
    </w:p>
    <w:p>
      <w:pPr>
        <w:pStyle w:val="BookText"/>
        <w:rPr/>
      </w:pPr>
      <w:bookmarkEnd w:id="225"/>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خافوا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فكيف يُخَافُ من وقوع الانحراف فيهم إذا كانت لهم مثل هذه 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خاف عمر منهم الفساد في قوله للزبير عندما استأذنه في الخروج للغزو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فِي بَيْتِكَ فَوَاَلله إِنِّي لَأَجِدُ بِطَرَفِ اَلمَدِينَةِ مِنْكَ وَمِنْ أَصْحَابِكَ أَنْ تَخْرُجُوا فَتُفْسِدُوا عَلَيَّ أَصْحَابَ مُحَمَّدٍ</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إذا كانوا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دَرُّ الأزري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أتعجب من أصحاب أحمد إذ رضوا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بتأخير ذي فضل وتقديم ذي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فأصحاب موسى في زمان حياته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رضوا بدلاً عن بارئ الخلق بالعجل</w:t>
      </w:r>
    </w:p>
    <w:p>
      <w:pPr>
        <w:pStyle w:val="BookText"/>
        <w:rPr/>
      </w:pPr>
      <w:r>
        <w:rPr>
          <w:rFonts w:ascii="Amiri" w:hAnsi="Amiri" w:eastAsia="Amiri" w:cs="Amiri"/>
          <w:color w:val="111111"/>
          <w:sz w:val="28"/>
          <w:sz w:val="28"/>
          <w:szCs w:val="28"/>
          <w:rtl w:val="true"/>
          <w:lang w:bidi="ar-SA"/>
        </w:rPr>
        <w:t>كما أنَّ من عجيب مفارقاتهم وعظيم إجرامهم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غلوُّهم هذا في هؤلاء الأعراب الأجلاف المتسمِّين بالصحابة، ومبالغتهم في تنزيههم غاية المبالغة، مع قيام كلِّ هذه الأدلَّة الصارخة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حقيقة حالهم، ولا يفعلون مثل ذلك في الأنبياء والمرسَلين المنصوص على عصمتهم وطهارتهم في الكتاب الكريم، ولا يخطر في بالهم أنْ يبذلوا بعضَ هذا الجهد في تنزيههم ونفي الشُّبُهات عنهم، بل تراهم ينسبون إليهم ما تقشعرُّ منه الجلود وترتعد له الأبدان</w:t>
      </w:r>
      <w:r>
        <w:rPr>
          <w:rStyle w:val="FootnoteAnchor"/>
          <w:rtl w:val="true"/>
        </w:rPr>
        <w:footnoteReference w:id="351"/>
      </w:r>
      <w:r>
        <w:rPr>
          <w:rFonts w:ascii="Amiri" w:hAnsi="Amiri" w:eastAsia="Amiri" w:cs="Amiri"/>
          <w:color w:val="111111"/>
          <w:sz w:val="28"/>
          <w:sz w:val="28"/>
          <w:szCs w:val="28"/>
          <w:rtl w:val="true"/>
          <w:lang w:bidi="ar-SA"/>
        </w:rPr>
        <w:t xml:space="preserve">، ويغتاظون منَّا إذا نفينا شيئاً منها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يغتاظون إذا أثبتنا شيئاً منها للصحابة</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4206502_1280447820"/>
      <w:bookmarkStart w:id="227" w:name="_Toc81"/>
      <w:bookmarkEnd w:id="226"/>
      <w:r>
        <w:rPr>
          <w:rtl w:val="true"/>
        </w:rPr>
        <w:t>دعوى وجود النصِّ على أبي بكر</w:t>
      </w:r>
      <w:r>
        <w:rPr>
          <w:rtl w:val="true"/>
        </w:rPr>
        <w:t>:</w:t>
      </w:r>
      <w:bookmarkEnd w:id="22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مضحكات المقام دعوى بعض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كالحسن البصري على ما نقله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النصِّ النبوي على استخلاف أبي بكر، </w:t>
      </w:r>
    </w:p>
    <w:p>
      <w:pPr>
        <w:pStyle w:val="BookText"/>
        <w:rPr/>
      </w:pPr>
      <w:r>
        <w:rPr>
          <w:rFonts w:ascii="Amiri" w:hAnsi="Amiri" w:eastAsia="Amiri" w:cs="Amiri"/>
          <w:color w:val="111111"/>
          <w:sz w:val="28"/>
          <w:sz w:val="28"/>
          <w:szCs w:val="28"/>
          <w:rtl w:val="true"/>
          <w:lang w:bidi="ar-SA"/>
        </w:rPr>
        <w:t xml:space="preserve">وهو تقديم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للصلاة في الناس في مرضه، مع أنَّ المرويَّ عندهم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يتوكَّأ على رجلين أثناء صلاة أبي بكر ونحَّاه عن الإمامة وصلَّى فيهم،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لعائشة بنت أبي بكر غاضباً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لَصُوَيْحِبَاتُ يُوسُفَ</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ممَّا يكشف عن أنَّ ابنته هي التي قدَّمته ولم يُقدِّمه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حصل فليس إلَّا تنحيةً لأبي بكر وطرداً له وإقصاءً، لا تعييناً له واستخلافاً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يُقدِّمه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ثمّ يخرج ويُنحِّيه عنها أمام الناس لولا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أنْ تكون هذه الصلاة مستمسكاً عليه مدى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لا يرضاه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لصلاة واحدة، فكيف يرضاه إماماً للبلاد والعباد وحافظاً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هذه الحادثة استخلافاً لأبي بكر، فلماذا لم يشر أحد من رؤوس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ولماذا لم يحتجُّوا بها عندما نازعهم الأنصار على الخلافة؟</w:t>
      </w:r>
    </w:p>
    <w:p>
      <w:pPr>
        <w:pStyle w:val="BookText"/>
        <w:rPr/>
      </w:pPr>
      <w:r>
        <w:rPr>
          <w:rFonts w:ascii="Amiri" w:hAnsi="Amiri" w:eastAsia="Amiri" w:cs="Amiri"/>
          <w:color w:val="111111"/>
          <w:sz w:val="28"/>
          <w:sz w:val="28"/>
          <w:szCs w:val="28"/>
          <w:rtl w:val="true"/>
          <w:lang w:bidi="ar-SA"/>
        </w:rPr>
        <w:t>بل لماذا قال أبو بكر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لَكُمْ أَحَدَ هَذَيْنِ اَلرَّجُلَيْنِ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مشيراً إلى عمر وأبي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النبيُّ قد 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أذلك لجهله بالنصِّ إنْ كان حاصلاً أم علمه به مع إعراضه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ينسجم أنْ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في جيش أُسامة، ويلعن مَنْ يتخلَّف عنه، ثمّ يأمره بالصلاة في الناس؟</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تنزُّلاً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للصلاة، وأتمَّها ولم يقطعها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 عقلٍ وأيُّ قانونٍ يُجيز الاستدلال بالإمامة الصغرى على الإمامة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 الإمامة في صلاة واحدة دالَّة على إمامة الدِّين ورئاسة المسلمين في جميع شؤونهم الشاملة لإمامة الجماعة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في مثل هذا الرجل الذي لا يمكن تجويز استحقاقه للخلافة بعد قراءة أدنى مقدار من أفعاله المرويَّة في صحاح المخالفين ممَّا قدَّمناه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لنا أنْ نقول وفق منطق عمر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يهجر أو غلبه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رزيَّة الخميس، فربَّما كان قد يهجر أو غلبه الوجع عندما قدَّم أبا بكر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التأمير بصلاة واحدة دالّاً على الإمامة الكبرى، فلماذا لا يدلُّ تأميره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لأُسامة بن زيد على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ولايته تشمل إمامة الصلاة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قد روى المخالفون</w:t>
      </w:r>
      <w:r>
        <w:rPr>
          <w:rStyle w:val="FootnoteAnchor"/>
          <w:rtl w:val="true"/>
        </w:rPr>
        <w:footnoteReference w:id="354"/>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صلاةً كاملة خلف عبد الرحمن بن عوف، فلم يكتفِ بتقديمه للإمامة دون أنْ يقطع عليه صلاته فحسب، بل صلَّى بنفسه الشريفة خلفه، أفلا يجب أنْ تكون هذه الحادثة أدلَّ وأوضح على إمامة عبد الرحمن من حادثة أبي بكر بما لا مقارنة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يأتمُّوا به ولم يستدلُّوا بها على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يعترف عمر بصريح لسانه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ولم يستخلف</w:t>
      </w:r>
      <w:r>
        <w:rPr>
          <w:rStyle w:val="FootnoteAnchor"/>
          <w:rtl w:val="true"/>
        </w:rPr>
        <w:footnoteReference w:id="355"/>
      </w:r>
      <w:r>
        <w:rPr>
          <w:rFonts w:ascii="Amiri" w:hAnsi="Amiri" w:eastAsia="Amiri" w:cs="Amiri"/>
          <w:color w:val="111111"/>
          <w:sz w:val="28"/>
          <w:sz w:val="28"/>
          <w:szCs w:val="28"/>
          <w:rtl w:val="true"/>
          <w:lang w:bidi="ar-SA"/>
        </w:rPr>
        <w:t>، إنْ كانت هذه الحادثة استخلافاً لأبي بكر؟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هذه إلَّا محاولة بائسة أُخرى من القوم لإيجاد ما يصلح دليلاً على مذهبهم بعد أنْ أدركوا مدى سخافة دعوى الإجماع ووهنها؟</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ترضى لنفسك أيُّها الأخ المسلم المخالف أنْ تتذرَّع بمثل هذا الكلام يوم لا ينفع مال ولا بنون في قبال تلك الأدلَّة القطعيَّة والنصوص الصارخة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أجمع أصحابكم على روايتها ثمّ أوَّلوها بكلِّ تأويل بعيد عجيب مع عدم امتلاكهم في قبالها غير هذين الدليلين اللَّذين عرفتَ مدى ضعفهما وسخفهما؟</w:t>
      </w:r>
      <w:r>
        <w:rPr>
          <w:rFonts w:eastAsia="Amiri" w:cs="Amiri" w:ascii="Amiri" w:hAnsi="Amiri"/>
          <w:color w:val="111111"/>
          <w:sz w:val="28"/>
          <w:szCs w:val="28"/>
          <w:rtl w:val="true"/>
          <w:lang w:bidi="ar-SA"/>
        </w:rPr>
        <w:t>!</w:t>
      </w:r>
      <w:bookmarkStart w:id="228" w:name="pg19058_207463"/>
    </w:p>
    <w:p>
      <w:pPr>
        <w:pStyle w:val="Heading2"/>
        <w:numPr>
          <w:ilvl w:val="1"/>
          <w:numId w:val="1"/>
        </w:numPr>
        <w:rPr/>
      </w:pPr>
      <w:bookmarkStart w:id="229" w:name="__RefHeading___Toc14206504_1280447820"/>
      <w:bookmarkStart w:id="230" w:name="_Toc82"/>
      <w:bookmarkEnd w:id="228"/>
      <w:bookmarkEnd w:id="229"/>
      <w:r>
        <w:rPr>
          <w:rtl w:val="true"/>
        </w:rPr>
        <w:t>الفصل الثاني</w:t>
      </w:r>
      <w:r>
        <w:rPr>
          <w:rtl w:val="true"/>
        </w:rPr>
        <w:t xml:space="preserve">: </w:t>
      </w:r>
      <w:r>
        <w:rPr>
          <w:rtl w:val="true"/>
        </w:rPr>
        <w:t>شُبُهات وردود</w:t>
      </w:r>
      <w:bookmarkEnd w:id="23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14206506_1280447820"/>
      <w:bookmarkStart w:id="232" w:name="_Toc83"/>
      <w:bookmarkEnd w:id="231"/>
      <w:r>
        <w:rPr>
          <w:rtl w:val="true"/>
        </w:rPr>
        <w:t>اشارة</w:t>
      </w:r>
      <w:bookmarkEnd w:id="23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تربته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اَلْوَقْتَ دَاعٍ لِمِثْلِهِ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صَحَّ لِمْ لَا ذُبَّ عَنْ لُبِّهِ اَلْقِشْرُ؟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اَلْاِخْتِفَاءَ مَخَافَةً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اَلْقَتْلِ شَيءٌ لَا يُجَوِّزُهُ اَلْحِجْرُ</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لِيْ لِمَاذَا غَابَ فِيْ اَلْغَارِ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وَصَاحِبُهُ اَلصِّدِّيْقُ إِذْ حَسُنَ اَلْحِذْرُ؟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أُمِرَتْ أُمُّ اَلْكَلِيْمِ بِقَذْفِهِ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نِيْلِ مِصْرٍ حِيْنَ ضَاقَتْ بِهِ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مِنْ رَسَوْلٍ خَافَ أَعْدَاهُ فَاخْتَفَى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وَكَمْ أَنْبِيَاءٍ مِنْ أَعَادِيهِمُ فَرُّوْا؟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أَيَعْجَزُ رَبُّ اَلخَلْقِ عَنْ نَصْرِ دِيْنِهِ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فَهَذَا هُوَ اَلْكُفْرُ</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شَارَكُوْهُ فِيْ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يَؤوْلُ إِلَى جُبْنِ اَلْإِمَامِ وَيَنْجَرُّ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فِيْهِمْ بِأَمْرِ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اَلْأَمْرُ فِيْ اَلْأَكْوَانِ وَاَلحَمْدُ وَاَلشُّكْرُ</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فِيْهِ مَا قَدْ قُلْتَ فِيْهِمْ فَكُلُّهُمْ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مَا أَرَادَ اَللهُ أَهْوَاؤُهُمْ قَصْرُ</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وَإِظْهَارُ أَمْرِ اَلله مِنْ قَبْلِ وَقْتِهِ اَلْ</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مُؤَجَّلِ لَمْ يُوْعَدْ عَلَى مِثْلِهِ اَلنَّصْرُ</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بِمَوْعُوْدٍ إِذَا قَامَ مُسْرِعَاً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يَسْتَطِيْلُ لَهُ اَلْعُمْرُ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الإثباتيَّة على إمامته وولادته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انتقل إلى الإجابة عن الشُّبُهات التي ذَكَرها الناظم الآلوسي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من الأبيات جواب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وَهَذَا اَلْوَقْتُ دَاعٍ لِمثْلِهِ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فَفِيهِ تَوَالَى اَلْظُّلْمُ وَاِنْتَشَرَ اَلَشَّرُّ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هُوَ إِلَّا نَاشِرُ اَلْعَدْلِ وَاَلهُدَى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كَانَ مَوجُوْداً لَمَا وُجِدَ اَلجَوْرُ </w:t>
      </w:r>
    </w:p>
    <w:p>
      <w:pPr>
        <w:pStyle w:val="BookText"/>
        <w:rPr/>
      </w:pPr>
      <w:r>
        <w:rPr>
          <w:rFonts w:ascii="Amiri" w:hAnsi="Amiri" w:eastAsia="Amiri" w:cs="Amiri"/>
          <w:color w:val="111111"/>
          <w:sz w:val="28"/>
          <w:sz w:val="28"/>
          <w:szCs w:val="28"/>
          <w:rtl w:val="true"/>
          <w:lang w:bidi="ar-SA"/>
        </w:rPr>
        <w:t xml:space="preserve">وَإِنْ قِيلَ مِنْ خَوْفِ اَلطَّغَاةِ قَدِ اِخْتَفَى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فَذَاكَ لَعَمْرِي لَا يُجَوِّزُهُ اَلْحِجْرُ</w:t>
      </w:r>
    </w:p>
    <w:p>
      <w:pPr>
        <w:pStyle w:val="BookText"/>
        <w:rPr/>
      </w:pPr>
      <w:r>
        <w:rPr>
          <w:rFonts w:ascii="Amiri" w:hAnsi="Amiri" w:eastAsia="Amiri" w:cs="Amiri"/>
          <w:color w:val="111111"/>
          <w:sz w:val="28"/>
          <w:sz w:val="28"/>
          <w:szCs w:val="28"/>
          <w:rtl w:val="true"/>
          <w:lang w:bidi="ar-SA"/>
        </w:rPr>
        <w:t xml:space="preserve">وَلَا اَلنَّقْلُ كَلَّا إِذْ تَيَقَّنَ 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وَقْتِ عِيسَى يَسْتَطِيْلُ لَهُ اَلْعُمْرُ</w:t>
      </w:r>
    </w:p>
    <w:p>
      <w:pPr>
        <w:pStyle w:val="BookText"/>
        <w:rPr/>
      </w:pPr>
      <w:r>
        <w:rPr>
          <w:rFonts w:ascii="Amiri" w:hAnsi="Amiri" w:eastAsia="Amiri" w:cs="Amiri"/>
          <w:color w:val="111111"/>
          <w:sz w:val="28"/>
          <w:sz w:val="28"/>
          <w:szCs w:val="28"/>
          <w:rtl w:val="true"/>
          <w:lang w:bidi="ar-SA"/>
        </w:rPr>
        <w:t xml:space="preserve">وَإِنْ قيلَ مِنْ خَوْفِ اَلْأَذَاةِ قَدِ اِخْتَفَى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فَذَلِكَ قَوْلٌ عَنْ مَعَايِبَ يَفْتَرُّ</w:t>
      </w:r>
    </w:p>
    <w:p>
      <w:pPr>
        <w:pStyle w:val="BookText"/>
        <w:rPr/>
      </w:pPr>
      <w:r>
        <w:rPr>
          <w:rFonts w:ascii="Amiri" w:hAnsi="Amiri" w:eastAsia="Amiri" w:cs="Amiri"/>
          <w:color w:val="111111"/>
          <w:sz w:val="28"/>
          <w:sz w:val="28"/>
          <w:szCs w:val="28"/>
          <w:rtl w:val="true"/>
          <w:lang w:bidi="ar-SA"/>
        </w:rPr>
        <w:t xml:space="preserve">أَيَعْجَزُ رَبُّ اَلخَلْقِ عَنْ نَصْرِ حِزْبِهِ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فَهَذَا هُوَ اَلْكُفْرُ</w:t>
      </w:r>
    </w:p>
    <w:p>
      <w:pPr>
        <w:pStyle w:val="BookText"/>
        <w:rPr/>
      </w:pPr>
      <w:r>
        <w:rPr>
          <w:rFonts w:ascii="Amiri" w:hAnsi="Amiri" w:eastAsia="Amiri" w:cs="Amiri"/>
          <w:color w:val="111111"/>
          <w:sz w:val="28"/>
          <w:sz w:val="28"/>
          <w:szCs w:val="28"/>
          <w:rtl w:val="true"/>
          <w:lang w:bidi="ar-SA"/>
        </w:rPr>
        <w:t>وهو يشتمل على شبهة رئيسة تستبطن شُبُهات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انتشار الظلم والجور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ومتحقِّق، فلو كان مولوداً وموجوداً بيننا لوجب أنْ يظهر ويزيل الظلم، وبما أنَّه لم يظهر، فهو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مانع من ظهوره؛ وهو خوفه من القتل، فهذا يُبطِله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يستلزم الجبن، وحاشاه من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قد ثبت في الروايات المتواترة أنَّه لا يصل إليه الطغاة، ولا يستطيعون قتله، وأنَّه سيعيش إلى زمن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واقع موضوعي لخوفه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غيبته بأمر من الله تعالى، فهذا باطل أيضاً؛ لأنَّه تعالى قادر على نصره وإزالة الموانع عن ظهوره، فلماذا يأمره بالاختفاء؟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نختار أنَّه غاب بأمر الله تعالى لجملة من الأسباب والحِكَم والمصالح التي لا يجب أنْ نعرفها بأجمعها، ولكنَّنا نعرف بعضاً منها عن طريق الروايات الآتي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المصالح والأسباب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من القتل، وهذه الشُّبُهات الواهية مردودة بأجمعها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عنها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وحلّاً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النقض، فمن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لِيْ لِمَاذَا غَابَ فِيْ اَلْغَارِ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وَصَاحِبُهُ اَلصِّدِّيقُ إِذْ حَسُنَ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في الغار واختفى عن طغاة قريش، مع علمه بأنَّهم لا يصلون إليه، وأنَّه سيبقى وسيصل إلى يثرب وسيعيش حتَّى يفتح مكَّة، فلنا أنْ نقول للناظم الآلوسي وفق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يستلزم غياب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واستتاره عن الطغاة جبنَه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جواباً هنا، كان جواباً عن شُبهتك في 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له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بأنَّهم لا يصلون إليه ولا يقتلونه، وبالتالي فلا موضوعيَّة لخوفه منهم، فلماذا غاب واستتر عنهم؟ فما كان جواباً هنا، كان جواباً هناك عن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له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يستطع الله تعالى أنْ يرفع عن نبيِّه الموانع التي جعلته يغيب ويستتر في الغار؟ وأنْ ينصره في المدَّة التي عذَّبه فيها المشركون أصناف العذاب كالشتم والهجر والضرب والرمي بالأحجار والإدماء والحبس في الشعب؟ فهل ذلك لعجزه تعالى عن نصر حزبه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جواباً هنا، كان جواباً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تفصيل هذه الأجوبة الذي يُحَلُّ به هذا الإشكال المشترك بين هذه الأحوال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وَصَاحِبُهُ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اَلصِّدِّيقَ؟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 كَانَ مَعَهُ فِي اَلْغَارِ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سَفِينَةَ جَعْفَرِ بْنِ أَبِي طَالِبٍ تَضْطَرِبُ فِي اَلْبَحْرِ </w:t>
      </w:r>
    </w:p>
    <w:p>
      <w:pPr>
        <w:pStyle w:val="BookText"/>
        <w:rPr/>
      </w:pPr>
      <w:r>
        <w:rPr>
          <w:rFonts w:ascii="Amiri" w:hAnsi="Amiri" w:eastAsia="Amiri" w:cs="Amiri"/>
          <w:color w:val="111111"/>
          <w:sz w:val="28"/>
          <w:sz w:val="28"/>
          <w:szCs w:val="28"/>
          <w:rtl w:val="true"/>
          <w:lang w:bidi="ar-SA"/>
        </w:rPr>
        <w:t>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وَإِنَّكَ لَتَرَاهَا؟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فَتَقْدِرُ أَنْ تُرِيَنِيهَا؟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فَمَسَحَ عَلَى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 أَبُو بَكْرٍ فَرَأَى اَلسَّفِينَةَ وَهِيَ تَضْطَرِبُ فِي اَلْبَحْرِ، ثُمَّ نَظَرَ إِلَى قُصُورِ أَهْلِ اَلمَدِينَةِ،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صَدَّقْتُ أَنَّكَ سَاحِرٌ،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أَنْتَ</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حَسُنَ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إشارة إلى بعض الجواب الحلِّي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أُمِرَتْ أُمُّ اَلْكَلِيْمِ بِقَذْفِهِ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نِيْلِ مِصْرٍ حِيْنَ ضَاقَتْ بِهِ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قد نصَّ على أنَّ الله تعالى أمَرَ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برميه في النيل عندما لاحقه فرعون، فلنا أنْ نسأل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يأمرها الله تعالى بذلك مع أنَّه يستطيع نصرها ورفع الأسباب الداعية لافتراقها عن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ذلك لعجزه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جواباً هنا، كان جواباً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لهم الغيبة والاختفاء، فيحقُّ لنا أنْ نعترض على غيباتهم بنفس اعتراضات الخصم المتقدِّمة على غيبة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استلزام الجبن ونسبة العجز إلى الله تعالى، فما يُجيب به عنها، نجيب به عن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ذكر جملة من غيبات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 نقضاً رابعاً؛ وهو أنَّه تعالى كما يستطيع إزالة الموانع عن ظهوره إذا كان حيًّا، فكذلك يستطيع إيجاده وتعجيل ولادته إنْ لم يكن حيًّا ولم يُولَد بعد، فالإشكال وارد على الحالَين، فلنا أنْ نقول للناظم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يُؤخِّر الله تعالى ولادته ليزيل الظلم والجور 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ألعجزه تعالى عن إيجاده ونصره وإزالة الموانع عن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جواباً هنا، كان جواباً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فِيْهِمْ بِأَمْرِ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اَلْأَمْرُ فِيْ اَلْأَكْوَانِ وَاَلْحَمْدُ وَاَلشُّكْرُ</w:t>
      </w:r>
    </w:p>
    <w:p>
      <w:pPr>
        <w:pStyle w:val="BookText"/>
        <w:rPr/>
      </w:pPr>
      <w:r>
        <w:rPr>
          <w:rFonts w:ascii="Amiri" w:hAnsi="Amiri" w:eastAsia="Amiri" w:cs="Amiri"/>
          <w:color w:val="111111"/>
          <w:sz w:val="28"/>
          <w:sz w:val="28"/>
          <w:szCs w:val="28"/>
          <w:rtl w:val="true"/>
          <w:lang w:bidi="ar-SA"/>
        </w:rPr>
        <w:t xml:space="preserve">فَقُلْ فِيْهِ مَا قَدْ قُلْتَ فِيْهِمْ فَكُلُّهُمْ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مَا أَرَادَ اَللهُ أَهْوَاؤُهُمْ قَصْرُ</w:t>
      </w:r>
    </w:p>
    <w:p>
      <w:pPr>
        <w:pStyle w:val="BookText"/>
        <w:rPr/>
      </w:pPr>
      <w:r>
        <w:rPr>
          <w:rFonts w:ascii="Amiri" w:hAnsi="Amiri" w:eastAsia="Amiri" w:cs="Amiri"/>
          <w:color w:val="111111"/>
          <w:sz w:val="28"/>
          <w:sz w:val="28"/>
          <w:szCs w:val="28"/>
          <w:rtl w:val="true"/>
          <w:lang w:bidi="ar-SA"/>
        </w:rPr>
        <w:t>وَإِظْهَارُ أَمْرِ اَلله مِنْ قَبْلِ وَقْتِهِ اَلْ</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مُؤَجَّلِ لَمْ يُوْعَدْ عَلَى مِثْلِهِ اَلنَّصْرُ</w:t>
      </w:r>
    </w:p>
    <w:p>
      <w:pPr>
        <w:pStyle w:val="BookText"/>
        <w:rPr/>
      </w:pPr>
      <w:r>
        <w:rPr>
          <w:rFonts w:ascii="Amiri" w:hAnsi="Amiri" w:eastAsia="Amiri" w:cs="Amiri"/>
          <w:color w:val="111111"/>
          <w:sz w:val="28"/>
          <w:sz w:val="28"/>
          <w:szCs w:val="28"/>
          <w:rtl w:val="true"/>
          <w:lang w:bidi="ar-SA"/>
        </w:rPr>
        <w:t xml:space="preserve">وَلَيْسَ بِمَوْعُوْدٍ إِذَا قَامَ مُسْرِعَاً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يَسْتَطِيْلُ لَهُ اَلْعُمْرُ</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بعد أن علمنا وقطعنا بإمامة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وعصمته وغيبته بالأدلَّة المتقدِّمة، نقطع بأنَّه لا يصدر إلَّا عن أمر ربِّه تعالى، وأنَّ أفعاله مقصورة على إرادته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ظَهَر وأعلن نفسه، كما فعل جدُّه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الدعوة السرّيَّة، علمنا أنَّ ذلك بأمره تعالى، وإذا غاب واستتر ولم يتحرَّك ولم يُجيِّش الجيوش كما فعل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سنين الدعوة السرّيَّة رغم انتشار الظلم والفساد في قريش، علمنا أنَّ ذلك أيضاً بأمره تعالى، وليس لنا بعد ذلك الاعتراض؛ لأنَّه تعالى لَا يُسْئَلُ عَمَّا يَفْعَلُ وَهُمْ يُسْئَلُونَ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العدل ورافع الظلم، فبما أنَّ الظلم موجود والعدل منحسر، فلا بدَّ من أنَّه غير موجود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فجوابها قد تقدَّم في الحديث عن اللطف، وقلنا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غلبة الباطل والفساد من سُنَن البشر التي لا تنفكُّ عنهم،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 أَكْثَرَهُمْ شَاكِرِينَ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الآيات، غير أنَّ الحقَّ سيغلب وينتصر أخيراً،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كَتَبْنَا فِي الزَّبُورِ مِنْ بَعْدِ الذِّكْرِ أَنَّ الأَرْضَ يَرِثُهَا عِبَادِيَ</w:t>
      </w:r>
    </w:p>
    <w:p>
      <w:pPr>
        <w:pStyle w:val="BookText"/>
        <w:rPr/>
      </w:pPr>
      <w:r>
        <w:rPr>
          <w:rFonts w:ascii="Amiri" w:hAnsi="Amiri" w:eastAsia="Amiri" w:cs="Amiri"/>
          <w:color w:val="111111"/>
          <w:sz w:val="28"/>
          <w:sz w:val="28"/>
          <w:szCs w:val="28"/>
          <w:rtl w:val="true"/>
          <w:lang w:bidi="ar-SA"/>
        </w:rPr>
        <w:t xml:space="preserve">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وباعتقادنا أنَّ المراد من ذلك هو قيام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انتصار الحقِّ كلّيًّا وغلبته على الأرض وعموميَّته لسائر البشر، بل اللَّازم الذي لا يفارق وجودهم هو إقامة الحجَّة على الناس، وأداء الواجب تجاههم بمقتضى الحكمة والعدالة الربَّانيَّة المتمثِّلة بتوفير أسباب الطاعة والنجاة الواضحة بين أيديهم، لكي يتسنَّى لهم الاختيار بعد ذلك؛ فإنْ شاؤوا اهتدوا، وإنْ شاؤوا كفروا، فيتحقَّق الامتحان والاختبار الإلهي وينال السعادة مَنْ يستحقُّها ويُحرَم منها مَنْ لا يستحقُّها،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وَيَحْيى مَنْ حَيَّ عَنْ بَيِّنَةٍ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رُسُلاً مُبَشِّرِينَ وَمُنْذِرِينَ لِئَلَّا يَكُونَ لِلنَّاسِ عَلَى اللهِ حُجَّةٌ بَعْدَ الرُّسُلِ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صحيحٌ أنَّه يجب عليهم أنْ ينشروا العدل والصلاح إذا تمكَّنوا من ذلك وسنحت لهم الفرصة، وإلَّا فلا يلزمهم أكثر من بيان الحقِّ وتبليغه، ولا لوم عليهم إنْ لم يتمكَّنوا من نشر الحقِّ بسبب عدم إفساح المجال لهم من قِبَل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هذا ترى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قُتِّلوا ولوحقوا وكُذِّبوا من قِبَل أقوامهم، ولم ينجح أحدٌ منهم في نشر العدل في العالم بشكلٍ تامٍّ، وكثيرٌ منهم غاب وستر الدعوة، ولم يحقَّ لمسلم أنْ يعترض على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يُظهروا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ينصرهم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موعود بتحقيق هذا الهدف، وموعود بأنَّه يعيش حتَّى يقيم دولة العدل، ولكنَّه إنَّما وُعِدَ بذلك في حال امتثل أمر الله تعالى وانتظر إذنه في الخروج والظهور، ولم يُوعَد به إنْ خالف أمرَ ربِّه وقام مسرعاً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الوعد الإلهي لانتصاره وبقائه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بامتثاله </w:t>
      </w:r>
      <w:bookmarkStart w:id="233" w:name="pg19058_207471"/>
    </w:p>
    <w:p>
      <w:pPr>
        <w:pStyle w:val="BookText"/>
        <w:rPr/>
      </w:pPr>
      <w:bookmarkEnd w:id="233"/>
      <w:r>
        <w:rPr>
          <w:rFonts w:ascii="Amiri" w:hAnsi="Amiri" w:eastAsia="Amiri" w:cs="Amiri"/>
          <w:color w:val="111111"/>
          <w:sz w:val="28"/>
          <w:sz w:val="28"/>
          <w:szCs w:val="28"/>
          <w:rtl w:val="true"/>
          <w:lang w:bidi="ar-SA"/>
        </w:rPr>
        <w:t xml:space="preserve">أمرَ ربِّه تعالى وعدم خروجه عن تقديره وترتيبه المبني على المصالح التي لا يعلمها غيره إلَّا بإذنه، وحيث كانت الغيبة واقعة بأمره تعالى، وكان الظهور موقوفاً على أمره تعالى أيضاً، وجب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ذلك بحذافيره لكي يتحقَّق له الوعد ويستطيل له العمر، وأمَّا لو استعجل وظهر لنشر الحقِّ قبل الإذن الإلهي فليس موعوداً بشيء من هذا القبيل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مراد الجدُّ الناظم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وَإِظْهَارُ أَمْرِ اَلله مِنْ قَبْلِ وَقْتِهِ اَلْ</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مُؤَجَّلِ لَمْ يُوْعَدْ عَلَى مِثْلِهِ اَلنَّصْرُ</w:t>
      </w:r>
    </w:p>
    <w:p>
      <w:pPr>
        <w:pStyle w:val="BookText"/>
        <w:rPr/>
      </w:pPr>
      <w:r>
        <w:rPr>
          <w:rFonts w:ascii="Amiri" w:hAnsi="Amiri" w:eastAsia="Amiri" w:cs="Amiri"/>
          <w:color w:val="111111"/>
          <w:sz w:val="28"/>
          <w:sz w:val="28"/>
          <w:szCs w:val="28"/>
          <w:rtl w:val="true"/>
          <w:lang w:bidi="ar-SA"/>
        </w:rPr>
        <w:t xml:space="preserve">وَلَيْسَ بِمَوْعُوْدٍ إِذَا قَامَ مُسْرِعَاً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يَسْتَطِيْلُ لَهُ اَلْعُمْرُ</w:t>
      </w:r>
    </w:p>
    <w:p>
      <w:pPr>
        <w:pStyle w:val="BookText"/>
        <w:rPr/>
      </w:pPr>
      <w:r>
        <w:rPr>
          <w:rFonts w:ascii="Amiri" w:hAnsi="Amiri" w:eastAsia="Amiri" w:cs="Amiri"/>
          <w:color w:val="111111"/>
          <w:sz w:val="28"/>
          <w:sz w:val="28"/>
          <w:szCs w:val="28"/>
          <w:rtl w:val="true"/>
          <w:lang w:bidi="ar-SA"/>
        </w:rPr>
        <w:t>وبه يظهر الجواب عن قول الآلوسي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مِنْ خَوْفِ اَلْأَذَاةِ قَدِ اِخْتَفَى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فَذَلِكَ قَوْلٌ عَنْ مَعَايِبَ يَفْتَرُّ</w:t>
      </w:r>
    </w:p>
    <w:p>
      <w:pPr>
        <w:pStyle w:val="BookText"/>
        <w:rPr/>
      </w:pPr>
      <w:r>
        <w:rPr>
          <w:rFonts w:ascii="Amiri" w:hAnsi="Amiri" w:eastAsia="Amiri" w:cs="Amiri"/>
          <w:color w:val="111111"/>
          <w:sz w:val="28"/>
          <w:sz w:val="28"/>
          <w:szCs w:val="28"/>
          <w:rtl w:val="true"/>
          <w:lang w:bidi="ar-SA"/>
        </w:rPr>
        <w:t xml:space="preserve">وَلَا اَلنَّقْلُ كَلَّا إِذْ تَيَقَّنَ 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وَقْتِ عِيسَى يَسْتَطِيْلُ لَهُ اَلْعُمْرُ</w:t>
      </w:r>
    </w:p>
    <w:p>
      <w:pPr>
        <w:pStyle w:val="Heading3"/>
        <w:numPr>
          <w:ilvl w:val="2"/>
          <w:numId w:val="1"/>
        </w:numPr>
        <w:rPr/>
      </w:pPr>
      <w:bookmarkStart w:id="234" w:name="__RefHeading___Toc14206508_1280447820"/>
      <w:bookmarkStart w:id="235" w:name="_Toc84"/>
      <w:bookmarkEnd w:id="234"/>
      <w:r>
        <w:rPr>
          <w:rtl w:val="true"/>
        </w:rPr>
        <w:t>شبهة استلزام الاختفاء للجبن</w:t>
      </w:r>
      <w:r>
        <w:rPr>
          <w:rtl w:val="true"/>
        </w:rPr>
        <w:t>:</w:t>
      </w:r>
      <w:bookmarkEnd w:id="235"/>
    </w:p>
    <w:p>
      <w:pPr>
        <w:pStyle w:val="BookText"/>
        <w:rPr/>
      </w:pPr>
      <w:r>
        <w:rPr>
          <w:rFonts w:ascii="Amiri" w:hAnsi="Amiri" w:eastAsia="Amiri" w:cs="Amiri"/>
          <w:color w:val="111111"/>
          <w:sz w:val="28"/>
          <w:sz w:val="28"/>
          <w:szCs w:val="28"/>
          <w:rtl w:val="true"/>
          <w:lang w:bidi="ar-SA"/>
        </w:rPr>
        <w:t>وأمَّا شبهة أنَّ ذلك يستلزم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فواضحة البطلان بالنقوضات المتقدِّمة بأفعال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اختفى عن قريش بغار حراء، وسيأتي تعداد بعض غيبات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كلُّ خوف جبناً؛ بل للخوف معنيان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خوف بمعنى تأثُّر الإنسان بحيث يفقد صوابه ويظهر عليه العيُّ والفزع والذهول، كما حصل للشيخين عند هروبهما في غير واحدة من معارك المسلمين</w:t>
      </w:r>
      <w:r>
        <w:rPr>
          <w:rStyle w:val="FootnoteAnchor"/>
          <w:rtl w:val="true"/>
        </w:rPr>
        <w:footnoteReference w:id="357"/>
      </w:r>
      <w:r>
        <w:rPr>
          <w:rFonts w:ascii="Amiri" w:hAnsi="Amiri" w:eastAsia="Amiri" w:cs="Amiri"/>
          <w:color w:val="111111"/>
          <w:sz w:val="28"/>
          <w:sz w:val="28"/>
          <w:szCs w:val="28"/>
          <w:rtl w:val="true"/>
          <w:lang w:bidi="ar-SA"/>
        </w:rPr>
        <w:t xml:space="preserve">، وهذا هو المسمَّى بالجبن، وهو المذموم الذي لا شكَّ في تنزُّه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وخوف بمعنى التفاته إلى الخطر فيحذر منه ويتحرَّك لدفعه بكامل عقله وتوازنه مع عدم ارتباكه وذهوله، وهذا النوع لا بدَّ من اتِّصاف المرء به وإلَّا كان متهوِّراً ناقص العقل، كما إذا انتبه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عدوٍّ يتوجَّه نحوه، فإنَّه إذا تحضَّر لصدِّه ورفع خطره دون ذهول فسيُعتبَر عاقلاً شجاعاً، وإذا أعرض عن حماية نفسه فسيُعتبَر متهوِّراً ألقى بنفسه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 في الغار ولم يخرج منه مجابهاً للمشركين ومعلناً عن نفسه، لأنَّه موضع حَسُنَ فيه الاستتار والحذر، مع أنَّ أحداً لا يشكُّ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الخلق قاطبةً، كما أشار إليه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حَسُنَ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تجد القرآن الكريم يصف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أوجس في نفسه خيفة، وكذلك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يكون ذلك جبناً فيهما حاشاهما؟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استتار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القتل ليس عيباً؛ لأنَّه ليس من الخوف المستلزم للجبن، كما أنَّ استتار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الخوف من القتل هو العلَّة التامَّة لغيبته، بل العلَّة التامَّة هي إرادته تعالى وتقديره المحكم، ولا شكَّ في أنَّ له فيها مصالحَ وأسباباً نعلم بعضها بطريق الروايات من قبيل السبب المذكور، ونجهل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اعتراض الآلوسي على ذلك بأنَّه تعالى يستطيع نصره ودفع الظالمين عنه، فلماذا يأمره بالاستتار؟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عاجز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فيكفي في ردِّه النقض بما تقدَّم من المظالم والمصائب التي وقعت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وألجأتهم إلى الهرب والاستتار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نحلُّه أيضاً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تعالى عِلَلاً ومصالح في كلِّ ما يفعله، وعدم رفعه لموانع الظهور لا يعني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عن ذلك، كما لم يعنِ عدمُ رفعه لموانع إظهار الدعوة المحمّديَّة طيلة السنين الثلاث أنَّه عاجز</w:t>
      </w:r>
      <w:r>
        <w:rPr>
          <w:rFonts w:eastAsia="Amiri" w:cs="Amiri" w:ascii="Amiri" w:hAnsi="Amiri"/>
          <w:color w:val="111111"/>
          <w:sz w:val="28"/>
          <w:szCs w:val="28"/>
          <w:rtl w:val="true"/>
          <w:lang w:bidi="ar-SA"/>
        </w:rPr>
        <w:t xml:space="preserve">. </w:t>
      </w:r>
      <w:bookmarkStart w:id="236" w:name="pg19058_207473"/>
    </w:p>
    <w:p>
      <w:pPr>
        <w:pStyle w:val="BookText"/>
        <w:rPr/>
      </w:pPr>
      <w:bookmarkEnd w:id="236"/>
      <w:r>
        <w:rPr>
          <w:rFonts w:ascii="Amiri" w:hAnsi="Amiri" w:eastAsia="Amiri" w:cs="Amiri"/>
          <w:color w:val="111111"/>
          <w:sz w:val="28"/>
          <w:sz w:val="28"/>
          <w:szCs w:val="28"/>
          <w:rtl w:val="true"/>
          <w:lang w:bidi="ar-SA"/>
        </w:rPr>
        <w:t xml:space="preserve">وأمَّا تحديد العِلَل والمصالح الداعية إلى الغيبة، فليس لنا المطالبة بها، ولا نحتاج لمعرفتها أصلاً، وما علينا إلَّا الخضوع والتسليم للتدبير الإلهي بعد ثبوت أنَّه تدبيرٌ إلهي بالأدلَّة المتقدِّمة على إمامته وعصمته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يمكننا التوصُّل إلى بعضها بمعونة النقل والاعتبار، وسيأتي ذكر ذلك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4206510_1280447820"/>
      <w:bookmarkStart w:id="238" w:name="_Toc85"/>
      <w:bookmarkEnd w:id="237"/>
      <w:r>
        <w:rPr>
          <w:rtl w:val="true"/>
        </w:rPr>
        <w:t xml:space="preserve">ذكر طرف من غيبات الأنبياء </w:t>
      </w:r>
      <w:r>
        <w:rPr>
          <w:rtl w:val="true"/>
        </w:rPr>
        <w:t>(</w:t>
      </w:r>
      <w:r>
        <w:rPr>
          <w:rtl w:val="true"/>
        </w:rPr>
        <w:t>عليهم السلام</w:t>
      </w:r>
      <w:r>
        <w:rPr>
          <w:rtl w:val="true"/>
        </w:rPr>
        <w:t>):</w:t>
      </w:r>
      <w:bookmarkEnd w:id="238"/>
    </w:p>
    <w:p>
      <w:pPr>
        <w:pStyle w:val="BookText"/>
        <w:rPr/>
      </w:pPr>
      <w:r>
        <w:rPr>
          <w:rFonts w:ascii="Amiri" w:hAnsi="Amiri" w:eastAsia="Amiri" w:cs="Amiri"/>
          <w:color w:val="111111"/>
          <w:sz w:val="28"/>
          <w:sz w:val="28"/>
          <w:szCs w:val="28"/>
          <w:rtl w:val="true"/>
          <w:lang w:bidi="ar-SA"/>
        </w:rPr>
        <w:t xml:space="preserve">لا يخفى على المتتبِّع أنَّ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ينفرد ولم يشذ بغيبته، بل إنَّ له في ذلك أُسوة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في جملة من الأخبار، منها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اَلْقَائِمِ مِنَّا سُنَنٌ مِنَ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مِنْ آدَمَ وَسُنَّةٌ مِنْ نُوحٍ وَسُنَّةٌ مِنْ إِبْرَاهِيمَ وَسُنَّةٌ مِنْ مُوسَى وَسُنَّةٌ مِنْ عِيسَى وَسُنَّةٌ مِنْ أَيُّوبَ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مِنْ آدَمَ وَمِنْ نُوحٍ فَطُولُ اَلْعُمُرِ، وَأَمَّا مِنْ إِبْرَاهِيمَ فَخَفَاءُ اَلْوِلَادَةِ وَاِعْتِزَالُ اَلنَّاسِ، وَأَمَّا مِنْ مُوسَى فَالْخَوْفُ وَاَلْغَيْبَةُ، وَأَمَّا مِنْ عِيسَى فَاخْتِلاَفُ اَلنَّاسِ فِيهِ، وَأَمَّا مِنْ أَيُّوبَ فَالْفَرَجُ بَعْدَ اَلْبَلْوَى، وَأَمَّا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بِالسَّيْفِ</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منَّا الوعد بذكر ما يتيسَّر من غيبات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وهاهنا أداؤه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قصَّتها الطويلة بسنده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وَسَعْدُ بْنُ عَبْدِ اَلله وَعَبْدُ اَلله بْنُ جَعْفَرٍ اَلْحِمْيَرِيُّ،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عَلِيِّ بْنِ أَسْبَاطٍ، عَنْ سَيْفِ بْنِ عَمِيرَةَ،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 قَوْمِهِ زَمَاناً، وَكَانَ يَوْمَ غَابَ عَنْهُمْ كَهْلاً مُبْدَحَ اَلْبَطْنِ، حَسَنَ اَلْجِسْمِ، وَافِرَ اَللِّحْيَةِ، خَمِيصَ اَلْبَطْنِ، خَفِيفَ اَلْعَارِضَيْنِ مُجْتَمِعاً، رَبْعَةً مِنَ اَلرِّجَالِ، فَلَمَّا رَجَعَ إِلَى قَوْمِهِ لَمْ يَعْرِفُوهُ بِصُورَتِهِ، فَرَجَعَ إِلَيْهِمْ وَهُمْ عَلَى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جَاحِدَةٌ لَا تَرْجِعُ أَبَداً، وَأُخْرَى شَاكَّةٌ فِيهِ، وَأُخْرَى عَلَى يَقِينٍ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غيبة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تشبه غيبة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أعجب منها؛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أثر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بطن أُمِّه حتَّى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من بطنها إلى ظهرها، ثمّ أخفى أمر ولادته إلى وقت بلوغ الكتاب أجله، 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يَعْقُوبَ بْنِ يَزِيدَ، عَنْ مُحَمَّدِ بْنِ أَبِي عُمَيْرٍ، عَنْ هِشَامِ بْنِ سَالِمٍ،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مُنَجِّماً لِنُمْرُودَ بْنِ كَنْعَانَ، وَكَانَ نُمْرُودُ لَا يَصْدُرُ إِلَّا عَنْ رَأْيِهِ، فَنَظَرَ فِي اَلنُّجُومِ لَيْلَةً مِنَ اَللَّيَالِي، فَأَصْبَحَ،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فِي لَيْلَتِي هَذِهِ عَجَباً، فَقَالَ لَهُ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مَوْلُوداً يُولَدُ فِي أَرْضِنَا هَذِهِ، فَيَكُونُ هَلَاكُنَا عَلَى يَدَيْهِ، وَلَا يَلْبَثُ إِلَّا قَلِيلاً حَتَّى يُحْمَلَ بِهِ، فَعَجِبَ مِنْ ذَلِكَ نُمْرُودُ،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حَمَلَتْ بِهِ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وَكَانَ فِيمَا أُوتِيَ بِهِ مِنَ اَلْعِلْمِ أَنَّهُ سَيُحْرَقُ بِالنَّارِ، وَلَمْ يَكُنْ أُوتِيَ أَنَّ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سَيُنْجِيهِ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فَحَجَبَ اَلنِّسَاءَ عَنِ اَلرِّجَالِ، فَلَمْ يَتْرُكْ اِمْرَأَةً إِلَّا جُعِلَتْ بِالمَدِينَةِ حَتَّى لَا يَخْلُصَ إِلَيْهِنَّ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وَوَقَعَ أَبُو إِبْرَاهِيمَ عَلَى اِمْرَأَتِهِ، فَحَمَلَتْ بِهِ، وَظَنَّ أَنَّهُ صَاحِبُهُ، فَأَرْسَلَ إِلَى نِسَاءٍ مِنَ اَلْقَوَابِلِ لَا يَكُونُ فِي اَلْبَطْنِ شَيْءٌ إِلَّا عَلِمْنَ بِهِ، فَنَظَرْنَ إِلَى أُمِّ إِبْرَاهِيمَ، فَأَلْزَمَ اَللهُ تَعَالَى ذِكْرُهُ مَا فِي اَلرَّحِمِ اَلظَّهْرَ،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شَيْئاً فِي بَطْنِهَا، فَلَمَّا وَضَعَتْ أُمُّ إِبْرَاهِيمَ بِهِ أَرَادَ أَبُوهُ أَنْ يَذْهَبَ بِهِ إِلَى نُمْرُودَ،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بِابْنِكَ إِلَى نُمْرُودَ فَيَقْتُلَهُ، دَعْنِي أَذْهَبْ بِهِ إِلَى بَعْضِ اَلْغِيرَانِ أَجْعَلْهُ فِيهِ حَتَّى يَأْتِيَ عَلَيْهِ أَجَلُهُ، وَلَا يَكُونَ أَنْتَ تَقْتُلُ اِبْنَكَ،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فَاذْهَبِي بِهِ، فَذَهَبَتْ بِهِ إِلَى غَارٍ، ثُمَّ أَرْضَعَتْهُ، ثُمَّ جَعَلَتْ عَلَى بَابِ اَلْغَارِ صَخْرَةً، ثُمَّ اِنْصَرَفَتْ عَنْهُ،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 فِي إِبْهَامِهِ، فَجَعَلَ يَمُصُّهَا فَيَشْرَبُ لَبَناً، وَجَعَلَ يَشِبُّ فِي اَلْيَوْمِ كَمَا يَشِبُّ غَيْرُهُ فِي اَلْجُمْعَةِ وَيَشِبُّ فِي اَلْجُمْعَةِ كَمَا يَشِبُّ غَيْرُهُ فِي اَلشَّهْرِ، وَيَشِبُّ فِي اَلشَّهْرِ كَمَا يَشِبُّ غَيْرُهُ فِي اَلسَّنَةِ، فَمَكَثَ مَا شَاءَ اَللهُ أَنْ يَمْكُثَ، ثُمَّ إِنَّ أُمَّهُ قَالَتْ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أَذِنْتَ لِي حَتَّى أَذْهَبَ إِلَى ذَلِكَ اَلصَّبِيِّ فَأَرَاهُ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فَافْعَلِي، فَأَتَتِ اَلْغَارَ، فَإِذَا هِيَ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عَيْنَاهُ تَزْهَرَانِ كَأَنَّهُمَا سِرَاجَانِ، فَأَخَذَتْهُ وَضَمَّتْهُ إِلَى صَدْرِهَا وَأَرْضَعَتْهُ ثُمَّ اِنْصَرَفَتْ عَنْهُ، فَسَأَلَهَا أَبُوهُ عَنِ اَلصَّبِيِّ،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وَارَيْتُهُ فِي اَلتُّرَابِ، فَمَكَثَتْ تَعْتَلُّ وَتَخْرُجُ فِي اَلْحَاجَةِ وَتَذْهَبُ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فَتَضُمُّهُ إِلَيْهَا وَتُرْضِعُهُ ثُمَّ تَنْصَرِفُ، فَلَمَّا تَحَرَّكَ أَتَتْهُ أُمُّهُ كَمَا كَانَتْ تَأْتِيهِ وَصَنَعَتْ كَمَا كَانَتْ تَصْنَعُ، فَلَمَّا أَرَادَتِ اَلْاِنْصِرَافَ أَخَذَ بِثَوْبِهَا،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بِي مَعَكِ،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أَسْتَأْمِرَ أَبَاكَ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يزل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مخفياً لشخصه، كاتماً لأمره، حتَّى ظهر فصدع بأمر الله تعالى ذكره وأظهر الله قدرته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الثانية، وذلك حين نفاه الطاغوت عن مصر</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غيبة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عشرين سنة لم يدهن فيها ولم يكتحل ولم يتطيَّب ولم يمسّ النساء حتَّى جمع الله ليعقوب شمله وجمع بين يوسف وإخوته وأبيه وخالته، كان منها ثلاثة أيَّام في الجُبِّ، وفي السجن بضع سنين، وفي المُلك باقي سنيه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بمصر ويعقوب بفلسطين، وكان بينهما مسيرة تسعة أيَّام، فاختلفت عليه الأحوال في غيبته من إجماع إخوته على قتله، ثمّ إلقائهم إيَّاه في غيابت الجُّبِّ، ثمّ بيعهم إيَّاه بثمن بخس دراهم معدودة، ثمّ بلواه بفتنة امرأة العزيز، ثمّ بالسجن بضع سنين، ثمّ صار إليه بعد ذلك مُلك مصر، وجمع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شمله وأراده تأويل رؤياه</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ثمّ ذكر الأخبار الواردة فيها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غَيْبَةُ مُوسَى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اَلْآدَمِيُّ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آدَمَ اَلنَّسَائِيُّ، عَنْ أَبِيهِ آدَمَ بْنِ أَبِي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اَلمُبَارَكُ بْنُ فَضَالَةَ، عَنْ سَعِيدِ بْنِ جُبَيْرٍ، عَنْ سَيِّدِ اَلْعَابِدِينَ عَلِيِّ بْنِ اَلْحُسَيْنِ، عَنْ أَبِيهِ سَيِّدِ اَلشُّهَدَاءِ اَلْحُسَيْنِ بْنِ عَلِيٍّ، عَنْ أَبِيهِ سَيِّدِ اَلْوَصِيِّينَ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جَمَعَ شِيعَتَهُ وَأَهْلَ بَيْتِهِ، فَحَمِدَ اَللهَ وَأَثْنَى عَلَيْهِ، ثُمَّ حَدَّثَهُمْ بِشِدَّةٍ تَنَالُهُمْ، يُقْتَلُ فِيهَا اَلرِّجَالُ وَتُشَقُّ بُطُونُ اَلْحَبَالَى وَتُذْبَحُ اَلْأَطْفَالُ حَتَّى يُظْهِرَ اَللهُ اَلْحَقَّ فِي اَلْقَائِمِ مِنْ وُلْدِ لَاوِي بْنِ يَعْقُوبَ، وَهُوَ رَجُلٌ أَسْمَرُ طُوَالُ، وَنَعَتَهُ لَهُمْ بِنَعْتِهِ، فَتَمَسَّكُوا بِذَلِكَ، وَوَقَعَتِ اَلْغَيْبَةُ وَاَلشِّدَّةُ عَلَى بَنِي إِسْرَائِيلَ وَهُمْ مُنْتَظِرُونَ قِيَامَ اَلْقَائِمِ أَرْبَعَ مِائَةِ سَنَةٍ حَتَّى إِذَا بُشِّرُوا بِوِلَادَتِهِ وَرَأَوْا عَلَامَاتِ ظُهُورِهِ وَاِشْتَدَّتْ عَلَيْهِمُ اَلْبَلْوَى وَحُمِلَ عَلَيْهِمْ</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بِالْخَشَبِ وَاَلْحِجَارَةِ، وَطُلِبَ اَلْفَقِيهُ اَلَّذِي كَانُوا يَسْتَرِيحُونَ إِلَى أَحَادِيثِهِ، فَاسْتَتَرَ، وَرَاسَلُوهُ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اَلشِّدَّةِ نَسْتَرِيحُ إِلَى حَدِيثِكَ، فَخَرَجَ بِهِمْ إِلَى بَعْضِ اَلصَّحَارِي، وَجَلَسَ يُحَدِّثُهُمْ حَدِيثَ اَلْقَائِمِ وَنَعْتَهُ وَقُرْبَ اَلْأَمْرِ، وَكَانَتْ لَيْلَةً قَمْرَاءَ، فَبَيْنَا هُمْ كَذَلِكَ إِذْ طَلَعَ عَلَيْهِمْ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ذَلِكَ اَلْوَقْتِ حَدِيثَ اَلسِّنِّ وَقَدْ خَرَجَ مِنْ دَارِ فِرْعَوْنَ يُظْهِرُ اَلنُّزْهَةَ، فَعَدَلَ عَنْ مَوْكِبِهِ وَأَقْبَلَ إِلَيْهِمْ وَتَحْتَهُ بَغْلَةٌ وَعَلَيْهِ طَيْلَسَانُ خَزٍّ، فَلَمَّا رَآهُ اَلْفَقِيهُ عَرَفَهُ بِالنَّعْتِ، فَقَامَ إِلَيْهِ وَاِنْكَبَّ عَلَى قَدَمَيْهِ فَقَبَّلَهُمَا،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يُمِتْنِي حَتَّى أَرَانِيَكَ، فَلَمَّا رَأَى اَلشِّيعَةُ ذَلِكَ عَلِمُوا أَنَّهُ صَاحِبُهُمْ، فَأَكَبُّوا عَلَى اَلْأَرْضِ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يَزِدْهُمْ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يُعَجِّلَ اَللهُ فَرَجَكُمْ، ثُمَّ غَابَ بَعْدَ ذَلِكَ، وَخَرَجَ إِلَى مَدِينَةِ مَدْيَنَ، فَأَقَامَ عِنْدَ شُعَيْبٍ مَا أَقَامَ، فَكَانَتِ اَلْغَيْبَةُ اَلثَّانِيَةُ أَشَدَّ عَلَيْهِمْ مِنَ اَلْأُولَى، وَكَانَتْ نَيِّفاً وَخَمْسِينَ سَنَةً، وَاِشْتَدَّتِ اَلْبَلْوَى عَلَيْهِمْ، وَاِسْتَتَرَ اَلْفَقِيهُ، فَبَعَثُوا إِلَيْهِ أَنَّهُ لَا صَبْرَ لَنَا عَلَى اِسْتِتَارِكَ عَنَّا، فَخَرَجَ إِلَى بَعْضِ اَلصَّحَارِي وَاِسْتَدْعَاهُمْ وَطَيَّبَ نُفُوسَهُمْ وَأَعْلَمَهُمْ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إِلَيْهِ أَنَّهُ مُفَرِّجٌ عَنْهُمْ بَعْدَ أَرْبَعِينَ سَنَةً،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ثَلاَثِينَ سَنَةً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نِعْمَةٍ فَمِنَ اَلله،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عِشْرِينَ سَنَةً،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بِالْخَيْرِ إِلَّا اَللهُ،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عَشْراً،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يَصْرِفُ اَلسُّوءَ إِلَّا اَللهُ،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تَبْرَحُوا فَقَدْ أَذِنْتُ لَكُمْ فِي فَرَجِكُمْ، فَبَيْنَا هُمْ كَذَلِكَ إِذْ طَلَعَ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حِمَاراً، فَأَرَادَ اَلْفَقِيهُ أَنْ يُعَرِّفَ اَلشِّيعَةَ مَا يَسْتَبْصِرُونَ بِهِ فِيهِ، وَجَاءَ مُوسَى حَتَّى وَقَفَ عَلَيْهِمْ، فَسَلَّمَ عَلَيْهِمْ، فَقَالَ لَهُ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قَاهِثِ بْنِ لَاوِي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بِالرِّسَالَةِ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إِلَيْهِ، فَقَبَّلَ يَدَهُ، ثُمَّ </w:t>
      </w:r>
      <w:bookmarkStart w:id="239" w:name="pg19058_207478"/>
    </w:p>
    <w:p>
      <w:pPr>
        <w:pStyle w:val="BookText"/>
        <w:rPr/>
      </w:pPr>
      <w:bookmarkEnd w:id="239"/>
      <w:r>
        <w:rPr>
          <w:rFonts w:ascii="Amiri" w:hAnsi="Amiri" w:eastAsia="Amiri" w:cs="Amiri"/>
          <w:color w:val="111111"/>
          <w:sz w:val="28"/>
          <w:sz w:val="28"/>
          <w:szCs w:val="28"/>
          <w:rtl w:val="true"/>
          <w:lang w:bidi="ar-SA"/>
        </w:rPr>
        <w:t>جَلَسَ بَيْنَهُمْ، فَطَيَّبَ نُفُوسَهُمْ وَأَمَرَهُمْ أَمْرَهُ ثُمَّ فَرَّقَهُمْ، فَكَانَ بَيْنَ ذَلِكَ اَلْوَقْتِ وَبَيْنَ فَرَجِهِمْ بِغَرْقِ فِرْعَوْنَ أَرْبَعُونَ سَنَةً</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4206512_1280447820"/>
      <w:bookmarkStart w:id="241" w:name="_Toc86"/>
      <w:bookmarkEnd w:id="240"/>
      <w:r>
        <w:rPr>
          <w:rtl w:val="true"/>
        </w:rPr>
        <w:t>شبهة طول العمر</w:t>
      </w:r>
      <w:r>
        <w:rPr>
          <w:rtl w:val="true"/>
        </w:rPr>
        <w:t>:</w:t>
      </w:r>
      <w:bookmarkEnd w:id="241"/>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تَسْتَرِبْ فِيْهِ لِطُوْلِ بَقَائِهِ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أَجَابَكَ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وَمَكْثُ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كَذَا نَوْمُ أَهْلِ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بِهِ اَلذِّكْرُ</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وُجِدَ اَلدَّجَالُ فِيْ عَهْدِ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وَلَمْ يَنْصَرِمْ مِنْهُ إِلَى اَلسَّاعَةِ اَلْعُمْرُ</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عَامٍ وَفَوْقَهَا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وَلَوْلَا عَصَى مُوْسَى لَأَخَّرَهُ اَلدَّهْرُ</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بَلَغَتْ أَعْمَارُهُمْ فَوْقَ مَائَةٍ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بَلَغَتْ أَلْفَاً فَلِيْسَ لَهمْ حَصْرُ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عن الشبهة الواهية القائمة على استبعاد أنْ يطول عمر إنسانٍ إلى هذا الحدِّ، وهو ألف ومائة وواحد وتسعين سنة بناءً على كون ولادته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استبعاد، ولا قيمة لمثله فيما يثبت بالأدلَّة القطعيَّة، ويكفي أنَّ طول العمر بهذا النحو لا شكَّ في أنَّه ممكن عقلاً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نُسلِّم أنَّه مستبعدٌ؛ لكثرة وقوعه في التاريخ بنحو لا يكون الاستبعاد معه عقلائيًّا، ومن عادة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عامَّة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يتعجَّبون من شيء ولا يستبعدونه إذا تكرَّر بمقدار معيَّن، ألَا ترى أنَّ اختراع الطائرات الحديثة مثلاً كان في أوَّل أمره متعجَّباً ومستبعَداً، ولو أخبر الناسَ شخصٌ في حينها أنَّه رأى طائرة في السماء فسيحصل في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التعجُّب والإنكار، فإذا رأوا طائرة بأنفسهم سيُصدِّقون وجودها مع بقاء الدهشة فيهم، وأمَّا الآن في هذا العصر الذي يرى البشر فيه العشرات منها تطير في السماء صار </w:t>
      </w:r>
    </w:p>
    <w:p>
      <w:pPr>
        <w:pStyle w:val="BookText"/>
        <w:rPr/>
      </w:pPr>
      <w:r>
        <w:rPr>
          <w:rFonts w:ascii="Amiri" w:hAnsi="Amiri" w:eastAsia="Amiri" w:cs="Amiri"/>
          <w:color w:val="111111"/>
          <w:sz w:val="28"/>
          <w:sz w:val="28"/>
          <w:szCs w:val="28"/>
          <w:rtl w:val="true"/>
          <w:lang w:bidi="ar-SA"/>
        </w:rPr>
        <w:t>أمرها طبيعيًّا وليس مستبعَداً، وهكذا كُلُّ أمرٍ يتكرَّر ويكون له نظائر وإنْ كان في حدِّ نفسه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الرجوع إلى التاريخ نجد كثيراً من المعمَّرين الذين وصلوا إلى هذا العدد من السنين أو جاوزوه أو نقصوا عنه، وإذا كان الحال كذلك فلا مكان للاستبعاد ولا موجب له، فضلاً عن كونه لا قيمة له في قبال ما تقدَّم من الأدلَّة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سيِّدنا الجدُّ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أُولئك المعمَّرين المتَّفق عليهم،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زال حيًّا لم يمت بنصِّ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وَرَفَعْنَاهُ مَكَاناً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عليه جمهور المفسِّرين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المذكور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إِلْياسَ لَمِنَ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إلْياسَ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ابْنِ مَسْعُودٍ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إلْياسَ هو إدْرِيسُ، وهَذا قَوْلُ عِكْرِمَةَ، وأمَّا أكْثَرُ المُفَسِّرِينَ فَهم مُتَّفِقُونَ عَلى أنَّهُ نَبِيٌّ مِن أنْبِياءِ بَنِي إسْرائِيلَ، وهو إلْياسُ بْنُ ياسِينَ، مِن ولَدِ هارُونَ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زمانه طلبه ليقتله، فرفعه الله تعالى من بين أظهرهم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أبو عبيدة وأبو اليقظان ومحمَّد بن سلام الجمحي وغيرهم أنَّ أطول بني آدم عمراً الخضر</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لسبط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جماعةً طالت أعمارهم كالخضر وإلياس، فإنَّه لا يُدرى كم لهما من السنين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الأنبياء أربعة أحياء، اثنان منهم في السماء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وعيسى، واثنان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والخضر</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عمَّر على الأقلّ تسعمائة وخمسين سنةً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إِلَى قَوْمِهِ فَلَبِثَ فِيهِمْ أَلْفَ سَنَةٍ إِلَّا خَمْسِينَ عَاماً فَأَخَذَهُمُ الطُّوفَانُ وَهُمْ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الواضح أنَّ هذا هو الشطر من عمره الذي دعا فيه قومه، وليس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عمره ألفاً وخمسين سنة</w:t>
      </w:r>
      <w:r>
        <w:rPr>
          <w:rStyle w:val="FootnoteAnchor"/>
          <w:rtl w:val="true"/>
        </w:rPr>
        <w:footnoteReference w:id="370"/>
      </w: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عاش ألفاً وأربعمائة وخمسين سنة</w:t>
      </w:r>
      <w:r>
        <w:rPr>
          <w:rStyle w:val="FootnoteAnchor"/>
          <w:rtl w:val="true"/>
        </w:rPr>
        <w:footnoteReference w:id="37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عون ابن أبي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عمره ألف وستّمائة وخمسين سنة</w:t>
      </w:r>
      <w:r>
        <w:rPr>
          <w:rStyle w:val="FootnoteAnchor"/>
          <w:rtl w:val="true"/>
        </w:rPr>
        <w:footnoteReference w:id="37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نُوحٌ أَلْفَيْ سَنَةٍ وَخَمْسَمِائَةٍ</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الكهف المذكورون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وَلَبِثُوا فِي كَهْفِهِمْ ثَلَاثَ مِائَةٍ سِنِينَ وَازْدَادُوا تِسْعاً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الأعور الدجَّال، وقد تقدَّم ما في حديث تميم الداري المروي 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من أنَّه حيٌّ منذ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وأنَّه محبوس في جزيرة حتَّى يأذن الله بخروجه وتقع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عوج بن عناق، وهو الذي قتله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عوجاً عاش ألف سنة، وأنَّه التقى بموسى، فضرب موسى كعب عوج فقتله، وعناق اسم أبيه، وقال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اسم أُمِّه، وكانت من بنات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عوج في زمن آدم، وكان جبَّاراً لا يوصف عظماً، وعمره ثلاثة آلاف وستّمائة سنة حتَّى أدرك موسى</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فهؤلاء المعمَّرون الذين ذكرهم سيِّدنا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بَلَغَتْ أَعْمَارُهُمْ فَوْقَ مَائَةٍ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بَلَغَتْ أَلْفَاً فَلِيْسَ لَهْمْ حَصْرُ</w:t>
      </w:r>
    </w:p>
    <w:p>
      <w:pPr>
        <w:pStyle w:val="BookText"/>
        <w:rPr/>
      </w:pPr>
      <w:r>
        <w:rPr>
          <w:rFonts w:ascii="Amiri" w:hAnsi="Amiri" w:eastAsia="Amiri" w:cs="Amiri"/>
          <w:color w:val="111111"/>
          <w:sz w:val="28"/>
          <w:sz w:val="28"/>
          <w:szCs w:val="28"/>
          <w:rtl w:val="true"/>
          <w:lang w:bidi="ar-SA"/>
        </w:rPr>
        <w:t>ونحن نذكر جماعةً ممَّن جاوزوا المائة ولم يبلغوا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عاش تسعمائة وستِّين سنة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مضَّاض، ذكر أبو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عاش أربعمائة سنة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أكثم بن صيفي، حكيم العرب الشهير، ذكر أبو حاتم أنَّه عاش ثلاثمائة وثلاثين سنة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الأبرص، الشاعر الجاهلي المشهور صاحب المعلَّقة، ذكر أبو حاتم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مائتي وعشرين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ثلاثمائة سنة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ربيعة، ذكر أبو حاتم أنَّه عاش ثلاثمائة وأربعين سنة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جناب القضاعي، ذكر أبو حاتم أنَّه عاش أربعمائة وعشرين سنة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بن أدد، ذكر أبو حاتم أنَّه عاش خمسمائة سنة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عبيد الكلبي، ذكر أبو حاتم عن بعض ولده أنَّه عاش خمسمائة سنة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المسيح بن عمرو الغسَّاني، ذكر أبو حاتم أنَّه عاش ثلاثمائة وخمسين سنة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 بن ساعدة، ذكر أبو حاتم أنَّه عاش ثلاثمائة وثمانين سنة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ونكتفي بهذا المقدار اليسير، ومَنْ أراد الاستيفاء فعليه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حاتم السجستاني، وكتاب المبرّد المتَّفق معه في العنوان، علماً أنَّ ثَمَّة الكثير ممَّن بلغوا الألف وجاوزوها غير الذين ذكرناهم، فضلاً عمَّن جاوزوا المائة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الحال هذه فأيُّ مجال يبقى لاستبعاد أنْ يطول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ذريعة للخصم في دعوى استحالته عقلاً؟</w:t>
      </w:r>
      <w:r>
        <w:rPr>
          <w:rFonts w:eastAsia="Amiri" w:cs="Amiri" w:ascii="Amiri" w:hAnsi="Amiri"/>
          <w:color w:val="111111"/>
          <w:sz w:val="28"/>
          <w:szCs w:val="28"/>
          <w:rtl w:val="true"/>
          <w:lang w:bidi="ar-SA"/>
        </w:rPr>
        <w:t xml:space="preserve">!). </w:t>
      </w:r>
      <w:bookmarkStart w:id="242" w:name="pg19058_207483"/>
    </w:p>
    <w:p>
      <w:pPr>
        <w:pStyle w:val="Heading3"/>
        <w:numPr>
          <w:ilvl w:val="2"/>
          <w:numId w:val="1"/>
        </w:numPr>
        <w:rPr/>
      </w:pPr>
      <w:bookmarkStart w:id="243" w:name="__RefHeading___Toc14206514_1280447820"/>
      <w:bookmarkStart w:id="244" w:name="_Toc87"/>
      <w:bookmarkEnd w:id="242"/>
      <w:bookmarkEnd w:id="243"/>
      <w:r>
        <w:rPr>
          <w:rtl w:val="true"/>
        </w:rPr>
        <w:t>فرية السرداب</w:t>
      </w:r>
      <w:r>
        <w:rPr>
          <w:rtl w:val="true"/>
        </w:rPr>
        <w:t>:</w:t>
      </w:r>
      <w:bookmarkEnd w:id="244"/>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أَسَعَدَ اَلسِّرْدَابَ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وَأَسْعَدُ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اَلْبِشْرُ</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سَيُشْرِقُ نُوْرُ اَلله مِنْهَا، فَلَا تَقُلْ</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لَهُ اَلْفَضْلُ عَنْ أُمِّ اَلْقُرَى وَلَهَا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عن فرية الخصم الآلوسي وغيره من المخالفين التي هي اتِّهامنا الاعتقاد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في السرداب بسامرَّاء، ومنه يظهر، مع أنَّ شيئاً من أخبارنا وكُتُبنا لا يحتوي على ذلك منذ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ذكرها الخصم الآلوسي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أَسْعَدَ اَلسَّرْدَابَ فِي سُرَّ مَنْ رَأَى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اَلْفَضْلُ عَنْ أُمِّ اَلْقُرَى وَلَهُ اَلْفَخْرُ</w:t>
      </w:r>
    </w:p>
    <w:p>
      <w:pPr>
        <w:pStyle w:val="BookText"/>
        <w:rPr/>
      </w:pPr>
      <w:r>
        <w:rPr>
          <w:rFonts w:ascii="Amiri" w:hAnsi="Amiri" w:eastAsia="Amiri" w:cs="Amiri"/>
          <w:color w:val="111111"/>
          <w:sz w:val="28"/>
          <w:sz w:val="28"/>
          <w:szCs w:val="28"/>
          <w:rtl w:val="true"/>
          <w:lang w:bidi="ar-SA"/>
        </w:rPr>
        <w:t xml:space="preserve">فَيَا لَلْأَعَاجِيْبِ اَلَّتِي مِنْ عَجِيبِهَا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اِتَّخَذَ اَلسَّرْدَابَ بُرْجاً لَهُ اَلْبَدْرُ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اللبيب أنَّ العجيب في المقام إنَّما هو مدى جرأة هؤلاء المنتسبين إلى الإسلام على الكذب الصريح القبيح بغير ورع ولا حياء، وهذه كُتُب الشيعة على مرِّ العصور بين يديك، فانظر فيها لترى ما إنْ كانت هذه الفرية موجودة في شيء منها أو لا، وليتَّضح لك أيُّنا أكذب وأليق بالافتراء والتزوير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يتورَّع عن ارتكاب هذا الافتراء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أربعمائة وخمسون سنة ينتظرون ظهوره، ويدَّعون أنَّه دخل سرداباً في البيت الذي لوالده وأُمُّه تنظر إليه، ولم يخرج منه إلى الآن</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يدَّعون بقاءه في السرداب من أربعمائة وخمسين سنة، وأنَّه صاحب الزمان، وأنَّه حيٌّ يعلم علم الأوَّلين والآخرين، ويعترفون أنَّه لم يرَه أحد أبداً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هذه الأكاذيب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ضعف أصحابها وعجزهم عن مجابهة الحجج بالحجج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أحدٌ من علماء الشيعة على مرِّ القرون أنَّ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السرداب، ومن يدَّعِ خلاف ذلك فليبرز لنا نصًّا، وإلَّا فهو كاذب مفترٍ جارٍ على ديدن سلفه الطالح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أحدٌ من علماء الشيعة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في السرداب، ولا أنَّه يظهر منه، بل اعتقادنا أنَّه موجود في الأمصار لا يُعلَم مكانه ولا شخصه، ولذلك نقول في دعاء الندبة الشهير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أَيْنَ اِسْتَقَرَّتْ بِكَ اَلنَّوَى؟ أَمْ أَيُّ أَرْضٍ تُقِلُّكَ أَوْ ثَرَى؟ أَبِرَضْوَى أَمْ غَيْرِهَا أَمْ ذِي طُوًى؟</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ظهوره الشريف، فقد تقدَّم اعتقادنا بأنَّه يظهر في مكَّة، وهذه رواياتنا تنادي بذلك، من قبيل 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 يَوْمَ عَاشُورَاءَ يَوْمَ اَلسَّبْتِ قَائِماً بَيْنَ اَلرُّكْنِ وَاَلمَقَامِ بَيْنَ يَدَيْهِ 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فَيَمْلَؤُهَا عَدْلاً كَمَا مُلِئَتْ ظُلْماً وَجَوْراً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لِأَيِّ عِلَّةٍ وَضَعَ اَللهُ اَلْحَجَرَ فِي اَلرُّكْنِ اَلَّذِي هُوَ فِيهِ وَلَمْ يُوضَعْ فِي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وَضَعَ اَلْحَجَرَ اَلْأَسْوَدَ وَهِيَ جَوْهَرَةٌ أُخْرِجَتْ مِنَ اَلْجَنَّةِ إِلَى آدَمَ، فَوُضِعَتْ فِي ذَلِكَ اَلرُّكْنِ لِعِلَّةِ اَلْمِيثَاقِ، وَذَلِكَ أَنَّهُ لَمَّا أَخَذَ مِنْ بَنِي آدَمَ مِنْ ظُهُورِهِمْ ذُرِّيَّتَهُمْ حِينَ أَخَذَ اَللهُ عَلَيْهِمُ اَلْمِيثَاقَ فِي ذَلِكَ اَلمَكَانِ، وَفِي ذَلِكَ اَلمَكَانِ تَرَاءَى لَهُمْ، وَمِنْ ذَلِكَ اَلمَكَانِ يَهْبِطُ اَلطَّيْرُ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فَأَوَّلُ مَنْ يُبَايِعُهُ ذَلِكَ اَلطَّيْرُ، وَهُوَ وَاَلله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ذَلِكَ اَلمَكَانِ يُسْنِدُ اَلْقَائِمُ ظَهْرَهُ، وَهُوَ اَلْحُجَّةُ وَاَلدَّلِيلُ عَلَى اَلْقَائِمِ</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الأخبار، فلا أدري كيف ساغ لهؤلاء مثل هذه النسبة لولا أنَّ الكذب منهاجهم؟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السرداب المذكور؛ فلسنا نعظمُّه إلَّا لأنَّه مسكن ثلاثة من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شأن سائر مساكن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قال سيِّدنا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أَسَعَدَ اَلسِّرْدَابَ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وَأَسْعَدُ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اَلْبِشْرُ</w:t>
      </w:r>
    </w:p>
    <w:p>
      <w:pPr>
        <w:pStyle w:val="BookText"/>
        <w:rPr/>
      </w:pPr>
      <w:r>
        <w:rPr>
          <w:rFonts w:ascii="Amiri" w:hAnsi="Amiri" w:eastAsia="Amiri" w:cs="Amiri"/>
          <w:color w:val="111111"/>
          <w:sz w:val="28"/>
          <w:sz w:val="28"/>
          <w:szCs w:val="28"/>
          <w:rtl w:val="true"/>
          <w:lang w:bidi="ar-SA"/>
        </w:rPr>
        <w:t>سَيُشْرِقُ نُوْرُ اَلله مِنْهَا، فَلَا تَقُلْ</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لَهُ اَلْفَضْلُ عَنْ أُمِّ اَلْقُرَى وَلَهَا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سعادة السرداب إنَّما هي لأجل ما ذكرنا، لا لأجل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فيه، فضلاً عن أنَّه يظهر منه، والسعادة الكبرى هي لمكَّة المشرَّفة التي سيشرق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الذهبي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ويعترفون أنَّه لم يرَه أحد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عظيم،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كُتُب أصحابنا تضجُّ بتسمية مَنْ رآه من الناس وتعدادهم، وهذا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تسمية مَنْ رآه</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 ومثله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عقد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مَنْ رأى الإمام الثاني عشر</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 وقبله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 وقد صنَّف العلَّامة الأكبر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مستقلّاً لهذا الغرض، وسمَّاه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تبصرة الوليِّ في مَنْ رأى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من أكابر المحدِّثين وأعاظم المؤرِّخين وأهل السِّيَر من الأصحاب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سبحان الله، من أين نقل الذهبي اعترافنا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يرَه أحد أبداً؟</w:t>
      </w:r>
      <w:r>
        <w:rPr>
          <w:rFonts w:eastAsia="Amiri" w:cs="Amiri" w:ascii="Amiri" w:hAnsi="Amiri"/>
          <w:color w:val="111111"/>
          <w:sz w:val="28"/>
          <w:szCs w:val="28"/>
          <w:rtl w:val="true"/>
          <w:lang w:bidi="ar-SA"/>
        </w:rPr>
        <w:t xml:space="preserve">!). </w:t>
      </w:r>
      <w:bookmarkStart w:id="245" w:name="pg19058_207486"/>
    </w:p>
    <w:p>
      <w:pPr>
        <w:pStyle w:val="BookText"/>
        <w:rPr/>
      </w:pPr>
      <w:bookmarkEnd w:id="245"/>
      <w:r>
        <w:rPr>
          <w:rFonts w:ascii="Amiri" w:hAnsi="Amiri" w:eastAsia="Amiri" w:cs="Amiri"/>
          <w:color w:val="111111"/>
          <w:sz w:val="28"/>
          <w:sz w:val="28"/>
          <w:szCs w:val="28"/>
          <w:rtl w:val="true"/>
          <w:lang w:bidi="ar-SA"/>
        </w:rPr>
        <w:t>والقارئ المنصف بعد أنْ رأى كيف أنَّنا لا ننسب شيئاً إلى القوم إلَّا بأنْ ننقله من أقوالهم ومصادرهم المعتبرة، ويرى في المقابل كذبهم وافتراءهم علينا بهذه السُّبُل المخزية، فعليه أنْ يسأل نفسه عن سبب ذلك وعلِّته، ولن يجد جواباً غير أنَّها حيلة العاجز، وذريعة البائس، وأنَّ الحقَّ مع مَنْ لا يفتقر إلى الكذب لإثبات مدَّعاه، وما ذاك إلَّا نحن،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4206516_1280447820"/>
      <w:bookmarkStart w:id="247" w:name="_Toc88"/>
      <w:bookmarkEnd w:id="246"/>
      <w:r>
        <w:rPr>
          <w:rtl w:val="true"/>
        </w:rPr>
        <w:t>أسباب الغيبة ووجوه الحكمة فيها</w:t>
      </w:r>
      <w:r>
        <w:rPr>
          <w:rtl w:val="true"/>
        </w:rPr>
        <w:t>:</w:t>
      </w:r>
      <w:bookmarkEnd w:id="247"/>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أَخَّرَ اَللهُ اَلظُّهُوْرَ لِحِكْمَةٍ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سَبَقَتْ فِيْ عِلْمِهِ وَلَهُ اَلْأَمْرُ</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 مِحْنَةٍ لله بَيْنَ عِبَادِهِ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يُمَيَّزُ فِيْهَا فَاجِرُ اَلنَّاسِ وَاَلْبَرُّ</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وَيَعْظُمُ أَجْرُ اَلصَّابِرِيْنَ لِأَنَّهَمْ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أَقَامُوْا عَلَى مَا دُوْنِ مَوْطِئِهِ اَلجَمْرُ</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يَمْتَحِنْهُمْ كَيْ يَحِيْطَ بِعِلْمِهِمْ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عَلِيْمٌ تَسَاوَى عِنْدَهُ اَلسِّرُ وَاَلجَهْرُ</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لِيَبْدُوْ عِنْدَهُمْ سُوْءُ مَا اِجْتَرَوْا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عَلَيْهِمْ فَلَا يَبْقَى لِآثِمِهِمْ عُذْرُ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على وجه الحكمة في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 ولا يخلو من نوع اتِّصال بالكلام على وجه النفع فيها، وقد تقدَّم شرحه مفصَّلاً، فراجعه إنْ شئت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لا يتمُّ إيمانه إلَّا بعد تسليمه المطلق بإرادة الله تعالى وأحكامه، ولا يحقُّ له الاعتراض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عدم علمه بوجوه الحكمة فيها، وهذا من أوضح الواضحات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تقدَّم من الأدلَّة القطعيَّة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لا يبقى مجال للاعتراض عليها والتشكيك بوجود الحكمة فيها، إذ سيكون ذلك اعتراضاً على الله تعالى في الحقيقة، وهو ما لا يجرؤ عليه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أصَرَّ الخصم على معرفة وجه الحكمة في الغيبة، فنحن نصرُّ أيضاً على أنْ يُخبرنا بوجوه الحكمة في غيرها من أحكام الله تعالى وإرادته، وأبسطها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الدجَّال حيًّا في جزيرة منذ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الآن، وإبقاء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منذ آلاف السنين، وغير ذلك من القضايا التي لا نهتدي إلى أسرارها وشؤونها، إلَّا أنَّنا نُسلِّمُ بها ونقبلها بمقتضى إسلامنا وإيماننا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للغيبة شأناً إلهيًّا وسرًّا ربَّانيًّا، ولا تختلف عن غيرها من القضايا التي لا تتَّضح علَّتها التامَّة إلَّا بعد انقضائها، وقد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لَا بُدَّ مِنْهَا، يَرْتَابُ فِيهَا كُلُّ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 اَلْحِكْمَةِ فِي غَيْبَتِهِ وَجْهُ اَلْحِكْمَةِ فِي غَيْبَاتِ مَنْ تَقَدَّمَهُ مِنْ حُجَجِ اَلله تَعَالَى ذِكْرُهُ، إِنَّ وَجْهَ اَلْحِكْمَةِ فِي ذَلِكَ لَا يَنْكَشِفُ إِلَّا بَعْدَ ظُهُورِهِ، كَمَا لَمْ يَنْكَشِفْ وَجْهُ اَلْحِكْمَةِ فِيمَا أَتَاهُ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خَرْقِ اَلسَّفِينَةِ، وَقَتْلِ اَلْغُلَامِ، وَإِقَامَةِ اَلْجِدَارِ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وَقْتِ اِفْتِرَاقِهِمَا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اَلْفَضْلِ، إِنَّ هَذَا اَلْأَمْرَ أَمْرٌ مِنْ أَمْرِ اَلله تَعَالَى، وَسِرٌّ مِنْ سِرِّ اَلله، وَغَيْبٌ مِنْ غَيْبِ اَلله، وَمَتَى عَلِمْنَا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صَدَّقْنَا بِأَنَّ أَفْعَالَهُ كُلَّهَا حِكْمَةٌ وَإِنْ كَانَ وَجْهُهَا غَيْرَ مُنْكَشِفٍ</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الجواب كافٍ لا نحتاج مزيداً عليه، إلَّا أنَّ علماءنا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زادوا عليه واستخرجوا من الأخبار الشريفة أسباباً ووجوهاً من الحِكَم والمصالح، مع الاعتراف بعدم الإحاطة بها قطعاً، وهي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سيِّدنا الجدُّ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الأبيات، وحاصله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الله تعالى قد ينزل المحن الطويلة على عباده ليختبرهم ويمتحنهم، ويتميَّز الصالح من الطالح منهم، ويعظم أجر الصابر فيها،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الغيبة من تلك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لَا يَكُونُ اَلَّذِي تَمُدُّونَ إِلَيْهِ أَعْيُنَكُمْ حَتَّى تُمَيَّزُوا وَتُمَحَّصُوا، حَتَّى لَا يَبْقَى مِنْكُمْ إِلَّا اَلْأَنْدَرُ</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فَرَجُكُمْ؟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هَيْهَاتَ، لَا يَكُونُ فَرَجُنَا حَتَّى تُغَرْبَلُوا، ثُمَّ تُغَرْبَلُوا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يُذْهِبَ اَللهُ اَلْكَدِرَ وَيُبْقِيَ اَلصَّفْوَ</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يَأْتِيكُمْ إِلَّا بَعْدَ إِيَاسٍ، لَا وَاَلله حَتَّى تُمَيَّزُوا، وَلَا وَاَلله حَتَّى تُمَحَّصُوا، وَلَا وَاَلله حَتَّى يَشْقَى مَنْ يَشْقَى وَيَسْعَدَ مَنْ يَسْعَدُ</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اَلصَّابِرُ مِنْهُمْ عَلَى دِينِهِ كَالْقَابِضِ عَلَى اَلْجَمْرِ</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 وإليه الإشارة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وَيَعْظُمُ أَجْرُ اَلصَّابِرِيْنَ لِأَنَّهَمْ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أَقَامُوْا عَلَى مَا دُوْنِ مَوْطِئِهِ اَلْجَمْرُ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يحتاج الله تعالى إلى اختبار الناس وإنزال المحنة فيهم ليتميَّزوا عنده ويظهر صالحهم من طالحهم؟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ما ذكره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يَمْتَحِنْهُمْ كَيْ يَحِيْطَ بِعِلْمِهِمْ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عَلِيْمٌ تَسَاوَى عِنْدَهُ اَلسِّرُ وَاَلْجَهْرُ</w:t>
      </w:r>
    </w:p>
    <w:p>
      <w:pPr>
        <w:pStyle w:val="BookText"/>
        <w:rPr/>
      </w:pPr>
      <w:r>
        <w:rPr>
          <w:rFonts w:ascii="Amiri" w:hAnsi="Amiri" w:eastAsia="Amiri" w:cs="Amiri"/>
          <w:color w:val="111111"/>
          <w:sz w:val="28"/>
          <w:sz w:val="28"/>
          <w:szCs w:val="28"/>
          <w:rtl w:val="true"/>
          <w:lang w:bidi="ar-SA"/>
        </w:rPr>
        <w:t xml:space="preserve">وَلَكِنْ لِيَبْدُوْ عِنْدَهُمْ سُوْءُ مَا اِجْتَرَوْا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عَلَيْهِمْ فَلَا يَبْقَى لِآثِمِهِمْ عُذْرُ</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عالم بما كان ولا يكون، ولا يعزب عن علمه المطلق شيء من السماء والأرض،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بسرائر الناس ومصائرهم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يأخذهم بعلمه المسبق، بل يمتحنهم ويتيح لهم الفرصة، لئلَّا يكون لهم عذر بأنَّهم لم يُمتحَنوا، وأنَّهم لو فُسِحَ لهم المجال لأحسنوا وأصلحوا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العقلائي من القتل،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ملاحقاً من قِبَل العبَّاسيِّين، ولو ظفروا به لقتلوه، وما زال الخطر عليه من أعداء الدِّين قائماً حتَّى الآن، وقد سبق أنَّ مثل هذا الحذر لا عيب فيه، بل هو مقتضى العقل وعين الصواب، وقد فعله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استتر عن المشركين في الغار، وفعله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النظائر الذي سمعت بعضها فيما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السبب مذكور في جملة من الأخبار، منها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غَيْبَةٌ قَبْلَ 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 عَلَى نَفْسِهِ اَلذَّبْحَ</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أَنْتَ اَلْقَائِمُ بِالْحَقِّ؟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اَلْقَائِمُ بِالْحَقِّ، وَلَكِنَّ اَلْقَائِمَ اَلَّذِي يُطَهِّرُ اَلْأَرْضَ مِنْ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وَيَمْلَؤُهَا عَدْلاً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مُلِئَتْ جَوْراً وَظُلْماً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آباءه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كانوا في تقيَّةٍ وخوفٍ من الظالمين، فلماذا لم يستتروا أيضاً؟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يوجب عليهم الاستتار مع التزامهم التقيَّة وعدم قيامهم بالسيف ولا إعلانهم الحقَّ، وأمَّا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بالسيف ويعلن إمامته وقيام دولته، وفرقٌ واضحٌ بين الحالَين</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آباءه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أنَّ بعده إماماً يقوم مقامه، وأنَّه لن تنقطع الإمامة بموته، وأمَّا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فآخر الأئمَّة، وبموته تنقطع المسيرة وينتقض الغرض الإلهي ويكذب الوعد النبوي بانتصار الحقِّ على الظلم، وشتَّان ما بين 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تقع في عنقه بيعةٌ لحاكم ظالم، كما ورد في خبر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تُعْمَى وِلَادَتُهُ عَلَى هَذَا اَلْخَلْقِ لِئَلَّا يَكُونَ لِأَحَدٍ فِي عُنُقِهِ بَيْعَةٌ إِذَا خَرَجَ</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البشر على فسادهم المستمرِّ وعصيانهم وطغيانهم وعدم إذعانهم للحقِّ، وعدم اتِّباعهم لآبائه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كما في خبر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 اَلْأَرْضَ لَا تَخْلُو مِنْ حُجَّةٍ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اَللهَ سَيُعْمِي خَلْقَهُ عَنْهَا بِظُلْمِهِمْ وَجَوْرِهِمْ وَإِسْرَافِهِمْ عَلَى أَنْفُسِهِمْ</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أصلاب الكافرين من المؤمنين، كما في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 مُخَالِفِيهِ فِي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لِآيَةٍ فِي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يَعْنِي بِتَزَايُلِهِمْ؟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وَدَائِعُ مُؤْمِنُونَ فِي أَصْلَابِ قَوْمٍ كَافِرِينَ، وَكَذَلِكَ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أَبَداً حَتَّى تَخْرُجَ وَدَائِعُ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خَرَجَتْ ظَهَرَ عَلَى مَنْ ظَهَرَ مِنْ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الحجَّة بأنْ يحكم الأرضَ جميعُ الناس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الحاكمين، لئلَّا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حكمنا لصنعنا مثل ما صنع، كما ورد في جملة من الأخبار، من قبيل ما رواه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هَذَا اَلْأَمْرُ حَتَّى لَا يَبْقَى صِنْفٌ مِنَ اَلنَّاسِ إِلَّا وَقَدْ وُلُّوا عَلَى اَلنَّاسِ، حَتَّى 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وُلِّينَا لَعَدَلْنَا، ثُمَّ يَقُومُ اَلْقَائِمُ بِالْحَقِّ وَاَلْعَدْلِ</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الحِكَم والمصالح الموجودة في علم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9058_207493"/>
      <w:bookmarkStart w:id="249" w:name="pg19058_207493"/>
      <w:bookmarkEnd w:id="249"/>
    </w:p>
    <w:p>
      <w:pPr>
        <w:pStyle w:val="Heading2"/>
        <w:numPr>
          <w:ilvl w:val="1"/>
          <w:numId w:val="1"/>
        </w:numPr>
        <w:rPr/>
      </w:pPr>
      <w:bookmarkStart w:id="250" w:name="pg19058_207493"/>
      <w:bookmarkStart w:id="251" w:name="__RefHeading___Toc14206518_1280447820"/>
      <w:bookmarkStart w:id="252" w:name="_Toc89"/>
      <w:bookmarkEnd w:id="250"/>
      <w:bookmarkEnd w:id="251"/>
      <w:r>
        <w:rPr>
          <w:rtl w:val="true"/>
        </w:rPr>
        <w:t>الخاتمة</w:t>
      </w:r>
      <w:bookmarkEnd w:id="252"/>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لَأَرْجُوْ أَنْ يَحِيْنَ ظُهُوْرُهُ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لِيَنْتَشِرَ اَلمَعْرُوْفُ فِيْ اَلنَّاسِ وَاَلْبِرُّ</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وَيُحْيِيْ بِهِ قَطْرُ اَلحَيَا مَيِّتَ اَلثَّرَى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وَيَمْطُرُهَا فَيْضُ اَلنَّجِيْعِ فَتَحْمَرُّ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بذكر بعض الأحاديث المناسبة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أبي سعيد الخدري،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فِي آخِرِ أُمَّتِي اَلمَهْدِيُّ، يَسْقِيَهُ اَللهُ اَلْغَيْثَ، وَتُخْرِجُ اَلْأَرْضُ نَبَاتَهَا، وَيُعْطِي اَلمَالَ صِحَاحاً، وَتَكْثُرُ اَلمَاشِيَةُ، وَتَعْظُمُ اَلْأُمَّةُ</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أبي سعيد أيضاً، عن 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تَتَنَعَّمُ أُمَّتِي فِي زَمَنِ اَلمَهْدِيِّ نِعْمَةً لَمْ يُنَعَّمُوا مِثْلَهَا قَطُّ، تُرْسِلُ اَلسَّمَاءُ عَلَيْهِمْ مِدْرَاراً، وَلَا يَزْرَعُ اَلْأَرْضَ شَيْئاً مِنَ اَلنَّبَاتِ إِلَّا أَخْرَجَتْهُ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مَنْصُورٌ بِالرُّعْبِ، مُؤَيَّدٌ بِالظَّفَرِ، تُطْوَى لَهُ اَلْأَرْضُ، وَتَظْهَرُ لَهُ اَلْكُنُوزُ، وَيَبْلُغُ سُلْطَانُهُ اَلمَشْرِقَ وَاَلمَغْرِبَ، وَيُظْهِرُ اَللهُ دَيْنَهُ عَلَى اَلدِّينِ كُلِّهِ وَلَوْ كَرِهَ اَلمُشْرِكُونَ ، فَلَا يَبْقَى فِي اَلْأَرْضِ خَرَابٌ إِلَّا قَدْ عَمَرَهُ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يَدَهُ عَلَى رُؤُوسِ اَلْعِبَادِ، فَجَمَعَ بِهَا عُقُولَهُمْ، وَكَمَلَتْ بِهِ أَحْلَامُهُمْ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اَلْقَائِمُ ظَهَرَ بِرَايَةِ رَسُولِ اَلله، وَخَاتَمِ سُلَيْمَانَ، وَحَجَرِ مُوسَى وَعَصَاهُ، ثُمَّ يَأْمُرُ مُنَادِيَهُ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يَحْمِلَنَّ رَجُلٌ مِنْكُمْ طَعَاماً وَلَا شَرَاباً وَلَا عَلَفاً، فَيَقُولُ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يَقْتُلَنَا وَيَقْتُلَ دَوَابَّنَا مِنَ اَلْجُوعِ وَاَلْعَطَشِ، فَيَسِيرُ وَيَسِيرُونَ مَعَهُ، فَأَوَّلُ مَنْزِلٍ يَنْزِلُهُ يَضْرِبُ اَلْحَجَرَ فَيَنْبُعُ مِنْهُ طَعَامٌ وَشَرَابٌ وَعَلَفٌ، فَيَأْكُلُونَ وَيَشْرَبُونَ وَدَوَابُّهُمْ، حَتَّى يَنْزِلُوا اَلنَّجَفَ بِظَهْرِ اَلْكُوفَةِ</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 وَجْهُ اَلْأَرْضِ مِنْ كُلِّ مَأْثَمٍ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وَرِجْسٍ فَلَا يَبْقَى عَلَيْهَا دَمٌ هَدْرُ</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وَتَشْقَى بِهِ أَعْنَاقُ قَوْمٍ تَطَاوَلَتْ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فَتَأْخُذُ مِنْهَا حَظَّهَا اَلْبِيْضُ وَاَلسُّمْرُ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دِينَ لِمَنْ لَا وَرَعَ لَهُ، وَلَا إِيمَانَ لِمَنْ لَا تَقِيَّةَ لَهُ، إِنَّ أَكْرَمَكُمْ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أَعْمَلُكُمْ بِالتَّقِيَّةِ قَبْلَ خُرُوجِ قَائِمِنَا، فَمَنْ تَرَكَ اَلتَّقِيَّةَ قَبْلَ خُرُوجِ قَائِمِنَا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مِنْ وُلْدِي، اِبْنُ سَيِّدَةِ اَلْإِمَاءِ، يُطَهِّرُ اَللهُ بِهِ اَلْأَرْضَ مِنْ كُلِّ جَوْرٍ، وَيُقَدِّسُهَا مِنْ كُلِّ ظُلْمٍ، اَلَّذِي يَشُكُّ اَلنَّاسُ فِي وِلَادَتِهِ، وَهُوَ صَاحِبُ اَلْغَيْبَةِ قَبْلَ خُرُوجِهِ، فَإِذَا خَرَجَ أَشْرَقَتِ اَلْأَرْضُ بِنُورِ رَبِّهَا، وَوَضَعَ مِيزَانَ اَلْعَدْلِ بَيْنَ اَلنَّاسِ، فَلَا يَظْلِمُ أَحَدٌ أَحَداً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تَكُونَ اَلْقَائِمَ مِنْ أَهْلِ بَيْتِ مُحَمَّدٍ اَلَّذِي يَمْلَأُ اَلْأَرْضَ قِسْطاً وَعَدْلاً كَمَا مُلِئَتْ جَوْراً وَظُلْماً،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اَلْقَاسِمِ، مَا مِنَّا إِلَّا وَهُوَ قَائِمٌ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وَهَادٍ إِلَى دِينِ اَلله، وَلَكِنَّ اَلْقَائِمَ اَلَّذِي يُطَهِّرُ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أَهْلِ اَلْكُفْرِ وَاَلْجُحُودِ هُوَ اَلَّذِي تَخْفَى عَلَى اَلنَّاسِ وِلَادَتُهُ، وَيَغِيبُ عَنْهُمْ بِشَخْصِهِ</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رفيد مولى ابن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يَسِيرُ اَلْقَائِمُ بِسِيرَةِ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اَلسَّوَادِ؟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رُفَيْدُ، إِنَّ عَلِيَّ بْنَ أَبِي طَالِبٍ سَارَ فِي أَهْلِ اَلسَّوَادِ بِمَا فِي اَلْجَفْرِ اَلْأَبْيَضِ، وَإِنَّ اَلْقَائِمَ يَسِيرُ فِي اَلْعَرَبِ بِمَا فِي اَلْجَفْرِ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اَلْجَفْرُ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إِصْبَعَهُ إِلَى حَلْقِهِ،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اَلذَّبْحَ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بالنهروان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اَللهَ يُفَرِّجُ اَلْفِتَنَ بِرَجُلٍ مِنَّا أَهْلَ اَلْبَيْتِ كَتَفْرِيجِ اَلْأَدِيمِ، بِأَبِي اِبْنُ خِيَرَةِ اَلْإِمَاءِ، يَسُومُهُمْ خَسْفاً، وَيَسْقِيهِمْ بِكَأْسٍ مُصَبَّرَةٍ، فَلاَ يُعْطِيهِمْ إِلَّا اَلسَّيْفَ هَرْجاً هَرْجاً، يَضَعُ اَلسَّيْفَ عَلَى عَاتِقِهِ ثَمَانِيَةَ أَشْهُرٍ، وَدَّتْ قُرَيْشٌ عِنْدَ ذَلِكَ بِالدُّنْيَا وَمَا فِيهَا، لَوْ يَرَوْنِي مَقَاماً وَاحِداً قَدْرَ حَلْبِ شَاةٍ أَوْ جَزْرِ جَزُورٍ لِأَقْبَلَ مِنْهُمْ بَعْضَ اَلَّذِي يَرُدُّ عَلَيْهِمْ، حَتَّى تَقُولُ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وُلْدِ فَاطِمَةَ لَرَحِمَنَا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للمشهدي 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لِمَنْ خَالَفَنَا فِي دَوْلَتِنَا مِنْ نَصِيبٍ، إِنَّ اَللهَ قَدْ أَحَلَّ لَنَا دِمَاءَهُمْ عِنْدَ قِيَامِ قَائِمِنَا، فَالْيَوْمَ مُحَرَّمٌ عَلَيْنَا وَعَلَيْكُمْ ذَلِكَ، فَلَا يَغُرَّنَّكَ أَحَدٌ، إِذَا قَامَ قَائِمُنَا اِنْتَقَمَ لله وَلِرَسُولِهِ وَلَنَا أَجْمَعِينَ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الحديث القدسي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وَلَأُطَهِّرَنَّ اَلْأَرْضَ بِآخِرِهِمْ مِنْ أَعْدَائِي</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يَصْنَعُ اَلْقَائِمُ إِذَا خَرَجَ لَأَحَبَّ أَكْثَرُهُمْ أَلَّا يَرَوْهُ مِمَّا يَقْتُلُ مِنَ اَلنَّاسِ، أَمَا إِنَّهُ لَا يَبْدَأُ إِلَّا بِقُرَيْشٍ فَلاَ يَأْخُذُ مِنْهَا إِلَّا اَلسَّيْفَ، وَلَا يُعْطِيهَا إِلَّا اَلسَّيْفَ، حَتَّى يَقُولَ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آلِ مُحَمَّدٍ، وَلَوْ كَانَ مِنْ آلِ مُحَمَّدٍ لَرَحِمَ</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سيُلقي الحجَّة على كلِّ الناس بحيث لا يبقى في قلب أحد شكٌّ في الحقِّ، فلا يكون غير المؤمن عندها إلَّا معانداً مستحقًّا للقتل بلا ريب، وهذا الصنف هو الذي يكون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نقمةً وعذاباً عليه، بخلاف المؤمنين الصالحين الذين يكونون أسعد الناس بخروجه المبارك وطلعته الميمونة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 مِنْ كِتَابِيٍّ عَلَى مُسْلِمٍ عَلَا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وَآخَرَ حَرْبِيٍّ بِهِ شَمَخَ اَلْكِبْرُ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نحن نعيش في هذا العصر الذي عاد الإسلام به غريباً مستضعفاً مضطهداً، وها هم الكافرون يشمخون على المسلمين ويذلُّونهم، ويُنزلون بهم أنواع القتل والعذاب والظلم، وليس لنا إلَّا الدعاء بتعجيل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ليعود الإسلام عزيزاً، ويرجع الكفر صاغراً ذليلاً، اللَّهُمَّ عجِّل فرجه، وأرنا طلعته، واجعلنا من أنصاره وأعوانه، إنَّك أكرم مسؤول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وَخُذْهُ جَوَابَاً شَافِيَاً لَكَ كَافِيَاً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مَعَانِيْهِ آيَاتٌ وَأَلْفَاظُهُ سِحْرُ</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شَاعِرٍ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وَلَكِنَّهُ عِقْدٌ تَحَلَّى بِهِ اَلشِّعْرُ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شِئْتُ إِحْصَاءَ اَلْأَدِلَّةِ كُلِّهَا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عَلَيْكَ لَكَلَّ اَلنَّظْمُ عَنْ ذَاكَ وَاَلنَّثْرُ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 قَدْ رَوَى أَصْحَابُكُمْ مِنْ رِوَايَةٍ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هِيَ اَلصَّحْوُ لِلْسَّكْرَانِ، وَاَلشُّبَهُ اَلسُّكْرُ</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مَا أَسْمَعْتُهُ لَكَ مَقْنَعٌ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يَكُنْ فِيْ أُذْنِ سَامِعِهِ وَقْرُ</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عَادَ إِشْكَالٌ فَعُدْ قَائِلاً لَنَا</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أَيَا عُلَمَاءَ اَلْعَصْرِ يَا مَنْ لَهمْ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سيِّدُنا الجدُّ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في هذه القصيدة الشريفة أماط عن الحقِّ ستاره، وأزاح عن الصواب غباره، وكَشَفَ ما انطوت عليه القصيدة البغداديَّة من الخرافات الكاسدة، والشُّبَه الفاسدة، وأوضح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قعاقع القوم كصريرِ باب، أو كطنين ذباب، وأنَّ الحقَّ الصراح مع الفرقة المحقَّة الناجية، مستعيناً بما خصَّه الله تعالى من جليل المواهب، وجزيل المناقب، فيا لها خريدةً فريدةً، حَوَت الحِكَمَ العالية بأفصح كلام، ورتَّبَتْ الحقائق الصافية بأحسن نظام، فجزاه الله عن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وأشركنا في ثوابه، وهدانا إلى اقتفاء أثره وخطاه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العبد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أرجو أنْ أكون قد زَيَّنتُ به هذا العِقْدَ كما هو خليق، وأجليت ما احتواه من جواهر التحقيق والتدقيق، مع قلَّة علمي وضعف عزمي، وكان ذلك في صباح السادس والعشرين من شهر الصيام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ورجائي من الله تعالى أنْ يتقبَّله ويستر عيوبه، وهو المرجَّى الذي لا يخيب ببابه سائل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أبداً، والصلَّاة على نبيِّه وآله الطاهرين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9058_207499"/>
      <w:bookmarkStart w:id="254" w:name="pg19058_207499"/>
      <w:bookmarkEnd w:id="254"/>
    </w:p>
    <w:p>
      <w:pPr>
        <w:pStyle w:val="Heading2"/>
        <w:numPr>
          <w:ilvl w:val="1"/>
          <w:numId w:val="1"/>
        </w:numPr>
        <w:rPr/>
      </w:pPr>
      <w:bookmarkStart w:id="255" w:name="pg19058_207499"/>
      <w:bookmarkStart w:id="256" w:name="__RefHeading___Toc14206520_1280447820"/>
      <w:bookmarkStart w:id="257" w:name="_Toc90"/>
      <w:bookmarkEnd w:id="255"/>
      <w:bookmarkEnd w:id="256"/>
      <w:r>
        <w:rPr>
          <w:rtl w:val="true"/>
        </w:rPr>
        <w:t>المصادر والمراجع</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محمّد عبد الله بن محمّد بن عامر بن شرف الدِّين القاهري الشافعي الشبراوي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 مصوَّرة على النسخة المطبوعة بالمكتبة الأدبيَّة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جواد الحسيني الجلالي،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الخامسة،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محمّد بن حبيب البصري البغدادي الشهير بالماوردي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أبو بكر الرازي الجصَّاص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القمحاوي،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أبو الحسن عليُّ بن محمّد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عفيفي، قام بتصحيحه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عبد الرحمن بن غديان وعليّ الحمد الصالحي،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النور بالرياض،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أعاد طباعته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ثانية 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أحمد بن داود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عامر،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جمال الدِّين الشيال،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القومي، مصر، الطبعة الأُولى،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 وشركاه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الطفِّ أو شعراء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شُبَّر،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الطالبين إلى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منشورات مكتبة آية الله العظمى المرعشي النجفي،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ابن النعمان العكبري البغدادي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لتحقيق التراث،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 الله بن محمّد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نهضة مصر بالقاهرة،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بن محمود بن محمّد بن عليِّ بن فارس الزركلي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الطبعة الخامسة عشر،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 بيروت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المجازات إلى مشايخ 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نقي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الحسيني الجلالي، أعدَّه ووضع </w:t>
      </w:r>
    </w:p>
    <w:p>
      <w:pPr>
        <w:pStyle w:val="BookText"/>
        <w:rPr/>
      </w:pPr>
      <w:r>
        <w:rPr>
          <w:rFonts w:ascii="Amiri" w:hAnsi="Amiri" w:eastAsia="Amiri" w:cs="Amiri"/>
          <w:color w:val="111111"/>
          <w:sz w:val="28"/>
          <w:sz w:val="28"/>
          <w:szCs w:val="28"/>
          <w:rtl w:val="true"/>
          <w:lang w:bidi="ar-SA"/>
        </w:rPr>
        <w:t>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التابع لدار المخطوطات في العتبة العباسيَّة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كربلاء المقدَّسة،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أُستاد وليّ وعليّ أكبر الغفاري، منشورات جماعة المدرِّسين في الحوزة العلميَّة، قمّ المقدَّسة،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الكبرى والخلافة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حسن القزويني، توثيق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القزويني،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القارئ،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طه محمّد الزيني،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الحلبي وشركاه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الهندي في النَّجف تراجمهم وآثارهم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ابن السيِّد صادق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الكوكب للطباعة والنشر، بيروت، الطبعة الأُولى،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الطبعة الثانية المصحَّحة،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الفداء إسماعيل بن عمر القرشي الدمشقي المعروف بابن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القاهرة، الطبعة الأُولى،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البستان الجامع لجميع تواريخ أهل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حامد </w:t>
      </w:r>
    </w:p>
    <w:p>
      <w:pPr>
        <w:pStyle w:val="BookText"/>
        <w:rPr/>
      </w:pPr>
      <w:r>
        <w:rPr>
          <w:rFonts w:ascii="Amiri" w:hAnsi="Amiri" w:eastAsia="Amiri" w:cs="Amiri"/>
          <w:color w:val="111111"/>
          <w:sz w:val="28"/>
          <w:sz w:val="28"/>
          <w:szCs w:val="28"/>
          <w:rtl w:val="true"/>
          <w:lang w:bidi="ar-SA"/>
        </w:rPr>
        <w:t xml:space="preserve">محمّد بن محمّد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الوعاة في طبقات اللغويِّين والنحاة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العصريَّة،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المجالس وأُنس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النمري القرطبي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مرسي الخولي،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مظفَّر بن عمر بن محمّد ابن أبي الفوارس، أبو حفص، زين الدِّين ابن الوردي المعرِّي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 ووفيات المشاهير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التدمري،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الدمرداش،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نزار مصطفى الباز، 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 في أحوال أنفس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الحسن الدِّياربَكْري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الوهبيَّة، مصر،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الطبعة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وغيرها كثير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القزويني في تراجم المنسيِّين والمعروفين من أعلام العراق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جودت القزويني،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الخزائن لإحياء التراث، بيروت،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 المعروف بتاريخ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أبي 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بن فتحي هَلل،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الحديثة للطباعة والنشر، القاهرة،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أبي يعقوب بن جعفر بن وهب بن واضح الكاتب العبَّاسي المعروف باليعقوبي،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ونشر فرهنگ أهل بيت،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السلام وأخبار محدِّثيها وذكر قطَّانها العلماء من غير أهلها ووارديها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وضبط نصَّه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بيروت،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 وذكر فضلها وتسمية مَنْ حلَّها من الأماثل أو اجتاز بنواحيها من وارديها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الحسن بن هبة الله بن عبد الله الشافعي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أبو سعيد عمر بن غرامة العمروي،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الخواجة نصير الدِّين محمّد بن محمّد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جواد الجلالي،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طهران،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 الرازي،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محمّد الطبيب،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حواشيه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شمس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التربية والتراث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وخرَّج أحاديثه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بيروت، الطبعة الأُولى،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أحمد الأنصاري القرطبي،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البردوني وإبراهيم أطفيش،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القاهرة، الطبعة الثانية،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 من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بن داود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ورياض زركلي،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اليقين في معرفة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مؤسَّسة الأعلمي للمطبوعات،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 بجوار محافظة مصر، 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أحمد بن شعيب بن عليٍّ الخراساني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ميرين البلوشي،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المعلَّا، الكويت،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الأثر في أعيان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فضل الله ابن محبِّ الدِّين بن محمّد المحبِّي الحموي الأصل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البهيَّة في تراجم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كربلاء المقدَّسة،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أبو الفضل، أحمد بن عليِّ بن محمّد بن بن محمّد بن أحمد الشهير بابن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العثمانيَّة بحيدرآباد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الطبعة الثانية،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الصدق لنهج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المظفَّر،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السيِّد باقر الموسوي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الصاحب الموسوي، منشورات مركز البحوث العربيَّة الإسلاميَّة، كندا،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السيِّد رضا الموسوي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موسى الموسوي الهندي، راجعه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الصاحب الموسوي الهندي،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الطبعة الأُولى،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في مناقب ذوى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أحمد بن عبد الله </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عنيت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 لصاحبها حسام الدِّين القدسي بباب الخلق بحارة الجداوي بدرب سعادة بالقاهرة، عن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ونسخة الخزانة التيموريَّة،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محسن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قمّ، والمكتبة الإسلامية بطهران،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 المناظر في علم الأوائل والأواخر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أبو الوليد محمّد بن محمّد ابن الشحنة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مهنى،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الروضتين في أخبار الدولتين النوريَّة والصلاحيَّة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شهاب الدِّين عبد الرحمن بن إسماعيل بن إبراهيم المقدسي الدمشقي المعروف بأبي شامة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الزيبق،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عبد الله بن محمّد،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المسير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الفرج عبد الرحمن بن عليِّ بن محمّد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المهدي،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محمّد بن حنبل بن هلال بن أسد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السلام شاهين،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سلك الدُّرَر في أعيان القرن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بن عليِّ بن محمّد بن محمّد مراد الحسيني،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دار ابن حزم، الطبعة الثالثة،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سمط النجوم العوالي في أنباء الأوائل والتوالي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حسين ابن عبد المَلِك العصامي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وعليّ محمّد معوض،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عاصم، أحمد بن عمرو بن الضحَّاك بن مخلد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بيروت، الطبعة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أبو عبد الله محمّد بن يزيد القزويني، وماجة اسم أبيه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عيسى 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بن إسحاق بن بشير بن شدَّاد بن عمرو الأزدي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 مع شرح السيوطي وحاشية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صحَّحها جماعة، وقُرِئَت على الشيخ حسن محمّد المسعودي،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بالقاهرة، الطبعة الأُولى،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أسد وجماعة وشعيب الأرنؤوط وآخرون،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الثالثة،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الزهراء الحسيني الخطيب،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فاضل الميلاني،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الصادق للطباعة والنشر، 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الشجرة المباركة في أنساب الطالبيَّة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عمر التيمي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مطبعة سيِّد الشهداء،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ابن عقيل على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بهاء الدِّين عبد الله بن عقيل العقيلي الهمداني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كتاب منحة الجليل بتحقيق شرح ابن عقيل لمحمّد محيي الدِّين عبد الحميد،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بمصر، الطبعة الرابعة عشرة،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العزِّ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حقَّقها وراجعها جماعة من العلماء، خرَّج أحاديثها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الدِّين الألباني،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التاسعة،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أعاد طبعها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ترقيم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بالقاهرة،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وأوقاف قطر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مسعود بن عمر التفتازاني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النعمانيَّة، باكستان،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عليُّ بن محمّد بن عليٍّ الحسيني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حاشيتي السيالكوتي والفناري، عني بتصحيحه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بدر الدِّين النعساني، الطبعة الأُولى، على نفقة الحاجّ محمّد أفندي، مطبعة السعادة بمصر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 الحميد بن هبة الله بن أبي الحديد </w:t>
      </w:r>
    </w:p>
    <w:p>
      <w:pPr>
        <w:pStyle w:val="BookText"/>
        <w:rPr/>
      </w:pPr>
      <w:r>
        <w:rPr>
          <w:rFonts w:ascii="Amiri" w:hAnsi="Amiri" w:eastAsia="Amiri" w:cs="Amiri"/>
          <w:color w:val="111111"/>
          <w:sz w:val="28"/>
          <w:sz w:val="28"/>
          <w:szCs w:val="28"/>
          <w:rtl w:val="true"/>
          <w:lang w:bidi="ar-SA"/>
        </w:rPr>
        <w:t xml:space="preserve">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وشركاه،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الصحيح على التقاسيم والأنواع من غير وجود قطع في سندها ولا ثبوت جرح في ناقليها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محمّد بن حبَّان بن أحمد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سونمز وخالص آي دمير،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بيروت، الطبعة الأُولى،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الأئمَّة، أبو بكر محمّد بن إسحاق بن خزيمة السلمي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 وخرَّج أحاديثه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مصطفى الأعظمي، راجعه وحَكَم على بعض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ناصر الدِّين الألباني،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إسماعيل بن إبراهيم بن المغيرة البخاري الجعفي،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العلماء،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السلطانيَّة، بالمطبعة الكبرى الأميريَّة، ببولاق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عيسى البابي الحلبي وشركاه، القاهرة، ثمّ صوَّرته دار إحياء التراث العربي ببيروت وغيرها،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على أهل الرفض والضلال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بن حجر الهيتمي السعدي الأنصاري، شهاب الدِّين، شيخ الإسلام،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التركي وكامل محمّد الخرَّاط،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لبنان،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الضوء اللَّامع لأهل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الخير محمّد بن </w:t>
      </w:r>
    </w:p>
    <w:p>
      <w:pPr>
        <w:pStyle w:val="BookText"/>
        <w:rPr/>
      </w:pPr>
      <w:r>
        <w:rPr>
          <w:rFonts w:ascii="Amiri" w:hAnsi="Amiri" w:eastAsia="Amiri" w:cs="Amiri"/>
          <w:color w:val="111111"/>
          <w:sz w:val="28"/>
          <w:sz w:val="28"/>
          <w:szCs w:val="28"/>
          <w:rtl w:val="true"/>
          <w:lang w:bidi="ar-SA"/>
        </w:rPr>
        <w:t xml:space="preserve">عبد الرحمن بن محمّد بن أبي بكر بن عثمان بن محمّد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مكتبة الحياة،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محسن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الأُولى، بيروت،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أبي يعلى، وقف على طبعه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السُّنَّة المحمّديَّة، القاهرة،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بن منيع الهاشمي البصري المعروف بابن سعد،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الطليعة من شعراء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سلمان الجبوري،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يحيى بن عليِّ بن عبد العزيز المقدسي السلمي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وراجع نصوصه وعلَّق عليه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مهيب بن صالح بن عبد الرحمن البوريني،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المنار،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شهاب الدِّين أحمد بن محمّد بن عبد ربِّه بن حبيب بن حدير بن سالم المعروف بابن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 وحجَّة الخصام في تعيين الإمام من طريق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الموسوي التوبلي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الطبعة الأُولى،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عبد الحسين بن أحمد الأميني النجفي، عني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حسن إيراني صاحب دار الكتاب العربي في بيروت، الطبعة الرابعة،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غرائب الاغتراب ونزهة الألباب في الذهاب والإقامة والإياب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محمود بن عبد الله الحسيني الألوسي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بغداد،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عباد الله الطهراني والشيخ عليّ أحمد ناصح،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بشرح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رقَّم كُتُبه وأبوابه وأحاديثه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قام بإخراجه وتصحيح تجاربه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مصر، الطبعة الأُولى،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العزيز بشرح الوجيز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الرافعي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النوبختي،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هبة الدِّين الشهرستاني، منشورات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الطبعة الأُولى،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الفِرَق وبيان 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عبد القاهر بن طاهر بن محمّد بن عبد الله البغدادي التميمي الأسفراييني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الجديدة، بيروت، الطبعة الثانية،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أحمد المالكي المكِّي الشهير بابن الصبَّاغ، حقَّقه ووثَّق أُصوله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محمّد بن حنبل بن هلال بن أسد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الله محمّد عبَّاس،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قطف الأزهار المتناثرة في الأحاديث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الخضيري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الدِّين محيي الدِّين الميس،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نهض بمشروعه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الآخوندي،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الثالثة،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ابن الأثير أبو الحسن عليُّ بن أبي الكرم الشيباني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الأستار عن وجه الغائب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الشيخ حسين ابن محمّد تقي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 مراجعة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تحقيق مكتبة العتبة العبَّاسيَّة المقدَّسة،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الطبعة الأُولى، كربلاء وبيروت،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ابن محمّد بن عليٍّ الخزَّاز القمِّي الرازي، 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الحسيني الكوهكمري الخوئي، انتشارات بيدار، مطبعة الخيَّام، 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في مناقب عليِّ بن أبي طالب، ويليه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محمّد بن يوسف القرشي الكنجي الشافعي، تحقيق وتصحيح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تراث أهل البيت، طهران، الطبعة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ابن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البرهان 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ضبطه وفسَّر غريبه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صحَّحه ووضع فهارسه ومفتاحه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صفوة السقا،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الخامسة،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نعمة،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الكواكب السائرة بأعيان المائة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محمّد بن محمّد الغزِّي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المنصور،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لباب التأويل في معاني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محمّد بن إبراهيم بن عمر الشيحي أبو الحسن، المعروف بالخازن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عليّ شاهين،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بن عليٍّ، أبو الفضل، جمال الدِّين ابن منظور الأنصاري الرويفعي الإفريقي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اليازجي وجماعة من اللغويِّين،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الطبعة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بقمّ،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مدَّعو المهدويَّة والسفارة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كنعان جليل إبراهيم،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السعدي،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الطبعة الأُولى،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شرف الدِّين الموسوي،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الراضي، طُبِعَ على نفقة الجمعيَّة الإسلاميَّة، الطبعة الثانية، بيروت،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سلطان محمّد أبو الحسن نور الدِّين الملَّا الهروي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أسعد داغر، منشورات دار الهجرة،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المشهدي،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الإمام أبي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محمّد بن حنبل بن هلال بن أسد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هانئ النسابوري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الأزهري،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الفاروق الحديثة للطباعة والنشر، القاهرة، الطبعة الأُولى،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عبد الله الحاكم النيسابوري، مع تضمينات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في التلخيص والميزان، والعراقي في أماليه، والمناوي في فيض القدير وغيرهم،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الطيالسي سليمان بن داود بن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بن عبد المحسن التركي،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هجر، مصر،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أحمد بن عليِّ بن المثُنَّى بن يحيى بن عيسى ابن هلال التميمي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للتراث، دمشق،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وعادل مرشد وآخرون،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المحسن التركي،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المنير في غريب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الفيُّومي ثمّ الحموي،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في الأحاديث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محمّد بن أبي شيبة الكوفي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يوسف الحوت، 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العزيز الطباطبائي،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العالية بزوائد المسانيد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 بن عليِّ بن محمّد بن أحمد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علميَّة قُدِّمت لجامعة الإمام محمّد بن سعود، تنسيق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ناصر بن عبد العزيز الشثري،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العاصمة، دار الغيث، السعوديَّة،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الرجال في تراجم العلماء والأُدباء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حرز الدِّين، منشورات مكتبة آية الله العظمى المرعشي النجفي،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التنزيل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السُّنَّة، أبو محمّد الحسين بن مسعود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الله النمر وعثمان جمعة ضميريَّة وسليمان مسلم الحرش،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طيبة للنشر والتوزيع، الطبعة الرابعة،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 بتصحيحه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بن أيُّوب بن مطير اللخمي الشامي، أبو القاسم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بن عبد المجيد السلفي،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تيميَّة، القاهرة،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المعمَّرون والوصايا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عامر،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وشركاه،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 بن الحسن بن الحسين التيمي الرازي الملقَّب بفخر الدِّين الرازي خطيب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الطبعة الثالثة،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أبو خلف الأشعري، صحَّحه وقدَّم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جواد مشكور، مطبعة حيدري،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 في الغيبة، والزيادة المكمِّلة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المرتضى أبو القاسم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الحكيم،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تاج الدِّين محمّد بن عبد الكريم بن أبي بكر أحمد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محمّد الوكيل،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الحلبي،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 الدِّين أبو عبد الله محمّد بن عليِّ بن شهرآشوب ابن أبي نصر بن أبي حبيشي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 بتصحيحه وشرحه ومقابلته على عدَّة نُسَخ 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 الأشرف، قام بطبعه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الكتبي صاحب المكتبة والمطبعة الحيدريَّة، طُبِعَ في المطبعة الحيدريَّة في النجف،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 النبويَّة في نقض كلام الشيعة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أبو العبَّاس أحمد بن عبد الحليم بن عبد السلام بن عبد الله بن أبي القاسم بن محمّد ابن تيميَّة الحرَّاني الحنبلي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سالم،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الإمام محمّد بن سعود الإسلاميَّة،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مالك بن أنس، صحَّحه ورقَّمه وخرَّج أحاديثه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بن عبد الله الشوكاني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الدِّين الصبابطي،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مصر</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المكتبة الحيدريَّة،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أيبك بن عبد الله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الأرناؤوط وتركي مصطفى،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شمس الدِّين أحمد ابن محمّد بن إبراهيم بن أبي بكر ابن خلِّكان البرمكي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إبراهيم القندوزي الحنفي،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جمال أشرف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اليواقيت والجواهر في بيان عقائد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المواهب عبد الوهَّاب بن أحمد بن عليٍّ الأنصاري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مصطفى البابي الحلبي وأولاده بمصر،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9058_207521"/>
      <w:bookmarkStart w:id="259" w:name="pg19058_207521"/>
      <w:bookmarkEnd w:id="259"/>
    </w:p>
    <w:p>
      <w:pPr>
        <w:pStyle w:val="Heading2"/>
        <w:numPr>
          <w:ilvl w:val="1"/>
          <w:numId w:val="1"/>
        </w:numPr>
        <w:rPr/>
      </w:pPr>
      <w:bookmarkStart w:id="260" w:name="pg19058_207521"/>
      <w:bookmarkStart w:id="261" w:name="__RefHeading___Toc14206522_1280447820"/>
      <w:bookmarkStart w:id="262" w:name="_Toc91"/>
      <w:bookmarkEnd w:id="260"/>
      <w:bookmarkEnd w:id="261"/>
      <w:r>
        <w:rPr>
          <w:rtl w:val="true"/>
        </w:rPr>
        <w:t>الفهرس</w:t>
      </w:r>
      <w:bookmarkEnd w:id="262"/>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الأدبُ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الشعرُ العَقائديُّ الحَوزَوِيُّ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الشاعرُ والقصيدةُ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دعاءٌ وخاتمةٌ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مختصر بصاحب القصيدة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بالقصيدة البغداديَّة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بالقصيدة المراد شرحها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لا خلاف في حقيقة المنقذ المسمَّى بالمهدي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حسنيٌّ أم 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تاريخ الولادة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مقالة فيها مجموعة من الأبحاث الكلاميَّة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الحكمة الإلهيَّة من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وجوب بعث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تأويل ما يُوهِم عدم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ذكر المعجزة وشروطها ودلالتها على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التحسين والتقبيح العقليَّان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أدلَّة الحسن والقبح العقليَّين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لماذا ينتصر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ويُهزَمون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ما الفائدة من إمامٍ 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أدلَّة إمامة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الاثني عشر إماماً أو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الحديث، مَنْ هم الاثنا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إثبات أنَّ الاثني عشر هم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تفصيل مثالب الخلفاء وعدم إمكان انطباق حديث الاثني عشر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المثالب العامَّة لبني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نتيجة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إثبات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هؤلاء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جهة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جهة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تفصيل مملٌّ في دلالة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ربط الحديث بمطلوبنا وهو إمامة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ميتة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المتواترة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ذكر روايات المخالفين الدالَّة على إمامة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غيرهما من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الاحتمالات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العوامل الموصلة إلى اليقين بإمامته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ذكر بعض أسماء علماء السُّنَّة المعترفين بغيبته أو 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ذكر طرف ممَّن ادَّعى أو ادُّعيت له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ذكر جماعة ممَّن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نتيجة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خطاب أخٍ مشفق مع المخالفين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تزييف دليل المخالفين على صحَّة خلافة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مضى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جواب الدعوى الأُولى</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هل انعقد إجماعٌ على خلافة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الجواب عن الدعوى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دعوى وجود النصِّ على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وردود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شبهة استلزام الاختفاء للجبن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ذكر طرف من غيبات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شبهة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فرية السرداب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أسباب الغيبة ووجوه الحكمة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تمام ترجمته في مقدَّمة ديوانه المطبوع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 السيِّد رضا الموسوي الهندي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آل الهندي في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ومعارف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وهكذا عرفتهم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اللفظ مشتهر في الألسن وكلمات العلماء والمؤلِّفين على أنَّه حديث نبويٌّ، غير أنَّني لم أجده كذلك في مجاميع الحديث الخاصّيَّة والعامّيَّة، بل هو مرويٌّ عن مالك بن أنس كما في تفسير ابن أبي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في رواية نقلها صاحب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خطِّ 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العلم بالتعلُّم، إنَّما هو نور يقع في قلب من يريد الله تبارك وتعالى أنْ يهديه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يعارضه ما ورد في غيره من الأخبار المصرِّحة بأنَّ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بِالتَعَلُّم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وصيِّة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لهشام المرويَّة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ويمكن الجمع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المراد من العلم في الأوَّل الحكمة وكمال العقل، وفي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العرفي الظاهر للعلم الذي قد يجتمع مع الأوَّل إذا اقترن بالإخلاص والتوفيق، وقد يفترق عنه إذا لم يقترن بهما، كذا أفاد العلَّامة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بقاؤه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العالم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الهندي في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آل الهندي في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التبر فيما قيل في المجدِّد الشيرازي وآله من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الحاشية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المجازات إلى مشايخ الإجازات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عرفتهم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كتاب والده المذكور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كلٌّ من السيِّد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والآغا بزرك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حرز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موسى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الأوَّل المطبوع من كتابه آل الهندي في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وفاته كانت في يوم الخميس الثاني والعشرين من جمادى الأُولى، بينما ذَكَرَ الشَّيخ السماوي في الطليعة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تُوفِّي يوم الأربعاء الواحد والعشرين ووصل جثمانه إلى النَّجف يوم الخميس، وخالف الأغا بزرك نفسه في 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 الأربعاء أيضاً، ويبدو أنَّ الأعلام المتقدِّمين اعتبروا يوم وصول جثمانه واشتهار خبر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وفاته، وقد تراجع السيِّد موسى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 المخطوط من كتابه المذكور وذكر أنَّ يوم الوفاة كان الأربعاء لا الخميس، وهو المعتمد عندنا، لاسيَّما مع النظر إلى المسافة بين المشخاب والنَّجف مع كونه حُمِلَ على الرؤوس ولم يُنقَل بالمركبات، فضلاً عن أنَّه وجه الجمع الواضح بين القولين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منع النحاة مجيء الحال من المضاف إليه إلَّا في حالات ثلاث، وشيءٌ منها غير متحقَّق هاهنا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تخريجه عند ذكر لفظه عن وهلة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في مناقب ذوي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رضا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لهشام بن الحَكَم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7249</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اُنظرها جميعاً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للمحدِّث الكبير السيِّد عبد الله 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محمّد المهلبي كما في بهجة المجالس للقرطبي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للمقداد السيوري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للدياربكري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الآخرة؛ وذلك لأنَّ معنى المدح والذمِّ بالنسبة إلى الله تعالى ليس إلَّا الثواب والعقاب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العقلاء يحكمون بحسن بعض الأشياء وقبحها بمعنى استحقاق صاحبها المدح أو الذمَّ، والله تعالى من العقلاء، بل هو سيِّدهم وخالقهم، فكذلك يحكم باستحقاق المدح أو الذمِّ، وليس معنى المدح والذمِّ بالنسبة إليه تعالى إلَّا الثواب والعقاب، راجع في ذلك مبحث التحسين والتقبيح العقليَّين في الجزء الثاني من أُصول الشيخ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نُسِبَ إلى غيره في مصادر أُخرى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تخريجهما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مسنداً في المطالب العالية لابن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لابن أبي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تخريج ذلك كلِّه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والمجتبى لابن دريد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الأخبار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السابقة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 ذلك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خلكان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على مَنْ نظر في التفاسير؛ وقال ابن عبد البرِّ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خلاف بين أهل العلم بتأويل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جَاءَكُمْ فَاسِقٌ بِنَبَإٍ نزلت في الوليد بن عقبة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أحمد لابن هانئ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أبي خيثمة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موسوعة الغدير للعلَّامة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بلفظ مختلف يسيراً، والمعنى واحد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كالترمذي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المهدي من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تخريجه عند ذكر لفظه عن قريب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تخريجه عند ذكر لفظه عن قريب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لأبي 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تخريجه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للآمدي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أمثلة ذلك قول الذهبي في 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حصيرة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لكنَّه رافضي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قطف الأزهار المتناثرة في الأحاديث المتواترة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المفضَّل الشيباني، عن عبد الله بن جعفر بن محمّد، عن عبد الله بن عمر بن الخطَّاب الزيَّات، عن الحارث بن محمّد، عن محمّد بن سعد الواقدي، عن محمّد بن عمر، عن موسى بن محمّد بن إبراهيم، عن أبيه، عن أبي سَلَمة، عن عائشة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وطُرُقه في الهامش السابق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الروضتين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ابن عربي سُنِّي متعصِّب للعلَّامة المحقِّق السيِّد جعفر مرتضى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لتطَّلع على حقيقة حاله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الأُنس في حضرات القدس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في القربى، مطبوع ضمن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في أنساب الطالبيَّة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المفصَّلة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السائرة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المناظر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الشفَّاف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التاريخ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الاغتراب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مدَّعو المهدويَّة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مدَّعو المهدويَّة والسفارة للدكتور كنعان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الكبرى للقزويني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للمحقِّق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الإجماع من كتاب أُصول المظفَّر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والمغازي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وسائر كُتُب السيرة والتاريخ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استوفى الحديث عن ذلك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فصَّل ذلك واستوفى مصادره المحقِّق السيِّد جعفر مرتضى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الانتصار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الجواب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image" Target="media/image2.jpeg"/><Relationship Id="rId285" Type="http://schemas.openxmlformats.org/officeDocument/2006/relationships/image" Target="media/image2.jpeg"/><Relationship Id="rId286" Type="http://schemas.openxmlformats.org/officeDocument/2006/relationships/footer" Target="footer277.xml"/><Relationship Id="rId287" Type="http://schemas.openxmlformats.org/officeDocument/2006/relationships/footnotes" Target="footnotes.xml"/><Relationship Id="rId288" Type="http://schemas.openxmlformats.org/officeDocument/2006/relationships/numbering" Target="numbering.xml"/><Relationship Id="rId289" Type="http://schemas.openxmlformats.org/officeDocument/2006/relationships/fontTable" Target="fontTable.xml"/><Relationship Id="rId290" Type="http://schemas.openxmlformats.org/officeDocument/2006/relationships/settings" Target="settings.xml"/><Relationship Id="rId2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281</Pages>
  <Words>58748</Words>
  <Characters>261925</Characters>
  <CharactersWithSpaces>318856</CharactersWithSpaces>
  <Paragraphs>2069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2026-08-25T18:13:47Z</dcterms:created>
  <dc:creator>ghaemiyeh.com</dc:creator>
  <dc:description/>
  <dc:language>en-US</dc:language>
  <cp:lastModifiedBy/>
  <dcterms:modified xsi:type="dcterms:W3CDTF">2026-08-25T21:43:56Z</dcterms:modified>
  <cp:revision>1</cp:revision>
  <dc:subject/>
  <dc:title>نظم الدرر فی الإمام الثانی عشر عجَّل الله فرجه</dc:title>
</cp:coreProperties>
</file>

<file path=docProps/custom.xml><?xml version="1.0" encoding="utf-8"?>
<Properties xmlns="http://schemas.openxmlformats.org/officeDocument/2006/custom-properties" xmlns:vt="http://schemas.openxmlformats.org/officeDocument/2006/docPropsVTypes"/>
</file>