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اراء علماء المسلمین فى التقیة والصحابة وصیانة القران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68316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16831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168320_1280447820">
            <w:r>
              <w:rPr>
                <w:webHidden/>
                <w:rStyle w:val="IndexLink"/>
                <w:rtl w:val="true"/>
              </w:rPr>
              <w:t>آيات من الذكر الحكيم</w:t>
            </w:r>
            <w:r>
              <w:rPr>
                <w:rStyle w:val="IndexLink"/>
                <w:rtl w:val="true"/>
              </w:rPr>
              <w:tab/>
            </w:r>
            <w:r>
              <w:rPr>
                <w:rStyle w:val="IndexLink"/>
              </w:rPr>
              <w:t>9</w:t>
            </w:r>
          </w:hyperlink>
        </w:p>
        <w:p>
          <w:pPr>
            <w:pStyle w:val="Contents2"/>
            <w:tabs>
              <w:tab w:val="clear" w:pos="8743"/>
              <w:tab w:val="right" w:pos="9026" w:leader="dot"/>
            </w:tabs>
            <w:rPr/>
          </w:pPr>
          <w:hyperlink w:anchor="__RefHeading___Toc14168322_1280447820">
            <w:r>
              <w:rPr>
                <w:webHidden/>
                <w:rStyle w:val="IndexLink"/>
                <w:rtl w:val="true"/>
              </w:rPr>
              <w:t>كلمة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14168324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4168326_1280447820">
            <w:r>
              <w:rPr>
                <w:webHidden/>
                <w:rStyle w:val="IndexLink"/>
                <w:rtl w:val="true"/>
              </w:rPr>
              <w:t>نُبذة من معتقدات الشيعة الأماميّة</w:t>
            </w:r>
            <w:r>
              <w:rPr>
                <w:rStyle w:val="IndexLink"/>
                <w:rtl w:val="true"/>
              </w:rPr>
              <w:tab/>
            </w:r>
            <w:r>
              <w:rPr>
                <w:rStyle w:val="IndexLink"/>
              </w:rPr>
              <w:t>16</w:t>
            </w:r>
          </w:hyperlink>
        </w:p>
        <w:p>
          <w:pPr>
            <w:pStyle w:val="Contents2"/>
            <w:tabs>
              <w:tab w:val="clear" w:pos="8743"/>
              <w:tab w:val="right" w:pos="9026" w:leader="dot"/>
            </w:tabs>
            <w:rPr/>
          </w:pPr>
          <w:hyperlink w:anchor="__RefHeading___Toc14168328_1280447820">
            <w:r>
              <w:rPr>
                <w:webHidden/>
                <w:rStyle w:val="IndexLink"/>
                <w:rtl w:val="true"/>
              </w:rPr>
              <w:t>تمهيد</w:t>
            </w:r>
            <w:r>
              <w:rPr>
                <w:rStyle w:val="IndexLink"/>
                <w:rtl w:val="true"/>
              </w:rPr>
              <w:tab/>
            </w:r>
            <w:r>
              <w:rPr>
                <w:rStyle w:val="IndexLink"/>
              </w:rPr>
              <w:t>33</w:t>
            </w:r>
          </w:hyperlink>
        </w:p>
        <w:p>
          <w:pPr>
            <w:pStyle w:val="Contents3"/>
            <w:tabs>
              <w:tab w:val="clear" w:pos="8459"/>
              <w:tab w:val="right" w:pos="9026" w:leader="dot"/>
            </w:tabs>
            <w:rPr/>
          </w:pPr>
          <w:hyperlink w:anchor="__RefHeading___Toc14168330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4168332_1280447820">
            <w:r>
              <w:rPr>
                <w:webHidden/>
                <w:rStyle w:val="IndexLink"/>
                <w:rtl w:val="true"/>
              </w:rPr>
              <w:t>التقية في نظر الشيعة والسنة</w:t>
            </w:r>
            <w:r>
              <w:rPr>
                <w:rStyle w:val="IndexLink"/>
                <w:rtl w:val="true"/>
              </w:rPr>
              <w:tab/>
            </w:r>
            <w:r>
              <w:rPr>
                <w:rStyle w:val="IndexLink"/>
              </w:rPr>
              <w:t>36</w:t>
            </w:r>
          </w:hyperlink>
        </w:p>
        <w:p>
          <w:pPr>
            <w:pStyle w:val="Contents4"/>
            <w:tabs>
              <w:tab w:val="clear" w:pos="8176"/>
              <w:tab w:val="right" w:pos="9026" w:leader="dot"/>
            </w:tabs>
            <w:rPr/>
          </w:pPr>
          <w:hyperlink w:anchor="__RefHeading___Toc14168334_1280447820">
            <w:r>
              <w:rPr>
                <w:webHidden/>
                <w:rStyle w:val="IndexLink"/>
                <w:rtl w:val="true"/>
              </w:rPr>
              <w:t>أسباب نشوء التقية</w:t>
            </w:r>
            <w:r>
              <w:rPr>
                <w:rStyle w:val="IndexLink"/>
                <w:rtl w:val="true"/>
              </w:rPr>
              <w:tab/>
            </w:r>
            <w:r>
              <w:rPr>
                <w:rStyle w:val="IndexLink"/>
              </w:rPr>
              <w:t>36</w:t>
            </w:r>
          </w:hyperlink>
        </w:p>
        <w:p>
          <w:pPr>
            <w:pStyle w:val="Contents4"/>
            <w:tabs>
              <w:tab w:val="clear" w:pos="8176"/>
              <w:tab w:val="right" w:pos="9026" w:leader="dot"/>
            </w:tabs>
            <w:rPr/>
          </w:pPr>
          <w:hyperlink w:anchor="__RefHeading___Toc14168336_1280447820">
            <w:r>
              <w:rPr>
                <w:webHidden/>
                <w:rStyle w:val="IndexLink"/>
                <w:rtl w:val="true"/>
              </w:rPr>
              <w:t>عقيدة الشيعة الإمامية في التقية</w:t>
            </w:r>
            <w:r>
              <w:rPr>
                <w:rStyle w:val="IndexLink"/>
                <w:rtl w:val="true"/>
              </w:rPr>
              <w:tab/>
            </w:r>
            <w:r>
              <w:rPr>
                <w:rStyle w:val="IndexLink"/>
              </w:rPr>
              <w:t>36</w:t>
            </w:r>
          </w:hyperlink>
        </w:p>
        <w:p>
          <w:pPr>
            <w:pStyle w:val="Contents3"/>
            <w:tabs>
              <w:tab w:val="clear" w:pos="8459"/>
              <w:tab w:val="right" w:pos="9026" w:leader="dot"/>
            </w:tabs>
            <w:rPr/>
          </w:pPr>
          <w:hyperlink w:anchor="__RefHeading___Toc14168338_1280447820">
            <w:r>
              <w:rPr>
                <w:webHidden/>
                <w:rStyle w:val="IndexLink"/>
                <w:rtl w:val="true"/>
              </w:rPr>
              <w:t>التقيّة في نظر علماء السنة</w:t>
            </w:r>
            <w:r>
              <w:rPr>
                <w:rStyle w:val="IndexLink"/>
                <w:rtl w:val="true"/>
              </w:rPr>
              <w:tab/>
            </w:r>
            <w:r>
              <w:rPr>
                <w:rStyle w:val="IndexLink"/>
              </w:rPr>
              <w:t>41</w:t>
            </w:r>
          </w:hyperlink>
        </w:p>
        <w:p>
          <w:pPr>
            <w:pStyle w:val="Contents3"/>
            <w:tabs>
              <w:tab w:val="clear" w:pos="8459"/>
              <w:tab w:val="right" w:pos="9026" w:leader="dot"/>
            </w:tabs>
            <w:rPr/>
          </w:pPr>
          <w:hyperlink w:anchor="__RefHeading___Toc14168340_1280447820">
            <w:r>
              <w:rPr>
                <w:webHidden/>
                <w:rStyle w:val="IndexLink"/>
                <w:rtl w:val="true"/>
              </w:rPr>
              <w:t>عقيدة الشيعة الإمامية في الصحابة</w:t>
            </w:r>
            <w:r>
              <w:rPr>
                <w:rStyle w:val="IndexLink"/>
                <w:rtl w:val="true"/>
              </w:rPr>
              <w:tab/>
            </w:r>
            <w:r>
              <w:rPr>
                <w:rStyle w:val="IndexLink"/>
              </w:rPr>
              <w:t>49</w:t>
            </w:r>
          </w:hyperlink>
        </w:p>
        <w:p>
          <w:pPr>
            <w:pStyle w:val="Contents2"/>
            <w:tabs>
              <w:tab w:val="clear" w:pos="8743"/>
              <w:tab w:val="right" w:pos="9026" w:leader="dot"/>
            </w:tabs>
            <w:rPr/>
          </w:pPr>
          <w:hyperlink w:anchor="__RefHeading___Toc14168342_1280447820">
            <w:r>
              <w:rPr>
                <w:webHidden/>
                <w:rStyle w:val="IndexLink"/>
                <w:rtl w:val="true"/>
              </w:rPr>
              <w:t>تمهيد</w:t>
            </w:r>
            <w:r>
              <w:rPr>
                <w:rStyle w:val="IndexLink"/>
                <w:rtl w:val="true"/>
              </w:rPr>
              <w:tab/>
            </w:r>
            <w:r>
              <w:rPr>
                <w:rStyle w:val="IndexLink"/>
              </w:rPr>
              <w:t>49</w:t>
            </w:r>
          </w:hyperlink>
        </w:p>
        <w:p>
          <w:pPr>
            <w:pStyle w:val="Contents3"/>
            <w:tabs>
              <w:tab w:val="clear" w:pos="8459"/>
              <w:tab w:val="right" w:pos="9026" w:leader="dot"/>
            </w:tabs>
            <w:rPr/>
          </w:pPr>
          <w:hyperlink w:anchor="__RefHeading___Toc14168344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4168346_1280447820">
            <w:r>
              <w:rPr>
                <w:webHidden/>
                <w:rStyle w:val="IndexLink"/>
                <w:rtl w:val="true"/>
              </w:rPr>
              <w:t>الشيعة والصحابة</w:t>
            </w:r>
            <w:r>
              <w:rPr>
                <w:rStyle w:val="IndexLink"/>
                <w:rtl w:val="true"/>
              </w:rPr>
              <w:tab/>
            </w:r>
            <w:r>
              <w:rPr>
                <w:rStyle w:val="IndexLink"/>
              </w:rPr>
              <w:t>52</w:t>
            </w:r>
          </w:hyperlink>
        </w:p>
        <w:p>
          <w:pPr>
            <w:pStyle w:val="Contents3"/>
            <w:tabs>
              <w:tab w:val="clear" w:pos="8459"/>
              <w:tab w:val="right" w:pos="9026" w:leader="dot"/>
            </w:tabs>
            <w:rPr/>
          </w:pPr>
          <w:hyperlink w:anchor="__RefHeading___Toc14168348_1280447820">
            <w:r>
              <w:rPr>
                <w:webHidden/>
                <w:rStyle w:val="IndexLink"/>
                <w:rtl w:val="true"/>
              </w:rPr>
              <w:t>درجات الصحابة</w:t>
            </w:r>
            <w:r>
              <w:rPr>
                <w:rStyle w:val="IndexLink"/>
                <w:rtl w:val="true"/>
              </w:rPr>
              <w:tab/>
            </w:r>
            <w:r>
              <w:rPr>
                <w:rStyle w:val="IndexLink"/>
              </w:rPr>
              <w:t>54</w:t>
            </w:r>
          </w:hyperlink>
        </w:p>
        <w:p>
          <w:pPr>
            <w:pStyle w:val="Contents2"/>
            <w:tabs>
              <w:tab w:val="clear" w:pos="8743"/>
              <w:tab w:val="right" w:pos="9026" w:leader="dot"/>
            </w:tabs>
            <w:rPr/>
          </w:pPr>
          <w:hyperlink w:anchor="__RefHeading___Toc14168350_1280447820">
            <w:r>
              <w:rPr>
                <w:webHidden/>
                <w:rStyle w:val="IndexLink"/>
                <w:rtl w:val="true"/>
              </w:rPr>
              <w:t>تفاوت الصحابة في صدق الرواية</w:t>
            </w:r>
            <w:r>
              <w:rPr>
                <w:rStyle w:val="IndexLink"/>
                <w:rtl w:val="true"/>
              </w:rPr>
              <w:tab/>
            </w:r>
            <w:r>
              <w:rPr>
                <w:rStyle w:val="IndexLink"/>
              </w:rPr>
              <w:t>57</w:t>
            </w:r>
          </w:hyperlink>
        </w:p>
        <w:p>
          <w:pPr>
            <w:pStyle w:val="Contents3"/>
            <w:tabs>
              <w:tab w:val="clear" w:pos="8459"/>
              <w:tab w:val="right" w:pos="9026" w:leader="dot"/>
            </w:tabs>
            <w:rPr/>
          </w:pPr>
          <w:hyperlink w:anchor="__RefHeading___Toc14168352_128044782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4168354_1280447820">
            <w:r>
              <w:rPr>
                <w:webHidden/>
                <w:rStyle w:val="IndexLink"/>
                <w:rtl w:val="true"/>
              </w:rPr>
              <w:t>نقد الصحابة بعضهم لبعض</w:t>
            </w:r>
            <w:r>
              <w:rPr>
                <w:rStyle w:val="IndexLink"/>
                <w:rtl w:val="true"/>
              </w:rPr>
              <w:tab/>
            </w:r>
            <w:r>
              <w:rPr>
                <w:rStyle w:val="IndexLink"/>
              </w:rPr>
              <w:t>61</w:t>
            </w:r>
          </w:hyperlink>
        </w:p>
        <w:p>
          <w:pPr>
            <w:pStyle w:val="Contents2"/>
            <w:tabs>
              <w:tab w:val="clear" w:pos="8743"/>
              <w:tab w:val="right" w:pos="9026" w:leader="dot"/>
            </w:tabs>
            <w:rPr/>
          </w:pPr>
          <w:hyperlink w:anchor="__RefHeading___Toc14168356_1280447820">
            <w:r>
              <w:rPr>
                <w:webHidden/>
                <w:rStyle w:val="IndexLink"/>
                <w:rtl w:val="true"/>
              </w:rPr>
              <w:t>عدم تكفير القادح في أكابر الصّحابة</w:t>
            </w:r>
            <w:r>
              <w:rPr>
                <w:rStyle w:val="IndexLink"/>
                <w:rtl w:val="true"/>
              </w:rPr>
              <w:tab/>
            </w:r>
            <w:r>
              <w:rPr>
                <w:rStyle w:val="IndexLink"/>
              </w:rPr>
              <w:t>65</w:t>
            </w:r>
          </w:hyperlink>
        </w:p>
        <w:p>
          <w:pPr>
            <w:pStyle w:val="Contents3"/>
            <w:tabs>
              <w:tab w:val="clear" w:pos="8459"/>
              <w:tab w:val="right" w:pos="9026" w:leader="dot"/>
            </w:tabs>
            <w:rPr/>
          </w:pPr>
          <w:hyperlink w:anchor="__RefHeading___Toc14168358_128044782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4168360_1280447820">
            <w:r>
              <w:rPr>
                <w:webHidden/>
                <w:rStyle w:val="IndexLink"/>
                <w:rtl w:val="true"/>
              </w:rPr>
              <w:t>هل يجوز تكفير المسلم في الشريعة الإسلامية؟</w:t>
            </w:r>
            <w:r>
              <w:rPr>
                <w:rStyle w:val="IndexLink"/>
                <w:rtl w:val="true"/>
              </w:rPr>
              <w:tab/>
            </w:r>
            <w:r>
              <w:rPr>
                <w:rStyle w:val="IndexLink"/>
              </w:rPr>
              <w:t>66</w:t>
            </w:r>
          </w:hyperlink>
        </w:p>
        <w:p>
          <w:pPr>
            <w:pStyle w:val="Contents2"/>
            <w:tabs>
              <w:tab w:val="clear" w:pos="8743"/>
              <w:tab w:val="right" w:pos="9026" w:leader="dot"/>
            </w:tabs>
            <w:rPr/>
          </w:pPr>
          <w:hyperlink w:anchor="__RefHeading___Toc14168362_1280447820">
            <w:r>
              <w:rPr>
                <w:webHidden/>
                <w:rStyle w:val="IndexLink"/>
                <w:rtl w:val="true"/>
              </w:rPr>
              <w:t xml:space="preserve">موقف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من الصحابة يوم المحشر</w:t>
            </w:r>
            <w:r>
              <w:rPr>
                <w:rStyle w:val="IndexLink"/>
                <w:rtl w:val="true"/>
              </w:rPr>
              <w:tab/>
            </w:r>
            <w:r>
              <w:rPr>
                <w:rStyle w:val="IndexLink"/>
              </w:rPr>
              <w:t>71</w:t>
            </w:r>
          </w:hyperlink>
        </w:p>
        <w:p>
          <w:pPr>
            <w:pStyle w:val="Contents2"/>
            <w:tabs>
              <w:tab w:val="clear" w:pos="8743"/>
              <w:tab w:val="right" w:pos="9026" w:leader="dot"/>
            </w:tabs>
            <w:rPr/>
          </w:pPr>
          <w:hyperlink w:anchor="__RefHeading___Toc14168364_1280447820">
            <w:r>
              <w:rPr>
                <w:webHidden/>
                <w:rStyle w:val="IndexLink"/>
                <w:rtl w:val="true"/>
              </w:rPr>
              <w:t xml:space="preserve">ما أحدثه الصحابة بعد الرسول </w:t>
            </w:r>
            <w:r>
              <w:rPr>
                <w:rStyle w:val="IndexLink"/>
                <w:rtl w:val="true"/>
              </w:rPr>
              <w:t>(</w:t>
            </w:r>
            <w:r>
              <w:rPr>
                <w:rStyle w:val="IndexLink"/>
                <w:rtl w:val="true"/>
              </w:rPr>
              <w:t>صلی الله علیه و آله و سلم</w:t>
            </w:r>
            <w:r>
              <w:rPr>
                <w:rStyle w:val="IndexLink"/>
                <w:rtl w:val="true"/>
              </w:rPr>
              <w:t>)</w:t>
              <w:tab/>
            </w:r>
            <w:r>
              <w:rPr>
                <w:rStyle w:val="IndexLink"/>
              </w:rPr>
              <w:t>75</w:t>
            </w:r>
          </w:hyperlink>
        </w:p>
        <w:p>
          <w:pPr>
            <w:pStyle w:val="Contents3"/>
            <w:tabs>
              <w:tab w:val="clear" w:pos="8459"/>
              <w:tab w:val="right" w:pos="9026" w:leader="dot"/>
            </w:tabs>
            <w:rPr/>
          </w:pPr>
          <w:hyperlink w:anchor="__RefHeading___Toc14168366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4168368_1280447820">
            <w:r>
              <w:rPr>
                <w:webHidden/>
                <w:rStyle w:val="IndexLink"/>
                <w:rtl w:val="true"/>
              </w:rPr>
              <w:t xml:space="preserve">لعن 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لبعض الصحابة</w:t>
            </w:r>
            <w:r>
              <w:rPr>
                <w:rStyle w:val="IndexLink"/>
                <w:rtl w:val="true"/>
              </w:rPr>
              <w:tab/>
            </w:r>
            <w:r>
              <w:rPr>
                <w:rStyle w:val="IndexLink"/>
              </w:rPr>
              <w:t>78</w:t>
            </w:r>
          </w:hyperlink>
        </w:p>
        <w:p>
          <w:pPr>
            <w:pStyle w:val="Contents2"/>
            <w:tabs>
              <w:tab w:val="clear" w:pos="8743"/>
              <w:tab w:val="right" w:pos="9026" w:leader="dot"/>
            </w:tabs>
            <w:rPr/>
          </w:pPr>
          <w:hyperlink w:anchor="__RefHeading___Toc14168370_1280447820">
            <w:r>
              <w:rPr>
                <w:webHidden/>
                <w:rStyle w:val="IndexLink"/>
                <w:rtl w:val="true"/>
              </w:rPr>
              <w:t>كلمة عامة</w:t>
            </w:r>
            <w:r>
              <w:rPr>
                <w:rStyle w:val="IndexLink"/>
                <w:rtl w:val="true"/>
              </w:rPr>
              <w:tab/>
            </w:r>
            <w:r>
              <w:rPr>
                <w:rStyle w:val="IndexLink"/>
              </w:rPr>
              <w:t>81</w:t>
            </w:r>
          </w:hyperlink>
        </w:p>
        <w:p>
          <w:pPr>
            <w:pStyle w:val="Contents3"/>
            <w:tabs>
              <w:tab w:val="clear" w:pos="8459"/>
              <w:tab w:val="right" w:pos="9026" w:leader="dot"/>
            </w:tabs>
            <w:rPr/>
          </w:pPr>
          <w:hyperlink w:anchor="__RefHeading___Toc14168372_128044782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4168374_1280447820">
            <w:r>
              <w:rPr>
                <w:webHidden/>
                <w:rStyle w:val="IndexLink"/>
                <w:rtl w:val="true"/>
              </w:rPr>
              <w:t>كلمة قيّمة للدكتور طه حسين</w:t>
            </w:r>
            <w:r>
              <w:rPr>
                <w:rStyle w:val="IndexLink"/>
                <w:rtl w:val="true"/>
              </w:rPr>
              <w:tab/>
            </w:r>
            <w:r>
              <w:rPr>
                <w:rStyle w:val="IndexLink"/>
              </w:rPr>
              <w:t>82</w:t>
            </w:r>
          </w:hyperlink>
        </w:p>
        <w:p>
          <w:pPr>
            <w:pStyle w:val="Contents3"/>
            <w:tabs>
              <w:tab w:val="clear" w:pos="8459"/>
              <w:tab w:val="right" w:pos="9026" w:leader="dot"/>
            </w:tabs>
            <w:rPr/>
          </w:pPr>
          <w:hyperlink w:anchor="__RefHeading___Toc14168376_1280447820">
            <w:r>
              <w:rPr>
                <w:webHidden/>
                <w:rStyle w:val="IndexLink"/>
                <w:rtl w:val="true"/>
              </w:rPr>
              <w:t>عدالة الصحابة</w:t>
            </w:r>
            <w:r>
              <w:rPr>
                <w:rStyle w:val="IndexLink"/>
                <w:rtl w:val="true"/>
              </w:rPr>
              <w:tab/>
            </w:r>
            <w:r>
              <w:rPr>
                <w:rStyle w:val="IndexLink"/>
              </w:rPr>
              <w:t>85</w:t>
            </w:r>
          </w:hyperlink>
        </w:p>
        <w:p>
          <w:pPr>
            <w:pStyle w:val="Contents3"/>
            <w:tabs>
              <w:tab w:val="clear" w:pos="8459"/>
              <w:tab w:val="right" w:pos="9026" w:leader="dot"/>
            </w:tabs>
            <w:rPr/>
          </w:pPr>
          <w:hyperlink w:anchor="__RefHeading___Toc14168378_1280447820">
            <w:r>
              <w:rPr>
                <w:webHidden/>
                <w:rStyle w:val="IndexLink"/>
                <w:rtl w:val="true"/>
              </w:rPr>
              <w:t>من غرائب كتاب مسلم</w:t>
            </w:r>
            <w:r>
              <w:rPr>
                <w:rStyle w:val="IndexLink"/>
                <w:rtl w:val="true"/>
              </w:rPr>
              <w:t>!</w:t>
              <w:tab/>
            </w:r>
            <w:r>
              <w:rPr>
                <w:rStyle w:val="IndexLink"/>
              </w:rPr>
              <w:t>95</w:t>
            </w:r>
          </w:hyperlink>
        </w:p>
        <w:p>
          <w:pPr>
            <w:pStyle w:val="Contents3"/>
            <w:tabs>
              <w:tab w:val="clear" w:pos="8459"/>
              <w:tab w:val="right" w:pos="9026" w:leader="dot"/>
            </w:tabs>
            <w:rPr/>
          </w:pPr>
          <w:hyperlink w:anchor="__RefHeading___Toc14168380_1280447820">
            <w:r>
              <w:rPr>
                <w:webHidden/>
                <w:rStyle w:val="IndexLink"/>
                <w:rtl w:val="true"/>
              </w:rPr>
              <w:t>موالاة الشيعة للصحابة</w:t>
            </w:r>
            <w:r>
              <w:rPr>
                <w:rStyle w:val="IndexLink"/>
                <w:rtl w:val="true"/>
              </w:rPr>
              <w:tab/>
            </w:r>
            <w:r>
              <w:rPr>
                <w:rStyle w:val="IndexLink"/>
              </w:rPr>
              <w:t>97</w:t>
            </w:r>
          </w:hyperlink>
        </w:p>
        <w:p>
          <w:pPr>
            <w:pStyle w:val="Contents3"/>
            <w:tabs>
              <w:tab w:val="clear" w:pos="8459"/>
              <w:tab w:val="right" w:pos="9026" w:leader="dot"/>
            </w:tabs>
            <w:rPr/>
          </w:pPr>
          <w:hyperlink w:anchor="__RefHeading___Toc14168382_1280447820">
            <w:r>
              <w:rPr>
                <w:webHidden/>
                <w:rStyle w:val="IndexLink"/>
                <w:rtl w:val="true"/>
              </w:rPr>
              <w:t>من هو الصحابي؟</w:t>
            </w:r>
            <w:r>
              <w:rPr>
                <w:rStyle w:val="IndexLink"/>
                <w:rtl w:val="true"/>
              </w:rPr>
              <w:tab/>
            </w:r>
            <w:r>
              <w:rPr>
                <w:rStyle w:val="IndexLink"/>
              </w:rPr>
              <w:t>99</w:t>
            </w:r>
          </w:hyperlink>
        </w:p>
        <w:p>
          <w:pPr>
            <w:pStyle w:val="Contents3"/>
            <w:tabs>
              <w:tab w:val="clear" w:pos="8459"/>
              <w:tab w:val="right" w:pos="9026" w:leader="dot"/>
            </w:tabs>
            <w:rPr/>
          </w:pPr>
          <w:hyperlink w:anchor="__RefHeading___Toc14168384_1280447820">
            <w:r>
              <w:rPr>
                <w:webHidden/>
                <w:rStyle w:val="IndexLink"/>
                <w:rtl w:val="true"/>
              </w:rPr>
              <w:t>تعريف الصحابي ونقطة الخلاف</w:t>
            </w:r>
            <w:r>
              <w:rPr>
                <w:rStyle w:val="IndexLink"/>
                <w:rtl w:val="true"/>
              </w:rPr>
              <w:tab/>
            </w:r>
            <w:r>
              <w:rPr>
                <w:rStyle w:val="IndexLink"/>
              </w:rPr>
              <w:t>104</w:t>
            </w:r>
          </w:hyperlink>
        </w:p>
        <w:p>
          <w:pPr>
            <w:pStyle w:val="Contents3"/>
            <w:tabs>
              <w:tab w:val="clear" w:pos="8459"/>
              <w:tab w:val="right" w:pos="9026" w:leader="dot"/>
            </w:tabs>
            <w:rPr/>
          </w:pPr>
          <w:hyperlink w:anchor="__RefHeading___Toc14168386_1280447820">
            <w:r>
              <w:rPr>
                <w:webHidden/>
                <w:rStyle w:val="IndexLink"/>
                <w:rtl w:val="true"/>
              </w:rPr>
              <w:t>الأخذ بعدالة جميع الصحابة</w:t>
            </w:r>
            <w:r>
              <w:rPr>
                <w:rStyle w:val="IndexLink"/>
                <w:rtl w:val="true"/>
              </w:rPr>
              <w:tab/>
            </w:r>
            <w:r>
              <w:rPr>
                <w:rStyle w:val="IndexLink"/>
              </w:rPr>
              <w:t>106</w:t>
            </w:r>
          </w:hyperlink>
        </w:p>
        <w:p>
          <w:pPr>
            <w:pStyle w:val="Contents3"/>
            <w:tabs>
              <w:tab w:val="clear" w:pos="8459"/>
              <w:tab w:val="right" w:pos="9026" w:leader="dot"/>
            </w:tabs>
            <w:rPr/>
          </w:pPr>
          <w:hyperlink w:anchor="__RefHeading___Toc14168388_1280447820">
            <w:r>
              <w:rPr>
                <w:webHidden/>
                <w:rStyle w:val="IndexLink"/>
                <w:rtl w:val="true"/>
              </w:rPr>
              <w:t>مسألة الصحابة</w:t>
            </w:r>
            <w:r>
              <w:rPr>
                <w:rStyle w:val="IndexLink"/>
                <w:rtl w:val="true"/>
              </w:rPr>
              <w:tab/>
            </w:r>
            <w:r>
              <w:rPr>
                <w:rStyle w:val="IndexLink"/>
              </w:rPr>
              <w:t>111</w:t>
            </w:r>
          </w:hyperlink>
        </w:p>
        <w:p>
          <w:pPr>
            <w:pStyle w:val="Contents2"/>
            <w:tabs>
              <w:tab w:val="clear" w:pos="8743"/>
              <w:tab w:val="right" w:pos="9026" w:leader="dot"/>
            </w:tabs>
            <w:rPr/>
          </w:pPr>
          <w:hyperlink w:anchor="__RefHeading___Toc14168390_1280447820">
            <w:r>
              <w:rPr>
                <w:webHidden/>
                <w:rStyle w:val="IndexLink"/>
                <w:rtl w:val="true"/>
              </w:rPr>
              <w:t>بحث قيم في الاختلاف</w:t>
            </w:r>
            <w:r>
              <w:rPr>
                <w:rStyle w:val="IndexLink"/>
                <w:rtl w:val="true"/>
              </w:rPr>
              <w:tab/>
            </w:r>
            <w:r>
              <w:rPr>
                <w:rStyle w:val="IndexLink"/>
              </w:rPr>
              <w:t>113</w:t>
            </w:r>
          </w:hyperlink>
        </w:p>
        <w:p>
          <w:pPr>
            <w:pStyle w:val="Contents3"/>
            <w:tabs>
              <w:tab w:val="clear" w:pos="8459"/>
              <w:tab w:val="right" w:pos="9026" w:leader="dot"/>
            </w:tabs>
            <w:rPr/>
          </w:pPr>
          <w:hyperlink w:anchor="__RefHeading___Toc14168392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4168394_1280447820">
            <w:r>
              <w:rPr>
                <w:webHidden/>
                <w:rStyle w:val="IndexLink"/>
                <w:rtl w:val="true"/>
              </w:rPr>
              <w:t>شمول الصحبة ومميزاتها</w:t>
            </w:r>
            <w:r>
              <w:rPr>
                <w:rStyle w:val="IndexLink"/>
                <w:rtl w:val="true"/>
              </w:rPr>
              <w:tab/>
            </w:r>
            <w:r>
              <w:rPr>
                <w:rStyle w:val="IndexLink"/>
              </w:rPr>
              <w:t>127</w:t>
            </w:r>
          </w:hyperlink>
        </w:p>
        <w:p>
          <w:pPr>
            <w:pStyle w:val="Contents3"/>
            <w:tabs>
              <w:tab w:val="clear" w:pos="8459"/>
              <w:tab w:val="right" w:pos="9026" w:leader="dot"/>
            </w:tabs>
            <w:rPr/>
          </w:pPr>
          <w:hyperlink w:anchor="__RefHeading___Toc14168396_1280447820">
            <w:r>
              <w:rPr>
                <w:webHidden/>
                <w:rStyle w:val="IndexLink"/>
                <w:rtl w:val="true"/>
              </w:rPr>
              <w:t>الصحابة في حدود الكتاب والسنة</w:t>
            </w:r>
            <w:r>
              <w:rPr>
                <w:rStyle w:val="IndexLink"/>
                <w:rtl w:val="true"/>
              </w:rPr>
              <w:tab/>
            </w:r>
            <w:r>
              <w:rPr>
                <w:rStyle w:val="IndexLink"/>
              </w:rPr>
              <w:t>137</w:t>
            </w:r>
          </w:hyperlink>
        </w:p>
        <w:p>
          <w:pPr>
            <w:pStyle w:val="Contents3"/>
            <w:tabs>
              <w:tab w:val="clear" w:pos="8459"/>
              <w:tab w:val="right" w:pos="9026" w:leader="dot"/>
            </w:tabs>
            <w:rPr/>
          </w:pPr>
          <w:hyperlink w:anchor="__RefHeading___Toc14168398_1280447820">
            <w:r>
              <w:rPr>
                <w:webHidden/>
                <w:rStyle w:val="IndexLink"/>
                <w:rtl w:val="true"/>
              </w:rPr>
              <w:t>سياسة عمر تجاه بعض الصحابة</w:t>
            </w:r>
            <w:r>
              <w:rPr>
                <w:rStyle w:val="IndexLink"/>
                <w:rtl w:val="true"/>
              </w:rPr>
              <w:tab/>
            </w:r>
            <w:r>
              <w:rPr>
                <w:rStyle w:val="IndexLink"/>
              </w:rPr>
              <w:t>142</w:t>
            </w:r>
          </w:hyperlink>
        </w:p>
        <w:p>
          <w:pPr>
            <w:pStyle w:val="Contents2"/>
            <w:tabs>
              <w:tab w:val="clear" w:pos="8743"/>
              <w:tab w:val="right" w:pos="9026" w:leader="dot"/>
            </w:tabs>
            <w:rPr/>
          </w:pPr>
          <w:hyperlink w:anchor="__RefHeading___Toc14168400_1280447820">
            <w:r>
              <w:rPr>
                <w:webHidden/>
                <w:rStyle w:val="IndexLink"/>
                <w:rtl w:val="true"/>
              </w:rPr>
              <w:t>المنافقون من الصحابة</w:t>
            </w:r>
            <w:r>
              <w:rPr>
                <w:rStyle w:val="IndexLink"/>
                <w:rtl w:val="true"/>
              </w:rPr>
              <w:tab/>
            </w:r>
            <w:r>
              <w:rPr>
                <w:rStyle w:val="IndexLink"/>
              </w:rPr>
              <w:t>145</w:t>
            </w:r>
          </w:hyperlink>
        </w:p>
        <w:p>
          <w:pPr>
            <w:pStyle w:val="Contents3"/>
            <w:tabs>
              <w:tab w:val="clear" w:pos="8459"/>
              <w:tab w:val="right" w:pos="9026" w:leader="dot"/>
            </w:tabs>
            <w:rPr/>
          </w:pPr>
          <w:hyperlink w:anchor="__RefHeading___Toc14168402_1280447820">
            <w:r>
              <w:rPr>
                <w:webHidden/>
                <w:rStyle w:val="IndexLink"/>
                <w:rtl w:val="true"/>
              </w:rPr>
              <w:t>ماجاء عنهم في سورة التوبة عن غزوة تبوك</w:t>
            </w:r>
            <w:r>
              <w:rPr>
                <w:rStyle w:val="IndexLink"/>
                <w:rtl w:val="true"/>
              </w:rPr>
              <w:tab/>
            </w:r>
            <w:r>
              <w:rPr>
                <w:rStyle w:val="IndexLink"/>
              </w:rPr>
              <w:t>145</w:t>
            </w:r>
          </w:hyperlink>
        </w:p>
        <w:p>
          <w:pPr>
            <w:pStyle w:val="Contents3"/>
            <w:tabs>
              <w:tab w:val="clear" w:pos="8459"/>
              <w:tab w:val="right" w:pos="9026" w:leader="dot"/>
            </w:tabs>
            <w:rPr/>
          </w:pPr>
          <w:hyperlink w:anchor="__RefHeading___Toc14168404_1280447820">
            <w:r>
              <w:rPr>
                <w:webHidden/>
                <w:rStyle w:val="IndexLink"/>
                <w:rtl w:val="true"/>
              </w:rPr>
              <w:t>يفضلون التجارة واللهو عن الصلاة</w:t>
            </w:r>
            <w:r>
              <w:rPr>
                <w:rStyle w:val="IndexLink"/>
                <w:rtl w:val="true"/>
              </w:rPr>
              <w:tab/>
            </w:r>
            <w:r>
              <w:rPr>
                <w:rStyle w:val="IndexLink"/>
              </w:rPr>
              <w:t>149</w:t>
            </w:r>
          </w:hyperlink>
        </w:p>
        <w:p>
          <w:pPr>
            <w:pStyle w:val="Contents3"/>
            <w:tabs>
              <w:tab w:val="clear" w:pos="8459"/>
              <w:tab w:val="right" w:pos="9026" w:leader="dot"/>
            </w:tabs>
            <w:rPr/>
          </w:pPr>
          <w:hyperlink w:anchor="__RefHeading___Toc14168406_1280447820">
            <w:r>
              <w:rPr>
                <w:webHidden/>
                <w:rStyle w:val="IndexLink"/>
                <w:rtl w:val="true"/>
              </w:rPr>
              <w:t>نفاق الصحابة على عهد النبي صلی الله علیه و آله وبعده</w:t>
            </w:r>
            <w:r>
              <w:rPr>
                <w:rStyle w:val="IndexLink"/>
                <w:rtl w:val="true"/>
              </w:rPr>
              <w:tab/>
            </w:r>
            <w:r>
              <w:rPr>
                <w:rStyle w:val="IndexLink"/>
              </w:rPr>
              <w:t>149</w:t>
            </w:r>
          </w:hyperlink>
        </w:p>
        <w:p>
          <w:pPr>
            <w:pStyle w:val="Contents2"/>
            <w:tabs>
              <w:tab w:val="clear" w:pos="8743"/>
              <w:tab w:val="right" w:pos="9026" w:leader="dot"/>
            </w:tabs>
            <w:rPr/>
          </w:pPr>
          <w:hyperlink w:anchor="__RefHeading___Toc14168408_1280447820">
            <w:r>
              <w:rPr>
                <w:webHidden/>
                <w:rStyle w:val="IndexLink"/>
                <w:rtl w:val="true"/>
              </w:rPr>
              <w:t>صيانة القرآن من التحريف</w:t>
            </w:r>
            <w:r>
              <w:rPr>
                <w:rStyle w:val="IndexLink"/>
                <w:rtl w:val="true"/>
              </w:rPr>
              <w:tab/>
            </w:r>
            <w:r>
              <w:rPr>
                <w:rStyle w:val="IndexLink"/>
              </w:rPr>
              <w:t>151</w:t>
            </w:r>
          </w:hyperlink>
        </w:p>
        <w:p>
          <w:pPr>
            <w:pStyle w:val="Contents3"/>
            <w:tabs>
              <w:tab w:val="clear" w:pos="8459"/>
              <w:tab w:val="right" w:pos="9026" w:leader="dot"/>
            </w:tabs>
            <w:rPr/>
          </w:pPr>
          <w:hyperlink w:anchor="__RefHeading___Toc14168410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4168412_1280447820">
            <w:r>
              <w:rPr>
                <w:webHidden/>
                <w:rStyle w:val="IndexLink"/>
                <w:rtl w:val="true"/>
              </w:rPr>
              <w:t>معنى التحريف</w:t>
            </w:r>
            <w:r>
              <w:rPr>
                <w:rStyle w:val="IndexLink"/>
                <w:rtl w:val="true"/>
              </w:rPr>
              <w:tab/>
            </w:r>
            <w:r>
              <w:rPr>
                <w:rStyle w:val="IndexLink"/>
              </w:rPr>
              <w:t>153</w:t>
            </w:r>
          </w:hyperlink>
        </w:p>
        <w:p>
          <w:pPr>
            <w:pStyle w:val="Contents3"/>
            <w:tabs>
              <w:tab w:val="clear" w:pos="8459"/>
              <w:tab w:val="right" w:pos="9026" w:leader="dot"/>
            </w:tabs>
            <w:rPr/>
          </w:pPr>
          <w:hyperlink w:anchor="__RefHeading___Toc14168414_1280447820">
            <w:r>
              <w:rPr>
                <w:webHidden/>
                <w:rStyle w:val="IndexLink"/>
                <w:rtl w:val="true"/>
              </w:rPr>
              <w:t>الشيعة مأمورون بالأخذ بما يوافق القرآن</w:t>
            </w:r>
            <w:r>
              <w:rPr>
                <w:rStyle w:val="IndexLink"/>
                <w:rtl w:val="true"/>
              </w:rPr>
              <w:tab/>
            </w:r>
            <w:r>
              <w:rPr>
                <w:rStyle w:val="IndexLink"/>
              </w:rPr>
              <w:t>153</w:t>
            </w:r>
          </w:hyperlink>
        </w:p>
        <w:p>
          <w:pPr>
            <w:pStyle w:val="Contents3"/>
            <w:tabs>
              <w:tab w:val="clear" w:pos="8459"/>
              <w:tab w:val="right" w:pos="9026" w:leader="dot"/>
            </w:tabs>
            <w:rPr/>
          </w:pPr>
          <w:hyperlink w:anchor="__RefHeading___Toc14168416_1280447820">
            <w:r>
              <w:rPr>
                <w:webHidden/>
                <w:rStyle w:val="IndexLink"/>
                <w:rtl w:val="true"/>
              </w:rPr>
              <w:t>التمسك بالقرآن الكريم</w:t>
            </w:r>
            <w:r>
              <w:rPr>
                <w:rStyle w:val="IndexLink"/>
                <w:rtl w:val="true"/>
              </w:rPr>
              <w:tab/>
            </w:r>
            <w:r>
              <w:rPr>
                <w:rStyle w:val="IndexLink"/>
              </w:rPr>
              <w:t>154</w:t>
            </w:r>
          </w:hyperlink>
        </w:p>
        <w:p>
          <w:pPr>
            <w:pStyle w:val="Contents3"/>
            <w:tabs>
              <w:tab w:val="clear" w:pos="8459"/>
              <w:tab w:val="right" w:pos="9026" w:leader="dot"/>
            </w:tabs>
            <w:rPr/>
          </w:pPr>
          <w:hyperlink w:anchor="__RefHeading___Toc14168418_1280447820">
            <w:r>
              <w:rPr>
                <w:webHidden/>
                <w:rStyle w:val="IndexLink"/>
                <w:rtl w:val="true"/>
              </w:rPr>
              <w:t>صيانة القرآن عن الزيادة والنقصان</w:t>
            </w:r>
            <w:r>
              <w:rPr>
                <w:rStyle w:val="IndexLink"/>
                <w:rtl w:val="true"/>
              </w:rPr>
              <w:tab/>
            </w:r>
            <w:r>
              <w:rPr>
                <w:rStyle w:val="IndexLink"/>
              </w:rPr>
              <w:t>154</w:t>
            </w:r>
          </w:hyperlink>
        </w:p>
        <w:p>
          <w:pPr>
            <w:pStyle w:val="Contents3"/>
            <w:tabs>
              <w:tab w:val="clear" w:pos="8459"/>
              <w:tab w:val="right" w:pos="9026" w:leader="dot"/>
            </w:tabs>
            <w:rPr/>
          </w:pPr>
          <w:hyperlink w:anchor="__RefHeading___Toc14168420_1280447820">
            <w:r>
              <w:rPr>
                <w:webHidden/>
                <w:rStyle w:val="IndexLink"/>
                <w:rtl w:val="true"/>
              </w:rPr>
              <w:t xml:space="preserve">جمع القرآن الكريم على عهد النبي </w:t>
            </w:r>
            <w:r>
              <w:rPr>
                <w:rStyle w:val="IndexLink"/>
                <w:rtl w:val="true"/>
              </w:rPr>
              <w:t>(</w:t>
            </w:r>
            <w:r>
              <w:rPr>
                <w:rStyle w:val="IndexLink"/>
                <w:rtl w:val="true"/>
              </w:rPr>
              <w:t>صلی الله علیه و آله و سلم</w:t>
            </w:r>
            <w:r>
              <w:rPr>
                <w:rStyle w:val="IndexLink"/>
                <w:rtl w:val="true"/>
              </w:rPr>
              <w:t>)</w:t>
              <w:tab/>
            </w:r>
            <w:r>
              <w:rPr>
                <w:rStyle w:val="IndexLink"/>
              </w:rPr>
              <w:t>155</w:t>
            </w:r>
          </w:hyperlink>
        </w:p>
        <w:p>
          <w:pPr>
            <w:pStyle w:val="Contents2"/>
            <w:tabs>
              <w:tab w:val="clear" w:pos="8743"/>
              <w:tab w:val="right" w:pos="9026" w:leader="dot"/>
            </w:tabs>
            <w:rPr/>
          </w:pPr>
          <w:hyperlink w:anchor="__RefHeading___Toc14168422_1280447820">
            <w:r>
              <w:rPr>
                <w:webHidden/>
                <w:rStyle w:val="IndexLink"/>
                <w:rtl w:val="true"/>
              </w:rPr>
              <w:t>لا تحريف في القرآن</w:t>
            </w:r>
            <w:r>
              <w:rPr>
                <w:rStyle w:val="IndexLink"/>
                <w:rtl w:val="true"/>
              </w:rPr>
              <w:tab/>
            </w:r>
            <w:r>
              <w:rPr>
                <w:rStyle w:val="IndexLink"/>
              </w:rPr>
              <w:t>157</w:t>
            </w:r>
          </w:hyperlink>
        </w:p>
        <w:p>
          <w:pPr>
            <w:pStyle w:val="Contents3"/>
            <w:tabs>
              <w:tab w:val="clear" w:pos="8459"/>
              <w:tab w:val="right" w:pos="9026" w:leader="dot"/>
            </w:tabs>
            <w:rPr/>
          </w:pPr>
          <w:hyperlink w:anchor="__RefHeading___Toc14168424_1280447820">
            <w:r>
              <w:rPr>
                <w:webHidden/>
                <w:rStyle w:val="IndexLink"/>
              </w:rPr>
              <w:t>1</w:t>
            </w:r>
            <w:r>
              <w:rPr>
                <w:rStyle w:val="IndexLink"/>
                <w:rtl w:val="true"/>
              </w:rPr>
              <w:t xml:space="preserve">- </w:t>
            </w:r>
            <w:r>
              <w:rPr>
                <w:rStyle w:val="IndexLink"/>
                <w:rtl w:val="true"/>
              </w:rPr>
              <w:t>معنى التحريف</w:t>
            </w:r>
            <w:r>
              <w:rPr>
                <w:rStyle w:val="IndexLink"/>
                <w:rtl w:val="true"/>
              </w:rPr>
              <w:tab/>
            </w:r>
            <w:r>
              <w:rPr>
                <w:rStyle w:val="IndexLink"/>
              </w:rPr>
              <w:t>157</w:t>
            </w:r>
          </w:hyperlink>
        </w:p>
        <w:p>
          <w:pPr>
            <w:pStyle w:val="Contents3"/>
            <w:tabs>
              <w:tab w:val="clear" w:pos="8459"/>
              <w:tab w:val="right" w:pos="9026" w:leader="dot"/>
            </w:tabs>
            <w:rPr/>
          </w:pPr>
          <w:hyperlink w:anchor="__RefHeading___Toc14168426_1280447820">
            <w:r>
              <w:rPr>
                <w:webHidden/>
                <w:rStyle w:val="IndexLink"/>
              </w:rPr>
              <w:t>2</w:t>
            </w:r>
            <w:r>
              <w:rPr>
                <w:rStyle w:val="IndexLink"/>
                <w:rtl w:val="true"/>
              </w:rPr>
              <w:t xml:space="preserve"> - </w:t>
            </w:r>
            <w:r>
              <w:rPr>
                <w:rStyle w:val="IndexLink"/>
                <w:rtl w:val="true"/>
              </w:rPr>
              <w:t>رأي المسلمين في التحريف</w:t>
            </w:r>
            <w:r>
              <w:rPr>
                <w:rStyle w:val="IndexLink"/>
                <w:rtl w:val="true"/>
              </w:rPr>
              <w:tab/>
            </w:r>
            <w:r>
              <w:rPr>
                <w:rStyle w:val="IndexLink"/>
              </w:rPr>
              <w:t>161</w:t>
            </w:r>
          </w:hyperlink>
        </w:p>
        <w:p>
          <w:pPr>
            <w:pStyle w:val="Contents4"/>
            <w:tabs>
              <w:tab w:val="clear" w:pos="8176"/>
              <w:tab w:val="right" w:pos="9026" w:leader="dot"/>
            </w:tabs>
            <w:rPr/>
          </w:pPr>
          <w:hyperlink w:anchor="__RefHeading___Toc14168428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4168430_1280447820">
            <w:r>
              <w:rPr>
                <w:webHidden/>
                <w:rStyle w:val="IndexLink"/>
                <w:rtl w:val="true"/>
              </w:rPr>
              <w:t>رأي الشيخ الصدوق طاب ثراه</w:t>
            </w:r>
            <w:r>
              <w:rPr>
                <w:rStyle w:val="IndexLink"/>
                <w:rtl w:val="true"/>
              </w:rPr>
              <w:tab/>
            </w:r>
            <w:r>
              <w:rPr>
                <w:rStyle w:val="IndexLink"/>
              </w:rPr>
              <w:t>163</w:t>
            </w:r>
          </w:hyperlink>
        </w:p>
        <w:p>
          <w:pPr>
            <w:pStyle w:val="Contents4"/>
            <w:tabs>
              <w:tab w:val="clear" w:pos="8176"/>
              <w:tab w:val="right" w:pos="9026" w:leader="dot"/>
            </w:tabs>
            <w:rPr/>
          </w:pPr>
          <w:hyperlink w:anchor="__RefHeading___Toc14168432_1280447820">
            <w:r>
              <w:rPr>
                <w:webHidden/>
                <w:rStyle w:val="IndexLink"/>
                <w:rtl w:val="true"/>
              </w:rPr>
              <w:t xml:space="preserve">رأي الشريف المرتضى قدس سره </w:t>
            </w:r>
            <w:r>
              <w:rPr>
                <w:rStyle w:val="IndexLink"/>
                <w:rtl w:val="true"/>
              </w:rPr>
              <w:t>:</w:t>
              <w:tab/>
            </w:r>
            <w:r>
              <w:rPr>
                <w:rStyle w:val="IndexLink"/>
              </w:rPr>
              <w:t>165</w:t>
            </w:r>
          </w:hyperlink>
        </w:p>
        <w:p>
          <w:pPr>
            <w:pStyle w:val="Contents4"/>
            <w:tabs>
              <w:tab w:val="clear" w:pos="8176"/>
              <w:tab w:val="right" w:pos="9026" w:leader="dot"/>
            </w:tabs>
            <w:rPr/>
          </w:pPr>
          <w:hyperlink w:anchor="__RefHeading___Toc14168434_1280447820">
            <w:r>
              <w:rPr>
                <w:webHidden/>
                <w:rStyle w:val="IndexLink"/>
                <w:rtl w:val="true"/>
              </w:rPr>
              <w:t>رأي الفيض الكاشاني</w:t>
            </w:r>
            <w:r>
              <w:rPr>
                <w:rStyle w:val="IndexLink"/>
                <w:rtl w:val="true"/>
              </w:rPr>
              <w:tab/>
            </w:r>
            <w:r>
              <w:rPr>
                <w:rStyle w:val="IndexLink"/>
              </w:rPr>
              <w:t>169</w:t>
            </w:r>
          </w:hyperlink>
        </w:p>
        <w:p>
          <w:pPr>
            <w:pStyle w:val="Contents4"/>
            <w:tabs>
              <w:tab w:val="clear" w:pos="8176"/>
              <w:tab w:val="right" w:pos="9026" w:leader="dot"/>
            </w:tabs>
            <w:rPr/>
          </w:pPr>
          <w:hyperlink w:anchor="__RefHeading___Toc14168436_1280447820">
            <w:r>
              <w:rPr>
                <w:webHidden/>
                <w:rStyle w:val="IndexLink"/>
                <w:rtl w:val="true"/>
              </w:rPr>
              <w:t>رأي العلاّمة الآشتياني</w:t>
            </w:r>
            <w:r>
              <w:rPr>
                <w:rStyle w:val="IndexLink"/>
                <w:rtl w:val="true"/>
              </w:rPr>
              <w:tab/>
            </w:r>
            <w:r>
              <w:rPr>
                <w:rStyle w:val="IndexLink"/>
              </w:rPr>
              <w:t>171</w:t>
            </w:r>
          </w:hyperlink>
        </w:p>
        <w:p>
          <w:pPr>
            <w:pStyle w:val="Contents4"/>
            <w:tabs>
              <w:tab w:val="clear" w:pos="8176"/>
              <w:tab w:val="right" w:pos="9026" w:leader="dot"/>
            </w:tabs>
            <w:rPr/>
          </w:pPr>
          <w:hyperlink w:anchor="__RefHeading___Toc14168438_1280447820">
            <w:r>
              <w:rPr>
                <w:webHidden/>
                <w:rStyle w:val="IndexLink"/>
                <w:rtl w:val="true"/>
              </w:rPr>
              <w:t>رأي المجتهد الأكبر العاملي</w:t>
            </w:r>
            <w:r>
              <w:rPr>
                <w:rStyle w:val="IndexLink"/>
                <w:rtl w:val="true"/>
              </w:rPr>
              <w:tab/>
            </w:r>
            <w:r>
              <w:rPr>
                <w:rStyle w:val="IndexLink"/>
              </w:rPr>
              <w:t>172</w:t>
            </w:r>
          </w:hyperlink>
        </w:p>
        <w:p>
          <w:pPr>
            <w:pStyle w:val="Contents4"/>
            <w:tabs>
              <w:tab w:val="clear" w:pos="8176"/>
              <w:tab w:val="right" w:pos="9026" w:leader="dot"/>
            </w:tabs>
            <w:rPr/>
          </w:pPr>
          <w:hyperlink w:anchor="__RefHeading___Toc14168440_1280447820">
            <w:r>
              <w:rPr>
                <w:webHidden/>
                <w:rStyle w:val="IndexLink"/>
                <w:rtl w:val="true"/>
              </w:rPr>
              <w:t>رأي آية الله السيد البروجردي قدس سره</w:t>
            </w:r>
            <w:r>
              <w:rPr>
                <w:rStyle w:val="IndexLink"/>
                <w:rtl w:val="true"/>
              </w:rPr>
              <w:tab/>
            </w:r>
            <w:r>
              <w:rPr>
                <w:rStyle w:val="IndexLink"/>
              </w:rPr>
              <w:t>174</w:t>
            </w:r>
          </w:hyperlink>
        </w:p>
        <w:p>
          <w:pPr>
            <w:pStyle w:val="Contents4"/>
            <w:tabs>
              <w:tab w:val="clear" w:pos="8176"/>
              <w:tab w:val="right" w:pos="9026" w:leader="dot"/>
            </w:tabs>
            <w:rPr/>
          </w:pPr>
          <w:hyperlink w:anchor="__RefHeading___Toc14168442_1280447820">
            <w:r>
              <w:rPr>
                <w:webHidden/>
                <w:rStyle w:val="IndexLink"/>
                <w:rtl w:val="true"/>
              </w:rPr>
              <w:t xml:space="preserve">رأي آية الله الشيخ محمد الحسين آل كاشف الغطاء </w:t>
            </w:r>
            <w:r>
              <w:rPr>
                <w:rStyle w:val="IndexLink"/>
                <w:rtl w:val="true"/>
              </w:rPr>
              <w:t>(</w:t>
            </w:r>
            <w:r>
              <w:rPr>
                <w:rStyle w:val="IndexLink"/>
                <w:rtl w:val="true"/>
              </w:rPr>
              <w:t>قدّس سرّه</w:t>
            </w:r>
            <w:r>
              <w:rPr>
                <w:rStyle w:val="IndexLink"/>
                <w:rtl w:val="true"/>
              </w:rPr>
              <w:t>)</w:t>
              <w:tab/>
            </w:r>
            <w:r>
              <w:rPr>
                <w:rStyle w:val="IndexLink"/>
              </w:rPr>
              <w:t>175</w:t>
            </w:r>
          </w:hyperlink>
        </w:p>
        <w:p>
          <w:pPr>
            <w:pStyle w:val="Contents4"/>
            <w:tabs>
              <w:tab w:val="clear" w:pos="8176"/>
              <w:tab w:val="right" w:pos="9026" w:leader="dot"/>
            </w:tabs>
            <w:rPr/>
          </w:pPr>
          <w:hyperlink w:anchor="__RefHeading___Toc14168444_1280447820">
            <w:r>
              <w:rPr>
                <w:webHidden/>
                <w:rStyle w:val="IndexLink"/>
                <w:rtl w:val="true"/>
              </w:rPr>
              <w:t>رأي الإمام الحكيم بعدم التحريف</w:t>
            </w:r>
            <w:r>
              <w:rPr>
                <w:rStyle w:val="IndexLink"/>
                <w:rtl w:val="true"/>
              </w:rPr>
              <w:tab/>
            </w:r>
            <w:r>
              <w:rPr>
                <w:rStyle w:val="IndexLink"/>
              </w:rPr>
              <w:t>176</w:t>
            </w:r>
          </w:hyperlink>
        </w:p>
        <w:p>
          <w:pPr>
            <w:pStyle w:val="Contents4"/>
            <w:tabs>
              <w:tab w:val="clear" w:pos="8176"/>
              <w:tab w:val="right" w:pos="9026" w:leader="dot"/>
            </w:tabs>
            <w:rPr/>
          </w:pPr>
          <w:hyperlink w:anchor="__RefHeading___Toc14168446_1280447820">
            <w:r>
              <w:rPr>
                <w:webHidden/>
                <w:rStyle w:val="IndexLink"/>
                <w:rtl w:val="true"/>
              </w:rPr>
              <w:t>رأي آية الله الميلاني</w:t>
            </w:r>
            <w:r>
              <w:rPr>
                <w:rStyle w:val="IndexLink"/>
                <w:rtl w:val="true"/>
              </w:rPr>
              <w:tab/>
            </w:r>
            <w:r>
              <w:rPr>
                <w:rStyle w:val="IndexLink"/>
              </w:rPr>
              <w:t>178</w:t>
            </w:r>
          </w:hyperlink>
        </w:p>
        <w:p>
          <w:pPr>
            <w:pStyle w:val="Contents4"/>
            <w:tabs>
              <w:tab w:val="clear" w:pos="8176"/>
              <w:tab w:val="right" w:pos="9026" w:leader="dot"/>
            </w:tabs>
            <w:rPr/>
          </w:pPr>
          <w:hyperlink w:anchor="__RefHeading___Toc14168448_1280447820">
            <w:r>
              <w:rPr>
                <w:webHidden/>
                <w:rStyle w:val="IndexLink"/>
                <w:rtl w:val="true"/>
              </w:rPr>
              <w:t>رأي آية الله الكلبايكاني</w:t>
            </w:r>
            <w:r>
              <w:rPr>
                <w:rStyle w:val="IndexLink"/>
                <w:rtl w:val="true"/>
              </w:rPr>
              <w:tab/>
            </w:r>
            <w:r>
              <w:rPr>
                <w:rStyle w:val="IndexLink"/>
              </w:rPr>
              <w:t>179</w:t>
            </w:r>
          </w:hyperlink>
        </w:p>
        <w:p>
          <w:pPr>
            <w:pStyle w:val="Contents4"/>
            <w:tabs>
              <w:tab w:val="clear" w:pos="8176"/>
              <w:tab w:val="right" w:pos="9026" w:leader="dot"/>
            </w:tabs>
            <w:rPr/>
          </w:pPr>
          <w:hyperlink w:anchor="__RefHeading___Toc14168450_1280447820">
            <w:r>
              <w:rPr>
                <w:webHidden/>
                <w:rStyle w:val="IndexLink"/>
                <w:rtl w:val="true"/>
              </w:rPr>
              <w:t xml:space="preserve">رأي الإمام الخوئي </w:t>
            </w:r>
            <w:r>
              <w:rPr>
                <w:rStyle w:val="IndexLink"/>
                <w:rtl w:val="true"/>
              </w:rPr>
              <w:t xml:space="preserve">( </w:t>
            </w:r>
            <w:r>
              <w:rPr>
                <w:rStyle w:val="IndexLink"/>
                <w:rtl w:val="true"/>
              </w:rPr>
              <w:t xml:space="preserve">مد ظله </w:t>
            </w:r>
            <w:r>
              <w:rPr>
                <w:rStyle w:val="IndexLink"/>
                <w:rtl w:val="true"/>
              </w:rPr>
              <w:t>) :</w:t>
              <w:tab/>
            </w:r>
            <w:r>
              <w:rPr>
                <w:rStyle w:val="IndexLink"/>
              </w:rPr>
              <w:t>180</w:t>
            </w:r>
          </w:hyperlink>
        </w:p>
        <w:p>
          <w:pPr>
            <w:pStyle w:val="Contents4"/>
            <w:tabs>
              <w:tab w:val="clear" w:pos="8176"/>
              <w:tab w:val="right" w:pos="9026" w:leader="dot"/>
            </w:tabs>
            <w:rPr/>
          </w:pPr>
          <w:hyperlink w:anchor="__RefHeading___Toc14168452_1280447820">
            <w:r>
              <w:rPr>
                <w:webHidden/>
                <w:rStyle w:val="IndexLink"/>
                <w:rtl w:val="true"/>
              </w:rPr>
              <w:t>رأي العلامة الكبير السيد محمد حسين الطباطبائي</w:t>
            </w:r>
            <w:r>
              <w:rPr>
                <w:rStyle w:val="IndexLink"/>
                <w:rtl w:val="true"/>
              </w:rPr>
              <w:tab/>
            </w:r>
            <w:r>
              <w:rPr>
                <w:rStyle w:val="IndexLink"/>
              </w:rPr>
              <w:t>182</w:t>
            </w:r>
          </w:hyperlink>
        </w:p>
        <w:p>
          <w:pPr>
            <w:pStyle w:val="Contents4"/>
            <w:tabs>
              <w:tab w:val="clear" w:pos="8176"/>
              <w:tab w:val="right" w:pos="9026" w:leader="dot"/>
            </w:tabs>
            <w:rPr/>
          </w:pPr>
          <w:hyperlink w:anchor="__RefHeading___Toc14168454_1280447820">
            <w:r>
              <w:rPr>
                <w:webHidden/>
                <w:rStyle w:val="IndexLink"/>
                <w:rtl w:val="true"/>
              </w:rPr>
              <w:t xml:space="preserve">رأي العلامة الكبير السيد حسين مكي </w:t>
            </w:r>
            <w:r>
              <w:rPr>
                <w:rStyle w:val="IndexLink"/>
                <w:rtl w:val="true"/>
              </w:rPr>
              <w:t xml:space="preserve">( </w:t>
            </w:r>
            <w:r>
              <w:rPr>
                <w:rStyle w:val="IndexLink"/>
                <w:rtl w:val="true"/>
              </w:rPr>
              <w:t xml:space="preserve">طاب ثراه </w:t>
            </w:r>
            <w:r>
              <w:rPr>
                <w:rStyle w:val="IndexLink"/>
                <w:rtl w:val="true"/>
              </w:rPr>
              <w:t>)</w:t>
              <w:tab/>
            </w:r>
            <w:r>
              <w:rPr>
                <w:rStyle w:val="IndexLink"/>
              </w:rPr>
              <w:t>184</w:t>
            </w:r>
          </w:hyperlink>
        </w:p>
        <w:p>
          <w:pPr>
            <w:pStyle w:val="Contents4"/>
            <w:tabs>
              <w:tab w:val="clear" w:pos="8176"/>
              <w:tab w:val="right" w:pos="9026" w:leader="dot"/>
            </w:tabs>
            <w:rPr/>
          </w:pPr>
          <w:hyperlink w:anchor="__RefHeading___Toc14168456_1280447820">
            <w:r>
              <w:rPr>
                <w:webHidden/>
                <w:rStyle w:val="IndexLink"/>
                <w:rtl w:val="true"/>
              </w:rPr>
              <w:t>رأي آية الله الشيخ الصافي</w:t>
            </w:r>
            <w:r>
              <w:rPr>
                <w:rStyle w:val="IndexLink"/>
                <w:rtl w:val="true"/>
              </w:rPr>
              <w:tab/>
            </w:r>
            <w:r>
              <w:rPr>
                <w:rStyle w:val="IndexLink"/>
              </w:rPr>
              <w:t>185</w:t>
            </w:r>
          </w:hyperlink>
        </w:p>
        <w:p>
          <w:pPr>
            <w:pStyle w:val="Contents4"/>
            <w:tabs>
              <w:tab w:val="clear" w:pos="8176"/>
              <w:tab w:val="right" w:pos="9026" w:leader="dot"/>
            </w:tabs>
            <w:rPr/>
          </w:pPr>
          <w:hyperlink w:anchor="__RefHeading___Toc14168458_1280447820">
            <w:r>
              <w:rPr>
                <w:webHidden/>
                <w:rStyle w:val="IndexLink"/>
                <w:rtl w:val="true"/>
              </w:rPr>
              <w:t>رأي العلامة الشيخ محمد جواد مغنية</w:t>
            </w:r>
            <w:r>
              <w:rPr>
                <w:rStyle w:val="IndexLink"/>
                <w:rtl w:val="true"/>
              </w:rPr>
              <w:tab/>
            </w:r>
            <w:r>
              <w:rPr>
                <w:rStyle w:val="IndexLink"/>
              </w:rPr>
              <w:t>187</w:t>
            </w:r>
          </w:hyperlink>
        </w:p>
        <w:p>
          <w:pPr>
            <w:pStyle w:val="Contents2"/>
            <w:tabs>
              <w:tab w:val="clear" w:pos="8743"/>
              <w:tab w:val="right" w:pos="9026" w:leader="dot"/>
            </w:tabs>
            <w:rPr/>
          </w:pPr>
          <w:hyperlink w:anchor="__RefHeading___Toc14168460_1280447820">
            <w:r>
              <w:rPr>
                <w:webHidden/>
                <w:rStyle w:val="IndexLink"/>
                <w:rtl w:val="true"/>
              </w:rPr>
              <w:t xml:space="preserve">روايات العامة </w:t>
            </w:r>
            <w:r>
              <w:rPr>
                <w:rStyle w:val="IndexLink"/>
                <w:rtl w:val="true"/>
              </w:rPr>
              <w:t xml:space="preserve">: </w:t>
            </w:r>
            <w:r>
              <w:rPr>
                <w:rStyle w:val="IndexLink"/>
                <w:rtl w:val="true"/>
              </w:rPr>
              <w:t>حول تحريف القرآن الكريم</w:t>
            </w:r>
            <w:r>
              <w:rPr>
                <w:rStyle w:val="IndexLink"/>
                <w:rtl w:val="true"/>
              </w:rPr>
              <w:tab/>
            </w:r>
            <w:r>
              <w:rPr>
                <w:rStyle w:val="IndexLink"/>
              </w:rPr>
              <w:t>189</w:t>
            </w:r>
          </w:hyperlink>
        </w:p>
        <w:p>
          <w:pPr>
            <w:pStyle w:val="Contents3"/>
            <w:tabs>
              <w:tab w:val="clear" w:pos="8459"/>
              <w:tab w:val="right" w:pos="9026" w:leader="dot"/>
            </w:tabs>
            <w:rPr/>
          </w:pPr>
          <w:hyperlink w:anchor="__RefHeading___Toc14168462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4168464_1280447820">
            <w:r>
              <w:rPr>
                <w:webHidden/>
                <w:rStyle w:val="IndexLink"/>
                <w:rtl w:val="true"/>
              </w:rPr>
              <w:t>نبذ من الأحاديث الواردة في تحريف القرآن ملتقطة من صحاح العامة ومسانيدهم</w:t>
            </w:r>
            <w:r>
              <w:rPr>
                <w:rStyle w:val="IndexLink"/>
                <w:rtl w:val="true"/>
              </w:rPr>
              <w:tab/>
            </w:r>
            <w:r>
              <w:rPr>
                <w:rStyle w:val="IndexLink"/>
              </w:rPr>
              <w:t>192</w:t>
            </w:r>
          </w:hyperlink>
        </w:p>
        <w:p>
          <w:pPr>
            <w:pStyle w:val="Contents4"/>
            <w:tabs>
              <w:tab w:val="clear" w:pos="8176"/>
              <w:tab w:val="right" w:pos="9026" w:leader="dot"/>
            </w:tabs>
            <w:rPr/>
          </w:pPr>
          <w:hyperlink w:anchor="__RefHeading___Toc14168466_1280447820">
            <w:r>
              <w:rPr>
                <w:webHidden/>
                <w:rStyle w:val="IndexLink"/>
                <w:rtl w:val="true"/>
              </w:rPr>
              <w:t>رأي السنة في جمع القرآن</w:t>
            </w:r>
            <w:r>
              <w:rPr>
                <w:rStyle w:val="IndexLink"/>
                <w:rtl w:val="true"/>
              </w:rPr>
              <w:tab/>
            </w:r>
            <w:r>
              <w:rPr>
                <w:rStyle w:val="IndexLink"/>
              </w:rPr>
              <w:t>192</w:t>
            </w:r>
          </w:hyperlink>
        </w:p>
        <w:p>
          <w:pPr>
            <w:pStyle w:val="Contents4"/>
            <w:tabs>
              <w:tab w:val="clear" w:pos="8176"/>
              <w:tab w:val="right" w:pos="9026" w:leader="dot"/>
            </w:tabs>
            <w:rPr/>
          </w:pPr>
          <w:hyperlink w:anchor="__RefHeading___Toc14168468_1280447820">
            <w:r>
              <w:rPr>
                <w:webHidden/>
                <w:rStyle w:val="IndexLink"/>
                <w:rtl w:val="true"/>
              </w:rPr>
              <w:t>الفرق بين جمع أبي بكر وجمع عثمان</w:t>
            </w:r>
            <w:r>
              <w:rPr>
                <w:rStyle w:val="IndexLink"/>
                <w:rtl w:val="true"/>
              </w:rPr>
              <w:tab/>
            </w:r>
            <w:r>
              <w:rPr>
                <w:rStyle w:val="IndexLink"/>
              </w:rPr>
              <w:t>192</w:t>
            </w:r>
          </w:hyperlink>
        </w:p>
        <w:p>
          <w:pPr>
            <w:pStyle w:val="Contents4"/>
            <w:tabs>
              <w:tab w:val="clear" w:pos="8176"/>
              <w:tab w:val="right" w:pos="9026" w:leader="dot"/>
            </w:tabs>
            <w:rPr/>
          </w:pPr>
          <w:hyperlink w:anchor="__RefHeading___Toc14168470_1280447820">
            <w:r>
              <w:rPr>
                <w:webHidden/>
                <w:rStyle w:val="IndexLink"/>
                <w:rtl w:val="true"/>
              </w:rPr>
              <w:t>غريبة توجب الحيرة</w:t>
            </w:r>
            <w:r>
              <w:rPr>
                <w:rStyle w:val="IndexLink"/>
                <w:rtl w:val="true"/>
              </w:rPr>
              <w:tab/>
            </w:r>
            <w:r>
              <w:rPr>
                <w:rStyle w:val="IndexLink"/>
              </w:rPr>
              <w:t>193</w:t>
            </w:r>
          </w:hyperlink>
        </w:p>
        <w:p>
          <w:pPr>
            <w:pStyle w:val="Contents4"/>
            <w:tabs>
              <w:tab w:val="clear" w:pos="8176"/>
              <w:tab w:val="right" w:pos="9026" w:leader="dot"/>
            </w:tabs>
            <w:rPr/>
          </w:pPr>
          <w:hyperlink w:anchor="__RefHeading___Toc14168472_1280447820">
            <w:r>
              <w:rPr>
                <w:webHidden/>
                <w:rStyle w:val="IndexLink"/>
                <w:rtl w:val="true"/>
              </w:rPr>
              <w:t>بعض الروايات الواردة في تحريف القرآن من طرق العامة</w:t>
            </w:r>
            <w:r>
              <w:rPr>
                <w:rStyle w:val="IndexLink"/>
                <w:rtl w:val="true"/>
              </w:rPr>
              <w:tab/>
            </w:r>
            <w:r>
              <w:rPr>
                <w:rStyle w:val="IndexLink"/>
              </w:rPr>
              <w:t>194</w:t>
            </w:r>
          </w:hyperlink>
        </w:p>
        <w:p>
          <w:pPr>
            <w:pStyle w:val="Contents4"/>
            <w:tabs>
              <w:tab w:val="clear" w:pos="8176"/>
              <w:tab w:val="right" w:pos="9026" w:leader="dot"/>
            </w:tabs>
            <w:rPr/>
          </w:pPr>
          <w:hyperlink w:anchor="__RefHeading___Toc14168474_1280447820">
            <w:r>
              <w:rPr>
                <w:webHidden/>
                <w:rStyle w:val="IndexLink"/>
                <w:rtl w:val="true"/>
              </w:rPr>
              <w:t>آية الرجم ورضاع الكبير</w:t>
            </w:r>
            <w:r>
              <w:rPr>
                <w:rStyle w:val="IndexLink"/>
                <w:rtl w:val="true"/>
              </w:rPr>
              <w:tab/>
            </w:r>
            <w:r>
              <w:rPr>
                <w:rStyle w:val="IndexLink"/>
              </w:rPr>
              <w:t>227</w:t>
            </w:r>
          </w:hyperlink>
        </w:p>
        <w:p>
          <w:pPr>
            <w:pStyle w:val="Contents4"/>
            <w:tabs>
              <w:tab w:val="clear" w:pos="8176"/>
              <w:tab w:val="right" w:pos="9026" w:leader="dot"/>
            </w:tabs>
            <w:rPr/>
          </w:pPr>
          <w:hyperlink w:anchor="__RefHeading___Toc14168476_1280447820">
            <w:r>
              <w:rPr>
                <w:webHidden/>
                <w:rStyle w:val="IndexLink"/>
                <w:rtl w:val="true"/>
              </w:rPr>
              <w:t>قراءة القرآن بالمعنى</w:t>
            </w:r>
            <w:r>
              <w:rPr>
                <w:rStyle w:val="IndexLink"/>
                <w:rtl w:val="true"/>
              </w:rPr>
              <w:tab/>
            </w:r>
            <w:r>
              <w:rPr>
                <w:rStyle w:val="IndexLink"/>
              </w:rPr>
              <w:t>234</w:t>
            </w:r>
          </w:hyperlink>
        </w:p>
        <w:p>
          <w:pPr>
            <w:pStyle w:val="Contents4"/>
            <w:tabs>
              <w:tab w:val="clear" w:pos="8176"/>
              <w:tab w:val="right" w:pos="9026" w:leader="dot"/>
            </w:tabs>
            <w:rPr/>
          </w:pPr>
          <w:hyperlink w:anchor="__RefHeading___Toc14168478_1280447820">
            <w:r>
              <w:rPr>
                <w:webHidden/>
                <w:rStyle w:val="IndexLink"/>
                <w:rtl w:val="true"/>
              </w:rPr>
              <w:t>ما أسقط من القرآن</w:t>
            </w:r>
            <w:r>
              <w:rPr>
                <w:rStyle w:val="IndexLink"/>
                <w:rtl w:val="true"/>
              </w:rPr>
              <w:tab/>
            </w:r>
            <w:r>
              <w:rPr>
                <w:rStyle w:val="IndexLink"/>
              </w:rPr>
              <w:t>235</w:t>
            </w:r>
          </w:hyperlink>
        </w:p>
        <w:p>
          <w:pPr>
            <w:pStyle w:val="Contents4"/>
            <w:tabs>
              <w:tab w:val="clear" w:pos="8176"/>
              <w:tab w:val="right" w:pos="9026" w:leader="dot"/>
            </w:tabs>
            <w:rPr/>
          </w:pPr>
          <w:hyperlink w:anchor="__RefHeading___Toc14168480_1280447820">
            <w:r>
              <w:rPr>
                <w:webHidden/>
                <w:rStyle w:val="IndexLink"/>
                <w:rtl w:val="true"/>
              </w:rPr>
              <w:t>الزيادة والنقيصة في القرآن</w:t>
            </w:r>
            <w:r>
              <w:rPr>
                <w:rStyle w:val="IndexLink"/>
                <w:rtl w:val="true"/>
              </w:rPr>
              <w:tab/>
            </w:r>
            <w:r>
              <w:rPr>
                <w:rStyle w:val="IndexLink"/>
              </w:rPr>
              <w:t>244</w:t>
            </w:r>
          </w:hyperlink>
        </w:p>
        <w:p>
          <w:pPr>
            <w:pStyle w:val="Contents2"/>
            <w:tabs>
              <w:tab w:val="clear" w:pos="8743"/>
              <w:tab w:val="right" w:pos="9026" w:leader="dot"/>
            </w:tabs>
            <w:rPr/>
          </w:pPr>
          <w:hyperlink w:anchor="__RefHeading___Toc14168482_1280447820">
            <w:r>
              <w:rPr>
                <w:webHidden/>
                <w:rStyle w:val="IndexLink"/>
                <w:rtl w:val="true"/>
              </w:rPr>
              <w:t>كلمة الختام</w:t>
            </w:r>
            <w:r>
              <w:rPr>
                <w:rStyle w:val="IndexLink"/>
                <w:rtl w:val="true"/>
              </w:rPr>
              <w:tab/>
            </w:r>
            <w:r>
              <w:rPr>
                <w:rStyle w:val="IndexLink"/>
              </w:rPr>
              <w:t>251</w:t>
            </w:r>
          </w:hyperlink>
        </w:p>
        <w:p>
          <w:pPr>
            <w:pStyle w:val="Contents2"/>
            <w:tabs>
              <w:tab w:val="clear" w:pos="8743"/>
              <w:tab w:val="right" w:pos="9026" w:leader="dot"/>
            </w:tabs>
            <w:rPr/>
          </w:pPr>
          <w:hyperlink w:anchor="__RefHeading___Toc14168484_1280447820">
            <w:r>
              <w:rPr>
                <w:webHidden/>
                <w:rStyle w:val="IndexLink"/>
                <w:rtl w:val="true"/>
              </w:rPr>
              <w:t>آثار المؤلّف</w:t>
            </w:r>
            <w:r>
              <w:rPr>
                <w:rStyle w:val="IndexLink"/>
                <w:rtl w:val="true"/>
              </w:rPr>
              <w:tab/>
            </w:r>
            <w:r>
              <w:rPr>
                <w:rStyle w:val="IndexLink"/>
              </w:rPr>
              <w:t>255</w:t>
            </w:r>
          </w:hyperlink>
        </w:p>
        <w:p>
          <w:pPr>
            <w:pStyle w:val="Contents2"/>
            <w:tabs>
              <w:tab w:val="clear" w:pos="8743"/>
              <w:tab w:val="right" w:pos="9026" w:leader="dot"/>
            </w:tabs>
            <w:rPr/>
          </w:pPr>
          <w:hyperlink w:anchor="__RefHeading___Toc14168486_1280447820">
            <w:r>
              <w:rPr>
                <w:webHidden/>
                <w:rStyle w:val="IndexLink"/>
                <w:rtl w:val="true"/>
              </w:rPr>
              <w:t>محتويات الكتاب</w:t>
            </w:r>
            <w:r>
              <w:rPr>
                <w:rStyle w:val="IndexLink"/>
                <w:rtl w:val="true"/>
              </w:rPr>
              <w:tab/>
            </w:r>
            <w:r>
              <w:rPr>
                <w:rStyle w:val="IndexLink"/>
              </w:rPr>
              <w:t>258</w:t>
            </w:r>
          </w:hyperlink>
        </w:p>
        <w:p>
          <w:pPr>
            <w:pStyle w:val="Contents2"/>
            <w:tabs>
              <w:tab w:val="clear" w:pos="8743"/>
              <w:tab w:val="right" w:pos="9026" w:leader="dot"/>
            </w:tabs>
            <w:rPr/>
          </w:pPr>
          <w:hyperlink w:anchor="__RefHeading___Toc14168488_1280447820">
            <w:r>
              <w:rPr>
                <w:webHidden/>
                <w:rStyle w:val="IndexLink"/>
                <w:rtl w:val="true"/>
              </w:rPr>
              <w:t>مصادر هذا الكتاب</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5_215925"/>
      <w:bookmarkStart w:id="1" w:name="pg19235_215925"/>
      <w:bookmarkEnd w:id="1"/>
    </w:p>
    <w:p>
      <w:pPr>
        <w:pStyle w:val="Heading2"/>
        <w:numPr>
          <w:ilvl w:val="1"/>
          <w:numId w:val="1"/>
        </w:numPr>
        <w:rPr/>
      </w:pPr>
      <w:bookmarkStart w:id="2" w:name="pg19235_215925"/>
      <w:bookmarkStart w:id="3" w:name="__RefHeading___Toc1416831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الرضوي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6831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اراءُ عُلَمآءِ المُسلِمينْ</w:t>
      </w:r>
    </w:p>
    <w:p>
      <w:pPr>
        <w:pStyle w:val="BookText"/>
        <w:rPr/>
      </w:pPr>
      <w:r>
        <w:rPr>
          <w:rFonts w:ascii="Amiri" w:hAnsi="Amiri" w:eastAsia="Amiri" w:cs="Amiri"/>
          <w:color w:val="111111"/>
          <w:sz w:val="28"/>
          <w:sz w:val="28"/>
          <w:szCs w:val="28"/>
          <w:rtl w:val="true"/>
          <w:lang w:bidi="ar-SA"/>
        </w:rPr>
        <w:t>فى التقية والصحابة وصيانة القران الكريم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الرضوي</w:t>
      </w:r>
    </w:p>
    <w:p>
      <w:pPr>
        <w:pStyle w:val="BookText"/>
        <w:rPr/>
      </w:pPr>
      <w:r>
        <w:rPr>
          <w:rFonts w:ascii="IRNazanin" w:hAnsi="IRNazanin" w:eastAsia="IRNazanin"/>
          <w:color w:val="111111"/>
          <w:sz w:val="28"/>
          <w:sz w:val="28"/>
          <w:szCs w:val="28"/>
          <w:rtl w:val="true"/>
          <w:lang w:bidi="fa-IR"/>
        </w:rPr>
        <w:t xml:space="preserve">المؤلف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رجال الفکر في القاهرة</w:t>
      </w:r>
    </w:p>
    <w:p>
      <w:pPr>
        <w:pStyle w:val="BookText"/>
        <w:rPr/>
      </w:pPr>
      <w:r>
        <w:rPr>
          <w:rFonts w:ascii="Amiri" w:hAnsi="Amiri" w:eastAsia="Amiri" w:cs="Amiri"/>
          <w:color w:val="111111"/>
          <w:sz w:val="28"/>
          <w:sz w:val="28"/>
          <w:szCs w:val="28"/>
          <w:rtl w:val="true"/>
          <w:lang w:bidi="ar-SA"/>
        </w:rPr>
        <w:t>الارشاد للطباعة والنشر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35_215929"/>
      <w:bookmarkStart w:id="8" w:name="pg19235_215929"/>
      <w:bookmarkEnd w:id="8"/>
    </w:p>
    <w:p>
      <w:pPr>
        <w:pStyle w:val="Heading2"/>
        <w:numPr>
          <w:ilvl w:val="1"/>
          <w:numId w:val="1"/>
        </w:numPr>
        <w:rPr/>
      </w:pPr>
      <w:bookmarkStart w:id="9" w:name="pg19235_215929"/>
      <w:bookmarkStart w:id="10" w:name="__RefHeading___Toc14168320_1280447820"/>
      <w:bookmarkStart w:id="11" w:name="_Toc3"/>
      <w:bookmarkEnd w:id="9"/>
      <w:bookmarkEnd w:id="10"/>
      <w:r>
        <w:rPr>
          <w:rtl w:val="true"/>
        </w:rPr>
        <w:t>آيات من الذكر الحكيم</w:t>
      </w:r>
      <w:bookmarkEnd w:id="11"/>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امّتكم أمّة واحدة وأنا ربّكم فاعبدون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ويثّبت أقدامكم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وأصلحوا ذات بيتكم وأطيعوا الله ورسوله إن كنتم مؤمنين </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محمّد الغزالي المصري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مابقي في عصرنا هذا من خلاف هو الفجوة الّتي افتعلت افتعالاً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فجوة يعمل الاستعمار على الأقل يستبقيها لتكون قطيعة دائمة بين الفريقين ثم ينفذ من خلالها إلى أغراضه </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دفاع عن العقيدة والشريعة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رابعة بمصر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19235_215931"/>
    </w:p>
    <w:p>
      <w:pPr>
        <w:pStyle w:val="Heading2"/>
        <w:numPr>
          <w:ilvl w:val="1"/>
          <w:numId w:val="1"/>
        </w:numPr>
        <w:rPr/>
      </w:pPr>
      <w:bookmarkStart w:id="13" w:name="__RefHeading___Toc14168322_1280447820"/>
      <w:bookmarkStart w:id="14" w:name="_Toc4"/>
      <w:bookmarkEnd w:id="12"/>
      <w:bookmarkEnd w:id="13"/>
      <w:r>
        <w:rPr>
          <w:rtl w:val="true"/>
        </w:rPr>
        <w:t>كلمة المؤلف</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168324_1280447820"/>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والصلاة والسلام على اشرف الأنبباء والمرسلين محّمد بن عبد الله خاتم النبييّن المبعوث رحمة وهداية لكافة الخلائق أجمعين ، وعلى عترته البررة الميامين ، الطيّبين الطاهرين ، وصحابته الأخيار الأطياب ،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صدر في أوائل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طبع في مصر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محمد مال الله البحريني ، وأعيد طبعه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سبعة أعوام رأيت مقالا نشر عنه في مجلة سعودية وهابيّة تصدرعن الآمانة العامة للمجلس الأعلى للمساجد برابطة العالم الأسلامي في مكة المكرّمة والمقال منشور في ص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العدد الثامن من السنة السادسة الصادر في شهر ذي الحجة عام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من الأجدر الرد على الكتاب المذكور عملا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الساكت عن الحق شيطان أخرس</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الرد وطبع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على عدم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النصف الثاني من عام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أن هذا الكتاب يضم مواضيع عديدة إخترت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هذا المختصر لأوّل مرة في مدينة بمبيء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باسم آراء علماء المسلمين في التقية والصحابة وصيانة القرآن الكريم نشرته إشاعة تبليغات إيماني هند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وتمتاز هذه الطبعه على ما فاتها لما فيها من زيادات مهمة وسيقدّم الى القاري العزيز بحلّة قشيبة وأخراج جميل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يُخلص لنا النيات ويوفّقنا للقيام بما يحب ويرضي انه سميع الدعاء قريب 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هم خير البرية؟</w:t>
      </w:r>
    </w:p>
    <w:p>
      <w:pPr>
        <w:pStyle w:val="BookText"/>
        <w:rPr/>
      </w:pPr>
      <w:r>
        <w:rPr>
          <w:rFonts w:ascii="Amiri" w:hAnsi="Amiri" w:eastAsia="Amiri" w:cs="Amiri"/>
          <w:color w:val="111111"/>
          <w:sz w:val="28"/>
          <w:sz w:val="28"/>
          <w:szCs w:val="28"/>
          <w:rtl w:val="true"/>
          <w:lang w:bidi="ar-SA"/>
        </w:rPr>
        <w:t xml:space="preserve">اخرج ابن مردويه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w:t>
      </w:r>
    </w:p>
    <w:p>
      <w:pPr>
        <w:pStyle w:val="BookText"/>
        <w:rPr/>
      </w:pPr>
      <w:r>
        <w:rPr>
          <w:rFonts w:ascii="Amiri" w:hAnsi="Amiri" w:eastAsia="Amiri" w:cs="Amiri"/>
          <w:color w:val="111111"/>
          <w:sz w:val="28"/>
          <w:sz w:val="28"/>
          <w:szCs w:val="28"/>
          <w:rtl w:val="true"/>
          <w:lang w:bidi="ar-SA"/>
        </w:rPr>
        <w:t xml:space="preserve">قال 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واخرج ابن عساكر عن جابر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صلّى الله عليه وسلام فأقبل عليّ فقال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وشيعته لهم الفائزون يوم القيامة ونزلت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أصحاب النبي صلى الله عليه وسلم أذا أقبل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عدي ، وابن عساكر عن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 xml:space="preserve">. </w:t>
      </w:r>
      <w:bookmarkStart w:id="17" w:name="pg19235_215936"/>
    </w:p>
    <w:p>
      <w:pPr>
        <w:pStyle w:val="Heading3"/>
        <w:numPr>
          <w:ilvl w:val="2"/>
          <w:numId w:val="1"/>
        </w:numPr>
        <w:rPr/>
      </w:pPr>
      <w:bookmarkStart w:id="18" w:name="__RefHeading___Toc14168326_1280447820"/>
      <w:bookmarkStart w:id="19" w:name="_Toc6"/>
      <w:bookmarkEnd w:id="17"/>
      <w:bookmarkEnd w:id="18"/>
      <w:r>
        <w:rPr>
          <w:rtl w:val="true"/>
        </w:rPr>
        <w:t>نُبذة من معتقدات الشيعة الأماميّة</w:t>
      </w:r>
      <w:bookmarkEnd w:id="19"/>
    </w:p>
    <w:p>
      <w:pPr>
        <w:pStyle w:val="BookText"/>
        <w:rPr/>
      </w:pPr>
      <w:r>
        <w:rPr>
          <w:rFonts w:ascii="Amiri" w:hAnsi="Amiri" w:eastAsia="Amiri" w:cs="Amiri"/>
          <w:color w:val="111111"/>
          <w:sz w:val="28"/>
          <w:sz w:val="28"/>
          <w:szCs w:val="28"/>
          <w:rtl w:val="true"/>
          <w:lang w:bidi="ar-SA"/>
        </w:rPr>
        <w:t xml:space="preserve">قال الأمام كاشف الغطاء طاب ثراه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ينحصر في قضايا 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معرفةالمُبلَّغ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تَعبّد به والعمل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بالفضيلة ، وترك الرذيلة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بالمعاد والدينونة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علم وعمل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والإيمان مترادفان ، ويُطلقان على معنىَ أعم يعتمد على ثلاثة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والنُبّوة والمعاد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انكر الرجال واحداً منحا فليس بمسلم ، ولا مؤمن ، وإذا دان بتوحيد الله ، ونبوَّة سيّد الأنبياء محمّد صلی الله علیه و آله ، واعتقد بيوم الجزاء من آمن بالله ورسوله فهو مسلم حقاً ، له ما للمسلمين وعليه ما عليهم دمه ، وماله حرام ، ويطلقان ايضاً على معنى أخص يعتمد على تلك الأركان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وركن رابع وهو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العمل بالدعائم التي بُني الإسلام عليها وهي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 والصوم ، والزكاة ، والحج ، والجهاد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وبالنظر ألى هذا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اعتقاد بالجَنان ، وإقرار باللسان ، وعمل بالأركان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بالله وعمل صالحاً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مورد في القرآن اقتصر على ذكر الإيمان بالله ورسوله ،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مورد أُضيف أليه العمل الصالح يراد به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التقسيم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ولكن قولوا أسلمنا ، ولمّا يدخل الإيمان في قلوبكم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أيضاحا ًبقوله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المؤمنون الذين آمنو بالله ورسوله ثم لم يرتاُبوا ، وجاهدوا بأموالهم ، وانفسهم في سبيل الله أولئك هم الصادقون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قول ويقين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ألاربعة هي أُصول الإسلام والإيمان بالمعنى الأخص عند 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الشيعة الإمامية 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أنَّ الإمامة منصب إلهي كالنبوة ، فكما أن الله سبحانه يختار من يشاء من عباده للنبوة والرسالة ، ويؤيده بالمعجزة التي هي كنصّ من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من أمرهم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يختار للإمامة من يشاء ويأمر نبيَّه بالَّنص عليه ، وأن </w:t>
      </w:r>
    </w:p>
    <w:p>
      <w:pPr>
        <w:pStyle w:val="BookText"/>
        <w:rPr/>
      </w:pPr>
      <w:r>
        <w:rPr>
          <w:rFonts w:ascii="Amiri" w:hAnsi="Amiri" w:eastAsia="Amiri" w:cs="Amiri"/>
          <w:color w:val="111111"/>
          <w:sz w:val="28"/>
          <w:sz w:val="28"/>
          <w:szCs w:val="28"/>
          <w:rtl w:val="true"/>
          <w:lang w:bidi="ar-SA"/>
        </w:rPr>
        <w:t>ينصبه أماماُ للناس من بعده للقيام بالوظائف التي كان على النبي أن يقوم بها سوى أنَّ الإمام لا يوحى أليه كالنّبي ، وانّما يتلقى الأحكام منه مع تسديد ألهي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مبلَّغ عن الله ، والإمام مبلغ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متسلسلة في اثني عشر ، كُلّ سابق يُنصّ على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ويشترطون ، أن يكون معصوماُ كالّنبي عن الخطأ والخطية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زالت الثقة به والآية الكريمة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جاعلك للناس إماماُ قال ومن ذريَّتي قال لا ينال عهدي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صريحة في لزوم العصمة في الإمام لمن تدبّرها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أفضل أهل زمانه في كلّ فضيلة ، وأعلمهم بكلّ علم ، لأنَّ الغرض منه تكميل البشر ، وتزكية النّفوس ، ووتهذيبها بالعلم ، والعمل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يتلو عليهم آياته ويزكّيهم ويعلّمهم الكتاب والحكمه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والناقص لا يكون مكمَّلاّ َ ، والفاقد لا يكون معطياً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في الكمالات دون النّبي ، وفوق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اعتقد بالإمامة بالمعنى الّذي ذكرناه فهو عندهم مؤمن بالمعنى الأخص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اقتصر على تلك الأركان الأربعة فهو مسلم ومؤمن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تترب عليه جميع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دمه ، وماله ، وعرضه ، ووجوب حفظه ، وحرمة غيبتة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بعدم الاعتقاد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بالإمامة يخرج عن كونه مسلماً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تسمية الشيعة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يتقوى بهم الإنسان وينتشرون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غريب القرآن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من الناس فأذا قيل فلان من الشيعة عرف أنه منهم ، وتجمع الشيعة على شيع ، وأصلها من المشايعة وهي المتابعة والمطاوعة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لإبن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 وتابعه على أمر وهو من الشيعة كما أنّ والاه من الولاء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لفرقة أو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المصطلحات العلميّة والفنيّة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الحسن جحظة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عليّ رضي الله عنه أن أحببناه قتلنا ، وإن أبغضناه كفرنا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أُلام 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اُحِبُّ بني فاطمة</w:t>
      </w:r>
    </w:p>
    <w:p>
      <w:pPr>
        <w:pStyle w:val="BookText"/>
        <w:rPr/>
      </w:pPr>
      <w:r>
        <w:rPr>
          <w:rFonts w:ascii="Amiri" w:hAnsi="Amiri" w:eastAsia="Amiri" w:cs="Amiri"/>
          <w:color w:val="111111"/>
          <w:sz w:val="28"/>
          <w:sz w:val="28"/>
          <w:szCs w:val="28"/>
          <w:rtl w:val="true"/>
          <w:lang w:bidi="ar-SA"/>
        </w:rPr>
        <w:t xml:space="preserve">بني بنت من جاء بالمحكما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والدين والسُّنن القائمة</w:t>
      </w:r>
    </w:p>
    <w:p>
      <w:pPr>
        <w:pStyle w:val="BookText"/>
        <w:rPr/>
      </w:pPr>
      <w:r>
        <w:rPr>
          <w:rFonts w:ascii="Amiri" w:hAnsi="Amiri" w:eastAsia="Amiri" w:cs="Amiri"/>
          <w:color w:val="111111"/>
          <w:sz w:val="28"/>
          <w:sz w:val="28"/>
          <w:szCs w:val="28"/>
          <w:rtl w:val="true"/>
          <w:lang w:bidi="ar-SA"/>
        </w:rPr>
        <w:t xml:space="preserve">فلقيه بعد ذلك رجل فسأله من قائلها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عضّ ببظر امّه ، فقال له ابنه يا أبت ألست قائلها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تشتم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الرّجل يعضّ بظر أّمّه خيراً له من أن يأخذه ابن قحطبة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الأماني لأبي علي القالي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أولياؤه ، وأنصاره ، ج أشياز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على من يتولّى عليّاً وأهل بيته علیهم السلام وهم فرق متعدّدة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وأكثرها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الإمامية الإثنا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وليسوا من الغلاة كما زعم صاحب التاج ، بل إنّهم يكفّرون الغلاة كما يعرفه كل من اطّلع على مذهبهم ، وفتاوي 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هم الذين يهووٌن عترة النبي ويوالونهم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متن اللغة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بشيعة أهل البيت</w:t>
      </w:r>
    </w:p>
    <w:p>
      <w:pPr>
        <w:pStyle w:val="BookText"/>
        <w:rPr/>
      </w:pPr>
      <w:r>
        <w:rPr>
          <w:rFonts w:ascii="Amiri" w:hAnsi="Amiri" w:eastAsia="Amiri" w:cs="Amiri"/>
          <w:color w:val="111111"/>
          <w:sz w:val="28"/>
          <w:sz w:val="28"/>
          <w:szCs w:val="28"/>
          <w:rtl w:val="true"/>
          <w:lang w:bidi="ar-SA"/>
        </w:rPr>
        <w:t>تمهيد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رأى الإستعمار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الآونه الأخيرة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ينطبق إلاّ على المذهب الشيعي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 النصر للمسلمين إلاّ به وقد أخذ يشقّ طريقه نحو الظهور وهو الآن في دور أو مرحلة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أعلنت إيران أنها جمهورية إسلامية وأخذت تسير سيراً هادئاً وحثيثاً نحو تطبيق النّظام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بالإستعمار تيّقظ من نومته وأخذ يحيك المؤامرات الدنيئة بكلّ ما أوتي من خبث وشيطنة في إحباط هذه الجهود والمساعي وإخفاقه وتمزيقه على يد عملائه الصّهاينة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إيران منذ العود الماضية عرفت بالتشيع والولاء المحض لأهل بيت المصطفى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واضع بذرة التشيع هو نفس صاحب 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بذرة التشيّع وٌضعت مع بذرة الإسلام جنباً إلى جنب ، وسواء بسواء ولم يزل غارسها يتعاهدها بالسقي والعناية حتّى نمت وازدهرت في حياته ثم أثمرت بعد وفاته</w:t>
      </w:r>
    </w:p>
    <w:p>
      <w:pPr>
        <w:pStyle w:val="BookText"/>
        <w:rPr/>
      </w:pPr>
      <w:r>
        <w:rPr>
          <w:rFonts w:ascii="Amiri" w:hAnsi="Amiri" w:eastAsia="Amiri" w:cs="Amiri"/>
          <w:color w:val="111111"/>
          <w:sz w:val="28"/>
          <w:sz w:val="28"/>
          <w:szCs w:val="28"/>
          <w:rtl w:val="true"/>
          <w:lang w:bidi="ar-SA"/>
        </w:rPr>
        <w:t xml:space="preserve">وقال العلامة الكبير السيّد محمد صادق الصدر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رجعنا للأحاديث النبوية الشريفة وجدنا النبي صلی الله علیه و آله قد عيّن الفرقة الناجية بحديث آخر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والله در الإمام الشافعي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 كما قد جاء في محكم النقل</w:t>
      </w:r>
    </w:p>
    <w:p>
      <w:p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يا ذا الرجاحة والعقل</w:t>
      </w:r>
    </w:p>
    <w:p>
      <w:pPr>
        <w:pStyle w:val="BookText"/>
        <w:rPr/>
      </w:pPr>
      <w:r>
        <w:rPr>
          <w:rFonts w:ascii="Amiri" w:hAnsi="Amiri" w:eastAsia="Amiri" w:cs="Amiri"/>
          <w:color w:val="111111"/>
          <w:sz w:val="28"/>
          <w:sz w:val="28"/>
          <w:szCs w:val="28"/>
          <w:rtl w:val="true"/>
          <w:lang w:bidi="ar-SA"/>
        </w:rPr>
        <w:t xml:space="preserve">أفي الفرق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 اللاتي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جدت عن العدل</w:t>
      </w:r>
    </w:p>
    <w:p>
      <w:pPr>
        <w:pStyle w:val="BookText"/>
        <w:rPr/>
      </w:pPr>
      <w:r>
        <w:rPr>
          <w:rFonts w:ascii="Amiri" w:hAnsi="Amiri" w:eastAsia="Amiri" w:cs="Amiri"/>
          <w:color w:val="111111"/>
          <w:sz w:val="28"/>
          <w:sz w:val="28"/>
          <w:szCs w:val="28"/>
          <w:rtl w:val="true"/>
          <w:lang w:bidi="ar-SA"/>
        </w:rPr>
        <w:t xml:space="preserve">إذا كان مولى القوم منهم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لازال في ظلهم ظلي</w:t>
      </w:r>
    </w:p>
    <w:p>
      <w:pPr>
        <w:pStyle w:val="BookText"/>
        <w:rPr/>
      </w:pPr>
      <w:r>
        <w:rPr>
          <w:rFonts w:ascii="Amiri" w:hAnsi="Amiri" w:eastAsia="Amiri" w:cs="Amiri"/>
          <w:color w:val="111111"/>
          <w:sz w:val="28"/>
          <w:sz w:val="28"/>
          <w:szCs w:val="28"/>
          <w:rtl w:val="true"/>
          <w:lang w:bidi="ar-SA"/>
        </w:rPr>
        <w:t xml:space="preserve">فخل علياً لي إماماً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الباقين في أوسع الحل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على صحته</w:t>
      </w:r>
    </w:p>
    <w:p>
      <w:pPr>
        <w:pStyle w:val="BookText"/>
        <w:rPr/>
      </w:pPr>
      <w:r>
        <w:rPr>
          <w:rFonts w:ascii="IRNazanin" w:hAnsi="IRNazanin" w:eastAsia="IRNazanin"/>
          <w:color w:val="111111"/>
          <w:sz w:val="28"/>
          <w:sz w:val="28"/>
          <w:szCs w:val="28"/>
          <w:rtl w:val="true"/>
          <w:lang w:bidi="fa-IR"/>
        </w:rPr>
        <w:t xml:space="preserve">وقد ذكره علماء الطائفتين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مثل أهل بيتي فيكم كمثل سفينة نوح ، من ركب فيها نجا ، ومن تخلّف عنها غرق ، وفي رواية هلك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فأنت تراه صلی الله علیه و آله قد حكم بالنجاة على الفرقة التي تتمسك بأهل البيت علیهم السلام ، وتعتصم بحبلهم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شك أن الراكب في هذه السفينة والمتمسك بها ليس إلاّ الشيعة لأنّها هي التي شايعتهم على كل قول ، وتابعتهم على كلّ فعل ، وأخذت عنهم معالم الدين والأصول ، والفروع ، والأخلاق ، والتفسير ، وكلّ ما يحتاجونه من أٌمور الدنيا والدين ، يوالون وليَّهم ويعادون عدوَّهم حتى أصبحوا يلقَّبون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شيعة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المضحك إنا نرى ابن حجر في صواعقه يريد أن يغتصب لقب التشيّع ويجعله له ولأتباعه ، وأنّهم هم الذين شايعو أهل البيت ، ووالوهم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هل يكون من شيعتهم من يرجع في الأصول إلى </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إلى مالك ، والشافعي ، وأبي حنيفة ،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من شيعتهم من لايعوَّل عليهم ، ويعول على الخوارج ، والمرجئة ، والمضعَّفين؟؟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يكون ابن حجر وأمثاله من شيعتهم وفيهم امثال ابن خلدون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شذاذ مبتدعون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علم الفقه وما يتبعه من الفرائض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اهل البيت في طرق ابتدعوها ، وقفه انفردوا به وبنوهٌ على مذهبهم في تناول بعض الصحابة بالقدح على قولهم بعصمة الأئمة ورفع الخلاف عن أقوالهم وكلّها أمور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وامثال ابن حزم الذي لا يرى لهم نفعاُ في علم كما ستعرف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هؤلاء من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فالمذهب الحق إذاُ هو مذهب أهل البيت ، وهو مذهب الشيعة الإمامية وهي الحرَّية بالنّجاة لما عرفت من مفاد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مسائل لاتلائم روح الإسلام تجدها مبثوثة في كتب القوم ، وأحاديثهم ، ومعتقداتهم ، نضع بين يديك مثلاُ تستطيع به أن تحكم على معتنقيها بالبعد عن النّجاة المنوَّه عنهما في حديث افتراق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تجسيم 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الغريبة التي يذهبون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صحاحهم </w:t>
      </w:r>
    </w:p>
    <w:p>
      <w:pPr>
        <w:pStyle w:val="BookText"/>
        <w:rPr/>
      </w:pPr>
      <w:r>
        <w:rPr>
          <w:rFonts w:ascii="Amiri" w:hAnsi="Amiri" w:eastAsia="Amiri" w:cs="Amiri"/>
          <w:color w:val="111111"/>
          <w:sz w:val="28"/>
          <w:sz w:val="28"/>
          <w:szCs w:val="28"/>
          <w:rtl w:val="true"/>
          <w:lang w:bidi="ar-SA"/>
        </w:rPr>
        <w:t>محشوّة بما ينطق بذالك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مسلم يروي لنا في</w:t>
      </w:r>
    </w:p>
    <w:p>
      <w:pPr>
        <w:pStyle w:val="BookText"/>
        <w:rPr/>
      </w:pPr>
      <w:r>
        <w:rPr>
          <w:rFonts w:ascii="Amiri" w:hAnsi="Amiri" w:eastAsia="Amiri" w:cs="Amiri"/>
          <w:color w:val="111111"/>
          <w:sz w:val="28"/>
          <w:sz w:val="28"/>
          <w:szCs w:val="28"/>
          <w:rtl w:val="true"/>
          <w:lang w:bidi="ar-SA"/>
        </w:rPr>
        <w:t xml:space="preserve">الجزء الأول من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نرى ربّنا يوم القيامة؟</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رؤية الشمس بالظهيرة صحواُ ليس فيها سحاب؟ وهل تضارون في رؤية القمر ليلة البدر صحوا ليس فيها سحاب؟</w:t>
      </w:r>
    </w:p>
    <w:p>
      <w:pPr>
        <w:pStyle w:val="BookText"/>
        <w:rPr/>
      </w:pPr>
      <w:r>
        <w:rPr>
          <w:rFonts w:ascii="Amiri" w:hAnsi="Amiri" w:eastAsia="Amiri" w:cs="Amiri"/>
          <w:color w:val="111111"/>
          <w:sz w:val="28"/>
          <w:sz w:val="28"/>
          <w:szCs w:val="28"/>
          <w:rtl w:val="true"/>
          <w:lang w:bidi="ar-SA"/>
        </w:rPr>
        <w:t xml:space="preserve">قالوا لا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تضارون في رؤية الله تعالى يوم القيامه إلاّ كما تضارون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الأمم التي كانوا يشركون في عبادة الله ودخولهم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بسنده عن أبي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القاسم بن العباس كيف ورث علي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اولنا به لحوقا ، واشدنا به لزوقا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طاب ثراه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هذا الشخص الداعي المرشح للإعداد الرّسالي والقيادي والمنصوب لتسلّم مستقبل الدعوة وتزعمها فكرّياً ، وسياسياً إلاّ عليّ بن أبي طالب علیه السلام الذي رشّحه لذلك عمق وجوده في كيان الدعوة ؛ وأنّه المسلم الأول ، والمجاهد الأول في سبيلها عبر كفاحها المرير ضد كلّ أعدائها ، وعمق وجوده في حياة القائد الرسول صلی الله علیه و آله وأنّه ربيبه الذي فتح عينيه في حجره ، ونشأ في كنفه ، وتهيّأت له من فرص التفاعل معه والإندماج بخطَّه ما لو يتوفَّر لأيّ إنسان </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أثبت الشيعة من كتب السنة أن النبي صلى الله عليه وآله وسلم هو الذي بعث عقيدة التشيع ودعا إليها أثبتوا أيضاً من طرق السنة أن النبي أول من أطلق لفظ الشيعة على من أحب علياً وتابعه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حسين المظفر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الشيعة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جحر ، وفي كتاب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ستقدم على الله أنت وشيعتك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الدر المنثور للسيوطي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هم الفائزون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تاريخ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الدعوة إلى التشيع لعلي من محمد تمشي معه جنباً لجنب مع الدعوة إلى شهادة أن لا إله إلا الله محمد رسول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معنى أن المصدر الأول والأخير للشيعة ، والتشيع هو النبي دون سواه ، فإن كان التشيع هو السبب لتمزيق وحدة المسلمين ، وتفريق كلمتهم كما زعم بعض أهل السنة فالمسؤول عن ذلك هو النبي وحده دون سواه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طعن الإمام الشوكاني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مفسر ، محدث ، فقيه ، أصولي ، مؤرخ ، أديب ، نحوي ، منطقي ، متكلّم ،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بهجرة شوكان من بلاد خولان ،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بضنعاء وولي القضآء ، وتوفي بصنعاء في جمادي الآخرة ودفن بخزيمة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تصانيفه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الطالع بمحاسن من بعد القرن السابش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الفحول إلى تحقيق الحق في علم الأصول ، فتح القدير الجامع بين فنيّ الرواية والدراية من علم التفسير ، الفواد المجموعة في فنيّ الأحاديث الموضوعة ، والدر النضيد في إخلاص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تراجم مصنفي الكتب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بالبحرين ، وبلد بين أبيورد وسرخس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المذاهب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لسدّ باب الإجتهاد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صنع المقلدة أنّهم يقبلون ممّن ينتسب إلى مذهبهم الترجيح بين الروايتين لإمامهم وإن كان ذلك المرجح مقلّداً غير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ولاقريباً من رتبة المجتهد ومن جاء هو كإمامهم ، أو فوق إمامهم وأخبرهم من الراجح من ذينك القولين لم يلتفتوا ، ولا قبلوا قلوله ولو عضد ذلك بالآيات المحكمة ، والأحاديث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يقبلون من موافقهم مجرد التخريج على مذهب إمامهم ، والقياس على ما ذهب إليه ويجعلونه ديناً ، ويحلوّن به ويحرمون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وللمسلمين مع كل عاقل إن الربَّ واحد ، والنبي واحد والأمة واحدة ، والكتاب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من يعقل لا يخفى عليه أن هذه المذاهب قد صار كلّ واحد كالشريعة عند أهله يذودنّ عنه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ويجعلونه جسراً يدفعون به كل من يخالفه كائناً من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 باب الإجتهاد نسخٌ للشريعة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هؤ اء مكاسير المقلدة لم يقفوا حيث أوقفهم الله من القصور وعدم العلم النافع فقاموا على أهل العلم قومة جاهلية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الإجتهاد قد انسد ، وطريق الكتاب والسنة قد ردمت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المقالة من هؤلاء الجهّال تتضمّن نسخ الشريعة ، وذهاب رسمها ، وبقاء مجرّد اسمها ، وأنه لا كتاب ولا سنة لأن العلماء العارفين بهما إذا لم يبق لهم سبيل على البيان الذي أمر الله سبحانه عباده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الله ميثاق الذين أوتوا الكتاب لتبيّنه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آولئك يعلنهم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انقطعت أحكام الكتاب والسنة ، وارتفعت من بين العباد ، ولم يبق إلاّ مجرد تلاوة القرآن ، ودرس كتب السنة ، ولا سبيل إلى التعبد بشيء مما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هؤلاء الجهلة أنه يقضي أويفي بما فيما ، أو يعمل لنفسه بشيء مما اشتملا عليه فدعواه باطلة وكلامه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الفاقرة العظمى ، والداهية الدهياء ، والجهلاء ، والبدعة العمياء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وللإمام الشوكاني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ناقداً لمقال ليس 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ينتقد</w:t>
      </w:r>
    </w:p>
    <w:p>
      <w:pPr>
        <w:pStyle w:val="BookText"/>
        <w:rPr/>
      </w:pPr>
      <w:r>
        <w:rPr>
          <w:rFonts w:ascii="Amiri" w:hAnsi="Amiri" w:eastAsia="Amiri" w:cs="Amiri"/>
          <w:color w:val="111111"/>
          <w:sz w:val="28"/>
          <w:sz w:val="28"/>
          <w:szCs w:val="28"/>
          <w:rtl w:val="true"/>
          <w:lang w:bidi="ar-SA"/>
        </w:rPr>
        <w:t xml:space="preserve">ياصاعداً في وعور ضاق مسلكها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أيصعد الوعر من في السهل يرتعد</w:t>
      </w:r>
    </w:p>
    <w:p>
      <w:pPr>
        <w:pStyle w:val="BookText"/>
        <w:rPr/>
      </w:pPr>
      <w:r>
        <w:rPr>
          <w:rFonts w:ascii="Amiri" w:hAnsi="Amiri" w:eastAsia="Amiri" w:cs="Amiri"/>
          <w:color w:val="111111"/>
          <w:sz w:val="28"/>
          <w:sz w:val="28"/>
          <w:szCs w:val="28"/>
          <w:rtl w:val="true"/>
          <w:lang w:bidi="ar-SA"/>
        </w:rPr>
        <w:t xml:space="preserve">يا ماشياً في فلاة لا انيس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اذا ما اغتالك الأسد</w:t>
      </w:r>
    </w:p>
    <w:p>
      <w:pPr>
        <w:pStyle w:val="BookText"/>
        <w:rPr/>
      </w:pPr>
      <w:r>
        <w:rPr>
          <w:rFonts w:ascii="Amiri" w:hAnsi="Amiri" w:eastAsia="Amiri" w:cs="Amiri"/>
          <w:color w:val="111111"/>
          <w:sz w:val="28"/>
          <w:sz w:val="28"/>
          <w:szCs w:val="28"/>
          <w:rtl w:val="true"/>
          <w:lang w:bidi="ar-SA"/>
        </w:rPr>
        <w:t xml:space="preserve">ياخائض البحر لايدري سباحته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أتنجو أن علا الزبد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بليت بأهل الجهل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به ورجال العلم قد قعدوا </w:t>
      </w:r>
    </w:p>
    <w:p>
      <w:pPr>
        <w:pStyle w:val="BookText"/>
        <w:rPr/>
      </w:pPr>
      <w:r>
        <w:rPr>
          <w:rFonts w:ascii="Amiri" w:hAnsi="Amiri" w:eastAsia="Amiri" w:cs="Amiri"/>
          <w:color w:val="111111"/>
          <w:sz w:val="28"/>
          <w:sz w:val="28"/>
          <w:szCs w:val="28"/>
          <w:rtl w:val="true"/>
          <w:lang w:bidi="ar-SA"/>
        </w:rPr>
        <w:t xml:space="preserve">قوم يدق جليل القول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العداة لمن في علمه سدد</w:t>
      </w:r>
    </w:p>
    <w:p>
      <w:pPr>
        <w:pStyle w:val="BookText"/>
        <w:rPr/>
      </w:pPr>
      <w:r>
        <w:rPr>
          <w:rFonts w:ascii="Amiri" w:hAnsi="Amiri" w:eastAsia="Amiri" w:cs="Amiri"/>
          <w:color w:val="111111"/>
          <w:sz w:val="28"/>
          <w:sz w:val="28"/>
          <w:szCs w:val="28"/>
          <w:rtl w:val="true"/>
          <w:lang w:bidi="ar-SA"/>
        </w:rPr>
        <w:t xml:space="preserve">إذا رأوا رجلاً قد نال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دون الذي يدرونه جحدوا</w:t>
      </w:r>
    </w:p>
    <w:p>
      <w:pPr>
        <w:pStyle w:val="BookText"/>
        <w:rPr/>
      </w:pPr>
      <w:r>
        <w:rPr>
          <w:rFonts w:ascii="Amiri" w:hAnsi="Amiri" w:eastAsia="Amiri" w:cs="Amiri"/>
          <w:color w:val="111111"/>
          <w:sz w:val="28"/>
          <w:sz w:val="28"/>
          <w:szCs w:val="28"/>
          <w:rtl w:val="true"/>
          <w:lang w:bidi="ar-SA"/>
        </w:rPr>
        <w:t xml:space="preserve">أو مال عن زائف الأقول ما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الشرّ إلاّ نحوه قصدوا</w:t>
      </w:r>
    </w:p>
    <w:p>
      <w:pPr>
        <w:pStyle w:val="BookText"/>
        <w:rPr/>
      </w:pPr>
      <w:r>
        <w:rPr>
          <w:rFonts w:ascii="Amiri" w:hAnsi="Amiri" w:eastAsia="Amiri" w:cs="Amiri"/>
          <w:color w:val="111111"/>
          <w:sz w:val="28"/>
          <w:sz w:val="28"/>
          <w:szCs w:val="28"/>
          <w:rtl w:val="true"/>
          <w:lang w:bidi="ar-SA"/>
        </w:rPr>
        <w:t xml:space="preserve">أما الحديث الذي قد صح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كالأمهات فما فيهم لها ولد</w:t>
      </w:r>
    </w:p>
    <w:p>
      <w:pPr>
        <w:pStyle w:val="BookText"/>
        <w:rPr/>
      </w:pPr>
      <w:r>
        <w:rPr>
          <w:rFonts w:ascii="Amiri" w:hAnsi="Amiri" w:eastAsia="Amiri" w:cs="Amiri"/>
          <w:color w:val="111111"/>
          <w:sz w:val="28"/>
          <w:sz w:val="28"/>
          <w:szCs w:val="28"/>
          <w:rtl w:val="true"/>
          <w:lang w:bidi="ar-SA"/>
        </w:rPr>
        <w:t xml:space="preserve">تراهم إن رأوا من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 ناصبي ما له رشد</w:t>
      </w:r>
    </w:p>
    <w:p>
      <w:pPr>
        <w:pStyle w:val="BookText"/>
        <w:rPr/>
      </w:pPr>
      <w:r>
        <w:rPr>
          <w:rFonts w:ascii="Amiri" w:hAnsi="Amiri" w:eastAsia="Amiri" w:cs="Amiri"/>
          <w:color w:val="111111"/>
          <w:sz w:val="28"/>
          <w:sz w:val="28"/>
          <w:szCs w:val="28"/>
          <w:rtl w:val="true"/>
          <w:lang w:bidi="ar-SA"/>
        </w:rPr>
        <w:t xml:space="preserve">وإن ترضي على الأصحاب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باغض للآل مجتهد</w:t>
      </w:r>
    </w:p>
    <w:p>
      <w:pPr>
        <w:pStyle w:val="BookText"/>
        <w:rPr/>
      </w:pPr>
      <w:r>
        <w:rPr>
          <w:rFonts w:ascii="Amiri" w:hAnsi="Amiri" w:eastAsia="Amiri" w:cs="Amiri"/>
          <w:color w:val="111111"/>
          <w:sz w:val="28"/>
          <w:sz w:val="28"/>
          <w:szCs w:val="28"/>
          <w:rtl w:val="true"/>
          <w:lang w:bidi="ar-SA"/>
        </w:rPr>
        <w:t xml:space="preserve">يا غارقين بشوم الجهل في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ونافرين عن الهدي القويم هدوا</w:t>
      </w:r>
    </w:p>
    <w:p>
      <w:pPr>
        <w:pStyle w:val="BookText"/>
        <w:rPr/>
      </w:pPr>
      <w:r>
        <w:rPr>
          <w:rFonts w:ascii="Amiri" w:hAnsi="Amiri" w:eastAsia="Amiri" w:cs="Amiri"/>
          <w:color w:val="111111"/>
          <w:sz w:val="28"/>
          <w:sz w:val="28"/>
          <w:szCs w:val="28"/>
          <w:rtl w:val="true"/>
          <w:lang w:bidi="ar-SA"/>
        </w:rPr>
        <w:t xml:space="preserve">ما باجتهاد فتي في العلم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الجهل لا حيّاكم الصمدُ</w:t>
      </w:r>
    </w:p>
    <w:p>
      <w:pPr>
        <w:pStyle w:val="BookText"/>
        <w:rPr/>
      </w:pPr>
      <w:r>
        <w:rPr>
          <w:rFonts w:ascii="Amiri" w:hAnsi="Amiri" w:eastAsia="Amiri" w:cs="Amiri"/>
          <w:color w:val="111111"/>
          <w:sz w:val="28"/>
          <w:sz w:val="28"/>
          <w:szCs w:val="28"/>
          <w:rtl w:val="true"/>
          <w:lang w:bidi="ar-SA"/>
        </w:rPr>
        <w:t xml:space="preserve">لاتنكروا مورداً عذاباً لشاربه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من إنكاره فردوا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أبيتم فيوم الحشر موعدنا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المصطفى والحاكم الأحد</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ومن كلام الزمخشري</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إذا سألوا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كتمانه لي أسلم</w:t>
      </w:r>
    </w:p>
    <w:p>
      <w:pPr>
        <w:pStyle w:val="BookText"/>
        <w:rPr/>
      </w:pPr>
      <w:r>
        <w:rPr>
          <w:rFonts w:ascii="Amiri" w:hAnsi="Amiri" w:eastAsia="Amiri" w:cs="Amiri"/>
          <w:color w:val="111111"/>
          <w:sz w:val="28"/>
          <w:sz w:val="28"/>
          <w:szCs w:val="28"/>
          <w:rtl w:val="true"/>
          <w:lang w:bidi="ar-SA"/>
        </w:rPr>
        <w:t xml:space="preserve">فإن حنيفاً قلت قالو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وهو الشراب المحرم</w:t>
      </w:r>
    </w:p>
    <w:p>
      <w:pPr>
        <w:pStyle w:val="BookText"/>
        <w:rPr/>
      </w:pPr>
      <w:r>
        <w:rPr>
          <w:rFonts w:ascii="Amiri" w:hAnsi="Amiri" w:eastAsia="Amiri" w:cs="Amiri"/>
          <w:color w:val="111111"/>
          <w:sz w:val="28"/>
          <w:sz w:val="28"/>
          <w:szCs w:val="28"/>
          <w:rtl w:val="true"/>
          <w:lang w:bidi="ar-SA"/>
        </w:rPr>
        <w:t xml:space="preserve">وأن مالكيّاً قلت قالو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لهم أكل الكلاب وهم هموا</w:t>
      </w:r>
    </w:p>
    <w:p>
      <w:pPr>
        <w:pStyle w:val="BookText"/>
        <w:rPr/>
      </w:pPr>
      <w:r>
        <w:rPr>
          <w:rFonts w:ascii="Amiri" w:hAnsi="Amiri" w:eastAsia="Amiri" w:cs="Amiri"/>
          <w:color w:val="111111"/>
          <w:sz w:val="28"/>
          <w:sz w:val="28"/>
          <w:szCs w:val="28"/>
          <w:rtl w:val="true"/>
          <w:lang w:bidi="ar-SA"/>
        </w:rPr>
        <w:t xml:space="preserve">وإن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نكاح البنت والبنت محرم</w:t>
      </w:r>
    </w:p>
    <w:p>
      <w:pPr>
        <w:pStyle w:val="BookText"/>
        <w:rPr/>
      </w:pPr>
      <w:r>
        <w:rPr>
          <w:rFonts w:ascii="Amiri" w:hAnsi="Amiri" w:eastAsia="Amiri" w:cs="Amiri"/>
          <w:color w:val="111111"/>
          <w:sz w:val="28"/>
          <w:sz w:val="28"/>
          <w:szCs w:val="28"/>
          <w:rtl w:val="true"/>
          <w:lang w:bidi="ar-SA"/>
        </w:rPr>
        <w:t xml:space="preserve">وأن حنبلياً قلت قالو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 xml:space="preserve">وإن قلت من أهل الحديث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تيس ليس يدري ويفهم</w:t>
      </w:r>
    </w:p>
    <w:p>
      <w:pPr>
        <w:pStyle w:val="BookText"/>
        <w:rPr/>
      </w:pPr>
      <w:r>
        <w:rPr>
          <w:rFonts w:ascii="Amiri" w:hAnsi="Amiri" w:eastAsia="Amiri" w:cs="Amiri"/>
          <w:color w:val="111111"/>
          <w:sz w:val="28"/>
          <w:sz w:val="28"/>
          <w:szCs w:val="28"/>
          <w:rtl w:val="true"/>
          <w:lang w:bidi="ar-SA"/>
        </w:rPr>
        <w:t xml:space="preserve">تعجبت من هذا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من ألسن الناس يسلم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وأخرني دهري وقدم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أفلح الجهال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والايام أفلح</w:t>
      </w:r>
      <w:r>
        <w:rPr>
          <w:rStyle w:val="FootnoteAnchor"/>
          <w:rtl w:val="true"/>
        </w:rPr>
        <w:footnoteReference w:id="14"/>
      </w:r>
      <w:r>
        <w:rPr>
          <w:rFonts w:ascii="IRNazanin" w:hAnsi="IRNazanin" w:eastAsia="IRNazanin"/>
          <w:color w:val="111111"/>
          <w:sz w:val="28"/>
          <w:sz w:val="28"/>
          <w:szCs w:val="28"/>
          <w:rtl w:val="true"/>
          <w:lang w:bidi="fa-IR"/>
        </w:rPr>
        <w:t>أعلم</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السنَّة بأهل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أبوالقاسم محمود بن عمر الزمخشري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التنزيل وعيون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تعجب من المتسمّين بالإسلام ، المتسمَّين بأهل السنة والجماعة كيف اتخذوا هذه العظمة مذهباً ولا يغرنّك تسترهم بالبلكفة فإنه من منصوبات أشياخهم والقول ما قال أحد العدلية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سمّوا هواهم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موكفه</w:t>
      </w:r>
    </w:p>
    <w:p>
      <w:pPr>
        <w:pStyle w:val="BookText"/>
        <w:rPr/>
      </w:pPr>
      <w:r>
        <w:rPr>
          <w:rFonts w:ascii="Amiri" w:hAnsi="Amiri" w:eastAsia="Amiri" w:cs="Amiri"/>
          <w:color w:val="111111"/>
          <w:sz w:val="28"/>
          <w:sz w:val="28"/>
          <w:szCs w:val="28"/>
          <w:rtl w:val="true"/>
          <w:lang w:bidi="ar-SA"/>
        </w:rPr>
        <w:t xml:space="preserve">قد شبهوه بخلقه وتخوفوا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الورى فتستروا بالبلكفه</w:t>
      </w:r>
    </w:p>
    <w:p>
      <w:p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نعرف سيئا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شيئاً آخر يقابلها من سائر الفرق ، أو المذاهب التي استحدثت بين المسلمين لتعريفهم ، وبخاصة فإن وصف أهل السنة هذا لم يكن معروفاً قبل معاوية ابن أبي سفيان ، وقد استحدثوه في عهده في العام الذي وصفوه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نفاقاً للسياسة لعنها الله ، وما كان إلاّ عام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المضيرة أبوهريرة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لدار المعارف بمصر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0" w:name="pg19235_215953"/>
    </w:p>
    <w:p>
      <w:pPr>
        <w:pStyle w:val="Heading2"/>
        <w:numPr>
          <w:ilvl w:val="1"/>
          <w:numId w:val="1"/>
        </w:numPr>
        <w:rPr/>
      </w:pPr>
      <w:bookmarkStart w:id="21" w:name="__RefHeading___Toc14168328_1280447820"/>
      <w:bookmarkStart w:id="22" w:name="_Toc7"/>
      <w:bookmarkEnd w:id="20"/>
      <w:bookmarkEnd w:id="21"/>
      <w:r>
        <w:rPr>
          <w:rtl w:val="true"/>
        </w:rPr>
        <w:t>تمهيد</w:t>
      </w:r>
      <w:bookmarkEnd w:id="22"/>
    </w:p>
    <w:p>
      <w:pPr>
        <w:pStyle w:val="Heading3"/>
        <w:numPr>
          <w:ilvl w:val="2"/>
          <w:numId w:val="1"/>
        </w:numPr>
        <w:rPr/>
      </w:pPr>
      <w:bookmarkStart w:id="23" w:name="__RefHeading___Toc14168330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وصف حالة المسلمين إليوم</w:t>
      </w:r>
    </w:p>
    <w:p>
      <w:pPr>
        <w:pStyle w:val="BookText"/>
        <w:rPr/>
      </w:pPr>
      <w:r>
        <w:rPr>
          <w:rFonts w:ascii="Amiri" w:hAnsi="Amiri" w:eastAsia="Amiri" w:cs="Amiri"/>
          <w:color w:val="111111"/>
          <w:sz w:val="28"/>
          <w:sz w:val="28"/>
          <w:szCs w:val="28"/>
          <w:rtl w:val="true"/>
          <w:lang w:bidi="ar-SA"/>
        </w:rPr>
        <w:t xml:space="preserve">من الواضح الغني عن البيان ، ما وصلت إليه حالة المسلمين ، ولا سيما في هذه القرون الأخيرة ، من الضعف والسقوط والذلة ، وتحكم الأجانب بهم ، واستعبادهم ، واستملاك أراضيهم وديارهم ، وجعلهم خولاً وعبيداً ، يستعملونهم كاستعمال البهائم في مصالحهم ، ويستغلّونهم بوضع الأغلال في أعناقهم ، إلى ما فوق ذلك من الهوان ، والخسران ، ممّا لا يحيط به وصف واصف ، ولا يستطيع تصويره ريشة مصوّر ، كل ذلك جلي وواضح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السبب الوحيد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المسلمين ، وتباغضهم ، وتعاديهم ، وسعي كل طائفة منهم لتكفير الأخري فإذا اعتقدوا كفرهم لا محالة يسعون في هلاكهم وإبادتهم ، ما هو إلاّ الجهل المطبق ، والعصبية العمياء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فالجهل يمدّهم ، ويطغيهم ، ومكائد الأجنبي المستعبد تشدّهم ، وتغريهم ، وقد أفاضت أقلام الأعلام والخطباء وطفحت الصحف ، والمؤلفات في هذا الموضوع حتى أوشك أن يكون في الأحاديث التي صار يمجّها الطبع وينبو عنها السمع لأن الطبع موكل بمعاداة المعادات ، وكراهة المكررات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عند الشيعة الإماميّة</w:t>
      </w:r>
    </w:p>
    <w:p>
      <w:pPr>
        <w:pStyle w:val="BookText"/>
        <w:rPr/>
      </w:pPr>
      <w:r>
        <w:rPr>
          <w:rFonts w:ascii="Amiri" w:hAnsi="Amiri" w:eastAsia="Amiri" w:cs="Amiri"/>
          <w:color w:val="111111"/>
          <w:sz w:val="28"/>
          <w:sz w:val="28"/>
          <w:szCs w:val="28"/>
          <w:rtl w:val="true"/>
          <w:lang w:bidi="ar-SA"/>
        </w:rPr>
        <w:t>من لا تقيّة له لا دين 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bookmarkStart w:id="25" w:name="pg19235_215956"/>
    </w:p>
    <w:p>
      <w:pPr>
        <w:pStyle w:val="Heading3"/>
        <w:numPr>
          <w:ilvl w:val="2"/>
          <w:numId w:val="1"/>
        </w:numPr>
        <w:rPr/>
      </w:pPr>
      <w:bookmarkStart w:id="26" w:name="__RefHeading___Toc14168332_1280447820"/>
      <w:bookmarkStart w:id="27" w:name="_Toc9"/>
      <w:bookmarkEnd w:id="25"/>
      <w:bookmarkEnd w:id="26"/>
      <w:r>
        <w:rPr>
          <w:rtl w:val="true"/>
        </w:rPr>
        <w:t>التقية في نظر الشيعة والسنة</w:t>
      </w:r>
      <w:bookmarkEnd w:id="27"/>
    </w:p>
    <w:p>
      <w:pPr>
        <w:pStyle w:val="Heading4"/>
        <w:numPr>
          <w:ilvl w:val="3"/>
          <w:numId w:val="1"/>
        </w:numPr>
        <w:rPr/>
      </w:pPr>
      <w:bookmarkStart w:id="28" w:name="__RefHeading___Toc14168334_1280447820"/>
      <w:bookmarkStart w:id="29" w:name="_Toc10"/>
      <w:bookmarkEnd w:id="28"/>
      <w:r>
        <w:rPr>
          <w:rtl w:val="true"/>
        </w:rPr>
        <w:t>أسباب نشوء التقية</w:t>
      </w:r>
      <w:bookmarkEnd w:id="29"/>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السلطة الحاكمة قد صادرت حرية الرأي ، والعقيدة وتذرّعت بالتنكيل ، والخشونة فالتجأ المسلمين إلى إبطان عقيدتهم حفاظاً على أنفسهم ، ومذهبهم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التقية تعد جريمة فهي من فعل السياسات الحاكمة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صحيح ، وقانون طبيعي في ظلّ السلطات الجائرة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4168336_1280447820"/>
      <w:bookmarkStart w:id="31" w:name="_Toc11"/>
      <w:bookmarkEnd w:id="30"/>
      <w:r>
        <w:rPr>
          <w:rtl w:val="true"/>
        </w:rPr>
        <w:t>عقيدة الشيعة الإمامية في التقية</w:t>
      </w:r>
      <w:bookmarkEnd w:id="31"/>
    </w:p>
    <w:p>
      <w:pPr>
        <w:pStyle w:val="BookText"/>
        <w:rPr/>
      </w:pPr>
      <w:r>
        <w:rPr>
          <w:rFonts w:ascii="Amiri" w:hAnsi="Amiri" w:eastAsia="Amiri" w:cs="Amiri"/>
          <w:color w:val="111111"/>
          <w:sz w:val="28"/>
          <w:sz w:val="28"/>
          <w:szCs w:val="28"/>
          <w:rtl w:val="true"/>
          <w:lang w:bidi="ar-SA"/>
        </w:rPr>
        <w:t xml:space="preserve">قال العلامة الكبير الشيخ محمد رضا المظفر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ولد في النجف الأشرف في الخامس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والده بستة أشهر ، فكفله أخواه الشيخ عبدالنبي ، والشيخ محمد حسن فنشأ عليهما وتعلّم المباديء ، وقرأ مقدمات العلوم على بعض الأفاضل ، ثم حضر في الفقه والأصول على الميرزا محمد حسين النائيني ، والشيخ ضياء الدين العراقي ، وعمدة استفادته من أخيه الشيخ محمد حسن المذكور ، وحضر أيضاً في الفلسفة على الشيخ محمد حسين الأصفهاني عدة سنين ، وأضاف إلى دراسة العلوم الدينية ، العلوم الرياضية ، ومبادئ العلوم الطبيعية ؛ على الطريقة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منتدى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وانتخب لرئاستها من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انتخابه في كل 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آثار علمية جيدة طبع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 المنطق ، عقائد الشيعة ، أصول الفقه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في القرن الرابع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صادق آل البيت علیهم السلام في الاثر الصحيح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تقية له لا 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كانت التقية شعارا لآل البيت علیهم السلام دفعا للضرر عنهم ، وعن أتباعهم ، وحقنا لدمائهم ، واستصلاحا لحال المسلمين ، وجمعا لكلمتهم ، ولما لشعثهم ، وما زالت سمة تعرف بها الاماميّة دون غيرها من الطوائف ، والأمم ، وكل انسان اذا أحس بالخطر على نفسه ، أو ماله بسبب نشر معتقده ، أو التظاهر به لا بد أن يتكتّم ، ويتقي مواضع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تقتضية فطرة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أن الإمامية وأئمتهم لاقوا من ضروب المحن ، وصنوف الضيق على حرياتهم في جميع العهود ما لم تلاقه أية طائقة ، أو أمة أخرى ، فاضطروا في أكثر عهودهم إلى استعمال التقية بمكانة المخالفين لهم ، وترك مظاهرتهم ، وستر عقائدهم ، وأعمالهم المختصة بهم عنهم ، 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امتازوا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بها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وللتقية أحكام من حيث وجوبها ، وعدم وجوبها بحسب اختلاف مواقع خوف الضرر مذكورة في أبوابها في كتب العلماء الفقهية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هي بواجبة على كل حال ، بل قد يجوز ، أو يجب خلافها في بعض الأحوال ، كما إذا كان في إظهار الحق ، والتظاهر به نصرة </w:t>
      </w:r>
    </w:p>
    <w:p>
      <w:pPr>
        <w:pStyle w:val="BookText"/>
        <w:rPr/>
      </w:pPr>
      <w:r>
        <w:rPr>
          <w:rFonts w:ascii="Amiri" w:hAnsi="Amiri" w:eastAsia="Amiri" w:cs="Amiri"/>
          <w:color w:val="111111"/>
          <w:sz w:val="28"/>
          <w:sz w:val="28"/>
          <w:szCs w:val="28"/>
          <w:rtl w:val="true"/>
          <w:lang w:bidi="ar-SA"/>
        </w:rPr>
        <w:t>للدين ، وخدمة للإسلام ، وجهاد في سبيله ، فإنّه يستهان بالإموال ، ولا تعزّ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تحرم التقية في الأمور التي تستوجب قتل النفوس المحترمة ، أو رواجاّ للباطل ، أو فساداً في الدين ، أو ضرراً بالغاً على المسلمين بإضلالهم ، أو بإفشاء الظلم والجور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السبب بتفريقهم ، وتمزيق شملهم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ليس معنى التقية عند الإمامية أنها تجعل منهم جماعة سرّية لغاية الهدم ، والتخريب ، كما يريد أن يصوّرها بعض أعدائهم غير المتورعين في إدراك الأمور على وجهها ، ولا يكلّفون أنفسم فهم الرأي الصحيح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معناها أنّها تجعل الدين ، وأحكامه سرّاً من الأسرار ، لا يجوز أن يذاع لمن لا يدين به ، كيف وكتب الإمامية ، ومؤلفاتهم فيما يخصّ الفقه والأحكام ، ومباحث الكلام ، والمعتقدات قد ملأت الخافقين ، وتجاوزت الحدّ الذي ينتظر من أية أمّة أن تدين بدينها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عقيدتنا في التقية قد استغلّها من أراد التشنيع على الإمامية </w:t>
      </w:r>
      <w:r>
        <w:rPr>
          <w:rStyle w:val="FootnoteAnchor"/>
          <w:rtl w:val="true"/>
        </w:rPr>
        <w:footnoteReference w:id="18"/>
      </w:r>
      <w:r>
        <w:rPr>
          <w:rFonts w:ascii="Amiri" w:hAnsi="Amiri" w:eastAsia="Amiri" w:cs="Amiri"/>
          <w:color w:val="111111"/>
          <w:sz w:val="28"/>
          <w:sz w:val="28"/>
          <w:szCs w:val="28"/>
          <w:rtl w:val="true"/>
          <w:lang w:bidi="ar-SA"/>
        </w:rPr>
        <w:t xml:space="preserve">فجعلوها من جملة المطاعن فيهم ، وكأنهم كان لا يشفي غليلهم إلاّ أن تقدَّم رقابهم إلى السيوف لاستئصالهم عن آخرهم في تلك العصور التي يكفي فيها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شيعي ليلاقي حتفه على يد أعداء آل البيت من الأمويين والعابسيّين بل العثمانيّين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طعن من أراد أنّ يطعن يستند إلى عدم زعم مشروعيتها من ناحية دينية فإنا نقول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متّبعون لأئمتنا علیهم السلام ، ونحن نهتدي بهداهم ، وهم أمرونا بها ، وفرضوها علينا وقت الحاجة ، وعندهم من الدين ، وقد سمعت قول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تقيّة له لا دين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تشريعها في القرآن الكريم 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هذه الآية في عمار بن ياسر الّذي التجأ إلى التظاهر بالكفر خوفاً من أعداء الإسلام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9235_215961"/>
      <w:bookmarkStart w:id="33" w:name="pg19235_215961"/>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pg19235_215961"/>
      <w:bookmarkStart w:id="35" w:name="__RefHeading___Toc14168338_1280447820"/>
      <w:bookmarkStart w:id="36" w:name="_Toc12"/>
      <w:bookmarkEnd w:id="34"/>
      <w:bookmarkEnd w:id="35"/>
      <w:r>
        <w:rPr>
          <w:rtl w:val="true"/>
        </w:rPr>
        <w:t>التقيّة في نظر علماء السنة</w:t>
      </w:r>
      <w:bookmarkEnd w:id="36"/>
    </w:p>
    <w:p>
      <w:pPr>
        <w:pStyle w:val="BookText"/>
        <w:rPr/>
      </w:pPr>
      <w:r>
        <w:rPr>
          <w:rFonts w:ascii="Amiri" w:hAnsi="Amiri" w:eastAsia="Amiri" w:cs="Amiri"/>
          <w:color w:val="111111"/>
          <w:sz w:val="28"/>
          <w:sz w:val="28"/>
          <w:szCs w:val="28"/>
          <w:rtl w:val="true"/>
          <w:lang w:bidi="ar-SA"/>
        </w:rPr>
        <w:t>التقية في نظر علماء السنّة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للتقّية أحكاماً كثيرة ونحن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إنما تكون إذا كان الرجل في قوم كفّار ، ويخاف منهم على نفسه ، وماله فيداريهم باللسان ، وذلك بأن لا يظهر العداوة بالّلسان بل يجوز أيضاً أن يظهر الكلام المُوهم للمحَّبة والموالاة ، ولكن بشرط أن يُضمر خلافه وأن يعرض في كلّ ما يقول ، فإن للتقيّة تأثيرها في الظاهر لا في أحوال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يدُل أنَّ التقيّة إنما تحلّ مع الكفّار الغالبين ، إلاَّ أنّ مذهب الشافعي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الحالة بين المسلمين إذا شاكلت الحالة بين المسلمين والكافرين حلّت التقيّة محاماة على النّفس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لصون النّفس ، وهل هي جائزة </w:t>
      </w:r>
    </w:p>
    <w:p>
      <w:pPr>
        <w:pStyle w:val="BookText"/>
        <w:rPr/>
      </w:pPr>
      <w:r>
        <w:rPr>
          <w:rFonts w:ascii="Amiri" w:hAnsi="Amiri" w:eastAsia="Amiri" w:cs="Amiri"/>
          <w:color w:val="111111"/>
          <w:sz w:val="28"/>
          <w:sz w:val="28"/>
          <w:szCs w:val="28"/>
          <w:rtl w:val="true"/>
          <w:lang w:bidi="ar-SA"/>
        </w:rPr>
        <w:t xml:space="preserve">لصون المال؟ يحتمل أن يحكم فيها بالجواز لقوله صلى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المسلم كحرمة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صلّى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ماله فهو شهيد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رخص لهم في موالاتهم إذا خافوهم ، والمراد بتلك الموالاة محالفة ، ومعاشرة ظاهرة والقلب مطمئن بالعداوة ، والبغضاء ، وانتظار زوال المانع من قشر العصا ، وإظهار الطَّرية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الخازن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لا تكون إلاّ مع خوف القتل مع سلامة النيَّة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هذه التقيّة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النفسي في تفسيره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تخافون جهتهم أمراً يجب اتّقاؤه أي ألاّ يكون للكافر عليك سلطان فتخافه على نفسك ، ومالك فحينئذ يجوز لك إظهار الموالاة ، وإبطان المعاداة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الشربيني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التلفظ بالكفر فتلفّظ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 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 لأن محل الإيمان هو القلب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النيسابوري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دليل على أن التقية جائزة عند الخوف لأنه علل إظهار هذه الشرايع بزوال الخوف من الكفار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أناساً من أهل مكة فتنوا فارتدوا عن الإسلام بعد دخولهم فيه ، وكان فيهم من أكره ، وأجرى كلمة الكفر على لسانه وهو معتقد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عمار بن ياسر ، وأبواه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 وسمية ، وصهيب ، وبلال ، وخباب ، عذبوا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عمار فأعطاهم ما أرادوا بلسانه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اسماعيل حقي في تفسيره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على ذلك التلفظ بأمر يخاف على نفسه ، أو على عضو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الكفر اعتقاد ، والإكراه على القول دون الاعتقاد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المكره على الكفر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دليل على أن الإيمان المنجي المعتبر عند الله هو التصديق بالقلب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العإلية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باللسان ، وليس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الضحّاك يقول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وهو لله معصية فتكلّم مخافة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التقية باللسان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وافقوا المشركين على ما أرادوا منهم تقية ، والتقية في مثل هذه الحال جائزة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القرطبي في تفسير هذه الآية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للإنسان إلى يوم القيامة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أهل العالم على أن من أكره على الكفر حتى خشي على نفسه القتل ، أنه لا إثم عليه إن كفر وقلبه مطمئن بالإيمان ولا تبين منه زوجته ، ولا يحكم عليه بحكم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مالك والكوفيين والشافعي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بالقاهرة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الألوسي في تفسير هذه الآية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دليل على مشروعية التقية وعرّفوها بمحافظة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المال من شر الأعداء ، والعدو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أغراض دنيويّة كالمال والمتاع والملك والإمارة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إدارة المطبعة المنيرية 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جمال الدين القاسمي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استنبط الأئمة مشروعية التقية عند الخوف وقد نقل الإجماع على جوازها عند ذلك الإمام مرتضى إلى ماني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إيثار الحق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الحق غموضاً وخفاءً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العارفين مع قلّتهم ، من علماء السوء ، وسلاطين الجور ، وشياطين الخلق ، مع جواز التقّية عند ذلك بنصّ القرآن ، وإجماع أهل الإسلام ، وما زال الخوف مانعاً من إظهار الحق ، ولا برح المحق عدوّاً لأكثر الخلق وقد صح عن أبي هريره رضي الله عنه أنّه قال في ذلك العصر الأول حفظت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دعاءين فأمّا أحدهما فبثثته في الناس ، وأما الآخر فلو بثثته لقطع هذا البلعوم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التأويل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المراغي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أي ترك موالاة المؤمنين للكافرين حتم لازم في كل حال إلاّ في حال الخوف من شيء تتقونه منهم ، فلكم حينئذ أن تتقوهم بقدر ما يتقي ذلك الشيء ، أذ القاعدة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درء المفاسد مقدم على جلب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جازت موالاتهم لاتقاء الضرر فأولى أن تجوز لمنفعة المسلمين ، وإذاً فلا مانع من أن تحالف دولة إسلامية دولة غير مسلمة لفائدة تعود إلى الأولى إمّا بدفع ضرر ، أو جلب منفعة ، وليس لها أن توإليها في شيء يضرّ المسلمين ، ولا تختص هذه الموالاة بحال الضعف ، بل هي جائزة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استنبط العلماء من هذه الآية جواز التقية بأن يقول الإنسان أو يفعل من يخالف الحق ، لأجل التوقي من ضرر من الأعداء يعود إلى النفس ، أو العرض ،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نطق بكلمة الكفر ، مكرهاً ، وقاية لنفسه من الهلاك ، وقلبه مطمئن بالإيمان ، لا يكون كافراً ، بل يعذر كما فعل عمار بن ياسر حين أكرهته قريش على الكفر فوافقها مكرهاً وقلبه مطمئن بالإيمان وفيه نزلت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بعد إيمانه إلاّ من أكره وقلبه مطمئن بالإيمان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المراغي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في التقية مداراة الكفرة ، والظلمة ، والفسقة ، وإلانة الكلام لهم ، والتبسم في وجوههم ، وبذل المال لهم ، لكف أذاهم ، وصيانة العرض منهم ، ولا يعدّ هذا من الموالاة المنهي عنها بل هو مشروع ؛ فقد أخرج الطبراني قوله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وقى به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عرضه فهو صدقة </w:t>
      </w:r>
      <w:r>
        <w:rPr>
          <w:rFonts w:eastAsia="Amiri" w:cs="Amiri" w:ascii="Amiri" w:hAnsi="Amiri"/>
          <w:color w:val="111111"/>
          <w:sz w:val="28"/>
          <w:szCs w:val="28"/>
          <w:rtl w:val="true"/>
          <w:lang w:bidi="ar-SA"/>
        </w:rPr>
        <w:t xml:space="preserve">» </w:t>
      </w:r>
      <w:r>
        <w:rPr>
          <w:rStyle w:val="FootnoteAnchor"/>
          <w:rtl w:val="true"/>
        </w:rPr>
        <w:footnoteReference w:id="33"/>
      </w:r>
      <w:bookmarkStart w:id="37" w:name="pg19235_215969"/>
    </w:p>
    <w:p>
      <w:pPr>
        <w:pStyle w:val="Heading3"/>
        <w:numPr>
          <w:ilvl w:val="2"/>
          <w:numId w:val="1"/>
        </w:numPr>
        <w:rPr/>
      </w:pPr>
      <w:bookmarkStart w:id="38" w:name="__RefHeading___Toc14168340_1280447820"/>
      <w:bookmarkStart w:id="39" w:name="_Toc13"/>
      <w:bookmarkEnd w:id="37"/>
      <w:bookmarkEnd w:id="38"/>
      <w:r>
        <w:rPr>
          <w:rtl w:val="true"/>
        </w:rPr>
        <w:t>عقيدة الشيعة الإمامية في الصحابة</w:t>
      </w:r>
      <w:bookmarkEnd w:id="39"/>
    </w:p>
    <w:p>
      <w:pPr>
        <w:pStyle w:val="Heading2"/>
        <w:numPr>
          <w:ilvl w:val="1"/>
          <w:numId w:val="1"/>
        </w:numPr>
        <w:rPr/>
      </w:pPr>
      <w:bookmarkStart w:id="40" w:name="__RefHeading___Toc14168342_1280447820"/>
      <w:bookmarkStart w:id="41" w:name="_Toc14"/>
      <w:bookmarkEnd w:id="40"/>
      <w:r>
        <w:rPr>
          <w:rtl w:val="true"/>
        </w:rPr>
        <w:t>تمهيد</w:t>
      </w:r>
      <w:bookmarkEnd w:id="41"/>
    </w:p>
    <w:p>
      <w:pPr>
        <w:pStyle w:val="Heading3"/>
        <w:numPr>
          <w:ilvl w:val="2"/>
          <w:numId w:val="1"/>
        </w:numPr>
        <w:rPr/>
      </w:pPr>
      <w:bookmarkStart w:id="42" w:name="__RefHeading___Toc14168344_1280447820"/>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إن موضوع الحديث عن عقيدة الشيعة في الصحابة هو أهم موضوع نريد أن نتحدث عنه وكان بودنا التجنب عن ذلك ولكن من شرط هذا الكتاب هو التعرض لكل ما له علاقة بمذهب أهل البيت ، وسائر المذاهب فإن هذه المسألة من أهم المسائل التي كانت ذريعة لمعارضة مذهب أهل البيت وانتشاره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نسبوا إلى الشيعة ما لا يتفق مع الواقع في اعتقادهم حول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وتقوّلوا عليهم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يكفرون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لا يتمدون على أحاديثهم ، ويطعنون فيهم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وجعلوا ذلك أساساً لقاعدة بنوا عليها الحكم بالزندقة ، وحلَّية إراقة الدماء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طعن في الصحابة فقد طعن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طعن على رسول الله فهو زنديق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ينتقص أحداً من أصحاب محمد فاعلم أنه زنديق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وجعلوا الخوض فيما جرى بين الصحابة ، وحرية الرأي في مناقشتهم هو انتقاص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فلندرس هذا الموضوع بدقة ، ورجاؤنا معقود على إيلاء هذه الدراسة جلّ عنايتها ، وإعطائها وجهة النّظر بصورة خاصة ، لأن اتهام الشيعة بسب الصحابة ، وتكفيرهم أمر عظيم ، ومعضلة شديدة اتخذها خصوم أهل البيت وسيلة للقضاء على مبادئهم ، وانتشار مذهبهم ، عندما بان عجزهم عن اللحوق بهم وقد تدخل الدخلاء وأعداء الإسلام في اتساع شقة الخلاف بين صفوف الأمة ليجدوا طريقهم لبثّ آرائهم الفاسدة ، حتى أصبح من المقرّر في تلك العصور تكفير الشيعة ، وإبعادهم عن ذلك المجتمع ، كلّ ذلك مبعثة آراء السلطة وأغراضها التي قضت على الأمة بكبت الشعور ، وكم الأفواه وسلب الأفراد ، حريّة الرأي لأن الجمود الفكري هو الذي يخدم مصالحهم ، عندما حاولوا ربط العقائد بالدولة ، وإناطة الأراء بما تراه السلطة لا غير ، وفرضوا ربط التعليم بهم وضربوا سلطانهم على بعض العلماء ووجّهوهم حيث شاءت إرادتهم ، إلى غير ذلك من المحاولات التي كانوا يقصدون بها القضاء على أهل البيت ومعارضة مذهبهم ولكن شاء الله أن تذهب تلك المحاولات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ويبقي ذكر أهل البيت على ممّر الدهور ، والأعوام ، ولم تقف تلك الدعايات الكاذبة والتهم المفتعلة أمام انتشاره ، وإن اتهام الشيعة بسب الصحابة وتكفيرهم أمر عظيم حاول خصومهم فيه تشويه سمعتهم ، لأنهم خصوم الدولة وأنصار أهل البيت ، ونحن لا نريد أن نرغم خصوم الشيعة على الاعتراف بالأخطاء التي ارتكبوها في تعبيرهم عنهم بعبارات التهجم التي تشمئز منها النفوس ، وتنفر منها الطباع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منهم أن يغالطوا أنفسهم في مجاراتهم للأوضاع الحاضرة ، ولا نريد منهم أن يتركوا الخطأ الذي وقفوا عليه في زاوية الإهمال ، ولا إسدال الستر على العيوب التي عثروا عليها في المجتمع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 الذي لمسوه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ولكنّا نريد منهم أن لا يكذبوا ، أو يتقوّلوا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مهم أن يتحرروا من تقليد اقوام أعمتهم المادة ، وأخضعتهم السلطة ، فحملتهم على الافتعال ، والأكاذيب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منهم أن يصرّحوا بلغة العلم ، والمنطق الصحيح عن الأمور التي استوجبت أن يرتكبوا بحقّ الشيعة ما ارتكبوه وليحاسبوا أنفسهم قبل يوم الحساب ، إن إهملوا محاسبة الوجدان ، والضمير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منهم أن يصرحوا لنا عن نقاط الضعف التي وقفوا عليها فيما تدعيه الشيعة فأباحت لهم ذلك التهجم ، وليقولوا بكل صراحة فإنا نتقبل 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الشيعة أقوال أهل التهريج والهوس ، ولا يعبأون بأقلام المستأجرين من قبل أعداء الإسلام الذين عظم عليهم انتشاره ، وأخضعهم بقوّة برهانه ، وأعطوه الجزية عن يد وهم صاغرون ، فالتجاوا إلى لغة الدس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منهم أن يتنّبهوا رويداً إلى التباين بين ما يدّعونه أو يفتعلونه على الشيعة وبين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 الباحث أن يتحّرى ببحثه الدقة والتمحيص ، وأن يتثّبت قبل الحكم ، وأن يعرف الخطر الّذي ينجم من وراء ذلك ، فقد بلغ الأمر إلى أشدّ ما يكون من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المؤلم أن تروج هذه الدعايات المغرضة ، أو الأكذوبة الكبرى فتصبح من الامور المسلّمة بها لا تحتاج إلى نقاش</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اتهام الشيعة كان سياسيّاً قائماً على مخالفة الواقع ، وإنكار الحقائق ، والجهل الفاضح</w:t>
      </w:r>
      <w:r>
        <w:rPr>
          <w:rFonts w:eastAsia="Amiri" w:cs="Amiri" w:ascii="Amiri" w:hAnsi="Amiri"/>
          <w:color w:val="111111"/>
          <w:sz w:val="28"/>
          <w:szCs w:val="28"/>
          <w:rtl w:val="true"/>
          <w:lang w:bidi="ar-SA"/>
        </w:rPr>
        <w:t xml:space="preserve">. </w:t>
      </w:r>
      <w:bookmarkStart w:id="44" w:name="pg19235_215972"/>
    </w:p>
    <w:p>
      <w:pPr>
        <w:pStyle w:val="Heading3"/>
        <w:numPr>
          <w:ilvl w:val="2"/>
          <w:numId w:val="1"/>
        </w:numPr>
        <w:rPr/>
      </w:pPr>
      <w:bookmarkStart w:id="45" w:name="__RefHeading___Toc14168346_1280447820"/>
      <w:bookmarkStart w:id="46" w:name="_Toc16"/>
      <w:bookmarkEnd w:id="44"/>
      <w:bookmarkEnd w:id="45"/>
      <w:r>
        <w:rPr>
          <w:rtl w:val="true"/>
        </w:rPr>
        <w:t>الشيعة والصحابة</w:t>
      </w:r>
      <w:bookmarkEnd w:id="46"/>
    </w:p>
    <w:p>
      <w:pPr>
        <w:pStyle w:val="BookText"/>
        <w:rPr/>
      </w:pPr>
      <w:r>
        <w:rPr>
          <w:rFonts w:ascii="Amiri" w:hAnsi="Amiri" w:eastAsia="Amiri" w:cs="Amiri"/>
          <w:color w:val="111111"/>
          <w:sz w:val="28"/>
          <w:sz w:val="28"/>
          <w:szCs w:val="28"/>
          <w:rtl w:val="true"/>
          <w:lang w:bidi="ar-SA"/>
        </w:rPr>
        <w:t>نحن أمام مشكلة كبرى ، وقف التاريخ أمامها ملجماً واختفت الحقيقة فيها وراء رُكام من الادعاءات الكاذبة ، والأقوال الفارغة ، فالتوت الطرق الموصلة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أثيرت حولها زوابع من المشاكل والملابسات ، ولم تعالج القضيّة بدراسة علميّة ليبدو جوهر المسألة واضحاً وتظهر الحقيقة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تولع كثير من المؤرخين بذّم الشيعة ، ونسب أشياء إلىهم بدون تثّبت ، فهم يكتبون بدون قيد أو شرط ، ويتقولون بدون وازع ديني أو حاجز وجداني ، وقد اتسعت صدور الشيعة لتحمل أقوالهم ، بل تقوّلاتهم كما اتسعت سلّة المهملات لقبر شخصيّاتهم ، وترفعوا عن المقابلة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أهمّ تلك التّهم هي مسألة الصحابة وتكفيرهم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أوجب أن يحكم عليهم بالكفر والخروج عن الأسلام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وقف على رأينا في الصحابة علم أنّه أوسط الآراء إذ لم نفرط فيه تفريط الغلاة الذين كفّروهم جميعاً ولا أفرطنا إفراط الجمهور الذين وثقوهم جميعاً ، فإن الكاملية ومن كان في الغلوّ على شاكلتهم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الصحابة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السنة بعدالة كلّ فرد ممّن سمع النبي أو رآه من المسلمين مطلقاً ، واحتجوا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دب ، أو درج منهم أجمعين أكتعين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فإن الصحبة بمجردها وإن كانت عندنا فضيلة جليلة لكنها بما هي من حيث هي غير 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فالصحابة كغيرهم من الرجال ، فيهم العدول وهم عظماؤهم وعلماؤهم ، وفيهم البغاة ، وفيهم أهل </w:t>
      </w:r>
    </w:p>
    <w:p>
      <w:pPr>
        <w:pStyle w:val="BookText"/>
        <w:rPr/>
      </w:pPr>
      <w:r>
        <w:rPr>
          <w:rFonts w:ascii="Amiri" w:hAnsi="Amiri" w:eastAsia="Amiri" w:cs="Amiri"/>
          <w:color w:val="111111"/>
          <w:sz w:val="28"/>
          <w:sz w:val="28"/>
          <w:szCs w:val="28"/>
          <w:rtl w:val="true"/>
          <w:lang w:bidi="ar-SA"/>
        </w:rPr>
        <w:t>الجرائم من المنافقين ، وفيهم مجهول الحال ، فنحن نحتج بعدولهم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ونتولاهم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أماالبغاة على الوصّي ، وأخي النبي صلی الله علیه و آله وسائر أهل الجرائم كابن هند ، وابن النابغة ، وابن الزرقاء ، وابن عقبة ، وابن أرطأة ، وأمثالهم فلا كرامة ولا وزن لحديثهم ، ومجهول الحال نتوقف فيه حتى نتبين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راينا في حملة الحديث من الصحابة والكتاب والسنة بنينا على هذا الرأي كما هو مفصل في مظانه من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الجمهور بالغوا في تقديس كلّ من يسمونه صحابياً ، حتّى خرجوا عن الاعتدال ، فاحتجوا بالغثّ منهم والسمين ، واقتدوا بكل مسلم سمع من النبي صلى الله عليه وآله وسلم أو رآه اقتداء أعمى ، وأنكروا على كل حد من الحدود ، وما أشدّ إنكارهم علينا حين يروننا نرّد حديث كثير من الصحابة مصرحين بجرحهم أو بكونهم مجهولي الحال ، عملاً بالواجب الشرعي في تمحيص الحقائق الدينّية ، والبحث عن الصحيح من الآثار النبويّة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ظنوا بنا الظنونا ، فاتهمونا ، رجماً بالغيب ، وتهافتاً على الجهل ، ولو ثابت إليهم أحلامهم ، ورجعوا إلى قواعد العلم ، لعلموا أن أصالة العدالة في الصحابة ممّا لا دليل عليها ، ولو تدبروا القرآن الحكيم لوجدوه مشحوناً بذكر المنافقين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منه سورة التوبة والأحزاب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7" w:name="pg19235_215974"/>
    </w:p>
    <w:p>
      <w:pPr>
        <w:pStyle w:val="Heading3"/>
        <w:numPr>
          <w:ilvl w:val="2"/>
          <w:numId w:val="1"/>
        </w:numPr>
        <w:rPr/>
      </w:pPr>
      <w:bookmarkStart w:id="48" w:name="__RefHeading___Toc14168348_1280447820"/>
      <w:bookmarkStart w:id="49" w:name="_Toc17"/>
      <w:bookmarkEnd w:id="47"/>
      <w:bookmarkEnd w:id="48"/>
      <w:r>
        <w:rPr>
          <w:rtl w:val="true"/>
        </w:rPr>
        <w:t>درجات الصحابة</w:t>
      </w:r>
      <w:bookmarkEnd w:id="49"/>
    </w:p>
    <w:p>
      <w:pPr>
        <w:pStyle w:val="BookText"/>
        <w:rPr/>
      </w:pPr>
      <w:r>
        <w:rPr>
          <w:rFonts w:ascii="Amiri" w:hAnsi="Amiri" w:eastAsia="Amiri" w:cs="Amiri"/>
          <w:color w:val="111111"/>
          <w:sz w:val="28"/>
          <w:sz w:val="28"/>
          <w:szCs w:val="28"/>
          <w:rtl w:val="true"/>
          <w:lang w:bidi="ar-SA"/>
        </w:rPr>
        <w:t xml:space="preserve">لم يكن الصحابة طرازاً واحداً في الفقه والعلم ، ولا نمطاً متساوياً في الإدراك والفهم ، وإنّما كانوا في ذلك طبقات متفاوتة ، ودرجات متباينة ، شأن الناس جميعاً في هذه الحياة على مرّ الدّهور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خلقه ولن تجد لسنة الله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خلدون في مقدمته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كلّهم لم يكونوا أهل فتيا ، ولا كان الدين يؤخذ عن جميعهم ، وإنما كان مختصاً بالحاملين للقرآن ، العارفين بناسخه ، ومنسوخه ، ومتشابهه ومحكمه ، وسائر دلالته ، بما تلقوه من النبى صلّى الله عليه وسلم ، أو ممّن سمعه منهم ، وعن عليتهم ، وكانوا يسمّون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الذين يقرأون الكتاب لأن العرب كانوا أمة أميّة ، فاختصّ من كان منهم قارئاً للكتاب بهذا الاسم لغرابته يومئذ ، وبقي الأمر كذلك صدر 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سهل بن أبي خيثمة عن أبيه </w:t>
      </w:r>
      <w:r>
        <w:rPr>
          <w:rStyle w:val="FootnoteAnchor"/>
          <w:rtl w:val="true"/>
        </w:rPr>
        <w:footnoteReference w:id="3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يفتون على عهد رسول الله صلى الله عليه وسلم ثلاثة نفر من المهاجرين ، وثلاثة نفر من الأنصار ، عمر وعثمان وعليّ ، وأبي بن كعب ومعاذ بن جبل ، وزيد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القاسم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الصديق رضي الله عنه كان إذا نزل به أمر يريد فيه مشاورة أهل الرأي ، دعا رجالاً من المهاجرين ، والأنصار ، دعا عمر وعثمان وعليّاً ، وعبدالرحمن بن عوف ، ومعاذ بن جبل ، وأبي بن كعب ، وزيد بن ثابت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هؤلاء كان يفتي في خلافة أبي بكر ، وإنّما تصير فتوى الناس </w:t>
      </w:r>
    </w:p>
    <w:p>
      <w:pPr>
        <w:pStyle w:val="BookText"/>
        <w:rPr/>
      </w:pPr>
      <w:r>
        <w:rPr>
          <w:rFonts w:ascii="Amiri" w:hAnsi="Amiri" w:eastAsia="Amiri" w:cs="Amiri"/>
          <w:color w:val="111111"/>
          <w:sz w:val="28"/>
          <w:sz w:val="28"/>
          <w:szCs w:val="28"/>
          <w:rtl w:val="true"/>
          <w:lang w:bidi="ar-SA"/>
        </w:rPr>
        <w:t>ألى هؤلاء ، فمضى أبوبكر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عمر فكان يدعو هؤلاء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شاممت أصحاب رسول الله صلّى الله عليه وسلم فوجدت علمهم انتهى ألى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عمر وعلي وعبد الله ، ومعاذ </w:t>
      </w:r>
      <w:r>
        <w:rPr>
          <w:rStyle w:val="FootnoteAnchor"/>
          <w:rtl w:val="true"/>
        </w:rPr>
        <w:footnoteReference w:id="36"/>
      </w:r>
      <w:r>
        <w:rPr>
          <w:rFonts w:ascii="Amiri" w:hAnsi="Amiri" w:eastAsia="Amiri" w:cs="Amiri"/>
          <w:color w:val="111111"/>
          <w:sz w:val="28"/>
          <w:sz w:val="28"/>
          <w:szCs w:val="28"/>
          <w:rtl w:val="true"/>
          <w:lang w:bidi="ar-SA"/>
        </w:rPr>
        <w:t xml:space="preserve">وأبي الدرداء وزيد بن ثابت ، فشاممت هؤلاء الستة فوجدت علمهم انتهى إلى علي وعبد الله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القيم في أعلام الموقعين عن مسروق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أصحاب محمد صلى الله عليه وآله وسلم فكانوا كالإخاذة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الراكب ، والإخاذة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الراكبين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بها أهل الأرض لأصدرهم ، وإن عبدالله من تلك الإخاذة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ومسلم عن النبي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ما بعثني به الله من الهدى والعلم كمثل الغيث الكثير أصاب أرضاً فكان منها نقية </w:t>
      </w:r>
      <w:r>
        <w:rPr>
          <w:rStyle w:val="FootnoteAnchor"/>
          <w:rtl w:val="true"/>
        </w:rPr>
        <w:footnoteReference w:id="38"/>
      </w:r>
      <w:r>
        <w:rPr>
          <w:rFonts w:ascii="Amiri" w:hAnsi="Amiri" w:eastAsia="Amiri" w:cs="Amiri"/>
          <w:color w:val="111111"/>
          <w:sz w:val="28"/>
          <w:sz w:val="28"/>
          <w:szCs w:val="28"/>
          <w:rtl w:val="true"/>
          <w:lang w:bidi="ar-SA"/>
        </w:rPr>
        <w:t xml:space="preserve">قبلت الماء فأنبتت الكلأ ، والعشب الكثير ، وكان منها أجادب أمسكت الماء ، فنفع الله بها الناس فشربوا ، وسقوا ، وزرعوا ، وأصاب بها طائفة أخرى ، إنما هي قيعان لا تمسك ماء ولا تنبت كلأ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عامر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علماء هذه الأمة بعد نبيّها ستة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وعبدالله 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عمر قولاً ، وقال هذان </w:t>
      </w:r>
    </w:p>
    <w:p>
      <w:pPr>
        <w:pStyle w:val="BookText"/>
        <w:rPr/>
      </w:pPr>
      <w:r>
        <w:rPr>
          <w:rFonts w:ascii="Amiri" w:hAnsi="Amiri" w:eastAsia="Amiri" w:cs="Amiri"/>
          <w:color w:val="111111"/>
          <w:sz w:val="28"/>
          <w:sz w:val="28"/>
          <w:szCs w:val="28"/>
          <w:rtl w:val="true"/>
          <w:lang w:bidi="ar-SA"/>
        </w:rPr>
        <w:t xml:space="preserve">قولاً ، كان قولهما لقوله تبعاً ، وعليّ ، وأبي بن كعب ، وأبو موسى الأشعري ، فإذا قال على قولاً ، كان قولهما لقوله تبعاً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قضاة هذه الأمة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وعلى وزيد ، وأبو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ودهاة هذه الأمة أربعة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العاص ، ومعاوية بن أبي سفيان ، والمغيرة بن شعبة ، وزياد </w:t>
      </w:r>
      <w:r>
        <w:rPr>
          <w:rFonts w:eastAsia="Amiri" w:cs="Amiri" w:ascii="Amiri" w:hAnsi="Amiri"/>
          <w:color w:val="111111"/>
          <w:sz w:val="28"/>
          <w:szCs w:val="28"/>
          <w:rtl w:val="true"/>
          <w:lang w:bidi="ar-SA"/>
        </w:rPr>
        <w:t xml:space="preserve">». </w:t>
      </w:r>
      <w:bookmarkStart w:id="50" w:name="pg19235_215977"/>
    </w:p>
    <w:p>
      <w:pPr>
        <w:pStyle w:val="Heading2"/>
        <w:numPr>
          <w:ilvl w:val="1"/>
          <w:numId w:val="1"/>
        </w:numPr>
        <w:rPr/>
      </w:pPr>
      <w:bookmarkStart w:id="51" w:name="__RefHeading___Toc14168350_1280447820"/>
      <w:bookmarkStart w:id="52" w:name="_Toc18"/>
      <w:bookmarkEnd w:id="50"/>
      <w:bookmarkEnd w:id="51"/>
      <w:r>
        <w:rPr>
          <w:rtl w:val="true"/>
        </w:rPr>
        <w:t>تفاوت الصحابة في صدق الرواية</w:t>
      </w:r>
      <w:bookmarkEnd w:id="52"/>
    </w:p>
    <w:p>
      <w:pPr>
        <w:pStyle w:val="Heading3"/>
        <w:numPr>
          <w:ilvl w:val="2"/>
          <w:numId w:val="1"/>
        </w:numPr>
        <w:rPr/>
      </w:pPr>
      <w:bookmarkStart w:id="53" w:name="__RefHeading___Toc14168352_1280447820"/>
      <w:bookmarkStart w:id="54" w:name="_Toc19"/>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فبعضهم أصدق من بعض</w:t>
      </w:r>
    </w:p>
    <w:p>
      <w:pPr>
        <w:pStyle w:val="BookText"/>
        <w:rPr/>
      </w:pPr>
      <w:r>
        <w:rPr>
          <w:rFonts w:ascii="IRNazanin" w:hAnsi="IRNazanin" w:eastAsia="IRNazanin"/>
          <w:color w:val="111111"/>
          <w:sz w:val="28"/>
          <w:sz w:val="28"/>
          <w:szCs w:val="28"/>
          <w:rtl w:val="true"/>
          <w:lang w:bidi="fa-IR"/>
        </w:rPr>
        <w:t xml:space="preserve">صدّق عمر عبد الرحمن بن عوف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عندنا العدل الرضا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الذهبي في شرح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رسول الله ، وإن كانوا عدولاً ، فبعضهم أعدل من بعض ، فها هنا عمر قنع بخبر عبدالرحمن ، وفي قصة الاستئذان يقول لأبي موسى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ائت بمن يشهد معك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الصحابة بعضهم عن بعض وروايتهم عن التابعين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كل ما جاء من الأحاديث عن الصحابة مما رووه عن رسول الله ، ودوّن في الكتب ، قد سمعوه كلّه بآذانهم من النبي صلوات الله عليه مشافهة ، ولا اخذوه عنه تلقيناً ، وإنما كان يروي بعضهم عن بعض ، فمن لم يسمع من الرسول ، كان يأخذ ممّن سمع منه صلّى الله </w:t>
      </w:r>
    </w:p>
    <w:p>
      <w:pPr>
        <w:pStyle w:val="BookText"/>
        <w:rPr/>
      </w:pPr>
      <w:r>
        <w:rPr>
          <w:rFonts w:ascii="Amiri" w:hAnsi="Amiri" w:eastAsia="Amiri" w:cs="Amiri"/>
          <w:color w:val="111111"/>
          <w:sz w:val="28"/>
          <w:sz w:val="28"/>
          <w:szCs w:val="28"/>
          <w:rtl w:val="true"/>
          <w:lang w:bidi="ar-SA"/>
        </w:rPr>
        <w:t xml:space="preserve">عليه وسلم ، وإذا رواه غيره لم يعزه إلى الصحابي الذي تلقاه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يرفعه إلى النبي بغير أن يذكر اسم هذا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مجالس الرسول كانت متعددة ، وتقع في أزمنة وأمكنة مختلفة ، ولا يمكن أن يحضر الصحابة جميعاً كلّ مجلس من مجالسه ، فما يحضره منها بعض الصحابة لا يحضره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الآمدي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الإحكام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ابن عباس لم يسمع من رسول الله سوى أربعة أحاديث لصغر سنه ، ولما روى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في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صلّى الله عليه وسلم لم يزل يلبي حتى رمي حجر العقبة ، قال في الجزء الأول لما روجع فيه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به أسامة بن زيد وفي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أخي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أبو هريرة عن النبي صلّى الله عليه وسلم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أصبح جنباً في رمضان فلا صوم له ، راجعوه في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قتله ورب الكعبة ولكن محمداً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به الفضل بن العباس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البراء بن عازب قال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نحدثكم به سمعناه من رسول الله صلّى الله عليه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سمعنا بعضه وحدثنا أصحابنا ببعضه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عادتهم إرسال الأخبار ، ويدل على ذلك ما روي عن الأعمش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حدثتني فأسند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عن عبدالله فهو الذي حدثني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 فقد حدثني جماعة عنه ، وقد قال الآمدي بعد ذلك ، ولم يزل ذلك مشهوراً فيما بين الصحابة والتابعين من غير نكير فكان إجماعاً </w:t>
      </w:r>
      <w:r>
        <w:rPr>
          <w:rStyle w:val="FootnoteAnchor"/>
          <w:rtl w:val="true"/>
        </w:rPr>
        <w:footnoteReference w:id="43"/>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كان الصحابة يروي بعضهم عن بعض فإنّهم كذلك كانوا يروون عن التابعين وهذا أمر نص عليه علماء الحديث في كتبهم فارجع إليه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ابن الصلاح وغيره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الأكابر عن 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إبن عباس والعبادلة الثلاثة وأبا هريرة وغيرهم قد رووا عن كعب الأحبار اليهودي الذي أسلم خداعاً في عهد عمر وعدوّه من كبار التابعين ثم سوّده بعد ذلك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وهاك ماقاله السيوطي في ألفيّته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الكبار عن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أو في العلم والمقدار</w:t>
      </w:r>
    </w:p>
    <w:p>
      <w:pPr>
        <w:pStyle w:val="BookText"/>
        <w:rPr/>
      </w:pPr>
      <w:r>
        <w:rPr>
          <w:rFonts w:ascii="IRNazanin" w:hAnsi="IRNazanin" w:eastAsia="IRNazanin"/>
          <w:color w:val="111111"/>
          <w:sz w:val="28"/>
          <w:sz w:val="28"/>
          <w:szCs w:val="28"/>
          <w:rtl w:val="true"/>
          <w:lang w:bidi="fa-IR"/>
        </w:rPr>
        <w:t xml:space="preserve">ومنه أخذ الصحب عن 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عن تابع الأتباع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كالحبرعن كعب وكالزهري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ويحيى الأ نصاري </w:t>
      </w:r>
    </w:p>
    <w:p>
      <w:pPr>
        <w:pStyle w:val="BookText"/>
        <w:rPr/>
      </w:pPr>
      <w:r>
        <w:rPr>
          <w:rFonts w:ascii="Amiri" w:hAnsi="Amiri" w:eastAsia="Amiri" w:cs="Amiri"/>
          <w:color w:val="111111"/>
          <w:sz w:val="28"/>
          <w:sz w:val="28"/>
          <w:szCs w:val="28"/>
          <w:rtl w:val="true"/>
          <w:lang w:bidi="ar-SA"/>
        </w:rPr>
        <w:t xml:space="preserve">وقال شارح الألفية الشيخ أحمد محمد شاكر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النوع رواية الصحابة عن التابعين كرواية الحبر عبد الله بن عباس وسائر العبادلة وأبي هريرة ومعاوية وأنس وغيرهم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الصحابة في روايتهم عن إخوانهم أو عن التابعين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أن أحاديثهم قد جاءت من سبيل الرواية عن غيرهم ، بل يروون ما يروون في المناسبات التي تستدعي ذكر الحديث مهما طال الزمن من غير عزو إلى من سمعوا منه ثقة بهم ، ويرفعونها إلى النبي ، وظلوا على ذلك إلى أن وقعت الفتنة ، ومن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لنا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يسألون عن الإسناد ، فلما وقعت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لنا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أتى على الناس زمان وما يسأل عن إسناد حديث ، فلما وقعت الفتنة ، سئل عن إسناد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سنن الترمذي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في الزمن الأول لا يسألون عن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الفتنة سألوا عن الإسناد ، إن الرجل ليحدثني فما اتهمه ، ولكن أتهم من هو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التابعون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التابعين عن تابعي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الزهري ، ويحيى بن سعيد الأنصاري عن مالك وهو تلميذها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للفطن كما قال السيوطي في الفيّته </w:t>
      </w:r>
      <w:r>
        <w:rPr>
          <w:rFonts w:eastAsia="Amiri" w:cs="Amiri" w:ascii="Amiri" w:hAnsi="Amiri"/>
          <w:color w:val="111111"/>
          <w:sz w:val="28"/>
          <w:szCs w:val="28"/>
          <w:rtl w:val="true"/>
          <w:lang w:bidi="ar-SA"/>
        </w:rPr>
        <w:t xml:space="preserve">: </w:t>
      </w:r>
      <w:bookmarkStart w:id="55" w:name="pg19235_215981"/>
    </w:p>
    <w:p>
      <w:pPr>
        <w:pStyle w:val="BookText"/>
        <w:rPr/>
      </w:pPr>
      <w:bookmarkEnd w:id="55"/>
      <w:r>
        <w:rPr>
          <w:rFonts w:ascii="Amiri" w:hAnsi="Amiri" w:eastAsia="Amiri" w:cs="Amiri"/>
          <w:color w:val="111111"/>
          <w:sz w:val="28"/>
          <w:sz w:val="28"/>
          <w:szCs w:val="28"/>
          <w:rtl w:val="true"/>
          <w:lang w:bidi="ar-SA"/>
        </w:rPr>
        <w:t xml:space="preserve">أن يروي الصحابي عن تابعي ، عن صحابي آخر حديثاً ومن ذلك حديث السائب بن يزيد الصحابي عن عبدالرحمن بن عبد القاري التابعي عن عمر بن الخطاب عن النبي صلّى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عن حزبه ، أو عن شيء منه ، فقرأه فيما بين الصلاتين الفجر وصلاة الظهر ، كتب له كأنما قرأه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الحافظ العراقي من ذلك عشرين حديثاً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4168354_1280447820"/>
      <w:bookmarkStart w:id="57" w:name="_Toc20"/>
      <w:bookmarkEnd w:id="56"/>
      <w:r>
        <w:rPr>
          <w:rtl w:val="true"/>
        </w:rPr>
        <w:t>نقد الصحابة بعضهم لبعض</w:t>
      </w:r>
      <w:bookmarkEnd w:id="57"/>
    </w:p>
    <w:p>
      <w:pPr>
        <w:pStyle w:val="BookText"/>
        <w:rPr/>
      </w:pPr>
      <w:r>
        <w:rPr>
          <w:rFonts w:ascii="Amiri" w:hAnsi="Amiri" w:eastAsia="Amiri" w:cs="Amiri"/>
          <w:color w:val="111111"/>
          <w:sz w:val="28"/>
          <w:sz w:val="28"/>
          <w:szCs w:val="28"/>
          <w:rtl w:val="true"/>
          <w:lang w:bidi="ar-SA"/>
        </w:rPr>
        <w:t>لم يقف الأمر بالصحابة عند تشديدهم في قبول الأخبار من إخوانهم في الصحبة كما أسلفنا ؛ ولكنهّ تجاوز ذلك إلى أن ينقد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عمر ، وعلي ، وعثمان ، وعائشة ، وابن عباس ، وغيرهم من الصحابة ، يتصفحون على إخوانهم في الصحبة ، ويشكون في بعض ما يروونه عن الرسول ، ويردونه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محمود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عقل عن رسول الله 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عثمان بن مالك الأنصاري ، وكان ممّن شهد بدراً ، أن رسول الله 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حرّم النار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يبغي بها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في دار عتبان ، فحدثها قوماً فيهم أبو أيوب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رسول الله قد قال 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استدلت المرجئة </w:t>
      </w:r>
      <w:r>
        <w:rPr>
          <w:rStyle w:val="FootnoteAnchor"/>
          <w:rtl w:val="true"/>
        </w:rPr>
        <w:footnoteReference w:id="45"/>
      </w:r>
      <w:r>
        <w:rPr>
          <w:rFonts w:ascii="Amiri" w:hAnsi="Amiri" w:eastAsia="Amiri" w:cs="Amiri"/>
          <w:color w:val="111111"/>
          <w:sz w:val="28"/>
          <w:sz w:val="28"/>
          <w:szCs w:val="28"/>
          <w:rtl w:val="true"/>
          <w:lang w:bidi="ar-SA"/>
        </w:rPr>
        <w:t>بهذا الحديث ونحنوه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عائشة حديث عمر ، وابن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لتحدثون عن غير كاذبين ولكن السمع يخطيء ، والله ما حدّث رسول الله أن الله يعذب المؤمن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أنها لما سمعت أن ابن عمر يحدث بهذا الحديث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ليعذب بخطيئته ، وذنبه ، وإن أهله ليبكون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يكذب ولكنه نسي أو أخطأ وقالت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رسول الله قال على القليب وفيه قتلى بدر من المشركين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ليسمعون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الآن يعلمون أن ما كنت أقوله لهم حق ثم قرأت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تبوأوا مقاعدهم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في البخاري ومسلم وغيرهما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عائشة كذلك حديث رؤية النبي لربه ليلة الإسراء الذي رواه الشيخان عن عامر بن مسروق الذي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محمد ربّه؟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قفّ شعري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ثلاث؟ من حدثكم فقد كذب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حدثك أن محمداً رأى ربه فقد كذب ، ثم قرأت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لبشر أن يكلمه الله إلاّ وحيا أو من وراء حجاب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حدثك أنه يعلم ما في غد فقد كذب ، ثم قرأت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حدثك أنه كتم شيئاً فقد كذب ، ثم قرأت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انزل إليك من ربك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متكئاً فجلست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سأل رسول الله عن هذا فقلت يا رسول الله ، هل رأيت ربك؟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أنا رأيت جبريل منهبطاً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 ذر عن مسلم أنه سأل النبي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أنى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ولأحمد رأيت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خبر ابن عمر وأبي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الشؤم في 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رسول الله يحدث عن أحوال الجاهلية ، وذلك لمعارضتة الأصل القطعي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كلّه لله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بلغها قول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الصبح فلا وتر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ابو الدرداء ، كان النبي يصبح فيوتر ، ولما سمعت أن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اعتمر رسول الله عمرة في رجب ، قضت عليه بالسهو ، وقالت عن أنس بن مالك ، وأبي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 أنس بن مالك وأبي سعيد بحديث رسول الله ؛ وإنما كانا غلامين 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عائشة ترد كلّ ما روي مخالفاً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رواية الصادق من الصحابة على خطأ السمع ، أو سوء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عمران ابن حصين سمرة في حديث أن للنبي سكتتين في الصلاة عند قراءته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والأمثلة على ذلك كثيرة وقد أتينا في تاريخ أبي هريرة بطائفة من الأحاديث التي انتقدوه فيها ، وردّوها عليه فراجعها هناك </w:t>
      </w:r>
      <w:r>
        <w:rPr>
          <w:rStyle w:val="FootnoteAnchor"/>
          <w:rtl w:val="true"/>
        </w:rPr>
        <w:footnoteReference w:id="47"/>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8" w:name="pg19235_215985"/>
    </w:p>
    <w:p>
      <w:pPr>
        <w:pStyle w:val="Heading2"/>
        <w:numPr>
          <w:ilvl w:val="1"/>
          <w:numId w:val="1"/>
        </w:numPr>
        <w:rPr/>
      </w:pPr>
      <w:bookmarkStart w:id="59" w:name="__RefHeading___Toc14168356_1280447820"/>
      <w:bookmarkStart w:id="60" w:name="_Toc21"/>
      <w:bookmarkEnd w:id="58"/>
      <w:bookmarkEnd w:id="59"/>
      <w:r>
        <w:rPr>
          <w:rtl w:val="true"/>
        </w:rPr>
        <w:t>عدم تكفير القادح في أكابر الصّحابة</w:t>
      </w:r>
      <w:bookmarkEnd w:id="60"/>
    </w:p>
    <w:p>
      <w:pPr>
        <w:pStyle w:val="Heading3"/>
        <w:numPr>
          <w:ilvl w:val="2"/>
          <w:numId w:val="1"/>
        </w:numPr>
        <w:rPr/>
      </w:pPr>
      <w:bookmarkStart w:id="61" w:name="__RefHeading___Toc14168358_1280447820"/>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قال الشيخ محمد الرّاغب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تلك الأبحاث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كفر الروافض ، والخوارج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القدح في أكابر الصحابة الذين شهد لهم القرآن ، والأحاديث الصحيحة بالتزكية ، والأيمان تكذيب للقرآن ، وللرسول علیه السلام ، حيث أثنى عليهم ، وعظمهم فيكون كفراً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ثناء عليهم خاصة ، أي لا ثناء في القرآن على واحد من الصحابة بخصوصه ، وهؤلاء قد اعتقدوا أنّ من قدحوا فيه ليس داخلاً في الثناء العام الوارد فيه ، وإليه أشار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ولاهم داخلون فيهم عندهم ، فلا يكون قدحهم تكذيباً للقرآن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الأحاديث الواردة في تزكية بعض معيّن من الصحابة والشهادة لهم بالجنة ، فمن قبيل الآحاد فلا يكفر المسلم بإنكارها</w:t>
      </w:r>
      <w:r>
        <w:rPr>
          <w:rFonts w:eastAsia="Amiri" w:cs="Amiri" w:ascii="Amiri" w:hAnsi="Amiri"/>
          <w:color w:val="111111"/>
          <w:sz w:val="28"/>
          <w:szCs w:val="28"/>
          <w:rtl w:val="true"/>
          <w:lang w:bidi="ar-SA"/>
        </w:rPr>
        <w:t xml:space="preserve">. </w:t>
      </w:r>
      <w:bookmarkStart w:id="63" w:name="pg19235_215986"/>
    </w:p>
    <w:p>
      <w:pPr>
        <w:pStyle w:val="BookText"/>
        <w:rPr/>
      </w:pPr>
      <w:bookmarkEnd w:id="63"/>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الثناء عليهم ، وتلك الشهادة مقيدان بشرط سلامة العاقبة ولم يوجد عندهم ، فلا يلزم تكذيبهم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من الامة على تكفير من كفر عظماء الصّحابة ، وكلّ واحد من الفريقين يكفر بعض أولئك العظماء فيكون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 أي من كفّر جماعة مخصوصة من الصحابة ، لا يسلّمون كونهم من أكابر الصّحابة ، وعظمائهم فلا يلزم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 أي بالكفر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آحاد وقد اجتمعت الأمة على أن إنكار الآحاد ليس كفراً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4168360_1280447820"/>
      <w:bookmarkStart w:id="65" w:name="_Toc23"/>
      <w:bookmarkEnd w:id="64"/>
      <w:r>
        <w:rPr>
          <w:rtl w:val="true"/>
        </w:rPr>
        <w:t>هل يجوز تكفير المسلم في الشريعة الإسلامية؟</w:t>
      </w:r>
      <w:bookmarkEnd w:id="65"/>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ألقى اليكم السلام لست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لأخيه يا كافر فقد باء به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يصدق عليه أو يكذب ، فإن صدق فهو كافر ، وإن كذب عاد إليه الكفر بتكفيره أخاه 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كفر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أهل البدع الموافقون على أصول </w:t>
      </w:r>
    </w:p>
    <w:p>
      <w:pPr>
        <w:pStyle w:val="BookText"/>
        <w:rPr/>
      </w:pPr>
      <w:r>
        <w:rPr>
          <w:rFonts w:ascii="Amiri" w:hAnsi="Amiri" w:eastAsia="Amiri" w:cs="Amiri"/>
          <w:color w:val="111111"/>
          <w:sz w:val="28"/>
          <w:sz w:val="28"/>
          <w:szCs w:val="28"/>
          <w:rtl w:val="true"/>
          <w:lang w:bidi="ar-SA"/>
        </w:rPr>
        <w:t xml:space="preserve">الإسلام ولكنهّم مختلفون في بعض الأصول كالخوارج ، والمعتزلة ، والقدرية ، والرافضة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الجاهل المقلد الذي لا بصيرة له فهذا لا يكفر ، ولا يفسّق ، ولا ترد شهادته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أصول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التكفير ، وإن ممّا اشتهر بين المسلمين ، وعرف من قواعد أحكام دينهم أنّه إذا صدر قول قائل يحتمل الكفر من مئة وجه ، ويحتمل الإيمان من وجه واحد حمل على الإيمان ، ولا يجوز حمله على الكفر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محمد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حامد الغزالي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 الإسلام والزندقة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الوصيّة أن تكف لسانك عن أهل القبلة ما أمكنك ما داموا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غير مناقضين لها ، والمناقضة تجويزهم الكذب على الرّسول بعذر ، أو بغير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يقال لمن امن بالله واليوم الآخر وعبد الله بالقول الذّي ينزّه به ، والعمل الذي يقصد به المتعبد لوجهه الذي يستزيد به إيمانا ، ومعرفة له سبحانه ثم يكرمه الله تعالى على ذلك بفؤاد المزيد ، وينيله ما شرف من المخ ، ويريه إعلام الرضا ، ثم يكفّره أحد بغير شرع ، ولا قياس عليه ، والإيمان لا يخرج عنه إلاّ بنبذه واطراحه ، وتركه ، واعتقاد ما لا يتم الإيمان معه ، ولا يحصل بمقارنته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سليمان النجدي أخو محمد بن عبدالوهاب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مقراً بما جاء به الرسول صلّى الله عليه وسلم ملتزماً له إنه وإن كان فيه خصلة من الكفر الأكبر ، أو الشرك أن لا يكفر حتى تقام عليه الحجة التي يكفر تاركها ، وان الحجّة لا تقوم إلا بالإجماع القطعي لا الظني ، وإن الذي يقوم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الكفر لا يكون إلا بانكار الضروريات من دين الإسلام كالوجود ، والوحدانيّة ، والرسالة ، أو بإنكار الأمور الظاهرة كوجوب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المسلم المقر بالرسول إذا استند إلى نوع شبهة تخفى على مثلثه لا يكفر ، وإن مذهب أهل السنة والجماعة التحاشي عن تكفير من انتسب إلى الإسلام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نكفر أحداً من أهل القبلة إلا بما فيه نفي الصانع ، القادر ، العليم ، أو شرك ، أو إنكار ما علم مجيئه صلّى الله عليه وسلم به ضرورة ، أو إنكار المجمع عليه كاستحلال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أجمع على حرمتها فأن ذلك المجمع عليه مما علم ضرورة من الدين فذاك ظاهر داخل فيما ذكره ، وإلا فإن كان أجماعاً ظنياً فلا كفر بمخالفته ، وإن كان قطعيّاً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المواقف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عدا ما فيه نفي الصانع ، وما عطف عليه </w:t>
      </w:r>
    </w:p>
    <w:p>
      <w:pPr>
        <w:pStyle w:val="BookText"/>
        <w:rPr/>
      </w:pPr>
      <w:r>
        <w:rPr>
          <w:rFonts w:ascii="Amiri" w:hAnsi="Amiri" w:eastAsia="Amiri" w:cs="Amiri"/>
          <w:color w:val="111111"/>
          <w:sz w:val="28"/>
          <w:sz w:val="28"/>
          <w:szCs w:val="28"/>
          <w:rtl w:val="true"/>
          <w:lang w:bidi="ar-SA"/>
        </w:rPr>
        <w:t>فالقائل به مبتدع غير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عليّ بن محّمد بن علي الحسيني الجرجاني الحنفي في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الشيخ أبا الحسن قال في أول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اختلف المسلمون بعد نبيّهم عليه الصلاة والسلام في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 بعضهم بعضاً ، وتبرأ بعضهم من بعض ، فصاروا فرقاً متباينين إلاّ أن الإسلام يجمعهم ، ويعمهم فهذا مذهبه ، وعليه أكثر أصحابنا وقد نقل عن الشافعي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أرد شهادة أحد من أهل الأهواء ، إلا الخطابية فانهم يعتقدون حلّ الكذب</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وحكي الحاكم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يكفر أحداً من أهل القبلة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بكر الرازي مثل ذلك عن الكرخي ، وغيره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235_215991"/>
      <w:bookmarkStart w:id="67" w:name="pg19235_215991"/>
      <w:bookmarkEnd w:id="67"/>
    </w:p>
    <w:p>
      <w:pPr>
        <w:pStyle w:val="Heading2"/>
        <w:numPr>
          <w:ilvl w:val="1"/>
          <w:numId w:val="1"/>
        </w:numPr>
        <w:rPr/>
      </w:pPr>
      <w:bookmarkStart w:id="68" w:name="pg19235_215991"/>
      <w:bookmarkStart w:id="69" w:name="__RefHeading___Toc14168362_1280447820"/>
      <w:bookmarkStart w:id="70" w:name="_Toc24"/>
      <w:bookmarkEnd w:id="68"/>
      <w:bookmarkEnd w:id="69"/>
      <w:r>
        <w:rPr>
          <w:rtl w:val="true"/>
        </w:rPr>
        <w:t xml:space="preserve">موقف النبي </w:t>
      </w:r>
      <w:r>
        <w:rPr>
          <w:rtl w:val="true"/>
        </w:rPr>
        <w:t>(</w:t>
      </w:r>
      <w:r>
        <w:rPr>
          <w:rtl w:val="true"/>
        </w:rPr>
        <w:t>صلی الله علیه و آله و سلم</w:t>
      </w:r>
      <w:r>
        <w:rPr>
          <w:rtl w:val="true"/>
        </w:rPr>
        <w:t xml:space="preserve">) </w:t>
      </w:r>
      <w:r>
        <w:rPr>
          <w:rtl w:val="true"/>
        </w:rPr>
        <w:t>من الصحابة يوم المحشر</w:t>
      </w:r>
      <w:bookmarkEnd w:id="70"/>
    </w:p>
    <w:p>
      <w:pPr>
        <w:pStyle w:val="BookText"/>
        <w:rPr/>
      </w:pPr>
      <w:r>
        <w:rPr>
          <w:rFonts w:ascii="Amiri" w:hAnsi="Amiri" w:eastAsia="Amiri" w:cs="Amiri"/>
          <w:color w:val="111111"/>
          <w:sz w:val="28"/>
          <w:sz w:val="28"/>
          <w:szCs w:val="28"/>
          <w:rtl w:val="true"/>
          <w:lang w:bidi="ar-SA"/>
        </w:rPr>
        <w:t xml:space="preserve">أخرج ابن حجر الهيثمي عن أبي الدرداء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لألفين ما توزعت أحداً </w:t>
      </w:r>
      <w:r>
        <w:rPr>
          <w:rStyle w:val="FootnoteAnchor"/>
          <w:rtl w:val="true"/>
        </w:rPr>
        <w:footnoteReference w:id="58"/>
      </w:r>
      <w:r>
        <w:rPr>
          <w:rFonts w:ascii="Amiri" w:hAnsi="Amiri" w:eastAsia="Amiri" w:cs="Amiri"/>
          <w:color w:val="111111"/>
          <w:sz w:val="28"/>
          <w:sz w:val="28"/>
          <w:szCs w:val="28"/>
          <w:rtl w:val="true"/>
          <w:lang w:bidi="ar-SA"/>
        </w:rPr>
        <w:t xml:space="preserve">منكم عند الحوض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أصحابي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لاتدري ما أحدثوا بعدك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الدرداء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يارسول الله بلغني أنك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ناساً من أمتي سيكفرون بعد إيمانهم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أبا الدرداء؟ ولست منهم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الإمام أحمد عن أبي بكرة 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ليردن الحوض عليّ رجال ممن صحبني ، ورآني ، </w:t>
      </w:r>
    </w:p>
    <w:p>
      <w:pPr>
        <w:pStyle w:val="BookText"/>
        <w:rPr/>
      </w:pPr>
      <w:r>
        <w:rPr>
          <w:rFonts w:ascii="Amiri" w:hAnsi="Amiri" w:eastAsia="Amiri" w:cs="Amiri"/>
          <w:color w:val="111111"/>
          <w:sz w:val="28"/>
          <w:sz w:val="28"/>
          <w:szCs w:val="28"/>
          <w:rtl w:val="true"/>
          <w:lang w:bidi="ar-SA"/>
        </w:rPr>
        <w:t xml:space="preserve">فإذا رفعوا إلى ورأيتهم اختلجوا دوني ، فلأقولنّ أصحابي ، أصحابي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تدري ما أحدثوا بعدك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الإمام أحمد عن أنس بن مالك عن النبي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ليردن الحوض عليّ رجال حتى إذا رأيتم رفعوا إلى ، فاختلجوا دوني فلأقولنّ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أصحابي ،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الإمام أحمد عن سعيد بن جبير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وسلم بموعظة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أنكم محشورون إلى الله تعالى حفاة ، عراة ، غزلاً ، كما بدأنا أول خلق نعيده وعداً علينا إنا كنا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الخلايق يكسي ابراهيم خليل الرّحمن عزّوجلّ ، ثم يؤخذ بقوم منكم ذات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 سيجاء برجال من أمتي فيؤخذ بهم ذات الشمال فأقول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يارب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لم يزالوا مرتدّين </w:t>
      </w:r>
      <w:r>
        <w:rPr>
          <w:rStyle w:val="FootnoteAnchor"/>
          <w:rtl w:val="true"/>
        </w:rPr>
        <w:footnoteReference w:id="63"/>
      </w:r>
      <w:r>
        <w:rPr>
          <w:rFonts w:ascii="Amiri" w:hAnsi="Amiri" w:eastAsia="Amiri" w:cs="Amiri"/>
          <w:color w:val="111111"/>
          <w:sz w:val="28"/>
          <w:sz w:val="28"/>
          <w:szCs w:val="28"/>
          <w:rtl w:val="true"/>
          <w:lang w:bidi="ar-SA"/>
        </w:rPr>
        <w:t xml:space="preserve">على أعقابهم منذ فارقتهم فأقول كما قال العبد الصالح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9235_215995"/>
      <w:bookmarkStart w:id="72" w:name="pg19235_215995"/>
      <w:bookmarkEnd w:id="72"/>
    </w:p>
    <w:p>
      <w:pPr>
        <w:pStyle w:val="Heading2"/>
        <w:numPr>
          <w:ilvl w:val="1"/>
          <w:numId w:val="1"/>
        </w:numPr>
        <w:rPr/>
      </w:pPr>
      <w:bookmarkStart w:id="73" w:name="pg19235_215995"/>
      <w:bookmarkStart w:id="74" w:name="__RefHeading___Toc14168364_1280447820"/>
      <w:bookmarkStart w:id="75" w:name="_Toc25"/>
      <w:bookmarkEnd w:id="73"/>
      <w:bookmarkEnd w:id="74"/>
      <w:r>
        <w:rPr>
          <w:rtl w:val="true"/>
        </w:rPr>
        <w:t xml:space="preserve">ما أحدثه الصحابة بعد الرسول </w:t>
      </w:r>
      <w:r>
        <w:rPr>
          <w:rtl w:val="true"/>
        </w:rPr>
        <w:t>(</w:t>
      </w:r>
      <w:r>
        <w:rPr>
          <w:rtl w:val="true"/>
        </w:rPr>
        <w:t>صلی الله علیه و آله و سلم</w:t>
      </w:r>
      <w:r>
        <w:rPr>
          <w:rtl w:val="true"/>
        </w:rPr>
        <w:t>)</w:t>
      </w:r>
      <w:bookmarkEnd w:id="75"/>
    </w:p>
    <w:p>
      <w:pPr>
        <w:pStyle w:val="Heading3"/>
        <w:numPr>
          <w:ilvl w:val="2"/>
          <w:numId w:val="1"/>
        </w:numPr>
        <w:rPr/>
      </w:pPr>
      <w:bookmarkStart w:id="76" w:name="__RefHeading___Toc14168366_1280447820"/>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قال محمد بن عمر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طلحة بن عبيد الله ، وابن عباس ، وجابر بن عبدالله ،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صلّى الله عليه وسلم على قتلى أحد ، وقال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هؤلاء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أليس إخواننا ؛ أسلموا كما أسلمنا ، وجاهدوا كما جاهدنا؟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هؤلاء لم يأكلوا من أجورهم شيئأ ، ولا أدري ما تحدثون بعدي ، فبكي أبو بكر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لكائنون بعدك </w:t>
      </w:r>
      <w:r>
        <w:rPr>
          <w:rStyle w:val="FootnoteAnchor"/>
          <w:rtl w:val="true"/>
        </w:rPr>
        <w:footnoteReference w:id="65"/>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البخاري عن العلاء بن المسيب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البراء ابن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 صحبت النبي صلى الله عليه </w:t>
      </w:r>
    </w:p>
    <w:p>
      <w:pPr>
        <w:pStyle w:val="BookText"/>
        <w:rPr/>
      </w:pPr>
      <w:r>
        <w:rPr>
          <w:rFonts w:ascii="Amiri" w:hAnsi="Amiri" w:eastAsia="Amiri" w:cs="Amiri"/>
          <w:color w:val="111111"/>
          <w:sz w:val="28"/>
          <w:sz w:val="28"/>
          <w:szCs w:val="28"/>
          <w:rtl w:val="true"/>
          <w:lang w:bidi="ar-SA"/>
        </w:rPr>
        <w:t>وسلم ، وبايعته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أخي ، لا تدري ما أحدثنا بعده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الشيخ لطف الله الصافي 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الذين بايعوك ، تشمل كلّ من بايعه كائنا من كان ، وإن شك في إيمانه ، ولكن لا يجوز التمسك به فيمن شككنا في أصل بيعته ، كما لا يثبت إيمان من شككنا في إيمانه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كلام متين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هذه الآية لا تدل على حسن خاتمة أمر جميع المبايعين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فسق بعضهم ، أو 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تدل على أزيد من أنّ الله تعالى رضي عنهم ببيعتهم هذه ، أي قبل عنهم هذه البيعة ، ويثيبهم عليها ، وهذا مشروط بعدم إحداث المانع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الشخص بكونه مرضيّاً لا يكون إلاّ بعمله المرضيّ ، والعامل لا يتّصف بنفسه بهذه الصفة ، فهذه الصفة تعرض على الشخص بواسطة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 عنه الفعل الحسن ، والعمل المرضي ، يوصف العامل بهذه الصفة أيضاً ، ولا دلالة للآية على أن من رضي الله عنه بواسطة عمله يكون مرضيّاً طول عمره ، وإن صدرت منه المعاصي الموبقة بعد ذلك ، ورضا الله تعالى عن أهل بيعة الحديبية ليس مستلزماً لرضاه عنهم إلى الأبد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قوله تعالى في هذه السورة في شأن أهل هذه البيعة ، وتعظيمها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 إنّما يبايعون الله ، يد الله فوق أيديهم ، فمن نكث فإنما ينكث على نفسه ، ومن أوفى بما عاهد عليه الله فسيؤتيه أجراً عظيماً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لم يجز أن يكون في المبايعين من ينكث بيعته ، وكان رضا الله عنهم مستلزماً لرضاه عنهم إلى الأبد لا فائدة لقوله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 قد دلّت آيات من القرآن ، وأحاديث صحيحة على وقوع غضب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وسخطه على من يرتكب بعض المعاصي ، ومع ذلك لم يقل أحد بأن هذا مانع من حسن إيمانه في المستقبل ، وذلك مثل قوله تعالى في سورة الأنفال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 أو متحيزاً إلى فئة فقد باء بغضب من الله ومأواه جهنّم وبئس المصير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لم يكن بوء شخص ، أو قوم إلى غضب الله مانعاً من حسن حاله في المستقبل لم يكن رضاه أيضاً سبباً لعدم صدور فسق ، أو كفر من العبد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بدلالة على حسن حال المبايعين مطلقاً ، وعدم تأثير صدور الفسق عنهم في ذلك مستلزم للقول بوقوع التعارض بين هذه الآية ، وبين آية الأنفال المذكورة فيمن ولّى دبره عن الجهاد من المبايعين لأنها أيضاً تدل باطلاقها على سوء حال من يولّي دبره ، وعدم تأثير صدور الحسنات في رفع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الأول صريح بأن حسن خاتمة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بكر من الصحابة المبايعين المهاجرين موقوف على ما يحدث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الكلام حول مدلول الآية الكريمة</w:t>
      </w:r>
      <w:r>
        <w:rPr>
          <w:rFonts w:eastAsia="Amiri" w:cs="Amiri" w:ascii="Amiri" w:hAnsi="Amiri"/>
          <w:color w:val="111111"/>
          <w:sz w:val="28"/>
          <w:szCs w:val="28"/>
          <w:rtl w:val="true"/>
          <w:lang w:bidi="ar-SA"/>
        </w:rPr>
        <w:t xml:space="preserve">. </w:t>
      </w:r>
      <w:bookmarkStart w:id="78" w:name="pg19235_215998"/>
    </w:p>
    <w:p>
      <w:pPr>
        <w:pStyle w:val="BookText"/>
        <w:rPr/>
      </w:pPr>
      <w:bookmarkEnd w:id="78"/>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المستفاد منها أن أبا بكر وعمر لم يمحضا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بها إيمان واحد معين من المبايعين على نحو التفصيل ، فلا يصح التمسك بها في إثبات إيمان صحابي خاص ، وعدم نفاقه ، أو حسن إيمانه إذا شك فيه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4168368_1280447820"/>
      <w:bookmarkStart w:id="80" w:name="_Toc27"/>
      <w:bookmarkEnd w:id="79"/>
      <w:r>
        <w:rPr>
          <w:rtl w:val="true"/>
        </w:rPr>
        <w:t xml:space="preserve">لعن الرسول </w:t>
      </w:r>
      <w:r>
        <w:rPr>
          <w:rtl w:val="true"/>
        </w:rPr>
        <w:t>(</w:t>
      </w:r>
      <w:r>
        <w:rPr>
          <w:rtl w:val="true"/>
        </w:rPr>
        <w:t>صلی الله علیه و آله و سلم</w:t>
      </w:r>
      <w:r>
        <w:rPr>
          <w:rtl w:val="true"/>
        </w:rPr>
        <w:t xml:space="preserve">) </w:t>
      </w:r>
      <w:r>
        <w:rPr>
          <w:rtl w:val="true"/>
        </w:rPr>
        <w:t>لبعض الصحابة</w:t>
      </w:r>
      <w:bookmarkEnd w:id="80"/>
    </w:p>
    <w:p>
      <w:pPr>
        <w:pStyle w:val="BookText"/>
        <w:rPr/>
      </w:pPr>
      <w:r>
        <w:rPr>
          <w:rFonts w:ascii="Amiri" w:hAnsi="Amiri" w:eastAsia="Amiri" w:cs="Amiri"/>
          <w:color w:val="111111"/>
          <w:sz w:val="28"/>
          <w:sz w:val="28"/>
          <w:szCs w:val="28"/>
          <w:rtl w:val="true"/>
          <w:lang w:bidi="ar-SA"/>
        </w:rPr>
        <w:t xml:space="preserve">قال برهان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صلّى الله عليه وسلم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العن فلاناً ، وفلاناً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عن يحيى بن عبدالله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الزهري ، حدثني سالم عن أبيه أنه سمع رسول الله صلى الله عليه وسلم إذا رفع رأسه من الركوع من الركعة الأخيرة من الفجر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فلاناً ، وفلاناً بعدما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الله لمن حمده ، ربنا ولك الحمد ، فأنزل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ظالمون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 والبخاري ، والترمذي ، والنسائي ، وابن جرير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سفيان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 الحرث بن هشام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العن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واللّهم العن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 وصححه ، وابن جرير ، وابن أبي حاتم ،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وسلم يدعو على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صلاة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العن فلانا وفلانا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نصر بن مزاحم المنقري عن عبدالغفار بن القاسم عن عدي بن ثابت ، عن البراء بن عازب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أبو سفيان ومعه معاوية فقال رسول الله صلّى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التابع والمتبوع ، اللّهم عليك بالاقعيس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البراء لأبيه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الاقيعس </w:t>
      </w:r>
      <w:r>
        <w:rPr>
          <w:rStyle w:val="FootnoteAnchor"/>
          <w:rtl w:val="true"/>
        </w:rPr>
        <w:footnoteReference w:id="71"/>
      </w:r>
      <w:r>
        <w:rPr>
          <w:rFonts w:ascii="Amiri" w:hAnsi="Amiri" w:eastAsia="Amiri" w:cs="Amiri"/>
          <w:color w:val="111111"/>
          <w:sz w:val="28"/>
          <w:sz w:val="28"/>
          <w:szCs w:val="28"/>
          <w:rtl w:val="true"/>
          <w:lang w:bidi="ar-SA"/>
        </w:rPr>
        <w:t xml:space="preserve">؟ قال معاوية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نصر عن علي بن الأقمر </w:t>
      </w:r>
      <w:r>
        <w:rPr>
          <w:rStyle w:val="FootnoteAnchor"/>
          <w:rtl w:val="true"/>
        </w:rPr>
        <w:footnoteReference w:id="73"/>
      </w:r>
      <w:r>
        <w:rPr>
          <w:rFonts w:ascii="Amiri" w:hAnsi="Amiri" w:eastAsia="Amiri" w:cs="Amiri"/>
          <w:color w:val="111111"/>
          <w:sz w:val="28"/>
          <w:sz w:val="28"/>
          <w:szCs w:val="28"/>
          <w:rtl w:val="true"/>
          <w:lang w:bidi="ar-SA"/>
        </w:rPr>
        <w:t xml:space="preserve">في آخر حديثه 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رسول الله إلى أبي سفيان وهو راكب ، ومعاوية وأخوه ، </w:t>
      </w:r>
    </w:p>
    <w:p>
      <w:pPr>
        <w:pStyle w:val="BookText"/>
        <w:rPr/>
      </w:pPr>
      <w:r>
        <w:rPr>
          <w:rFonts w:ascii="Amiri" w:hAnsi="Amiri" w:eastAsia="Amiri" w:cs="Amiri"/>
          <w:color w:val="111111"/>
          <w:sz w:val="28"/>
          <w:sz w:val="28"/>
          <w:szCs w:val="28"/>
          <w:rtl w:val="true"/>
          <w:lang w:bidi="ar-SA"/>
        </w:rPr>
        <w:t xml:space="preserve">أحدهما قائد والآخر سائق ، فلمّا نظر إليهم رسول الله صلّى الله عليه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القائد ، والسائق ، والراكب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سمعت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وإلا فصمتا أذناي كما عميتا عيناي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1" w:name="pg19235_216001"/>
    </w:p>
    <w:p>
      <w:pPr>
        <w:pStyle w:val="Heading2"/>
        <w:numPr>
          <w:ilvl w:val="1"/>
          <w:numId w:val="1"/>
        </w:numPr>
        <w:rPr/>
      </w:pPr>
      <w:bookmarkStart w:id="82" w:name="__RefHeading___Toc14168370_1280447820"/>
      <w:bookmarkStart w:id="83" w:name="_Toc28"/>
      <w:bookmarkEnd w:id="81"/>
      <w:bookmarkEnd w:id="82"/>
      <w:r>
        <w:rPr>
          <w:rtl w:val="true"/>
        </w:rPr>
        <w:t>كلمة عامة</w:t>
      </w:r>
      <w:bookmarkEnd w:id="83"/>
    </w:p>
    <w:p>
      <w:pPr>
        <w:pStyle w:val="Heading3"/>
        <w:numPr>
          <w:ilvl w:val="2"/>
          <w:numId w:val="1"/>
        </w:numPr>
        <w:rPr/>
      </w:pPr>
      <w:bookmarkStart w:id="84" w:name="__RefHeading___Toc14168372_1280447820"/>
      <w:bookmarkStart w:id="85" w:name="_Toc29"/>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قال الشيخ أبو رية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نذكر هنا أن علماء الجرح والتعديل قد بذلوا جهداً كبيراً في تمحيص ما روي من أحاديث رسول الله ممّا يستحقّون عليه الثناء الطيب ، والتقدير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أنهم على فضلهم وتدقيقهم ، لم يبلغوا الغاية من عملهم ، إذ لا تزال كتب الحديث تحمل الكثير من الأحاديث المشكلة ، أو التي يبدو عليها الوضع ، ولم يكن ذلك عن تقصير منهم رحمهم الله لأنهم قد بذلوا كل طاقتهم في عملهم ، وإنّما كان ذلك لأمر فوق قدرتهم البشريّة ، ذلك بأن حكمهم على الرجال 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وصل إلى علمهم من أخبارهم ، أما بواطنهم ، ودخائل نفوسهم ، ومطويّات ضمائرهم ، فهذا أمر من وراء إدراكهم لا يطلع عليه إلاّ علام الغيوب ، وربّ رجل حسن السمت ، طيب المظهر ، إذا كشف عن دخيلته تبين لك سوء مخبره ، وهذا أمر لا يمتري فيه أحد ، وقد تكلم فيه العلماء المحققون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مجتهد اليمن الوزير اليماني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الباسم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bookmarkStart w:id="86" w:name="pg19235_216002"/>
    </w:p>
    <w:p>
      <w:pPr>
        <w:pStyle w:val="BookText"/>
        <w:rPr/>
      </w:pPr>
      <w:bookmarkEnd w:id="86"/>
      <w:r>
        <w:rPr>
          <w:rFonts w:ascii="IRNazanin" w:hAnsi="IRNazanin" w:eastAsia="IRNazanin"/>
          <w:color w:val="111111"/>
          <w:sz w:val="28"/>
          <w:sz w:val="28"/>
          <w:szCs w:val="28"/>
          <w:rtl w:val="true"/>
          <w:lang w:bidi="fa-IR"/>
        </w:rPr>
        <w:t xml:space="preserve">أن الإجماع منعقد على الاعتبار بالظاهر دون الباطن ، ومن نجم نفاقه ، وظهر كفره يترك حديثه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وأمانته ، وصدقه قُبِلَ ، وإن كان في الباطن خلاف ما ظهر منه ، فقد عملنا بما وجب علينا ، وبذلنا في طلب الحق جهدنا ، وقد كان رسول الله يعمل بالظاهر ، ويتبّرأ من علم الباطن ، وإلى ذلك الإشارة في هذه الآية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تعلهم نحن نعلهم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يعلم المنافقين وذلك في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التوبة ونصّها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منافقون ، ومن أهل المدينة مردوا على النّفاق ، لا تعلمهم نحن نعلمهم ،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4168374_1280447820"/>
      <w:bookmarkStart w:id="88" w:name="_Toc30"/>
      <w:bookmarkEnd w:id="87"/>
      <w:r>
        <w:rPr>
          <w:rtl w:val="true"/>
        </w:rPr>
        <w:t>كلمة قيّمة للدكتور طه حسين</w:t>
      </w:r>
      <w:bookmarkEnd w:id="88"/>
    </w:p>
    <w:p>
      <w:pPr>
        <w:pStyle w:val="BookText"/>
        <w:rPr/>
      </w:pPr>
      <w:r>
        <w:rPr>
          <w:rFonts w:ascii="Amiri" w:hAnsi="Amiri" w:eastAsia="Amiri" w:cs="Amiri"/>
          <w:color w:val="111111"/>
          <w:sz w:val="28"/>
          <w:sz w:val="28"/>
          <w:szCs w:val="28"/>
          <w:rtl w:val="true"/>
          <w:lang w:bidi="ar-SA"/>
        </w:rPr>
        <w:t xml:space="preserve">قال العلاّمة الشيخ محمود أبو 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الدكتور طه حسين في كلمة قّيمة </w:t>
      </w:r>
      <w:r>
        <w:rPr>
          <w:rStyle w:val="FootnoteAnchor"/>
          <w:rtl w:val="true"/>
        </w:rPr>
        <w:footnoteReference w:id="76"/>
      </w:r>
      <w:r>
        <w:rPr>
          <w:rFonts w:ascii="Amiri" w:hAnsi="Amiri" w:eastAsia="Amiri" w:cs="Amiri"/>
          <w:color w:val="111111"/>
          <w:sz w:val="28"/>
          <w:sz w:val="28"/>
          <w:szCs w:val="28"/>
          <w:rtl w:val="true"/>
          <w:lang w:bidi="ar-SA"/>
        </w:rPr>
        <w:t xml:space="preserve">قرّظ فيها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ما بذله رجال الجرح والتعديل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فطن المحدّثون القدماء لهذا كلّه ، واجتهدوا ما استطاعوا في التماس الصحيح من الحديث وتنقيته عن كذب الكذابين ، وتكليف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طريقتهم في هذا الاجتهاد إنما هي الدرس لحياة الرجال الذين نقلوا الحديث جيلاً بعد جيل حتى تم تدوينه فكانوا يتتبّعون كل واحد من هؤلاء الرجال ، ويتحقون من أنه كان نقيّ السيرة صادق 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الحرص على الصدق في حديثه كله ، وفي </w:t>
      </w:r>
    </w:p>
    <w:p>
      <w:pPr>
        <w:pStyle w:val="BookText"/>
        <w:rPr/>
      </w:pPr>
      <w:r>
        <w:rPr>
          <w:rFonts w:ascii="Amiri" w:hAnsi="Amiri" w:eastAsia="Amiri" w:cs="Amiri"/>
          <w:color w:val="111111"/>
          <w:sz w:val="28"/>
          <w:sz w:val="28"/>
          <w:szCs w:val="28"/>
          <w:rtl w:val="true"/>
          <w:lang w:bidi="ar-SA"/>
        </w:rPr>
        <w:t>حديثه عن النبي خاصة ، وهو جهد محمود خصب بذله المتقنون من علماء الحديث واخلصوا فيه ما وجدوا إلى الإخلاص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الجهد على شدته ، وخصبه لم يكن كافياً ، فمن أعسر الأشياء وأشدها تعقيداً ، أن تتبع حياة الناس والبحث ، والفحص ، والتنقيب عن دقائقها ، فمن الممكن أن تبحث وتنقب دون أن تصل إلى حقائق الناس ، ودقائق أسرارهم ، وما تضمر قلوبهم في أعماقها ، وما يمنعون في الاستخفاء به من ألوان الضعف في نفوسهم ، وفي سيرتهم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بد إلى أن يضاف إلى هذا الجهد جهد آخر ، وهو درس النص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الرجل صادقاً مأموناً في ظاهر أمره بحيث يقبل القضاة شهادته إذا شهد عندهم ، ولكن الله وحده هو الذي اختص بعلم السرائر ، وما تخفيه القلوب ، وتستره الضمائر ، وقد يكون الرجال الذين روى عنهم حديثه صادقين مأمونين مثله يقبل القضاة شهادتهم إن شهدوا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سرائرهم مدخولة يخفى دخائلها على الناس ، فلا بد إذن من أن نتعمق في نص الحديث الذي يرويه عن أمثاله من العدول ، لنرى مقدار موافقته للقرآن الذي لا يتطرق إليه الشك ، ولا يبلغه الريب من أي جهة من جهاته ، لأنه لم يصل إلينا من طريق الرواة أفراداً ، أو جماعات ، وإنما تناقلته أجيال الأمة الإسلامية مجمعة على نقله في صورته التي نعرفها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الأجيال لم تنقله بالذاكرة ، وإنما تناقلته مكتوباً ، كتب في أيام النبي نفسه ، وجمع في خلافة أبي بكر ، وسجل في المصاحف ، وأرسل إلى الأقاليم في خلافة عثمان ، فاجتمعت فيه الرواية المكتوبة ، والرواية المحفوظة في الذاكرة ، وتطابقت كلتا الروايتين دائماً ، فلا معنى للشك ، في نص من نصوص القرآن لأنها وصلت إلينا عن طريق لا يقبل فيها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وإنا إذ نسوق ما سقناه من عرض الحقائق على وجهها ، وإظهار وقائع التاريخ بعد تمحيصها ، لا نقصد وايم الله أن ننال أحداً بسوء من عندنا ، وإنما لنبين في غير حرج أمر الصحابة على حقيقته ، وأنهم أناس من الناس فيهم البر والآثم ، والصادق وغير الصادق ، وأنهم كانوا يعيشون في الحياة ويستمعون بها كما يعيش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ويستمتعون ، وهذا كلّه لا يضرّ الإسلام في شيء وإنَّ ضياءه ليشرق من كتابه العظيم على الناس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الكبير السيّد هاشم معروف الحسني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التصوف ، والإرجاء ، والجبر برز في مطلع العهد الأموي سلاح آخر لعلّ أثر على العقول ، والقلوب ، والأفكار ، ومساندة الحكم الأموي لا يقل عن آثار الأسلحة الثلاثة ، ذلك السلاح هو 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برزت هذه الفكرة في مطلع العهد الأموي بعد أن أكلت الحروب الكثير منهم ومات أكثر الباقين بآجالهم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الطبيعي بعد ذلك التاريخ الذي تركه الأمويون الملوّث بالشرك والجرائم ، والذي كان ماثلاً لدى الجميع أن يحاولوا استبدال تلك الصورة الكريهة العالقة في الأذهان عنهم نتيجة لمواقعهم المعادية للإسلام حتى بعد أن دخلوا فيه مكرهين ، كان من الطبيعي أن يحاولوا استبدال تلك الصورة بصورة تتناسب مع مراكزهم التي تسنموها باسم الإسلام فوضعوا فكرة العدالة لجميع من عاصر الرسول من المسلمين حتى ولو لم يره ، أو يسمع منه شيئاً ، وتوسع بعضهم فيها وأثبتها لكل من ولد في عصر الرسول ، وما دام ابو هريرة ، وزملاؤه من الوضاعين في </w:t>
      </w:r>
      <w:bookmarkStart w:id="89" w:name="pg19235_216005"/>
    </w:p>
    <w:p>
      <w:pPr>
        <w:pStyle w:val="BookText"/>
        <w:rPr/>
      </w:pPr>
      <w:bookmarkEnd w:id="89"/>
      <w:r>
        <w:rPr>
          <w:rFonts w:ascii="Amiri" w:hAnsi="Amiri" w:eastAsia="Amiri" w:cs="Amiri"/>
          <w:color w:val="111111"/>
          <w:sz w:val="28"/>
          <w:sz w:val="28"/>
          <w:szCs w:val="28"/>
          <w:rtl w:val="true"/>
          <w:lang w:bidi="ar-SA"/>
        </w:rPr>
        <w:t>تصرّفهم ، فمن السهل عليهم أن يحصلوا على عشرات الأحاديث التي تدعمها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وظلت فكرة العدالة لجميع الصحابة التي تتسع للامويين وعلى رأسهم أبوسفيان والحكم ،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تسير وتتفاعل حتى أصبحت وكأنّها من الضرورات عند السنة وحكامهم في عصر الصراع العقائدي ، لأنّها تخدم مصالحهم ومبادئهم التي اعتمدوها في سيرة الخلافة ، ومواقفهم المعادية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الصحابة أنفسهم يتصوّرون بأنّ الغلوّ بهم سينتهي إلى هذه النتيجة ، وتكون لهم تلك الهالة التي استخدمها معاوية لخدمة الجاهلية التي تجسدت في البيت الأموي ، ذلك البيت الذي ظل يحارب الإسلام منذ أن بزغ فجره وحتى اللحظات الأخيرة من حكمهم</w:t>
      </w:r>
      <w:r>
        <w:rPr>
          <w:rFonts w:eastAsia="IRNazanin" w:cs="IRNazanin"/>
          <w:color w:val="111111"/>
          <w:sz w:val="28"/>
          <w:szCs w:val="28"/>
          <w:rtl w:val="true"/>
          <w:lang w:bidi="fa-IR"/>
        </w:rPr>
        <w:t>.</w:t>
      </w:r>
    </w:p>
    <w:p>
      <w:pPr>
        <w:pStyle w:val="Heading3"/>
        <w:numPr>
          <w:ilvl w:val="2"/>
          <w:numId w:val="1"/>
        </w:numPr>
        <w:rPr/>
      </w:pPr>
      <w:bookmarkStart w:id="90" w:name="__RefHeading___Toc14168376_1280447820"/>
      <w:bookmarkStart w:id="91" w:name="_Toc31"/>
      <w:bookmarkEnd w:id="90"/>
      <w:r>
        <w:rPr>
          <w:rtl w:val="true"/>
        </w:rPr>
        <w:t>عدالة الصحابة</w:t>
      </w:r>
      <w:bookmarkEnd w:id="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وتعني عدالة الصحابة فيما تعنيه ، أن كلّ من عاصر الرسول ، أو ولد في عصره لا يجوز عليه الكذب والتزوير ، ولا يجوز تجريحه ، ولو قتل آلاف الأبرياء ، وفعل جميع المنكرات ، وعلى أساس ذلك فجميع الطبقة الأولى من الأمويين كأبي سفيان وأولاده ، وعثمان بن عفان وحاشيته ، وجميع المروانيّين بما فيهم طريد رسول الله الوزغ وأولاده الأوزاغ ، والمغيرة بن شعبة ، وسمرة بن جندب وزياد بن سميّة ، وعمرو ابن العاص ، وولده عبدالله الذي كان في حدود العاشرة من عمره حين وفاة النبي صلی الله علیه و آله ، ومع ذلك فقد نسبوا إليه مجموعة من الأحاديث كتبها على النبي في صحيفة يسمونها الصادقة ، فجميع هؤلاء الذين هم من أشدّ الناس عداوة للإسلام ، ولله ورسوله من العدول ، ومرويّاتهم من نوع الصحاح حتى ولو كانت في تجريح عليّ وأهل البيت </w:t>
      </w:r>
    </w:p>
    <w:p>
      <w:pPr>
        <w:pStyle w:val="BookText"/>
        <w:rPr/>
      </w:pPr>
      <w:r>
        <w:rPr>
          <w:rFonts w:ascii="Amiri" w:hAnsi="Amiri" w:eastAsia="Amiri" w:cs="Amiri"/>
          <w:color w:val="111111"/>
          <w:sz w:val="28"/>
          <w:sz w:val="28"/>
          <w:szCs w:val="28"/>
          <w:rtl w:val="true"/>
          <w:lang w:bidi="ar-SA"/>
        </w:rPr>
        <w:t>وفي التقريظ ، والتقديس لعبد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رووه وما لفقوه في فضل الصحابة الأوائل ، وفضل الأمويين ، ومعاوية ، والشام ، وما إلى ذلك من آلاف الرويات التي كانت تنتجها مصانع أبي هريرة من عشرات الرواة الذين استعملهم معاوية للدّس ، والكذب ، وتشويه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المرويات يجب قبولها ، ولا يجوز ردّها لأنّ رواتها من العدول ، والعادل لا يعتمد الكذب ، والذين اتبعوا معاوية وسايروه طيلة ثلاثين عاماً من حكمه ، هؤلاء كانوا على الحق والهدى ، وحتى الّذين سمّوا الحسن بن علي ، وقتلوا الحسين ، وأصحابه وفعلوا ما فعلوا من الجرائم في الكوفة وغيرها ، كانوا محقّين أيضاً ، ومن المهتدين ، لأنّ النبي صلی الله علیه و آله قال على حدّ زعمهم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77"/>
      </w:r>
      <w:r>
        <w:rPr>
          <w:rFonts w:ascii="IRNazanin" w:hAnsi="IRNazanin" w:eastAsia="IRNazanin"/>
          <w:color w:val="111111"/>
          <w:sz w:val="28"/>
          <w:sz w:val="28"/>
          <w:szCs w:val="28"/>
          <w:rtl w:val="true"/>
          <w:lang w:bidi="fa-IR"/>
        </w:rPr>
        <w:t xml:space="preserve">، ومن هو أولى بالاقتداء به من معاوية الذي كان الوحي كلما نزل على النبي يتفقده ويسلّم عليه ، ويوصي به ، كما تدعيه مرويّات تلك الطغمة من أنصاره إلى كثير من أمثال هذه الأحاديث التي أفرزتها مصانع أبي هريرة ، وابن العاص ، وابن جندب ، وكعب الأحبار وغيرهم ، في معاوية ، وبني أمية ، ومن سبقهم من الخلفاء وغير ذلك ، واختلطت بين الصحيح من حديث الرسول صلی الله علیه و آله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المخلصون من أهل البيت ، وشيعتهم ، وقليل غيرهم من بقية المحدّثين ، لفقدت السنة أبرز سماتها ، وانطمست معالمها ، وكنوزها ، بسب ما أدخلوه عليها من ألتحريف والبدع ، والمفتريات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الصحابة يفسق بعضهم بعضا ، ويشتم بعضهم بعضاً ، واتفق أكثرهم على ضلال </w:t>
      </w:r>
      <w:r>
        <w:rPr>
          <w:rStyle w:val="FootnoteAnchor"/>
          <w:rtl w:val="true"/>
        </w:rPr>
        <w:footnoteReference w:id="78"/>
      </w:r>
      <w:r>
        <w:rPr>
          <w:rFonts w:ascii="Amiri" w:hAnsi="Amiri" w:eastAsia="Amiri" w:cs="Amiri"/>
          <w:color w:val="111111"/>
          <w:sz w:val="28"/>
          <w:sz w:val="28"/>
          <w:szCs w:val="28"/>
          <w:rtl w:val="true"/>
          <w:lang w:bidi="ar-SA"/>
        </w:rPr>
        <w:t>عثمان وحاشيته ، وأنصاره ، واستحلال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طلحة ، والزبير ، وعائشة ، من أكثر الناس تحريضاً عليه ، وبلغ الحال بعائشة أن كفرته ، واستعارت له اسماً ليهودي كان من أقذر أهل المدينة ، يسمونه نعثلاً ، وقالت أكثر من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وأخذت بيدها قميصاً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لم يبل ، وقد أبلى عثمان سنته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وبعد مصرع عثمان على يد المهاجرين والأنصار تحريضاً ومباشرة من الوفود التي زحفت من مختلف الأمصار ، اتجهت تلك الوفود الزاحفة من مختلف الجهات ، وجميع المهاجرين والأنصار إلى علي علیه السلام ، وانضمت تحت لوائه ، وأكثر المهاجرين وجدوا أنهم قد حققوا بهذه البيعة وصية رسول الله صلی الله علیه و آله ، وأعزّ أمانيه ، وإن جاءت متأخرة عن وقتها ، وراحوا ينتظرون فجراً جديداً مشرقاً بتعاليم الإسلام ومبادئه ، وعدالته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واتجه الفريق الذي اشترك في قتل عثمان ، وكان من أشد الناس تحريضاً عليه من الصحابة ، إلى حرب الخليفة الشرعي الذّي تمّت خلافته بالإجماع والاختيار ، وبكل الشروط التي وضعوها للخلافة في عصر الصراع العقائدي الذي وضعوا فيه الشروط للخلافة الإسلامية لتصحيح خلافة الذين تقمصوها بعد وفاة الرسول علیه السلام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بذل لهم إمام الهدى جميع الوسائل ليرجعوا عن غيّهم </w:t>
      </w:r>
    </w:p>
    <w:p>
      <w:pPr>
        <w:pStyle w:val="BookText"/>
        <w:rPr/>
      </w:pPr>
      <w:r>
        <w:rPr>
          <w:rFonts w:ascii="IRNazanin" w:hAnsi="IRNazanin" w:eastAsia="IRNazanin"/>
          <w:color w:val="111111"/>
          <w:sz w:val="28"/>
          <w:sz w:val="28"/>
          <w:szCs w:val="28"/>
          <w:rtl w:val="true"/>
          <w:lang w:bidi="fa-IR"/>
        </w:rPr>
        <w:t>وضلالهم ، فلم يسمعوا له قولاً ، ولا رعوا له وللأبرياء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المعركة لغير صالحهم كما هو المعلوم من حالها ، واتّجه بعدهم معاوية لحربه في أهل الشام ، ومعه فريق ممّن يسمونهم الصحابة حسب التحديدات التي وضعوها للصحبة ، لتسقطب أولئك المأجورين ، الذين كانوا يسيرون في ركابهم ، ويتمرّغون على أعتابهم ، لقاء مبالغ من أموال الأمة ، وضعها ابن هند في تصرّفهم ، ليضعوا له الحديث في انتقاص عليّ وذويه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وفضل الأمويين والسائرين في ركابهم ، وكانت مصانع أبي هريرة ، وكعب الأحبار ، وسمرة بن جندب ، وابن العاص ، وولده عبدالله تننج لهم ما يشاؤون ، ويشتهون من مختلف الألوان ، ولعلّ أبا هريره ، وابن جندب ، وكعب الأحبار كانوا من أبرز المقرّبين لمعاوية في صنع الحديث من بين من أسموهم بالصحابة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الطبقة الثانية وعلى رأسها عروة بن الزبير ، ومحمد بن شهاب الزهري ، وغيرهم من عشرات الرواة ، والمحدّثين الذين اعتمدوا مصانع الطبقة الأولى ، ومضوا على نفس الطريق الذي يخدم مصالح أصحاب القصور وأهدافهم ، متسترين بقداسة الصحابة وعدالتهم ، وبما أنتجته مصانع أبي هريرة ، وكعب الأحبار ، وسمرة بن جندب ، وابن العاص ، وولده عبدالله الذي اشتملت مرويّاته عن الرسول صلی الله علیه و آله ، وهو يوم وفاته لم يتجاوز سن الطفولة ، فيما اشتملت عليه ، صحيفة عرفت في أوساطهم بالصحيفة الصادقة ، كما ذكرنا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وظلت تلك الأحاديث إلى جانب المرويّات الصحيحة عن الرسول صلی الله علیه و آله ، من أشدّ الأسلحة فتكاً بيد الحاكمين أعداء الإسلام الذين تستروا به ، ليطعنوه من الداخل بتلك الأسلحة التي وفرها لهم عدول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ذاته لإضفاء الشرعية على حكمهم الذي استمرّ قرابة قرن من الزمن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روى ابن عرفة المعروف بنفطويه وهو من أكبار المحدّثين وأعلامهم كما جاء في شرح النهج للمعتزلي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في فضائل الصحابة افتعلت في أيام بني أميّة تقرباً إليهم بما يظّنون أنهم يرغمون أنوف 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أن تلك الأحاديث قد صنعها الوضاعون لمصلحة المروانيين والعثمانيين ، وأبي سفيان ، وولده معاوية ، وأنصاره ، فقد صاغوها بأسلوب يجعل من كل صحابي قدوة صالحة لأهل الأرض ، وتصب اللعنات على كل من سب أحداً منهم ، أو اتهمه بسوء كما جاء فيما رووه عن أنس بن مالك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 أحداً من أصحابي فعليه لعنة الله والملائكمة والناس أجمعين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عابهم ، أو انتقصهم فلا تؤاكلوه ، ولا تشاربوه ، ولا تصلوا عليه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أنها جاءت بهذا الأسلوب ، ولم تفرّق بين صحابي ، وصحابي ، فقد فرض معاوية سب عليّ علیه السلام ، وانتقاصه في جميع المقاطعات التي كانت تخضع لحكمه بما في ذلك الكوفة ، وجهاتها التي تجرّعت كل أنواع الأذى ، والظلم لكثرة الموالين فيها لعليّ وولده علیهم السلام الذين تعرّضوا للقتل والحبس ، والتشريد ، وكان يقول في جواب ناصحيه من أنصاره ، الذين كانوا يرون أن هذا الأسلوب من السياسة الخرقاء ، يخدم عليّاً وشيعته أكثر ممّا يسيء إليهم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 سبه وشتمه حتى يهرم عليه الكبير ، ويشب عليه الصغير</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بذل للصحابي أبي سمرة بن جندب خمسمئة ألف درهم </w:t>
      </w:r>
    </w:p>
    <w:p>
      <w:pPr>
        <w:pStyle w:val="BookText"/>
        <w:rPr/>
      </w:pPr>
      <w:r>
        <w:rPr>
          <w:rFonts w:ascii="IRNazanin" w:hAnsi="IRNazanin" w:eastAsia="IRNazanin"/>
          <w:color w:val="111111"/>
          <w:sz w:val="28"/>
          <w:sz w:val="28"/>
          <w:szCs w:val="28"/>
          <w:rtl w:val="true"/>
          <w:lang w:bidi="fa-IR"/>
        </w:rPr>
        <w:t xml:space="preserve">ليروي له عن النبي صلی الله علیه و آله أن الأية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 ويهلك الحرث ، والنسل 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عبد الرحمن بن ملجم لأنه قتل عليّاً علیه السلام ، إلى غير ذلك من الموضوعات التي كان يبذل لصانعيها بسخاء لا حدود له ، مع أنه فعل ذلك بإجماع المؤرخين فقد بقى من عدول الصحابة كما بقيت منتجات مصانع الوضاعين ، ممّن كانوا يتمرّغون على أعتاب قصر الحمراء ، وغيره من قصور الحاكمين ، التي كانت تعجّ بالفساد ، والظلم ، والمنكرات ، إلى جانب غيرها من مرويّات الثقاة عن الرسول صلی الله علیه و آله ومن صحاحها لأنها من صنع الصحابة ، والصحابة كلّهم من العدول ، ومن سبّهم أو انتقصهم فعليه لعنة الله ، ولم يستثن منهم سوى عليّ علیه السلام ، ومن وقف إلى جانبه من صحابة الرّسول الأوفياء لرسالة الإسلام وتعاليمه ، فهؤلاء بنظر معاوية وزبانيته ، كانوا يسعون في الأرض ليفسدوا فيها ، ويهلكوا الحرث ، والنّسل والله لا يحب الفساد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بقيت إلى جانب غيرها من مرويّات عدول الصحابة مرجعاً للجمهور في التشريع وغيره على اختلاف مذاهبهم ، ونزعاتهم الفقهيّة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أساس ذلك غلب عليهم اسم السنة في مقابل الشيعة الذين رجعوا إلى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مارواه ثقاة الصحابة عن النبي صلی الله علیه و آله بالإضافة إلى كتاب الله في جميع ما جاء به الإسلام من أصول وفروع ، وتشريعات ، ولم يعرف الجمهور بهذا الوصف قبل أواخر القرن الأول ، وبهذا الاعتبار يمكن اعتبار التسنن من الأحداث الطارئة ، وبخاصة عندما نلاحظ أن مفهوم السنة خلال تلك الفترة من تاريخ المسلمين قد أصبح أوسع ممّا كان عليه في عهد الصحابة ، والطبقة الأولى من التابعين ، فبعد أن كان عند أوائلهم لا يتجاوز أقوال الرسول ، وأفعاله وكانوا يلاحقون الراوي للتأكد من صدقه وبعضهم يستحلفه ، ويتجنب أكثرهم مرويات أبي هريرة ، وكعب الأحبار ، وأمثالهما ممّن كانوا لا يتورعون الكذب ، والافتراء ، على الرسول صلی الله علیه و آله بالرّغم من أن درة ابن الخطاب كانت لهم بالمرصاد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كانت لا تتعدى أقوال الرسول ، وأفعاله عند متقدّمي الصحابة ، أصبحت في العصور التي تعدّدت فيها المذاهب ، وتوزعت في العواصم ، وبقية الأقطار بنظر العلماء ، وأئمة المذاهب تتسع لرأي الصحابي ، وفتواه إذا لم يجدوا نصّاً على حكم الواقعة في كتاب الله ، وسنة الرسول ، وأصبحت آراء الصحابة في أحكام الحوادث التي كانت تعرض عليهم المصدر الثالث من مصادر التشريع بعد كتاب الله ، وسنة رسوله ، ولعلّ أئمة المذهب الثلاثة وعلماءهم الأحناف والمالكية ، والحنابلة ، أكثر تعصّباً لآراء الصحابة ، واجتهاداتهم من الشوافع كما يبدو ذلك من تصريحاتهم ، ومجاميعهم الفقهية ، ومع أن أبا حنيفة كان متحمساً للقياس ، ويراه من أفضل المصادر بعد كتاب الله ، كان يقدم رأي الصحابة عليه إذا تعارضا في مورد من الموارد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وجاء عنه انه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لم أجد في كتاب الله ، ولا في سنة رسوله ، أخذت بقول أصحابه ، فإن اختلفت آراؤهم في حكم الواقعة آخذ بقول من شئت ، وأدع من شئت ، ولا أخرج من قولهم إلى قول غيرهم من التابعين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أصول الأحكام عند الإمام أحمد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الصحابة وإن الأحناف والحنابلة قد ذهبوا إلى تخصيص الكتاب بعمل الصحابي ، لأن الصحابي العالم لا يترك العمل بعموم الكتاب إلاّ لدليل ، فيكون عمله على خلاف عموم الكتاب ، دليلاً على التخصيص ، وقوله بمنزلة عمله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أبعد ما بين هؤلاء ، وبين القائلين بعدم جواز الاعتماد على السنة في مقام التشريع إلاّ إذا تأيّدت بآية من القرآن لأن فيه تبيان كل شيء ، وقد نزل بلغة العرب ، وبأسلوب يفهمه كل عربي ، وذلك لأن السنة رواها عن الرسول جماعة يجوز عليهم الخطأ ، والكذب ، وكانوا لا يقبلون مرويات بعضهم أحياناً ، ويعمل كلّ منهم بما يوحيه إليه اجتهاده ، وقد تراشقوا بأسوأ التهم ، واستحل بعضهم دماء البعض الآخر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الحال فأقوال الصحابة ، وآراؤهم ، واجتهاداتهم كانت من أبرز أصول التشريع عند الجمهور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ذاته يخصّصون بها عموماته ويقيدون بها مطلقاته ، وكأنها من وحي السماء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الغلو في تقديس الصحابة الذي لا يختلف عن العصمة في شيء ، ويتسع للمنافقين منهم وحتّى للمشركين ممن أرغموا على التظاهر بالإسلام كأبي سفيان ، وولده معاوية ، والمروانيين وغيرهم ممن كانوا يكيدون للإسلام ويعملون لإحياء مظاهر الجاهلية التي حاربوا من أجلها نحواً من عشرين عاما أو تزيد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الغلّو في تقديس الصحابة قد تحوّل في الفترة التي ظهرت فيها المذاهب الفقهّية لمحاربة التشيع لأئمة أهل البيت في فقههم ، وأصولهم وجميع تعاليمهم التي تجسد الإسلام في جميع مراحله وفصوله كما ورثوه عن جدّهم أمير المؤمنين عن النبي صلی الله علیه و آله الذي سماه باب مدينة العلم في حديث رواه محدّثوا السنة في صحاحهم جاء فيه انه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ألا ومن أراد المدينه فليأت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الأئمة علیهم السلام يقولون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حدّثنا لا نحدث إلاّ بما يوافق كتاب الله ، وكل حديث ينسب إلينا لا يوافق كتاب الله ، فاطرحوه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 الإمام الصادق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 وحديث أبي حديث جدّي ، وحديث جدّي حديث رسول الله ، وحديث رسول الله قول الله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الحاكمون ، وأئمة المذاهب الذين كانوا يسيرون في ركابهم ويباركون جميع تصرفاتهم بثوب العدالة الذي ألبسوه حتى لمنافقي الصحابة ومشركيهم حتى جعلوا لأقوالهم ، واجتهاداتهم ، نفس القداسة التي جعلها الله لأقوال رسوله وأحاديثه لا لشيء إلاّ لأنّ الشيعة يقدّسون أقوال الأئمة من حيث إنها تجسد أقوال الرسول ، وما جاء به من </w:t>
      </w:r>
    </w:p>
    <w:p>
      <w:pPr>
        <w:pStyle w:val="BookText"/>
        <w:rPr/>
      </w:pPr>
      <w:r>
        <w:rPr>
          <w:rFonts w:ascii="Amiri" w:hAnsi="Amiri" w:eastAsia="Amiri" w:cs="Amiri"/>
          <w:color w:val="111111"/>
          <w:sz w:val="28"/>
          <w:sz w:val="28"/>
          <w:szCs w:val="28"/>
          <w:rtl w:val="true"/>
          <w:lang w:bidi="ar-SA"/>
        </w:rPr>
        <w:t xml:space="preserve">عند الله ، ويقفون عندها كما يقفون عند المرويات الصحيحة عن الرسول ، وإذا لم يجد أهل السنة للصحابة قولاً ، أو رأياً فيما يعرض لهم من الحوادث يرجعون إلى القياس ، والاستحسان ، والاستصلاح ، والمصالح المرسلة ، وقد أنهى الأستاذ عبد الوهاب الخلاف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التشريع وأدلّة الأحكام عند فقهاء السنة الأوائل ، إلى تسعة عشر دليلاً وعدّ منها بالإضافة إلى ما ذكرناه الأخذ بالأخف ، وسد الذرائع ، والعوائد وغير ذلك مما لم يرد في كتاب ، أو سنة ، ولا يعتمد على غير الاجتهاد المبني على الحدس ، والظن ، اللذين لا يغنيان عن الحق شيئاً ، ولم يرجعوا إلى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 والصادق اللذين أسسا مدرسة الفقه ، والفلسفة ، واجتمع إليها أكثر من أربعة آلاف طالب من مختلف الأقطار ، وكان التشريع الإسلامي من أبرز ما انتجته تلك الجامعة التي غلب عليها الطابع الروحي ولم يستطع الحكام أن يتدخلوا في شيء من شؤونها ، وانهم لم ينقلوا مرويّات الشيعة عن الرسول وغيره ، ويشترطون في الراوي أن لا يكون شيعياً ، وعند أكثرهم يشترط فيه بالإضافة إلى ذلك أن لا يكون متهماً بالتشيع ، لأن التشيع والوثاقة لا يجتمعان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وثق يحيى بن معين سعيداً بن خالد البجلي ، قيل له إن سعيداً يدين بالتشيع فقال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مستغرباً أن تجتمع هاتان الصفتان في واحد من البشر ، ولم يستغرب عدالة معاوية ، والحكم طريد رسول الله ، وأبناء الأوزاغ ، وسمرة بن جندب ، وأمثاله من المنافقين ، والمشركين لأنهم من الصحابة ، والصحابة كالنجوم بأيهم اقتدى الإنسان يهتدي كما نسب الوضاعون إلى الرسول صلی الله علیه و آله هذا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ان الشيعة يأخذون برواية الراوي إذا كان ثقة ، ومستقيماً في دينه مهما كان مذهبه ، ولا يشترطون في الراوي أكثر من ذلك كما </w:t>
      </w:r>
      <w:bookmarkStart w:id="92" w:name="pg19235_216015"/>
    </w:p>
    <w:p>
      <w:pPr>
        <w:pStyle w:val="BookText"/>
        <w:rPr/>
      </w:pPr>
      <w:bookmarkEnd w:id="92"/>
      <w:r>
        <w:rPr>
          <w:rFonts w:ascii="Amiri" w:hAnsi="Amiri" w:eastAsia="Amiri" w:cs="Amiri"/>
          <w:color w:val="111111"/>
          <w:sz w:val="28"/>
          <w:sz w:val="28"/>
          <w:szCs w:val="28"/>
          <w:rtl w:val="true"/>
          <w:lang w:bidi="ar-SA"/>
        </w:rPr>
        <w:t xml:space="preserve">تؤكد ذلك مجاميعهم التي وضعوها في أحوال الرواية ، والرواة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4168378_1280447820"/>
      <w:bookmarkStart w:id="94" w:name="_Toc32"/>
      <w:bookmarkEnd w:id="93"/>
      <w:r>
        <w:rPr>
          <w:rtl w:val="true"/>
        </w:rPr>
        <w:t>من غرائب كتاب مسلم</w:t>
      </w:r>
      <w:r>
        <w:rPr>
          <w:rtl w:val="true"/>
        </w:rPr>
        <w:t>!</w:t>
      </w:r>
      <w:bookmarkEnd w:id="94"/>
    </w:p>
    <w:p>
      <w:pPr>
        <w:pStyle w:val="BookText"/>
        <w:rPr/>
      </w:pPr>
      <w:r>
        <w:rPr>
          <w:rFonts w:ascii="Amiri" w:hAnsi="Amiri" w:eastAsia="Amiri" w:cs="Amiri"/>
          <w:color w:val="111111"/>
          <w:sz w:val="28"/>
          <w:sz w:val="28"/>
          <w:szCs w:val="28"/>
          <w:rtl w:val="true"/>
          <w:lang w:bidi="ar-SA"/>
        </w:rPr>
        <w:t xml:space="preserve">وقال المرحوم الشيخ محمود أبو ريه طاب ثراه تحت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يدرأوا التهم عن بعض الصحابة الذين فتنتهم الدنيا أوردوا حديثاً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لا أصل له ، ولهذا الحديث قصة جرت بيني وبين الناصبي </w:t>
      </w:r>
      <w:r>
        <w:rPr>
          <w:rStyle w:val="FootnoteAnchor"/>
          <w:rtl w:val="true"/>
        </w:rPr>
        <w:footnoteReference w:id="87"/>
      </w:r>
      <w:r>
        <w:rPr>
          <w:rFonts w:ascii="Amiri" w:hAnsi="Amiri" w:eastAsia="Amiri" w:cs="Amiri"/>
          <w:color w:val="111111"/>
          <w:sz w:val="28"/>
          <w:sz w:val="28"/>
          <w:szCs w:val="28"/>
          <w:rtl w:val="true"/>
          <w:lang w:bidi="ar-SA"/>
        </w:rPr>
        <w:t xml:space="preserve">محب الدين الخطيب فإنه عندما ظهر كتابي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 فيه على فصل عدالة الصحابة قابلني غاضباً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تذكر ذلك بعد أن قال فيهم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اوردت هذا الحديث في تعليقاتك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صحيح وقد طعنوا فيه ومن كبار الطاعنين ابن تيميّة فاشتد غضبه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موضع هذا الطعن؟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يتميّز من الغيظ وقال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 صفحة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ابن تيميّه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أئمة الحديث فلا حجة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كاد يقرأ هذا الكلام الذي أثبته هو بنفسه في كتاب حقّقه ونشره بين الناس ، حتّى بهت واصفر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له قبل أن أغادر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سيسجل عليك هذا الجهل ، وهذه الوصمة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التشيع لمعاوية ، والتقرب إليه برواية أحاديث مكذوبة على النبي صلّى الله عليه وسلم ، ترفع من شأنه ، نسوق إليك حديثاً رواه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سفيان بن حرب طلب من النبي صلّى الله عليه وسلم أن يزوجه ابنته أم حبيبة ، وأن يجعل معاوية كاتباً بين يديه إلخ الحديث ، وقد ذكر أئمة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الحديث باطل بالإجماع لأن أبا سفيان قد دخل في الإسلام يوم فتح مكة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ابنته أم حبيبة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 قد أسلمت قبل الهجرة ، وحسن إسلامها ، وكانت ممن هاجر إلي الحبشة هرباً من أبيها ، وقد تزوّجها رسول الله وأبوها كافر ، ولمّا بلغه هذا الزواج قال كلمته المشهورة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الفحل لا يجدع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سورة الإخلاص لشيخ الحنابلة ابن تيمّية ، والذي يلقب عند الجمهور بشيخ الإسلام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 </w:t>
      </w:r>
      <w:bookmarkStart w:id="95" w:name="pg19235_216017"/>
    </w:p>
    <w:p>
      <w:pPr>
        <w:pStyle w:val="Heading3"/>
        <w:numPr>
          <w:ilvl w:val="2"/>
          <w:numId w:val="1"/>
        </w:numPr>
        <w:rPr/>
      </w:pPr>
      <w:bookmarkStart w:id="96" w:name="__RefHeading___Toc14168380_1280447820"/>
      <w:bookmarkStart w:id="97" w:name="_Toc33"/>
      <w:bookmarkEnd w:id="95"/>
      <w:bookmarkEnd w:id="96"/>
      <w:r>
        <w:rPr>
          <w:rtl w:val="true"/>
        </w:rPr>
        <w:t>موالاة الشيعة للصحابة</w:t>
      </w:r>
      <w:bookmarkEnd w:id="97"/>
    </w:p>
    <w:p>
      <w:pPr>
        <w:pStyle w:val="BookText"/>
        <w:rPr/>
      </w:pPr>
      <w:r>
        <w:rPr>
          <w:rFonts w:ascii="IRNazanin" w:hAnsi="IRNazanin" w:eastAsia="IRNazanin"/>
          <w:color w:val="111111"/>
          <w:sz w:val="28"/>
          <w:sz w:val="28"/>
          <w:szCs w:val="28"/>
          <w:rtl w:val="true"/>
          <w:lang w:bidi="fa-IR"/>
        </w:rPr>
        <w:t>والشيعة يوالون أصحاب محمد صلی الله علیه و آله الذين أبلوا البلاء الحسن في نصرة الدين ، وجاهدوا بأنفسهم ، وأموالهم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الدعاء الذي تردده الشيعة لأصحاب محمد صلی الله علیه و آله لهو دليل قاطع على حسن الولاء ، وإخلاص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ليدعون الله لأتباع الرّسل عامة ، ولأصحاب محمد صلی الله علیه و آله خاصة بما ورثوه من أئمتهم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أشهر الأدعية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زين العابدين علیه السلام في صحيفته المعروفة بزبور آل محمد الذي يقول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وأتباع الرّسل ومصدّقوهم من أهل الأرض بالغيب عند معارضة المعاندين لهم بالتكذيب ، والأشتياق إلى المرسلين ، بحقايق الإيمان في كلّ دهر وزمان ، أرسلت فيه رسولاً ، وأقمت لأهله دليلاً ، من لدن آدم إلى محّمد صلی الله علیه و آله من أئمة الهدى ، وقادة أهل التقى على جميعهم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وأصحاب محّمد خاصة ، الذين أحسنوا الصحبة ، والذين أبلوا البلاء الحسن في نصره ، وكاتفوه ، وأسرعوا إلى وفادته ، وسابقوا إلى دعوته ، واستجابوا له ، حيث أسمعهم حجة رسالاته ، وفارقوا الأزواج ، والأولاد في إظهار كلمته ، وقاتلوا الآباء ، والأبناء في تثبيت نبوّته ، والذين هجرتهم العشائر إذ تعلّقوا بعروته ، وانتفت منهم القرابات إذ سكنوا في ظل قرابته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تركوا لك ، وفيك ، وأرضهم من رضوانك وبما حاشوا الحق عليك وكانوا من ذلك لك واليك ، واشكرهم على هجرتهم فيك ديارهم ، وخروجهم من سعة المعاش إلى ضيقه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هؤلاء هم أصحاب محمّد صلی الله علیه و آله الذين تعظّمهم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ويدينون بموالاتهم ، ويأخذون تعاليم الإسلام فيما صحّ وروده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التلاعب السياسي ، واحتدام النزاع بين الطوائف خلق كثيراً من المشاكل في عصور قامت بها فئات لإثارة الفتن حبّاً للسيطرة ، وطمعاً في النفوذ من باب فرّق تسد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إن عصور التلاعب بالمباديء ، والتطاحن حول بغية ذوي الأطماع قد ولت ، ونحن في عصرنا الحاضر عصر انطلاق الفكر من عقاله والتقدّم ، والرقي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أيصح لنا أن نستمر على ضرب وتر العصبية ، ونطرب لنغمات النزعة الطائفيّة ، ونكرع بكأس الشذوذ عن الواقع ، ونهمل ما يجب علينا من مكافحة خصوم الإسلام ، وأعدائه ، فقد وجهوا إلينا سيلاً جارفاً من الآراء الهدّامة ، والمبادىء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الذوق السليم الترفع عن التعبير بتلك العبارات التي اتخذها ضعفاء العقول ، وأهل الجمود الفكري عندما يكتبون عن الشيعة فينبزونهم بكلّ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الحق أن يتبينوا من صحة ما يقولون؟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اتهام الشيعة بسب الصحابة ، وتفكيرهم أجمع أنما هو اتهام بالباطل ، ورجم بالغيب ، وخضوع للعصبية ، وتسليم لنزعة الطائفية ، وجري وراء الأوهام ، والأباطيل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8" w:name="pg19235_216019"/>
    </w:p>
    <w:p>
      <w:pPr>
        <w:pStyle w:val="Heading3"/>
        <w:numPr>
          <w:ilvl w:val="2"/>
          <w:numId w:val="1"/>
        </w:numPr>
        <w:rPr/>
      </w:pPr>
      <w:bookmarkStart w:id="99" w:name="__RefHeading___Toc14168382_1280447820"/>
      <w:bookmarkStart w:id="100" w:name="_Toc34"/>
      <w:bookmarkEnd w:id="98"/>
      <w:bookmarkEnd w:id="99"/>
      <w:r>
        <w:rPr>
          <w:rtl w:val="true"/>
        </w:rPr>
        <w:t>من هو الصحابي؟</w:t>
      </w:r>
      <w:bookmarkEnd w:id="100"/>
    </w:p>
    <w:p>
      <w:pPr>
        <w:pStyle w:val="BookText"/>
        <w:rPr/>
      </w:pPr>
      <w:r>
        <w:rPr>
          <w:rFonts w:ascii="Amiri" w:hAnsi="Amiri" w:eastAsia="Amiri" w:cs="Amiri"/>
          <w:color w:val="111111"/>
          <w:sz w:val="28"/>
          <w:sz w:val="28"/>
          <w:szCs w:val="28"/>
          <w:rtl w:val="true"/>
          <w:lang w:bidi="ar-SA"/>
        </w:rPr>
        <w:t xml:space="preserve">علينا قبل أن نتكلم عن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نبين من هو الصحابي كما عرفوه ، وأوفى تعريف له عند الجمهور ما ذكر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في كتابه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النبي صلّى الله عليه وسلم أو رآه من المسلمين فهو صحابي</w:t>
      </w:r>
      <w:r>
        <w:rPr>
          <w:rFonts w:eastAsia="Amiri" w:cs="Amiri" w:ascii="Amiri" w:hAnsi="Amiri"/>
          <w:color w:val="111111"/>
          <w:sz w:val="28"/>
          <w:szCs w:val="28"/>
          <w:rtl w:val="true"/>
          <w:lang w:bidi="ar-SA"/>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 ابن الحجر العسقلاني تعريف البخاري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اسم صحبة النبي صلّى عليه وسلم مستحق لمن صحبه أقل ما يطلق على اسم صحبة لغة ، وإن كان العرف يخص ذلك ببعض الملازمة ، ويطلق أيضاً على من رآه ولوعلى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ذكره البخاري هو الراجح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الرأئي بحيث يميز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يكتفي بمجرد حصول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من صنف في الصحابة يدل على الثاني ، فإنهم ذكروا مثل محمد بن أبي بكر الصديق ، وإنما ولد قبل وفاة النبي بثلاثة أشهر وأيام كما ثبت في الصحيح أن أمه اسماء بنت عميس ولدته في حجة الوداع قبل أن يدخلوا مكة وذلك في أواخر ذي القعدة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 النبي أو رآه ساعة من نهار فهو </w:t>
      </w:r>
    </w:p>
    <w:p>
      <w:pPr>
        <w:pStyle w:val="BookText"/>
        <w:rPr/>
      </w:pPr>
      <w:r>
        <w:rPr>
          <w:rFonts w:ascii="Amiri" w:hAnsi="Amiri" w:eastAsia="Amiri" w:cs="Amiri"/>
          <w:color w:val="111111"/>
          <w:sz w:val="28"/>
          <w:sz w:val="28"/>
          <w:szCs w:val="28"/>
          <w:rtl w:val="true"/>
          <w:lang w:bidi="ar-SA"/>
        </w:rPr>
        <w:t>من اصحاب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أيدوا تعريفهم هذا بما رووه عن النبي من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 قوم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فيكم من رأى رسول الله فيفتح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92"/>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الإصابة في تمييز الصحابة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أصح وقفت عليه من ذلك أن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النبي صلّى الله عليه وسلّم مؤمناّ به ، ومات على الإسلام ، فيدخل فيمن لقيه ، ومن طالت مجالسته له أو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روى عنه ، أو لم يرو ، ومن غزا معه ، أو لم يغز ، ومن رآه رؤية ولو لم يجالسه ، ومن لم يره لعارض كالعمى </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رواة الحديث ، فجرحوا من جرحوا ، وعدّلوا من عدلوا ، وهم على حق في ذلك ، إذ لا يصح أن يؤخذ قول أي إنسان مهما كان بغير تمحيص ، وتحقيق ، ونقد ، وعلى أنهم قد جعلوا جرح الرواة وتعديلهم واجباً تطبيقه على كل روا ، مهما كان قدره ، فإنهم قد وقفوا دون عتبة الصحابة فلم يتجاوزوها ، إذ اعتبروهم جميعاً عدولاً لا يجوز عليهم نقد ، ولا يتجه إليهم تجريح ، ومن قولهم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بساطهم قد طوي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أنهم يقفون هذا الموقف ، على حين أن بعض الصحابة أنفسهم قد انتقد بعضهم بعضاً ، وكفر بعضهم بعضاً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 ، من لابس الفتنة وغيرهم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الرواة الثقاة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فتحنا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نفوسنا لدخل فيه عدّة من الصحابة والتابعين والأئمة ، فبعض الصحابة كفر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يرضى عن الكلّ ويغفر لهم ، فما هم بعصومين ، وما اختلافهم ، ومحاربتهم بالتي تلينهم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الصحابة رضي الله عنهم فبساطهم مطوي ، وإن جرى ما جرى ، وإن غلطوا كما غلط غيرهم من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يكاد يسلم أحد من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غلط نادر لا يضّر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عدالتهم ، وقبول 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وبه ندين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التابعون فيكاد يعدم فيهم من يكذب عمدا ، ولكن لهم غلط ، وأوماهم ، فمن ندر غلطه في حديث ما احتمل ، ومن تعدّد غلطه وكان من أوعية العلم اغتفر له أيضاً ونقل حديثه وعمل به ، على تردد بين الأئمة الأثبات في الاحتجاج بمن هذا نعته ، وكثر تفرده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فحش خطؤه لم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كمالك ، والأوزاعي ، وهذا الضرب فعلى المراتب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في عصرهم من يتعمد الكذب ، أو من كثر غلطه فترك حديثه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النجم الهادي بين الأمة وما سلم من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قائل عند الاحتجاج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تكلم فيه لعذر وأهين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الأوزاعي ثقة ، حجة ، وربما انفرد ووهم ، وحديثه عن الزهري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 أحمد بن حنبل رأي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تكلم من لم يفهم في الزهري لكونه خضب بالسواد ، ولبس لبس الجند ، وخدم هشام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إدريس الشافعي من سارت الركائب بفضله ، ومعارفه ، وثقته ، وامانته فهو حافظ متثبت نادر الغلط ، ولكن قال أبو عمر بن عبدالبر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عن محمد بن وضاح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الشافعي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ابن معين </w:t>
      </w:r>
      <w:r>
        <w:rPr>
          <w:rStyle w:val="FootnoteAnchor"/>
          <w:rtl w:val="true"/>
        </w:rPr>
        <w:footnoteReference w:id="95"/>
      </w:r>
      <w:r>
        <w:rPr>
          <w:rFonts w:ascii="Amiri" w:hAnsi="Amiri" w:eastAsia="Amiri" w:cs="Amiri"/>
          <w:color w:val="111111"/>
          <w:sz w:val="28"/>
          <w:sz w:val="28"/>
          <w:szCs w:val="28"/>
          <w:rtl w:val="true"/>
          <w:lang w:bidi="ar-SA"/>
        </w:rPr>
        <w:t xml:space="preserve">في الشافعي إنما كان من فلتات اللّسان بالهوى ، والعصبية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ابن معين كان من الحنفية ، وإن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محمد الصادق ، وثقه أبو حاتم ، والنّسائي إلاّ أن البخاري لم يحتج به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وسعيد 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إمام ساء حفظاً بآخرته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الكتب إلاّ أنّه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أحمد بن حنبل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أهل دمشق ثقة حافظ لكنّه يدلّس عن الضعفاء ، وحديثه في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نقلناه من هذه الرسالة باختصار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الآمدي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الجمهور من الأئمة على عدالة الصحابة ، وقال قوم إن حكمهم في العدالة حكم من بعدهم في لزوم البحث عن عدالتهم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عدولاً إلى حين ما وقع الاختلاف ، والفتن فيما بينهم ، وبعد ذلك فلا بدّ من البحث في العدالة عن الراوي ، أو الشاهد منهم ، إذا لم يكن ظاهر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قاتل علياً ، عالماً منهم ، فهو فاسق ، مردود الرواية ، والشهادة على الإمام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رواية الكل وشهادتم لأنّ أحد الفريقين فاسق ، وهو غير معلوم ولا معين أ 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وزعم قوم أن حالهم كحال غيرهم في لزوم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العدالة في بداية الأمر إلى ظهورالحرب وألخصومات ، ثم تغيرت الحال ، وسفكت الدماء ، فلا بد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يتكىء عليه من يعتقدون عدالة جميع الصحابة قولهم إن رسول الله 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أصحابي كالنجوم بأيهم اقتديتم اهتديتم ، وفي رواية فأيهم أخذتم </w:t>
      </w:r>
      <w:bookmarkStart w:id="101" w:name="pg19235_216024"/>
    </w:p>
    <w:p>
      <w:pPr>
        <w:pStyle w:val="BookText"/>
        <w:rPr/>
      </w:pPr>
      <w:bookmarkEnd w:id="101"/>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الحديث باطل لا أصل 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4168384_1280447820"/>
      <w:bookmarkStart w:id="103" w:name="_Toc35"/>
      <w:bookmarkEnd w:id="102"/>
      <w:r>
        <w:rPr>
          <w:rtl w:val="true"/>
        </w:rPr>
        <w:t>تعريف الصحابي ونقطة الخلاف</w:t>
      </w:r>
      <w:bookmarkEnd w:id="103"/>
    </w:p>
    <w:p>
      <w:pPr>
        <w:pStyle w:val="BookText"/>
        <w:rPr/>
      </w:pPr>
      <w:r>
        <w:rPr>
          <w:rFonts w:ascii="Amiri" w:hAnsi="Amiri" w:eastAsia="Amiri" w:cs="Amiri"/>
          <w:color w:val="111111"/>
          <w:sz w:val="28"/>
          <w:sz w:val="28"/>
          <w:szCs w:val="28"/>
          <w:rtl w:val="true"/>
          <w:lang w:bidi="ar-SA"/>
        </w:rPr>
        <w:t xml:space="preserve">اختلفت الأقوال في حد الصحبة ومن هو الصحابي 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 النبي أو رآه من المسلمين ، فهو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البخاري في صحيحه وسبقه إليه شيخه علي بن المديني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 النبي صلّى الله عليه وسلم أو رآه ولو ساعة من نهار فهو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التعريف ينطق على المرتدين في حياة التبي صلی الله علیه و آله وبعده ، وعلى كلّ راء له ، وإن لم يعقل ، وهذا أمر لا يقره العقل ، والوجدان ، فإن الردة محبطة للعمل ، فلا مجال لبقاء سمة الصحبة ، وقد ذهب أبو حنيفة إلى الإحباط ، ونصّ عليه الشافعي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من لقي النبي مسلماً ثم مات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مع النبي سنة كاملة ، أو غزا معه غزوة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القول لم يعملوا به لأنه يخرج بعض الصحابة الذين لم تطل مدّتهم مع النبي صلی الله علیه و آله ، ولم يغزوا معه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غير هذا القول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ابن الحاجب قولاً لعمر بن يحيى أنه يشترط في الصحابي طول الصحبة ، والأخذ عنه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أنهم جعلوا من الصحابة من لم ير النبي صلی الله علیه و آله وهو مسلم له ، أو له رؤية قصيرة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تكن الأقوال ، والتعاريف فإن هذا الاسم يطلق على كل من سمع النبي صلی الله علیه و آله أو رآه من المسلمين مطلقاً ، وهم كلّهم عدول عندهم ، وما صدر منهم يحتمل لهم بحجة أنهم مجتهدون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النقطه الجوهرية التي وقع الاختلاف فيها ، إذ الشيعة لا يذهبون لهذا القول فلا يثبتون العدالة إلا لمن اتصف بها ، وكانت فيه تلك الملكة ، وأصالة العدالة لكل صحابي لا دليل عليه ، ولا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تناقش أعمال ذوي الشذوذ منهم بحرية فكر ، وتزن كل واحد منهم بميزان عمله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يوادّون من حاد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ويتبرأون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والشيعة لا يخالفون كتاب الله ، وسنة رسوله ، وعمل السلف الصالح في تمييز الصحابة ، ومن هو مصداق هذا الاسم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فتحت على الشيعة باب الاتهامات الكاذبة ، وقد لفقها خصومهم ، ولو كان هناك صبابة إنصاف ، ومسكة من عقل ، وقليل من تتبع ، وإعطاء الفكر حريته ، لما وقعت تلك الملابسات ، وحلت تلك المشاكل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تتهم الشيعة بسب الصحابة ، والطعن عليهم </w:t>
      </w:r>
      <w:r>
        <w:rPr>
          <w:rFonts w:eastAsia="Amiri" w:cs="Amiri" w:ascii="Amiri" w:hAnsi="Amiri"/>
          <w:color w:val="111111"/>
          <w:sz w:val="28"/>
          <w:szCs w:val="28"/>
          <w:rtl w:val="true"/>
          <w:lang w:bidi="ar-SA"/>
        </w:rPr>
        <w:t xml:space="preserve">. </w:t>
      </w:r>
      <w:bookmarkStart w:id="104" w:name="pg19235_216026"/>
    </w:p>
    <w:p>
      <w:pPr>
        <w:pStyle w:val="BookText"/>
        <w:rPr/>
      </w:pPr>
      <w:bookmarkEnd w:id="104"/>
      <w:r>
        <w:rPr>
          <w:rFonts w:ascii="IRNazanin" w:hAnsi="IRNazanin" w:eastAsia="IRNazanin"/>
          <w:color w:val="111111"/>
          <w:sz w:val="28"/>
          <w:sz w:val="28"/>
          <w:szCs w:val="28"/>
          <w:rtl w:val="true"/>
          <w:lang w:bidi="fa-IR"/>
        </w:rPr>
        <w:t>أجمع ، وبذرة التشيّع نشأت في مجتمع الصحابة ، ومنهم أبطال التشيع ، وحاملو دعوته ، وهم الذين عرفوا بالولاء لعليّ علیه السلام ، وناصروه في حربه لمن بغى عليه ، وهم خيار الأئمة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4168386_1280447820"/>
      <w:bookmarkStart w:id="106" w:name="_Toc36"/>
      <w:bookmarkEnd w:id="105"/>
      <w:r>
        <w:rPr>
          <w:rtl w:val="true"/>
        </w:rPr>
        <w:t>الأخذ بعدالة جميع الصحابة</w:t>
      </w:r>
      <w:bookmarkEnd w:id="106"/>
    </w:p>
    <w:p>
      <w:pPr>
        <w:pStyle w:val="BookText"/>
        <w:rPr/>
      </w:pPr>
      <w:r>
        <w:rPr>
          <w:rFonts w:ascii="Amiri" w:hAnsi="Amiri" w:eastAsia="Amiri" w:cs="Amiri"/>
          <w:color w:val="111111"/>
          <w:sz w:val="28"/>
          <w:sz w:val="28"/>
          <w:szCs w:val="28"/>
          <w:rtl w:val="true"/>
          <w:lang w:bidi="ar-SA"/>
        </w:rPr>
        <w:t xml:space="preserve">وإذا كان الجمهور على أنّ الصحابة كلّهم عدول ولم يقبلوا الجرح والتعديل فيهم كما قبلوه في سائر الرواة ، واعتبروهم جميعاً معصومين من الخطأ ، والسهو ، والنسيان ، فإنّ هناك كثيراً من المحقّقين لم يأخذوا بهذه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الصحابة ، وإنما قالوا كما قال العلامة المقبلي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عامة وإنه يجوز عليهم ما يجوز على غيرهم من الغلط ، والسهو ، والنسيان ، بل والهوى ، ويؤيدون رأيهم بأن الصحابة إن هم إلاّ بشر يقع منهم ما يقع من غيرهم ، ممّا يرجع إلى الطبيعة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سيّدهم الّذي اصطفاه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بشر أصيب وأخطىء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ويعزون حكمهم بمن كان منهم في عهده صلوات الله عليه من المنافقين ، والكاذبين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كثيراً منهم قد ارتدوا عن دينهم بعد أن انتقل إلى الرفيق الأعلى ، بل ما وغع منهم من الحروب والفتن التي أهلكت الحرث ، والنسل ، ولا تزال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 وما بعد اليوم ، وكأن الرسول صلوات الله عليه قد رأى بعين بصيرته النافذة </w:t>
      </w:r>
    </w:p>
    <w:p>
      <w:pPr>
        <w:pStyle w:val="BookText"/>
        <w:rPr/>
      </w:pPr>
      <w:r>
        <w:rPr>
          <w:rFonts w:ascii="Amiri" w:hAnsi="Amiri" w:eastAsia="Amiri" w:cs="Amiri"/>
          <w:color w:val="111111"/>
          <w:sz w:val="28"/>
          <w:sz w:val="28"/>
          <w:szCs w:val="28"/>
          <w:rtl w:val="true"/>
          <w:lang w:bidi="ar-SA"/>
        </w:rPr>
        <w:t>ما سيقع من أصحابه بعد انتقاله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عن ابن عباس عن النبي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تحشرون حفاة عراة وإنّ أناساً من أصحابي يؤخذ بهم 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إنهم لم يزالوا مرتدين على أعقابهم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العبد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شهيداً عليهم ما دمت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مسلم هذا الحديث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علّي ناس من أصحابي حتى إذا عرفتهم اختلجوا من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ماذا أحدثوا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عن أبي هريرة عن النبي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قائم فإذا زمرة حتى إذا عرفتهم ، خرج رجل من بيني ، وبينهم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وما شأنهم؟ قال إنهم ارتدوا بعدك على أدبارهم القهقرى ، فلا أراه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 النّبي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من أصحابي فيحلأون عن الحوض ، فأقول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 إنهم أرتدوا على أدبارهم القهقرى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ليوردن علّي أقوام أعرفهم ، ويعرفوني ، ثم يحال بيني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سمعت من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فأقول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 سحقاً لمن غير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واخرج من حديث عن ابن عباس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أناساً من أصحابي يؤخذ بهم ذات الشمال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ابو يعقوب عن سعيد بن المسيّب عن أبي هريرة ، أنه كان يحدّث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w:t>
      </w:r>
      <w:r>
        <w:rPr>
          <w:rStyle w:val="FootnoteAnchor"/>
          <w:rtl w:val="true"/>
        </w:rPr>
        <w:footnoteReference w:id="105"/>
      </w:r>
      <w:r>
        <w:rPr>
          <w:rFonts w:ascii="Amiri" w:hAnsi="Amiri" w:eastAsia="Amiri" w:cs="Amiri"/>
          <w:color w:val="111111"/>
          <w:sz w:val="28"/>
          <w:sz w:val="28"/>
          <w:szCs w:val="28"/>
          <w:rtl w:val="true"/>
          <w:lang w:bidi="ar-SA"/>
        </w:rPr>
        <w:t xml:space="preserve">من اصحابي فيجلون 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 إنهم ارتدوا على أدبارهم القهقرى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عمر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يعقوب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ليذادن </w:t>
      </w:r>
      <w:r>
        <w:rPr>
          <w:rStyle w:val="FootnoteAnchor"/>
          <w:rtl w:val="true"/>
        </w:rPr>
        <w:footnoteReference w:id="106"/>
      </w:r>
      <w:r>
        <w:rPr>
          <w:rFonts w:ascii="Amiri" w:hAnsi="Amiri" w:eastAsia="Amiri" w:cs="Amiri"/>
          <w:color w:val="111111"/>
          <w:sz w:val="28"/>
          <w:sz w:val="28"/>
          <w:szCs w:val="28"/>
          <w:rtl w:val="true"/>
          <w:lang w:bidi="ar-SA"/>
        </w:rPr>
        <w:t xml:space="preserve">رجال عن حوض كما يذاد البعير الضّال ، أناديهم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هلّم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بدّلوا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عمر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أبو يعقوب بن شيبة عن أبي زرعة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وسلم خطيباً فحمد الله عزّ وجلّ وأثنى عليه ثم ذكر الغلول فعظمه وعظم أمره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لألفين أحدكم يجيء يوم القيامة على رقبته شاة لها ثغاء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أغثني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لك شيئاً قد أبلغتك ، لألفيّن أحدكما يجيء يوم القيامة على رقبته بعير له رغاء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وسلم أغثني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لك شيئاً قد أبلغتك ، لألفين أحدكما يجيء يوم القيامة على رقبته فرس لها حمحمة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أغثني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لك شيئاً قد أبلغتك ، لألفين أحدكما يجيء يوم القيامة على رقبته صامت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وسلم أغثني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لك شيئاً قد أبلغتك ، لألفين أحدكما يجيء يوم القيامة على رقبته نفس لها صياح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املك لك شيئاً قد أبلغتك ، لألفين أحدكما يجيء يوم القيامة على رقبته رقاع تخفق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أغثني ، فأقول لا أملك لك شيئاً قد أبلغتك </w:t>
      </w:r>
      <w:r>
        <w:rPr>
          <w:rStyle w:val="FootnoteAnchor"/>
          <w:rtl w:val="true"/>
        </w:rPr>
        <w:footnoteReference w:id="1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عمر بن الخطاب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يعقوب عن ابن أبي مليكة ، عن أسماء أبنة أبي بكر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 أنا على الحوض حتى أنظر من يرد عليّ منكم وسيؤخذ بأناس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منّي ومن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أمتي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ما عملوا بعدك ، والله ما برحوا يرجعون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أبي مليكة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أن نرجع على اعقابنا ، وأن نفتتن في ديننا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عمر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البخاري أيضاً في باب غزوة الحديبية عن العلاء بن المسيب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البراء بن عازب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 صحبت النبي صلى الله عليه وسلم ، وبايعته تحت الشجرة فقال؟</w:t>
      </w:r>
    </w:p>
    <w:p>
      <w:pPr>
        <w:pStyle w:val="BookText"/>
        <w:rPr/>
      </w:pP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أحدثنا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عن عبد الله عن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الحوظ وليرفعن رجال منكم ، ثم ليختلجن دوني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عاصم عن أبي وائل ، وقال حصين عن أبي وائل ، عن حذيفة عن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عن أسماء بنت أبي بكر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الحوض حتى أنظر من يرد عليّ منكم ، وسيؤخذ ناس دوني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منّي ، ومن أمتي؟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شعرت ما عملوا بعدك؟ والله ما برحوا يرجعون على أعقابهم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مليكة يقول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 ونفتن عن ديننا</w:t>
      </w:r>
      <w:r>
        <w:rPr>
          <w:rFonts w:eastAsia="Amiri" w:cs="Amiri" w:ascii="Amiri" w:hAnsi="Amiri"/>
          <w:color w:val="111111"/>
          <w:sz w:val="28"/>
          <w:szCs w:val="28"/>
          <w:rtl w:val="true"/>
          <w:lang w:bidi="ar-SA"/>
        </w:rPr>
        <w:t xml:space="preserve">! ». </w:t>
      </w:r>
      <w:bookmarkStart w:id="107" w:name="pg19235_216031"/>
    </w:p>
    <w:p>
      <w:pPr>
        <w:pStyle w:val="BookText"/>
        <w:rPr/>
      </w:pPr>
      <w:bookmarkEnd w:id="107"/>
      <w:r>
        <w:rPr>
          <w:rFonts w:ascii="Amiri" w:hAnsi="Amiri" w:eastAsia="Amiri" w:cs="Amiri"/>
          <w:color w:val="111111"/>
          <w:sz w:val="28"/>
          <w:sz w:val="28"/>
          <w:szCs w:val="28"/>
          <w:rtl w:val="true"/>
          <w:lang w:bidi="ar-SA"/>
        </w:rPr>
        <w:t xml:space="preserve">هذا بعض ما نقلناه من البخاري ، ومسلم وفيهما وفي غيرهما كثير أعرضنا عنه خشية التطويل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4168388_1280447820"/>
      <w:bookmarkStart w:id="109" w:name="_Toc37"/>
      <w:bookmarkEnd w:id="108"/>
      <w:r>
        <w:rPr>
          <w:rtl w:val="true"/>
        </w:rPr>
        <w:t>مسألة الصحابة</w:t>
      </w:r>
      <w:bookmarkEnd w:id="109"/>
    </w:p>
    <w:p>
      <w:pPr>
        <w:pStyle w:val="BookText"/>
        <w:rPr/>
      </w:pPr>
      <w:r>
        <w:rPr>
          <w:rFonts w:ascii="Amiri" w:hAnsi="Amiri" w:eastAsia="Amiri" w:cs="Amiri"/>
          <w:color w:val="111111"/>
          <w:sz w:val="28"/>
          <w:sz w:val="28"/>
          <w:szCs w:val="28"/>
          <w:rtl w:val="true"/>
          <w:lang w:bidi="ar-SA"/>
        </w:rPr>
        <w:t xml:space="preserve">وعلى أي حال فإن فروض المسألة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كلهم عدول أجمعين ، وما صدر منهم يحتمل لهم ، وهم مجتهدون ، وهذا هو رأي الجمهور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كغيرهم من الرجال وفيهم العدول ، وفيهم الفسّاق ، فهم يوزنون بأعمالهم ، فالمحسن يجازى لإحسانه ، والمسيء يؤخذ بإساءته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رأي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الصحابة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الخارجين عن الإسلام ولا يقوله إلا كافر ، وليس من الإسلام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ثلاثة فروض للمسألة وهنا لا بدّ أن نقف مليّاً لنفحص هذه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الثالث فباطل بالإجماع ولم يقل به إلاّ أعداء الإسلام ، أو الدخلاء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الأول وهو أشبه شيء بادعاء العصمة للصحابة ، أو سقوط التكاليف عنهم ، وهذا شيء لا يقرّه الإسلام ، ولا تشمله تعاليمه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القول الوسط وهو ما تذهب إليه الشيعة ، من اعتبار منازل الصحابة حسب الأعمال ، ودرجة الإيمان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الصحبة شاملة لكلّ من صحب النبي صلی الله علیه و آله أو رآه ، أو سمع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تشمل المؤمن ، والمنافق ، والعادل ، والفاسق ، والبّر ، والفاجر ، كما يدّل عليه قول النبي صلی الله علیه و آله في غزوة تبوك عندما أخبره جبرئيل بما قاله المنافقون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محمداً يخبر بأخبار السّمآء ولا يعلم الطريق إلى الماء ، فشكا ذلك إلى سعد بن عبادة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ضربت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يتحدّث الناس أنّ محّمداً يقتل أصحابه ولكن نحسن صحبتهم ما أقاموا معنا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فالصحبة إذن لم تكن بمجردها عاصمة تلبس صاحبها ابراد العدالة ، وإنما تختلف منازلهم وتتفاوت درجاتهم بالأعمال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في كتاب الله ، واحاديث رسوله صلی الله علیه و آله كفاية عن التمحل في الاستدلال على ما نقوله ، والآثار شاهدة على ما نذهب إليه ، من شمول الصحبة وأن فيهم العدول من الذّين صدقوا ما عاهدوا الله عليه ، ورسخت أقدامهم في العقيدة ، وجرى الإيمان في عروقهم ، وأخلصوا لله فكانوا بأعلى درجة من الكمال ، وقد وصفهم الله تعالى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 وعملوا الصالحات منهم مغفرة واجراً عظيماً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بالله ورسوله ثم لم يرتابوا وجاهدوا </w:t>
      </w:r>
      <w:r>
        <w:rPr>
          <w:rFonts w:eastAsia="Amiri" w:cs="Amiri" w:ascii="Amiri" w:hAnsi="Amiri"/>
          <w:color w:val="111111"/>
          <w:sz w:val="28"/>
          <w:szCs w:val="28"/>
          <w:rtl w:val="true"/>
          <w:lang w:bidi="ar-SA"/>
        </w:rPr>
        <w:t xml:space="preserve">. </w:t>
      </w:r>
      <w:bookmarkStart w:id="110" w:name="pg19235_216033"/>
    </w:p>
    <w:p>
      <w:pPr>
        <w:pStyle w:val="BookText"/>
        <w:rPr/>
      </w:pPr>
      <w:bookmarkEnd w:id="110"/>
      <w:r>
        <w:rPr>
          <w:rFonts w:ascii="Amiri" w:hAnsi="Amiri" w:eastAsia="Amiri" w:cs="Amiri"/>
          <w:color w:val="111111"/>
          <w:sz w:val="28"/>
          <w:sz w:val="28"/>
          <w:szCs w:val="28"/>
          <w:rtl w:val="true"/>
          <w:lang w:bidi="ar-SA"/>
        </w:rPr>
        <w:t xml:space="preserve">بأموالهم وأنفسهم في سبيل الله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أمر الله تعالى باتباعهم والاقتداء بهم بقوله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من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هم أصحاب محمّد صلی الله علیه و آله ومن يستطيع أن يقول فيهم ما لا يرضى الله تعالى ويخالف قوله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14168390_1280447820"/>
      <w:bookmarkStart w:id="112" w:name="_Toc38"/>
      <w:bookmarkEnd w:id="111"/>
      <w:r>
        <w:rPr>
          <w:rtl w:val="true"/>
        </w:rPr>
        <w:t>بحث قيم في الاختلاف</w:t>
      </w:r>
      <w:bookmarkEnd w:id="112"/>
    </w:p>
    <w:p>
      <w:pPr>
        <w:pStyle w:val="Heading3"/>
        <w:numPr>
          <w:ilvl w:val="2"/>
          <w:numId w:val="1"/>
        </w:numPr>
        <w:rPr/>
      </w:pPr>
      <w:bookmarkStart w:id="113" w:name="__RefHeading___Toc14168392_1280447820"/>
      <w:bookmarkStart w:id="114" w:name="_Toc39"/>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عقد الإمام المقبلي </w:t>
      </w:r>
      <w:r>
        <w:rPr>
          <w:rStyle w:val="FootnoteAnchor"/>
          <w:rtl w:val="true"/>
        </w:rPr>
        <w:footnoteReference w:id="11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الشامخ في تفضيل الحق على الآباء والمشايخ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قّيماُ عرض فيه لأمر الاختلاف في الدين ، واستطرد لأمر الصحابة ، وعدالتهم ، نأتي به هنا ببعض اختصار لما فيه من الفوائد الجزيلة ، والقواعد الجليلة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نوّه الله سبحانه بالاختلاف في الدين ، وكرّر ذلك في كتابه العزيز لعلمه سبحانه وتعالى بضرره في الدنيا ، وكم كرّر ذلك في بني إسرائيل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الاّ من بعد ما جاءهم العلم بغياً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وصدق الله تعالى ، ما وجدنا الخلاف إلاّ في محل قد تبيّن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تمّم رسول الله صلّى الله عليه وسلّم ، فنهى رسول الله عن مظان الخلاف ، وحذر منها كالجدل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أشياء إن تبد لكم تسؤكم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اتركوني ما تركتكم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وكمل الله سبحانه الدين على لسان نبيّه صلّى الله عليه وسلّم فلم يبق شيء يقرّبنا إلى الجنة إلاّ بينّه لنا ، ولا شيء يقربنا إلى النار إلاّ بينه ، وما عفا الله عنه ، وسكت عنه رسوله ، فلا يريد الله أن نبحث عنه بمجرد عقولنا القاصرة ، فإنها إنما جعلت الدنيا في قدر محدود في علمه سبحانه ، وجاءت الرسل بتتميم ما تتم به النعمة ، وتؤكد الحجة ، فما عدا ذلك فضول يخاف ضرره ولا يرجى نفعه ، وقد قام بمراد الله في ذلك خير القرون فكانوا يحاذرون الاختلاف أشد المحاذرة وما فرظ منهم تلافوه أشدّ التلافي ، ولم يصروا على ما فعلوه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 طلحة والزبير ، وعائشة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صبر من بقي من الصحابة بعد خلافة النبوة على أمراء الجور أشدّ الصبر إلى أن ظهرت البدع بسبب التنقير عما سكت الله عنه ، ورسوله ، ولو كان لهم من ذلك خير لوقفهم الله على تلك المطالب على لسان رسوله ، ولم يتركهم يتخبّطون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حدثت بين المسلمين أنفسهم نوادر كالكلام في القدر ، ومسألة خلق القرآن ، والتعرض لما جرى بين الصحابة رضي الله عنهم ، واتصل بذلك المناظرة عند الملوك والامراء وصارت عصبية ، والدعوى من الجانبين أن ذلك تدين ، وما هو إلاّ أنهم لمّا تعدّوا طورهم ، ولم يقفوا على حدّهم الذي وقفهم الله ورسوله صلّى الله عليه وسلم عليه ، تركهم </w:t>
      </w:r>
    </w:p>
    <w:p>
      <w:pPr>
        <w:pStyle w:val="BookText"/>
        <w:rPr/>
      </w:pPr>
      <w:r>
        <w:rPr>
          <w:rFonts w:ascii="Amiri" w:hAnsi="Amiri" w:eastAsia="Amiri" w:cs="Amiri"/>
          <w:color w:val="111111"/>
          <w:sz w:val="28"/>
          <w:sz w:val="28"/>
          <w:szCs w:val="28"/>
          <w:rtl w:val="true"/>
          <w:lang w:bidi="ar-SA"/>
        </w:rPr>
        <w:t>الله وشأنهم ولبسهم شيعاً ، وأذاق بعضهم باس بعض ، فكان خليفة يوافق هؤلاء فيذيق مخالفيهم العذاب الأليم ، ويخلفه الآخر ، وينقض ما فعله الأول وينكل بهؤلاء ، ويوطىء شأن هؤلاء حتى استحكم الشرّ ، وصار الناس شيعاً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أحدهم ينتقل من مذهب إلى آخر بسبب شيخ ، أو دولة ، أو غير ذلك من الأسباب الدنيوية ، والعصبيّة الطبيعيّة كما رووا أنّ ابن عبد الحكم أراد مجلس الشافعي بعد موته فقيل له ، 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أحق بمجلسي ، فغضب وتمذهب لمالك ، وصنف كتاباً سمّاه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محمد بن إريس فيما خالف فيه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الله والراسخون في العلم أن الحق لم يكن برمته عند فرقة ، والباطل عند البواقي ، ولكن الحق والحمد لله لا يخرج عن مجموعهم ، وما الحق كلّه إلاّ عند من بقي على ما كان النبي صلّى الله عليه وسلم ، ولا بدّ له من الخطأ في اجتهاداته في المسائل المعفوّ عن الخطأ فيها ، لا في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وقف على ما وقف ، وقنع بما جاء عن الله ورسوله صلّى الله عليه وسلم ولم يتمذهب ، ويؤثر الأسلاف على الكتاب والسنة ، ويترك هذا الداء الدويّ ، ويتمسك بالإنصاف فيما يأتي ويذر؟ لا والله ما أعرف أحداً في هذه الكتب التي طبقت البسيطة إلاّ وقد تخبط وخلط ، وتعسف لمذهبه وما أنصف ، وردّ كتاب الله تعالى إلى عقيدته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تكلم عن أحوال المتكلمين ، أخذ يبينّ أحوال المحدثين فقال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المحدّثون الذين يزعمون الثبوت على السّنة ، وينهون عن </w:t>
      </w:r>
    </w:p>
    <w:p>
      <w:pPr>
        <w:pStyle w:val="BookText"/>
        <w:rPr/>
      </w:pPr>
      <w:r>
        <w:rPr>
          <w:rFonts w:ascii="Amiri" w:hAnsi="Amiri" w:eastAsia="Amiri" w:cs="Amiri"/>
          <w:color w:val="111111"/>
          <w:sz w:val="28"/>
          <w:sz w:val="28"/>
          <w:szCs w:val="28"/>
          <w:rtl w:val="true"/>
          <w:lang w:bidi="ar-SA"/>
        </w:rPr>
        <w:t>الكلام</w:t>
      </w:r>
      <w:r>
        <w:rPr>
          <w:rStyle w:val="FootnoteAnchor"/>
          <w:rtl w:val="true"/>
        </w:rPr>
        <w:footnoteReference w:id="116"/>
      </w:r>
      <w:r>
        <w:rPr>
          <w:rFonts w:ascii="Amiri" w:hAnsi="Amiri" w:eastAsia="Amiri" w:cs="Amiri"/>
          <w:color w:val="111111"/>
          <w:sz w:val="28"/>
          <w:sz w:val="28"/>
          <w:szCs w:val="28"/>
          <w:rtl w:val="true"/>
          <w:lang w:bidi="ar-SA"/>
        </w:rPr>
        <w:t>قد سرت فيهم المفسدة أكثر منها في غيرهم ، لأنهم قاعدون في طريق الشريعة ، والمفسدة والحرب ، والفتك ، والحيات ، والعقارب ، والسموم ، والسباع في الجادة أعظم ضرراً منها في ثنيات الطريق ، مع أن داءهم جاء من الخوض في الكلام ، وصاروا أشد عصبية من المتكلمين ، لأن المتكلمين بنوا أمرهم على التفتيش ، وأن لا يلام الطالب على المباحثة وإيراد الأسئلة ، واختراع التعليلات ، بل يعدون ذلك ظرافة وكمالاً ، فربما انكشف للمتأخر مع تعاقب الأنظار تقارب كلام الفريقين ونحو ذلك ، كما انكشف لأتباع الأشعري بطلان الجبر ، ثم تشبّثوا بالكسب ، ثم تبين عواره ، فصاروا إلى مذهب المعتزلة من حيث المعنى كما مضى ، وليس ثبوت الاختيار يختص بالمعتزلة حتى ينفر منه ، إنما هو دين الله وحجته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حقّق من المتأخرين هون ما عظم سلفه ، ولانت عريكته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المحدّثون فإنما أخذوا شيئأ بأول رؤية ، ثم لم ينقروا كأن ذلك بدعة وصدقوا ، ولكنه بدعة من أوله إلى آخره ، فما لهم 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دخولهم من غير نيّة ، لكن دس لهم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السنة فمن يذب عنها إن تركتم هؤلاء؟ فلا هم اقتصروا على ما هم عليه ولا هم بلغوا إلى مقاصد القوم ليتمكنوا من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الإمام أحمد حفظه للسنة ، وتقدمه وتجريده نفسه لله سبحانه وتعالى لا يجهل ، لكنه لما تكلم في مسألة خلق القرآن وابتلي بسببها ، جعلها عديل التوحيد أو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بلغه أن محمد بن هارون قال لإسماعيل بن علية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هذه العبارة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يغفر له ، يعني محمد بن هارون ، وكان اسماعيل بن علية أحق أن يرجو له أحمد ، لأنه إمام مثله علماً وورعاً ، وإن فرض خطؤه فيما زعم أحمد ، فعفو الله أوسع ، وما خطؤه فيها كمن يقعد في الخلافة خالياً عن صفاتها ويعوث </w:t>
      </w:r>
      <w:r>
        <w:rPr>
          <w:rStyle w:val="FootnoteAnchor"/>
          <w:rtl w:val="true"/>
        </w:rPr>
        <w:footnoteReference w:id="117"/>
      </w:r>
      <w:r>
        <w:rPr>
          <w:rFonts w:ascii="Amiri" w:hAnsi="Amiri" w:eastAsia="Amiri" w:cs="Amiri"/>
          <w:color w:val="111111"/>
          <w:sz w:val="28"/>
          <w:sz w:val="28"/>
          <w:szCs w:val="28"/>
          <w:rtl w:val="true"/>
          <w:lang w:bidi="ar-SA"/>
        </w:rPr>
        <w:t>في الدماء ،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 الله لأحمد ، لقد بلغ في هذه امسألة ما أمكنة من التعصب ، حتى صار يرد كل من خالفه فيها ولا يقبل روايته ، وهذه خيانة للسند ، فإن الّذي أوجب قبول خبر العدول ، يوجب قبول خبر هذا ، وها هو 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عن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فتشت البصرة وجدت ثلثهم 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تهذيب المزي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لا تزيد على القدر لو كان للخلاف في المسألتين استقرار ، بل زاد فصار يرد الواقف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واقفي </w:t>
      </w:r>
      <w:r>
        <w:rPr>
          <w:rStyle w:val="FootnoteAnchor"/>
          <w:rtl w:val="true"/>
        </w:rPr>
        <w:footnoteReference w:id="118"/>
      </w:r>
      <w:r>
        <w:rPr>
          <w:rFonts w:ascii="Amiri" w:hAnsi="Amiri" w:eastAsia="Amiri" w:cs="Amiri"/>
          <w:color w:val="111111"/>
          <w:sz w:val="28"/>
          <w:sz w:val="28"/>
          <w:szCs w:val="28"/>
          <w:rtl w:val="true"/>
          <w:lang w:bidi="ar-SA"/>
        </w:rPr>
        <w:t xml:space="preserve">مشموم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غلا وزاد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الرواية عمن أجاب في المحنة كيحيى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أحمد ليس من المتعنتين ، ولا من المتشددين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صالح بن عبدالله بن 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وقال الدار قطني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كذّاب خبيث عدوّ الله ، ليس بشيء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أحمد ، يحدث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عامر بن صالح؟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روى أحمد عن أحد أوهى منه ، مع غلّو الذهبي </w:t>
      </w:r>
      <w:r>
        <w:rPr>
          <w:rStyle w:val="FootnoteAnchor"/>
          <w:rtl w:val="true"/>
        </w:rPr>
        <w:footnoteReference w:id="119"/>
      </w:r>
      <w:r>
        <w:rPr>
          <w:rFonts w:ascii="Amiri" w:hAnsi="Amiri" w:eastAsia="Amiri" w:cs="Amiri"/>
          <w:color w:val="111111"/>
          <w:sz w:val="28"/>
          <w:sz w:val="28"/>
          <w:szCs w:val="28"/>
          <w:rtl w:val="true"/>
          <w:lang w:bidi="ar-SA"/>
        </w:rPr>
        <w:t>، في أحمد ورؤيته له بعين الرضا ، وعلى الجملة فلا يشك أن رواته لم يكن فيهم بالشحيح ، إلاّ أن يكون من قبيل مسألة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هذا ما الذّي عندك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ليس بمخلوق؟ أو أنه مخلوق؟ وبحثك ، وبحث غيرك كلاهما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وصف القرآن بأنه قرآن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جعلناه ، ونزلناه ، وفصلناه ، ولم يقل خلقناه ، ولم يقل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جئت بهذه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أجاب علي بن المديني الذي قال البخاري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أستحقر نفسي عند أحد إلاّ عنده فأجاب في المحنة فتكلموا فيه ، مع أنه عذر له ، لو أجاب في الترك ، كيف مسألة خلق القرآن حتى تحاماه بذلك مسلم </w:t>
      </w:r>
      <w:r>
        <w:rPr>
          <w:rStyle w:val="FootnoteAnchor"/>
          <w:rtl w:val="true"/>
        </w:rPr>
        <w:footnoteReference w:id="121"/>
      </w:r>
      <w:r>
        <w:rPr>
          <w:rFonts w:ascii="Amiri" w:hAnsi="Amiri" w:eastAsia="Amiri" w:cs="Amiri"/>
          <w:color w:val="111111"/>
          <w:sz w:val="28"/>
          <w:sz w:val="28"/>
          <w:szCs w:val="28"/>
          <w:rtl w:val="true"/>
          <w:lang w:bidi="ar-SA"/>
        </w:rPr>
        <w:t>مع تساهله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أن الذابين عن علي بن المديني لم يجدوا من الذب إلا 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فلان ، وروى عنه فلان أنه قال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إن القرآن مخلوق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يرى فقد كفر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فهذا التنزيه إن صح هو الذي ينقم عليه به لأنه تكفير مسلم يبوء به أحدهما من غير دليل ، وكيف وما سلم من هذا التكفير أم المؤمنين عائشة الصديقة رضي الله عنها ومن وافقها من الصحابة والتابعين في نفي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المحدّثين لم يعرفوا مقدار الخطأ في الكلام ، لأنه غير صنعتهم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صاحب سلعة لا يعرض إلا سلعته ، فنقر عن هذا المعنى وخذ في كل فن عن أئمته ، وإياك والدخيل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يكررونه فمن أرادوا تنزيهه ، أومدحه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مخلوق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هذا في جماعة ، منهم ابن لهيعة وغيره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المحاسبي ميراث أبيه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ملتين لا يتوارث </w:t>
      </w:r>
      <w:r>
        <w:rPr>
          <w:rStyle w:val="FootnoteAnchor"/>
          <w:rtl w:val="true"/>
        </w:rPr>
        <w:footnoteReference w:id="122"/>
      </w:r>
      <w:r>
        <w:rPr>
          <w:rFonts w:ascii="Amiri" w:hAnsi="Amiri" w:eastAsia="Amiri" w:cs="Amiri"/>
          <w:color w:val="111111"/>
          <w:sz w:val="28"/>
          <w:sz w:val="28"/>
          <w:szCs w:val="28"/>
          <w:rtl w:val="true"/>
          <w:lang w:bidi="ar-SA"/>
        </w:rPr>
        <w:t>لأن أباه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معين أمير الجرح والتعديل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عبيد دهرياً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عمرو هكذا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طلبت أعظم المتكلين ، بل القصاص المجازفين لا تكاد تجد من يتجاسر هذا التجاسر على رجل علمه ، وزهده ، وتألهه ، مثل الشمس في الضحى ، وقد تبعه شطر هذه البسيطة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يحيى بن معين في عنبسة بن سعيد بن العاص بن أمية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جليس الحجاج بن يوسف ، وكذا قال النسائي ، وأبو داود ، والدارقطني ، بل روى له البخاري ومسلم ، وروى البخاري لمروان بن الحكم الذي رمى طلحة وهو في جيشه والمتسبب في خروجه على عليّ ، وفعل كل طامّة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ابن حجر العسقلاني وهو إمام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ثبتت صحبته لم يؤثر 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الصحبته نبوّة ، أو أن الصحابي معصوم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تقليد في التحقيق بعد أن صارت عدالة الصحابة مسلّم بها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فإن الثناء من الله تعالى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على عدالتهم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يتناول الأفراد بالنصوصية إنّما غايته عموم ، مع أن دليل شمول الصحبة لمطلق الرأي </w:t>
      </w:r>
      <w:r>
        <w:rPr>
          <w:rStyle w:val="FootnoteAnchor"/>
          <w:rtl w:val="true"/>
        </w:rPr>
        <w:footnoteReference w:id="125"/>
      </w:r>
      <w:r>
        <w:rPr>
          <w:rFonts w:ascii="Amiri" w:hAnsi="Amiri" w:eastAsia="Amiri" w:cs="Amiri"/>
          <w:color w:val="111111"/>
          <w:sz w:val="28"/>
          <w:sz w:val="28"/>
          <w:szCs w:val="28"/>
          <w:rtl w:val="true"/>
          <w:lang w:bidi="ar-SA"/>
        </w:rPr>
        <w:t>ونحوه ركيك جداُ ، وليت شعري من المخاطب الموصي؟ وهل هو عين الموصى به في نحو قوله صلى الله عليه وسلم لا تسبوا أصحابي فلو أنفق أحدكم مثل أُحد ذهباً لم يبلغ مد أحدهم ولا نصيفه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أسباب تلك الأحاديث </w:t>
      </w:r>
      <w:r>
        <w:rPr>
          <w:rStyle w:val="FootnoteAnchor"/>
          <w:rtl w:val="true"/>
        </w:rPr>
        <w:footnoteReference w:id="126"/>
      </w:r>
      <w:r>
        <w:rPr>
          <w:rFonts w:ascii="Amiri" w:hAnsi="Amiri" w:eastAsia="Amiri" w:cs="Amiri"/>
          <w:color w:val="111111"/>
          <w:sz w:val="28"/>
          <w:sz w:val="28"/>
          <w:szCs w:val="28"/>
          <w:rtl w:val="true"/>
          <w:lang w:bidi="ar-SA"/>
        </w:rPr>
        <w:t>وهو وقوع شيء من متأخري الإسلام في حق بعض السابقين ، كما قال لعمار رضي الله عنه أيسبني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تعميم اسم الصحبة من الطرف الأعلى إلى الأدنى ، أعني من السابقين إلى من ثبت له مطلق الرؤية ، فانظر مواقع الممادح التي كانت في الكتاب والسنة وأفرق بين ما يقضي بالدرجة المنيفة التي أقل أحوالها العدالة وما يقضي بنوع شرف ، مع أنّه ربّما جاء تفريق النبوي صريحاً كقوله صلّى الله عليه وسلم في بعض فقراء الصحابة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 ملء الأرض مثل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بعض الرؤساء من متأخري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فمن تتبع تلك الموارد ، وسوى بين الصحابة فهو أعمى ، أو متعام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علمنا عدالتهم ضرورة وهو الكثير الطبيب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غالبية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يسوغ ترك البحث في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الصحابة نوادر ظهر منهم ما يخرج عن العدالة فيجب 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كالشارب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من العدالة لا من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أسلم خوف السيف كالطلقاء </w:t>
      </w:r>
      <w:r>
        <w:rPr>
          <w:rStyle w:val="FootnoteAnchor"/>
          <w:rtl w:val="true"/>
        </w:rPr>
        <w:footnoteReference w:id="12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ظهر حسن حاله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بقي أمره في حيز المجهول وهم في حيّز الندور ، ومع هذا فالعدالة غير العصمة ، وقد غلا الناس فيمن نبتت صحبته في التعنت في إثبات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شمول الصحبة ، ثم العدالة لم يبلغ الأمر إلى الحدّ الّذي عليه غلاة الرواة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نفعت الصحبة نحو بشر بن مروان على نحو الثبوت ، أو الوليد لتبين لنا ، أن الصحبة لا يضر معها عمل غير الكفر فتكون الصحبة أعظم من الإيمان ، ويكون هذا أخص من مذهب مقاتل ، وأتباعه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متواترة المعنى ، بل لو أدعي في بعضها تواتر اللفظ لساغ ذلك ، والمدّعون للسنة أدعوا الصحبة او ثبوتها لمن لم يقض له بها دليل ، وفرعوا عليها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بنوا الدين على ذلك ألم يقل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متبين صحبته </w:t>
      </w:r>
      <w:r>
        <w:rPr>
          <w:rStyle w:val="FootnoteAnchor"/>
          <w:rtl w:val="true"/>
        </w:rPr>
        <w:footnoteReference w:id="129"/>
      </w:r>
      <w:r>
        <w:rPr>
          <w:rFonts w:ascii="Amiri" w:hAnsi="Amiri" w:eastAsia="Amiri" w:cs="Amiri"/>
          <w:color w:val="111111"/>
          <w:sz w:val="28"/>
          <w:sz w:val="28"/>
          <w:szCs w:val="28"/>
          <w:rtl w:val="true"/>
          <w:lang w:bidi="ar-SA"/>
        </w:rPr>
        <w:t>ولم تزل حاله مكشوفة مع الصحبة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من شرب الخمر </w:t>
      </w:r>
      <w:r>
        <w:rPr>
          <w:rStyle w:val="FootnoteAnchor"/>
          <w:rtl w:val="true"/>
        </w:rPr>
        <w:footnoteReference w:id="130"/>
      </w:r>
      <w:r>
        <w:rPr>
          <w:rFonts w:ascii="Amiri" w:hAnsi="Amiri" w:eastAsia="Amiri" w:cs="Amiri"/>
          <w:color w:val="111111"/>
          <w:sz w:val="28"/>
          <w:sz w:val="28"/>
          <w:szCs w:val="28"/>
          <w:rtl w:val="true"/>
          <w:lang w:bidi="ar-SA"/>
        </w:rPr>
        <w:t>، وما لا يحصى مما سكت عنه رعاية لحق النبي صلّى الله عليه وسلّم ما لم يلجىء إليه ملجأ ديني فيجب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الملجئات ترتب شيء من الدين على رواية مروان ، والواليد بن عقبة </w:t>
      </w:r>
      <w:r>
        <w:rPr>
          <w:rStyle w:val="FootnoteAnchor"/>
          <w:rtl w:val="true"/>
        </w:rPr>
        <w:footnoteReference w:id="131"/>
      </w:r>
      <w:r>
        <w:rPr>
          <w:rFonts w:ascii="Amiri" w:hAnsi="Amiri" w:eastAsia="Amiri" w:cs="Amiri"/>
          <w:color w:val="111111"/>
          <w:sz w:val="28"/>
          <w:sz w:val="28"/>
          <w:szCs w:val="28"/>
          <w:rtl w:val="true"/>
          <w:lang w:bidi="ar-SA"/>
        </w:rPr>
        <w:t>وغيرهما ، فإنها أعظم خيانة لدين الله ، ومخالفة لصريح الآية الكريمة ، والنقم بذلك لا يعود على جملة الصحابة بالنقص ، بل هو تزكية لهم فإيّاك والاغترار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البخاري من سادات المحدثين الرفعاء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بمن دونه ومع هذا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يحصى من الحفاظ العباد كما يخبرك عنه كتب الجرح والتعديل ، وعلي بن المديني تجنبه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في عمر بن سعد بن وقاص تابعي ثقة روى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باشر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لي أي جرح في الدين أكبر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فهذا باب لو فتح وصنّف فيه لكان فناً كبيراً ، وكذلك سائر الكلام من المحدّثين في مخالفيهم في العقائد فاختبره ، وشاهد هذه الدعوى من كتب الجرح ، فتأمل كلامهم في الموافق ، والمخالف ، واجعله من شهادة الأعداء ، وأهل الإحن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 جعلوا ذلك باطناً ، وظاهراً ، ولكن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نروي عن المبتدعة ثم يعاملونهم هذه المعاملة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في سعيد بن خالد البجلي حين 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وشيعيّ ثقة ، وقدريّ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كذالك في عمران بن حطان ثقة وهو خارجي مدح ابن ملجم </w:t>
      </w:r>
      <w:r>
        <w:rPr>
          <w:rStyle w:val="FootnoteAnchor"/>
          <w:rtl w:val="true"/>
        </w:rPr>
        <w:footnoteReference w:id="132"/>
      </w:r>
      <w:r>
        <w:rPr>
          <w:rFonts w:ascii="IRNazanin" w:hAnsi="IRNazanin" w:eastAsia="IRNazanin"/>
          <w:color w:val="111111"/>
          <w:sz w:val="28"/>
          <w:sz w:val="28"/>
          <w:szCs w:val="28"/>
          <w:rtl w:val="true"/>
          <w:lang w:bidi="fa-IR"/>
        </w:rPr>
        <w:t xml:space="preserve">لعنه الله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عند الله رضوانا</w:t>
      </w:r>
    </w:p>
    <w:p>
      <w:pPr>
        <w:pStyle w:val="BookText"/>
        <w:rPr/>
      </w:pPr>
      <w:r>
        <w:rPr>
          <w:rFonts w:ascii="Amiri" w:hAnsi="Amiri" w:eastAsia="Amiri" w:cs="Amiri"/>
          <w:color w:val="111111"/>
          <w:sz w:val="28"/>
          <w:sz w:val="28"/>
          <w:szCs w:val="28"/>
          <w:rtl w:val="true"/>
          <w:lang w:bidi="ar-SA"/>
        </w:rPr>
        <w:t>فانظر عمن رضي بقتل علي ، وعمن قتله طلحة ، وعمن قتل الحسين ، وتوثيقهم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علماء الأمّة ، وحفاظها كحماد بن سلمة الإمام ، ومكحول العالم الزاهد ، فتجنبهم مثل البخاري ومسلم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عقائد المحدثين ، فترى الرجل الواحد تختلف فيه الأقوال حتى يوصف بأنّه أمير المؤمنين ، وبأنه اكذب الناس ، أو قريب من هاتين العبارتين ، وانظر الصحيحين كم تحامى صاحباهما من الأئمة الكبار الذين يتطلب النقم عليهم تطلّباً ، ولو نظر تجنب افضلهم لاضمحل ، ولما أثر في ظن صدقهم إلا كقطرة دم في بحر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رجالهما من صرّح كثير من الأئمة بجرحهم ، وتكلم فيهم من تكلّم بالكلام الشديد ، وإن كان لا يلزمهما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العمل باجتهادهما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أن في رجالهما من لم يثبت تعديله ، وإنما هو في درجة المجهول ، أو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حفص بن بغيل 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حال ولا يعرف ، يعني فهو مجهول العدالة ، ومجهول العين ، فجمع الجهالتين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هذا النوع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كل ما لم يقل فيه إمام عاصر ذلك الرجل ، أو أحد ممن عاصره ما يدل على عدالته ، وهذا شيء كثير ، ففي الصحيحين من هذا النمط خلق كثير مستورون ما ضعّفهم أحد ، ولا هم مجاهيل ؛</w:t>
      </w:r>
    </w:p>
    <w:p>
      <w:pPr>
        <w:pStyle w:val="BookText"/>
        <w:rPr/>
      </w:pPr>
      <w:r>
        <w:rPr>
          <w:rFonts w:ascii="Amiri" w:hAnsi="Amiri" w:eastAsia="Amiri" w:cs="Amiri"/>
          <w:color w:val="111111"/>
          <w:sz w:val="28"/>
          <w:sz w:val="28"/>
          <w:szCs w:val="28"/>
          <w:rtl w:val="true"/>
          <w:lang w:bidi="ar-SA"/>
        </w:rPr>
        <w:t xml:space="preserve">وقال في ترجمة مالك بن خير الزبادي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رواة الصحيحين عدد كثير ما علمنا أحداً نصّ على توثيقهم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عمن حاله ما ذكر ، ويترك أئمة مشاهير مصنفين لأنهم قالوا بخلق القرآن ، أو وقفوا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مجاملة الذهبي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مجاهيل ، فمن لم يعلم عدالته لم تشمله أدلّة قبول خبر الآحاد الخاصة بالعدول ، واللإصطلاح على تسميته مستوراً لا يدخله في العدول الذين تتناولهم أدلّة قبول الأحاد ، فهذا تفريط ، وإفراط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يترك ابا حنيفة ، ومحمد بن الحسن ، وابن إسحاق ، وداود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أذعن له الناس في المغازي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تبعه شطر أهل البسيطة ، ثم يروي عن مستور لا يعلم من هو ، ولا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مرادنا الحط من الصحيحين ، ولكن ليعلم أن الخلاف دخلت مفسدته في كل شعب ، فهذا هو ما نحن بصدده من التنقير عن الخلاف فاعلمه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المقبلي في ذيل هذا الكتاب المسمى بالأرواح النوافخ فيما شرح به قوله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وادعوا الصحبة وأثبتوها لمن لم يقض له بها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هذا الكلام ما كررناه أنهم يصطلحون على شيء في متأخر الأزمان ، ثم يفسرون الكتاب ، والسنة باصطلاحهم المجدّد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والصحبة ليس فيها لسان شرعي ، إنما هي بحسب الّلغة وكذلك سائر الألفاظ التي وردت بها فضائل الصحابة ، لكن المحدثون اصطلحوا أو قضوا بغير دليل ، على أن الصحبة لكل من رأى النبي ، أو رأى هو النبي ولو طفلاً ، بشرط أن يكون محكوماً بإسلامه ، ويموت على ذلك ، ولا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منصف بل عاقل أن هذه القيود أمر اصطلاحي لا تقضي اللغة بها ، لأن الاشتقاق إنما هو من صحب ، لا من رأى أو رئي تحقيقاً أو تقديراً ، ليدخل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عليهم أن يقولوا تقديراً قريباً أو نحوه ليخرج المعاصر الذي لم يره ، بل ليخرج كلّ احد ، إذ التقدير بحر واسع ، فهذا اصل الخطأ في هذه المسألة كما قد حذرناك من هذه الغلطة التي وقع الناس كثيراً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تم لهم تعريف الصحبة ذيلوها باطراح ما وقع من مسمى الصحابي منهم من يتستر بدعوى الاجتهاد ، دعوى تكذبها الضرورة في كثيرة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عجباه من قلة الحياء في ادعاء الاجتهاد لبسر ابن أرطأه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أنحى عليّ ودجى اني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وكذلك الإثم يقترف</w:t>
      </w:r>
    </w:p>
    <w:p>
      <w:pPr>
        <w:pStyle w:val="BookText"/>
        <w:rPr/>
      </w:pPr>
      <w:r>
        <w:rPr>
          <w:rFonts w:ascii="Amiri" w:hAnsi="Amiri" w:eastAsia="Amiri" w:cs="Amiri"/>
          <w:color w:val="111111"/>
          <w:sz w:val="28"/>
          <w:sz w:val="28"/>
          <w:szCs w:val="28"/>
          <w:rtl w:val="true"/>
          <w:lang w:bidi="ar-SA"/>
        </w:rPr>
        <w:t>ثم وسوست فكانت تقف في الموسم تنشد هذا الشعر وتهيم على وجهها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الذي انفرد بأنواع الشر لأنه مأمور المجتهد معاوية ناصح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في سبّ عليّ بن أبي طالب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مروان ، والوليد الفاسق ، وكذلك الاجتهاد الجامع للشروط في البيعة ليزيد ومن أشار بها ، وسعى فيها ، أو رضيها وما لا يحصى ، والله ما قال قائلهم ذلك نصحاً لله ولرسوله ، اللهم إلا مغفل لا يدري ما يخرج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مقدمات وغذّى لحمه ، وعروقه بالهوى ، والتقليد ، وعوّد جسمه ما اعتاد ، فصار بذلك غذاؤه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يتجاسر في البناء على ذلك ، كنظائر لها قلّما يخلو منها أحد ، وان اختلفت مكانتها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الورع يتحرز من الرضا بتلك الطوام ، فمن غاب عن المعصية ثم رضيها ، كان كمن حضرها ، والعكس كما صرّح به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وفي هذه الغزوة هم أربعة عشر منافقاُ أن يفتكوا برسول الله في ظلمات الليل عند عقبة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انصرف النبي من هذه الغزوة إلى المدينة كان في الطريق ماء يخرج من وشل بوادي المشقق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سبقنا إلى ذلك الماء فلا يسقين منه شيئاً حتى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 إليه نفر من المنافقين واستقوا ما فيه فلما أتاه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عليه فلم ير فيه شيئاً ، ولما علم النبي بأمر المنافقين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ننههم أن يستقوا منه شيئاً حتى نأتيه ثم لعنهم ودعا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وبحسبك أن تجد أن في القرآن سورة تسمّى 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بيان مفصل عن المنافقين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عن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إلى أحد رجع ناس من أصحابه فقالت 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نقتلهم وقالت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نقتلهم ، نزلت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لكم في المنافقين فئتين والله أركسهم بما 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قال الراغب في 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أركسهم أي ردّهم إلى 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9235_216047"/>
    </w:p>
    <w:p>
      <w:pPr>
        <w:pStyle w:val="Heading3"/>
        <w:numPr>
          <w:ilvl w:val="2"/>
          <w:numId w:val="1"/>
        </w:numPr>
        <w:rPr/>
      </w:pPr>
      <w:bookmarkStart w:id="116" w:name="__RefHeading___Toc14168394_1280447820"/>
      <w:bookmarkStart w:id="117" w:name="_Toc40"/>
      <w:bookmarkEnd w:id="115"/>
      <w:bookmarkEnd w:id="116"/>
      <w:r>
        <w:rPr>
          <w:rtl w:val="true"/>
        </w:rPr>
        <w:t>شمول الصحبة ومميزاتها</w:t>
      </w:r>
      <w:bookmarkEnd w:id="117"/>
    </w:p>
    <w:p>
      <w:pPr>
        <w:pStyle w:val="BookText"/>
        <w:rPr/>
      </w:pPr>
      <w:r>
        <w:rPr>
          <w:rFonts w:ascii="Amiri" w:hAnsi="Amiri" w:eastAsia="Amiri" w:cs="Amiri"/>
          <w:color w:val="111111"/>
          <w:sz w:val="28"/>
          <w:sz w:val="28"/>
          <w:szCs w:val="28"/>
          <w:rtl w:val="true"/>
          <w:lang w:bidi="ar-SA"/>
        </w:rPr>
        <w:t>كما أن الصحبة تشمل من مردوا على النفاق ، والذين ابتغوا الفتنة من قبل ، وقلبوا لرسول الله الأمور ، واظهروا الغدر ، حتى جاء الحق وظهر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يؤذي رسول الله وقد وصفهم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 المخادعون والذين يظهرون الإيمان وقد وصفهم الله تعالى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عاهد الله لئن آتانا من فضله لنصدّق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ومعرضون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اخلفوا الله ما وعدوه وبما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الصحبة منزلة عظيمة ، وفضيلة جليلة ، وهي </w:t>
      </w:r>
    </w:p>
    <w:p>
      <w:pPr>
        <w:pStyle w:val="BookText"/>
        <w:rPr/>
      </w:pPr>
      <w:r>
        <w:rPr>
          <w:rFonts w:ascii="Amiri" w:hAnsi="Amiri" w:eastAsia="Amiri" w:cs="Amiri"/>
          <w:color w:val="111111"/>
          <w:sz w:val="28"/>
          <w:sz w:val="28"/>
          <w:szCs w:val="28"/>
          <w:rtl w:val="true"/>
          <w:lang w:bidi="ar-SA"/>
        </w:rPr>
        <w:t>بعمومها تشمل من امتحن الله قلبه للإيمان ، واخلص لله ، وجاهد ، وناصر ، ومن رقى درجة الكمال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مثالاً لمكارم الأخلاق ، وهم يخشون الله ، ويمتثلون أوامره ، كما وصفهم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لم تشمل من لم يدخل الإيمان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بألسنتهم ما ليس في قلوبهم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ليت شعري ما هذه العصمة ، أكانت في حياة النبي صلی الله علیه و آله 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في حياته فما أكثر الشواهد على نفي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البيهقي بسنده عن أبي عبدالله الأشعري عن أبي الدرداء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بلغني أنك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ليرتدن أقوام بعد إيمانهم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ولست منهم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البعض علّل ذلك بأن المراد من هؤلاء المرتدين ، هم الذين قتلوا عثمان ، وإن أبا الدرداء مات قبل قتل عثمان ، وبهذا التوجيه يتوجه الطعن على أكثر الصحابة ، فإنهم اشتركوا بقتل عثمان ، </w:t>
      </w:r>
    </w:p>
    <w:p>
      <w:pPr>
        <w:pStyle w:val="BookText"/>
        <w:rPr/>
      </w:pPr>
      <w:r>
        <w:rPr>
          <w:rFonts w:ascii="Amiri" w:hAnsi="Amiri" w:eastAsia="Amiri" w:cs="Amiri"/>
          <w:color w:val="111111"/>
          <w:sz w:val="28"/>
          <w:sz w:val="28"/>
          <w:szCs w:val="28"/>
          <w:rtl w:val="true"/>
          <w:lang w:bidi="ar-SA"/>
        </w:rPr>
        <w:t>والمتخلفون عن ذلك عدد لا يتجاوز أصابع 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وبمقتضى هذا التأويل يدخل في قائمة الحساب عدد كثير هو أضعاف ما في قائمة الشيعة من المؤاخذات ، ومن الشواهد على نفي العدالة في زمان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يكتب للنبي صلی الله علیه و آله ، وقد قرأ البقرة ، وآل عمران ، فكان رسول الله صلى الله عليه وآله وسلم يملي عليه غفوراً ، رحيماً ، فيكتب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عليماً ،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كذا وكذا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كيف شئت ، ويملي عليه عليماً حكيماً فيكتب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سميعاً بصيراً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أعلمكم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لا تقبله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طلحة ، أنه أتى الأرض التي مات فيها الرجل ، فوجده منبوذاً فقال أبو طلحة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شأن هذا الرجل؟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 مراراً فلم تقبله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شرط الشيخين ولم يخرجاه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الوليد بن عقبة بن أبي معيط الذي سماه الله فاسقاً حينما ارسله النبي صلی الله علیه و آله على صدقات بني المصطلق فعاد وأخبر النبي صلی الله علیه و آله أنهم خرجوا لقتاله فأراد أن يجهز لهم جيشاً فأنزل الله فيه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 إن جاءكم فاسق بنبأ فتبينوا أن تصيبوا قوماً بجهالة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عداد الصحابة ، فأين العدالة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الجد بن قيس أحد بني سلمة نزلت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إئذن لي ولا تفتني ألا في الفتنة سقطوا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مسجد ضرار ، وما ادراك ما مسجد ضرار قد بناه قوم ، وسموا بالصحبة يتظاهرون فيه بأداء الصلاة في اوقات لا يسعهم الوصول إلى النبي صلی الله علیه و آله ، ولكن فضح الله سرهم ، وأبان أمرهم فهم 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وانزل الله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وإرصادأ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إثني عشر رجلا من المنافقين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خذام بن خالد بن عبيد ، ومن داره أخرج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 بن قشير ، وأبو حبيبة بن ابي الأزعر وغيرهم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ثعلبة بن حاطب بن عمر بن أمية ممن شهد بدراً واحداً فقد منع زكاة ماله ، فأنزل الله فيه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معرضون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ثعلبة هذا من الصحابة ملازماً لأداء الصلاة في أوقاتها ، وكان فقيراً معدماً ، فقال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 لي أن يرزقني مالاً فقال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يا ثعلبة قليل تشكره خير من كثير لا تطيقه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بعثك في الحق نبيّاً لئن دعوت الله فيرزقني مالاً لاعطين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 ثعلبة مالا ، فزاد وفره ، وكثر ماله ، وامتنع من أداء زكاته فأعقبه نفاقاً إلى يوم يلقاه بما أخلف وعده وكان من الكاذبين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ذو الثدية كان في عداد الصحابة متنسكاً عابداً ، وكان يعجبهم تعبّد واجتهاده فأمر النبي بقتله ، وكان صلی الله علیه و آله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لرجل في وجهه لسفعة من الشيطان ، وارسل ابا بكر ليقتله فلما رآه يصلّي رجع وارسل عمراً فلم يقتله ثم أرسل عليّاً علیه السلام فلم يدركه </w:t>
      </w:r>
      <w:r>
        <w:rPr>
          <w:rStyle w:val="FootnoteAnchor"/>
          <w:rtl w:val="true"/>
        </w:rPr>
        <w:footnoteReference w:id="151"/>
      </w:r>
      <w:r>
        <w:rPr>
          <w:rFonts w:ascii="IRNazanin" w:hAnsi="IRNazanin" w:eastAsia="IRNazanin"/>
          <w:color w:val="111111"/>
          <w:sz w:val="28"/>
          <w:sz w:val="28"/>
          <w:szCs w:val="28"/>
          <w:rtl w:val="true"/>
          <w:lang w:bidi="fa-IR"/>
        </w:rPr>
        <w:t>وهو الذي ترأس الخوارج وقتله علي علیه السلام يوم النهروان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وهؤلاء قوم وسموا بالصحبة كانوا يجتمعون في بيت سويلم يثبطون الناس عن رسول الله صلی الله علیه و آله فأمر من أحرق عليهم بيت سويلم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قزمان بن الحرث شهد أحداً ، وقاتل مع النبي صلی الله علیه و آله قتالاً شديداً فقال أصحاب النبي صلی الله علیه و آله ما أجزأ عنا أحد كما أجزأ عنّا فلان فقال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من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أصحابته الجراحة وسقط فقيل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بالجنّة يا ابا الغيداق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من حرمل ، والله ما قاتلنا إلا على الأحساب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بن أبي العاص بن أميّة بن عبد شمس طريد رسول الله ولعينه وهو والد مروان وعم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الفاكهي بسند عن الزهري ، وعطاء الخراساني أن أصحاب محمد صلی الله علیه و آله دخلوا عليه وهو يلعن الحكم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ما باله؟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 شق الجدار وأنا مع زوجتي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النبي بالحكم فجعل الحكم يغمز النبي بإصبعه فالتفت فرآه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وزغاً فزحف مكانه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خيط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عائشة أنها قالت لمروان بن الحكم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رسول الله لعن اباك وأنت في صلبه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أم المؤمنين عائشة لم يثبت لها صلی الله علیه و آله الايمان كما حدث كثير بن مروة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أطعمينا يا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المرأة المؤمنة لا تحلف أنه ليس عندها شيء وهو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يدريك أنها مؤمنة؟</w:t>
      </w:r>
    </w:p>
    <w:p>
      <w:pPr>
        <w:pStyle w:val="BookText"/>
        <w:rPr/>
      </w:pPr>
      <w:r>
        <w:rPr>
          <w:rFonts w:ascii="Amiri" w:hAnsi="Amiri" w:eastAsia="Amiri" w:cs="Amiri"/>
          <w:color w:val="111111"/>
          <w:sz w:val="28"/>
          <w:sz w:val="28"/>
          <w:szCs w:val="28"/>
          <w:rtl w:val="true"/>
          <w:lang w:bidi="ar-SA"/>
        </w:rPr>
        <w:t xml:space="preserve">انّ المرأة المؤمنة في النساء كالغراب الأبقع في الغربان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إنكار من النبي صلی الله علیه و آله على القطع بالعدالة ، والإيمان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كما يدعى لقال مؤيداً لقول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مؤمنة ، وزوجة نبي ومن أهل الجنة ، ولكنة صلی الله علیه و آله لم يرض بذلك الاعتقاد ، وإنما الأمور منوطة بالعمل وحسن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أنه صلی الله علیه و آله عاد كعباً في مرضه فقالت أم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الجنة يا كعب ، فقال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المتالية على الله عزوجل؟</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أمي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يدريك يا أم كعب ، لعل كعباً قال ما لا يعنية ، ومنع ما لا يغنية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 النسأئي في صحيحه عن ابن عباس في نزول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امرأة تصلّي خلف رسول الله صلی الله علیه و آله حسناء من أحسن الناس ، وكان بعض القوم يتقدّم لئلا يراها ، ويستأخر بعضهم حتى يكون في الصف المؤخر ، فإذا ركع نظر من تحت إبطه ليراها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فيهم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حنبل من طريق ابن عباس ، وابن عمر أنها سمعا النبي صلی الله علیه و آله على منبره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لينتهين اقوام عن ودعهم الجماعات ، أو ليختمن الله على قلوبهم ثم ليكتبن من الغافلين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عن النبي صلی الله علیه و آله أنه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فرطكم على الحوض ولأنازعن أقواما ثم لأغلبن عليهم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 اصحابي ،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لا تدري ما أحدثوا بعدك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عن ابن مسعود ايضاً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ممسك بحجورك إن تهافقوا في النار كتهافت الفراش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الترمذي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من أصحابي برجال ذات اليمين ، وذات الشمال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ياربي 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أحدثوا بعدك ، فإنهم لم يزالوا مرتدين على أعقابهم منذ فارقتهم ، فأقول كما 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وأخرج مسلم من طريق عائشة بلفظ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على الحوض انتظر من يرد عليّ منكم فوالله لينقطعن رجال فلأقولن أي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مثله من طريق أم سلمة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الاستمرار بذكر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الإطالة ، والإطالة توجب الملل فلهذا نكتفي بالقليل من البيان حول الشواهد على نفي العدالة المزعومة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هب ، ودرج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الصحبة بما هي فضيلة جليلة لكنها غير عاصمة ، فإن فيهم العدول ، والأولياء والصديقون ، وهم علماء الامة ، وحملة الحديث ، وفيهم مجهول الحال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وأهل الجرائم كما أخبر تعالى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يؤذي رسول الله صلی الله علیه و آله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فإلى الله نبرأ من هؤلاء ، وممن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وهو خادعهم وإذا قاموا إلى الصلاة قاموا كسالى يراؤون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والكتاب العزيز يعلن بصراحة عن وجود طائفة تستمع إلى رسول الله صلی الله علیه و آله ولكن طبع الله على قلوبهم لأنهم اتبعوا الهوى فقال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 إليك حتى إذا خرجوا من عندك قالوا للذين أتوا العلم ماذا قال آنفاً أولئك الذين طبع الله على قلوبهم واتبعوا أهواءهم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أعلن تعالى لعن طائفة منهم وهم الذين في قلوبهم مرض والذين يفسدون في الأرض ويقطعون أرحامهم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فأصمتهم وأعمى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أين ذهب أولئك بعد رسول الله صلى الله عليه وآله؟ وقد جرعوه الغصص في حياته ، ودحرجوا الدباب ، فهل انقلبت حالهم بعد موته صلی الله علیه و آله من النفاق إلى الإيمان؟ ومن الفساد إلى الصلاح ، ومن الشك إلى اليقين ، فأصبحوا في عداد ذوي العدالة من </w:t>
      </w:r>
      <w:r>
        <w:rPr>
          <w:rFonts w:eastAsia="IRNazanin" w:cs="IRNazanin"/>
          <w:color w:val="111111"/>
          <w:sz w:val="28"/>
          <w:szCs w:val="28"/>
          <w:rtl w:val="true"/>
          <w:lang w:bidi="fa-IR"/>
        </w:rPr>
        <w:t xml:space="preserve">. </w:t>
      </w:r>
      <w:bookmarkStart w:id="118" w:name="pg19235_216057"/>
    </w:p>
    <w:p>
      <w:pPr>
        <w:pStyle w:val="BookText"/>
        <w:rPr/>
      </w:pPr>
      <w:bookmarkEnd w:id="118"/>
      <w:r>
        <w:rPr>
          <w:rFonts w:ascii="Amiri" w:hAnsi="Amiri" w:eastAsia="Amiri" w:cs="Amiri"/>
          <w:color w:val="111111"/>
          <w:sz w:val="28"/>
          <w:sz w:val="28"/>
          <w:szCs w:val="28"/>
          <w:rtl w:val="true"/>
          <w:lang w:bidi="ar-SA"/>
        </w:rPr>
        <w:t xml:space="preserve">الصحابة الذين طبعت نفوسهم على التقى والورع ، وعفة النفس والعلم ، والحلم ، والتضحية في سبيل الله وهم الذين وصفهم الله تعالى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لا نرتاب في ديننا ، ولا نخالف قول الحق في تمييز منازل الصحابة ، ودرجاتهم فنتبع الصادقين منهم ، ونوالي من اتصف بتلك الصفات التي ذكرها الله ورسوله ، كما أنا لا نأتمن أهل الخيانة لله ورسوله ، ففي ذلك جناية على الدين وخيانة لأمانة الإسلام ولا نركن لمن ظلم منهم ، ولا نواد من حاد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أحق أن يتبع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4168396_1280447820"/>
      <w:bookmarkStart w:id="120" w:name="_Toc41"/>
      <w:bookmarkEnd w:id="119"/>
      <w:r>
        <w:rPr>
          <w:rtl w:val="true"/>
        </w:rPr>
        <w:t>الصحابة في حدود الكتاب والسنة</w:t>
      </w:r>
      <w:bookmarkEnd w:id="1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تجاوزت الشيعة في نقد أعمال بعض الصحابة حدود الكتاب والسنة؟ إذ وجدوا في أعمالهم مخالفة ظاهرة ، لا يمكن لها التأويل والتسامح ، لأن عموم الصحبة لا يمنحهم سلطة التصرف بالأحكام ، ولا تسوغ لهم مخالفة تلك الحدود وإن الاجتهاد في مقابلة النص هو في الحقيقة طرح للأحكام ، ونبذ للقرآن وراء الظهور ، وإن كثيراً منهم حديثو عهد في الإسلام ، قد ألفت نفوسهم أشياء وطبعت عليها ، ومن الصعب أن تتحلل منها بسرعة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 الإنصاف أن يكون هؤلاء بمنزلة أهل السبق ، ومن رسخ الإيمان في قلوبهم فنشروا الإسلام ، وحملوا ألوية العدل ، ونشروا العقيدة الإسلامية ، وجاهدوا في سبيل الله بأموالهم وأنفسهم عن نية صادقة ، وهاجروا عن إيمان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 وإنما لكل امرىء ما نوى فمن كانت هجرته إلى الله ورسوله فهجرته إلى الله ورسوله ، ومن كانت هجرته لدنيا يصيبها أو امرأة يتزوجها فهجرته إلى ما هاجر إليه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ناس من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أنؤاخذ بما عملنا في الجاهلية؟</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أحسن منكم في الإسلام فلا يؤاخذ به ، ومن أساء أخذ في الجاهلية والإسلام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صهيب مرفوعاً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بالقرآن من استحل محارمه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أحسن في الإسلام لم يؤاخذ بما عمل في الجاهلية ، ومن أساء في الإسلام اخذ في الأوّل ، والأخر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عمر قال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 رسول الله صلى الله عليه وسلم المنبر فنادى بصوت رفيع فقال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اسلم بلسانه ولم يفض الإيمان إلى قلبه لا تؤذوا المسلمين ، ولا تعيروهم ولا تتبعوا عوراتهم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عورة أخيه المسلم تتبع الله عورته ، ومن تتبع الله عورته يفضحه ولو في جوف رحله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يتضح لنا على ضوء الأحاديث النبوية وآي القرآن الكريم مساواة الناس وشمول الأحكام لهم ، وأن ثبوت العدالة بالعمل ، ولا أثر لها بدونه ، والصحابة هم أولى بتنفيذها ، والقول في اجتهادهم مطلقاً يحتاج إلى مشقة في الإثبات ، والنتيجة عقيمة لا تثمر كثير فائدة ، والتأويل في مقابلة النص معناه طرح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يتأولوها على خلاف ظاهرها ، ثم يستبيحوا لأنفسهم مخالفة الظاهر منها ، بل الأحكام شرعة واحدة بين الناس لتشملهم عدالتها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لأحد عن الخضوع لها وتطبيقها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سياسة الإمام علي بن أبي طالب ، وسيرته في عصر الخلفاء ، وفي عصره لأكبر دليل على ما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يقيم الحد على من تعدّى حدود الله ، ويعامل كل واحد بما يقتضيه عمله ، وبقدر منزلته عند الله تعظم منزلته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 يدعو على أولئك الذين وسموا بالصحبة ، وخالفوا كتاب الله وسنة رسوله ، ونصبوا له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أعلن علیه السلام البراءة منهم على منبره لأنهم خالفوا كتاب الله وسنة نبيه صلی الله علیه و آله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وقف على عهوده علیه السلام لعماله ، ووصاياه لأمراء جيشه ، ورسائله لولاة أمره ، يعرف هناك عدم الالتزام بما ألزموا الأمة </w:t>
      </w:r>
    </w:p>
    <w:p>
      <w:pPr>
        <w:pStyle w:val="BookText"/>
        <w:rPr/>
      </w:pPr>
      <w:r>
        <w:rPr>
          <w:rFonts w:ascii="Amiri" w:hAnsi="Amiri" w:eastAsia="Amiri" w:cs="Amiri"/>
          <w:color w:val="111111"/>
          <w:sz w:val="28"/>
          <w:sz w:val="28"/>
          <w:szCs w:val="28"/>
          <w:rtl w:val="true"/>
          <w:lang w:bidi="ar-SA"/>
        </w:rPr>
        <w:t>به ، من القيود التي فرضتها ظروف خاصة ، وهو القول بعدالة الصحابي ، وإن ارتكب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والتحدث عن سيرة علي لا يتسع له مجال هذا الموضوع الذي خضناه بهذه العجالة ، والغرض أن أصحاب محمد صلى الله عليه وآله لا بد أن يلتزموا باجتناب ما حرم الله تعالى ويهتدوا بهدي رسوله صلى الله عليه وآله ، ولم يفتحوا المجال لمتأول في مقابلة النص ، وللاجتهاد شروط ، ولعل في قصة قدامة أكبر دليل على ذلك قدامة بن مضعون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بن مضعون بن حبيب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السابقين الأولين ، وهاجر الهجرتين ، واستعمله عمر بن الخطاب على البحرين ، فقدم الجارود سيد عبد القيس على عمر بن الخطاب من البحرين ، وشهد على قدامة أنه شرب الخمر فسكر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معك فقال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شرب الخمر ولكن رأيته سكران يقيء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تنطعت في الشهادة ، ثم كتب إلى قدامة أن يقدم عليه من البحرين فقدم ، فقال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أم شهيد؟</w:t>
      </w:r>
    </w:p>
    <w:p>
      <w:pPr>
        <w:pStyle w:val="BookText"/>
        <w:rPr/>
      </w:pPr>
      <w:r>
        <w:rPr>
          <w:rFonts w:ascii="Amiri" w:hAnsi="Amiri" w:eastAsia="Amiri" w:cs="Amiri"/>
          <w:color w:val="111111"/>
          <w:sz w:val="28"/>
          <w:sz w:val="28"/>
          <w:szCs w:val="28"/>
          <w:rtl w:val="true"/>
          <w:lang w:bidi="ar-SA"/>
        </w:rPr>
        <w:t>فقال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شهادتك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غدا الجارود على عمر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 على هذا حدّ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أراك إلا خصماً وما شهد معك إلا رجل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لتمسكن لسانك أو لأسوانك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ذالك بالحق أن يشرب ابن عمك الخمر وتسوءني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يااميرالمؤمنين إن كنت تشك في شهادتنا فأرسل إلى ابنة الواليد فأسألها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إلى هند بنت الوليد ينشدها ، فأقامت الشهادة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حادّك ، فقال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لوشربت كما تقول ما كان لكم أن تحدّني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 xml:space="preserve">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التأويل أنت إذا اتقيت الله اجتنبت ماحرّم الله ، ثم أقبل عمر على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ماترون في جلد قدامة؟</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تجلده ما دام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على ذلك أيّاماً ثم أصبح وقد عزم على جلده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جلد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تجلده ما دام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يلقى الله تحت السياط أحب إليّ من أن ألقاه وهو في عنقي ، ائتوني بسوط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فجلد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قصة قدامة ، وإقامة الحد عليه ، وتأويله فيما ارتكبه ، ولم نوردها لنحط من كرامته ، أو نطعن عليه في دينه ، فله شرف الهجرة </w:t>
      </w:r>
      <w:bookmarkStart w:id="121" w:name="pg19235_216062"/>
    </w:p>
    <w:p>
      <w:pPr>
        <w:pStyle w:val="BookText"/>
        <w:rPr/>
      </w:pPr>
      <w:bookmarkEnd w:id="121"/>
      <w:r>
        <w:rPr>
          <w:rFonts w:ascii="Amiri" w:hAnsi="Amiri" w:eastAsia="Amiri" w:cs="Amiri"/>
          <w:color w:val="111111"/>
          <w:sz w:val="28"/>
          <w:sz w:val="28"/>
          <w:szCs w:val="28"/>
          <w:rtl w:val="true"/>
          <w:lang w:bidi="ar-SA"/>
        </w:rPr>
        <w:t>والسبق ، ولكنّا ذكرناها ليتضح لنا عدم صحة ما يقولون ، بعدم مؤاخذة المتأول ، وإن خالف الإجماع ، وما هو معلوم بالضرورة كقضيّة أبي الغادية وقتله لعمار بن ياسر مع اعترافه بأن ما ارتكبه جريمة توجب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جماعة من الصحابة تأوّلوا فأخطأوا ، فلم يدرأ تأويلهم الحد لوقوعهم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جندل ، وضرار بن الخطاب ، وأبو الأزور فقد وجدهم أبوعبيدة قد شربوا الخمر فأنكر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جندل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جناح فيما 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 ولم ينفعهم ذلك وأقام عليهم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العدالة من إقامة عليهم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الرحمن بن عمر بن الخطاب قد شرب الخمر بمصر فأقام الحد عليه عمرو بن العاص إلى كثير من ذلك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4168398_1280447820"/>
      <w:bookmarkStart w:id="123" w:name="_Toc42"/>
      <w:bookmarkEnd w:id="122"/>
      <w:r>
        <w:rPr>
          <w:rtl w:val="true"/>
        </w:rPr>
        <w:t>سياسة عمر تجاه بعض الصحابة</w:t>
      </w:r>
      <w:bookmarkEnd w:id="123"/>
    </w:p>
    <w:p>
      <w:pPr>
        <w:pStyle w:val="BookText"/>
        <w:rPr/>
      </w:pPr>
      <w:r>
        <w:rPr>
          <w:rFonts w:ascii="Amiri" w:hAnsi="Amiri" w:eastAsia="Amiri" w:cs="Amiri"/>
          <w:color w:val="111111"/>
          <w:sz w:val="28"/>
          <w:sz w:val="28"/>
          <w:szCs w:val="28"/>
          <w:rtl w:val="true"/>
          <w:lang w:bidi="ar-SA"/>
        </w:rPr>
        <w:t xml:space="preserve">وهذا عمر بن الخطاب لم يثبت العدالة لأبي هريرة عندما استعمله على البحرين فقدم بعشرة آلاف فقال له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استأثرت بهذه الأموال يا عدوّ الله ، وعدو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أبوهريرة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بعدوّ الله ، ولا عدوّ كتابه ، ولكن عدوّ من عاداهما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نتجت ، وغلّة ، ورقيق لي ، وأعطية تتابعت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ابن عبد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دعا أبا هريرة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أني استعملتك على البحرين ، وأنت بلا نعلين ، ثم بلغني أنك ابتعت أفراساً بألف دينار وستمائة دينار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له أفراساً تناتجت ، وعطايا تلاحقت ، 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حسبت لك رزقك ومؤنتك وهذا فضل فأدّه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أوجع ظهرك ، ثم قام إليه بالدرّة فضربه حتى أدماه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احتسبتها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أخذتها من حلال ، وأدّيتها طائعاً ، أجئت من أقصى البحرين تجبي الناس لك لا لله ، ولا للمسلمين؟ مارجعت به أميمة إلا لرعية الحمر ، وأميمة أم أبي هريرة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رأينا عمر يقابل أبا هريره بشدّة ، ويتهمه بخيانة أموال المسلمين ، وينسبه لعداء الله ، وعداء كتابه ، ولا يصدقه فيما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أبو هريرة عادلاُ في نظر عمر لصدق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 أنت عادل ، أو مجتهد مخطىء ، وكذلك موقف عمر مع خالد بن الوليد في جنايته الكبرى مع مالك بن نويرة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البلاذري أن أبا المختار ، يزيد بن قيس ، رفع إلى عمر ابن الخطاب كلمة يشكو بها عمال الأهواز وغيرهم يقول فيه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أمين الله في النهي والأمر</w:t>
      </w:r>
    </w:p>
    <w:p>
      <w:pPr>
        <w:pStyle w:val="BookText"/>
        <w:rPr/>
      </w:pPr>
      <w:r>
        <w:rPr>
          <w:rFonts w:ascii="Amiri" w:hAnsi="Amiri" w:eastAsia="Amiri" w:cs="Amiri"/>
          <w:color w:val="111111"/>
          <w:sz w:val="28"/>
          <w:sz w:val="28"/>
          <w:szCs w:val="28"/>
          <w:rtl w:val="true"/>
          <w:lang w:bidi="ar-SA"/>
        </w:rPr>
        <w:t xml:space="preserve">وأنت أمين الله فينا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لرب العرش يسلم له صدري</w:t>
      </w:r>
    </w:p>
    <w:p>
      <w:pPr>
        <w:pStyle w:val="BookText"/>
        <w:rPr/>
      </w:pPr>
      <w:r>
        <w:rPr>
          <w:rFonts w:ascii="IRNazanin" w:hAnsi="IRNazanin" w:eastAsia="IRNazanin"/>
          <w:color w:val="111111"/>
          <w:sz w:val="28"/>
          <w:sz w:val="28"/>
          <w:szCs w:val="28"/>
          <w:rtl w:val="true"/>
          <w:lang w:bidi="fa-IR"/>
        </w:rPr>
        <w:t xml:space="preserve">فأرسل إلى الحجاج فاعرف 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وارسل إلى جزء وارسل إلى بشر</w:t>
      </w:r>
    </w:p>
    <w:p>
      <w:pPr>
        <w:pStyle w:val="BookText"/>
        <w:rPr/>
      </w:pPr>
      <w:r>
        <w:rPr>
          <w:rFonts w:ascii="Amiri" w:hAnsi="Amiri" w:eastAsia="Amiri" w:cs="Amiri"/>
          <w:color w:val="111111"/>
          <w:sz w:val="28"/>
          <w:sz w:val="28"/>
          <w:szCs w:val="28"/>
          <w:rtl w:val="true"/>
          <w:lang w:bidi="ar-SA"/>
        </w:rPr>
        <w:t xml:space="preserve">ولا تنسين النافعين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غلاب من سراة بني نصر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إلى آخر الرسالة وذكر فيها جماعة من عماله الذين استأثروا بالأموال ، وجلّهم من الصحابة ، فعاقبهم عمر ، واتهمهم بالخيانة ، والخيانة لا تجتمع مع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الحديث حول قاعدة أصالة العدالة لكل صحابي ، أو تأويل الأخطاء لهم على وجه يلزم السكوت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ذلك إلا تحدّ لنواميس الدين ، ومقدسات الشريعة ، ومجادلة بالباطل لحفظ كرامة معاوية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24" w:name="pg19235_216065"/>
    </w:p>
    <w:p>
      <w:pPr>
        <w:pStyle w:val="Heading2"/>
        <w:numPr>
          <w:ilvl w:val="1"/>
          <w:numId w:val="1"/>
        </w:numPr>
        <w:rPr/>
      </w:pPr>
      <w:bookmarkStart w:id="125" w:name="__RefHeading___Toc14168400_1280447820"/>
      <w:bookmarkStart w:id="126" w:name="_Toc43"/>
      <w:bookmarkEnd w:id="124"/>
      <w:bookmarkEnd w:id="125"/>
      <w:r>
        <w:rPr>
          <w:rtl w:val="true"/>
        </w:rPr>
        <w:t>المنافقون من الصحابة</w:t>
      </w:r>
      <w:bookmarkEnd w:id="126"/>
    </w:p>
    <w:p>
      <w:pPr>
        <w:pStyle w:val="Heading3"/>
        <w:numPr>
          <w:ilvl w:val="2"/>
          <w:numId w:val="1"/>
        </w:numPr>
        <w:rPr/>
      </w:pPr>
      <w:bookmarkStart w:id="127" w:name="__RefHeading___Toc14168402_1280447820"/>
      <w:bookmarkStart w:id="128" w:name="_Toc44"/>
      <w:bookmarkEnd w:id="127"/>
      <w:r>
        <w:rPr>
          <w:rtl w:val="true"/>
        </w:rPr>
        <w:t>ماجاء عنهم في سورة التوبة عن غزوة تبوك</w:t>
      </w:r>
      <w:bookmarkEnd w:id="128"/>
    </w:p>
    <w:p>
      <w:pPr>
        <w:pStyle w:val="BookText"/>
        <w:rPr/>
      </w:pPr>
      <w:r>
        <w:rPr>
          <w:rFonts w:ascii="Amiri" w:hAnsi="Amiri" w:eastAsia="Amiri" w:cs="Amiri"/>
          <w:color w:val="111111"/>
          <w:sz w:val="28"/>
          <w:sz w:val="28"/>
          <w:szCs w:val="28"/>
          <w:rtl w:val="true"/>
          <w:lang w:bidi="ar-SA"/>
        </w:rPr>
        <w:t xml:space="preserve">ذكر البغوي وغيره عن ابن عباس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رسول الله يعرف المنافقين حتى نزلت سورة براءة وكان قبلها يعرف بعض صفاتهم وأقوالهم ، وأفعالهم ممّا جاء عنهم في عدة سور نزلت قبل براءة ، منها سورة المنافقين ، والأحزاب ، والنساء ، والأنفال ، والقتال ، والحشر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سورة براءة فقد فضحتهم ، وكشفت جميع أنواع نفاقهم الظاهرة ، والباطنة ومن أجل ذلك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والمبعثرة ، والمشردة ، والمخزية ، والمثيرة ، والحافرة ، والمنكّلة ، والمدمدمة ، وسورة العذاب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بيان أمورهم في غزوة تبوك ، وحدها ، وأعمالهم ، وآيات نفاقهم ، وهتك أستارهم ، وعقابهم ، مرتبة على سياق آيات سورة التوبة لا على الحروف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استئذانهم في التخلف وهو لا يقع من مؤمن ، وإنما يستأذن ترك الجهاد من لا يؤمن بالله ولا بالأخرة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أرادوا الخروج لأعدّوا له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كره انبعاثهم فثبطهم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لو خرجوا في المؤمنين لم يزيدوهم إلاً خبالاً ، ويبغون فتنتهم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اتبعوا الفتنة من قبل تبوك في غزوة أحد ، إذ أوقعوا الشقاق في المسلمين ، وثبطوا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قلبوا الأمور للنبي من أول الأمر إلى أن جاء الحق بنصره وظهور أمر الله وهم كارهون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منهم من استأذن النبي في القعود متعذراً بأنه يخاف على نفسه الافتتان بجمال نساء الروم ، فسقطوا في فتنة معصية الله ورسوله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حسنة تصيب النبي تسؤوهم ، وكلّ مصيبة تعرض له تسرّهم ، ويرون أنهم أخذوا بالحزم في التخلّف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يتربصون بالمنافقين عذاب الله مباشرة أو بأيديهم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صدقاتهم لا تقبل لفسوقهم ، ولكفرهم ، وإتيانهم الصلاة وهم كسالى ، وإنفاق ما ينفقون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تعذيبهم بأموالهم وأولادهم في الدنيا وموتهم على كفرهم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حلفهم للمؤمنين بأنهم منهم ، ووصف خيبتهم ، وفرقهم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لمز بعضهم للرسول في الصدقات ، فإن أعطوا منها رضوا ، وإلا سخطوا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إيذاؤهم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أذن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حلفهم للمؤمنين ليرضوهم دون إرضاء الله ورسوله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حذرهم إنزال سورة تنبئهم بما في قلوبهم ووعيدهم على استهزائهم باخراج ما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اعتذارهم عن استهزائهم بأنهم كانوا يقصدون الخوض واللعب ، وكون هذا الخوض عين الكفر ، ووعيدهم بتعذيب طائفة منهم بإصرارهم على إجرامهم ، واحتمال العفو عن طائفة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حال المنافقين وصفاتهم العامة ذكراناً ، وإناثاً ، وإيقادهم هم والكفار نار جهنم ولعنهم 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تشبيههم بمنافقي الأمم الغابرة في كونهم لا حظ لهم إلا الاستماع بما ذكروا في خوضهم بالباطل ، وحبوط أعمالهم في الدنيا والأخرة مثلهم وخسارهم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وتذكيرهم بنبأ أقوام الأنبياء قلبهم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هم 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قرنهم بالكفار في وجوب جهادهم والإغلاظ في معاملتهم ووعيدهم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حلفهم على إنكار ما قالوا من كلمة الكفر ، وإثبات الله لما نفوه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وهمهم بما لم ينالوا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محاولة 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عاهد الله منهم على الصدقة في حالة العسر ، وإخلافه ، </w:t>
      </w:r>
    </w:p>
    <w:p>
      <w:pPr>
        <w:pStyle w:val="BookText"/>
        <w:rPr/>
      </w:pPr>
      <w:r>
        <w:rPr>
          <w:rFonts w:ascii="Amiri" w:hAnsi="Amiri" w:eastAsia="Amiri" w:cs="Amiri"/>
          <w:color w:val="111111"/>
          <w:sz w:val="28"/>
          <w:sz w:val="28"/>
          <w:szCs w:val="28"/>
          <w:rtl w:val="true"/>
          <w:lang w:bidi="ar-SA"/>
        </w:rPr>
        <w:t xml:space="preserve">وكذبه ، بعد الغنى واليسر ، وإعقابهم ذلك نفاقا يصحبهم إلى الحشر ، وجهلهم علم الله بحالهم في السرّ والجهر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لمزهم وعيبهم للمؤمنين في الصدقات ، وسخريتهم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حرمانهم الانتفاع باستنفار الرسول لهم بكفرهم حتى بالله ورسوله لا يرجى اهتداؤهم بالرجوع عن قسوتهم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المخلّفون منهم بمقعدهم خلاف رسول الله ، وتواصيهم بعدم النفر في الحر ، وتذكيرهم بحر جهنم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الأجدر بهم أن يحزنوا ، ويضحكوا قليلاً ويبكوا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على موتاهم ، وتعليله بكفرهم وموتهم عليه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استئذان أغنيائهم بالتخلف عن الجهاد كلما نزلت سورة تأمر بالجمع بين الإيمان والجهاد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الأعراب ، واستئذان بعضهم بالقعود عن الجهاد ، وقعود الكاذبين بغير اعتذار ووعيدهم بعذاب أليم على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نكتفي بذلك من صفات المنافقين في غزوة تبوك التي جاءت بسورة التوبة ومن أراد المزيد من معرفة سائر أعمال المنافقين فليرجع إلى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 والأحزاب ، والنساء ، والأنفال ، والقتال ، والحشر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من حديث الإفك أن أسيد بن الخضير قال لسعد ابن عبادة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منافق ،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واختصم الفريقان فأصلح النبي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البدريون فيهم من قال لآخر منهم </w:t>
      </w:r>
      <w:r>
        <w:rPr>
          <w:rFonts w:eastAsia="Amiri" w:cs="Amiri" w:ascii="Amiri" w:hAnsi="Amiri"/>
          <w:color w:val="111111"/>
          <w:sz w:val="28"/>
          <w:szCs w:val="28"/>
          <w:rtl w:val="true"/>
          <w:lang w:bidi="ar-SA"/>
        </w:rPr>
        <w:t xml:space="preserve">: </w:t>
      </w:r>
      <w:bookmarkStart w:id="129" w:name="pg19235_216069"/>
    </w:p>
    <w:p>
      <w:pPr>
        <w:pStyle w:val="BookText"/>
        <w:rPr/>
      </w:pPr>
      <w:bookmarkEnd w:id="129"/>
      <w:r>
        <w:rPr>
          <w:rFonts w:ascii="Amiri" w:hAnsi="Amiri" w:eastAsia="Amiri" w:cs="Amiri"/>
          <w:color w:val="111111"/>
          <w:sz w:val="28"/>
          <w:sz w:val="28"/>
          <w:szCs w:val="28"/>
          <w:rtl w:val="true"/>
          <w:lang w:bidi="ar-SA"/>
        </w:rPr>
        <w:t>إنك منافق ، ولم يكفر النبي لا هذا ، 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 ذلك كثيرة ومن شاء أن يقف على أسماء المنافقين من الخزرج والأوس فليرجع إلى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أسماءهم قد ملأت عشر صفحات كاملة من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4168404_1280447820"/>
      <w:bookmarkStart w:id="131" w:name="_Toc45"/>
      <w:bookmarkEnd w:id="130"/>
      <w:r>
        <w:rPr>
          <w:rtl w:val="true"/>
        </w:rPr>
        <w:t>يفضلون التجارة واللهو عن الصلاة</w:t>
      </w:r>
      <w:bookmarkEnd w:id="131"/>
    </w:p>
    <w:p>
      <w:pPr>
        <w:pStyle w:val="BookText"/>
        <w:rPr/>
      </w:pPr>
      <w:r>
        <w:rPr>
          <w:rFonts w:ascii="Amiri" w:hAnsi="Amiri" w:eastAsia="Amiri" w:cs="Amiri"/>
          <w:color w:val="111111"/>
          <w:sz w:val="28"/>
          <w:sz w:val="28"/>
          <w:szCs w:val="28"/>
          <w:rtl w:val="true"/>
          <w:lang w:bidi="ar-SA"/>
        </w:rPr>
        <w:t xml:space="preserve">ولا بأس أن نورد هنا ما فعله الصحابة مع رسول الله ، وانفضاضهم من حوله إلى التجارة واللّهو ، وتفضيل ذلك على الصّلاة ، وتركهم إيّاه قائماً وحده يصلّي يوم الجمعة وذلك بعد أن أمرهم الله سبحانه بأن يسعوا إلى الصلاة ، ويتركوا البيع ، لأن ذلك خير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فخالفوا عن أمر الله ، وانصرفوا إلى تجارتهم ، ولهوهم ، من حول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هذه الآية الكريمة التي تفضحهم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ماعند الله خير من اللهو ومن التجارة والله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4168406_1280447820"/>
      <w:bookmarkStart w:id="133" w:name="_Toc46"/>
      <w:bookmarkEnd w:id="132"/>
      <w:r>
        <w:rPr>
          <w:rtl w:val="true"/>
        </w:rPr>
        <w:t>نفاق الصحابة على عهد النبي صلی الله علیه و آله وبعده</w:t>
      </w:r>
      <w:bookmarkEnd w:id="133"/>
    </w:p>
    <w:p>
      <w:pPr>
        <w:pStyle w:val="BookText"/>
        <w:rPr/>
      </w:pPr>
      <w:r>
        <w:rPr>
          <w:rFonts w:ascii="Amiri" w:hAnsi="Amiri" w:eastAsia="Amiri" w:cs="Amiri"/>
          <w:color w:val="111111"/>
          <w:sz w:val="28"/>
          <w:sz w:val="28"/>
          <w:szCs w:val="28"/>
          <w:rtl w:val="true"/>
          <w:lang w:bidi="ar-SA"/>
        </w:rPr>
        <w:t xml:space="preserve">وإليك حديثاً رواه البخاري وغيره </w:t>
      </w:r>
      <w:r>
        <w:rPr>
          <w:rStyle w:val="FootnoteAnchor"/>
          <w:rtl w:val="true"/>
        </w:rPr>
        <w:footnoteReference w:id="182"/>
      </w:r>
      <w:r>
        <w:rPr>
          <w:rFonts w:ascii="Amiri" w:hAnsi="Amiri" w:eastAsia="Amiri" w:cs="Amiri"/>
          <w:color w:val="111111"/>
          <w:sz w:val="28"/>
          <w:sz w:val="28"/>
          <w:szCs w:val="28"/>
          <w:rtl w:val="true"/>
          <w:lang w:bidi="ar-SA"/>
        </w:rPr>
        <w:t>عن حذيفة بن اليمان يبين فيه نفاق الصحابة على عهد النبي صلّى الله عليه وسلم وبعده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اليوم ، شرّ منهم على عهد النبي صلّى الله عليه وسلم ، كانوا يومئذ يسرون ، واليوم يجهرون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للبخاري كذلك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النفاق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فأما اليوم فإنما هو الكفر بعد 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فإنما هو الكفر والإيمان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البزار عن أبي وائل ، قلت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اليوم شر أم على عهد رسول الله صلّى الله عليه وسلم؟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به على جبهته وقال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ظاهر ، إنما كانوا يستخفون على عهد رسول الله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34" w:name="pg19235_216071"/>
    </w:p>
    <w:p>
      <w:pPr>
        <w:pStyle w:val="Heading2"/>
        <w:numPr>
          <w:ilvl w:val="1"/>
          <w:numId w:val="1"/>
        </w:numPr>
        <w:rPr/>
      </w:pPr>
      <w:bookmarkStart w:id="135" w:name="__RefHeading___Toc14168408_1280447820"/>
      <w:bookmarkStart w:id="136" w:name="_Toc47"/>
      <w:bookmarkEnd w:id="134"/>
      <w:bookmarkEnd w:id="135"/>
      <w:r>
        <w:rPr>
          <w:rtl w:val="true"/>
        </w:rPr>
        <w:t>صيانة القرآن من التحريف</w:t>
      </w:r>
      <w:bookmarkEnd w:id="1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4168410_1280447820"/>
      <w:bookmarkStart w:id="138" w:name="_Toc48"/>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 xml:space="preserve">قال أمير المؤمنين علیه السلام 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 و</w:t>
      </w:r>
    </w:p>
    <w:p>
      <w:pPr>
        <w:pStyle w:val="BookText"/>
        <w:rPr/>
      </w:pPr>
      <w:r>
        <w:rPr>
          <w:rFonts w:ascii="Amiri" w:hAnsi="Amiri" w:eastAsia="Amiri" w:cs="Amiri"/>
          <w:color w:val="111111"/>
          <w:sz w:val="28"/>
          <w:sz w:val="28"/>
          <w:szCs w:val="28"/>
          <w:rtl w:val="true"/>
          <w:lang w:bidi="ar-SA"/>
        </w:rPr>
        <w:t>ربيعاً لقلوب الفقهاء ومحاج</w:t>
      </w:r>
    </w:p>
    <w:p>
      <w:pPr>
        <w:pStyle w:val="BookText"/>
        <w:rPr/>
      </w:pPr>
      <w:r>
        <w:rPr>
          <w:rFonts w:ascii="Amiri" w:hAnsi="Amiri" w:eastAsia="Amiri" w:cs="Amiri"/>
          <w:color w:val="111111"/>
          <w:sz w:val="28"/>
          <w:sz w:val="28"/>
          <w:szCs w:val="28"/>
          <w:rtl w:val="true"/>
          <w:lang w:bidi="ar-SA"/>
        </w:rPr>
        <w:t>لطرق الصلحاء ودواء ليس</w:t>
      </w:r>
    </w:p>
    <w:p>
      <w:pPr>
        <w:pStyle w:val="BookText"/>
        <w:rPr/>
      </w:pPr>
      <w:r>
        <w:rPr>
          <w:rFonts w:ascii="Amiri" w:hAnsi="Amiri" w:eastAsia="Amiri" w:cs="Amiri"/>
          <w:color w:val="111111"/>
          <w:sz w:val="28"/>
          <w:sz w:val="28"/>
          <w:szCs w:val="28"/>
          <w:rtl w:val="true"/>
          <w:lang w:bidi="ar-SA"/>
        </w:rPr>
        <w:t>بعده داء ، ونوراً ليس معه ظلمة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bookmarkStart w:id="139" w:name="pg19235_216073"/>
    </w:p>
    <w:p>
      <w:pPr>
        <w:pStyle w:val="BookText"/>
        <w:rPr/>
      </w:pPr>
      <w:bookmarkEnd w:id="139"/>
      <w:r>
        <w:rPr>
          <w:rFonts w:ascii="Amiri" w:hAnsi="Amiri" w:eastAsia="Amiri" w:cs="Amiri"/>
          <w:color w:val="111111"/>
          <w:sz w:val="28"/>
          <w:sz w:val="28"/>
          <w:szCs w:val="28"/>
          <w:rtl w:val="true"/>
          <w:lang w:bidi="ar-SA"/>
        </w:rPr>
        <w:t>نقدم إلى القارىء الكريم بعض الآراء لعلماء الشيعة الإماميّة عن سلامة القرآن من الزيادة والنقصان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168412_1280447820"/>
      <w:bookmarkStart w:id="141" w:name="_Toc49"/>
      <w:bookmarkEnd w:id="140"/>
      <w:r>
        <w:rPr>
          <w:rtl w:val="true"/>
        </w:rPr>
        <w:t>معنى التحريف</w:t>
      </w:r>
      <w:bookmarkEnd w:id="141"/>
    </w:p>
    <w:p>
      <w:pPr>
        <w:pStyle w:val="BookText"/>
        <w:rPr/>
      </w:pPr>
      <w:r>
        <w:rPr>
          <w:rFonts w:ascii="Amiri" w:hAnsi="Amiri" w:eastAsia="Amiri" w:cs="Amiri"/>
          <w:color w:val="111111"/>
          <w:sz w:val="28"/>
          <w:sz w:val="28"/>
          <w:szCs w:val="28"/>
          <w:rtl w:val="true"/>
          <w:lang w:bidi="ar-SA"/>
        </w:rPr>
        <w:t xml:space="preserve">قال الراغب الأصباني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وتحريف الشيء إمالته كتحريف 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168414_1280447820"/>
      <w:bookmarkStart w:id="143" w:name="_Toc50"/>
      <w:bookmarkEnd w:id="142"/>
      <w:r>
        <w:rPr>
          <w:rtl w:val="true"/>
        </w:rPr>
        <w:t>الشيعة مأمورون بالأخذ بما يوافق القرآن</w:t>
      </w:r>
      <w:bookmarkEnd w:id="143"/>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النبي صلی الله علیه و آله بمنى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ما جاءكم عني يوافق كتاب الله فأنا قلته ، وماجاءكم يخالف كتاب الله فلم أقله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bookmarkStart w:id="144" w:name="pg19235_216074"/>
    </w:p>
    <w:p>
      <w:pPr>
        <w:pStyle w:val="BookText"/>
        <w:rPr/>
      </w:pPr>
      <w:bookmarkEnd w:id="144"/>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 خالف كتاب الله فدعوه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145" w:name="__RefHeading___Toc14168416_1280447820"/>
      <w:bookmarkStart w:id="146" w:name="_Toc51"/>
      <w:bookmarkEnd w:id="145"/>
      <w:r>
        <w:rPr>
          <w:rtl w:val="true"/>
        </w:rPr>
        <w:t>التمسك بالقرآن الكريم</w:t>
      </w:r>
      <w:bookmarkEnd w:id="146"/>
    </w:p>
    <w:p>
      <w:pPr>
        <w:pStyle w:val="BookText"/>
        <w:rPr/>
      </w:pPr>
      <w:r>
        <w:rPr>
          <w:rFonts w:ascii="Amiri" w:hAnsi="Amiri" w:eastAsia="Amiri" w:cs="Amiri"/>
          <w:color w:val="111111"/>
          <w:sz w:val="28"/>
          <w:sz w:val="28"/>
          <w:szCs w:val="28"/>
          <w:rtl w:val="true"/>
          <w:lang w:bidi="ar-SA"/>
        </w:rPr>
        <w:t xml:space="preserve">إن الإمامية أشدّ تمسّكا بالقرآن ، ومحافظة عليه ، وتعظيماً له ، ومنه يستقون عقيدتهم ، وأحكامهم وبه يدفعون شبهات المقياس المبطلين وأقوال المتحذلقين ، فهو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الكبرى ، والمقياس الصحيح للحق ،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رووا أن أئمتهم أمروهم أن يعرضوا ما ينقل عنهم على القرآن ، فإن خالفه فهو كذب ، وافتراء ، وزخرف وباطل يجب ضربه في عرض الجدار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4168418_1280447820"/>
      <w:bookmarkStart w:id="148" w:name="_Toc52"/>
      <w:bookmarkEnd w:id="147"/>
      <w:r>
        <w:rPr>
          <w:rtl w:val="true"/>
        </w:rPr>
        <w:t>صيانة القرآن عن الزيادة والنقصان</w:t>
      </w:r>
      <w:bookmarkEnd w:id="148"/>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وهدى وموعظة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وعليكم بكتاب الله فإنه الحبل المتين ، والنور المبين ، والشفاء النافع ، والرّي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العطش إذا أزاله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للمتمسك ، والنجاة للمتعلق ، لا يعوج فيقام ولا يزيغ فيستعتب ، ولا تخلفه كثيرة الرّد ، وولوج السمع من قال به صدق ، ومن عمل به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محمد عبده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العلى العظيم </w:t>
      </w:r>
      <w:r>
        <w:rPr>
          <w:rFonts w:eastAsia="Amiri" w:cs="Amiri" w:ascii="Amiri" w:hAnsi="Amiri"/>
          <w:color w:val="111111"/>
          <w:sz w:val="28"/>
          <w:szCs w:val="28"/>
          <w:rtl w:val="true"/>
          <w:lang w:bidi="ar-SA"/>
        </w:rPr>
        <w:t xml:space="preserve">). </w:t>
      </w:r>
      <w:bookmarkStart w:id="149" w:name="pg19235_216075"/>
    </w:p>
    <w:p>
      <w:pPr>
        <w:pStyle w:val="Heading3"/>
        <w:numPr>
          <w:ilvl w:val="2"/>
          <w:numId w:val="1"/>
        </w:numPr>
        <w:rPr/>
      </w:pPr>
      <w:bookmarkStart w:id="150" w:name="__RefHeading___Toc14168420_1280447820"/>
      <w:bookmarkStart w:id="151" w:name="_Toc53"/>
      <w:bookmarkEnd w:id="149"/>
      <w:bookmarkEnd w:id="150"/>
      <w:r>
        <w:rPr>
          <w:rtl w:val="true"/>
        </w:rPr>
        <w:t xml:space="preserve">جمع القرآن الكريم على عهد النبي </w:t>
      </w:r>
      <w:r>
        <w:rPr>
          <w:rtl w:val="true"/>
        </w:rPr>
        <w:t>(</w:t>
      </w:r>
      <w:r>
        <w:rPr>
          <w:rtl w:val="true"/>
        </w:rPr>
        <w:t>صلی الله علیه و آله و سلم</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الإمام شرف الدين العالمي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القرآن مجموعاً أيام النبي صلی الله علیه و آله على ما هو عليه الآن من الترتيب ، والتنسيق في آياته ، وسوره ، وسائر كلماته ، وحروفه بلا زيادة ، ولا نقصان ، ولا تقديم ولا تأخير ، ولا تبديل ، ولا تغيير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عندنا كان مجموعاً على عهد الوصي ، والنبوّة ، مؤلفاً على ما هو عليه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القرآن زمن النبي صلی الله علیه و آله يطلق عليه الكتاب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باالله ورسوله والكتاب الذي نزل على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مصدق لسانا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ليتدبروا آياته وليتذكروا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عليك الكتاب للناس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يشعر بأنه كان مجموعاً ، ومكتوباً فإن ألفاظ القرآن إذا كانت محفوظة ، ولم تكن مكتوبة لا تسمّى كتاباً ، وإنما تسمّى بذلك بعد الكتابة كما لا يخفى ، وكيف كان فإن رأي المحقّقين من علمائنا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القرآن العظيم إنما هو ما بين الدفتين الموجود في أيدي الناس ، والباحثون من أهل السنة يعلمون منا ذلك ، والمنصفون منهم يصرّحون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مسائل جار الله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صيدا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52" w:name="pg19235_216077"/>
    </w:p>
    <w:p>
      <w:pPr>
        <w:pStyle w:val="Heading2"/>
        <w:numPr>
          <w:ilvl w:val="1"/>
          <w:numId w:val="1"/>
        </w:numPr>
        <w:rPr/>
      </w:pPr>
      <w:bookmarkStart w:id="153" w:name="__RefHeading___Toc14168422_1280447820"/>
      <w:bookmarkStart w:id="154" w:name="_Toc54"/>
      <w:bookmarkEnd w:id="152"/>
      <w:bookmarkEnd w:id="153"/>
      <w:r>
        <w:rPr>
          <w:rtl w:val="true"/>
        </w:rPr>
        <w:t>لا تحريف في القرآن</w:t>
      </w:r>
      <w:bookmarkEnd w:id="154"/>
    </w:p>
    <w:p>
      <w:pPr>
        <w:pStyle w:val="Heading3"/>
        <w:numPr>
          <w:ilvl w:val="2"/>
          <w:numId w:val="1"/>
        </w:numPr>
        <w:rPr/>
      </w:pPr>
      <w:bookmarkStart w:id="155" w:name="__RefHeading___Toc14168424_1280447820"/>
      <w:bookmarkStart w:id="156" w:name="_Toc55"/>
      <w:bookmarkEnd w:id="155"/>
      <w:r>
        <w:rPr/>
        <w:t>1</w:t>
      </w:r>
      <w:r>
        <w:rPr>
          <w:rtl w:val="true"/>
        </w:rPr>
        <w:t xml:space="preserve">- </w:t>
      </w:r>
      <w:r>
        <w:rPr>
          <w:rtl w:val="true"/>
        </w:rPr>
        <w:t>معنى التحريف</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التحريف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وأما علماء الحديث والرجال من الشيعة فإنهم قائلون بتمحيص الروايات حتى في كتب الحديث المعتبرة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معجم رجال الحديث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وتحريف الكلام أن تجعله على حرف من الاحتمال يمكن حمله على غيره ،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بعد مواضعه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فريق منهم يسمعون كلام الله ثم يحرفونه من بعدما عقلوه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فقهاء الشيعة ، ومؤلّفو آيات الأحكام فهم يحتجون بالقرآن وذلك إذعاناً منهم بحجية القرآن ، وصيانته من التحريف ، وأهم من هؤلاء جميعاً علماء الكلام ، ومؤلّفو الفلسفة الإسلامية ، والحكماء منهم الذين دوّنوا عقائد الشيعة بالأصول العلمية والفلسفية يرفضون الرأي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بتحريف القرآن رفضاً باتاً بل إنهم في مقام الاستدلال على الإمامة والخلافة يستدلّون بآيات من القرآن الكريم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لفظ التحريف ويراد منه عدّة معان على سبيل الإشراك ، فبعض منها واقع في القرآن باتفاق من المسلمين ، وبعض منها لم يقع فيه باتفاق منهم أيضاً ، وبعض منها وقع الخلاف فيما بينهم ، وإليك تفصيل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الشيء عن موضعه وتحويله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المسلمين في وقوع مثل هذا التحريف في كتاب الله فإن كل من فسر القرآن بغير حقيقته ، وحمله على غير معناه فقد حرفه ، وترى كثيراً من أهل البدع ، والمذاهب الفاسدة ، قد حرفوا القرآن بتأويلهم آياته على آرائهم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المنع عن التحريف بهذا المعنى ، وذم فاعله في عدة من الروايات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الباقر علیه السلام أنه كتب في رسالته إلى سعد الخير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نبذهم الكتاب أن أقاموا حروفه ، وحرّفوا حدوده ، فهم يروونه ، ولا يرعونه ، والجهّال يعجبهم حفظ للرواية ، والعلماء يحزنهم تركهم للرعاية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القرآن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أو الزيادة في الحروف ، أو في الحركات ، مع حفظ القرآن ، وعدم ضياعه ، وإن لم يكن مميزاً في الخارج عن غيره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والتحريف بهذا المعنى واقع في القرآن قطعاً فقد أثبتنا فيما تقدّم </w:t>
      </w:r>
      <w:r>
        <w:rPr>
          <w:rStyle w:val="FootnoteAnchor"/>
          <w:rtl w:val="true"/>
        </w:rPr>
        <w:footnoteReference w:id="188"/>
      </w:r>
      <w:r>
        <w:rPr>
          <w:rFonts w:ascii="Amiri" w:hAnsi="Amiri" w:eastAsia="Amiri" w:cs="Amiri"/>
          <w:color w:val="111111"/>
          <w:sz w:val="28"/>
          <w:sz w:val="28"/>
          <w:szCs w:val="28"/>
          <w:rtl w:val="true"/>
          <w:lang w:bidi="ar-SA"/>
        </w:rPr>
        <w:t>عدم تواتر القراءات ، وأمّا غيرها فهو إمّا زيادة في القرآن ، وإمّا نقيصة فيه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أو الزيادة بكلمة ، أو كلمتين ، مع حفظ التحفظ على نفس القرآن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قد وقع في صدر الإسلام ، وفي زمان الصحابة قطعاً ، ويدلنا على ذلك إجماع المسلمين على أن عثمان أحرق جملة من المصاحف وأمر ولاته بحرق كل مصحف غير ما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هذه المصاحف كانت مخالفة لما جمعه ، وإلاّ لم يكن هناك سبب موجب لإحراقها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ضبط جماعة من العلماء موارد الاختلاف بين المصاحف ،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أبي داود السجستاني ، وقد سمّى كتابه هذا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فالتحريف واقع لا محالة ، إمّا من عثمان ، أو من كتاب تلك المصاحف ، ولكنا سنبين بعد هذا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جمعه عثمان كان هو القرآن المعروف بين المسلمين ، الّذي تداولوه عن النبي صلی الله علیه و آله يداً 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فالتحريف بالزيادة والنقيصة إنما وقع في تلك المصاحف التي انقطعت بعد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الموجود فليس فيه زيادة ، ولا 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يقول بعدم تواتر تلك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فالتحريف بهذا المعنى وإن كان قد وقع عنده في الصدر الأول إلاّ أنه قد انقطع في زمان عثمان ، وانحصر المصحف بما ثبت تواتره عن النبي صلی الله علیه و آله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بتواترالمصاحف بأجمعها ، فلا بدّ له من الالتزام بوقوع التحريف بالمعنى المتنازع فيه في القرآن المنزل ، وبضياع شيء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التحريف بالزيادة والنقيصة في الآية والسورة مع التحفظ على القرآن المنزل ، والمتسالم على قراءة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والتحريف بهذا المعنى أيضاً واقع في القرآن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تسالم المسلمون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قبل كلّ سورة غير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 الخلاف في كونها من القرآن بين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جمع منهم أنّها ليست من القرآن ، بل ذهبت المالكيّة إلى كراهة الإتيان بها قبل قراءة الفاتحة في الصلاة المفروضة ، إلا إذا نوى بها المصلّي الخروج من الخلاف ، وذهب جماعة أخرى إلى أن البسملة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الإمامية فهم متسالمون على جزئية البسملة من كل سورة غير سورة التوبه ، واختار هذا القول جماعة من علماء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 فالقرآن المنزل من السّماء قد وقع فيه التحريف يقيناً بالزيادة ، أو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بالزيادة بمعنى أن بعض المصحف الذي بأيدينا ليس من الكلام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باطل بإجماع المسلمين ، بل هو ممّا علم بطلانه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بالنقيصة ، بمعنى أن المصحف الّذي بأيدينا لا يشتمل على جميع القرآن الّذي نزل من السّمآء ، فقد ضاع بعضه على النّاس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والتحريف بهذا المعنى هو الذّي وقع فيه الخلاف فأثبته قوم ونفاه آخرون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57" w:name="pg19235_216081"/>
    </w:p>
    <w:p>
      <w:pPr>
        <w:pStyle w:val="Heading3"/>
        <w:numPr>
          <w:ilvl w:val="2"/>
          <w:numId w:val="1"/>
        </w:numPr>
        <w:rPr/>
      </w:pPr>
      <w:bookmarkStart w:id="158" w:name="__RefHeading___Toc14168426_1280447820"/>
      <w:bookmarkStart w:id="159" w:name="_Toc56"/>
      <w:bookmarkEnd w:id="157"/>
      <w:bookmarkEnd w:id="158"/>
      <w:r>
        <w:rPr/>
        <w:t>2</w:t>
      </w:r>
      <w:r>
        <w:rPr>
          <w:rtl w:val="true"/>
        </w:rPr>
        <w:t xml:space="preserve"> - </w:t>
      </w:r>
      <w:r>
        <w:rPr>
          <w:rtl w:val="true"/>
        </w:rPr>
        <w:t>رأي المسلمين في التحريف</w:t>
      </w:r>
      <w:bookmarkEnd w:id="159"/>
    </w:p>
    <w:p>
      <w:pPr>
        <w:pStyle w:val="Heading4"/>
        <w:numPr>
          <w:ilvl w:val="3"/>
          <w:numId w:val="1"/>
        </w:numPr>
        <w:rPr/>
      </w:pPr>
      <w:bookmarkStart w:id="160" w:name="__RefHeading___Toc14168428_1280447820"/>
      <w:bookmarkStart w:id="161" w:name="_Toc57"/>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المعروف بين المسلمين عدم وقوع التحريف في القرآن ، وأن الموجود بأيدينا هو جميع القرآن المنزل على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بذلك كثير من الاعلام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العلم المجاهد الشيخ محمد جواد البلاغي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بيوتات النجف وأعرقها في العلم والفضل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انجبت هذه الأسرة عدّة من رجال العلم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من أعلام هذا البيت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مفاخر العصر 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من مؤلفاته المطبوع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الرد على عبدة الثالوث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بعض الشبه الإلحادية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المدرسية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المدرسة السيارة ثلاثة أجزاء في الرد على الملل الخاطئة طبع مرتين وترجم إلى الفارسية وطبع أيضاً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النصارى أيضا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فتوى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بهدم قبور البقيع ، ورسالة في إبطال فتوى الوهابيين أيضاً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الالهيات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ورسالة في وضوء الإمامية وصلاتهم ، وصومهم طبعت بالإنجليزية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المفضلة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المسائل المشكلة في الفقه ، تعليقة على مباحث البيع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طبع منه الجزءان الأول والثاني وهو آخر تأليفه ومن أثمن التفاسير وأليقها بهذا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المطبوع فهو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في القرن الرابع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جماعة القول بعدم التحريف إلى كثير من الأعاظم منهم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المشايخ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وَالمُتَبَحّر الجامع الشيخ البهائي ، والمحقق القاضي نور الله ،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يظهر منه </w:t>
      </w:r>
    </w:p>
    <w:p>
      <w:pPr>
        <w:pStyle w:val="BookText"/>
        <w:rPr/>
      </w:pPr>
      <w:r>
        <w:rPr>
          <w:rFonts w:ascii="Amiri" w:hAnsi="Amiri" w:eastAsia="Amiri" w:cs="Amiri"/>
          <w:color w:val="111111"/>
          <w:sz w:val="28"/>
          <w:sz w:val="28"/>
          <w:szCs w:val="28"/>
          <w:rtl w:val="true"/>
          <w:lang w:bidi="ar-SA"/>
        </w:rPr>
        <w:t xml:space="preserve">القول بعدم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كتب في الإمامة من علماء الشيعة وذكر فيه المثالب ، ولم يتعرض للتحريف فلو كان هؤلاء قائلين في التحريف لكان ذلك أولى بالذكر من إحراق المصحف وغيره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علماء الشيعة الإمامية ومحقّقيهم ، بل المتسالم عليه بينهم هو القول بعدم التحريف</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62" w:name="pg19235_216083"/>
    </w:p>
    <w:p>
      <w:pPr>
        <w:pStyle w:val="BookText"/>
        <w:rPr/>
      </w:pPr>
      <w:bookmarkEnd w:id="162"/>
      <w:r>
        <w:rPr>
          <w:rFonts w:ascii="Amiri" w:hAnsi="Amiri" w:eastAsia="Amiri" w:cs="Amiri"/>
          <w:color w:val="111111"/>
          <w:sz w:val="28"/>
          <w:sz w:val="28"/>
          <w:szCs w:val="28"/>
          <w:rtl w:val="true"/>
          <w:lang w:bidi="ar-SA"/>
        </w:rPr>
        <w:t xml:space="preserve">رأي علماء الإماميَّة بعدم الزيادة والنقيصة في القرآن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4168430_1280447820"/>
      <w:bookmarkStart w:id="164" w:name="_Toc58"/>
      <w:bookmarkEnd w:id="163"/>
      <w:r>
        <w:rPr>
          <w:rtl w:val="true"/>
        </w:rPr>
        <w:t>رأي الشيخ الصدوق طاب ثراه</w:t>
      </w:r>
      <w:bookmarkEnd w:id="164"/>
    </w:p>
    <w:p>
      <w:pPr>
        <w:pStyle w:val="BookText"/>
        <w:rPr/>
      </w:pPr>
      <w:r>
        <w:rPr>
          <w:rFonts w:ascii="Amiri" w:hAnsi="Amiri" w:eastAsia="Amiri" w:cs="Amiri"/>
          <w:color w:val="111111"/>
          <w:sz w:val="28"/>
          <w:sz w:val="28"/>
          <w:szCs w:val="28"/>
          <w:rtl w:val="true"/>
          <w:lang w:bidi="ar-SA"/>
        </w:rPr>
        <w:t xml:space="preserve">قال العلامة الجليل المجاهد الشيخ محمد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في أوائل تفسير القرآن الكريم للعلامة الجليل المفسّر السيد عبد الله شبر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وقال السيد الخوانساري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عبدالله بن محمد رضا العلوي الحسيني الكاظمي الشهير بشبر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زنه 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أعيان فضلاء هذه الأواخر ومحدثيهم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 متبحرا ، جامعاً ، متتبعاً متوطناً بأرض الكاظمين المطهرة على مشرّفيها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كثيرة في التفسير ، والحديث والفقه ، والأصول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القاهرة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الإمامية بعدم النقيصة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شيخ المحدثين والمعروف بالاعتناء بما يروي وهو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ولد في مدينة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وهي أولى سني سفارة الحسين ابن روح وهو السفير الثالث من السفراء الأربعة الذين هم نواب الإمام المهدي المنتظر علیه السلام ، الإمام الثاني عشر علیه السلام في الغيبة الصغرى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وتوفي في بلدة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 كثيرة تعرض لذكرها بعض أرباب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 ، فهرست الشيخ الطوسي ، خلاصة الأقوال للعلامة الحلّي ، معالم العلماء لابن شهر اشوب ، مستدرك الوسائل للعلامة النوري ، الذريعة إلى تصانيف الشيعة للعلامة الكبير الشيخ آقا بزرك الطهراني وغيرها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اعتقادنا أن القرآن الذي أنزله الله على نبيه محمد صلی الله علیه و آله هو ما بين الدفتين ، وهو ما في أيدي الناس ليس بأكثر من ذلك ، ومبلغ سوره عند الناس مائة وأربع عشرة سورة ، وعندنا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الضّحى ، وألم نشرح سورة واحدة ولإيلاف ، وألم تر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 ومن نسب إلينا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ذلك فهو كاذب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ولد سنة ثمان وثلاثين وثلاثمائة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لليلتين خلتا من شهر رمضان سنة ثلاث عشر وأربعمئة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يوم وفاته يوماً لم يرأعظم منه من كثرة الناس للصلاة عليه ، وكثرة البكاء من المخالف والموافق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المقنعة في الفقه ، وكتاب الأركان في الفقه ، ورسالة في الفقه إلى ولده لم يتمّها ، وكتاب الإرشاد ، وكتاب الإيضاح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رجال النجاشي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الهند ، نقد الرجال للنقرشي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ذكر مولده في من ذي القعدة عام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 الكنى والألقاب للقمي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للسيد الأمين </w:t>
      </w: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بتحقيق الأستاذ الكبير السيد حسن الأمين نجل المؤلف ، شذرات الذهب لابن العماد الحنبلي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لعمر رضا كحالة طبع بيروت </w:t>
      </w:r>
      <w:r>
        <w:rPr>
          <w:rFonts w:eastAsia="Amiri" w:cs="Amiri" w:ascii="Amiri" w:hAnsi="Amiri"/>
          <w:color w:val="111111"/>
          <w:sz w:val="28"/>
          <w:szCs w:val="28"/>
          <w:lang w:bidi="ar-SA"/>
        </w:rPr>
        <w:t>11/306</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bookmarkStart w:id="165" w:name="pg19235_216085"/>
    </w:p>
    <w:p>
      <w:pPr>
        <w:pStyle w:val="BookText"/>
        <w:rPr/>
      </w:pPr>
      <w:bookmarkEnd w:id="165"/>
      <w:r>
        <w:rPr>
          <w:rFonts w:ascii="Amiri" w:hAnsi="Amiri" w:eastAsia="Amiri" w:cs="Amiri"/>
          <w:color w:val="111111"/>
          <w:sz w:val="28"/>
          <w:sz w:val="28"/>
          <w:szCs w:val="28"/>
          <w:rtl w:val="true"/>
          <w:lang w:bidi="ar-SA"/>
        </w:rPr>
        <w:t>وأما الوجه المجوز فهو أن يزاد فيه الكلمة ، والكلمتان ، والحرف ، والحرفان وما أشبه ذلك ممّا لا يبلغ حدّ الإعجاز ، ويكون ملتبساً عند أكثر الفصحاء بكلم القرآن ، غير أنّه لا بدّ متى وقع ذلك من أن يدل الله عليه ، ويوضح لعباده عن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أقطع على كون ذلك بل أميل إلى عدمه وسلامة القرآن عنه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4168432_1280447820"/>
      <w:bookmarkStart w:id="167" w:name="_Toc59"/>
      <w:bookmarkEnd w:id="166"/>
      <w:r>
        <w:rPr>
          <w:rtl w:val="true"/>
        </w:rPr>
        <w:t xml:space="preserve">رأي الشريف المرتضى قدس سره </w:t>
      </w:r>
      <w:r>
        <w:rPr>
          <w:rtl w:val="true"/>
        </w:rPr>
        <w:t>:</w:t>
      </w:r>
      <w:bookmarkEnd w:id="167"/>
    </w:p>
    <w:p>
      <w:pPr>
        <w:pStyle w:val="BookText"/>
        <w:rPr/>
      </w:pPr>
      <w:r>
        <w:rPr>
          <w:rFonts w:ascii="Amiri" w:hAnsi="Amiri" w:eastAsia="Amiri" w:cs="Amiri"/>
          <w:color w:val="111111"/>
          <w:sz w:val="28"/>
          <w:sz w:val="28"/>
          <w:szCs w:val="28"/>
          <w:rtl w:val="true"/>
          <w:lang w:bidi="ar-SA"/>
        </w:rPr>
        <w:t xml:space="preserve">قال الآشتياني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بعدم النقيصة علم الهدى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قل لعلم الهدى يقرأ عليك حتى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الموسوي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الوزير إليه بذلك ، فقال المرتضى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أمري فإن قبولي لهذا الّلقب شناعة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كتبت إليك إلاّ بما لقَّبك به جدّك أميرالمؤمنين علیه السلام ، فعلم القادر الخليفة بذلك ، فكتب إلى المرتضى تقبل يا عليّ بن الحسين ما لقَّبك به جدّك؟ فقبل وأسمع الناع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والألقاب للقمّي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قال في جملة كلام له في تقريب عدم حدوث التغيير في القرآن المنزل للإعجاز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كان على عهد رسول الله صلی الله علیه و آله مجموعاً مؤلفاً على ما هو عليه الآن فإن القرآن كان يحفظ ، ويدرّس جميعه في ذلك الزمان حتّى عيّن على جماعة من الصحابة في حفظهم له ، وأنه كان يعرض على النبي صلی الله علیه و آله ، ويُتلى عليه ، وإنّ جماعة من الصحابة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 وأُبي بن كعب وغيرهما ختموا القرآن على النبي صلی الله علیه و آله عدّة ختمات وكلّ ذلك يدلّ بأدنى تأمل على أنه كان مجموعاً مرتَّباً غير منثور ، ولا 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وفي حوادث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كبست دار شيخ الطائفة بالكرخ وهاجر إلى النجف الأشرف لائذاً بجوار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علیه السلام وصيّرها مركزاً للعلم ، وجامعة كبرى للشيعة الإمامية ، ولم يبرح شيخ الطائفة في النجف الأشرف مشغولاً بالتدريس ، والتأليف مدّة اثنتي عشرة سنة حتى توفي ليلة الإثنين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ودفن في داره ، وتحوّلت الدار بعده مسجداً حسب وصيَّته تغمّده الله برحمته الواسعة ، انتهى تلخيصاً من ترجمته بقلم المؤرخ الشيخ آغا بزرك الطهراني وانظر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والألقاب للقمي </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علي الحموي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الكشف والبيان في حوادث الزمان طبع دار النشر للآداب الشرقية موسكو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وأربعمائة مات أبو جعفر الطوسي فقيه الشيعة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إن القرآن معجزة عظيمة على صدق النبي علیه السلام ، بل هو أكبر المعجزات وأشهرها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الكلام في إعجازه ، واختلاف الناس فيه ، لا يليق بهذا الكتاب لأنه يتعلّق بالكلام في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علماء أهل التوحيد ، وأطنبوا فيه ، واستوفوه غاية الاستيفاء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منه طرفاً صالحاً في شرح الجمل ، لا يليق بهذا الموضع لأن استيفاءه يخرج به عن الغرض ، واختصاره لا يأتي على المطلوب ، فالإحالة عليه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من هذا الكتاب علم معانيه ، وفنون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زيادته ، ونقصانه فممّا لا يليق به أيضاً لأنّ الزيادة فيه مجمع على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والنقصان منه ، فالظاهر أيظاً من مذهب المسلمين خلافه وهو الأليق بالصحيح من مذهبنا وهو الّذي نصره المرتضى رحمه الله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قلّد نقابة الشرفاء شرقاً وغرباً ، وإمارة الحاج والحرمين ، والنظر في المظالم ، وقضاء القضاء وبلغ على ذلك ثلاثين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التشيّس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 والشعر ، والبلاغة كثير التصانيف متبحّراً في فنون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العماد عن ابن خلكان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علم الكلام ، والشعر ، والأدب ، وله تصانيف على مذهب الشيعة ، ومقالة في أصول الدين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إذا وصف الطيف أجاد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وهوالظاهر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ورواياتنا متناصرة بالحث على قراءته ، والتمسك بما فيه ، وردّ ما يرد من اختلاف الأخبار</w:t>
      </w:r>
    </w:p>
    <w:p>
      <w:pPr>
        <w:pStyle w:val="BookText"/>
        <w:rPr/>
      </w:pPr>
      <w:r>
        <w:rPr>
          <w:rFonts w:ascii="IRNazanin" w:hAnsi="IRNazanin" w:eastAsia="IRNazanin"/>
          <w:color w:val="111111"/>
          <w:sz w:val="28"/>
          <w:sz w:val="28"/>
          <w:szCs w:val="28"/>
          <w:rtl w:val="true"/>
          <w:lang w:bidi="fa-IR"/>
        </w:rPr>
        <w:t>في الفروع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لا يدفعها أحد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 على موجود في كل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يجوز أن يأمر بالتمسك بما لا نقدر على التمسك به كما أن أهل البيت علیهم السلام ومن يجب اتباع قوله حاصل في كل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الموجود بيننا مجمعا على صحّته فينبغي أن نتشاغل بتفسيره ، وبيان معانيه ، ونترك ما سواه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طاب ثراه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انتقل رحمه الله من المشهد المقدس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من الصلاة أفضلها ، ومن التحيات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سبزوار في شهور ثلاث وعشرين وخمسمائة ، وانتقل بها إلى دار الخلود ليلة النحر سنة ثمان وأربعين وخمسمائة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الرجل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للسيد مصطفى التفريشي وانظر ترجمته في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لؤلؤة البحرين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الأشرف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للميرزا عبد الله أفندي الأصبهاني وفي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للسيد الخوانساري ، وفي جامع الرواة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 وذكرالسيد حسن الصدر في تأسيس الشيعة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وفاته سنة أربعين وخمسمائة ، والمحدث النوري في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 وفي إيضاح المكنون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 للبغدادي ، والشيخ عباس القمي في الفوائد الرضوية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وفي الكنى والألقاب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والسيد محسن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ولده الأستاذ السيد حسن الأمين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w:t>
      </w:r>
      <w:bookmarkStart w:id="168" w:name="pg19235_216089"/>
    </w:p>
    <w:p>
      <w:pPr>
        <w:pStyle w:val="BookText"/>
        <w:rPr/>
      </w:pPr>
      <w:bookmarkEnd w:id="168"/>
      <w:r>
        <w:rPr>
          <w:rFonts w:ascii="Amiri" w:hAnsi="Amiri" w:eastAsia="Amiri" w:cs="Amiri"/>
          <w:color w:val="111111"/>
          <w:sz w:val="28"/>
          <w:sz w:val="28"/>
          <w:szCs w:val="28"/>
          <w:rtl w:val="true"/>
          <w:lang w:bidi="ar-SA"/>
        </w:rPr>
        <w:t>وقبل أن نشرع في تفسير السور ، والآيات ، فنحن نصدر الكتاب بذكر مقدّمات لا بدّ من معرفتها لمن أراد الخوض في علومه تجمعها فنون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الفن الخامس رأي السيد الشريف الرضي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واستوفى الكلام فيه غاية الاستيفاء في 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الطرابلسيّات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مواضع أن العلم بصحّة نقل القرآن كالعلم بالبلدان ، والحوادث الكبار ، والوقائع العظام ، والكتب المشهورة ، وأشعار العرب المسطورة ، فإن العناية اشتدّت ، والدّواعي توفرت على نقله ، وحراسته ، وبلغت إلى حدّ لم يبلغه فيما ذكرناه ، لأنّ القرآن معجزة النبوة ، ومأخذ العلوم الشرعية ، والأحكام الدينية ، وعلماء المسلمين قد بلغوا في حفظه ، وحمايته الغاية حتى عرفوا كل شيء اختلف فيه من إعرابه ، وقراءته ، وحروفه ، وآياته ، فكيف يجوز أن يكون مغيراً ، أو منقوصاً مع العناية الصادقة ، والضبط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4168434_1280447820"/>
      <w:bookmarkStart w:id="170" w:name="_Toc60"/>
      <w:bookmarkEnd w:id="169"/>
      <w:r>
        <w:rPr>
          <w:rtl w:val="true"/>
        </w:rPr>
        <w:t>رأي الفيض الكاشاني</w:t>
      </w:r>
      <w:bookmarkEnd w:id="170"/>
    </w:p>
    <w:p>
      <w:pPr>
        <w:pStyle w:val="BookText"/>
        <w:rPr/>
      </w:pPr>
      <w:r>
        <w:rPr>
          <w:rFonts w:ascii="Amiri" w:hAnsi="Amiri" w:eastAsia="Amiri" w:cs="Amiri"/>
          <w:color w:val="111111"/>
          <w:sz w:val="28"/>
          <w:sz w:val="28"/>
          <w:szCs w:val="28"/>
          <w:rtl w:val="true"/>
          <w:lang w:bidi="ar-SA"/>
        </w:rPr>
        <w:t>رأي الفيض الكاشاني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يروي عن جماعة من المشايخ وأسانيد الدين كالشيخ البهائي والمولى محمد طاهر القمي والمولى خليل القزويني والشيخ محمد ابن صاحب المعالم والموالى محمد صالح المازندراني والسيد ماجد البحراني والشيخ سليمان الماحوزي والمولى محمد بن إبراهيم الشيرازي إلى غيرذلك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 في أحوال علماء الجعفرية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عباس القمي طاب ثراه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الفيض لقب العالم الفاضل ، الكامل العارف ، المحدث المحقق ، المدقق ، الحكيم المتأله ، محمد بن مرتضى المدعو بالمولى محسن القاشاني صاحب التصانيف الكثيرة الشهيرة كالوافي ، والصافي ، والشافي ، والمفاتيح والنخبة والحقايق ، وعلم اليقين ، وعين اليقين ، وخلاصة الأذكار ، وتشارة الشيعة ، ومحجة البيضاء في إحياء ، إلى غير ذلك مما يقرب من مئة 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كاشان ودفن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المكنون في الذيل على كشف الفنون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المولى محسن بن مرتضى المعروف بالفيض </w:t>
      </w:r>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لا يأتيه الباطل من بين يديه ولا من خلفه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يتطرّق إليه التحريف والتغيير؟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قد استفاض عن النبي صلی الله علیه و آله والأئمة علیهم السلام حديث عرض الخبر المروى على كتاب الله ليعلم صحّته بموافقته له ، وفساده بمخالفته ، فإذا كان القرآن الذّي بأيدينا محرَّفاً فما فائدة العرض ، مع أن خبر التحريف مخالف لكتاب الله ، مكذّب له ، فيجب ردّه ، والحكم بفساده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الكبير الشيخ جعفر الجناجي النجفي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قال العلاّمة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آيات الله العجيبة التي تقصر عن دركها العقول ، وعن وصفها الألسن ، فإن نظرت إلى علمه فكتابه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في سفره ينبئك عن أمرعظيم ، ومقام علّي في مراتب العلوم الدينّية أصولاّ ، وفروعاً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كبير في الطهارة والصلاة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ورسالة في مناسك الحج ، والعقائد الجعفرية ، والحق المبين في الرد على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شرح على أبواب المكاسب من قواعد العلاّمة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9235_216091"/>
    </w:p>
    <w:p>
      <w:pPr>
        <w:pStyle w:val="BookText"/>
        <w:rPr/>
      </w:pPr>
      <w:bookmarkEnd w:id="171"/>
      <w:r>
        <w:rPr>
          <w:rFonts w:ascii="Amiri" w:hAnsi="Amiri" w:eastAsia="Amiri" w:cs="Amiri"/>
          <w:color w:val="111111"/>
          <w:sz w:val="28"/>
          <w:sz w:val="28"/>
          <w:szCs w:val="28"/>
          <w:rtl w:val="true"/>
          <w:lang w:bidi="ar-SA"/>
        </w:rPr>
        <w:t xml:space="preserve">المبحث السابع في زيادته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زيادة فيه من سورة ، ولا آية من بسملة وغيرها لا كلمة ، ولا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وجميع ما بين الدفتين ممّا يتلى كلام الله تعالى بالضّرورة من المذهب بل الدين ، وإجماع المسلمين ، وأخبار النبي صلی الله علیه و آله والأئمة الطاهرين علیهم السلام وإن خالف بعض من لا يعتدّ به في دخول بعض ما رسم في اسم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المبعث الثامن في نقصه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أنه محفوظ من النقصان بحفظ الملك الديّان كما دلّ عليه صريح القرآن ، وإجماع العلماء في جميع الأزمان ، ولا عبرة بالنادر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4168436_1280447820"/>
      <w:bookmarkStart w:id="173" w:name="_Toc61"/>
      <w:bookmarkEnd w:id="172"/>
      <w:r>
        <w:rPr>
          <w:rtl w:val="true"/>
        </w:rPr>
        <w:t>رأي العلاّمة الآشتياني</w:t>
      </w:r>
      <w:bookmarkEnd w:id="173"/>
    </w:p>
    <w:p>
      <w:pPr>
        <w:pStyle w:val="BookText"/>
        <w:rPr/>
      </w:pPr>
      <w:r>
        <w:rPr>
          <w:rFonts w:ascii="Amiri" w:hAnsi="Amiri" w:eastAsia="Amiri" w:cs="Amiri"/>
          <w:color w:val="111111"/>
          <w:sz w:val="28"/>
          <w:sz w:val="28"/>
          <w:szCs w:val="28"/>
          <w:rtl w:val="true"/>
          <w:lang w:bidi="ar-SA"/>
        </w:rPr>
        <w:t xml:space="preserve">وقال العلامة الكبير الحاج محمد حسن الآشتياني قدس سره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كان في بداية أمره في كمال الفقر ، والفاقة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طهران بالتماس بعض الأعيان فوسع الله عليه ، وصار ذا ثروة عظيمة ، ونال الرثاسة العامة ، ومات بهارحمة الله عليه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الألقاب للمولى حبيب الله الشريف الكاشاني طبع بطهران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مكتبة العلامة الحاج ميرزا حسن مصطفوي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9235_216092"/>
    </w:p>
    <w:p>
      <w:pPr>
        <w:pStyle w:val="BookText"/>
        <w:rPr/>
      </w:pPr>
      <w:bookmarkEnd w:id="174"/>
      <w:r>
        <w:rPr>
          <w:rFonts w:ascii="Amiri" w:hAnsi="Amiri" w:eastAsia="Amiri" w:cs="Amiri"/>
          <w:color w:val="111111"/>
          <w:sz w:val="28"/>
          <w:sz w:val="28"/>
          <w:szCs w:val="28"/>
          <w:rtl w:val="true"/>
          <w:lang w:bidi="ar-SA"/>
        </w:rPr>
        <w:t xml:space="preserve">والمشهور بين المجتهدين ، والأصوليَّين ، بل أكثر المحدّثين عدم وقوع التغيير مطلقاً بل ادّعى غير واحد الإجماع على ذلك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4168438_1280447820"/>
      <w:bookmarkStart w:id="176" w:name="_Toc62"/>
      <w:bookmarkEnd w:id="175"/>
      <w:r>
        <w:rPr>
          <w:rtl w:val="true"/>
        </w:rPr>
        <w:t>رأي المجتهد الأكبر العاملي</w:t>
      </w:r>
      <w:bookmarkEnd w:id="176"/>
    </w:p>
    <w:p>
      <w:pPr>
        <w:pStyle w:val="BookText"/>
        <w:rPr/>
      </w:pPr>
      <w:r>
        <w:rPr>
          <w:rFonts w:ascii="Amiri" w:hAnsi="Amiri" w:eastAsia="Amiri" w:cs="Amiri"/>
          <w:color w:val="111111"/>
          <w:sz w:val="28"/>
          <w:sz w:val="28"/>
          <w:szCs w:val="28"/>
          <w:rtl w:val="true"/>
          <w:lang w:bidi="ar-SA"/>
        </w:rPr>
        <w:t xml:space="preserve">وقال العلاّمة الكبير السيد محسن الأمين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في النحو ، وشرح سعد الدين التفتازاني في الصرف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ابن عمه السيد محمد حسن في جبل عامل وقرأ شرح ألفية بن الناظم وشيئاً من المغني على السيد جواد مرتضى وقرأ على السيد نجيب الدين فضل الله العاملي في بنت جبيل المطول وحاشية ملا عبدالله وشرح الشمسية كلاهما في المنطق والمعالم إلى الاستصحاب وفي 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إلى النجف برفقة ابن عمه السيد محمود وقرأ شرح اللمعة على ابن عمه السيد محمود وعلى السيد أحمد الكربلائي والشيخ محمد باقر النجم آبادي قرأ عليهما القوانين وشرح اللمعة والرسائل وقرأ على شيخ الشريعة أكثر الرسائل في السطوح وقرأ على الشيخ ملا كاظم الخراساني صاحب الكفاية في الأصول وحاشية الرسائل وشرح التبصرة وقرأ على الشيخ آقا رضا الهمداني والشيخ محمد طه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عشرة مجلدات كبار ، نقض الوشيعة ، تاريخ جبل عامل ، لواعج الأشجان كشف الارتياب وله مؤلفات في شتى العلوم في الحديث والمنطق ، وأصول الفقه ، والفقه ، والنحو ، والصرف ، والبيان وفي الردود والنقود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جوار ربه في بيروت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إلى مقره الأخير في دمشق ودفن في حجرة من حجرات مقام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أحد من الإمامية لا قديماً ، ولا حديثاً إن القرآن مزيد فيه ، قليل ، أو كثير فضلاً عن كلّهم ، بل كلّهم متفقون على عدم </w:t>
      </w:r>
    </w:p>
    <w:p>
      <w:pPr>
        <w:pStyle w:val="BookText"/>
        <w:rPr/>
      </w:pPr>
      <w:r>
        <w:rPr>
          <w:rFonts w:ascii="Amiri" w:hAnsi="Amiri" w:eastAsia="Amiri" w:cs="Amiri"/>
          <w:color w:val="111111"/>
          <w:sz w:val="28"/>
          <w:sz w:val="28"/>
          <w:szCs w:val="28"/>
          <w:rtl w:val="true"/>
          <w:lang w:bidi="ar-SA"/>
        </w:rPr>
        <w:t xml:space="preserve">الزيادة ، ومن يعتد بقوله من محققيهم متفقون على أنه لم ينقص منه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الشريف شرف الدين طاب ثراه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 الفصول المهمة ، النص والإجتهاد ، أبوهريرة ، الكلمة الغراء ، عقيلة الوحي ، مسائل فقهية ، أجوبة مسائل جارالله ، إلى المجمع العلي العربي بدمشق ، كلمة حول الرؤية ، فلسفة الميثاق والولاية ، وغيرها وقد تكررت طبعات هذه الكتب في مصر ولبنان والعراق ،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بعضها إلى لغة اردو والفارسية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شرف الدين في سطور للشيخ أحمد القبيسي ط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والقرآن الحكيم الّذي لا يأتيه الباطل من بين يديه ، ولا من خلفه إنما هو ما بين الدفتين ، وهو ما في أيدي الناس لا يزيد حرفاً ، ولا ينقص حرفاً ، ولا تبديل فيه لكلمة بكلمة ، ولا لحرف بحرف ، وكل حرف من حروفه متواتر في كلّ جيل تواتراً قطعّياً إلى عهد الوحي ، والنبوة ، وكان مجموعا على ذلك العهد الأقدس مؤلفا على ما هو عليه الآن ، وكان جبرائيل علیه السلام يعارض رسول الله صلی الله علیه و آله بالقرآن في كل عام مرّة ، وقد عارضه به عام وفاته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والصحابة كانوا يعرضونه ، ويتلونه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ختموه عليه صلی الله علیه و آله مراراً عديدة ، وهذا كلّه من الأمور المعلومة الضروريّة لدى المحققين من علماء الإمامية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شرف الدين العاملي </w:t>
      </w:r>
      <w:r>
        <w:rPr>
          <w:rFonts w:eastAsia="Amiri" w:cs="Amiri" w:ascii="Amiri" w:hAnsi="Amiri"/>
          <w:color w:val="111111"/>
          <w:sz w:val="28"/>
          <w:szCs w:val="28"/>
          <w:rtl w:val="true"/>
          <w:lang w:bidi="ar-SA"/>
        </w:rPr>
        <w:t xml:space="preserve">: </w:t>
      </w:r>
      <w:bookmarkStart w:id="177" w:name="pg19235_216094"/>
    </w:p>
    <w:p>
      <w:pPr>
        <w:pStyle w:val="BookText"/>
        <w:rPr/>
      </w:pPr>
      <w:bookmarkEnd w:id="177"/>
      <w:r>
        <w:rPr>
          <w:rFonts w:ascii="Amiri" w:hAnsi="Amiri" w:eastAsia="Amiri" w:cs="Amiri"/>
          <w:color w:val="111111"/>
          <w:sz w:val="28"/>
          <w:sz w:val="28"/>
          <w:szCs w:val="28"/>
          <w:rtl w:val="true"/>
          <w:lang w:bidi="ar-SA"/>
        </w:rPr>
        <w:t>نسب إلى الشيعة القول بتحريف القرآن بإسقاط كلمات وآيات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هذا القول ، ونبرأ إلى الله تعالى من هذا الجهل ، وكلّ من نسب هذا الرأي إلينا جاهل بمذهبنا ، أو مفتر علينا ، فإنّ القرآن العظيم ، والذكر الحكيم متواتر من طرقنا بجميع آياته وكلماته ، وسائر حروفه ، وحركاته ، وسكناته ، تواتراً قطعياً عن أئمة الهدى من أهل البيت علیهم السلام ، لا يرتاب في ذلك إلاّ معتوه ؛ وأئمة أهل البيت كلّهم أجمعون رفعوه إلى جدّهم رسول الله صلی الله علیه و آله عن الله تعالى ، وهذا أيضاً ممّا لا ريب فيه ، وظواهر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نصوصه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حجج الله تعالى ، وأقوى أدلّة أهل الحق بحكم الضرورة الأوّلية من مذهب الإمامية ، وصحاحهم في ذلك متواترة من طريق العترة الطاهرة ، وبذلك تراهم يضربون بظواهر الصحاح المخالفة للقرآن عرض الجدار ولا يأبهون بها عملاً بأوامر أئمّتهم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مسائل جار الله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Heading4"/>
        <w:numPr>
          <w:ilvl w:val="3"/>
          <w:numId w:val="1"/>
        </w:numPr>
        <w:rPr/>
      </w:pPr>
      <w:bookmarkStart w:id="178" w:name="__RefHeading___Toc14168440_1280447820"/>
      <w:bookmarkStart w:id="179" w:name="_Toc63"/>
      <w:bookmarkEnd w:id="178"/>
      <w:r>
        <w:rPr>
          <w:rtl w:val="true"/>
        </w:rPr>
        <w:t>رأي آية الله السيد البروجردي قدس سره</w:t>
      </w:r>
      <w:bookmarkEnd w:id="179"/>
    </w:p>
    <w:p>
      <w:pPr>
        <w:pStyle w:val="BookText"/>
        <w:rPr/>
      </w:pPr>
      <w:r>
        <w:rPr>
          <w:rFonts w:ascii="Amiri" w:hAnsi="Amiri" w:eastAsia="Amiri" w:cs="Amiri"/>
          <w:color w:val="111111"/>
          <w:sz w:val="28"/>
          <w:sz w:val="28"/>
          <w:szCs w:val="28"/>
          <w:rtl w:val="true"/>
          <w:lang w:bidi="ar-SA"/>
        </w:rPr>
        <w:t xml:space="preserve">نقل العلامة الشيخ لطف الله الصافي عن أستاذه آية الله السيد الحاج آقا حسين البروجردي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ولد المترجم له في شهر 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حدثني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على أبيه فتلقى عنه بعض المبادىء وبعض العلوم ، وقرأ قسماً من المقدمات على غيره أيضاً ، 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إلى إصفهان لتكميل دروسه إذ كان يومذاك من حملة العلم وأبطاله عدد لا يستهان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على الميرزا أبي المعالى الكلباسي ، والسيد محمد باقر الدرجهي ، والسيد محمد تقي المدرسي ، والموالى محمد الكاشاني ، والشيخ جهانكيرخان القشقائي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في إصفهان قرب عشر سنين حتى أتقن السطوح ، وتقدم على أقرانه ، وزملائه واشتغل بتدريس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برهة استفاد منه خلالها بعض الطلاب ثم هاجر إلى النجف الأشرف 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فتعارفنا منه ذلك الحين ، واشترك السيد معنا بالحضور على الشيخ محمد كاظم الخراساني وشيخ الشريعة الإصفهاني وغيرهما من مدرسي الفقه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وتوفي صبيحة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من شوال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أفاد في بعض أبحاثه في</w:t>
      </w:r>
      <w:bookmarkStart w:id="180" w:name="pg19235_216095"/>
    </w:p>
    <w:p>
      <w:pPr>
        <w:pStyle w:val="BookText"/>
        <w:rPr/>
      </w:pPr>
      <w:bookmarkEnd w:id="180"/>
      <w:r>
        <w:rPr>
          <w:rFonts w:ascii="Amiri" w:hAnsi="Amiri" w:eastAsia="Amiri" w:cs="Amiri"/>
          <w:color w:val="111111"/>
          <w:sz w:val="28"/>
          <w:sz w:val="28"/>
          <w:szCs w:val="28"/>
          <w:rtl w:val="true"/>
          <w:lang w:bidi="ar-SA"/>
        </w:rPr>
        <w:t xml:space="preserve">الأصول ، كما كتبنا عنه في تقريرات بحثه بطلان القول بالتحريف ، وقداسة القرآن عن وقوع الزيادة فيه ، وأن الضرورة قائمة على خلافه ، وضعف أخبار النقيصة غاية في الضعف سنداً ، ودلالة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هذا الروايات تشتمل على ما يخالف القطع ، والضرورة ، وما يخالف مصلحة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كلامه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كل العجب من قوم يزعمون أن الأخبار محفوظة في الألسن ، والكتب في مدة تزيد على ألف وثلاثمائة سنة ، وأنّه لو حدث فيها نقص لظهر ، ومع ذلك يحتملون تطرق النقيصة إلى القرآن المجيد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السيد مرتضى والد السيد مهدي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4168442_1280447820"/>
      <w:bookmarkStart w:id="182" w:name="_Toc64"/>
      <w:bookmarkEnd w:id="181"/>
      <w:r>
        <w:rPr>
          <w:rtl w:val="true"/>
        </w:rPr>
        <w:t xml:space="preserve">رأي آية الله الشيخ محمد الحسين آل كاشف الغطاء </w:t>
      </w:r>
      <w:r>
        <w:rPr>
          <w:rtl w:val="true"/>
        </w:rPr>
        <w:t>(</w:t>
      </w:r>
      <w:r>
        <w:rPr>
          <w:rtl w:val="true"/>
        </w:rPr>
        <w:t>قدّس سرّه</w:t>
      </w:r>
      <w:r>
        <w:rPr>
          <w:rtl w:val="true"/>
        </w:rPr>
        <w:t>)</w:t>
      </w:r>
      <w:bookmarkEnd w:id="182"/>
    </w:p>
    <w:p>
      <w:pPr>
        <w:pStyle w:val="BookText"/>
        <w:rPr/>
      </w:pPr>
      <w:r>
        <w:rPr>
          <w:rFonts w:ascii="Amiri" w:hAnsi="Amiri" w:eastAsia="Amiri" w:cs="Amiri"/>
          <w:color w:val="111111"/>
          <w:sz w:val="28"/>
          <w:sz w:val="28"/>
          <w:szCs w:val="28"/>
          <w:rtl w:val="true"/>
          <w:lang w:bidi="ar-SA"/>
        </w:rPr>
        <w:t xml:space="preserve">وقال الإمام كاشف الغطاء طاب ثراه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وجيزة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جواشي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طبع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ملوك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للريحاني حاشية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للسيد كاظم اليزدي ،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الرد على الأمويّة ، والبهائية ، والوهابية ، والطبيعيّة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مسائل في علل بعض الأحكام الشرعية وبيان فوائدها ومطابقتها للنّظم الحديثة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السياسة الحسينية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الميثاق العربي الوطني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الإنجيل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بينه وبين السفيرين البريطاني والأمريكي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العليا في الإسلام لا في بحمدون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والمخطوطة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بإيران يوم الإثنين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عام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من حياة المؤلف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9235_216096"/>
    </w:p>
    <w:p>
      <w:pPr>
        <w:pStyle w:val="BookText"/>
        <w:rPr/>
      </w:pPr>
      <w:bookmarkEnd w:id="183"/>
      <w:r>
        <w:rPr>
          <w:rFonts w:ascii="Amiri" w:hAnsi="Amiri" w:eastAsia="Amiri" w:cs="Amiri"/>
          <w:color w:val="111111"/>
          <w:sz w:val="28"/>
          <w:sz w:val="28"/>
          <w:szCs w:val="28"/>
          <w:rtl w:val="true"/>
          <w:lang w:bidi="ar-SA"/>
        </w:rPr>
        <w:t xml:space="preserve">وإن الكتاب الموجود في أيدي المسلمين هو الكتاب الّذي أنزله الله للإعجاز ، والتحدّي ، وتمييز الحلال من الحرام ، وأنّه لا نقص فيه ، ولا تحريف ، ولا زيادة ، وعلى هذا إجماعهم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4168444_1280447820"/>
      <w:bookmarkStart w:id="185" w:name="_Toc65"/>
      <w:bookmarkEnd w:id="184"/>
      <w:r>
        <w:rPr>
          <w:rtl w:val="true"/>
        </w:rPr>
        <w:t>رأي الإمام الحكيم بعدم التحريف</w:t>
      </w:r>
      <w:bookmarkEnd w:id="185"/>
    </w:p>
    <w:p>
      <w:pPr>
        <w:pStyle w:val="BookText"/>
        <w:rPr/>
      </w:pPr>
      <w:r>
        <w:rPr>
          <w:rFonts w:ascii="Amiri" w:hAnsi="Amiri" w:eastAsia="Amiri" w:cs="Amiri"/>
          <w:color w:val="111111"/>
          <w:sz w:val="28"/>
          <w:sz w:val="28"/>
          <w:szCs w:val="28"/>
          <w:rtl w:val="true"/>
          <w:lang w:bidi="ar-SA"/>
        </w:rPr>
        <w:t xml:space="preserve">رأي الإمام الحكيم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بعد وفاة والده وهو ابن سبع سنين شرع في قراءة القرآن الكريم على النهج المتعارف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ابتدأ دراسة علم النحو وهو في التاسعة من عمره ، وقد تولّى تربيته العلمية أخوه الأكبر السيد محمود الحكيم ، فدرس عليه المقدمات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ودرس بقية الكتب على جملة من الفضلاء منهم الشيخ صادق بن الحاج مسعود البهبهاني ، والشيخ صادق الجواهري ثم حضر درس الملا كاظم الخراساني ، والأقا ضياء العراقي ، والشيخ علي باقر الجواهري ، والميرزا محمد حسين النائيني ، والسيد محمد سعيد الحبوبي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قاد السيد الحبوبي جمهور المسلمين في العراق في جبهة الناصرية ضد الاحتلال الإنكليزي استصفى الحبوبي السيد الحكيم لنفسه ، وصحبه معه وأولاه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للتدريس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 إلى جبل عامل للمرّة الأولى فمكث من أواخر الحجة حتى 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سافر إليه مرّة ثانية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وفاة السيد أبو حسن الأصفهاني اتجهت أليه الأنظار ، وكان السيد البروجردي قد حلّ في قم ، فتقسّمت المرجعية بين السيد الحكيم في النجف ، والسيد البروجردي في قم ، حتى وفاة السيد البروجردي فاستقل بالمرجعيّة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من المؤلفات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المستمسك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 ، وهو تعليق على المكاسب للشيخ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الكفاية طبع مع الكفاية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تعليقة على مناسك الشيخ الأنصاري المتضمن لأحكام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ملحقات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مهمّات 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في جزأين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الناسكين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بعدم التحريف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 كبار المحققين ، وعقيدة علماء الفريقين ، </w:t>
      </w:r>
      <w:bookmarkStart w:id="186" w:name="pg19235_216097"/>
    </w:p>
    <w:p>
      <w:pPr>
        <w:pStyle w:val="BookText"/>
        <w:rPr/>
      </w:pPr>
      <w:bookmarkEnd w:id="186"/>
      <w:r>
        <w:rPr>
          <w:rFonts w:ascii="Amiri" w:hAnsi="Amiri" w:eastAsia="Amiri" w:cs="Amiri"/>
          <w:color w:val="111111"/>
          <w:sz w:val="28"/>
          <w:sz w:val="28"/>
          <w:szCs w:val="28"/>
          <w:rtl w:val="true"/>
          <w:lang w:bidi="ar-SA"/>
        </w:rPr>
        <w:t>ونوع المسلمين من صدر الإسلام إلى اليوم على أن القرآن بترتيب الآيات والسور ، والجمع كما هو المتداول بالأيدي ، لم يقولوا الكبار بتحريفه من قبل ، ولا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1383/23</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4168446_1280447820"/>
      <w:bookmarkStart w:id="188" w:name="_Toc66"/>
      <w:bookmarkEnd w:id="187"/>
      <w:r>
        <w:rPr>
          <w:rtl w:val="true"/>
        </w:rPr>
        <w:t>رأي آية الله الميلاني</w:t>
      </w:r>
      <w:bookmarkEnd w:id="188"/>
    </w:p>
    <w:p>
      <w:pPr>
        <w:pStyle w:val="BookText"/>
        <w:rPr/>
      </w:pPr>
      <w:r>
        <w:rPr>
          <w:rFonts w:ascii="Amiri" w:hAnsi="Amiri" w:eastAsia="Amiri" w:cs="Amiri"/>
          <w:color w:val="111111"/>
          <w:sz w:val="28"/>
          <w:sz w:val="28"/>
          <w:szCs w:val="28"/>
          <w:rtl w:val="true"/>
          <w:lang w:bidi="ar-SA"/>
        </w:rPr>
        <w:t xml:space="preserve">رأي آية الله الميلاني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الشريعة الإصبهاني ، والشيخ آقا ضياء العراقي ، والميرزا حسين النائني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محاضرات في فقه الإمامية خرج منه أربعة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المكاسب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فقهية وأصولية ، كتاب استدلالي في الزراعة ، تفسير سورة الجمعة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وفاته قدس سره في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بمشهد الإمام الرضا علیه السلام بخراسان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نقلنا هذه الترجمة باختصار من ترجمته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قسم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آية الله السيد محمد هادي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 </w:t>
      </w:r>
      <w:bookmarkStart w:id="189" w:name="pg19235_216098"/>
    </w:p>
    <w:p>
      <w:pPr>
        <w:pStyle w:val="BookText"/>
        <w:rPr/>
      </w:pPr>
      <w:bookmarkEnd w:id="189"/>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تحريف في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بضرس قاطع إنّ القرآن الكريم لم يقع فيه أيّ تحريف ، لا بزيادة ، ولا بنقصان ، ولا بتغيير بعض الألفاظ ، وإن وردت بعض الروايات في التحريف المقصود منها تغيير المعنى بآراء ، وتوجيهات ، وتأويلات باطلة لا في تغيير الألفاظ ، والعبارات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اطلع أحد على رواية وظنّ بصدقها وقع في اشتباه وخطأ ، وإن الظنّ لا يغني من الحقّ شيئاً </w:t>
      </w:r>
      <w:r>
        <w:rPr>
          <w:rStyle w:val="FootnoteAnchor"/>
          <w:rtl w:val="true"/>
        </w:rPr>
        <w:footnoteReference w:id="2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هادي الميلاني </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4168448_1280447820"/>
      <w:bookmarkStart w:id="191" w:name="_Toc67"/>
      <w:bookmarkEnd w:id="190"/>
      <w:r>
        <w:rPr>
          <w:rtl w:val="true"/>
        </w:rPr>
        <w:t>رأي آية الله الكلبايكاني</w:t>
      </w:r>
      <w:bookmarkEnd w:id="191"/>
    </w:p>
    <w:p>
      <w:pPr>
        <w:pStyle w:val="BookText"/>
        <w:rPr/>
      </w:pPr>
      <w:r>
        <w:rPr>
          <w:rFonts w:ascii="Amiri" w:hAnsi="Amiri" w:eastAsia="Amiri" w:cs="Amiri"/>
          <w:color w:val="111111"/>
          <w:sz w:val="28"/>
          <w:sz w:val="28"/>
          <w:szCs w:val="28"/>
          <w:rtl w:val="true"/>
          <w:lang w:bidi="ar-SA"/>
        </w:rPr>
        <w:t xml:space="preserve">وقال العلامة الكبير الشيخ لطف الله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ما أفاده العلامة الفقيه ، والمرجع الديني السيد محمد رضا </w:t>
      </w:r>
      <w:bookmarkStart w:id="192" w:name="pg19235_216099"/>
    </w:p>
    <w:p>
      <w:pPr>
        <w:pStyle w:val="BookText"/>
        <w:rPr/>
      </w:pPr>
      <w:bookmarkEnd w:id="192"/>
      <w:r>
        <w:rPr>
          <w:rFonts w:ascii="Amiri" w:hAnsi="Amiri" w:eastAsia="Amiri" w:cs="Amiri"/>
          <w:color w:val="111111"/>
          <w:sz w:val="28"/>
          <w:sz w:val="28"/>
          <w:szCs w:val="28"/>
          <w:rtl w:val="true"/>
          <w:lang w:bidi="ar-SA"/>
        </w:rPr>
        <w:t xml:space="preserve">الكلبايكاني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ونشأ فتعلم المبادىء ، وقرأ المقدمات على بعض الفضلاء ، وحضر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الحجة الشيخ عبد الكريم اليزدي الحائري مدّة كتب فيها تقريراته وهو عمدة أساتيذه وهو اليوم من العلماء الفضلاء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المدرسين المشاهير بها ، وله أثار علمية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الفؤائد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لاستاذه المذكور فرغ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في القرآن الرابع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تعليق على كتاب وسيلة النجاة لآية الله الإصبهاني صدر في ثلاثة مجلدات ورسائل أخرى عمليه مطبوعة عدة مرّات ومناسك الحج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التصريح بأن ما في الدفتين هو القرآن المجيد ، ذلك الكتاب لا ريب فيه ، والمجموع المرتب في عصر الرسالة ، بأمر الرسول صلی الله علیه و آله بلا تحريف ، ولا تغيير ، ولا زيادة ، ولا نقصان ، وإقامة البرهان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احتمال التغيير زيادة ، ونقيصة في القرآن كاحتمال تغيير المرسل به ، واحتمال كون القبلة غير الكعبة في غاية السقوط لا يقبله العقل ، وهو مستقلّ بامتناعه عادة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4168450_1280447820"/>
      <w:bookmarkStart w:id="194" w:name="_Toc68"/>
      <w:bookmarkEnd w:id="193"/>
      <w:r>
        <w:rPr>
          <w:rtl w:val="true"/>
        </w:rPr>
        <w:t xml:space="preserve">رأي الإمام الخوئي </w:t>
      </w:r>
      <w:r>
        <w:rPr>
          <w:rtl w:val="true"/>
        </w:rPr>
        <w:t xml:space="preserve">( </w:t>
      </w:r>
      <w:r>
        <w:rPr>
          <w:rtl w:val="true"/>
        </w:rPr>
        <w:t xml:space="preserve">مد ظله </w:t>
      </w:r>
      <w:r>
        <w:rPr>
          <w:rtl w:val="true"/>
        </w:rPr>
        <w:t>) :</w:t>
      </w:r>
      <w:bookmarkEnd w:id="194"/>
    </w:p>
    <w:p>
      <w:pPr>
        <w:pStyle w:val="BookText"/>
        <w:rPr/>
      </w:pPr>
      <w:r>
        <w:rPr>
          <w:rFonts w:ascii="Amiri" w:hAnsi="Amiri" w:eastAsia="Amiri" w:cs="Amiri"/>
          <w:color w:val="111111"/>
          <w:sz w:val="28"/>
          <w:sz w:val="28"/>
          <w:szCs w:val="28"/>
          <w:rtl w:val="true"/>
          <w:lang w:bidi="ar-SA"/>
        </w:rPr>
        <w:t>رأي الإمام الخوئي</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آذربايجان في النصف من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 على والده العلاّمة السيد علي أكبر نشأة طيبة وفي 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به رحمه الله إلى النجف الأشرف فوجهه إلى الدراسة وكان يومذاك يمتاز باستعداد ، وذكاء فقطع مراحل الدراسة الأولية ، وأكمل مقدماته ، وحضر على أساتذة العصر كالعلامة الشهير الميرزا حسين النائيني ، والعالمين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الكتاني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ضياء الدين العراقي وكتب تقريراتهم في الفقه ، والأصول وطبع أكثرها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يد في التفسير والتصانيف أيضاً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اللباس المشكوك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إرث الزوج والزوجة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وهو اليوم من مشاهير المدرسين في النجف الأشرف وحلقته تعد بالعشرات مدّ الله في عمره ونفع به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طبقات أعلام الشيعة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نقباء البشر </w:t>
      </w:r>
      <w:r>
        <w:rPr>
          <w:rFonts w:eastAsia="Amiri" w:cs="Amiri" w:ascii="Amiri" w:hAnsi="Amiri"/>
          <w:i/>
          <w:iCs/>
          <w:color w:val="111111"/>
          <w:sz w:val="28"/>
          <w:szCs w:val="28"/>
          <w:lang w:bidi="ar-SA"/>
        </w:rPr>
        <w:t>1/71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72</w:t>
      </w:r>
      <w:r>
        <w:rPr>
          <w:rFonts w:eastAsia="Amiri" w:cs="Amiri" w:ascii="Amiri" w:hAnsi="Amiri"/>
          <w:i/>
          <w:iCs/>
          <w:color w:val="111111"/>
          <w:sz w:val="28"/>
          <w:szCs w:val="28"/>
          <w:rtl w:val="true"/>
          <w:lang w:bidi="ar-SA"/>
        </w:rPr>
        <w:t xml:space="preserve">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وله معجم رجال الحديث صدر منه </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مجلداً ، ومنهاج الصالحين وتكملة المنهاج في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مجلدات </w:t>
      </w:r>
      <w:r>
        <w:rPr>
          <w:rFonts w:eastAsia="Amiri" w:cs="Amiri" w:ascii="Amiri" w:hAnsi="Amiri"/>
          <w:i/>
          <w:iCs/>
          <w:color w:val="111111"/>
          <w:sz w:val="28"/>
          <w:szCs w:val="28"/>
          <w:rtl w:val="true"/>
          <w:lang w:bidi="ar-SA"/>
        </w:rPr>
        <w:t>]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تحريف القرآن حديث خرافة ، وخيال ، لا يقول </w:t>
      </w:r>
      <w:bookmarkStart w:id="195" w:name="pg19235_216100"/>
    </w:p>
    <w:p>
      <w:pPr>
        <w:pStyle w:val="BookText"/>
        <w:rPr/>
      </w:pPr>
      <w:bookmarkEnd w:id="195"/>
      <w:r>
        <w:rPr>
          <w:rFonts w:ascii="Amiri" w:hAnsi="Amiri" w:eastAsia="Amiri" w:cs="Amiri"/>
          <w:color w:val="111111"/>
          <w:sz w:val="28"/>
          <w:sz w:val="28"/>
          <w:szCs w:val="28"/>
          <w:rtl w:val="true"/>
          <w:lang w:bidi="ar-SA"/>
        </w:rPr>
        <w:t>به إلاّ من ضعف عقله أو من لم يتأمل في أطرافه حق التأميل ، أو من ألجأه إليه حب القول به ، والحب يعمي ،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العاقل المنصف ، المتدبّر فلا يشك في بطلانه وخرافته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مابين المعقوفين من مؤلف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4168452_1280447820"/>
      <w:bookmarkStart w:id="197" w:name="_Toc69"/>
      <w:bookmarkEnd w:id="196"/>
      <w:r>
        <w:rPr>
          <w:rtl w:val="true"/>
        </w:rPr>
        <w:t>رأي العلامة الكبير السيد محمد حسين الطباطبائي</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مصون عن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الكبير السيد محمد حسين الطباطبائي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نشأ على أفاضل أسرته ، وسراة قومه فتلقى الأوّليات ، ودرس مقدمات العلوم ثم هاجر إلى النجف الأشرف فحضر في الفقه والأصول والفسلفة على أعلام الدين وكبار المدرسين وحاز من ذلك على قسط وافر ، ثم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فيها بالتدريس والإفادة ، ومضت برهة فإذا به وقد سطع نجمه ، وحلّ المكانة اللائقة به من بين تلك الجموع ، وحفّ به جمع من الطلاب يدرس الفقه والأصول والفلسفة وله آثار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استخراج الأعداد من الواحد إلى العشرة آلاف 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فلسفة وروش رياليسم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 في ردّ الماديين ، وهو كتاب نافع ، وأكبر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موسوعة كبيرة في تفسير القرآن في عشرين جزءاً بأسلوب رصين ، وطريقة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تفسيراً صرفاً بل تتخلّله بحوث في الفلسفة والتاريخ ، والاجتماع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في أحد أروقة حرم السيدة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في القرن الرابع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 دليل على أن القرآن الذي بأيدينا اليوم هو القرآن الذي نزل على النّبي الكريم ولم يطرأ عليه أي تحريف أو تغيير </w:t>
      </w:r>
      <w:r>
        <w:rPr>
          <w:rStyle w:val="FootnoteAnchor"/>
          <w:rtl w:val="true"/>
        </w:rPr>
        <w:footnoteReference w:id="22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ضروريات التاريخ أنّ النبي العربي محمداً صلی الله علیه و آله جاء قبل أربعة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وادعى النبوة ، وانتهض للدعوة وآمن به أمّة من العرب وغيرهم وأنّه جاء بكتاب يسمّيه القرآن وينسبه إلى ربّه متضمّن لجمل المعارف ، وكليّات الشريعة التي كان يدعو إليها ، وكان يتحدى به ويعده آية لنبوته ، وأن القرآن الموجود اليوم بأيدينا هو القرآن الّذي جاء به وقرأه على الناس المعاصرين له في الجملة بمعنى أنّه لم يضع من أصله بأن يفقد كله ثم يوضع كتاب آخر يشابهه في نظمه ، أو لا يشابهه ، وينسب إليه ، ويشتهر بين الناس بأنه القرآن النازل على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أمور لا يرتاب في شيء منها إلاّ مصاب في فهمه ، ولا احتمل بعض ذلك أحد من الباحثين في مسألة التحريف من المخالفين ، والمؤالفين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تبين ممّا فصّلناه أن القرآن الذي أنزله الله على نبيّه صلی الله علیه و آله ووصفه بأنه ذكر محفوظ على ما أنزل مصون بصيانة إلهية عن الزيادة والنقيصة والتغيير كما وعد الله نبيّه فيه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الحجّة أن القرآن أنزله الله على نبيّه ووصفه في آيات كثيرة بأوصاف خاصة لو كان تغيير في شيء من هذه الأوصاف بزيادة أو نقيصة أو تغيير في لفظ ، أو ترتيب مؤثر فقد آثار تلك الصفة قطعا ، لكنّا نجد القرآن الّذي بأيدينا واجداً لآثار تلك الصّفات المعدودة على أتّم ما يمكن ، وأحسن ما يكون ، فلم يقع فيه تحريف يسلبه شيئاً من صفاته ، </w:t>
      </w:r>
      <w:bookmarkStart w:id="198" w:name="pg19235_216102"/>
    </w:p>
    <w:p>
      <w:pPr>
        <w:pStyle w:val="BookText"/>
        <w:rPr/>
      </w:pPr>
      <w:bookmarkEnd w:id="198"/>
      <w:r>
        <w:rPr>
          <w:rFonts w:ascii="IRNazanin" w:hAnsi="IRNazanin" w:eastAsia="IRNazanin"/>
          <w:color w:val="111111"/>
          <w:sz w:val="28"/>
          <w:sz w:val="28"/>
          <w:szCs w:val="28"/>
          <w:rtl w:val="true"/>
          <w:lang w:bidi="fa-IR"/>
        </w:rPr>
        <w:t xml:space="preserve">فالذي بأيدينا منه هو القرآن المنزل على النبي صلی الله علیه و آله بعينه فلو فرض سقوط شيء منه أو إعراب ، أو حرف ، أو ترتيب وجب أن يكون في أمر لا يؤثر في شيء من أوصاف كالإعجاز وارتفاع الاختلاف ، والهداية ، والنورية ، والذكرية ، والهيمنة على سائر الكتب السماوية إلى غير ذلك ، وذلك كآية مكررة ياساقطة ، أو اختلاف في نقطة أو إعراب ونحوها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العلاّمه الشيخ عبد الرّحيم المدرّس التبريزي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إذا قلنا بعدم التحريف من عروض التقديم ، والتأخير وعدم رعاية الترتيب في الآيات كتقديم الآية الناسخة على الآية المنسوخة في سورة البقرة في عدّة الوفاة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 وصيَّة لأزواجهم متاعاً إلى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السور ، أوعروض تغيير في اللّفظ بحيث لا يتغّير به المعنى كإسقاط ضمير الموصول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وما عملته أيديهم كما صرح بذلك علماء النحو</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4168454_1280447820"/>
      <w:bookmarkStart w:id="200" w:name="_Toc70"/>
      <w:bookmarkEnd w:id="199"/>
      <w:r>
        <w:rPr>
          <w:rtl w:val="true"/>
        </w:rPr>
        <w:t xml:space="preserve">رأي العلامة الكبير السيد حسين مكي </w:t>
      </w:r>
      <w:r>
        <w:rPr>
          <w:rtl w:val="true"/>
        </w:rPr>
        <w:t xml:space="preserve">( </w:t>
      </w:r>
      <w:r>
        <w:rPr>
          <w:rtl w:val="true"/>
        </w:rPr>
        <w:t xml:space="preserve">طاب ثراه </w:t>
      </w:r>
      <w:r>
        <w:rPr>
          <w:rtl w:val="true"/>
        </w:rPr>
        <w:t>)</w:t>
      </w:r>
      <w:bookmarkEnd w:id="200"/>
    </w:p>
    <w:p>
      <w:pPr>
        <w:pStyle w:val="BookText"/>
        <w:rPr/>
      </w:pPr>
      <w:r>
        <w:rPr>
          <w:rFonts w:ascii="Amiri" w:hAnsi="Amiri" w:eastAsia="Amiri" w:cs="Amiri"/>
          <w:color w:val="111111"/>
          <w:sz w:val="28"/>
          <w:sz w:val="28"/>
          <w:szCs w:val="28"/>
          <w:rtl w:val="true"/>
          <w:lang w:bidi="ar-SA"/>
        </w:rPr>
        <w:t xml:space="preserve">وقال العلامة الكبير السيد حسين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 ولا زيادة في القرآن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نعتقد نحن الإمامية الاثني عشرية أن القرآن الّذي بأيدينا اليوم الّذي يقرأه العالم الإسلامي على ما هو عليه الآن هو القرآن الّذي أنزله </w:t>
      </w:r>
      <w:bookmarkStart w:id="201" w:name="pg19235_216103"/>
    </w:p>
    <w:p>
      <w:pPr>
        <w:pStyle w:val="BookText"/>
        <w:rPr/>
      </w:pPr>
      <w:bookmarkEnd w:id="201"/>
      <w:r>
        <w:rPr>
          <w:rFonts w:ascii="IRNazanin" w:hAnsi="IRNazanin" w:eastAsia="IRNazanin"/>
          <w:color w:val="111111"/>
          <w:sz w:val="28"/>
          <w:sz w:val="28"/>
          <w:szCs w:val="28"/>
          <w:rtl w:val="true"/>
          <w:lang w:bidi="fa-IR"/>
        </w:rPr>
        <w:t xml:space="preserve">الله تعالى شأنه على نبيَّه صلی الله علیه و آله ، ولا نقص فيه ، ولا زيادة ، وقد صان الله تعالى شأنه عن أن يعتريه نقص ، أوتبديل لقوله تعالى شأنه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لحافطون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أجمعت كلمة علمائنا خصوصاً المحقّقين منهم على عدم النقص والزيادة فيه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4168456_1280447820"/>
      <w:bookmarkStart w:id="203" w:name="_Toc71"/>
      <w:bookmarkEnd w:id="202"/>
      <w:r>
        <w:rPr>
          <w:rtl w:val="true"/>
        </w:rPr>
        <w:t>رأي آية الله الشيخ الصافي</w:t>
      </w:r>
      <w:bookmarkEnd w:id="203"/>
    </w:p>
    <w:p>
      <w:pPr>
        <w:pStyle w:val="BookText"/>
        <w:rPr/>
      </w:pPr>
      <w:r>
        <w:rPr>
          <w:rFonts w:ascii="Amiri" w:hAnsi="Amiri" w:eastAsia="Amiri" w:cs="Amiri"/>
          <w:color w:val="111111"/>
          <w:sz w:val="28"/>
          <w:sz w:val="28"/>
          <w:szCs w:val="28"/>
          <w:rtl w:val="true"/>
          <w:lang w:bidi="ar-SA"/>
        </w:rPr>
        <w:t xml:space="preserve">وقال العلامة الكبير الشيخ لطف الله الصافي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معجزة نبيّنا محمد صلی الله علیه و آله وهو الكتاب الذي لا يأتيه الباطل من بين يديه ولا من خلفه ، قد عجز الفصحاء عن الإتيان بمثله ، وبمثل سورة ، وآية منه ، وحير عقول البلغاء ، وفطاحل الأدباء وقد بيّن الله تعالى فيه أرقى المباني ، واسمى المبادىء ، وأنزله على نبيّه دليلاً على رسالته ، ونوراً للناس ، وشفاء لما في الصدور ، وهدى ، ورحمة 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سيّدنا أمير المؤمنين عليّ بن أبي طالب علیه 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هذا القرآن </w:t>
      </w:r>
      <w:r>
        <w:rPr>
          <w:rStyle w:val="FootnoteAnchor"/>
          <w:rtl w:val="true"/>
        </w:rPr>
        <w:footnoteReference w:id="230"/>
      </w:r>
      <w:r>
        <w:rPr>
          <w:rFonts w:ascii="Amiri" w:hAnsi="Amiri" w:eastAsia="Amiri" w:cs="Amiri"/>
          <w:color w:val="111111"/>
          <w:sz w:val="28"/>
          <w:sz w:val="28"/>
          <w:szCs w:val="28"/>
          <w:rtl w:val="true"/>
          <w:lang w:bidi="ar-SA"/>
        </w:rPr>
        <w:t>هو الناصح الّذي لا يغشّ ، والهادي الّذي لا يضلّ ،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جالس هذا القرآن أحد إلاّ قام عنه بزيادة ، أو نقصان ، زيادة في هدى ، ونقصان من عمى ، واعلموا أنّه ليس على أحد بعد القرآن من فاقة ، ولا لأحد قبل القرآن من </w:t>
      </w:r>
    </w:p>
    <w:p>
      <w:pPr>
        <w:pStyle w:val="BookText"/>
        <w:rPr/>
      </w:pPr>
      <w:r>
        <w:rPr>
          <w:rFonts w:ascii="Amiri" w:hAnsi="Amiri" w:eastAsia="Amiri" w:cs="Amiri"/>
          <w:color w:val="111111"/>
          <w:sz w:val="28"/>
          <w:sz w:val="28"/>
          <w:szCs w:val="28"/>
          <w:rtl w:val="true"/>
          <w:lang w:bidi="ar-SA"/>
        </w:rPr>
        <w:t>غنى ، فاستشفوه من أدوائكم ، واستعينوا به على لأوائكم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ينحصر إعجاز القرآن في كونه في الدرجة العليا من الفصاحة ، والبلاغة ، وسلاسة التركيب ، والتأليف العجيب ، والأسلوب البكر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معجزة أيضاً لأنه حوى أصول الدين ، والدنيا ، وسعادة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لأنه أنبأ بأخبار حوادث تحققت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معجزة من وجهة التاريخ ، وبما أنّ فيه من أخبار القرون السالفة والأمم البائدة ، التي لم يكن لها تاريخ في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أثبتت الكشوف الأثرية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لأن فيه أصول علم الحياة ، والصحة ، والوراثة ، وما وراء الطبيعة ، والا قتصاد ، والهندسة ، والزراعة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من وجهة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وإعجاز من وجهة الأخلاق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عليه أربعة عشر قرناً ، ولم يقدر في طول هذه القرون أحد من البلغاء أن يأتي بمثله ، ولن يقدر على ذلك أحد في القرون الآتية ، والأعصار المستقبلة ، ويظهر كل يوم صدق ما أخبر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هو القرآن ، وهو روح الأمة الإسلامية ، وحياتها ، ووجودها ، وقوامها ، ولولا القرآن لما كان لنا كيان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القرآن هو كل ما بين الدفتين ليس فيه شيء من كلام البشر </w:t>
      </w:r>
      <w:r>
        <w:rPr>
          <w:rFonts w:eastAsia="Amiri" w:cs="Amiri" w:ascii="Amiri" w:hAnsi="Amiri"/>
          <w:color w:val="111111"/>
          <w:sz w:val="28"/>
          <w:szCs w:val="28"/>
          <w:rtl w:val="true"/>
          <w:lang w:bidi="ar-SA"/>
        </w:rPr>
        <w:t xml:space="preserve">. </w:t>
      </w:r>
      <w:bookmarkStart w:id="204" w:name="pg19235_216105"/>
    </w:p>
    <w:p>
      <w:pPr>
        <w:pStyle w:val="BookText"/>
        <w:rPr/>
      </w:pPr>
      <w:bookmarkEnd w:id="204"/>
      <w:r>
        <w:rPr>
          <w:rFonts w:ascii="Amiri" w:hAnsi="Amiri" w:eastAsia="Amiri" w:cs="Amiri"/>
          <w:color w:val="111111"/>
          <w:sz w:val="28"/>
          <w:sz w:val="28"/>
          <w:szCs w:val="28"/>
          <w:rtl w:val="true"/>
          <w:lang w:bidi="ar-SA"/>
        </w:rPr>
        <w:t>وكل سورة من سوره ، وكل آية من آياته متواتر مقطوع به ، ولا ريب فيه دلت عليه الضرورة ، والعقل ، والنقل القطعي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القرآن عند الشيعة الإمامية ، ليس إلى القول فيه بالنقيصة فضلاً عن الزيادة سبيل ، ولا يرتاب في ذلك إلاّ الجاهل ، أو المبتلى بالشذوذ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4168458_1280447820"/>
      <w:bookmarkStart w:id="206" w:name="_Toc72"/>
      <w:bookmarkEnd w:id="205"/>
      <w:r>
        <w:rPr>
          <w:rtl w:val="true"/>
        </w:rPr>
        <w:t>رأي العلامة الشيخ محمد جواد مغنية</w:t>
      </w:r>
      <w:bookmarkEnd w:id="206"/>
    </w:p>
    <w:p>
      <w:pPr>
        <w:pStyle w:val="BookText"/>
        <w:rPr/>
      </w:pPr>
      <w:r>
        <w:rPr>
          <w:rFonts w:ascii="Amiri" w:hAnsi="Amiri" w:eastAsia="Amiri" w:cs="Amiri"/>
          <w:color w:val="111111"/>
          <w:sz w:val="28"/>
          <w:sz w:val="28"/>
          <w:szCs w:val="28"/>
          <w:rtl w:val="true"/>
          <w:lang w:bidi="ar-SA"/>
        </w:rPr>
        <w:t xml:space="preserve">رأي العلامة الشيخ محمد جواد مغنية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درس على شيوخ قريته ثم سافر إلى النجف فأنهى هناك دراسته وكان من أبرز أساتذته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الحمامي ثم عاد إلى جبل عامل فسكن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عين قاضياً شرعياً في بيروت ثم مستشاراً للمحكمة الشرعية العليا فرئيساً لها بالوكالة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فنجح في إقصائه عن الرئاسة ثم أحيل للتقاعد فانصرف إلى التأليف فأخرج العديد من المؤلفات من أهمها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على المذاهب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الإمام جعفرالصادق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ستة مجلدات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تفسير مطول للقرآن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له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والتفسير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عام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أن تناله يد التحريف بالزيادة ، أو بالنقصان للآية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إلى الإمامية افتراء وتنكيلاً نقصان آيات من القرآن ، مع أن علماءهم المتقدمين ، والمتأخرين الذين هم الحجة ، والعمدة 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هو ما في أيدي الناس لا غيره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9235_216107"/>
      <w:bookmarkStart w:id="208" w:name="pg19235_216107"/>
      <w:bookmarkEnd w:id="208"/>
    </w:p>
    <w:p>
      <w:pPr>
        <w:pStyle w:val="Heading2"/>
        <w:numPr>
          <w:ilvl w:val="1"/>
          <w:numId w:val="1"/>
        </w:numPr>
        <w:rPr/>
      </w:pPr>
      <w:bookmarkStart w:id="209" w:name="pg19235_216107"/>
      <w:bookmarkStart w:id="210" w:name="__RefHeading___Toc14168460_1280447820"/>
      <w:bookmarkStart w:id="211" w:name="_Toc73"/>
      <w:bookmarkEnd w:id="209"/>
      <w:bookmarkEnd w:id="210"/>
      <w:r>
        <w:rPr>
          <w:rtl w:val="true"/>
        </w:rPr>
        <w:t xml:space="preserve">روايات العامة </w:t>
      </w:r>
      <w:r>
        <w:rPr>
          <w:rtl w:val="true"/>
        </w:rPr>
        <w:t xml:space="preserve">: </w:t>
      </w:r>
      <w:r>
        <w:rPr>
          <w:rtl w:val="true"/>
        </w:rPr>
        <w:t>حول تحريف القرآن الكريم</w:t>
      </w:r>
      <w:bookmarkEnd w:id="21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4168462_1280447820"/>
      <w:bookmarkStart w:id="213" w:name="_Toc74"/>
      <w:bookmarkEnd w:id="212"/>
      <w:r>
        <w:rPr>
          <w:rtl w:val="true"/>
        </w:rPr>
        <w:t>اشارة</w:t>
      </w:r>
      <w:bookmarkEnd w:id="2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الآيات القرآنية المحرّفة</w:t>
      </w:r>
    </w:p>
    <w:p>
      <w:pPr>
        <w:pStyle w:val="BookText"/>
        <w:rPr/>
      </w:pPr>
      <w:r>
        <w:rPr>
          <w:rFonts w:ascii="Amiri" w:hAnsi="Amiri" w:eastAsia="Amiri" w:cs="Amiri"/>
          <w:color w:val="111111"/>
          <w:sz w:val="28"/>
          <w:sz w:val="28"/>
          <w:szCs w:val="28"/>
          <w:rtl w:val="true"/>
          <w:lang w:bidi="ar-SA"/>
        </w:rPr>
        <w:t>في بعض كتب العامة</w:t>
      </w:r>
    </w:p>
    <w:p>
      <w:pPr>
        <w:pStyle w:val="BookText"/>
        <w:rPr/>
      </w:pPr>
      <w:r>
        <w:rPr>
          <w:rFonts w:ascii="Amiri" w:hAnsi="Amiri" w:eastAsia="Amiri" w:cs="Amiri"/>
          <w:color w:val="111111"/>
          <w:sz w:val="28"/>
          <w:sz w:val="28"/>
          <w:szCs w:val="28"/>
          <w:rtl w:val="true"/>
          <w:lang w:bidi="ar-SA"/>
        </w:rPr>
        <w:t>مرتبة</w:t>
      </w:r>
    </w:p>
    <w:p>
      <w:pPr>
        <w:pStyle w:val="BookText"/>
        <w:rPr/>
      </w:pPr>
      <w:r>
        <w:rPr>
          <w:rFonts w:ascii="IRNazanin" w:hAnsi="IRNazanin" w:eastAsia="IRNazanin"/>
          <w:color w:val="111111"/>
          <w:sz w:val="28"/>
          <w:sz w:val="28"/>
          <w:szCs w:val="28"/>
          <w:rtl w:val="true"/>
          <w:lang w:bidi="fa-IR"/>
        </w:rPr>
        <w:t>على حروف المعجم</w:t>
      </w:r>
    </w:p>
    <w:p>
      <w:pPr>
        <w:pStyle w:val="BookText"/>
        <w:rPr/>
      </w:pPr>
      <w:r>
        <w:rPr>
          <w:rFonts w:ascii="Amiri" w:hAnsi="Amiri" w:eastAsia="Amiri" w:cs="Amiri"/>
          <w:color w:val="111111"/>
          <w:sz w:val="28"/>
          <w:sz w:val="28"/>
          <w:szCs w:val="28"/>
          <w:rtl w:val="true"/>
          <w:lang w:bidi="ar-SA"/>
        </w:rPr>
        <w:t xml:space="preserve">أخرج العلامة السيوطي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ليقولن أحدكم قد أخذت القرآن كلّه ، وما يدريه ما</w:t>
      </w:r>
    </w:p>
    <w:p>
      <w:pPr>
        <w:pStyle w:val="BookText"/>
        <w:rPr/>
      </w:pPr>
      <w:r>
        <w:rPr>
          <w:rFonts w:ascii="Amiri" w:hAnsi="Amiri" w:eastAsia="Amiri" w:cs="Amiri"/>
          <w:color w:val="111111"/>
          <w:sz w:val="28"/>
          <w:sz w:val="28"/>
          <w:szCs w:val="28"/>
          <w:rtl w:val="true"/>
          <w:lang w:bidi="ar-SA"/>
        </w:rPr>
        <w:t>كلّه؟ قد ذهب منه قرآن كثير ، ولكن ليقل قد اخذت</w:t>
      </w:r>
    </w:p>
    <w:p>
      <w:pPr>
        <w:pStyle w:val="BookText"/>
        <w:rPr/>
      </w:pPr>
      <w:r>
        <w:rPr>
          <w:rFonts w:ascii="IRNazanin" w:hAnsi="IRNazanin" w:eastAsia="IRNazanin"/>
          <w:color w:val="111111"/>
          <w:sz w:val="28"/>
          <w:sz w:val="28"/>
          <w:szCs w:val="28"/>
          <w:rtl w:val="true"/>
          <w:lang w:bidi="fa-IR"/>
        </w:rPr>
        <w:t>منه 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ط مصر</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lang w:bidi="ar-SA"/>
        </w:rPr>
        <w:t>1/25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 xml:space="preserve">ط مصر </w:t>
      </w:r>
      <w:bookmarkStart w:id="214" w:name="pg19235_216110"/>
    </w:p>
    <w:p>
      <w:pPr>
        <w:pStyle w:val="Heading3"/>
        <w:numPr>
          <w:ilvl w:val="2"/>
          <w:numId w:val="1"/>
        </w:numPr>
        <w:rPr/>
      </w:pPr>
      <w:bookmarkStart w:id="215" w:name="__RefHeading___Toc14168464_1280447820"/>
      <w:bookmarkStart w:id="216" w:name="_Toc75"/>
      <w:bookmarkEnd w:id="214"/>
      <w:bookmarkEnd w:id="215"/>
      <w:r>
        <w:rPr>
          <w:rtl w:val="true"/>
        </w:rPr>
        <w:t>نبذ من الأحاديث الواردة في تحريف القرآن ملتقطة من صحاح العامة ومسانيدهم</w:t>
      </w:r>
      <w:bookmarkEnd w:id="216"/>
    </w:p>
    <w:p>
      <w:pPr>
        <w:pStyle w:val="Heading4"/>
        <w:numPr>
          <w:ilvl w:val="3"/>
          <w:numId w:val="1"/>
        </w:numPr>
        <w:rPr/>
      </w:pPr>
      <w:bookmarkStart w:id="217" w:name="__RefHeading___Toc14168466_1280447820"/>
      <w:bookmarkStart w:id="218" w:name="_Toc76"/>
      <w:bookmarkEnd w:id="217"/>
      <w:r>
        <w:rPr>
          <w:rtl w:val="true"/>
        </w:rPr>
        <w:t>رأي السنة في جمع القرآن</w:t>
      </w:r>
      <w:bookmarkEnd w:id="218"/>
    </w:p>
    <w:p>
      <w:pPr>
        <w:pStyle w:val="BookText"/>
        <w:rPr/>
      </w:pPr>
      <w:r>
        <w:rPr>
          <w:rFonts w:ascii="Amiri" w:hAnsi="Amiri" w:eastAsia="Amiri" w:cs="Amiri"/>
          <w:color w:val="111111"/>
          <w:sz w:val="28"/>
          <w:sz w:val="28"/>
          <w:szCs w:val="28"/>
          <w:rtl w:val="true"/>
          <w:lang w:bidi="ar-SA"/>
        </w:rPr>
        <w:t xml:space="preserve">قال الأستاذ العلامة مفتي مكة السيد أحمد زين دحلان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أمر زيد بن ثابت بجمع القرآن من الرقاع ، والأكتاف ، والكتب ، وصدور الرجال فجمع في مصحف إلى أن كان زمن خلافة عثمان فجمع في المصاحف فما جمعه عثمان إلاّ من الصحف التي جمعها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168468_1280447820"/>
      <w:bookmarkStart w:id="220" w:name="_Toc77"/>
      <w:bookmarkEnd w:id="219"/>
      <w:r>
        <w:rPr>
          <w:rtl w:val="true"/>
        </w:rPr>
        <w:t>الفرق بين جمع أبي بكر وجمع عثمان</w:t>
      </w:r>
      <w:bookmarkEnd w:id="220"/>
    </w:p>
    <w:p>
      <w:pPr>
        <w:pStyle w:val="BookText"/>
        <w:rPr/>
      </w:pPr>
      <w:r>
        <w:rPr>
          <w:rFonts w:ascii="Amiri" w:hAnsi="Amiri" w:eastAsia="Amiri" w:cs="Amiri"/>
          <w:color w:val="111111"/>
          <w:sz w:val="28"/>
          <w:sz w:val="28"/>
          <w:szCs w:val="28"/>
          <w:rtl w:val="true"/>
          <w:lang w:bidi="ar-SA"/>
        </w:rPr>
        <w:t xml:space="preserve">قال العلاّمة الكبير الشيخ محمود أبو رية طاب ثراه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التين وغيره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جمع أبي بكر وجمع عثمان ، أن جمع أبي بكر كان لخشية أن يذهب من القرآن شيء بذهاب حملته لأنّه لم يكن مجموعاً في موضع واحد ، فجمعه في صحائف مرتباً لآياته وسوره على ما وقفهم </w:t>
      </w:r>
      <w:bookmarkStart w:id="221" w:name="pg19235_216111"/>
    </w:p>
    <w:p>
      <w:pPr>
        <w:pStyle w:val="BookText"/>
        <w:rPr/>
      </w:pPr>
      <w:bookmarkEnd w:id="221"/>
      <w:r>
        <w:rPr>
          <w:rFonts w:ascii="Amiri" w:hAnsi="Amiri" w:eastAsia="Amiri" w:cs="Amiri"/>
          <w:color w:val="111111"/>
          <w:sz w:val="28"/>
          <w:sz w:val="28"/>
          <w:szCs w:val="28"/>
          <w:rtl w:val="true"/>
          <w:lang w:bidi="ar-SA"/>
        </w:rPr>
        <w:t>النبى صلّى الله عليه وسلم ، وجمع عثمان كان لما كثر الاختلاف في وجوه القراءة ، حتى قرأوا بلغاتهم من اتساع الّلغات ، فأدى ذلك إلى تخطئه بعضهم بعضاً ، فخشي من تفاقم الأمرفي ذلك فنسخ تلك الصحف في مصحف واحد مرتّباً لسوره ، واقتصر من سائراللّغات على لغة قريش ، محتجاً بأنه نزل بلغتهم ، وإن كان قد وسع في قراءته بلغة غيرهم ، رفعاً للحرج ، والمشقَّة في ابتداء الأمر ، فرأى أنّ الحاجة في ذلك قد انتهت فاقتصر على لغة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لدر المعارف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محمود ابو ريه طاب ثراه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4168470_1280447820"/>
      <w:bookmarkStart w:id="223" w:name="_Toc78"/>
      <w:bookmarkEnd w:id="222"/>
      <w:r>
        <w:rPr>
          <w:rtl w:val="true"/>
        </w:rPr>
        <w:t>غريبة توجب الحيرة</w:t>
      </w:r>
      <w:bookmarkEnd w:id="223"/>
    </w:p>
    <w:p>
      <w:pPr>
        <w:pStyle w:val="BookText"/>
        <w:rPr/>
      </w:pPr>
      <w:r>
        <w:rPr>
          <w:rFonts w:ascii="Amiri" w:hAnsi="Amiri" w:eastAsia="Amiri" w:cs="Amiri"/>
          <w:color w:val="111111"/>
          <w:sz w:val="28"/>
          <w:sz w:val="28"/>
          <w:szCs w:val="28"/>
          <w:rtl w:val="true"/>
          <w:lang w:bidi="ar-SA"/>
        </w:rPr>
        <w:t xml:space="preserve">من أغرب الأمور ، ومما يدعو إلى الحيرة أنهم لم يذكروا اسم علّي رضي الله عنه فيمن عهد إليهم بجمع القرآن ، وكتابته لا في عهد أبي بكر ، ولا في عهد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غيره ممن هم أقل منه درجة في العلم ،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علّي لا يحسن شيئاً من هذا الأمر؟ أو كان من غير الموثوق بهم؟ أو ممّن لا يصحّ استشارتهم ، أو إشراكهم في هذا الأمر؟</w:t>
      </w:r>
    </w:p>
    <w:p>
      <w:pPr>
        <w:pStyle w:val="BookText"/>
        <w:rPr/>
      </w:pPr>
      <w:r>
        <w:rPr>
          <w:rFonts w:ascii="Amiri" w:hAnsi="Amiri" w:eastAsia="Amiri" w:cs="Amiri"/>
          <w:color w:val="111111"/>
          <w:sz w:val="28"/>
          <w:sz w:val="28"/>
          <w:szCs w:val="28"/>
          <w:rtl w:val="true"/>
          <w:lang w:bidi="ar-SA"/>
        </w:rPr>
        <w:t xml:space="preserve">اللهمّ إن العقل ، والمنطق ليقضيان بأن يكون علي أول من يعهد إليه بهذا الأمر ، وأعظم من يشارك فيه ، وذلك بما أتيح له من صفات ، ومزايا ، لم تتهيّأ لغيره من بين الصحابة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ربّاه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عينه ، وعاش زمناً طويلاً تحت كفنه ، وشهد الوحي من أوّل نزوله إلى يوم انقطاعه ، بحيث لم يند عنه آيته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يدع إلى هذا الأمر الخطير فإلى أيّ شيء يدعى؟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قد انتحلوا معاذير ليسوّغوا بها تخطيّهم إياه في أمر خلافة </w:t>
      </w:r>
      <w:bookmarkStart w:id="224" w:name="pg19235_216112"/>
    </w:p>
    <w:p>
      <w:pPr>
        <w:pStyle w:val="BookText"/>
        <w:rPr/>
      </w:pPr>
      <w:bookmarkEnd w:id="224"/>
      <w:r>
        <w:rPr>
          <w:rFonts w:ascii="Amiri" w:hAnsi="Amiri" w:eastAsia="Amiri" w:cs="Amiri"/>
          <w:color w:val="111111"/>
          <w:sz w:val="28"/>
          <w:sz w:val="28"/>
          <w:szCs w:val="28"/>
          <w:rtl w:val="true"/>
          <w:lang w:bidi="ar-SA"/>
        </w:rPr>
        <w:t xml:space="preserve">أبي بكر فلم يسألوه عنها ، ولم يستشيروه فيها ، فبأي شيء يعتذرون من عدم دعوته لأمر كتابة القرآن؟ فبماذا نعللّ ذلك؟ وبماذا يحكم القاضي العادل فيه؟ حقاً إن الأمر لعجيب وما علينا إلاّ أن نقول كلمة لا نملك غيرها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الله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أنصفوك 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لدار المعارف بمصر </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4168472_1280447820"/>
      <w:bookmarkStart w:id="226" w:name="_Toc79"/>
      <w:bookmarkEnd w:id="225"/>
      <w:r>
        <w:rPr>
          <w:rtl w:val="true"/>
        </w:rPr>
        <w:t>بعض الروايات الواردة في تحريف القرآن من طرق العامة</w:t>
      </w:r>
      <w:bookmarkEnd w:id="226"/>
    </w:p>
    <w:p>
      <w:pPr>
        <w:pStyle w:val="BookText"/>
        <w:rPr/>
      </w:pPr>
      <w:r>
        <w:rPr>
          <w:rFonts w:ascii="Amiri" w:hAnsi="Amiri" w:eastAsia="Amiri" w:cs="Amiri"/>
          <w:color w:val="111111"/>
          <w:sz w:val="28"/>
          <w:sz w:val="28"/>
          <w:szCs w:val="28"/>
          <w:rtl w:val="true"/>
          <w:lang w:bidi="ar-SA"/>
        </w:rPr>
        <w:t xml:space="preserve">بعض الروايات الواردة في تحريف القرآن من طرق العامة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قال العلاّمة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عن عمر بن الخطاب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ألف ألف حرف وسبعة وعشرون ألف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 صابراً محتسباً كان له بكلّ حرف زوجة من الحورالعين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ثقاة ، ثم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ذلك على ما نسخ رسمه من القرآن أيضاً إذ الموجود الآن لا يبلغ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ط 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 المتّقي الهندي عن أبي إدريس الخولاني قال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ولو حميتم كما حموا نفسه لفسد المسجد الحرام ، فأنزل الله </w:t>
      </w:r>
    </w:p>
    <w:p>
      <w:pPr>
        <w:pStyle w:val="BookText"/>
        <w:rPr/>
      </w:pPr>
      <w:r>
        <w:rPr>
          <w:rFonts w:ascii="Amiri" w:hAnsi="Amiri" w:eastAsia="Amiri" w:cs="Amiri"/>
          <w:color w:val="111111"/>
          <w:sz w:val="28"/>
          <w:sz w:val="28"/>
          <w:szCs w:val="28"/>
          <w:rtl w:val="true"/>
          <w:lang w:bidi="ar-SA"/>
        </w:rPr>
        <w:t xml:space="preserve">سكينته على رسوله ، فبلغ ذلك عمر فاشتدَّ عليه فبعث إليه فدخل عليه ، فدعا ناساً من أصحابه فيهم زيد بن ثابت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يقرأ منكم سورة الفتح؟ فقراء زيد على قراءتنا اليوم ، فغلّظ له عمر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لأتكلّم ، قال 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أنّي كنت أدخل على النبي صلّى الله عليه وسلم ، وتقرّبني وأنت بالباب ، فإن أحببت أن أقرىء الناس على ما أقرأني أقرأت ، وإلا لم أقرىء حرفاً ما حييت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العامل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انتفاء كم من آبائكم كفر بكم</w:t>
      </w:r>
    </w:p>
    <w:p>
      <w:pPr>
        <w:pStyle w:val="BookText"/>
        <w:rPr/>
      </w:pPr>
      <w:r>
        <w:rPr>
          <w:rFonts w:ascii="Amiri" w:hAnsi="Amiri" w:eastAsia="Amiri" w:cs="Amiri"/>
          <w:color w:val="111111"/>
          <w:sz w:val="28"/>
          <w:sz w:val="28"/>
          <w:szCs w:val="28"/>
          <w:rtl w:val="true"/>
          <w:lang w:bidi="ar-SA"/>
        </w:rPr>
        <w:t xml:space="preserve">قال الحافظ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عدي بن عدي بن عمرة بن قزوة أنّ عمر بن الخطاب قال لأُبيّ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كنّا نقرأ فيما نقرأ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انتفاءكم من آبائكم كفر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جاهدوا كما جاهدتم</w:t>
      </w:r>
    </w:p>
    <w:p>
      <w:pPr>
        <w:pStyle w:val="BookText"/>
        <w:rPr/>
      </w:pPr>
      <w:r>
        <w:rPr>
          <w:rFonts w:ascii="Amiri" w:hAnsi="Amiri" w:eastAsia="Amiri" w:cs="Amiri"/>
          <w:color w:val="111111"/>
          <w:sz w:val="28"/>
          <w:sz w:val="28"/>
          <w:szCs w:val="28"/>
          <w:rtl w:val="true"/>
          <w:lang w:bidi="ar-SA"/>
        </w:rPr>
        <w:t xml:space="preserve">عن المسوّر بن مخرمة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لعبد الرحمن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تجد فيما أنزل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جاهدوا كما جاهدتم أوّل مرة ، فإنّا 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فيما أسقط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كنز العمّال بهامش مسند الإمام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جريج ، أخبرني ابن أبي حميد ، عن حميدة بنت أبي يونس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أبي وهو ابن ثمانين سنة في مصحف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 وعلى الذّين يصلون الصفوف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قبل أن يغيّر عثمان المصاحف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للألوسي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المطبعة المنيرية 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سفيان الكلاعي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مسلمة بن مخلّد الأنصاري قال لهم ذات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إخبروني بآيتين في المصحف لم يخبروه ، 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أبوالكنود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وهاجروا في سبيل الله بأموالهم ،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فابشروا أنتم المفلحون ، والذين آووهم ، ونصروهم ، وجادلوا عنهم القوم الذين غضب الله عليهم ، أولئك لا تعلم نفس ما أخفي لهم من قرّة أعين جزاء بما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سيؤيّد هذا الدين بأقوام لا خلاق لهم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عبيد في فضائله ، وابن الضرَّيس عن أبي موسى </w:t>
      </w:r>
    </w:p>
    <w:p>
      <w:pPr>
        <w:pStyle w:val="BookText"/>
        <w:rPr/>
      </w:pPr>
      <w:r>
        <w:rPr>
          <w:rFonts w:ascii="Amiri" w:hAnsi="Amiri" w:eastAsia="Amiri" w:cs="Amiri"/>
          <w:color w:val="111111"/>
          <w:sz w:val="28"/>
          <w:sz w:val="28"/>
          <w:szCs w:val="28"/>
          <w:rtl w:val="true"/>
          <w:lang w:bidi="ar-SA"/>
        </w:rPr>
        <w:t xml:space="preserve">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شديدة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الشدّة ثم رفعت ، وحفظت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سيؤيد هذا الدين بأقوام لا خلاق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عن حماد بن سلمة ، عن عليّ بن زيد ، عن أبي حرب بن الأسود ، عن أبي موسى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سورة نحو براءة ، ثم رفعت ، وحفظ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سيؤيّد هذا الدين بأقوام لا خلاق لهم ، ولو أن لابن آدم واديين من مال لتمنّى وادياً ثالثاُ ، ولا يملأ جوف ابن آدم إلا التراب ، ويتوب الله على من 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بلّغوا عنّا قومنا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أصحاب بئر معونة الذين قتلوا ، وقنت يدعو على قاتليهم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فيهم قرآن قرأناه حتى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بلّغوا عنّا قومنا ، إنّا لقينا ربّنا فرضي عنّا ، وأرضانا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تقرأون ربعها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الناس زاد عمر في كتاب الله لكتبتها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كتابتها كانت جائزة ، وإنّما منعه قول الناس ، والجائز في نفسه قد يقوم من خارج ما يمنعه ، فإذا كانت جائزة لزم أن تكون ثابتة لأن هذا شأن المكتوب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وهو أب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المتّقي الهندي عن بجالة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عمر بن الخطاب بغلام وهو يقرأ في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أولى بالمؤمنين من أنفسهم وأزواجه أمّهاتهم ، وهو أب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غلام حكّها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مصحف أُبيّ ، فذهب إليه فسأله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يلهيني القرآن ، ويلهيك الصفق بالأسواق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الإمام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الفاريابي ، وابن مردويه ، والحاكم ، والبيهقي في سننه ، عن ابن عباس رضي الله عنهما أنّه كان يقرأ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أولى بالمؤمنين من أنفسهم وهو أب لهم ، وأزواجه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الفاريابي ، وابن أبي شيبة ، وابن جرير ، وابن المنذر ، وابن أبي حاتم عن مجاهد رضي الله عنه أنه 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اولى بالمؤمنين من أنفسهم وهو أب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عن عكرمة رضي الله عنه قال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الحرف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وهو أب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حافظوا على الصلوات والصلاة الوسطى</w:t>
      </w:r>
    </w:p>
    <w:p>
      <w:pPr>
        <w:pStyle w:val="BookText"/>
        <w:rPr/>
      </w:pPr>
      <w:r>
        <w:rPr>
          <w:rFonts w:ascii="Amiri" w:hAnsi="Amiri" w:eastAsia="Amiri" w:cs="Amiri"/>
          <w:color w:val="111111"/>
          <w:sz w:val="28"/>
          <w:sz w:val="28"/>
          <w:szCs w:val="28"/>
          <w:rtl w:val="true"/>
          <w:lang w:bidi="ar-SA"/>
        </w:rPr>
        <w:t xml:space="preserve">أخرج ابن أبي شيبة ، عن عبد الله بن رافع عن أم سلمة أنّها استكتبت مصحفاً فلما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 والصلاة الوسطى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المصنّف في الأحاديث والآثار لإبن أبي شيبة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السلطنة بمبيء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الرزاق ، والبخاري في تاريخه ، وابن جرير ، وابن أبي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مولى حفصة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استكتبتني حفصة مصحفاً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على هذه الآية ، فتعال حتى أمليها عليك كما أقرئتها ، فما أتيت على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 والصلاة الواسطى ،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أُبي بن كعب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المنذر انّ حفصة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قالت ، أوليس أشغل ما نكون عند صلاة الظهر في عملنا ، ونواضحنا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مالك ، وأبوعبيد ، وعبد بن حميد ، وأبو يعلى ، وابن جرير ، وابن الأنباري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عمرو بن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مصحفاً لحفصة زوج النبي صلّى الله عليه وسلّم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 هذه الآية فآذنّي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بلغتها ، آذنتها فأملت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 والصلاة الوسطى ، وصلاة العصر وقوموا لله قانتين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أني سمعتها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مالك ، وأحمد ، وعبد بن حميد ، ومسلم ، وأبو داود ، والترمذي ، والنسائي وابن جرير ، وابن أبي داود ، وابن الأنباري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يونس ، مولى عائشة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أمرتني عائشة أن أكتب لها مصحفاً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 هذه الآية فآذنّي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بلغتها ، آذنتها فأملت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 والصلاة الوسطى ،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الرزاق ، وابن جرير ، وابن أبي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المنذر عن أم حميد بنت عبد الرحمن أنّها سألت عائشة عن الصلاة الوسطى فقالت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نقرأها في الحرف الأول على عهد النبي صلّى الله عليه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حافظوا على الصلوات ، والصلاة الوسطى ، وصلاة العصر وقوموا لله 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نافع عن ابن عمر ، عن حفصة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 مصحفها ، إذا بلغت مواقيت الصلاة فأخبرني ، حتى أخبرك ما سمعت من رسول الله صلّى الله عليه وسلّم فلما أخبرها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إنّي سمعت رسول الله صلّى الله عليه وسلم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 والصلاة الوسطى ، وصلاة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وكيع ، وابن أبي شيبة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بن حميد ، وابن جرير ، وابن أبي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المنذر عن عبدالله بن رافع عن أم سلمة أنها أمرته أن يكتب لها مصحفاً فلمّا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قالت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 والصلاة الوسطى وصلاة العصر وقوموا لله قانتين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الرزاق ، وعبد بن حميد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توفي عمر وما يقول هذه الآية التي في سورة الجمعة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عبد الرزاق ، والفريابي ، وابوعبيد ، وسعيد بن منصور ، وابن أبي شيبة ، وعبد بن حميد ، وابن جرير ، وابن المنذر ، وابن </w:t>
      </w:r>
    </w:p>
    <w:p>
      <w:pPr>
        <w:pStyle w:val="BookText"/>
        <w:rPr/>
      </w:pPr>
      <w:r>
        <w:rPr>
          <w:rFonts w:ascii="Amiri" w:hAnsi="Amiri" w:eastAsia="Amiri" w:cs="Amiri"/>
          <w:color w:val="111111"/>
          <w:sz w:val="28"/>
          <w:sz w:val="28"/>
          <w:szCs w:val="28"/>
          <w:rtl w:val="true"/>
          <w:lang w:bidi="ar-SA"/>
        </w:rPr>
        <w:t xml:space="preserve">الأنباري ، والطبراني من طرق عن ابن مسعود أنه كان يقرأ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فاسعوا لسعيت حتى يسقط ردائي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الرزاق ، والفريابي ، وسعيد بن منصور ، وابن أبي شيبة ، وعبد بن حميد ، وابن جرير ، وابن المنذر ، وابن أبي حاتم ، وابن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ماسمعت عمر يقرأها قط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إلى ذكر الله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عبد بن حميد من طريق أبي العالية ، عن أبي بن كعب ، وابن مسعود أنّهما كانا يقرآن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استمتعتم به منهنّ إلى أجل مسمّى</w:t>
      </w:r>
    </w:p>
    <w:p>
      <w:pPr>
        <w:pStyle w:val="BookText"/>
        <w:rPr/>
      </w:pPr>
      <w:r>
        <w:rPr>
          <w:rFonts w:ascii="Amiri" w:hAnsi="Amiri" w:eastAsia="Amiri" w:cs="Amiri"/>
          <w:color w:val="111111"/>
          <w:sz w:val="28"/>
          <w:sz w:val="28"/>
          <w:szCs w:val="28"/>
          <w:rtl w:val="true"/>
          <w:lang w:bidi="ar-SA"/>
        </w:rPr>
        <w:t xml:space="preserve">أخرج الطبري عن أبي نضرة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ابن عباس عن متعة النساء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تقرأ سورة النساء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بلى؟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تقرأ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 لو قرأتها هكذا ما سألتك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فإنّها كذا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أبي سلمة ، عن أبي نضرة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هذه الآية على ابن عباس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أجل مسمّى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أقرأها كذلك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لأنزلها الله كذلك ثلاث مرات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إسحق عن عمير أن ابن عباس قرأ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استمعتم به منهن إلى أجل مسّمى </w:t>
      </w:r>
      <w:r>
        <w:rPr>
          <w:rStyle w:val="FootnoteAnchor"/>
          <w:rtl w:val="true"/>
        </w:rPr>
        <w:footnoteReference w:id="2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مقصورة على نكاح المتعة ، وبيانه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أُبي بن كعب كان يقرأ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إلى أجل مسمّى فآتوهن أجورهنّ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هو قراءة ابن عباس ، والأمة ما أنكروا عليهما في هذه القراءة فإن ذلك إجماعاً من الأمة على صحة هذه القراءة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المجلد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النساء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المؤلف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إجماعاً من الأمة على صحة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أن القرآن الذي بأيدي المسلمين ناقص وكلمة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القرآن على حد زعمه من إجماع الأمة على صحة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القراءة تؤيد صراحة تحريف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عن أُبي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أقرأ عليك فقرأ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الذين كفروا من أهل الكتاب ، والمشركين منفكين حتّى تأتيهم البيّنة ، رسول من الله يتلو صحفاً مطهرة فيها كتب قيّمة ، وما تفرّق الذين أوتوا الكتاب ، إلا من بعد ما جاءتهم البينة إن الدين عند الله الحنيفية غير المشركة ، ولا اليهودية ، ولا النصرانية ومن يفعل خيراً فلن يكفره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آيات بعدها ، ثم 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لوأن لا بن آدم وادياً من مال لسأل ثانياً ، ولا يملأ جوف ابن آدم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جلال الدين السيوطي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أبن مردويه ، عن أُبي بن كعب أن رسول الله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أُبي إنّي أمرت أن أقرأ سورة ، فأقرأنيها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الذين كفروا من أهل الكتاب ، والمشركين منفكين حتى تأتيهم البيّنة ، رسول من الله يتلو صحفاً مطهّرة فيها كتب قيّمة ، أي ذات اليهوديّة ،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مسلمة غير مشركة ، ومن يعمل صالحاً فلن يكفره ، وما اختلف الذين أوتوا الكتاب إلاّ من بعد ما جاءتهم البيّنة ، إن الذين كفروا وصدّوا عن سبيل الله وفارقوا الكتاب لمّا جاءهم أولئك عند الله شرّ البريّة ، ما كان النّاس إلاّ أمّة واحدة ، ثم أرسل الله النبييّن مبشرين ، ومنذرين ، يأمرون النّاس ، يقيمون الصلاة ويؤتون الزكاة ، ويعبدون الله وحده ، وأولئك عند الله هم خير البريّة ، جزاؤهم عند ربّهم جنات عدن تجري من تحتها الأنهار خالدين فيها ابداً رضي الله عنهم ورضوا عنه ذلك لمن خشي ربّه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رجل إلى عمر يسأله ، فجعل ينظر إلى رأسه مرّة ، وإلى رجليه أخرى هل يرى عليه من البؤس ثم قال له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مالك؟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من الإبل</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ترغبوا عن آبائكم فإنه كفر 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لابن آدم واديان من ذهب لا بتغى الثالث ، ولا يملأ جوف ابن آدم إلاّ التراب ويتوب الله على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أقرأنيها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السيوطي ، عن عمر بن الخطاب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آبائكم فإنه كفر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أكذلك يا زيد؟ قال 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عليكم جناح في مواسم الحج</w:t>
      </w:r>
    </w:p>
    <w:p>
      <w:pPr>
        <w:pStyle w:val="BookText"/>
        <w:rPr/>
      </w:pPr>
      <w:r>
        <w:rPr>
          <w:rFonts w:ascii="Amiri" w:hAnsi="Amiri" w:eastAsia="Amiri" w:cs="Amiri"/>
          <w:color w:val="111111"/>
          <w:sz w:val="28"/>
          <w:sz w:val="28"/>
          <w:szCs w:val="28"/>
          <w:rtl w:val="true"/>
          <w:lang w:bidi="ar-SA"/>
        </w:rPr>
        <w:t xml:space="preserve">أخرج البخاري عن ابن عباس رضي الله عنه 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عكاظ ، ومجنّة ، وذو المجاز أسواقاً في الجاهلية ، فلما </w:t>
      </w:r>
    </w:p>
    <w:p>
      <w:pPr>
        <w:pStyle w:val="BookText"/>
        <w:rPr/>
      </w:pPr>
      <w:r>
        <w:rPr>
          <w:rFonts w:ascii="Amiri" w:hAnsi="Amiri" w:eastAsia="Amiri" w:cs="Amiri"/>
          <w:color w:val="111111"/>
          <w:sz w:val="28"/>
          <w:sz w:val="28"/>
          <w:szCs w:val="28"/>
          <w:rtl w:val="true"/>
          <w:lang w:bidi="ar-SA"/>
        </w:rPr>
        <w:t xml:space="preserve">كان الإسلام تأثموا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التجارة فأنزل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في مواسم الحج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ابن عباس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الأسواق التي كانت في الجاهلية فتبايع بهم الناس في الإسلام ،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ببولاق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 عبيد بن حميد ، وابن الأنباري في المصاحف عن الشعبي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قراءة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المؤمن كمشكاة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 والحاكم وصححه عن ابن عباس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نور من آمن بالله كمشكاة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النقرة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عن ابن عباس مثل نوره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خطأ من الكاتب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أعظم من أن يكون نوره مثل نور المشكاة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مثل نور المؤمن كمشكاة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إنّه كان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تقربوا الزنى إنّه كان فاحشة ، ومقتاً وساء سبيلاً إلاّ من تاب فإنّ الله كان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لعمر فأتاه فسأله عنها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أخذتها من في رسول الله صلّى الله عليه وسلم ، وليس لك عمل إلاّ الصفق بالبقيع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المتقي الهندي في منتخب كنز العمل بهامش مسند الإمام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أتوا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سعيد بن منصور ، وأحمد ، والبخاري في تاريخه ، وعبد بن حميد ، وابن المنذر ، وابن أشته ، وابن الأنباري معاً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 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وصححه ، وابن مردويه عن عبيد بن عمير أنّه سأل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كان رسول الله يقرأ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يؤتون ما أتوا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يؤتون ما آتوا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لإحداهما أحبّ إليّ من الدنيا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يؤتون ما أتوا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صلّى الله عليه وسلّم كذلك كان </w:t>
      </w:r>
    </w:p>
    <w:p>
      <w:pPr>
        <w:pStyle w:val="BookText"/>
        <w:rPr/>
      </w:pPr>
      <w:r>
        <w:rPr>
          <w:rFonts w:ascii="Amiri" w:hAnsi="Amiri" w:eastAsia="Amiri" w:cs="Amiri"/>
          <w:color w:val="111111"/>
          <w:sz w:val="28"/>
          <w:sz w:val="28"/>
          <w:szCs w:val="28"/>
          <w:rtl w:val="true"/>
          <w:lang w:bidi="ar-SA"/>
        </w:rPr>
        <w:t>يقرأها ، وكذلك أنزلت ، ولكن الهجّاء 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بعلي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 وابن مردويه ، عن ابن عساكر ، عن ابن مسعود رضي الله عنه ، أنّه كان يقرأ هذا الحرف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بعليّ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من أرسلنا من قبلك من رسلنا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محمد بن المظفر الحافظ قال حدثنا عبدالله بن محمد بن غزوان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سوقة عن إبراهيم عن الأسود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وسل </w:t>
      </w:r>
      <w:r>
        <w:rPr>
          <w:rStyle w:val="FootnoteAnchor"/>
          <w:rtl w:val="true"/>
        </w:rPr>
        <w:footnoteReference w:id="243"/>
      </w:r>
      <w:r>
        <w:rPr>
          <w:rFonts w:ascii="Amiri" w:hAnsi="Amiri" w:eastAsia="Amiri" w:cs="Amiri"/>
          <w:color w:val="111111"/>
          <w:sz w:val="28"/>
          <w:sz w:val="28"/>
          <w:szCs w:val="28"/>
          <w:rtl w:val="true"/>
          <w:lang w:bidi="ar-SA"/>
        </w:rPr>
        <w:t>من أرسلنا من قبلك من رسلنا على ما بعثوا؟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 وولاية عليّ بن أبي طالب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علي بن جابر عن محمد بن خالد عن محمد بن فضيل ولم نكتبه إلاّ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وهو عندنا حافظ ثقة مأمون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ما لا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أبي حاتم عن أبي موسى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سورة نشبّهها بإحدى المسبّحات ما نسيناها غير أني حفظت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تقولوا ما لا تفعلون فتكتب شهادة في أعناقكم ، فتسألون عنها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بألمأثور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 وابن مردويه ، وأبو نعيم في الحلية ، والبيهقي في الدلائل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سورة نشبّهها في الطول ، والشدّة ببراءة ، فأنسيتها غير أني حفظت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نقرأ سورة نشبهها بإحدى المسبحات 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فأنسانيها غير أنّي حفظت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 وابن مردويه ، وابن عساكر ، عن أبي سعيد الخدري 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على رسول الله صلّى الله عليه وسلم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مردويه عن ابن مسعود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نقرأ على عهد رسول الله صلی الله علیه و آله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بلّغ ما أنزل إليك من ربّك أنّ عليّاً مولى المؤمنين ، وإن لم تفعل فما بلّغت رسالته والله يعصمك من الناس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النصوص المتقدمة لا تهتم بها الشيعة الإمامية ولا تحفل بها ، وتغضّ النّظر عنها بل تهملها ، ولا تنظر إليها بنظر الاعتبار لصراحتها في تحريف القرآن ، وإن الاعتقاد بتحريف القرآن يجرّ إلى الطعن بالقرآن ، والطعن بالقرآن يجر إلى الكفر ، وفي إلزام الأئمة الاثني عشر شيعتهم على التمسك بهذا القرآن المتداول بأيدي المسلمين ، والأخذ بما فيه وعرض أحاديثهم علیهم السلام عليه للأخذ بما يوافقه ، والترك لما يخالفه دليل على عدم نقصه 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المزيد من الكفاية في عدم إطراء النقص ، والتحريف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وأتينا بمجوعة من آراء علمائنا الأعلام الشيعة الإمامية من القرن الثالث الهجري حتى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عدم الزيادة والنقيصة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أنّنا أوردنا نصوص بعض جهابذة وأعلام أبناء السنة الواردة في تحريف القرآن الكريم نقلناها من صحاحهم ومسانيدهم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أدعياء الإسلام وحثالة رجال هذا العصر من ينسب أحاديث تحريف القرآن إلى الشيعة الإمامية وهم 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الباكستاني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إلهي ظهير </w:t>
      </w:r>
      <w:r>
        <w:rPr>
          <w:rStyle w:val="FootnoteAnchor"/>
          <w:rtl w:val="true"/>
        </w:rPr>
        <w:footnoteReference w:id="248"/>
      </w:r>
      <w:r>
        <w:rPr>
          <w:rFonts w:ascii="Amiri" w:hAnsi="Amiri" w:eastAsia="Amiri" w:cs="Amiri"/>
          <w:color w:val="111111"/>
          <w:sz w:val="28"/>
          <w:sz w:val="28"/>
          <w:szCs w:val="28"/>
          <w:rtl w:val="true"/>
          <w:lang w:bidi="ar-SA"/>
        </w:rPr>
        <w:t xml:space="preserve">، والبحريني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مال الله </w:t>
      </w:r>
      <w:r>
        <w:rPr>
          <w:rStyle w:val="FootnoteAnchor"/>
          <w:rtl w:val="true"/>
        </w:rPr>
        <w:footnoteReference w:id="249"/>
      </w:r>
      <w:r>
        <w:rPr>
          <w:rFonts w:ascii="Amiri" w:hAnsi="Amiri" w:eastAsia="Amiri" w:cs="Amiri"/>
          <w:color w:val="111111"/>
          <w:sz w:val="28"/>
          <w:sz w:val="28"/>
          <w:szCs w:val="28"/>
          <w:rtl w:val="true"/>
          <w:lang w:bidi="ar-SA"/>
        </w:rPr>
        <w:t xml:space="preserve">، وعبدالله محمد الغريب </w:t>
      </w:r>
      <w:r>
        <w:rPr>
          <w:rStyle w:val="FootnoteAnchor"/>
          <w:rtl w:val="true"/>
        </w:rPr>
        <w:footnoteReference w:id="250"/>
      </w:r>
      <w:r>
        <w:rPr>
          <w:rFonts w:ascii="Amiri" w:hAnsi="Amiri" w:eastAsia="Amiri" w:cs="Amiri"/>
          <w:color w:val="111111"/>
          <w:sz w:val="28"/>
          <w:sz w:val="28"/>
          <w:szCs w:val="28"/>
          <w:rtl w:val="true"/>
          <w:lang w:bidi="ar-SA"/>
        </w:rPr>
        <w:t xml:space="preserve">، وابراهيم الجبهان </w:t>
      </w:r>
      <w:r>
        <w:rPr>
          <w:rStyle w:val="FootnoteAnchor"/>
          <w:rtl w:val="true"/>
        </w:rPr>
        <w:footnoteReference w:id="251"/>
      </w:r>
      <w:r>
        <w:rPr>
          <w:rFonts w:ascii="Amiri" w:hAnsi="Amiri" w:eastAsia="Amiri" w:cs="Amiri"/>
          <w:color w:val="111111"/>
          <w:sz w:val="28"/>
          <w:sz w:val="28"/>
          <w:szCs w:val="28"/>
          <w:rtl w:val="true"/>
          <w:lang w:bidi="ar-SA"/>
        </w:rPr>
        <w:t xml:space="preserve">، وأحمد محمد التركماني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وهذه الكتب وغيرها يقوم الوهابيون بجميع نفقات طبعها ونشرها وتوزيعها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هؤلاء الجهّال ينسبون التحريف إلى الشيعة الإمامية مع العلم أن الأحاديث الواردة في التحريف التقطناها من صحاحهم ، ومسانيدهم ، وتفاسيرهم وأوردناها في هذا الكتاب ليقف عليها القارىء النبيل وليحكم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الكامل ، والوقوف على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إحدى الطائفتين برأيه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المجاهد الشيخ محمد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الشيخ البهائي رحمه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اشتهر بين الناس من إسقاط إسم أمير المؤمنين علیه السلام في بعض المواضع مثل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معتبر عند العلماء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علماء الشيعة الإمامية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نُبَذ من الأحاديث الواردة</w:t>
      </w:r>
    </w:p>
    <w:p>
      <w:pPr>
        <w:pStyle w:val="BookText"/>
        <w:rPr/>
      </w:pPr>
      <w:r>
        <w:rPr>
          <w:rFonts w:ascii="Amiri" w:hAnsi="Amiri" w:eastAsia="Amiri" w:cs="Amiri"/>
          <w:color w:val="111111"/>
          <w:sz w:val="28"/>
          <w:sz w:val="28"/>
          <w:szCs w:val="28"/>
          <w:rtl w:val="true"/>
          <w:lang w:bidi="ar-SA"/>
        </w:rPr>
        <w:t>في تحريف القرآن</w:t>
      </w:r>
    </w:p>
    <w:p>
      <w:pPr>
        <w:pStyle w:val="BookText"/>
        <w:rPr/>
      </w:pPr>
      <w:r>
        <w:rPr>
          <w:rFonts w:ascii="Amiri" w:hAnsi="Amiri" w:eastAsia="Amiri" w:cs="Amiri"/>
          <w:color w:val="111111"/>
          <w:sz w:val="28"/>
          <w:sz w:val="28"/>
          <w:szCs w:val="28"/>
          <w:rtl w:val="true"/>
          <w:lang w:bidi="ar-SA"/>
        </w:rPr>
        <w:t>ملتقطة من صحاح العامة ومسانيدهم</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قلوبهم قاسية يحرّفون الكلم عن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المؤلف يقول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القارىء الكريم ذكر طرف من المصادر التي اعتمدت عليها أبناء السنة كالصحاح الستة ، والمسانيد وغيرها من عصر البخاري حتى العصر الحاضر ، والتي أوردت أحاديث تحريف القرآن فيها ، ولنبدأ بصحيح البخاري لكونه أصحّ كتاب عند أبناء السنّة بعد كتاب الباري</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والشيخة إذا زنيا</w:t>
      </w:r>
    </w:p>
    <w:p>
      <w:pPr>
        <w:pStyle w:val="BookText"/>
        <w:rPr/>
      </w:pPr>
      <w:r>
        <w:rPr>
          <w:rFonts w:ascii="Amiri" w:hAnsi="Amiri" w:eastAsia="Amiri" w:cs="Amiri"/>
          <w:color w:val="111111"/>
          <w:sz w:val="28"/>
          <w:sz w:val="28"/>
          <w:szCs w:val="28"/>
          <w:rtl w:val="true"/>
          <w:lang w:bidi="ar-SA"/>
        </w:rPr>
        <w:t xml:space="preserve">أخرج البخاري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 عن عبيد الله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 عباس رضي الله عنهما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أقرىء عبد الرحمن بن عوف فلما كان آخر حجّة حجّها عمر فقال عبد الرحمن بمنى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شهدت أمير المؤمنين أتاه رجل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فلاناً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مات أمير المؤمنين لبايعنا فلاناً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لو قد مات عمر لبايعت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لأقومنّ العشيّة فأحذّر هؤلاء الرَّهط؟ الذين يريدون أن يغصبوهم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الموسم يجمع رعاع الناس يغلبون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مجلسك فأخاف أن لا ينزلوها على وجهها فيطار بها كلّ مطير ، فأمهل حتى تقدم المدينة دار الهجرة ، ودار السنة فتخلص بأصحاب رسول الله صلّى الله عليه وسلم من المهاجرين والأنصار فيحفظوا مقالتك ، وينزلوها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لأقومن به في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المدينة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 صلّى الله عليه وسلّم بالحق ، وأنزل عليه الكتاب فكان فيما أنزل آية الرّجم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بسنده عن ابن عباس رضي الله عنهما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أقرىء رجالاً من المهاجرين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فبينما أنا في منزله بمنى ، وهو عند عمر بن الخطاب في آخر حجة حجّها ، إذ رجع إليّ 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رجلاً أتى أمير المؤمنين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امير المؤمنين هل لك في فلان يقول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مات عمر لقد بايعت فلاناً فو الله ما كانت بيعة أبي لك إلاّ فلتة </w:t>
      </w:r>
      <w:r>
        <w:rPr>
          <w:rStyle w:val="FootnoteAnchor"/>
          <w:rtl w:val="true"/>
        </w:rPr>
        <w:footnoteReference w:id="257"/>
      </w:r>
      <w:r>
        <w:rPr>
          <w:rFonts w:ascii="IRNazanin" w:hAnsi="IRNazanin" w:eastAsia="IRNazanin"/>
          <w:color w:val="111111"/>
          <w:sz w:val="28"/>
          <w:sz w:val="28"/>
          <w:szCs w:val="28"/>
          <w:rtl w:val="true"/>
          <w:lang w:bidi="fa-IR"/>
        </w:rPr>
        <w:t xml:space="preserve">فتمّت ، فغضب عمر ثم قال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إن شاء لقائم العشيّة في النّاس فمحذّرهم هؤلاء الذين يريدون أن يغصبوهم أمورهم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لا تفعل فإن الموسم يجمع رعاع النّاس ، وغوغاءهم ، فإنّهم هم الذين يغلبون على قربك حين تقوم في الناس ، وأنا أخشى أن تقوم فتقول مقاله يطيّرها عنك كلّ مطير ، وأن لا يعوها ، وأن لا يضعوها على مواضعها ، فأمهل حتى تقدم المدينة فإنّها دار الهجرة ، والسنَّة فتخلص بأهل الفقه ، وأشراف الناس فتقول ما قلت ، متمكناً فيعي أهل العام مقالتك ويضعونها على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في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المدينة في عقب ذي الحجة ، فلما كان يوم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عجّلنا الرواح حين زاغت الشمس حتّى أجد سعيد بن زيد بن عمرو بن نفيل جالساً إلى ركن المنبر فجلست حوله تمسّ ركبتي ركبته فلم أنشب </w:t>
      </w:r>
      <w:r>
        <w:rPr>
          <w:rStyle w:val="FootnoteAnchor"/>
          <w:rtl w:val="true"/>
        </w:rPr>
        <w:footnoteReference w:id="259"/>
      </w:r>
      <w:r>
        <w:rPr>
          <w:rFonts w:ascii="Amiri" w:hAnsi="Amiri" w:eastAsia="Amiri" w:cs="Amiri"/>
          <w:color w:val="111111"/>
          <w:sz w:val="28"/>
          <w:sz w:val="28"/>
          <w:szCs w:val="28"/>
          <w:rtl w:val="true"/>
          <w:lang w:bidi="ar-SA"/>
        </w:rPr>
        <w:t xml:space="preserve">ان خرج عمر بن الخطاب ، فلما رأيته مقبلاً قلت لسعيد بن زيد بن عمرو بن نفيل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ليقولَنَّ العشيَّة مقالة لم يقلها منذ استخلف ، فأنكر عليّ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ماعسيت أن يقول ما لم يقل قبله ، فجلس عمر على المنبر ، فلما سكت المؤذَّنون قام فأثنى على الله بما هو أهله ثم قال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قائل لكم مقالة قد قدّر لي أن أقولها ، لا أدري لعلّها بين أجلي ، فمن عقلها ، ووعاها ، فليحدّث بها حيث انتهت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راحلته ، ومن خشي أن لا يعقلها فلا أحلّ لأحد أن يكذب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بعث محمّداً صلّى الله عليه وسلّم بالحق ، وأنزل عليه الكتاب ، فكان ممّا أنزل آية الرجم فقرأناها ، ووعيناها ، رجم رسول الله صلّى الله عليه وسلم ورجمنا بعده فأخشى إن طال بالناس زمان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والرجم في كتاب الله حق على من زنى إذا أحصن من الرجال ، والنساء إذا قامت البيّنة ، أو كان الحبل ، أو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كنا نقرأ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ترغبوا عن آبائكم فإنّه كفر بكم أن ترغبوا عن آبائكم </w:t>
      </w:r>
      <w:r>
        <w:rPr>
          <w:rStyle w:val="FootnoteAnchor"/>
          <w:rtl w:val="true"/>
        </w:rPr>
        <w:footnoteReference w:id="260"/>
      </w:r>
      <w:r>
        <w:rPr>
          <w:rFonts w:ascii="Amiri" w:hAnsi="Amiri" w:eastAsia="Amiri" w:cs="Amiri"/>
          <w:color w:val="111111"/>
          <w:sz w:val="28"/>
          <w:sz w:val="28"/>
          <w:szCs w:val="28"/>
          <w:rtl w:val="true"/>
          <w:lang w:bidi="ar-SA"/>
        </w:rPr>
        <w:t xml:space="preserve">أو إن كفراً بكم أن ترغبوا عن آبائكم ، ألا ثم أن رسول الله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تطروني كما أُطري عيسى بن مريم ، وقولوا عبد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الزمخشري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تعدّون سورة الأحزاب؟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يحلف به أُبيّ به كعب إن كانت لتعدل سورة البقرة ، أو أطول ، ولقد قرأنا منها 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زنيا فارجموهما البتة نكالاً من الله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خشيت أن يطول بالناس زمان حتى يقول قائل ، لا نجد الرجم في كتاب الله فيضلوا بترك فريضة أنزلها الله ، ألا وإن ّ الرجم حق على من زنى وقد أحصن إذا قامت البينة أو كان الحمل أو الاعتراف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رواها البخاري بتمامها 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رجم الحبلى من الزنا إذا أحصنت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المتقي الهندي عن زر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 كأيّن تقرأ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لتضاهي سورة البقرة ، أو هي أطول من سورة البقرة ، وإن كنا لنقرأ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آخرها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والشيخة إذا زنيا فارجموهما البتة ، نكالاً من الله والله عزيز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كنزالعمال بهامش مسند الإمام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مسلم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وفضّله بعضهم على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الحافظ النيسابوري شيخ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أديم السّماء أصح من كتاب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علماء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مسلم بالنسبة إلى قلة تكراره ، وحسن وضعه فإنّه يستوفي الوارد في الموضوع ثم لا يعود له بخلاف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جمهور الحفّاظ ، وأهل الإتقان ، والغوص في أسرار الحديث على أن البخاري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الجامع للأصول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عبد الله بن عتبة أنه سمع ابن عباس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وهو جالس على منبر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محمداً صلّى الله عليه وسلم بالحق ، وأنزل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أنزل عليه آية الرجم </w:t>
      </w:r>
      <w:r>
        <w:rPr>
          <w:rStyle w:val="FootnoteAnchor"/>
          <w:rtl w:val="true"/>
        </w:rPr>
        <w:footnoteReference w:id="264"/>
      </w:r>
      <w:r>
        <w:rPr>
          <w:rFonts w:ascii="Amiri" w:hAnsi="Amiri" w:eastAsia="Amiri" w:cs="Amiri"/>
          <w:color w:val="111111"/>
          <w:sz w:val="28"/>
          <w:sz w:val="28"/>
          <w:szCs w:val="28"/>
          <w:rtl w:val="true"/>
          <w:lang w:bidi="ar-SA"/>
        </w:rPr>
        <w:t xml:space="preserve">قرأناها ، ووعيناها ، وعقلناها ، فرجم رسول الله صلّى الله عليه وسلم ، ورجمنا بعده فأخشى ، إن طال بالناس زمان أن يقول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نجد الرجم في كتاب الله فيضلّوا بترك فريضة أنزلها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الرجم في كتاب الله حق على من زنى إذا أحصن ، من الرجال والنساء ، إذا قامت البيّنة ، أو كان الحبل ، أو الاعتراف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وأخرج السيوطي عن عاصم بن أبي النجود عن زر بن حبيش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 كأين تعد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وسبعين آية ، أو ثلاثاً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لتعدل سورة البقرة ، وإن كنا لنقرأ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الشيخ والشيخة فارجموهما البتة نكالاً من الله والله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السيوطي عن مروان بن عثمان عن أبي أمامة بن سهل أنّ خالته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أقرأنا رسول الله صلّى الله عليه وسلم آية الرجم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والشيخة فارجموهما البتة بما قضيا من اللّذة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النيسابوري عن عمر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زنيا فارجموهما البتة نكالاً من الله والله عزيز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بهامش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 والنسائي عن عبد الرحمن بن عوف ، أنّ عمر بن الخطاب خطب الناس فسمعته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وإنّ أناساً يقولون ما بال الرجم ، وفي كتاب الله الجلد ، وقد رجم النبي صلّى الله عليه وسلم ، ورجمنا بعده ، ولولا أن يقول قائلون ، ويتكلّم متكلمون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زاد في كتاب الله ما ليس منه ، لأثبتّها كما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النسائي ، وأبو يعلى عن كثير بن الصلت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مروان ، وفينا زيد بن ثابت فقال زيد ما تقرأ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كتبتها في المصحف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 وفينا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أشفيكم من ذلك فكيف؟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وسلم فقال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أنبئني آية الرجم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الآن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مالك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المجلد الأول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مقدمة الأستاذ محمد فؤاد عبد الباقي للأستاذ الدكتور محمد كامل حسين أستاذ الأدب العربي بكلية الآداب ، جامعة فؤاد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عن يحيى بن سعيد ، عن سعيد بن المسيَّب ؛ أنّه سمعه يقول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صدر عمر بن الخطاب من منى ، أناخ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كوّم كومة بطحاء ثم طرح عليها رداءه ، واستلقى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يده إلى السّماء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كبرت سنيّ ، وضعفت قوّتي ، وانتشرت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فاقبضني إليك غير مضيّع ولا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المدينة فخطب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سنّت لكم السنن ، وفرضت لكم الفرائض ، وتركتم على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تضلّوا بالناس يميناً ،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بإحدى يديه على الأخرى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أيّاكم أن تهلكوا عن آية الرجم ،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حدَّين في كتاب الله فقد رجم رسول الله صلّى الله عليه وسلم ورجمنا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لولا أن يقول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عمر في كتاب الله لكتبتها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والشيخة فارجموهما البتة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قد قرأناها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 قال سعيد بن المسيّب فما انسلخ ذو الحجة حتى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 يعني الثيّب ، والثيّبة فارجموهما البتة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الكبير المجاهد الشيخ محمد جواد البلاغي قدس سره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للعجب كيف رضي هؤلاء المحدَّثون لمجد القرآن ، وكرامته أن يُلقى هذا الحكم الشديد على الشيخ ، والشيخة بدون أن يذكر السبب وهو زناهما أقلاّ فضلاً عن شرط الإحصان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قضاء الشهوة أعمّ من الجماع ، والجماع أعمّ من الزنى ، وألزنى يكون كثيراً مع عدم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سامحنا من يزعم أن قضاء الشهوة كناية عن الزنى ، بل زد عليه كونه مع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وجه دخول الفاء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فارجموهما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ما يصحّح دخولها من شرط ، أو نحوه لا ظاهر ، ولا على وجه يصحّ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دخلت الفاء على الخبر في قوله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والزانية والزاني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الرجم الجزاء للشيخوخة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الشيخوخة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دخول الفاء هو الدلالة على كذب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رواية سليمان سقطاً بأن تكون صورة سؤاله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يقولون في القرآن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يرضى لمجده ، وكرامته في هذا الحكم الشديد أن يقيّد الأمر بالشيخ ، والشيخة مع إجماع الأمة على عمومه لكلّ زان محصن بالغ الرشد من 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يطلق الحكم بالرجم مع إجماع الأمة على اشتراط الإحصان فيه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يؤكد الإطلاق ، ويجعله كالنّص على العموم بواسطة التعليل بقضاء اللّذة ، والشهوة الّذي يشترك فيه المحصن وغير المحصن ، فتبصّر بما سمعته من التدافع ، والتهافت ، والخلل في رواية هذة المهزلة </w:t>
      </w:r>
      <w:r>
        <w:rPr>
          <w:rStyle w:val="FootnoteAnchor"/>
          <w:rtl w:val="true"/>
        </w:rPr>
        <w:footnoteReference w:id="2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227" w:name="pg19235_216145"/>
    </w:p>
    <w:p>
      <w:pPr>
        <w:pStyle w:val="BookText"/>
        <w:rPr/>
      </w:pPr>
      <w:bookmarkEnd w:id="227"/>
      <w:r>
        <w:rPr>
          <w:rFonts w:ascii="Amiri" w:hAnsi="Amiri" w:eastAsia="Amiri" w:cs="Amiri"/>
          <w:color w:val="111111"/>
          <w:sz w:val="28"/>
          <w:sz w:val="28"/>
          <w:szCs w:val="28"/>
          <w:rtl w:val="true"/>
          <w:lang w:bidi="ar-SA"/>
        </w:rPr>
        <w:t xml:space="preserve">وقال العلامة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ومّما يصادم هذه الروايات ، ويكافحها ما روي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جلد شراحة المهدانية يوم الخميس ورجمها يوم الجمعة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أجلدها بكتاب الله ، وأرجمها بسنة رسوله كما رواه أحمد ، والبخاري ، والنسائي وعبد الرزاق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والطحاوي ، والحاكم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بأن الرجم من السنة لا من الكتاب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4168474_1280447820"/>
      <w:bookmarkStart w:id="229" w:name="_Toc80"/>
      <w:bookmarkEnd w:id="228"/>
      <w:r>
        <w:rPr>
          <w:rtl w:val="true"/>
        </w:rPr>
        <w:t>آية الرجم ورضاع الكبير</w:t>
      </w:r>
      <w:bookmarkEnd w:id="229"/>
    </w:p>
    <w:p>
      <w:pPr>
        <w:pStyle w:val="BookText"/>
        <w:rPr/>
      </w:pPr>
      <w:r>
        <w:rPr>
          <w:rFonts w:ascii="Amiri" w:hAnsi="Amiri" w:eastAsia="Amiri" w:cs="Amiri"/>
          <w:color w:val="111111"/>
          <w:sz w:val="28"/>
          <w:sz w:val="28"/>
          <w:szCs w:val="28"/>
          <w:rtl w:val="true"/>
          <w:lang w:bidi="ar-SA"/>
        </w:rPr>
        <w:t xml:space="preserve">قال الراغب الإصبهاني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آية الرجم ، ورضاع الكبير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كنّا نرى سالماً ولداً يدخل عليّ وأنا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ترى في شأنه؟ فقال لها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أرضعيه خمس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بلبنها ، وكانت تراه ابناً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بذلك عائشة أم المؤمنين فيمن كانت تحبّ أن يدخل عليها من الرجال فكانت تأمر أختها أم كلثوم بنت أبي بكر الصدّيق ، وبنات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يرضعن من أحبت أن يدخل عليها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موطأ الإمام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الرضاص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الرضاعة بعد الكبر طبعة مصر بتحقيق الأستاذ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السعادة بجوار محافظة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مكشوفة الرأس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عليّ ثوب واحد لا إزار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هامش موطأ الإمام مالك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رقعة</w:t>
      </w:r>
    </w:p>
    <w:p>
      <w:pPr>
        <w:pStyle w:val="BookText"/>
        <w:rPr/>
      </w:pPr>
      <w:r>
        <w:rPr>
          <w:rFonts w:ascii="Amiri" w:hAnsi="Amiri" w:eastAsia="Amiri" w:cs="Amiri"/>
          <w:color w:val="111111"/>
          <w:sz w:val="28"/>
          <w:sz w:val="28"/>
          <w:szCs w:val="28"/>
          <w:rtl w:val="true"/>
          <w:lang w:bidi="ar-SA"/>
        </w:rPr>
        <w:t>تحت سريري وشغلنا بشكاة رسول الله صلّى الله عليه وسلّم فدخلت داجن فأكلته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هذا الحديث ابن قتيبة عن محمد بن إسحاق عن عبد الله بن أبي بكر عن عمرة عن عائشة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داجن للحيّ فأكلت تلك الصحيفة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أنزل من القرآن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رضعات </w:t>
      </w:r>
      <w:r>
        <w:rPr>
          <w:rStyle w:val="FootnoteAnchor"/>
          <w:rtl w:val="true"/>
        </w:rPr>
        <w:footnoteReference w:id="274"/>
      </w:r>
      <w:r>
        <w:rPr>
          <w:rFonts w:ascii="Amiri" w:hAnsi="Amiri" w:eastAsia="Amiri" w:cs="Amiri"/>
          <w:color w:val="111111"/>
          <w:sz w:val="28"/>
          <w:sz w:val="28"/>
          <w:szCs w:val="28"/>
          <w:rtl w:val="true"/>
          <w:lang w:bidi="ar-SA"/>
        </w:rPr>
        <w:t xml:space="preserve">معلومات يحرّمن ثم نسخن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صلى الله عليه وسلم وهنّ فيما يقرأ من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مختلف الحديث لابن قتيبة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الرزاق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في كتاب الله عشر رضعات ، ثم ردّ ذلك إلى خمس ولكن من كتاب الله ما قبض مع النبي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ماجة ، وابن الضرّيس عن عائشة قالت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كان ممّا نزل من القرآن ثم سقط لا يحرم إلاّ عشر رضعات ، أو خمس معلومات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الإمام أحمد عن سهلة امرأة أبي حذيفة أنّها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يارسول الله إنّ سالماً مولى أبي حذيفة يدخل عليّ وهو ذو 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أرضعه وهو ذو لحية؟ فأرضعته فكان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w:t>
      </w: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أحمد</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رحل إلى الكوفة ، والبصرة ، ومكة ، والمدينة ، واليمن ، والشام ، والجزيرة وقد تجاوز سبعاً وسبعين سنة توفي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وأربعين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الحديث وضروبه ، إماماً في الفقه ودقائقه ، إماماً في السنة ودقائقها ، إماماً في الورع وغوامضه ، وإماماً في الزهد وحقائقه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لإبن العماد الحنبلي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حدثنا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أبي بكر بن عمرو بن حزم ، عن عمرة بنت عبد الرحمن عن عائشة زوج النبي صلّى الله عليه وسلم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أنزلت آية الرجم ، ورضعات الكبير عشراً فى ورقة تحت سرير في بيتي ، فلما اشتكى رسول الله صلّى الله عليه وسلم تشاغلنا بأمره ، ودخلت دويبة لنا فأكلتها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الميمنية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الاستاذ محمد التيجاني السماوي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عائشة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بقيّة أزواج النبيّ صلّى الله عليه وسلم وذكر الحديث المتقدّم عن امرأة أبي حذيفة من دخول سالم عليها وقول النبي صلی الله علیه و آله لها أرضعيه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سائر أزواج النبي صلّى الله عليه وسلم امّهات المؤمنين أبين ، ورفضن أن يدخل عليهنّ بتلك الرّضاعة أحد من النّاس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نرى الّّذي أمر به رسول الله صلّى الله عليه وسلم سهلة بنت سهيل إلاّ رخصة من رسول الله في رضاعة سالم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يدخل علينا بهذه الرّضاعة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كان أزواج النبيّ صلّى الله عليه وسلّم في رضاعة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رضاعة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الاستاذ التيجاني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الباحث عندما يقرأ مثل هذه الروايات ، يكذّب عينيه لأوّل وهلة ، ولا يصدّق ما يرى ، وما يقرأ ، ولكنّها الحقيقة المؤلة الّتي شوّهت عصمة الرّسول وجعلت منه شخصاً مستهتراً بالقيم الأخلاقية إلى أبعد الحدود ، ويجعل من دين الله أحكاماً تضحك المجانين ، ولا يقرّها عقل ، ولا ذوق ، ولا مروؤة ، ولا شهامة ، ولا حياء ، ولا إيمان ، وإلاّ كيف يقبل المسلم مثل هذه الأحاديث المنكرة عن رسول الله الّذي جعل الغيرة ، والحياء من دعائم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مؤمن أن يسمح لزوجته أن تخرج ثدييها إلى شاب بلغ مبالغ الرّجال ليرضعهما وتصبح بعد ذلك أمّاً 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إنّه بهتان عظيم ولست أتصوّر كيف منع رسول الله صلّى الله عليه وسلم وحرّم علينا لمس ومصافحة المرأة الأجنبيّة ، وأباح لنا مصّ ثدييها ، أنا لم أفهم المقصود من وضع مثل هذا الحديث ولكنّ المسألة لم </w:t>
      </w:r>
    </w:p>
    <w:p>
      <w:pPr>
        <w:pStyle w:val="BookText"/>
        <w:rPr/>
      </w:pPr>
      <w:r>
        <w:rPr>
          <w:rFonts w:ascii="Amiri" w:hAnsi="Amiri" w:eastAsia="Amiri" w:cs="Amiri"/>
          <w:color w:val="111111"/>
          <w:sz w:val="28"/>
          <w:sz w:val="28"/>
          <w:szCs w:val="28"/>
          <w:rtl w:val="true"/>
          <w:lang w:bidi="ar-SA"/>
        </w:rPr>
        <w:t xml:space="preserve">تقف عند حدّ الحديث بل تعدّاه وأصبح سنّة متّبعة ، فكانت عائشة تبعث بالرّجال الذين كانت تحب أن يدخلوا عليها إلى ام كلثوم اختها فترضعهم ، وما عليك أيها القاريء الاّ أن تعرف بأنّه لابدّ من خمس رضعات مشبعات حتى تبيح لهم عائشة الدخول عليها ، فقد روت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أنزل من القرآن عشر رضعات معلومات يحرمن ثم نسخن بخمس معلومات ، فتوفى رسول الله صلّى الله عليه وسلم وهن فيما يقرأ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التحريم بخمس رضعات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الاستاذ التيجاني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لابد أن يتردد الرجل على ام كلثوم خمس مرات وترضعه في كلّ مرّة حتى يصبح ابن اخت اُم المؤمنين فتستبيح عائشة مقابلته بعد ما كان حراماً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الّذي رغّب الناس فيها فتسابقوا إليها ، وأحبّوا الدخول عليها ، وأطروها ، وعظّموهما حتى أنزلوها منزلة يقصر عنها عظماء الصّحابة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عندها نصف الدين فمن من الرجل وخصوصاً في ذلك العصر لايحبّ التقرّب إلى امّ المؤمنين زوجة الرسول ، وإبنة أبي بكر ثم على أيّ طريق؟ طريق رضاعة ام كلثوم بنت أبي بكر ، وبنات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روايات مخزية تنسب إلى أعظم شخص عرفه تاريخ البشريّة ، وانظر أيّها القارىء إلى الرواية كيف تستنكر سهيلة على رسول الله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ارضعيه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أرضعه وهو رجل ذو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انه رجل كبير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رضاعة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 ايضاً أن الراوي لهذه القصة تهيّب أن يحدّث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رافع بعد رواية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فمكثت سنة أو قريباً منها لا اُحدّث به وهبته ثم لقيت القاسم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حدّثتني حديثا ما حدثته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فأخبرته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عنّي أنّ عائشة أخبرتنيه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رضاعة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أمّ المؤمنين عائشة كانت تنفرد بهذا الحديث ولذلك أنكر عليها أزواج النبي سائر اُمهات المؤمنين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لايدخل علينا بهذه الرضاعة أحد من النّاس كما تقدم واعتقد أن قولهنّ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نرى الّذي أمر به رسول الله سهلة إلاّ رخصة في رضاعة سالم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زيادة من المحدّثين لأنّهم استفضعوا أن يكذب سائر أزواج النبي عائشة ويستنكرون عليها مثل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ويحق لهنّ استنكار ذلك فهنّ أعلم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لأنهنّ ثمانية وفيهنّ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المرأة الصالحة التي كبر سنّها و كمل عقلها ، ثم هذا هو الذي يتماشى وغيرة الرسول صلّى الله عليه وسلم وعدم تساهله في المحارم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ام المؤمنين عائشة توافق اُمّهات المؤمنين من أنّ رسول الله صلّى الله عليه وسلّم لا يتسامح في مثل هذه الأمور ، فلنستمع إليها تروي 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رسول الله وعندي رجل قاعد فاشتّد ذلك عليه ورأيت الغضب في وجهه قالت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أخي من الرضاعة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 إخوتكن من الرّضاعة فإنّما الرّضاعة من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انّما الرضاعة من المجاعة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فلعلّها كانت تجتهد هي أيضاً في حياة النبي صلّى الله عليه وسلم فكانت ترى صحة رضاعة الكبير وبهذه الرواية أثبتت أنّها كانت تستبيح ذلك في حياة النبي ، ولكن الرسول صلى الله عليه وسلم لم يوافقها على ذلك وغضب وأشتدّ ذلك عليه وقال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الرّضاعة من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تكون الرضاعة إلاّ للصبيان الذين لا ينفذون إلاّ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يبطل رضاعة الكبير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لأكون مع الصادقين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مؤسسة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bookmarkStart w:id="230" w:name="pg19235_216152"/>
    </w:p>
    <w:p>
      <w:pPr>
        <w:pStyle w:val="BookText"/>
        <w:rPr/>
      </w:pPr>
      <w:bookmarkEnd w:id="230"/>
      <w:r>
        <w:rPr>
          <w:rFonts w:ascii="Amiri" w:hAnsi="Amiri" w:eastAsia="Amiri" w:cs="Amiri"/>
          <w:color w:val="111111"/>
          <w:sz w:val="28"/>
          <w:sz w:val="28"/>
          <w:szCs w:val="28"/>
          <w:rtl w:val="true"/>
          <w:lang w:bidi="ar-SA"/>
        </w:rPr>
        <w:t xml:space="preserve">وأخرج ابن ماجة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آية الرجم ، ورضاعة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صحيفة تحت 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رسول الله صلّى الله عليه وسلم ، وتشاغلنا بموته ، دخل داجن فأكلها </w:t>
      </w:r>
      <w:r>
        <w:rPr>
          <w:rStyle w:val="FootnoteAnchor"/>
          <w:rtl w:val="true"/>
        </w:rPr>
        <w:footnoteReference w:id="276"/>
      </w:r>
    </w:p>
    <w:p>
      <w:pPr>
        <w:pStyle w:val="Heading4"/>
        <w:numPr>
          <w:ilvl w:val="3"/>
          <w:numId w:val="1"/>
        </w:numPr>
        <w:rPr/>
      </w:pPr>
      <w:bookmarkStart w:id="231" w:name="__RefHeading___Toc14168476_1280447820"/>
      <w:bookmarkStart w:id="232" w:name="_Toc81"/>
      <w:bookmarkEnd w:id="231"/>
      <w:r>
        <w:rPr>
          <w:rtl w:val="true"/>
        </w:rPr>
        <w:t>قراءة القرآن بالمعنى</w:t>
      </w:r>
      <w:bookmarkEnd w:id="232"/>
    </w:p>
    <w:p>
      <w:pPr>
        <w:pStyle w:val="BookText"/>
        <w:rPr/>
      </w:pPr>
      <w:r>
        <w:rPr>
          <w:rFonts w:ascii="Amiri" w:hAnsi="Amiri" w:eastAsia="Amiri" w:cs="Amiri"/>
          <w:color w:val="111111"/>
          <w:sz w:val="28"/>
          <w:sz w:val="28"/>
          <w:szCs w:val="28"/>
          <w:rtl w:val="true"/>
          <w:lang w:bidi="ar-SA"/>
        </w:rPr>
        <w:t xml:space="preserve">قال الراغب الأصبهاني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يجوّز أن يقرأ القرآن بمعناه ، واستدلّ بما روي عنه أنّه كان يعلّم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 ، فلم يكن يحسن الأثيم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الفاجر وليس ذلك بشيء فيما ذكره جلّ العلماء لأن ابن عباس أراد أن يعرّفه الأثيم ، فعرّفه بمعناه ، لمّا أعياه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أيمانهما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 وغير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من أنعمت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وضربت عليهم المسكنة ، والذّل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وجاءت سكرة الحق بالموت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 وابن الأنباري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أنّه قرأ </w:t>
      </w:r>
      <w:r>
        <w:rPr>
          <w:rFonts w:eastAsia="Amiri" w:cs="Amiri" w:ascii="Amiri" w:hAnsi="Amiri"/>
          <w:color w:val="111111"/>
          <w:sz w:val="28"/>
          <w:szCs w:val="28"/>
          <w:rtl w:val="true"/>
          <w:lang w:bidi="ar-SA"/>
        </w:rPr>
        <w:t xml:space="preserve">: </w:t>
      </w:r>
      <w:bookmarkStart w:id="233" w:name="pg19235_216153"/>
    </w:p>
    <w:p>
      <w:pPr>
        <w:pStyle w:val="BookText"/>
        <w:rPr/>
      </w:pPr>
      <w:bookmarkEnd w:id="233"/>
      <w:r>
        <w:rPr>
          <w:rFonts w:ascii="Amiri" w:hAnsi="Amiri" w:eastAsia="Amiri" w:cs="Amiri"/>
          <w:color w:val="111111"/>
          <w:sz w:val="28"/>
          <w:sz w:val="28"/>
          <w:szCs w:val="28"/>
          <w:rtl w:val="true"/>
          <w:lang w:bidi="ar-SA"/>
        </w:rPr>
        <w:t xml:space="preserve">أفلم يتبّين الذين آمنو ، فقيل له إنهّا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ييأس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الكاتب كتبها وهو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عن علي رضي الله عنه 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يتبيّن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 وابن المنذر ، وابن أبي حاتم عن ابن عباس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ييأس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4168478_1280447820"/>
      <w:bookmarkStart w:id="235" w:name="_Toc82"/>
      <w:bookmarkEnd w:id="234"/>
      <w:r>
        <w:rPr>
          <w:rtl w:val="true"/>
        </w:rPr>
        <w:t>ما أسقط من القرآن</w:t>
      </w:r>
      <w:bookmarkEnd w:id="235"/>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علي بن أبي طالب لم لم تكتب في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أمان ، وبراءة نزلت بالسيف ، وعن مالك ، أنّ أوّلها لمّا سقط ، سقط معه البسملة فقد ثبت أنّها كانت تعدل البقرة لطولها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ابن أبي شيبة ، والطبراني في الأوسط ، وأبو الشيخ ، والحاكم ، وابن مردويه ، عن حذيفة رضي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تسمّون سورة التوبة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العذاب ، والله ما تركت أحداً إلاّ نالت منه ، ولا تقرأن إلاّ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الشيخ عن حذيفة رضي الله عنه 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تقرأن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المستدرك عن حذيفة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تقرأون ربعها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تقرأون ربعها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وأنكم تسموّنها سورة التوبة وهي سورة العذاب ، 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ابن مسعود من مصحفه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 والمعوّذتين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تخالف صور حروفها ما في المصحف ، أوترتيبها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بدل كالعهن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كالحجارة ، فكانت كالحجارة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أبوعبيد ، حدثنا إسماعيل بن إبراهيم ، عن أيوب ، عن نافع ،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ليقولون أحدكم قد أخذت القرآن كلّه ، وما يدريك ما كلّه قد ذهب منه قرآن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منه ما 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في التفسير بالمأثور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الأثير عن أبي الأسود الدؤلي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نقرأ سورة كنّا نشبّهها بإحدى المسبّحات فأنسيتها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حفظت منها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 لم تقولون ما لا تفعلون؟ فتكتب شهادة في أعناقكم فتسألون عنها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الرافعي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 أهل الكلام ممّن لا صناعة لهم إلاّ الظن ، والتأويل ، واستخراج الأساليب الجدليّة ، من كل حكم ، وكل قول إلى جواز أن يكون قد سقط عنهم من القرآن شيء حملاً على ما وصفوا من كيفيّة جمعه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إشته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أنبأ نا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حدثنا أبو جعفر الكوفي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تأليف مصحف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ثم البقرة ، ثم النساء ، ثم آل عمران ، ثم الأنعام ، ثم الأعراف ، ثم المائدة ، ثم يونس ، ثم الأنفال ، ثم براءة ، ثم هود ، ثم مريم ، ثم الشعراء ، ثم الحج ، ثم يوسف ، ثم الكهف ، ثم النحل ، ثم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الضحى ، ثم ألم نشرح ، ثم القارعة ثم التكاثر ، ثم العصر ثم سورة الخلع ثم سورة الحفد ثم ويل لكلّ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وبراءة نزلت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أوّلها لما سقط سقط معه البسملة ، فقد ثبت أنها كانت تعدل البقرة لطولها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مصحف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سور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واثنتي عشرة سورة لأنه لم يكتب المعوّذتين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مصحف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لأنه كتب في آخره سورتي الحفد والخلع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عبيد عن ابن سيرين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أُبي بن كعب في مصحفه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فاتحة الكتاب ، والمعوّذتين ، واللهمّ إنّا نستعينك ، واللهمّ إيّاك نعبد ، وتركهنّ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عثمان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 والمعوّذتين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البيهقي من طريق سفيان الثوري ، عن ابن جريج عن عطاء ، عن عبيد بن عمير ، أن عمر بن الخطاب قنت بعد الركوع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إنّا نستعينك ، ونستغفرك ، ونثني عليك ، ولا نكفرك ، ونخلع ، ونترك من يفجرك ، اللهمّ إياك نعبد ، ولك نصلّي ، ونسجد ، وإليك نسعى ، ونحفد ، نرجو رحمتك ، ونخشى نقمتك ،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رفع رسمه من القرآن ، ولم يرفع من القلوب حفظه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الوتر وتسمى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 ، والخلع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الحسن بن المنازي في كتابه الناسخ والمنسوخ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الراغب الأصبهاني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الأحزاب تقرأ في زمن رسول الله صلّى الله عليه وسلم مائة آية فلما جمعه عثمان لم يجد إلاّ ما هو الآن ، وكان فيه آية الرجم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تاريخه عن حذيفة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سورة الأحزاب على النبي صلّى الله عليه وسلم فنسيت منها سبعين آية ما 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أبوعبيد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الأنباري ، وابن مردويه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سورة الأحزاب تقرأ في زمان النبي صلّى الله عليه وسلم مئتي آية فلما كتب عثمان المصاحف لم يقدر منها إلا ما هو 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الأحزاب كانت بمنزلة السبع الطوال ، أو أزيد ثم وقع 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لنظام الدين الحسن بن محمد النيسابوري المطبوع بهامش تفسير الطبري طبع بولاق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الترمذي </w:t>
      </w:r>
      <w:r>
        <w:rPr>
          <w:rStyle w:val="FootnoteAnchor"/>
          <w:rtl w:val="true"/>
        </w:rPr>
        <w:footnoteReference w:id="279"/>
      </w:r>
      <w:r>
        <w:rPr>
          <w:rFonts w:ascii="Amiri" w:hAnsi="Amiri" w:eastAsia="Amiri" w:cs="Amiri"/>
          <w:color w:val="111111"/>
          <w:sz w:val="28"/>
          <w:sz w:val="28"/>
          <w:szCs w:val="28"/>
          <w:rtl w:val="true"/>
          <w:lang w:bidi="ar-SA"/>
        </w:rPr>
        <w:t xml:space="preserve">عن سعيد بن المسيب ، عن عمر بن الخطاب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رجم رسول الله صلّى الله عليه وسلم ، ورجم أبو بكر ، ورجمت ، ولولا أنّي أكره أن أزيد في كتاب الله لكتبته في المصحف ، فإني قد خشيت أن تجيء أقوام فلا يجدونه في كتاب الله فيكفرون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حسن صحيح وروي من غير وجه عن عمر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محمد أنور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الباري على صحيح 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باب رجم الحبلى من الزنى إذا أُحصنت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فأخشى إن طال بالناس زمان أن يقول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نجد آية من كتاب الله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 أراد أن يكتبها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كتاب الله ، وجب أن تكتب ، وإلاّ وجب أن لا تكتب ، فما معنى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لكتبتها في آخر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المروزي في كتاب الصّلاة عن أُبي بن كعب أنّه كان يقنت بالسورتين فذكرهما ، وأنّه كان يكتبهما في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بن الضرّيس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جميل المروزي ، عن عبد الله بن المبارك ، أنبأنا الأجلح عن عبد الله بن عبدالرحمن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مصحف ابن عباس قراءة أُبي ، وأبي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ّإنّا نستعينك ، ونستغفرك ، ونثني عليك الخير ، ولا نكفرك ، ونخلع ،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 ولك نصلّي ونسجد ، وإليك نسعى ونحفد ، نخشى عذابك ونرجو رحمتك ، إن عذابك بالكفار ملحق</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بسند صحيح عن أبي إسحاق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أمّنا اُميّة بن عبد الله بن خالد بن اُسيد بخراسان فقرأ بهاتين السورتين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نستعينك ، ونستغفرك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الكبير الشيخ محمد جواد البلاغي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نقول لهذا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يشبه بلاغة القرآن ، ولا سوقه فإنّا نسامحه في معرفة ذلك ، ولكنّا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يفجرك وكيف تتعدّى كلمة يفجر؟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إنّ الخلع يناسب الأوثان ، إذن فماذا يكون المعنى ، وبماذا يرتفع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إيّاك نعبد ، ولك نصلّي ونسجد ، واليك نسعى ، ونحفد؟ ، نرجو رحمتك ، ونخشى عذابك ،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ولنسامح الراوي ايضاً فيما سامحناه فيه في الرواية الأولى ولكنّا نقول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معنى الجدّ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 العظمة ، أو الغنى؟ أو ضدّ الهزل ، أو حاجة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نقمتك ، وفي رواية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عذابك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النكتة في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وما هو وجه المناسبة ، وصحة التعليل لخوف المؤمن ، من عذاب الله بأن عذاب الله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العبارة تناسب التعليل لئلا يخاف المؤمن من عذاب الله لأنّ عذابه بالكافرين ملحق</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اسرائيل عن المغيرة ، عن إبراهيم ، عن علقمة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الشام فصلّيت ركعتين ثم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 لي جليساً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قوماً فجلست إليهم فإذا شيخ قد جاء حتى جلس إلى جنبي فقلت من هذا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الدرداء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دعوت الله أن ييّسر لي جليساً صالحاً فيسّرك الله 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عندكم ابن أم عبد صاحب النعلين ، والوسادة ، والمطهرة ، وفيكم الّذي أجاره الله من الشيطان على لسان نبيّه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فيكم صاحب سرّ النّبي صلی الله علیه و آله الّذي لا يعلمه أحد غيره ثم 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يقرأ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 والنّهار إذا تجلّى ، والذكر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لقد أقرأنيها رسول الله صلّى الله عليه وسلّم من فيه إلى فيّ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علقمة إلى الشام فلمّا دخل المسجد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لي جليساً صالحاً فجلس إلى أبي الدرداء ، فقال أبو الدرداء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أو منكم صاحب السّر الذي لا يعلمه غيره؟ يعني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فيكم ، أو منكم الّذي أجاره الله على لسان نبيّه صلّى الله عليه وسلّم من الشيطان؟ يعني عماراً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فيكم ، أو منكم صاحب السّواك ، أو السّر؟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يقرأ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 يغشى ، والنّهار إذا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بي هؤلاء حتى كادوا يستنزلوني عن شيء سمعته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بلفظ آخر كما يأتي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موسى عن أبي عوانة ، عن مغيرة عن علقمة قال </w:t>
      </w:r>
      <w:r>
        <w:rPr>
          <w:rFonts w:eastAsia="Amiri" w:cs="Amiri" w:ascii="Amiri" w:hAnsi="Amiri"/>
          <w:color w:val="111111"/>
          <w:sz w:val="28"/>
          <w:szCs w:val="28"/>
          <w:rtl w:val="true"/>
          <w:lang w:bidi="ar-SA"/>
        </w:rPr>
        <w:t xml:space="preserve">: . </w:t>
      </w:r>
      <w:bookmarkStart w:id="236" w:name="pg19235_216162"/>
    </w:p>
    <w:p>
      <w:pPr>
        <w:pStyle w:val="BookText"/>
        <w:rPr/>
      </w:pPr>
      <w:bookmarkEnd w:id="236"/>
      <w:r>
        <w:rPr>
          <w:rFonts w:ascii="Amiri" w:hAnsi="Amiri" w:eastAsia="Amiri" w:cs="Amiri"/>
          <w:color w:val="111111"/>
          <w:sz w:val="28"/>
          <w:sz w:val="28"/>
          <w:szCs w:val="28"/>
          <w:rtl w:val="true"/>
          <w:lang w:bidi="ar-SA"/>
        </w:rPr>
        <w:t xml:space="preserve">دخلت الشام فصلّيت ركعتين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لي جليساً فرأيت شيخاً مقبلاً فلمّا دنا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استجاب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يكن فيكم صاحب النعلين ، والوسادة ، والمطهرة؟</w:t>
      </w:r>
    </w:p>
    <w:p>
      <w:pPr>
        <w:pStyle w:val="BookText"/>
        <w:rPr/>
      </w:pPr>
      <w:r>
        <w:rPr>
          <w:rFonts w:ascii="Amiri" w:hAnsi="Amiri" w:eastAsia="Amiri" w:cs="Amiri"/>
          <w:color w:val="111111"/>
          <w:sz w:val="28"/>
          <w:sz w:val="28"/>
          <w:szCs w:val="28"/>
          <w:rtl w:val="true"/>
          <w:lang w:bidi="ar-SA"/>
        </w:rPr>
        <w:t>أولم يكن فيكم الذي أجير من الشيطان؟</w:t>
      </w:r>
    </w:p>
    <w:p>
      <w:pPr>
        <w:pStyle w:val="BookText"/>
        <w:rPr/>
      </w:pPr>
      <w:r>
        <w:rPr>
          <w:rFonts w:ascii="Amiri" w:hAnsi="Amiri" w:eastAsia="Amiri" w:cs="Amiri"/>
          <w:color w:val="111111"/>
          <w:sz w:val="28"/>
          <w:sz w:val="28"/>
          <w:szCs w:val="28"/>
          <w:rtl w:val="true"/>
          <w:lang w:bidi="ar-SA"/>
        </w:rPr>
        <w:t>أولم يكن فيكم صاحب السّر الذي لا يعلمه غيره؟ كيف قرأ ابن أمّ عبد ، والليل؟</w:t>
      </w:r>
    </w:p>
    <w:p>
      <w:pPr>
        <w:pStyle w:val="BookText"/>
        <w:rPr/>
      </w:pPr>
      <w:r>
        <w:rPr>
          <w:rFonts w:ascii="Amiri" w:hAnsi="Amiri" w:eastAsia="Amiri" w:cs="Amiri"/>
          <w:color w:val="111111"/>
          <w:sz w:val="28"/>
          <w:sz w:val="28"/>
          <w:szCs w:val="28"/>
          <w:rtl w:val="true"/>
          <w:lang w:bidi="ar-SA"/>
        </w:rPr>
        <w:t xml:space="preserve">فقرات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يغشى ، والنّهار إذا تجلى ، والذكر والأنثى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النبي صلّى الله عليه وسلم فاه إلى فيّ فما زال هؤلاء حتى كادوا يردوني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4168480_1280447820"/>
      <w:bookmarkStart w:id="238" w:name="_Toc83"/>
      <w:bookmarkEnd w:id="237"/>
      <w:r>
        <w:rPr>
          <w:rtl w:val="true"/>
        </w:rPr>
        <w:t>الزيادة والنقيصة في القرآن</w:t>
      </w:r>
      <w:bookmarkEnd w:id="238"/>
    </w:p>
    <w:p>
      <w:pPr>
        <w:pStyle w:val="BookText"/>
        <w:rPr/>
      </w:pPr>
      <w:r>
        <w:rPr>
          <w:rFonts w:ascii="Amiri" w:hAnsi="Amiri" w:eastAsia="Amiri" w:cs="Amiri"/>
          <w:color w:val="111111"/>
          <w:sz w:val="28"/>
          <w:sz w:val="28"/>
          <w:szCs w:val="28"/>
          <w:rtl w:val="true"/>
          <w:lang w:bidi="ar-SA"/>
        </w:rPr>
        <w:t xml:space="preserve">أخرج المتقي الهندي ، عن أبي عبيد عن أُبي أن النبي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أمرني أن أقرأ عليك القرآن فقرأ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 وقرأ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ذات الدين عند الله الحنيفية ، لا المشركة ، ولا اليهودّية ، ولا النصرانية ، ومن يعمل خيراً فلن يكفره ، وقرأ عليه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لوكان لابن آدم واد لابتغى إليه ثانياً ، ولو اعطى ثانياً لابتغى </w:t>
      </w:r>
    </w:p>
    <w:p>
      <w:pPr>
        <w:pStyle w:val="BookText"/>
        <w:rPr/>
      </w:pPr>
      <w:r>
        <w:rPr>
          <w:rFonts w:ascii="Amiri" w:hAnsi="Amiri" w:eastAsia="Amiri" w:cs="Amiri"/>
          <w:color w:val="111111"/>
          <w:sz w:val="28"/>
          <w:sz w:val="28"/>
          <w:szCs w:val="28"/>
          <w:rtl w:val="true"/>
          <w:lang w:bidi="ar-SA"/>
        </w:rPr>
        <w:t xml:space="preserve">ثالثاً ، ولا يملأ جوف ابن آدم إلاّ التراب ، ويتوب الله على من تاب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الأصبهاني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زيد بن ثابت سورتي القنوت في القرآن ، وأثبت ابن مسعود في مصحفه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لابن آدم واديان من ذهب لابتغى إليهما ثالثاً ، ولا يملأ جوف ابن آدم إلاّ التراب ، ويتوب الله على من تاب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الضرّيس ليؤيدن الله هذا الدين برجال ما لهم في الآخرة من خلاق ، ولو أنّ لابن آدم ، واديين من مال ، لتمنّى وادياً ثالثاً ، ولا يملاً جوف ابن آدم إلاّ التراب ، فيتوب الله عليه ،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عبيد ، وأحمد ، والطبراني في الأوسط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واقد الليثي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إذا أوحي إليه أتيناه فعلمنا ما أوحي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ذات يوم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المال لإقامة الصلاة ، وإيتاء الزكاة ، ولو أنّ لابن آدم وادياً لأحب أن يكون إليه الثاني ، ولو كان له الثاني لأحب ّأن يكون إليهما ثالث ، ولا يملأ جوف ابن آدم إلاّ التراب ، ويتوب الله على من تاب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الأثير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أبو الأسود الدؤلي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موسى إلى قرّاء أهل البصرة فدخل عليه ثلاثمائة رجل قد قرأوا القرآن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خيار أهل البصرة ، وقرّاؤهم ، فاتلوه ، ولا يطولنّ عليكم الأمد فتقسوه قلوبكم ، كما قسمت قلوب من كان قبلكم ، وإنّا كنّا نقرأ سورة كُنّا نشبّهها في الطول ، والشدّة ببراءة ، فأنسيتها ، غير أنّي حفظت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لابن آدم واديان من مال لابتغى وادياً ثالثاً ولا يملأ جوف ابن آدم إلاّ التراب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 وأحمد ، وأبو يعلى ، والطبراني عن زيد بن أرقم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على عهد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لابن آدم واديان من ذهب ، وفضّة لابتغى الثالث ، ولا يملأ بطن ابن آدم إلا التراب ، ويتوب الله على من تاب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أبوعبيد ، وأحمد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لابن آدم ملأ وادٍ مالاً ، لأحبّ إليه مثله ، ولا يملأ جوف ابن آدم إلاً التراب ، ويتوب الله على من 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ابن الأنباري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آدم لو أعطي واديا من مال لابتغى ثانياً ، ولو أعطى واديين من مال لالتمس ثالثاً ، ولا يملأ جوف ابن آدم إلاّ التراب ، ويتوب الله على من تاب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عمر فقرأت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لابن آدم واديان من ذهب لابتغى الثالث ، ولا يملأ جوف ابن آدم إلاّ التراب ، ويتوب الله على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أقرأنيها رسول الله صلّى الله عليه وسلّم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 حدثني أُبي ، حدثنا عبدالرحمن ، عن مالك عن الزهري ، عن عروة عبدالرحمن بن عبد عن عمر بن الخطاب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هشام بن حكيم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غير ما أقرأها وكان رسول الله صلّى الله عليه وسلم أقرأنيها ، فأخذت بثوبه فذهبت به الى رسول الله صلى الله عليه وسلم فقلت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ما أقرأنيها ، فقرأ القراءة التي سمعتها منه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عبدالرزاق في المصنف عن ابن عباس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عمر بن الخطاب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جامعة ، ثم 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لا تجزعن من آية الرجم فإنّها آية نزلت في كتاب الله وقرأناها ولكنّها ذهبت في قرآن كثير ذهب مع محمد ، وآية ذلك أن النبي صلّى الله عليه وسلم قد رجم ، وأن أبا بكر قد رجم ، ورجمت بعدهما وإنّه سيجيء قوم من هذه الامة يكذبون بالرجم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الكبير الشيخ أبو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يقف فعل الرواية عند ذلك بل تمادت إلى ما هو أخطر من ذلك حتى زعمت أنّ في القرآن نقصاً ، ولحناً وغير ذلك ممّا أورد في كتب السنة ، ولو شئنا أن نأتي به كله هنا لطال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نكتفي بمثالين ممّا قالوه في نقص القرآن ، ولم نأت بهما من كتب السنة العامة بل ممّا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 ورواه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وغيره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بعث محمّداً بالحق نبيّاً ، وأنزل عليه الكتاب فكان ممّا أنزل آية الرّجم فقرأناها ، وعقلناها ، ووعيناها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ورجمنا بعده فأخشى إن طال بالناس زمان 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آية الرجم في كتاب الله فيضلّ بترك فريضة أنزلها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والرجم في كتاب الله حق على من زنى إذا أحصن من الرجال ،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كنّا نقرأ فيما يقرأ في كتاب الله ، ألا ترغبوا عن آبائكم فإنّه كفر بكم أن ترغبوا عن آبائكم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مسلم عن أبي الأسود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موسى </w:t>
      </w:r>
    </w:p>
    <w:p>
      <w:pPr>
        <w:pStyle w:val="BookText"/>
        <w:rPr/>
      </w:pPr>
      <w:r>
        <w:rPr>
          <w:rFonts w:ascii="Amiri" w:hAnsi="Amiri" w:eastAsia="Amiri" w:cs="Amiri"/>
          <w:color w:val="111111"/>
          <w:sz w:val="28"/>
          <w:sz w:val="28"/>
          <w:szCs w:val="28"/>
          <w:rtl w:val="true"/>
          <w:lang w:bidi="ar-SA"/>
        </w:rPr>
        <w:t xml:space="preserve">الأشعري ، إلى قرّاء أهل البصرة فدخل عليه ثلاثمائة رجل قد قرأوا القرآن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خيار أهل البصرة ، وقراؤهم ، ولا يطولن عليكم الأمد فتقسو قلوبكم كما قست قلوب من كان قبلكم ، وإنّا كنّا نقرأ سورة كنّا نشبّهها في الطول ، والشدّة ببراءة فأنسيتها غير أنّي قد حفظت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لابن آدم واديان من مال لابتغى وادياً ثالثاً ، ولا يملأ جوف ابن آدم إلاّ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نقرأ سورة كنّا نشبهها بإحدى المسبّحات فأنسيتها غير أنّي حفظت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 فتكتب شهادة في أعناقكم فتسألون عنها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نجتزىء بما أوردنا وهو كاف هنا لبيان كيف تفعل الرواية حتّى في الكتاب الأول للمسلمين وهو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كيف تذهب هذه الروايات التي تفصح بأن القرآن فيه نقص ، وتحمل مثل هذه المطاعن مع قول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نصدق؟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أمر عجيب يجب أن يتدبّره أولو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لدار المعارف بمصر </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9235_216169"/>
      <w:bookmarkStart w:id="240" w:name="pg19235_216169"/>
      <w:bookmarkEnd w:id="240"/>
    </w:p>
    <w:p>
      <w:pPr>
        <w:pStyle w:val="Heading2"/>
        <w:numPr>
          <w:ilvl w:val="1"/>
          <w:numId w:val="1"/>
        </w:numPr>
        <w:rPr/>
      </w:pPr>
      <w:bookmarkStart w:id="241" w:name="pg19235_216169"/>
      <w:bookmarkStart w:id="242" w:name="__RefHeading___Toc14168482_1280447820"/>
      <w:bookmarkStart w:id="243" w:name="_Toc84"/>
      <w:bookmarkEnd w:id="241"/>
      <w:bookmarkEnd w:id="242"/>
      <w:r>
        <w:rPr>
          <w:rtl w:val="true"/>
        </w:rPr>
        <w:t>كلمة الختام</w:t>
      </w:r>
      <w:bookmarkEnd w:id="243"/>
    </w:p>
    <w:p>
      <w:pPr>
        <w:pStyle w:val="BookText"/>
        <w:rPr/>
      </w:pPr>
      <w:r>
        <w:rPr>
          <w:rFonts w:ascii="Amiri" w:hAnsi="Amiri" w:eastAsia="Amiri" w:cs="Amiri"/>
          <w:color w:val="111111"/>
          <w:sz w:val="28"/>
          <w:sz w:val="28"/>
          <w:szCs w:val="28"/>
          <w:rtl w:val="true"/>
          <w:lang w:bidi="ar-SA"/>
        </w:rPr>
        <w:t xml:space="preserve">وها نحن أولاء قد أوردنا في هذا البحث الوجيز نبذة من آراء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الثالث الهجري حتى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جميعاً ينفون تحريف القرآن الكريم ولا يعترفون بزيادة فيه ، أو بنقصان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على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يعترفوا بصحة الأحاديث الواردة في صحاحهم ، ومسانيدهم والتي تثبت تحريف القرآن الكريم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يحتم علينا جميعاً تنزيه القرآن الكريم من هذه المطاعن ، أن نضرب بمثل هذه الأحاديث عرض الجدار لمخالفتها لنص القرآن الكريم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وممّا هو محفوظ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الزيادة ، والنقصان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ألزمنا أئمتنا الأطهار أهل بيت الرسول الأكرم المختار عليهم </w:t>
      </w:r>
    </w:p>
    <w:p>
      <w:pPr>
        <w:pStyle w:val="BookText"/>
        <w:rPr/>
      </w:pPr>
      <w:r>
        <w:rPr>
          <w:rFonts w:ascii="Amiri" w:hAnsi="Amiri" w:eastAsia="Amiri" w:cs="Amiri"/>
          <w:color w:val="111111"/>
          <w:sz w:val="28"/>
          <w:sz w:val="28"/>
          <w:szCs w:val="28"/>
          <w:rtl w:val="true"/>
          <w:lang w:bidi="ar-SA"/>
        </w:rPr>
        <w:t>أفضل الصلاة وأتمّ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بهذا القرآن العظيم المتداول بأيدينا وأيدي جميع المسلمين في شرق الأرض وغربها لأن ما بين الدفتين كله كلام الله تعالى ربّ العالمين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وليس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ألزمنا الأئمة الإثنا عشر أوصياء الرسول الأكرم صلی الله علیه و آله بعرض الأحاديث المروية عنهم علیهم السلام على القرآن الكريم ، فإن كانت موافقة للقرآن فإنّها منهم ، وإن كانت مخالفة له فإنّها ليست منهم ويجب تركها وعدم الاهتمام بها ، وضربها عرض الجدار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وبهذه الصراحة ، والعمل جار على هذا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يجب على علماء المسلمين الغيارى كافة في جميع الأقطار الإسلامية أن يشكّلوا لجاناً خاصة لمراجعة أمثال هذه الأحاديث المذكورة ، والمتكرّرة في الصحاح الستة ، والمسانيد ، والتي تثبت تحريف القرآن الكريم بالزيادة ، والنقصان ، لتحقيق متونها ، والبحث عن سلسلة رواتها </w:t>
      </w:r>
      <w:r>
        <w:rPr>
          <w:rStyle w:val="FootnoteAnchor"/>
          <w:rtl w:val="true"/>
        </w:rPr>
        <w:footnoteReference w:id="295"/>
      </w:r>
      <w:r>
        <w:rPr>
          <w:rFonts w:ascii="Amiri" w:hAnsi="Amiri" w:eastAsia="Amiri" w:cs="Amiri"/>
          <w:color w:val="111111"/>
          <w:sz w:val="28"/>
          <w:sz w:val="28"/>
          <w:szCs w:val="28"/>
          <w:rtl w:val="true"/>
          <w:lang w:bidi="ar-SA"/>
        </w:rPr>
        <w:t xml:space="preserve">كيلا يتسنّى للمنحرفين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عملاء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إلى أهدافهم الدنيئة من هذا الطريق ، وإلى غايتهم المشؤومة من الطعن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والاستعمار يهمّه دائماً نشر هذه الأحاديث لأنّها تشوه سمعة الإسلام وتشغل المسلمين بأنفسهم بتفريق كلمتهم ، وتشتيت شملهم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والأمل من أمّة الإسلام أن تعي ، ورجال الحكم الغيارى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يتيقظوا من هذا السبات العميق ، ويكونوا وحدة متماسكة مع جميع مسلمي العالم كي لا يوفّق الاستعمار لنيل أغراضه الخبيثة ، وغاياته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الآونة الأخيرة عندما شاهد الاستعمار صولة الإسلام ورقيّه في بناء صرح الجمهورية الإسلامية في إيران ، أوحى إلى عملائه ، وأذنابه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الشرق الأوسط وخاصة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الجبهان ، إحسان الهي ظهير الباكستاني ، عبد الله محمد الغريب ، محمد عبد الستار التولستوي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الندوي ، محمد احمد التركماني ومن لف لفهم </w:t>
      </w:r>
      <w:r>
        <w:rPr>
          <w:rStyle w:val="FootnoteAnchor"/>
          <w:rtl w:val="true"/>
        </w:rPr>
        <w:footnoteReference w:id="296"/>
      </w:r>
      <w:r>
        <w:rPr>
          <w:rFonts w:ascii="Amiri" w:hAnsi="Amiri" w:eastAsia="Amiri" w:cs="Amiri"/>
          <w:color w:val="111111"/>
          <w:sz w:val="28"/>
          <w:sz w:val="28"/>
          <w:szCs w:val="28"/>
          <w:rtl w:val="true"/>
          <w:lang w:bidi="ar-SA"/>
        </w:rPr>
        <w:t xml:space="preserve">فاشترى منهم ما تبقى من دينهم ، وضمائرهم ، بثمن بخس لبث السّموم ونشرها على مستوى عالمي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حبطت أعمالهم في الدنيا والآخرة وأولئك هم الخاسرون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يتّخذ الشيطان وليّاً من دون الله فقد خسر خسراناً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ليشنّوا الأكاذيب ، والافتراءآت ، ويلصقوا التّهم الرّخيصة بنشر مقالة في صحيفة أو مجلة ، أو كرّاس ، أو تأليف كتيّب ، أو كتاب ضدّ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وليتسنّى لهم بذلك ضرب المسلمين بعضهم ببعض وما هي إلاّ دسيسة يقوم بها المستعمر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تعي أمة الإسلام ، وتستيقظ من هذا السبات العميق كي لا يوفّق الاستعمار لبلوغ أغراضه ، ولا تحقّق له غايته المشؤومة التي تهدف إلى السيطرة على بلاد الإسلام ، وليستعيد المسلمون قوّتهم ، ومجدهم ، ونشاطهم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وليعلم الأفّاكون ، والمضلّلوّن ، والذين يسعون في نشر هذه السّموم ضدّ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يضيرهم بشيء لأنّ الله تعالى وعد المؤمنين المجاهدين في سبيله بالنّصر فقال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لننصر رسلنا والّذين آمنوا في الحياة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النّصر إلا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فليتوكل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الكتاب نسأل الله أن يخلص لنا النيات ويوفقنا للقيام بما يحب ويرضى انه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عليك توكلّنا ، وإليك أنبنا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الرضوي </w:t>
      </w:r>
      <w:bookmarkStart w:id="244" w:name="pg19235_216173"/>
    </w:p>
    <w:p>
      <w:pPr>
        <w:pStyle w:val="Heading2"/>
        <w:numPr>
          <w:ilvl w:val="1"/>
          <w:numId w:val="1"/>
        </w:numPr>
        <w:rPr/>
      </w:pPr>
      <w:bookmarkStart w:id="245" w:name="__RefHeading___Toc14168484_1280447820"/>
      <w:bookmarkStart w:id="246" w:name="_Toc85"/>
      <w:bookmarkEnd w:id="244"/>
      <w:bookmarkEnd w:id="245"/>
      <w:r>
        <w:rPr>
          <w:rtl w:val="true"/>
        </w:rPr>
        <w:t>آثار المؤلّف</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رجال الفكر في القاهرة ، الطبعة الرابعة في ثلاث حلقات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الوحدة الإسلامية ، الطبعة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بامردان انديشه در قاهرة ، الطبعة الأولى ، جمهورية إيران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 عن آل سعود الوهابيين ،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 عن آل سعود الوهابيين ، الطبعة الثانية بزيادة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آراء علماء المسلمين وهو هذا الكتاب الذي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 الطبع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 والصحابة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آراء المعاصرين حول آثار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بضعة المصطفى ، يتضمن سيرتها في حياة أبيها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محاورة حول الإمامية والخلافة بين عباس وعلوي المشهور في أكثر من مأتي 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راجعها المؤلف وعلق عليها وطبعت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في علم الكلام ، الطبعة الثالثة ،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ومستدركاتها ، الطبعة الثالثة ، صدر منها خمسة اجزاء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الإمامية ، الطبعة الثالثة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وفنون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ومناوئوه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نظرت في الكتب ، الطبعة الثالثة للدكتور حفني داود طبعت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 راية الحق ، الطبعة الرابعة للدكتور حفني داود طبعت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وحي الأخلاق ، الطبعة الأولى ، السيد مصطفى اعتماد الموسوي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الروائع المختارة ، من خطب الإمام الحسن السبط</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bookmarkStart w:id="247" w:name="pg19235_216176"/>
    </w:p>
    <w:p>
      <w:pPr>
        <w:pStyle w:val="Heading2"/>
        <w:numPr>
          <w:ilvl w:val="1"/>
          <w:numId w:val="1"/>
        </w:numPr>
        <w:rPr/>
      </w:pPr>
      <w:bookmarkStart w:id="248" w:name="__RefHeading___Toc14168486_1280447820"/>
      <w:bookmarkStart w:id="249" w:name="_Toc86"/>
      <w:bookmarkEnd w:id="247"/>
      <w:bookmarkEnd w:id="248"/>
      <w:r>
        <w:rPr>
          <w:rtl w:val="true"/>
        </w:rPr>
        <w:t>محتويات الكتاب</w:t>
      </w:r>
      <w:bookmarkEnd w:id="249"/>
    </w:p>
    <w:p>
      <w:pPr>
        <w:pStyle w:val="BookText"/>
        <w:rPr/>
      </w:pPr>
      <w:r>
        <w:rPr>
          <w:rFonts w:ascii="Amiri" w:hAnsi="Amiri" w:eastAsia="Amiri" w:cs="Amiri"/>
          <w:color w:val="111111"/>
          <w:sz w:val="28"/>
          <w:sz w:val="28"/>
          <w:szCs w:val="28"/>
          <w:rtl w:val="true"/>
          <w:lang w:bidi="ar-SA"/>
        </w:rPr>
        <w:t>آيات من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نُبذة من معتقدات الشيعة الأماميّة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التقية في نظر الشيعة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أسباب نشوء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عقيدة الشيعة الإمامية في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التقيّة في نظر علماء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عقيدة الشيعة الإمامية في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الشيعة والصحابة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درجات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تفاوت الصحابة في صدق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نقد الصحابة بعضهم 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عدم تكفير القادح في أكابر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هل يجوز تكفير المسلم في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يوم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ما أحدثه الصحابة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كلمة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كلمة قيّمة للدكتور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غرائب كتاب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موالاة الشيعة للصحابة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من هو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تعريف الصحابي ونقطة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الأخذ بعدالة جميع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مسألة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بحث قيم في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شمول الصحبة ومميزاتها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الصحابة في حدود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سياسة عمر تجاه 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المنافقون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ماجاء عنهم في سورة التوبة عن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يفضلون التجارة واللهو عن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نفاق الصحابة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معنى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الشيعة مأمورون بالأخذ بما يوافق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التمسك بالقرآن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صيانة القرآن عن الزيادة والنقصان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جمع القرآن الكريم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لا تحريف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المسلمين في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رأي الشيخ الصدوق طاب ثراه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الشريف المرتضى قدس سره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رأي العلاّمة الآشتياني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رأي المجتهد الأكبر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رأي آية الله السيد البروجردي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رأي آية الله الشيخ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رأي الإمام الحكيم بعدم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رأي آية الله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رأي آية الله الكلبايكاني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رأي الإمام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رأي العلامة الكبير السيد محمد حسين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رأي العلامة الكبير السيد حسين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رأي آية الله الشيخ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رأي العلامة الشيخ محمد جواد 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نبذ من الأحاديث الواردة في تحريف القرآن ملتقطة من صحاح العامة ومسانيدهم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رأي السنة في جمع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الفرق بين جمع أبي بكر وجمع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غريبة توجب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بعض الروايات الواردة في تحريف القرآن من طرق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آية الرجم ورضاع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قراءة القرآن بالمعنى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ما أسقط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الزيادة والنقيصة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250" w:name="pg19235_21617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14168488_1280447820"/>
      <w:bookmarkStart w:id="252" w:name="_Toc87"/>
      <w:bookmarkEnd w:id="250"/>
      <w:bookmarkEnd w:id="251"/>
      <w:r>
        <w:rPr>
          <w:rtl w:val="true"/>
        </w:rPr>
        <w:t>مصادر هذا الكتاب</w:t>
      </w:r>
      <w:bookmarkEnd w:id="252"/>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أضواء على السنة المحمدية</w:t>
      </w:r>
    </w:p>
    <w:p>
      <w:pPr>
        <w:pStyle w:val="BookText"/>
        <w:rPr/>
      </w:pPr>
      <w:r>
        <w:rPr>
          <w:rFonts w:ascii="Amiri" w:hAnsi="Amiri" w:eastAsia="Amiri" w:cs="Amiri"/>
          <w:color w:val="111111"/>
          <w:sz w:val="28"/>
          <w:sz w:val="28"/>
          <w:szCs w:val="28"/>
          <w:rtl w:val="true"/>
          <w:lang w:bidi="ar-SA"/>
        </w:rPr>
        <w:t>للشيخ محمود أبو ريّة</w:t>
      </w:r>
    </w:p>
    <w:p>
      <w:pPr>
        <w:pStyle w:val="BookText"/>
        <w:rPr/>
      </w:pPr>
      <w:r>
        <w:rPr>
          <w:rFonts w:ascii="Amiri" w:hAnsi="Amiri" w:eastAsia="Amiri" w:cs="Amiri"/>
          <w:color w:val="111111"/>
          <w:sz w:val="28"/>
          <w:sz w:val="28"/>
          <w:szCs w:val="28"/>
          <w:rtl w:val="true"/>
          <w:lang w:bidi="ar-SA"/>
        </w:rPr>
        <w:t>الاصابة في تمييز الصحابة</w:t>
      </w:r>
    </w:p>
    <w:p>
      <w:pPr>
        <w:pStyle w:val="BookText"/>
        <w:rPr/>
      </w:pPr>
      <w:r>
        <w:rPr>
          <w:rFonts w:ascii="Amiri" w:hAnsi="Amiri" w:eastAsia="Amiri" w:cs="Amiri"/>
          <w:color w:val="111111"/>
          <w:sz w:val="28"/>
          <w:sz w:val="28"/>
          <w:szCs w:val="28"/>
          <w:rtl w:val="true"/>
          <w:lang w:bidi="ar-SA"/>
        </w:rPr>
        <w:t>لابن حجر العسقلاني</w:t>
      </w:r>
    </w:p>
    <w:p>
      <w:pPr>
        <w:pStyle w:val="BookText"/>
        <w:rPr/>
      </w:pPr>
      <w:r>
        <w:rPr>
          <w:rFonts w:ascii="Amiri" w:hAnsi="Amiri" w:eastAsia="Amiri" w:cs="Amiri"/>
          <w:color w:val="111111"/>
          <w:sz w:val="28"/>
          <w:sz w:val="28"/>
          <w:szCs w:val="28"/>
          <w:rtl w:val="true"/>
          <w:lang w:bidi="ar-SA"/>
        </w:rPr>
        <w:t>أبو حنيفة</w:t>
      </w:r>
    </w:p>
    <w:p>
      <w:pPr>
        <w:pStyle w:val="BookText"/>
        <w:rPr/>
      </w:pPr>
      <w:r>
        <w:rPr>
          <w:rFonts w:ascii="Amiri" w:hAnsi="Amiri" w:eastAsia="Amiri" w:cs="Amiri"/>
          <w:color w:val="111111"/>
          <w:sz w:val="28"/>
          <w:sz w:val="28"/>
          <w:szCs w:val="28"/>
          <w:rtl w:val="true"/>
          <w:lang w:bidi="ar-SA"/>
        </w:rPr>
        <w:t>للشيخ محمد أبو زهرة</w:t>
      </w:r>
    </w:p>
    <w:p>
      <w:pPr>
        <w:pStyle w:val="BookText"/>
        <w:rPr/>
      </w:pPr>
      <w:r>
        <w:rPr>
          <w:rFonts w:ascii="Amiri" w:hAnsi="Amiri" w:eastAsia="Amiri" w:cs="Amiri"/>
          <w:color w:val="111111"/>
          <w:sz w:val="28"/>
          <w:sz w:val="28"/>
          <w:szCs w:val="28"/>
          <w:rtl w:val="true"/>
          <w:lang w:bidi="ar-SA"/>
        </w:rPr>
        <w:t>الإمام زيد</w:t>
      </w:r>
    </w:p>
    <w:p>
      <w:pPr>
        <w:pStyle w:val="BookText"/>
        <w:rPr/>
      </w:pPr>
      <w:r>
        <w:rPr>
          <w:rFonts w:ascii="Amiri" w:hAnsi="Amiri" w:eastAsia="Amiri" w:cs="Amiri"/>
          <w:color w:val="111111"/>
          <w:sz w:val="28"/>
          <w:sz w:val="28"/>
          <w:szCs w:val="28"/>
          <w:rtl w:val="true"/>
          <w:lang w:bidi="ar-SA"/>
        </w:rPr>
        <w:t>للشيخ محمد أبو زهرة</w:t>
      </w:r>
    </w:p>
    <w:p>
      <w:pPr>
        <w:pStyle w:val="BookText"/>
        <w:rPr/>
      </w:pPr>
      <w:r>
        <w:rPr>
          <w:rFonts w:ascii="Amiri" w:hAnsi="Amiri" w:eastAsia="Amiri" w:cs="Amiri"/>
          <w:color w:val="111111"/>
          <w:sz w:val="28"/>
          <w:sz w:val="28"/>
          <w:szCs w:val="28"/>
          <w:rtl w:val="true"/>
          <w:lang w:bidi="ar-SA"/>
        </w:rPr>
        <w:t>الإمام الصادق والمذاهب الاربعة</w:t>
      </w:r>
    </w:p>
    <w:p>
      <w:pPr>
        <w:pStyle w:val="BookText"/>
        <w:rPr/>
      </w:pPr>
      <w:r>
        <w:rPr>
          <w:rFonts w:ascii="Amiri" w:hAnsi="Amiri" w:eastAsia="Amiri" w:cs="Amiri"/>
          <w:color w:val="111111"/>
          <w:sz w:val="28"/>
          <w:sz w:val="28"/>
          <w:szCs w:val="28"/>
          <w:rtl w:val="true"/>
          <w:lang w:bidi="ar-SA"/>
        </w:rPr>
        <w:t>للشيخ أسد حيدر</w:t>
      </w:r>
    </w:p>
    <w:p>
      <w:pPr>
        <w:pStyle w:val="BookText"/>
        <w:rPr/>
      </w:pPr>
      <w:r>
        <w:rPr>
          <w:rFonts w:ascii="IRNazanin" w:hAnsi="IRNazanin" w:eastAsia="IRNazanin"/>
          <w:color w:val="111111"/>
          <w:sz w:val="28"/>
          <w:sz w:val="28"/>
          <w:szCs w:val="28"/>
          <w:rtl w:val="true"/>
          <w:lang w:bidi="fa-IR"/>
        </w:rPr>
        <w:t>إعجاز القرآن</w:t>
      </w:r>
    </w:p>
    <w:p>
      <w:pPr>
        <w:pStyle w:val="BookText"/>
        <w:rPr/>
      </w:pPr>
      <w:r>
        <w:rPr>
          <w:rFonts w:ascii="Amiri" w:hAnsi="Amiri" w:eastAsia="Amiri" w:cs="Amiri"/>
          <w:color w:val="111111"/>
          <w:sz w:val="28"/>
          <w:sz w:val="28"/>
          <w:szCs w:val="28"/>
          <w:rtl w:val="true"/>
          <w:lang w:bidi="ar-SA"/>
        </w:rPr>
        <w:t>لمصطفى صادق الرافعي</w:t>
      </w:r>
    </w:p>
    <w:p>
      <w:pPr>
        <w:pStyle w:val="BookText"/>
        <w:rPr/>
      </w:pPr>
      <w:r>
        <w:rPr>
          <w:rFonts w:ascii="Amiri" w:hAnsi="Amiri" w:eastAsia="Amiri" w:cs="Amiri"/>
          <w:color w:val="111111"/>
          <w:sz w:val="28"/>
          <w:sz w:val="28"/>
          <w:szCs w:val="28"/>
          <w:rtl w:val="true"/>
          <w:lang w:bidi="ar-SA"/>
        </w:rPr>
        <w:t>أوجوبة مسائل جار الله</w:t>
      </w:r>
    </w:p>
    <w:p>
      <w:pPr>
        <w:pStyle w:val="BookText"/>
        <w:rPr/>
      </w:pPr>
      <w:r>
        <w:rPr>
          <w:rFonts w:ascii="Amiri" w:hAnsi="Amiri" w:eastAsia="Amiri" w:cs="Amiri"/>
          <w:color w:val="111111"/>
          <w:sz w:val="28"/>
          <w:sz w:val="28"/>
          <w:szCs w:val="28"/>
          <w:rtl w:val="true"/>
          <w:lang w:bidi="ar-SA"/>
        </w:rPr>
        <w:t>للإمام شرف الدين</w:t>
      </w:r>
    </w:p>
    <w:p>
      <w:pPr>
        <w:pStyle w:val="BookText"/>
        <w:rPr/>
      </w:pPr>
      <w:r>
        <w:rPr>
          <w:rFonts w:ascii="IRNazanin" w:hAnsi="IRNazanin" w:eastAsia="IRNazanin"/>
          <w:color w:val="111111"/>
          <w:sz w:val="28"/>
          <w:sz w:val="28"/>
          <w:szCs w:val="28"/>
          <w:rtl w:val="true"/>
          <w:lang w:bidi="fa-IR"/>
        </w:rPr>
        <w:t>أوائل المقالات</w:t>
      </w:r>
    </w:p>
    <w:p>
      <w:pPr>
        <w:pStyle w:val="BookText"/>
        <w:rPr/>
      </w:pPr>
      <w:r>
        <w:rPr>
          <w:rFonts w:ascii="Amiri" w:hAnsi="Amiri" w:eastAsia="Amiri" w:cs="Amiri"/>
          <w:color w:val="111111"/>
          <w:sz w:val="28"/>
          <w:sz w:val="28"/>
          <w:szCs w:val="28"/>
          <w:rtl w:val="true"/>
          <w:lang w:bidi="ar-SA"/>
        </w:rPr>
        <w:t>لأبي عبد الله الشيخ المفيد</w:t>
      </w:r>
    </w:p>
    <w:p>
      <w:pPr>
        <w:pStyle w:val="BookText"/>
        <w:rPr/>
      </w:pPr>
      <w:r>
        <w:rPr>
          <w:rFonts w:ascii="Amiri" w:hAnsi="Amiri" w:eastAsia="Amiri" w:cs="Amiri"/>
          <w:color w:val="111111"/>
          <w:sz w:val="28"/>
          <w:sz w:val="28"/>
          <w:szCs w:val="28"/>
          <w:rtl w:val="true"/>
          <w:lang w:bidi="ar-SA"/>
        </w:rPr>
        <w:t>آلاء الرحيم الرحمن</w:t>
      </w:r>
    </w:p>
    <w:p>
      <w:pPr>
        <w:pStyle w:val="BookText"/>
        <w:rPr/>
      </w:pPr>
      <w:r>
        <w:rPr>
          <w:rFonts w:ascii="Amiri" w:hAnsi="Amiri" w:eastAsia="Amiri" w:cs="Amiri"/>
          <w:color w:val="111111"/>
          <w:sz w:val="28"/>
          <w:sz w:val="28"/>
          <w:szCs w:val="28"/>
          <w:rtl w:val="true"/>
          <w:lang w:bidi="ar-SA"/>
        </w:rPr>
        <w:t>للشيخ عبد الرحيم المدّرس</w:t>
      </w:r>
    </w:p>
    <w:p>
      <w:pPr>
        <w:pStyle w:val="BookText"/>
        <w:rPr/>
      </w:pPr>
      <w:r>
        <w:rPr>
          <w:rFonts w:ascii="Amiri" w:hAnsi="Amiri" w:eastAsia="Amiri" w:cs="Amiri"/>
          <w:color w:val="111111"/>
          <w:sz w:val="28"/>
          <w:sz w:val="28"/>
          <w:szCs w:val="28"/>
          <w:rtl w:val="true"/>
          <w:lang w:bidi="ar-SA"/>
        </w:rPr>
        <w:t>الإحكام في اُصول الأحكام</w:t>
      </w:r>
    </w:p>
    <w:p>
      <w:pPr>
        <w:pStyle w:val="BookText"/>
        <w:rPr/>
      </w:pPr>
      <w:r>
        <w:rPr>
          <w:rFonts w:ascii="Amiri" w:hAnsi="Amiri" w:eastAsia="Amiri" w:cs="Amiri"/>
          <w:color w:val="111111"/>
          <w:sz w:val="28"/>
          <w:sz w:val="28"/>
          <w:szCs w:val="28"/>
          <w:rtl w:val="true"/>
          <w:lang w:bidi="ar-SA"/>
        </w:rPr>
        <w:t>للامدي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لليد الأمين العاملي</w:t>
      </w:r>
    </w:p>
    <w:p>
      <w:pPr>
        <w:pStyle w:val="BookText"/>
        <w:rPr/>
      </w:pPr>
      <w:r>
        <w:rPr>
          <w:rFonts w:ascii="Amiri" w:hAnsi="Amiri" w:eastAsia="Amiri" w:cs="Amiri"/>
          <w:color w:val="111111"/>
          <w:sz w:val="28"/>
          <w:sz w:val="28"/>
          <w:szCs w:val="28"/>
          <w:rtl w:val="true"/>
          <w:lang w:bidi="ar-SA"/>
        </w:rPr>
        <w:t>اصل الشيعة واصولها</w:t>
      </w:r>
    </w:p>
    <w:p>
      <w:pPr>
        <w:pStyle w:val="BookText"/>
        <w:rPr/>
      </w:pPr>
      <w:r>
        <w:rPr>
          <w:rFonts w:ascii="Amiri" w:hAnsi="Amiri" w:eastAsia="Amiri" w:cs="Amiri"/>
          <w:color w:val="111111"/>
          <w:sz w:val="28"/>
          <w:sz w:val="28"/>
          <w:szCs w:val="28"/>
          <w:rtl w:val="true"/>
          <w:lang w:bidi="ar-SA"/>
        </w:rPr>
        <w:t>للامام كاشف الغطاء</w:t>
      </w:r>
    </w:p>
    <w:p>
      <w:pPr>
        <w:pStyle w:val="BookText"/>
        <w:rPr/>
      </w:pPr>
      <w:r>
        <w:rPr>
          <w:rFonts w:ascii="Amiri" w:hAnsi="Amiri" w:eastAsia="Amiri" w:cs="Amiri"/>
          <w:color w:val="111111"/>
          <w:sz w:val="28"/>
          <w:sz w:val="28"/>
          <w:szCs w:val="28"/>
          <w:rtl w:val="true"/>
          <w:lang w:bidi="ar-SA"/>
        </w:rPr>
        <w:t>الإتقان في علوم القرآن</w:t>
      </w:r>
    </w:p>
    <w:p>
      <w:pPr>
        <w:pStyle w:val="BookText"/>
        <w:rPr/>
      </w:pPr>
      <w:r>
        <w:rPr>
          <w:rFonts w:ascii="Amiri" w:hAnsi="Amiri" w:eastAsia="Amiri" w:cs="Amiri"/>
          <w:color w:val="111111"/>
          <w:sz w:val="28"/>
          <w:sz w:val="28"/>
          <w:szCs w:val="28"/>
          <w:rtl w:val="true"/>
          <w:lang w:bidi="ar-SA"/>
        </w:rPr>
        <w:t>للشيخ جلال الدين السيوطي</w:t>
      </w:r>
    </w:p>
    <w:p>
      <w:pPr>
        <w:pStyle w:val="BookText"/>
        <w:rPr/>
      </w:pPr>
      <w:r>
        <w:rPr>
          <w:rFonts w:ascii="Amiri" w:hAnsi="Amiri" w:eastAsia="Amiri" w:cs="Amiri"/>
          <w:color w:val="111111"/>
          <w:sz w:val="28"/>
          <w:sz w:val="28"/>
          <w:szCs w:val="28"/>
          <w:rtl w:val="true"/>
          <w:lang w:bidi="ar-SA"/>
        </w:rPr>
        <w:t>إرشاد الساري</w:t>
      </w:r>
    </w:p>
    <w:p>
      <w:pPr>
        <w:pStyle w:val="BookText"/>
        <w:rPr/>
      </w:pPr>
      <w:r>
        <w:rPr>
          <w:rFonts w:ascii="Amiri" w:hAnsi="Amiri" w:eastAsia="Amiri" w:cs="Amiri"/>
          <w:color w:val="111111"/>
          <w:sz w:val="28"/>
          <w:sz w:val="28"/>
          <w:szCs w:val="28"/>
          <w:rtl w:val="true"/>
          <w:lang w:bidi="ar-SA"/>
        </w:rPr>
        <w:t>للقسطّلاني</w:t>
      </w:r>
    </w:p>
    <w:p>
      <w:pPr>
        <w:pStyle w:val="BookText"/>
        <w:rPr/>
      </w:pPr>
      <w:r>
        <w:rPr>
          <w:rFonts w:ascii="Amiri" w:hAnsi="Amiri" w:eastAsia="Amiri" w:cs="Amiri"/>
          <w:color w:val="111111"/>
          <w:sz w:val="28"/>
          <w:sz w:val="28"/>
          <w:szCs w:val="28"/>
          <w:rtl w:val="true"/>
          <w:lang w:bidi="ar-SA"/>
        </w:rPr>
        <w:t>الإسلام والنصرانية</w:t>
      </w:r>
    </w:p>
    <w:p>
      <w:pPr>
        <w:pStyle w:val="BookText"/>
        <w:rPr/>
      </w:pPr>
      <w:r>
        <w:rPr>
          <w:rFonts w:ascii="Amiri" w:hAnsi="Amiri" w:eastAsia="Amiri" w:cs="Amiri"/>
          <w:color w:val="111111"/>
          <w:sz w:val="28"/>
          <w:sz w:val="28"/>
          <w:szCs w:val="28"/>
          <w:rtl w:val="true"/>
          <w:lang w:bidi="ar-SA"/>
        </w:rPr>
        <w:t>للشيخ محمد عبده المصري</w:t>
      </w:r>
    </w:p>
    <w:p>
      <w:pPr>
        <w:pStyle w:val="BookText"/>
        <w:rPr/>
      </w:pPr>
      <w:r>
        <w:rPr>
          <w:rFonts w:ascii="Amiri" w:hAnsi="Amiri" w:eastAsia="Amiri" w:cs="Amiri"/>
          <w:color w:val="111111"/>
          <w:sz w:val="28"/>
          <w:sz w:val="28"/>
          <w:szCs w:val="28"/>
          <w:rtl w:val="true"/>
          <w:lang w:bidi="ar-SA"/>
        </w:rPr>
        <w:t>أعلام الموقعين</w:t>
      </w:r>
    </w:p>
    <w:p>
      <w:pPr>
        <w:pStyle w:val="BookText"/>
        <w:rPr/>
      </w:pPr>
      <w:r>
        <w:rPr>
          <w:rFonts w:ascii="Amiri" w:hAnsi="Amiri" w:eastAsia="Amiri" w:cs="Amiri"/>
          <w:color w:val="111111"/>
          <w:sz w:val="28"/>
          <w:sz w:val="28"/>
          <w:szCs w:val="28"/>
          <w:rtl w:val="true"/>
          <w:lang w:bidi="ar-SA"/>
        </w:rPr>
        <w:t>لابن القيم الجوزيّة</w:t>
      </w:r>
    </w:p>
    <w:p>
      <w:pPr>
        <w:pStyle w:val="BookText"/>
        <w:rPr/>
      </w:pPr>
      <w:r>
        <w:rPr>
          <w:rFonts w:ascii="Amiri" w:hAnsi="Amiri" w:eastAsia="Amiri" w:cs="Amiri"/>
          <w:color w:val="111111"/>
          <w:sz w:val="28"/>
          <w:sz w:val="28"/>
          <w:szCs w:val="28"/>
          <w:rtl w:val="true"/>
          <w:lang w:bidi="ar-SA"/>
        </w:rPr>
        <w:t>الانتفاضات الشعبية</w:t>
      </w:r>
    </w:p>
    <w:p>
      <w:pPr>
        <w:pStyle w:val="BookText"/>
        <w:rPr/>
      </w:pPr>
      <w:r>
        <w:rPr>
          <w:rFonts w:ascii="Amiri" w:hAnsi="Amiri" w:eastAsia="Amiri" w:cs="Amiri"/>
          <w:color w:val="111111"/>
          <w:sz w:val="28"/>
          <w:sz w:val="28"/>
          <w:szCs w:val="28"/>
          <w:rtl w:val="true"/>
          <w:lang w:bidi="ar-SA"/>
        </w:rPr>
        <w:t>للسيد هاشم معروف الحسيني</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بحر الفوائد</w:t>
      </w:r>
    </w:p>
    <w:p>
      <w:pPr>
        <w:pStyle w:val="BookText"/>
        <w:rPr/>
      </w:pPr>
      <w:r>
        <w:rPr>
          <w:rFonts w:ascii="Amiri" w:hAnsi="Amiri" w:eastAsia="Amiri" w:cs="Amiri"/>
          <w:color w:val="111111"/>
          <w:sz w:val="28"/>
          <w:sz w:val="28"/>
          <w:szCs w:val="28"/>
          <w:rtl w:val="true"/>
          <w:lang w:bidi="ar-SA"/>
        </w:rPr>
        <w:t>للعّلامة الآشتياني</w:t>
      </w:r>
    </w:p>
    <w:p>
      <w:pPr>
        <w:pStyle w:val="BookText"/>
        <w:rPr/>
      </w:pPr>
      <w:r>
        <w:rPr>
          <w:rFonts w:ascii="Amiri" w:hAnsi="Amiri" w:eastAsia="Amiri" w:cs="Amiri"/>
          <w:color w:val="111111"/>
          <w:sz w:val="28"/>
          <w:sz w:val="28"/>
          <w:szCs w:val="28"/>
          <w:rtl w:val="true"/>
          <w:lang w:bidi="ar-SA"/>
        </w:rPr>
        <w:t>البيان في تفسير القرآن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الخوئي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التاريخ المنصوري</w:t>
      </w:r>
    </w:p>
    <w:p>
      <w:pPr>
        <w:pStyle w:val="BookText"/>
        <w:rPr/>
      </w:pPr>
      <w:r>
        <w:rPr>
          <w:rFonts w:ascii="Amiri" w:hAnsi="Amiri" w:eastAsia="Amiri" w:cs="Amiri"/>
          <w:color w:val="111111"/>
          <w:sz w:val="28"/>
          <w:sz w:val="28"/>
          <w:szCs w:val="28"/>
          <w:rtl w:val="true"/>
          <w:lang w:bidi="ar-SA"/>
        </w:rPr>
        <w:t>لمحمد بن علي الحموي</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للخطيب البغدادي</w:t>
      </w:r>
    </w:p>
    <w:p>
      <w:pPr>
        <w:pStyle w:val="BookText"/>
        <w:rPr/>
      </w:pPr>
      <w:r>
        <w:rPr>
          <w:rFonts w:ascii="Amiri" w:hAnsi="Amiri" w:eastAsia="Amiri" w:cs="Amiri"/>
          <w:color w:val="111111"/>
          <w:sz w:val="28"/>
          <w:sz w:val="28"/>
          <w:szCs w:val="28"/>
          <w:rtl w:val="true"/>
          <w:lang w:bidi="ar-SA"/>
        </w:rPr>
        <w:t>تفسير التبيان</w:t>
      </w:r>
    </w:p>
    <w:p>
      <w:pPr>
        <w:pStyle w:val="BookText"/>
        <w:rPr/>
      </w:pP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تاويل مختلف الحديث</w:t>
      </w:r>
    </w:p>
    <w:p>
      <w:pPr>
        <w:pStyle w:val="BookText"/>
        <w:rPr/>
      </w:pPr>
      <w:r>
        <w:rPr>
          <w:rFonts w:ascii="Amiri" w:hAnsi="Amiri" w:eastAsia="Amiri" w:cs="Amiri"/>
          <w:color w:val="111111"/>
          <w:sz w:val="28"/>
          <w:sz w:val="28"/>
          <w:szCs w:val="28"/>
          <w:rtl w:val="true"/>
          <w:lang w:bidi="ar-SA"/>
        </w:rPr>
        <w:t>لابن قتيبة الدنيوري</w:t>
      </w:r>
    </w:p>
    <w:p>
      <w:pPr>
        <w:pStyle w:val="BookText"/>
        <w:rPr/>
      </w:pPr>
      <w:r>
        <w:rPr>
          <w:rFonts w:ascii="IRNazanin" w:hAnsi="IRNazanin" w:eastAsia="IRNazanin"/>
          <w:color w:val="111111"/>
          <w:sz w:val="28"/>
          <w:sz w:val="28"/>
          <w:szCs w:val="28"/>
          <w:rtl w:val="true"/>
          <w:lang w:bidi="fa-IR"/>
        </w:rPr>
        <w:t>التاج الجامع للاصول</w:t>
      </w:r>
    </w:p>
    <w:p>
      <w:pPr>
        <w:pStyle w:val="BookText"/>
        <w:rPr/>
      </w:pPr>
      <w:r>
        <w:rPr>
          <w:rFonts w:ascii="Amiri" w:hAnsi="Amiri" w:eastAsia="Amiri" w:cs="Amiri"/>
          <w:color w:val="111111"/>
          <w:sz w:val="28"/>
          <w:sz w:val="28"/>
          <w:szCs w:val="28"/>
          <w:rtl w:val="true"/>
          <w:lang w:bidi="ar-SA"/>
        </w:rPr>
        <w:t>للشيخ علي ناصيف المصري</w:t>
      </w:r>
    </w:p>
    <w:p>
      <w:pPr>
        <w:pStyle w:val="BookText"/>
        <w:rPr/>
      </w:pPr>
      <w:r>
        <w:rPr>
          <w:rFonts w:ascii="Amiri" w:hAnsi="Amiri" w:eastAsia="Amiri" w:cs="Amiri"/>
          <w:color w:val="111111"/>
          <w:sz w:val="28"/>
          <w:sz w:val="28"/>
          <w:szCs w:val="28"/>
          <w:rtl w:val="true"/>
          <w:lang w:bidi="ar-SA"/>
        </w:rPr>
        <w:t>تفسير القرآن الكريم</w:t>
      </w:r>
    </w:p>
    <w:p>
      <w:pPr>
        <w:pStyle w:val="BookText"/>
        <w:rPr/>
      </w:pPr>
      <w:r>
        <w:rPr>
          <w:rFonts w:ascii="Amiri" w:hAnsi="Amiri" w:eastAsia="Amiri" w:cs="Amiri"/>
          <w:color w:val="111111"/>
          <w:sz w:val="28"/>
          <w:sz w:val="28"/>
          <w:szCs w:val="28"/>
          <w:rtl w:val="true"/>
          <w:lang w:bidi="ar-SA"/>
        </w:rPr>
        <w:t>لابن كثير الدمشقي</w:t>
      </w:r>
    </w:p>
    <w:p>
      <w:pPr>
        <w:pStyle w:val="BookText"/>
        <w:rPr/>
      </w:pPr>
      <w:r>
        <w:rPr>
          <w:rFonts w:ascii="Amiri" w:hAnsi="Amiri" w:eastAsia="Amiri" w:cs="Amiri"/>
          <w:color w:val="111111"/>
          <w:sz w:val="28"/>
          <w:sz w:val="28"/>
          <w:szCs w:val="28"/>
          <w:rtl w:val="true"/>
          <w:lang w:bidi="ar-SA"/>
        </w:rPr>
        <w:t>تفسير القرآن الكريم</w:t>
      </w:r>
    </w:p>
    <w:p>
      <w:pPr>
        <w:pStyle w:val="BookText"/>
        <w:rPr/>
      </w:pPr>
      <w:r>
        <w:rPr>
          <w:rFonts w:ascii="Amiri" w:hAnsi="Amiri" w:eastAsia="Amiri" w:cs="Amiri"/>
          <w:color w:val="111111"/>
          <w:sz w:val="28"/>
          <w:sz w:val="28"/>
          <w:szCs w:val="28"/>
          <w:rtl w:val="true"/>
          <w:lang w:bidi="ar-SA"/>
        </w:rPr>
        <w:t>للنسفي</w:t>
      </w:r>
    </w:p>
    <w:p>
      <w:pPr>
        <w:pStyle w:val="BookText"/>
        <w:rPr/>
      </w:pPr>
      <w:r>
        <w:rPr>
          <w:rFonts w:ascii="Amiri" w:hAnsi="Amiri" w:eastAsia="Amiri" w:cs="Amiri"/>
          <w:color w:val="111111"/>
          <w:sz w:val="28"/>
          <w:sz w:val="28"/>
          <w:szCs w:val="28"/>
          <w:rtl w:val="true"/>
          <w:lang w:bidi="ar-SA"/>
        </w:rPr>
        <w:t>تفسير القرآن الكريم</w:t>
      </w:r>
    </w:p>
    <w:p>
      <w:pPr>
        <w:pStyle w:val="BookText"/>
        <w:rPr/>
      </w:pPr>
      <w:r>
        <w:rPr>
          <w:rFonts w:ascii="Amiri" w:hAnsi="Amiri" w:eastAsia="Amiri" w:cs="Amiri"/>
          <w:color w:val="111111"/>
          <w:sz w:val="28"/>
          <w:sz w:val="28"/>
          <w:szCs w:val="28"/>
          <w:rtl w:val="true"/>
          <w:lang w:bidi="ar-SA"/>
        </w:rPr>
        <w:t>للشيخ مصطفى المراغي</w:t>
      </w:r>
    </w:p>
    <w:p>
      <w:pPr>
        <w:pStyle w:val="BookText"/>
        <w:rPr/>
      </w:pPr>
      <w:r>
        <w:rPr>
          <w:rFonts w:ascii="Amiri" w:hAnsi="Amiri" w:eastAsia="Amiri" w:cs="Amiri"/>
          <w:color w:val="111111"/>
          <w:sz w:val="28"/>
          <w:sz w:val="28"/>
          <w:szCs w:val="28"/>
          <w:rtl w:val="true"/>
          <w:lang w:bidi="ar-SA"/>
        </w:rPr>
        <w:t>التفسير الكبير</w:t>
      </w:r>
    </w:p>
    <w:p>
      <w:pPr>
        <w:pStyle w:val="BookText"/>
        <w:rPr/>
      </w:pPr>
      <w:r>
        <w:rPr>
          <w:rFonts w:ascii="Amiri" w:hAnsi="Amiri" w:eastAsia="Amiri" w:cs="Amiri"/>
          <w:color w:val="111111"/>
          <w:sz w:val="28"/>
          <w:sz w:val="28"/>
          <w:szCs w:val="28"/>
          <w:rtl w:val="true"/>
          <w:lang w:bidi="ar-SA"/>
        </w:rPr>
        <w:t>للفخر الرازي</w:t>
      </w:r>
    </w:p>
    <w:p>
      <w:pPr>
        <w:pStyle w:val="BookText"/>
        <w:rPr/>
      </w:pPr>
      <w:r>
        <w:rPr>
          <w:rFonts w:ascii="Amiri" w:hAnsi="Amiri" w:eastAsia="Amiri" w:cs="Amiri"/>
          <w:color w:val="111111"/>
          <w:sz w:val="28"/>
          <w:sz w:val="28"/>
          <w:szCs w:val="28"/>
          <w:rtl w:val="true"/>
          <w:lang w:bidi="ar-SA"/>
        </w:rPr>
        <w:t>تاريخ الفقه الإسلامي</w:t>
      </w:r>
    </w:p>
    <w:p>
      <w:pPr>
        <w:pStyle w:val="BookText"/>
        <w:rPr/>
      </w:pPr>
      <w:r>
        <w:rPr>
          <w:rFonts w:ascii="Amiri" w:hAnsi="Amiri" w:eastAsia="Amiri" w:cs="Amiri"/>
          <w:color w:val="111111"/>
          <w:sz w:val="28"/>
          <w:sz w:val="28"/>
          <w:szCs w:val="28"/>
          <w:rtl w:val="true"/>
          <w:lang w:bidi="ar-SA"/>
        </w:rPr>
        <w:t>للدكتور محمد يوسف موسى</w:t>
      </w:r>
    </w:p>
    <w:p>
      <w:pPr>
        <w:pStyle w:val="BookText"/>
        <w:rPr/>
      </w:pPr>
      <w:r>
        <w:rPr>
          <w:rFonts w:ascii="Amiri" w:hAnsi="Amiri" w:eastAsia="Amiri" w:cs="Amiri"/>
          <w:color w:val="111111"/>
          <w:sz w:val="28"/>
          <w:sz w:val="28"/>
          <w:szCs w:val="28"/>
          <w:rtl w:val="true"/>
          <w:lang w:bidi="ar-SA"/>
        </w:rPr>
        <w:t>تفسير المنار</w:t>
      </w:r>
    </w:p>
    <w:p>
      <w:pPr>
        <w:pStyle w:val="BookText"/>
        <w:rPr/>
      </w:pPr>
      <w:r>
        <w:rPr>
          <w:rFonts w:ascii="Amiri" w:hAnsi="Amiri" w:eastAsia="Amiri" w:cs="Amiri"/>
          <w:color w:val="111111"/>
          <w:sz w:val="28"/>
          <w:sz w:val="28"/>
          <w:szCs w:val="28"/>
          <w:rtl w:val="true"/>
          <w:lang w:bidi="ar-SA"/>
        </w:rPr>
        <w:t>للشيخ محمد عبده المصري</w:t>
      </w:r>
    </w:p>
    <w:p>
      <w:pPr>
        <w:pStyle w:val="BookText"/>
        <w:rPr/>
      </w:pPr>
      <w:r>
        <w:rPr>
          <w:rFonts w:ascii="Amiri" w:hAnsi="Amiri" w:eastAsia="Amiri" w:cs="Amiri"/>
          <w:color w:val="111111"/>
          <w:sz w:val="28"/>
          <w:sz w:val="28"/>
          <w:szCs w:val="28"/>
          <w:rtl w:val="true"/>
          <w:lang w:bidi="ar-SA"/>
        </w:rPr>
        <w:t>تفسير القرآن الكريم</w:t>
      </w:r>
    </w:p>
    <w:p>
      <w:pPr>
        <w:pStyle w:val="BookText"/>
        <w:rPr/>
      </w:pPr>
      <w:r>
        <w:rPr>
          <w:rFonts w:ascii="Amiri" w:hAnsi="Amiri" w:eastAsia="Amiri" w:cs="Amiri"/>
          <w:color w:val="111111"/>
          <w:sz w:val="28"/>
          <w:sz w:val="28"/>
          <w:szCs w:val="28"/>
          <w:rtl w:val="true"/>
          <w:lang w:bidi="ar-SA"/>
        </w:rPr>
        <w:t>للسيد عبدالله شبر</w:t>
      </w:r>
    </w:p>
    <w:p>
      <w:pPr>
        <w:pStyle w:val="BookText"/>
        <w:rPr/>
      </w:pPr>
      <w:r>
        <w:rPr>
          <w:rFonts w:ascii="Amiri" w:hAnsi="Amiri" w:eastAsia="Amiri" w:cs="Amiri"/>
          <w:color w:val="111111"/>
          <w:sz w:val="28"/>
          <w:sz w:val="28"/>
          <w:szCs w:val="28"/>
          <w:rtl w:val="true"/>
          <w:lang w:bidi="ar-SA"/>
        </w:rPr>
        <w:t>التفسير الصافي</w:t>
      </w:r>
    </w:p>
    <w:p>
      <w:pPr>
        <w:pStyle w:val="BookText"/>
        <w:rPr/>
      </w:pPr>
      <w:r>
        <w:rPr>
          <w:rFonts w:ascii="Amiri" w:hAnsi="Amiri" w:eastAsia="Amiri" w:cs="Amiri"/>
          <w:color w:val="111111"/>
          <w:sz w:val="28"/>
          <w:sz w:val="28"/>
          <w:szCs w:val="28"/>
          <w:rtl w:val="true"/>
          <w:lang w:bidi="ar-SA"/>
        </w:rPr>
        <w:t>للفيض الكاشاني</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ascii="Amiri" w:hAnsi="Amiri" w:eastAsia="Amiri" w:cs="Amiri"/>
          <w:color w:val="111111"/>
          <w:sz w:val="28"/>
          <w:sz w:val="28"/>
          <w:szCs w:val="28"/>
          <w:rtl w:val="true"/>
          <w:lang w:bidi="ar-SA"/>
        </w:rPr>
        <w:t>للسيد محمد حسين الطباطبائي</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الجامع لأحكام القرآن</w:t>
      </w:r>
    </w:p>
    <w:p>
      <w:pPr>
        <w:pStyle w:val="BookText"/>
        <w:rPr/>
      </w:pPr>
      <w:r>
        <w:rPr>
          <w:rFonts w:ascii="Amiri" w:hAnsi="Amiri" w:eastAsia="Amiri" w:cs="Amiri"/>
          <w:color w:val="111111"/>
          <w:sz w:val="28"/>
          <w:sz w:val="28"/>
          <w:szCs w:val="28"/>
          <w:rtl w:val="true"/>
          <w:lang w:bidi="ar-SA"/>
        </w:rPr>
        <w:t>للقرطبي</w:t>
      </w:r>
    </w:p>
    <w:p>
      <w:pPr>
        <w:pStyle w:val="BookText"/>
        <w:rPr/>
      </w:pPr>
      <w:r>
        <w:rPr>
          <w:rFonts w:ascii="Amiri" w:hAnsi="Amiri" w:eastAsia="Amiri" w:cs="Amiri"/>
          <w:color w:val="111111"/>
          <w:sz w:val="28"/>
          <w:sz w:val="28"/>
          <w:szCs w:val="28"/>
          <w:rtl w:val="true"/>
          <w:lang w:bidi="ar-SA"/>
        </w:rPr>
        <w:t>جريدة الجمهورية المصرية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جامع الأصول</w:t>
      </w:r>
    </w:p>
    <w:p>
      <w:pPr>
        <w:pStyle w:val="BookText"/>
        <w:rPr/>
      </w:pPr>
      <w:r>
        <w:rPr>
          <w:rFonts w:ascii="Amiri" w:hAnsi="Amiri" w:eastAsia="Amiri" w:cs="Amiri"/>
          <w:color w:val="111111"/>
          <w:sz w:val="28"/>
          <w:sz w:val="28"/>
          <w:szCs w:val="28"/>
          <w:rtl w:val="true"/>
          <w:lang w:bidi="ar-SA"/>
        </w:rPr>
        <w:t>لمبارك بن محمد الشيباني</w:t>
      </w:r>
    </w:p>
    <w:p>
      <w:pPr>
        <w:pStyle w:val="BookText"/>
        <w:rPr/>
      </w:pPr>
      <w:r>
        <w:rPr>
          <w:rFonts w:ascii="Amiri" w:hAnsi="Amiri" w:eastAsia="Amiri" w:cs="Amiri"/>
          <w:color w:val="111111"/>
          <w:sz w:val="28"/>
          <w:sz w:val="28"/>
          <w:szCs w:val="28"/>
          <w:rtl w:val="true"/>
          <w:lang w:bidi="ar-SA"/>
        </w:rPr>
        <w:t>الجامع الصحيح</w:t>
      </w:r>
    </w:p>
    <w:p>
      <w:pPr>
        <w:pStyle w:val="BookText"/>
        <w:rPr/>
      </w:pPr>
      <w:r>
        <w:rPr>
          <w:rFonts w:ascii="Amiri" w:hAnsi="Amiri" w:eastAsia="Amiri" w:cs="Amiri"/>
          <w:color w:val="111111"/>
          <w:sz w:val="28"/>
          <w:sz w:val="28"/>
          <w:szCs w:val="28"/>
          <w:rtl w:val="true"/>
          <w:lang w:bidi="ar-SA"/>
        </w:rPr>
        <w:t>لمحمد بن مسلم القشيري</w:t>
      </w:r>
    </w:p>
    <w:p>
      <w:pPr>
        <w:pStyle w:val="BookText"/>
        <w:rPr/>
      </w:pPr>
      <w:r>
        <w:rPr>
          <w:rFonts w:ascii="Amiri" w:hAnsi="Amiri" w:eastAsia="Amiri" w:cs="Amiri"/>
          <w:color w:val="111111"/>
          <w:sz w:val="28"/>
          <w:sz w:val="28"/>
          <w:szCs w:val="28"/>
          <w:rtl w:val="true"/>
          <w:lang w:bidi="ar-SA"/>
        </w:rPr>
        <w:t>الجامع الصحيح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للترمذي </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حياة الحيوان</w:t>
      </w:r>
    </w:p>
    <w:p>
      <w:pPr>
        <w:pStyle w:val="BookText"/>
        <w:rPr/>
      </w:pPr>
      <w:r>
        <w:rPr>
          <w:rFonts w:ascii="Amiri" w:hAnsi="Amiri" w:eastAsia="Amiri" w:cs="Amiri"/>
          <w:color w:val="111111"/>
          <w:sz w:val="28"/>
          <w:sz w:val="28"/>
          <w:szCs w:val="28"/>
          <w:rtl w:val="true"/>
          <w:lang w:bidi="ar-SA"/>
        </w:rPr>
        <w:t>للدميري المصري</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Amiri" w:hAnsi="Amiri" w:eastAsia="Amiri" w:cs="Amiri"/>
          <w:color w:val="111111"/>
          <w:sz w:val="28"/>
          <w:sz w:val="28"/>
          <w:szCs w:val="28"/>
          <w:rtl w:val="true"/>
          <w:lang w:bidi="ar-SA"/>
        </w:rPr>
        <w:t>للشيخ جلال الدين السيوطي</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روح البيان</w:t>
      </w:r>
    </w:p>
    <w:p>
      <w:pPr>
        <w:pStyle w:val="BookText"/>
        <w:rPr/>
      </w:pPr>
      <w:r>
        <w:rPr>
          <w:rFonts w:ascii="Amiri" w:hAnsi="Amiri" w:eastAsia="Amiri" w:cs="Amiri"/>
          <w:color w:val="111111"/>
          <w:sz w:val="28"/>
          <w:sz w:val="28"/>
          <w:szCs w:val="28"/>
          <w:rtl w:val="true"/>
          <w:lang w:bidi="ar-SA"/>
        </w:rPr>
        <w:t>لإسماعيل حقّي</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للسيد محمد باقر الخوانساري</w:t>
      </w:r>
    </w:p>
    <w:p>
      <w:pPr>
        <w:pStyle w:val="BookText"/>
        <w:rPr/>
      </w:pPr>
      <w:r>
        <w:rPr>
          <w:rFonts w:ascii="Amiri" w:hAnsi="Amiri" w:eastAsia="Amiri" w:cs="Amiri"/>
          <w:color w:val="111111"/>
          <w:sz w:val="28"/>
          <w:sz w:val="28"/>
          <w:szCs w:val="28"/>
          <w:rtl w:val="true"/>
          <w:lang w:bidi="ar-SA"/>
        </w:rPr>
        <w:t>روح المعاني</w:t>
      </w:r>
    </w:p>
    <w:p>
      <w:pPr>
        <w:pStyle w:val="BookText"/>
        <w:rPr/>
      </w:pPr>
      <w:r>
        <w:rPr>
          <w:rFonts w:ascii="Amiri" w:hAnsi="Amiri" w:eastAsia="Amiri" w:cs="Amiri"/>
          <w:color w:val="111111"/>
          <w:sz w:val="28"/>
          <w:sz w:val="28"/>
          <w:szCs w:val="28"/>
          <w:rtl w:val="true"/>
          <w:lang w:bidi="ar-SA"/>
        </w:rPr>
        <w:t>للشيخ محود الألوسي</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كتاب السنن</w:t>
      </w:r>
    </w:p>
    <w:p>
      <w:pPr>
        <w:pStyle w:val="BookText"/>
        <w:rPr/>
      </w:pPr>
      <w:r>
        <w:rPr>
          <w:rFonts w:ascii="Amiri" w:hAnsi="Amiri" w:eastAsia="Amiri" w:cs="Amiri"/>
          <w:color w:val="111111"/>
          <w:sz w:val="28"/>
          <w:sz w:val="28"/>
          <w:szCs w:val="28"/>
          <w:rtl w:val="true"/>
          <w:lang w:bidi="ar-SA"/>
        </w:rPr>
        <w:t>لابن ماجة القزويني</w:t>
      </w:r>
    </w:p>
    <w:p>
      <w:pPr>
        <w:pStyle w:val="BookText"/>
        <w:rPr/>
      </w:pPr>
      <w:r>
        <w:rPr>
          <w:rFonts w:ascii="Amiri" w:hAnsi="Amiri" w:eastAsia="Amiri" w:cs="Amiri"/>
          <w:color w:val="111111"/>
          <w:sz w:val="28"/>
          <w:sz w:val="28"/>
          <w:szCs w:val="28"/>
          <w:rtl w:val="true"/>
          <w:lang w:bidi="ar-SA"/>
        </w:rPr>
        <w:t>السيرة الحلبية</w:t>
      </w:r>
    </w:p>
    <w:p>
      <w:pPr>
        <w:pStyle w:val="BookText"/>
        <w:rPr/>
      </w:pPr>
      <w:r>
        <w:rPr>
          <w:rFonts w:ascii="Amiri" w:hAnsi="Amiri" w:eastAsia="Amiri" w:cs="Amiri"/>
          <w:color w:val="111111"/>
          <w:sz w:val="28"/>
          <w:sz w:val="28"/>
          <w:szCs w:val="28"/>
          <w:rtl w:val="true"/>
          <w:lang w:bidi="ar-SA"/>
        </w:rPr>
        <w:t>لعليّ بن برهانالحلبي</w:t>
      </w:r>
    </w:p>
    <w:p>
      <w:pPr>
        <w:pStyle w:val="BookText"/>
        <w:rPr/>
      </w:pPr>
      <w:r>
        <w:rPr>
          <w:rFonts w:ascii="Amiri" w:hAnsi="Amiri" w:eastAsia="Amiri" w:cs="Amiri"/>
          <w:color w:val="111111"/>
          <w:sz w:val="28"/>
          <w:sz w:val="28"/>
          <w:szCs w:val="28"/>
          <w:rtl w:val="true"/>
          <w:lang w:bidi="ar-SA"/>
        </w:rPr>
        <w:t>السراج المنير</w:t>
      </w:r>
    </w:p>
    <w:p>
      <w:pPr>
        <w:pStyle w:val="BookText"/>
        <w:rPr/>
      </w:pPr>
      <w:r>
        <w:rPr>
          <w:rFonts w:ascii="Amiri" w:hAnsi="Amiri" w:eastAsia="Amiri" w:cs="Amiri"/>
          <w:color w:val="111111"/>
          <w:sz w:val="28"/>
          <w:sz w:val="28"/>
          <w:szCs w:val="28"/>
          <w:rtl w:val="true"/>
          <w:lang w:bidi="ar-SA"/>
        </w:rPr>
        <w:t>للخطيب الشربيني</w:t>
      </w:r>
    </w:p>
    <w:p>
      <w:pPr>
        <w:pStyle w:val="BookText"/>
        <w:rPr/>
      </w:pPr>
      <w:r>
        <w:rPr>
          <w:rFonts w:ascii="Amiri" w:hAnsi="Amiri" w:eastAsia="Amiri" w:cs="Amiri"/>
          <w:color w:val="111111"/>
          <w:sz w:val="28"/>
          <w:sz w:val="28"/>
          <w:szCs w:val="28"/>
          <w:rtl w:val="true"/>
          <w:lang w:bidi="ar-SA"/>
        </w:rPr>
        <w:t>سير أعلام النبلاء</w:t>
      </w:r>
    </w:p>
    <w:p>
      <w:pPr>
        <w:pStyle w:val="BookText"/>
        <w:rPr/>
      </w:pP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سفينة الراغب</w:t>
      </w:r>
    </w:p>
    <w:p>
      <w:pPr>
        <w:pStyle w:val="BookText"/>
        <w:rPr/>
      </w:pPr>
      <w:r>
        <w:rPr>
          <w:rFonts w:ascii="Amiri" w:hAnsi="Amiri" w:eastAsia="Amiri" w:cs="Amiri"/>
          <w:color w:val="111111"/>
          <w:sz w:val="28"/>
          <w:sz w:val="28"/>
          <w:szCs w:val="28"/>
          <w:rtl w:val="true"/>
          <w:lang w:bidi="ar-SA"/>
        </w:rPr>
        <w:t>للشيخ محمد راغب المصري</w:t>
      </w:r>
    </w:p>
    <w:p>
      <w:pPr>
        <w:pStyle w:val="BookText"/>
        <w:rPr/>
      </w:pPr>
      <w:r>
        <w:rPr>
          <w:rFonts w:ascii="Amiri" w:hAnsi="Amiri" w:eastAsia="Amiri" w:cs="Amiri"/>
          <w:color w:val="111111"/>
          <w:sz w:val="28"/>
          <w:sz w:val="28"/>
          <w:szCs w:val="28"/>
          <w:rtl w:val="true"/>
          <w:lang w:bidi="ar-SA"/>
        </w:rPr>
        <w:t>السيرة النبوية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هشام الأنصاي </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شرح الألفية</w:t>
      </w:r>
    </w:p>
    <w:p>
      <w:pPr>
        <w:pStyle w:val="BookText"/>
        <w:rPr/>
      </w:pPr>
      <w:r>
        <w:rPr>
          <w:rFonts w:ascii="Amiri" w:hAnsi="Amiri" w:eastAsia="Amiri" w:cs="Amiri"/>
          <w:color w:val="111111"/>
          <w:sz w:val="28"/>
          <w:sz w:val="28"/>
          <w:szCs w:val="28"/>
          <w:rtl w:val="true"/>
          <w:lang w:bidi="ar-SA"/>
        </w:rPr>
        <w:t>للعراقي</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أبي حديد المعتزلي</w:t>
      </w:r>
    </w:p>
    <w:p>
      <w:pPr>
        <w:pStyle w:val="BookText"/>
        <w:rPr/>
      </w:pPr>
      <w:r>
        <w:rPr>
          <w:rFonts w:ascii="Amiri" w:hAnsi="Amiri" w:eastAsia="Amiri" w:cs="Amiri"/>
          <w:color w:val="111111"/>
          <w:sz w:val="28"/>
          <w:sz w:val="28"/>
          <w:szCs w:val="28"/>
          <w:rtl w:val="true"/>
          <w:lang w:bidi="ar-SA"/>
        </w:rPr>
        <w:t>الشيعة في الميزان</w:t>
      </w:r>
    </w:p>
    <w:p>
      <w:pPr>
        <w:pStyle w:val="BookText"/>
        <w:rPr/>
      </w:pPr>
      <w:r>
        <w:rPr>
          <w:rFonts w:ascii="Amiri" w:hAnsi="Amiri" w:eastAsia="Amiri" w:cs="Amiri"/>
          <w:color w:val="111111"/>
          <w:sz w:val="28"/>
          <w:sz w:val="28"/>
          <w:szCs w:val="28"/>
          <w:rtl w:val="true"/>
          <w:lang w:bidi="ar-SA"/>
        </w:rPr>
        <w:t>للشيخ محمد جواد مغنية</w:t>
      </w:r>
    </w:p>
    <w:p>
      <w:pPr>
        <w:pStyle w:val="BookText"/>
        <w:rPr/>
      </w:pPr>
      <w:r>
        <w:rPr>
          <w:rFonts w:ascii="IRNazanin" w:hAnsi="IRNazanin" w:eastAsia="IRNazanin"/>
          <w:color w:val="111111"/>
          <w:sz w:val="28"/>
          <w:sz w:val="28"/>
          <w:szCs w:val="28"/>
          <w:rtl w:val="true"/>
          <w:lang w:bidi="fa-IR"/>
        </w:rPr>
        <w:t>شذرات الذهب</w:t>
      </w:r>
    </w:p>
    <w:p>
      <w:pPr>
        <w:pStyle w:val="BookText"/>
        <w:rPr/>
      </w:pPr>
      <w:r>
        <w:rPr>
          <w:rFonts w:ascii="Amiri" w:hAnsi="Amiri" w:eastAsia="Amiri" w:cs="Amiri"/>
          <w:color w:val="111111"/>
          <w:sz w:val="28"/>
          <w:sz w:val="28"/>
          <w:szCs w:val="28"/>
          <w:rtl w:val="true"/>
          <w:lang w:bidi="ar-SA"/>
        </w:rPr>
        <w:t>لابن العماد الحنبلي</w:t>
      </w:r>
    </w:p>
    <w:p>
      <w:pPr>
        <w:pStyle w:val="BookText"/>
        <w:rPr/>
      </w:pPr>
      <w:r>
        <w:rPr>
          <w:rFonts w:ascii="Amiri" w:hAnsi="Amiri" w:eastAsia="Amiri" w:cs="Amiri"/>
          <w:color w:val="111111"/>
          <w:sz w:val="28"/>
          <w:sz w:val="28"/>
          <w:szCs w:val="28"/>
          <w:rtl w:val="true"/>
          <w:lang w:bidi="ar-SA"/>
        </w:rPr>
        <w:t>شيخ المضيرة</w:t>
      </w:r>
    </w:p>
    <w:p>
      <w:pPr>
        <w:pStyle w:val="BookText"/>
        <w:rPr/>
      </w:pPr>
      <w:r>
        <w:rPr>
          <w:rFonts w:ascii="Amiri" w:hAnsi="Amiri" w:eastAsia="Amiri" w:cs="Amiri"/>
          <w:color w:val="111111"/>
          <w:sz w:val="28"/>
          <w:sz w:val="28"/>
          <w:szCs w:val="28"/>
          <w:rtl w:val="true"/>
          <w:lang w:bidi="ar-SA"/>
        </w:rPr>
        <w:t>للشيخ محمود أبو ريّة المصري</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لمحمد بن اسماعيل البخاري</w:t>
      </w:r>
    </w:p>
    <w:p>
      <w:pPr>
        <w:pStyle w:val="BookText"/>
        <w:rPr/>
      </w:pPr>
      <w:r>
        <w:rPr>
          <w:rFonts w:ascii="Amiri" w:hAnsi="Amiri" w:eastAsia="Amiri" w:cs="Amiri"/>
          <w:color w:val="111111"/>
          <w:sz w:val="28"/>
          <w:sz w:val="28"/>
          <w:szCs w:val="28"/>
          <w:rtl w:val="true"/>
          <w:lang w:bidi="ar-SA"/>
        </w:rPr>
        <w:t>الصواعق الإلهيّة</w:t>
      </w:r>
    </w:p>
    <w:p>
      <w:pPr>
        <w:pStyle w:val="BookText"/>
        <w:rPr/>
      </w:pPr>
      <w:r>
        <w:rPr>
          <w:rFonts w:ascii="Amiri" w:hAnsi="Amiri" w:eastAsia="Amiri" w:cs="Amiri"/>
          <w:color w:val="111111"/>
          <w:sz w:val="28"/>
          <w:sz w:val="28"/>
          <w:szCs w:val="28"/>
          <w:rtl w:val="true"/>
          <w:lang w:bidi="ar-SA"/>
        </w:rPr>
        <w:t>للشيخ سليمان النجدي</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طبقات أعلام الشيعة</w:t>
      </w:r>
    </w:p>
    <w:p>
      <w:pPr>
        <w:pStyle w:val="BookText"/>
        <w:rPr/>
      </w:pPr>
      <w:r>
        <w:rPr>
          <w:rFonts w:ascii="Amiri" w:hAnsi="Amiri" w:eastAsia="Amiri" w:cs="Amiri"/>
          <w:color w:val="111111"/>
          <w:sz w:val="28"/>
          <w:sz w:val="28"/>
          <w:szCs w:val="28"/>
          <w:rtl w:val="true"/>
          <w:lang w:bidi="ar-SA"/>
        </w:rPr>
        <w:t>للشيخ آغا بزرك الطهراني</w:t>
      </w:r>
    </w:p>
    <w:p>
      <w:pPr>
        <w:pStyle w:val="BookText"/>
        <w:rPr/>
      </w:pPr>
      <w:r>
        <w:rPr>
          <w:rFonts w:ascii="Amiri" w:hAnsi="Amiri" w:eastAsia="Amiri" w:cs="Amiri"/>
          <w:color w:val="111111"/>
          <w:sz w:val="28"/>
          <w:sz w:val="28"/>
          <w:szCs w:val="28"/>
          <w:rtl w:val="true"/>
          <w:lang w:bidi="ar-SA"/>
        </w:rPr>
        <w:t>الطبقات الكبير</w:t>
      </w:r>
    </w:p>
    <w:p>
      <w:pPr>
        <w:pStyle w:val="BookText"/>
        <w:rPr/>
      </w:pPr>
      <w:r>
        <w:rPr>
          <w:rFonts w:ascii="Amiri" w:hAnsi="Amiri" w:eastAsia="Amiri" w:cs="Amiri"/>
          <w:color w:val="111111"/>
          <w:sz w:val="28"/>
          <w:sz w:val="28"/>
          <w:szCs w:val="28"/>
          <w:rtl w:val="true"/>
          <w:lang w:bidi="ar-SA"/>
        </w:rPr>
        <w:t>لابن سعد كاتب الواقدي</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عقائد الإمامية</w:t>
      </w:r>
    </w:p>
    <w:p>
      <w:pPr>
        <w:pStyle w:val="BookText"/>
        <w:rPr/>
      </w:pPr>
      <w:r>
        <w:rPr>
          <w:rFonts w:ascii="Amiri" w:hAnsi="Amiri" w:eastAsia="Amiri" w:cs="Amiri"/>
          <w:color w:val="111111"/>
          <w:sz w:val="28"/>
          <w:sz w:val="28"/>
          <w:szCs w:val="28"/>
          <w:rtl w:val="true"/>
          <w:lang w:bidi="ar-SA"/>
        </w:rPr>
        <w:t>للشيخ محمد رضا المظفر</w:t>
      </w:r>
    </w:p>
    <w:p>
      <w:pPr>
        <w:pStyle w:val="BookText"/>
        <w:rPr/>
      </w:pPr>
      <w:r>
        <w:rPr>
          <w:rFonts w:ascii="IRNazanin" w:hAnsi="IRNazanin" w:eastAsia="IRNazanin"/>
          <w:color w:val="111111"/>
          <w:sz w:val="28"/>
          <w:sz w:val="28"/>
          <w:szCs w:val="28"/>
          <w:rtl w:val="true"/>
          <w:lang w:bidi="fa-IR"/>
        </w:rPr>
        <w:t>العلم الشامخ</w:t>
      </w:r>
    </w:p>
    <w:p>
      <w:pPr>
        <w:pStyle w:val="BookText"/>
        <w:rPr/>
      </w:pPr>
      <w:r>
        <w:rPr>
          <w:rFonts w:ascii="Amiri" w:hAnsi="Amiri" w:eastAsia="Amiri" w:cs="Amiri"/>
          <w:color w:val="111111"/>
          <w:sz w:val="28"/>
          <w:sz w:val="28"/>
          <w:szCs w:val="28"/>
          <w:rtl w:val="true"/>
          <w:lang w:bidi="ar-SA"/>
        </w:rPr>
        <w:t>للمقبلي</w:t>
      </w:r>
    </w:p>
    <w:p>
      <w:pPr>
        <w:pStyle w:val="BookText"/>
        <w:rPr/>
      </w:pPr>
      <w:r>
        <w:rPr>
          <w:rFonts w:ascii="Amiri" w:hAnsi="Amiri" w:eastAsia="Amiri" w:cs="Amiri"/>
          <w:color w:val="111111"/>
          <w:sz w:val="28"/>
          <w:sz w:val="28"/>
          <w:szCs w:val="28"/>
          <w:rtl w:val="true"/>
          <w:lang w:bidi="ar-SA"/>
        </w:rPr>
        <w:t>علل الحديث</w:t>
      </w:r>
    </w:p>
    <w:p>
      <w:pPr>
        <w:pStyle w:val="BookText"/>
        <w:rPr/>
      </w:pPr>
      <w:r>
        <w:rPr>
          <w:rFonts w:ascii="Amiri" w:hAnsi="Amiri" w:eastAsia="Amiri" w:cs="Amiri"/>
          <w:color w:val="111111"/>
          <w:sz w:val="28"/>
          <w:sz w:val="28"/>
          <w:szCs w:val="28"/>
          <w:rtl w:val="true"/>
          <w:lang w:bidi="ar-SA"/>
        </w:rPr>
        <w:t>لابن أبي حاتم</w:t>
      </w:r>
    </w:p>
    <w:p>
      <w:pPr>
        <w:pStyle w:val="BookText"/>
        <w:rPr/>
      </w:pPr>
      <w:r>
        <w:rPr>
          <w:rFonts w:ascii="Amiri" w:hAnsi="Amiri" w:eastAsia="Amiri" w:cs="Amiri"/>
          <w:color w:val="111111"/>
          <w:sz w:val="28"/>
          <w:sz w:val="28"/>
          <w:szCs w:val="28"/>
          <w:rtl w:val="true"/>
          <w:lang w:bidi="ar-SA"/>
        </w:rPr>
        <w:t>عقيدة الشيعة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للسيد حسين مكي </w:t>
      </w:r>
    </w:p>
    <w:p>
      <w:pPr>
        <w:pStyle w:val="BookText"/>
        <w:rPr/>
      </w:pPr>
      <w:r>
        <w:rPr>
          <w:rFonts w:ascii="Amiri" w:hAnsi="Amiri" w:eastAsia="Amiri" w:cs="Amiri"/>
          <w:color w:val="111111"/>
          <w:sz w:val="28"/>
          <w:sz w:val="28"/>
          <w:szCs w:val="28"/>
          <w:rtl w:val="true"/>
          <w:lang w:bidi="ar-SA"/>
        </w:rPr>
        <w:t>حرف الفين</w:t>
      </w:r>
    </w:p>
    <w:p>
      <w:pPr>
        <w:pStyle w:val="BookText"/>
        <w:rPr/>
      </w:pPr>
      <w:r>
        <w:rPr>
          <w:rFonts w:ascii="Amiri" w:hAnsi="Amiri" w:eastAsia="Amiri" w:cs="Amiri"/>
          <w:color w:val="111111"/>
          <w:sz w:val="28"/>
          <w:sz w:val="28"/>
          <w:szCs w:val="28"/>
          <w:rtl w:val="true"/>
          <w:lang w:bidi="ar-SA"/>
        </w:rPr>
        <w:t>غريب القرآن</w:t>
      </w:r>
    </w:p>
    <w:p>
      <w:pPr>
        <w:pStyle w:val="BookText"/>
        <w:rPr/>
      </w:pPr>
      <w:r>
        <w:rPr>
          <w:rFonts w:ascii="Amiri" w:hAnsi="Amiri" w:eastAsia="Amiri" w:cs="Amiri"/>
          <w:color w:val="111111"/>
          <w:sz w:val="28"/>
          <w:sz w:val="28"/>
          <w:szCs w:val="28"/>
          <w:rtl w:val="true"/>
          <w:lang w:bidi="ar-SA"/>
        </w:rPr>
        <w:t>للحسن بن محمد النيسابوري</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الفوائد الرضوية</w:t>
      </w:r>
    </w:p>
    <w:p>
      <w:pPr>
        <w:pStyle w:val="BookText"/>
        <w:rPr/>
      </w:pP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فتح الباري</w:t>
      </w:r>
    </w:p>
    <w:p>
      <w:pPr>
        <w:pStyle w:val="BookText"/>
        <w:rPr/>
      </w:pPr>
      <w:r>
        <w:rPr>
          <w:rFonts w:ascii="Amiri" w:hAnsi="Amiri" w:eastAsia="Amiri" w:cs="Amiri"/>
          <w:color w:val="111111"/>
          <w:sz w:val="28"/>
          <w:sz w:val="28"/>
          <w:szCs w:val="28"/>
          <w:rtl w:val="true"/>
          <w:lang w:bidi="ar-SA"/>
        </w:rPr>
        <w:t>لابن حجر العسقلاني</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فيض الباري</w:t>
      </w:r>
    </w:p>
    <w:p>
      <w:pPr>
        <w:pStyle w:val="BookText"/>
        <w:rPr/>
      </w:pPr>
      <w:r>
        <w:rPr>
          <w:rFonts w:ascii="Amiri" w:hAnsi="Amiri" w:eastAsia="Amiri" w:cs="Amiri"/>
          <w:color w:val="111111"/>
          <w:sz w:val="28"/>
          <w:sz w:val="28"/>
          <w:szCs w:val="28"/>
          <w:rtl w:val="true"/>
          <w:lang w:bidi="ar-SA"/>
        </w:rPr>
        <w:t>لمحمد أنور الهندي</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القرآن في الإسلام</w:t>
      </w:r>
    </w:p>
    <w:p>
      <w:pPr>
        <w:pStyle w:val="BookText"/>
        <w:rPr/>
      </w:pPr>
      <w:r>
        <w:rPr>
          <w:rFonts w:ascii="Amiri" w:hAnsi="Amiri" w:eastAsia="Amiri" w:cs="Amiri"/>
          <w:color w:val="111111"/>
          <w:sz w:val="28"/>
          <w:sz w:val="28"/>
          <w:szCs w:val="28"/>
          <w:rtl w:val="true"/>
          <w:lang w:bidi="ar-SA"/>
        </w:rPr>
        <w:t>للسيد محمد حسين الطباطبائي</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الكشاف</w:t>
      </w:r>
    </w:p>
    <w:p>
      <w:pPr>
        <w:pStyle w:val="BookText"/>
        <w:rPr/>
      </w:pPr>
      <w:r>
        <w:rPr>
          <w:rFonts w:ascii="Amiri" w:hAnsi="Amiri" w:eastAsia="Amiri" w:cs="Amiri"/>
          <w:color w:val="111111"/>
          <w:sz w:val="28"/>
          <w:sz w:val="28"/>
          <w:szCs w:val="28"/>
          <w:rtl w:val="true"/>
          <w:lang w:bidi="ar-SA"/>
        </w:rPr>
        <w:t>للزمخشري</w:t>
      </w:r>
    </w:p>
    <w:p>
      <w:pPr>
        <w:pStyle w:val="BookText"/>
        <w:rPr/>
      </w:pPr>
      <w:r>
        <w:rPr>
          <w:rFonts w:ascii="Amiri" w:hAnsi="Amiri" w:eastAsia="Amiri" w:cs="Amiri"/>
          <w:color w:val="111111"/>
          <w:sz w:val="28"/>
          <w:sz w:val="28"/>
          <w:szCs w:val="28"/>
          <w:rtl w:val="true"/>
          <w:lang w:bidi="ar-SA"/>
        </w:rPr>
        <w:t>الكنى والألقاب</w:t>
      </w:r>
    </w:p>
    <w:p>
      <w:pPr>
        <w:pStyle w:val="BookText"/>
        <w:rPr/>
      </w:pP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كشف الغطاء</w:t>
      </w:r>
    </w:p>
    <w:p>
      <w:pPr>
        <w:pStyle w:val="BookText"/>
        <w:rPr/>
      </w:pPr>
      <w:r>
        <w:rPr>
          <w:rFonts w:ascii="Amiri" w:hAnsi="Amiri" w:eastAsia="Amiri" w:cs="Amiri"/>
          <w:color w:val="111111"/>
          <w:sz w:val="28"/>
          <w:sz w:val="28"/>
          <w:szCs w:val="28"/>
          <w:rtl w:val="true"/>
          <w:lang w:bidi="ar-SA"/>
        </w:rPr>
        <w:t>للشيخ جعفر الجناحي</w:t>
      </w:r>
    </w:p>
    <w:p>
      <w:pPr>
        <w:pStyle w:val="BookText"/>
        <w:rPr/>
      </w:pPr>
      <w:r>
        <w:rPr>
          <w:rFonts w:ascii="Amiri" w:hAnsi="Amiri" w:eastAsia="Amiri" w:cs="Amiri"/>
          <w:color w:val="111111"/>
          <w:sz w:val="28"/>
          <w:sz w:val="28"/>
          <w:szCs w:val="28"/>
          <w:rtl w:val="true"/>
          <w:lang w:bidi="ar-SA"/>
        </w:rPr>
        <w:t>الكامل في التاريخ</w:t>
      </w:r>
    </w:p>
    <w:p>
      <w:pPr>
        <w:pStyle w:val="BookText"/>
        <w:rPr/>
      </w:pP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الكبائر</w:t>
      </w:r>
    </w:p>
    <w:p>
      <w:pPr>
        <w:pStyle w:val="BookText"/>
        <w:rPr/>
      </w:pPr>
      <w:r>
        <w:rPr>
          <w:rFonts w:ascii="Amiri" w:hAnsi="Amiri" w:eastAsia="Amiri" w:cs="Amiri"/>
          <w:color w:val="111111"/>
          <w:sz w:val="28"/>
          <w:sz w:val="28"/>
          <w:szCs w:val="28"/>
          <w:rtl w:val="true"/>
          <w:lang w:bidi="ar-SA"/>
        </w:rPr>
        <w:t>للحافظ الذهبي</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لأكون مع الصادقين</w:t>
      </w:r>
    </w:p>
    <w:p>
      <w:pPr>
        <w:pStyle w:val="BookText"/>
        <w:rPr/>
      </w:pPr>
      <w:r>
        <w:rPr>
          <w:rFonts w:ascii="Amiri" w:hAnsi="Amiri" w:eastAsia="Amiri" w:cs="Amiri"/>
          <w:color w:val="111111"/>
          <w:sz w:val="28"/>
          <w:sz w:val="28"/>
          <w:szCs w:val="28"/>
          <w:rtl w:val="true"/>
          <w:lang w:bidi="ar-SA"/>
        </w:rPr>
        <w:t>للاستاذ محمد التيجاني</w:t>
      </w:r>
    </w:p>
    <w:p>
      <w:pPr>
        <w:pStyle w:val="BookText"/>
        <w:rPr/>
      </w:pPr>
      <w:r>
        <w:rPr>
          <w:rFonts w:ascii="IRNazanin" w:hAnsi="IRNazanin" w:eastAsia="IRNazanin"/>
          <w:color w:val="111111"/>
          <w:sz w:val="28"/>
          <w:sz w:val="28"/>
          <w:szCs w:val="28"/>
          <w:rtl w:val="true"/>
          <w:lang w:bidi="fa-IR"/>
        </w:rPr>
        <w:t>لباب الألقاب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للشريف الكاشاني </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مئة وعشرة أسئلة</w:t>
      </w:r>
    </w:p>
    <w:p>
      <w:pPr>
        <w:pStyle w:val="BookText"/>
        <w:rPr/>
      </w:pPr>
      <w:r>
        <w:rPr>
          <w:rFonts w:ascii="Amiri" w:hAnsi="Amiri" w:eastAsia="Amiri" w:cs="Amiri"/>
          <w:color w:val="111111"/>
          <w:sz w:val="28"/>
          <w:sz w:val="28"/>
          <w:szCs w:val="28"/>
          <w:rtl w:val="true"/>
          <w:lang w:bidi="ar-SA"/>
        </w:rPr>
        <w:t>لآية الله الميلاني</w:t>
      </w:r>
    </w:p>
    <w:p>
      <w:pPr>
        <w:pStyle w:val="BookText"/>
        <w:rPr/>
      </w:pPr>
      <w:r>
        <w:rPr>
          <w:rFonts w:ascii="Amiri" w:hAnsi="Amiri" w:eastAsia="Amiri" w:cs="Amiri"/>
          <w:color w:val="111111"/>
          <w:sz w:val="28"/>
          <w:sz w:val="28"/>
          <w:szCs w:val="28"/>
          <w:rtl w:val="true"/>
          <w:lang w:bidi="ar-SA"/>
        </w:rPr>
        <w:t>محاضرات في فقه الامامية</w:t>
      </w:r>
    </w:p>
    <w:p>
      <w:pPr>
        <w:pStyle w:val="BookText"/>
        <w:rPr/>
      </w:pPr>
      <w:r>
        <w:rPr>
          <w:rFonts w:ascii="Amiri" w:hAnsi="Amiri" w:eastAsia="Amiri" w:cs="Amiri"/>
          <w:color w:val="111111"/>
          <w:sz w:val="28"/>
          <w:sz w:val="28"/>
          <w:szCs w:val="28"/>
          <w:rtl w:val="true"/>
          <w:lang w:bidi="ar-SA"/>
        </w:rPr>
        <w:t>لآية الله الميلاني</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للهيثمي</w:t>
      </w:r>
    </w:p>
    <w:p>
      <w:pPr>
        <w:pStyle w:val="BookText"/>
        <w:rPr/>
      </w:pPr>
      <w:r>
        <w:rPr>
          <w:rFonts w:ascii="Amiri" w:hAnsi="Amiri" w:eastAsia="Amiri" w:cs="Amiri"/>
          <w:color w:val="111111"/>
          <w:sz w:val="28"/>
          <w:sz w:val="28"/>
          <w:szCs w:val="28"/>
          <w:rtl w:val="true"/>
          <w:lang w:bidi="ar-SA"/>
        </w:rPr>
        <w:t>المختار من صحاح اللغة</w:t>
      </w:r>
    </w:p>
    <w:p>
      <w:pPr>
        <w:pStyle w:val="BookText"/>
        <w:rPr/>
      </w:pPr>
      <w:r>
        <w:rPr>
          <w:rFonts w:ascii="Amiri" w:hAnsi="Amiri" w:eastAsia="Amiri" w:cs="Amiri"/>
          <w:color w:val="111111"/>
          <w:sz w:val="28"/>
          <w:sz w:val="28"/>
          <w:szCs w:val="28"/>
          <w:rtl w:val="true"/>
          <w:lang w:bidi="ar-SA"/>
        </w:rPr>
        <w:t>لمحمد محي الدين عبد الحميد</w:t>
      </w:r>
    </w:p>
    <w:p>
      <w:pPr>
        <w:pStyle w:val="BookText"/>
        <w:rPr/>
      </w:pPr>
      <w:r>
        <w:rPr>
          <w:rFonts w:ascii="Amiri" w:hAnsi="Amiri" w:eastAsia="Amiri" w:cs="Amiri"/>
          <w:color w:val="111111"/>
          <w:sz w:val="28"/>
          <w:sz w:val="28"/>
          <w:szCs w:val="28"/>
          <w:rtl w:val="true"/>
          <w:lang w:bidi="ar-SA"/>
        </w:rPr>
        <w:t>معجم المؤلفين</w:t>
      </w:r>
    </w:p>
    <w:p>
      <w:pPr>
        <w:pStyle w:val="BookText"/>
        <w:rPr/>
      </w:pPr>
      <w:r>
        <w:rPr>
          <w:rFonts w:ascii="Amiri" w:hAnsi="Amiri" w:eastAsia="Amiri" w:cs="Amiri"/>
          <w:color w:val="111111"/>
          <w:sz w:val="28"/>
          <w:sz w:val="28"/>
          <w:szCs w:val="28"/>
          <w:rtl w:val="true"/>
          <w:lang w:bidi="ar-SA"/>
        </w:rPr>
        <w:t>لعمر رضا كحالة</w:t>
      </w:r>
    </w:p>
    <w:p>
      <w:pPr>
        <w:pStyle w:val="BookText"/>
        <w:rPr/>
      </w:pPr>
      <w:r>
        <w:rPr>
          <w:rFonts w:ascii="Amiri" w:hAnsi="Amiri" w:eastAsia="Amiri" w:cs="Amiri"/>
          <w:color w:val="111111"/>
          <w:sz w:val="28"/>
          <w:sz w:val="28"/>
          <w:szCs w:val="28"/>
          <w:rtl w:val="true"/>
          <w:lang w:bidi="ar-SA"/>
        </w:rPr>
        <w:t>معجم رجال الحديث</w:t>
      </w:r>
    </w:p>
    <w:p>
      <w:pPr>
        <w:pStyle w:val="BookText"/>
        <w:rPr/>
      </w:pPr>
      <w:r>
        <w:rPr>
          <w:rFonts w:ascii="Amiri" w:hAnsi="Amiri" w:eastAsia="Amiri" w:cs="Amiri"/>
          <w:color w:val="111111"/>
          <w:sz w:val="28"/>
          <w:sz w:val="28"/>
          <w:szCs w:val="28"/>
          <w:rtl w:val="true"/>
          <w:lang w:bidi="ar-SA"/>
        </w:rPr>
        <w:t>للإمام الخوئي</w:t>
      </w:r>
    </w:p>
    <w:p>
      <w:pPr>
        <w:pStyle w:val="BookText"/>
        <w:rPr/>
      </w:pPr>
      <w:r>
        <w:rPr>
          <w:rFonts w:ascii="Amiri" w:hAnsi="Amiri" w:eastAsia="Amiri" w:cs="Amiri"/>
          <w:color w:val="111111"/>
          <w:sz w:val="28"/>
          <w:sz w:val="28"/>
          <w:szCs w:val="28"/>
          <w:rtl w:val="true"/>
          <w:lang w:bidi="ar-SA"/>
        </w:rPr>
        <w:t>مع الخطيب في خطوطه العريضة</w:t>
      </w:r>
    </w:p>
    <w:p>
      <w:pPr>
        <w:pStyle w:val="BookText"/>
        <w:rPr/>
      </w:pPr>
      <w:r>
        <w:rPr>
          <w:rFonts w:ascii="Amiri" w:hAnsi="Amiri" w:eastAsia="Amiri" w:cs="Amiri"/>
          <w:color w:val="111111"/>
          <w:sz w:val="28"/>
          <w:sz w:val="28"/>
          <w:szCs w:val="28"/>
          <w:rtl w:val="true"/>
          <w:lang w:bidi="ar-SA"/>
        </w:rPr>
        <w:t>للشيخ لطف الله الصافي</w:t>
      </w:r>
    </w:p>
    <w:p>
      <w:pPr>
        <w:pStyle w:val="BookText"/>
        <w:rPr/>
      </w:pPr>
      <w:r>
        <w:rPr>
          <w:rFonts w:ascii="IRNazanin" w:hAnsi="IRNazanin" w:eastAsia="IRNazanin"/>
          <w:color w:val="111111"/>
          <w:sz w:val="28"/>
          <w:sz w:val="28"/>
          <w:szCs w:val="28"/>
          <w:rtl w:val="true"/>
          <w:lang w:bidi="fa-IR"/>
        </w:rPr>
        <w:t>المفردات</w:t>
      </w:r>
    </w:p>
    <w:p>
      <w:pPr>
        <w:pStyle w:val="BookText"/>
        <w:rPr/>
      </w:pPr>
      <w:r>
        <w:rPr>
          <w:rFonts w:ascii="Amiri" w:hAnsi="Amiri" w:eastAsia="Amiri" w:cs="Amiri"/>
          <w:color w:val="111111"/>
          <w:sz w:val="28"/>
          <w:sz w:val="28"/>
          <w:szCs w:val="28"/>
          <w:rtl w:val="true"/>
          <w:lang w:bidi="ar-SA"/>
        </w:rPr>
        <w:t>للراغب الاصبهاني</w:t>
      </w:r>
    </w:p>
    <w:p>
      <w:pPr>
        <w:pStyle w:val="BookText"/>
        <w:rPr/>
      </w:pPr>
      <w:r>
        <w:rPr>
          <w:rFonts w:ascii="IRNazanin" w:hAnsi="IRNazanin" w:eastAsia="IRNazanin"/>
          <w:color w:val="111111"/>
          <w:sz w:val="28"/>
          <w:sz w:val="28"/>
          <w:szCs w:val="28"/>
          <w:rtl w:val="true"/>
          <w:lang w:bidi="fa-IR"/>
        </w:rPr>
        <w:t>المحاضرات</w:t>
      </w:r>
    </w:p>
    <w:p>
      <w:pPr>
        <w:pStyle w:val="BookText"/>
        <w:rPr/>
      </w:pPr>
      <w:r>
        <w:rPr>
          <w:rFonts w:ascii="Amiri" w:hAnsi="Amiri" w:eastAsia="Amiri" w:cs="Amiri"/>
          <w:color w:val="111111"/>
          <w:sz w:val="28"/>
          <w:sz w:val="28"/>
          <w:szCs w:val="28"/>
          <w:rtl w:val="true"/>
          <w:lang w:bidi="ar-SA"/>
        </w:rPr>
        <w:t>للراغب الاصبهاني</w:t>
      </w:r>
    </w:p>
    <w:p>
      <w:pPr>
        <w:pStyle w:val="BookText"/>
        <w:rPr/>
      </w:pPr>
      <w:r>
        <w:rPr>
          <w:rFonts w:ascii="Amiri" w:hAnsi="Amiri" w:eastAsia="Amiri" w:cs="Amiri"/>
          <w:color w:val="111111"/>
          <w:sz w:val="28"/>
          <w:sz w:val="28"/>
          <w:szCs w:val="28"/>
          <w:rtl w:val="true"/>
          <w:lang w:bidi="ar-SA"/>
        </w:rPr>
        <w:t>معدمة آلاء الرحمن</w:t>
      </w:r>
    </w:p>
    <w:p>
      <w:pPr>
        <w:pStyle w:val="BookText"/>
        <w:rPr/>
      </w:pPr>
      <w:r>
        <w:rPr>
          <w:rFonts w:ascii="Amiri" w:hAnsi="Amiri" w:eastAsia="Amiri" w:cs="Amiri"/>
          <w:color w:val="111111"/>
          <w:sz w:val="28"/>
          <w:sz w:val="28"/>
          <w:szCs w:val="28"/>
          <w:rtl w:val="true"/>
          <w:lang w:bidi="ar-SA"/>
        </w:rPr>
        <w:t>للشيخ محمد جواد البلاغي</w:t>
      </w:r>
    </w:p>
    <w:p>
      <w:pPr>
        <w:pStyle w:val="BookText"/>
        <w:rPr/>
      </w:pP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للميرزا حسين النوري</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ascii="IRNazanin" w:hAnsi="IRNazanin" w:eastAsia="IRNazanin"/>
          <w:color w:val="111111"/>
          <w:sz w:val="28"/>
          <w:sz w:val="28"/>
          <w:szCs w:val="28"/>
          <w:rtl w:val="true"/>
          <w:lang w:bidi="fa-IR"/>
        </w:rPr>
        <w:t>لأحمد بن حنبل</w:t>
      </w:r>
    </w:p>
    <w:p>
      <w:pPr>
        <w:pStyle w:val="BookText"/>
        <w:rPr/>
      </w:pPr>
      <w:r>
        <w:rPr>
          <w:rFonts w:ascii="Amiri" w:hAnsi="Amiri" w:eastAsia="Amiri" w:cs="Amiri"/>
          <w:color w:val="111111"/>
          <w:sz w:val="28"/>
          <w:sz w:val="28"/>
          <w:szCs w:val="28"/>
          <w:rtl w:val="true"/>
          <w:lang w:bidi="ar-SA"/>
        </w:rPr>
        <w:t>كتاب المصنف</w:t>
      </w:r>
    </w:p>
    <w:p>
      <w:pPr>
        <w:pStyle w:val="BookText"/>
        <w:rPr/>
      </w:pPr>
      <w:r>
        <w:rPr>
          <w:rFonts w:ascii="Amiri" w:hAnsi="Amiri" w:eastAsia="Amiri" w:cs="Amiri"/>
          <w:color w:val="111111"/>
          <w:sz w:val="28"/>
          <w:sz w:val="28"/>
          <w:szCs w:val="28"/>
          <w:rtl w:val="true"/>
          <w:lang w:bidi="ar-SA"/>
        </w:rPr>
        <w:t>لبان أبي شيبة</w:t>
      </w:r>
    </w:p>
    <w:p>
      <w:pPr>
        <w:pStyle w:val="BookText"/>
        <w:rPr/>
      </w:pPr>
      <w:r>
        <w:rPr>
          <w:rFonts w:ascii="Amiri" w:hAnsi="Amiri" w:eastAsia="Amiri" w:cs="Amiri"/>
          <w:color w:val="111111"/>
          <w:sz w:val="28"/>
          <w:sz w:val="28"/>
          <w:szCs w:val="28"/>
          <w:rtl w:val="true"/>
          <w:lang w:bidi="ar-SA"/>
        </w:rPr>
        <w:t>متنخب كنز العمال</w:t>
      </w:r>
    </w:p>
    <w:p>
      <w:pPr>
        <w:pStyle w:val="BookText"/>
        <w:rPr/>
      </w:pPr>
      <w:r>
        <w:rPr>
          <w:rFonts w:ascii="Amiri" w:hAnsi="Amiri" w:eastAsia="Amiri" w:cs="Amiri"/>
          <w:color w:val="111111"/>
          <w:sz w:val="28"/>
          <w:sz w:val="28"/>
          <w:szCs w:val="28"/>
          <w:rtl w:val="true"/>
          <w:lang w:bidi="ar-SA"/>
        </w:rPr>
        <w:t>للمتقي الهندي</w:t>
      </w:r>
    </w:p>
    <w:p>
      <w:pPr>
        <w:pStyle w:val="BookText"/>
        <w:rPr/>
      </w:pPr>
      <w:r>
        <w:rPr>
          <w:rFonts w:ascii="Amiri" w:hAnsi="Amiri" w:eastAsia="Amiri" w:cs="Amiri"/>
          <w:color w:val="111111"/>
          <w:sz w:val="28"/>
          <w:sz w:val="28"/>
          <w:szCs w:val="28"/>
          <w:rtl w:val="true"/>
          <w:lang w:bidi="ar-SA"/>
        </w:rPr>
        <w:t>كتاب المغازي</w:t>
      </w:r>
    </w:p>
    <w:p>
      <w:pPr>
        <w:pStyle w:val="BookText"/>
        <w:rPr/>
      </w:pPr>
      <w:r>
        <w:rPr>
          <w:rFonts w:ascii="Amiri" w:hAnsi="Amiri" w:eastAsia="Amiri" w:cs="Amiri"/>
          <w:color w:val="111111"/>
          <w:sz w:val="28"/>
          <w:sz w:val="28"/>
          <w:szCs w:val="28"/>
          <w:rtl w:val="true"/>
          <w:lang w:bidi="ar-SA"/>
        </w:rPr>
        <w:t>لمحمد بن سعد الواقدي</w:t>
      </w:r>
    </w:p>
    <w:p>
      <w:pPr>
        <w:pStyle w:val="BookText"/>
        <w:rPr/>
      </w:pPr>
      <w:r>
        <w:rPr>
          <w:rFonts w:ascii="Amiri" w:hAnsi="Amiri" w:eastAsia="Amiri" w:cs="Amiri"/>
          <w:color w:val="111111"/>
          <w:sz w:val="28"/>
          <w:sz w:val="28"/>
          <w:szCs w:val="28"/>
          <w:rtl w:val="true"/>
          <w:lang w:bidi="ar-SA"/>
        </w:rPr>
        <w:t>المواهب اللّدينية</w:t>
      </w:r>
    </w:p>
    <w:p>
      <w:pPr>
        <w:pStyle w:val="BookText"/>
        <w:rPr/>
      </w:pPr>
      <w:r>
        <w:rPr>
          <w:rFonts w:ascii="Amiri" w:hAnsi="Amiri" w:eastAsia="Amiri" w:cs="Amiri"/>
          <w:color w:val="111111"/>
          <w:sz w:val="28"/>
          <w:sz w:val="28"/>
          <w:szCs w:val="28"/>
          <w:rtl w:val="true"/>
          <w:lang w:bidi="ar-SA"/>
        </w:rPr>
        <w:t>شرح الزرقاني</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للإمام مالك</w:t>
      </w:r>
    </w:p>
    <w:p>
      <w:pPr>
        <w:pStyle w:val="BookText"/>
        <w:rPr/>
      </w:pPr>
      <w:r>
        <w:rPr>
          <w:rFonts w:ascii="IRNazanin" w:hAnsi="IRNazanin" w:eastAsia="IRNazanin"/>
          <w:color w:val="111111"/>
          <w:sz w:val="28"/>
          <w:sz w:val="28"/>
          <w:szCs w:val="28"/>
          <w:rtl w:val="true"/>
          <w:lang w:bidi="fa-IR"/>
        </w:rPr>
        <w:t>المدخل إلى علم أصول الفقه</w:t>
      </w:r>
    </w:p>
    <w:p>
      <w:pPr>
        <w:pStyle w:val="BookText"/>
        <w:rPr/>
      </w:pPr>
      <w:r>
        <w:rPr>
          <w:rFonts w:ascii="Amiri" w:hAnsi="Amiri" w:eastAsia="Amiri" w:cs="Amiri"/>
          <w:color w:val="111111"/>
          <w:sz w:val="28"/>
          <w:sz w:val="28"/>
          <w:szCs w:val="28"/>
          <w:rtl w:val="true"/>
          <w:lang w:bidi="ar-SA"/>
        </w:rPr>
        <w:t>المعروف الدواليبي</w:t>
      </w:r>
    </w:p>
    <w:p>
      <w:pPr>
        <w:pStyle w:val="BookText"/>
        <w:rPr/>
      </w:pPr>
      <w:r>
        <w:rPr>
          <w:rFonts w:ascii="IRNazanin" w:hAnsi="IRNazanin" w:eastAsia="IRNazanin"/>
          <w:color w:val="111111"/>
          <w:sz w:val="28"/>
          <w:sz w:val="28"/>
          <w:szCs w:val="28"/>
          <w:rtl w:val="true"/>
          <w:lang w:bidi="fa-IR"/>
        </w:rPr>
        <w:t>المستصفى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الغزالي </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نقباء البشر</w:t>
      </w:r>
    </w:p>
    <w:p>
      <w:pPr>
        <w:pStyle w:val="BookText"/>
        <w:rPr/>
      </w:pPr>
      <w:r>
        <w:rPr>
          <w:rFonts w:ascii="Amiri" w:hAnsi="Amiri" w:eastAsia="Amiri" w:cs="Amiri"/>
          <w:color w:val="111111"/>
          <w:sz w:val="28"/>
          <w:sz w:val="28"/>
          <w:szCs w:val="28"/>
          <w:rtl w:val="true"/>
          <w:lang w:bidi="ar-SA"/>
        </w:rPr>
        <w:t>للشيخ آغا بزرك الطهراني</w:t>
      </w:r>
    </w:p>
    <w:p>
      <w:pPr>
        <w:pStyle w:val="BookText"/>
        <w:rPr/>
      </w:pPr>
      <w:r>
        <w:rPr>
          <w:rFonts w:ascii="Amiri" w:hAnsi="Amiri" w:eastAsia="Amiri" w:cs="Amiri"/>
          <w:color w:val="111111"/>
          <w:sz w:val="28"/>
          <w:sz w:val="28"/>
          <w:szCs w:val="28"/>
          <w:rtl w:val="true"/>
          <w:lang w:bidi="ar-SA"/>
        </w:rPr>
        <w:t>النهاية في غريب الحديث</w:t>
      </w:r>
    </w:p>
    <w:p>
      <w:pPr>
        <w:pStyle w:val="BookText"/>
        <w:rPr/>
      </w:pP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للشريف الرضي</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وقعة صفين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 بن مزاحم </w:t>
      </w:r>
    </w:p>
    <w:p>
      <w:pPr>
        <w:pStyle w:val="BookText"/>
        <w:rPr/>
      </w:pPr>
      <w:r>
        <w:rPr>
          <w:rFonts w:ascii="IRNazanin" w:hAnsi="IRNazanin" w:eastAsia="IRNazanin"/>
          <w:color w:val="111111"/>
          <w:sz w:val="28"/>
          <w:sz w:val="28"/>
          <w:szCs w:val="28"/>
          <w:rtl w:val="true"/>
          <w:lang w:bidi="fa-IR"/>
        </w:rPr>
        <w:t>عکس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59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3759120" cy="6985080"/>
                        </a:xfrm>
                        <a:prstGeom prst="rect">
                          <a:avLst/>
                        </a:prstGeom>
                        <a:ln w="0">
                          <a:noFill/>
                        </a:ln>
                      </pic:spPr>
                    </pic:pic>
                  </a:graphicData>
                </a:graphic>
              </wp:inline>
            </w:drawing>
          </mc:Choice>
          <mc:Fallback>
            <w:pict>
              <v:shape id="shape_0" stroked="f" o:allowincell="f" style="position:absolute;margin-left:0pt;margin-top:-550.05pt;width:295.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59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1"/>
                        <a:stretch/>
                      </pic:blipFill>
                      <pic:spPr>
                        <a:xfrm>
                          <a:off x="0" y="0"/>
                          <a:ext cx="3759120" cy="6985080"/>
                        </a:xfrm>
                        <a:prstGeom prst="rect">
                          <a:avLst/>
                        </a:prstGeom>
                        <a:ln w="0">
                          <a:noFill/>
                        </a:ln>
                      </pic:spPr>
                    </pic:pic>
                  </a:graphicData>
                </a:graphic>
              </wp:inline>
            </w:drawing>
          </mc:Choice>
          <mc:Fallback>
            <w:pict>
              <v:shape id="shape_0" stroked="f" o:allowincell="f" style="position:absolute;margin-left:0pt;margin-top:-550.05pt;width:295.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مصر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وأصولها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والجماعة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شيعة فلان ، وشيعة كذا من الآراء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وفرقة كبيرة من المسلمين اجتمعوا على حبّ عليّ وآله ، وأحقيتهم بالإمامة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المجلس النيابي في العراق في العهد الملكي البائد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السابق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ستفرق أُمّتي على ثلاث وسبعين فرقة فرقة واحدة ناجية والباقون في النّار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الحرقة لإبن حجر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مقدمه ابن خلدون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بالقاهرة عام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بمطبعة حسين أفندي شرف الواقعة في شارع خرنفش بمصر وإلى القاريء الكريم نص كلامه الذي ذكره تحت عنوان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الولاية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عام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محمد جواد مغنية بقلمه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الجواد 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الشوكاني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محمد بن عبدالله بن الحسن بن محمد بن صلاح ابن علي بن عبدالله الشوكاني ، الخولاني ، ثم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هذه الأبيات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الشوكاني للمقلدين في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ولاية الله والطريق اليها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مصر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أبوالقاسم محمود بن عمر بن محمد بن عمر الخوارزمي الزمخشري ولد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سبعاً وستين وأربعماءة بزمخشر بفتح الزاي والميم وسكون الخاء وفتح الشين المعجمتين وبعدها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رحمه الله ليلة عرفة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بجرجانية بعد رجوعه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الكاشف المسمّى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التنزيل ، وعيون الأقاويل ، المفرد المركب في العربية ، الفائق في تفسير الحديث ، أساس البلاغة ، المفصل في النحو ، وغيرها ، أنظر تفسير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 والأفلح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 الشفتين الأعلى والأسفل ولا يستطيع النطق بحرف الميم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وأصولها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بن الشيخ محمد بن الشيخ عبدالله آل المظفر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جليل وأديب بارع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نظراء أحمد أمين المصري صاحب 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الخطيب صاحب الخطوط العريضة محمد مال الله البحريني صاحب الشيعة وتحريف القرآن وما شاكلهم من العلماء في العصر 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إلهي ظهير الباكستاني ، وابراهيم الجبهان الوهابي وعبدالله محمد الغريب المصري وغيرهم من أدعياء الإسلام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نور الأمل شارع القلعة بالقاهرة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دارالفكر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للنيسابوري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تفسير الطبري طبع بولاق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بهامش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أولى ببولاق مصر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تحقيق محمد فؤاد عبدالباقي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القيم في أعلام الموقعين ، وابي بن كعب بدل معاذ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مسعود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طائفة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في هذه الأخبار كلها إلى 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القيم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الصهيب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ما سمعه ابن عباس عن النبي صلّى الله عليه وسلم لم يبلغ العشرين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أبن معين ، والقطان ، وأبي داود ، وفي السنن ، أنه روى تسعة أحاديث ، وذلك لصغر سنه ، ومع ذلك فقد أسند له أحمد في مسنده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الحديث قصة شائقة تقرؤها في تاريخ أبي هريرة الذي طبعناه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المسند ما اتصل سنده إلى منتهاه ، وكان التابعون يتبعون في ذلك سبيل الصحابة فيما يروون من الأحاديث التي لم يسمعوها من النبي ، وإنما تلقوها من إخوانهم ، فإنهم كانوا لا يذكرون أسماء من تلقوا عنهم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فرقة من كبار الفرق الإسلامية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مع الإيمان معصية ولا ينفع مع الكفر طاعة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اعظم على الله 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وأحاديث الرؤية بلغت كما ذكر ابن القيم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حادي 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حديثاً ، والمرفوع منها أكثر من عشرين حديثاً ، دع الموقوف والآثار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شيخ المضيرة الطبعة الثالثة لدار المعارف بمصر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ط دار المعارف بمصر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أبحاث التكفير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الراغب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الطباعة العامرة الكائنة ببولاق القاهرة عام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للشيخ سليمان النجدي طبع استانبول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والنصرانية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الراغب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القاهرة عام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الإملاء في إشكالات الأحياء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استانبول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الراغب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الطباعة العامرة ببولاق القاهرة ،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 ومنه المرتد ، والردة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منه ، أي الإرتداد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من صحاح اللغة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غزوة الحديبية من 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موطأ الإمام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الشهداء في سبيل الله ، الحديث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فؤاد عبد الباقي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الخطيب في خطوطه العريضة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عيسى البابي الحلبي بمصر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قعس ومنه حديث الأخدود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فتقاعست أن تقع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تقعس أي تأخر ومنه حديث الزبرقان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 صبياننا إلينا الأقعيس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تصغير 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وشرح الأستاذ عبد السلام محمد هارون طبع مصر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الأقمر بن عمر الهمداني الوادعي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الرواي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الكتاب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ثالثة لدار المعارف بمصر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الكلمة في جريدة الجمهورية المصرية الصادرة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في هذا الحديث أبن تيمية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أئمة الحديث فلا حجة فيه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رأي الدكتور طه حسين أن عثمان كان يقاد كالثور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الحلقة الأولى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الكبائر للحافظ الذهبي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للغزالي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أبا حنيفة لأبي زهرة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زيد له أيضاً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أصول الفقه لمعروف الدواليبي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الإسلامي للدكتور محمد يوسف موسى عن كتاب الأم للشافعي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الانتفاضات الشيعية عبر التاريخ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النواصب قوم يتدينون ببغضة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الناصب وهو الذي يتظاهر بعداوة أهل البيت أو لمواليهم لأجل متابعتهم لهم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النواصب ، والناصبة ، وأهل النصب المتدينون ببغض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نصبوا 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ومطلع النيرين للطريحي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أبو هريرة الدوسي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لدار المعارف بمصر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المقبلي يرد على الذين أثبتوا الصحبة لكل من رأى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يصطلحون على شيء في متأخر الأزمان ، ثم يفسرون الكتاب والسنة باصطلاحهم المجرد ، والصحبة ليس فيها لسان شرعي إنما هي بحسب اللغة ، وكذلك سائر الألفاظ التي وردت فيها فضائل الصحابة لكن المحدثين اصطلحوا وقضوا بغير دليل على أن الصحبة لكل من رآه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رأى هو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يكون محكوماً بإسلامه ، ويشترط أن يموت ولايرتد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حجر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من كبار أئمة الجرح والتعديل الذين جعلوا قولهم في الرجال حجة قاطعة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تفعل العصبية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البخاري لا يحتج بمثل هذا العلم الشامخ فبمن يحتج؟ وانظر ما فعل البخاري بأئمة أهل البيت الذين تجافى الرواية عنهم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تأويل مختلف الحديث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شأنهم أنهم ينسبون الشيخ إلى الكذب ، ولا يكتبون عنه ما يوافقه عليه المحدثون بقدح يحيى بن معين وعلي بن المديني ، وأشباههما ، ويحتجون بحديث أبي هريرة فيما لا يوافقه عليه أحد من الصحابة ، وقد أكذبه عمر ، وعثمان ، وعائشة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شرح الزرقاني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العراقي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بلا راع أي لا يخلص منهم من النار إلاّ قليل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ما دون العشرة ، وقيل إلى الأربعين عن هامش مسند عمر بن الخطاب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ليذادن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الذود وهو الطرد ، لأذودن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لأطردن عن هامش مسند عمر بن الخطاب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بعداً بعداً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 كتاب الجهاد والسير ، باب الغلول وقول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يغلل يأت بما غلّ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صالح مهدي المقبلي من علماء اليمن المجتهدين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الأصل على مذهب الزيدية ، ثم طلب الحق بعدم التقليد فانتهى إلى ترك التمذهب ، وقبول الحق الذي يقوم على الدليل ، وقد شهد له الإمام الشوكاني بالاجتهاد المطلق ، رحمه الله ورضي عنه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الكلام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عثى يعثي وعثاً وفيه لغة أخرى عاث يعيث وهو أشدّ الفساد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القرملين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هو الذي يتكلم في مسألة خلق القرآن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المقبلي الذهبي بانه كان يتكلف الغمز في أهل البيت ، ويعمي عن مناقبهم ، ويحابي بني امية ، ولا سيّما المروانية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تكلموا في مسالة خلق القرآن البخاري ونص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أفعالنا مخلوقة والفاظنا من افعالنا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صاحب الكتاب المشهور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تعريفهم للصحابي الذي مرّ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الصحابي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تعريفهم للصحابي الذي مرّ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الصحابي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تعريفهم للصحابي الذي مرّ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الصحابي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تعريفهم للصحابي الذي مرّ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الصحابي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هذا الحديث عندما تقاول عبد الرحمن بن عوف ، وخالد بن الوليد في بعض الغزوات فأغلظ له خالد في المقال ، ولمّا بلغ ذلك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تسبوا أصحابي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إذاً في مناسبة خاصة والحديث رواه مسلم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شارب الخمر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كابي سفيان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إنه من الصحابة وهو الواليد بن عقبة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كقدامة بن مظعون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نزلت فيه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جاءكم فاسق بنبأ فتبينوا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ملجم هو الذي اقترف إثم قتل عليّ رضي الله عنه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 الشامخ للمقبلي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الحافظ ابن حجر في الإصابة أن معاوية وجه بسر بن أرطأة إلى اليمن والحجاز وأمره أن ينظر من كان في طاعة علي فيوقع بهم ويقتلهم ، وهو الذي قتل طفلين لعبيد الله بن عباس ، ولأمهما عائشة بنت المدان قصيدة في ذلك نكتفي منها بهذا البيت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جعلوهم من الصحابه من لمز النبي صلّى الله عليه وسلم في الصدقات ومنهم من آذاه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اتخذوا مسجداً ضراراً وتفريقاً بين المؤمنين ، ومنهم من كان في قلبه مرض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المعوقون ، ومنهم الذين اعتذروا في غزوة تبوك وكانوا بضعة وثمانين رجلا ، وحلفوا للنبي فقبل منهم علانيتهم فنزل فيهم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سيحلفون بالله لكم إذا انقلبتم إليهم لتعرضوا عنهم فأعرضوا عنهم إنهم رجس ومأواهم جهنّم جزاء بما كانوا يكسبون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يحلفون لكم لترضوا عنهم فإن ترضوا عنهم فإن الله لا يرضى عن القوم الفاسقين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لا 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الصادق والمذاهب الأربعة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منقول عن الجزء العاشر من تفسير القرآن الحكيم للإمامين محمد عبده ، ومحمد رشيد رضا رضي الله عنهما والأرقام الموضوعة هي أرقام الصفحات من هذا الجزء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الطبعة الثالثة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الشيعة الإمامية يستدلون بالآيات الواردة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صيانة القرآن عن الزيادة والنقصان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وبأحاديث كثيرة وردت عن طريق أئمة أهل البيت النبوي علیهم السلام بإرجاع شيعتهم إلى التمسك بهذا القرآن المتداول بين يدي عامة المسلمين في جميع أقطار العالم وإليك نص أول إمام من أئمة العترة الطاهرة وصيّ الرسول وخليفته صلی الله علیه و آله بلا فصل أميرالمؤمنين ، وسيد الوصيين علي بن أبي طالب علیه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الآيات التي فيها جاء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الشيعة الإمامية الذين ألّفوا في فقه القرآن ينكرون التحريف ، وكذلك علماء التفسير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تواتر القراءات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بزرك في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جواد البلاغي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جواد بن الشيخ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محمد علي بن محمد البلاغي النجفي الربعي نسبة الى ربيعة القبيلة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علماء الشيعة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جليل ، ومجاهد كبير ، ومؤلف مكثر خبير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عبد الله بن السيد محمد رضا شبر ولد رحمه الله في النجف الأشرف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مدينة الكاظمية قرب بغداد في ليلة الخميس من شهر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ودفن في رواق الكاظمين علیهماالسلام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الإمامية في القرآن الثالث الهجري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نشرته مكتبة العلامة الشيخ ميرزا حسن المصطفوي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في شرح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الشيخ محمد حسن الآشتياني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مقدمة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أوائل تفسير شبر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على الحجر 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المفيد يكنى أبا عبد الله المعروف بابن المعلّم ، من جملة متكلّمي الإمامية ، انتهت إليه رياسة الإمامية في وقته ، وكان مقدماً في العلم ، وصناعة الكلام وكان فقيهاً متقدّماً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الخاطر ، دقيق الفطنة ، حاظر الجواب ، وله قريب من مئتي مصنف كبار ، وصغار ، وفهرست كتبه معروف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في المذاهب المختارات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الموسوي المتقدّم ذكره وسبب تسميته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مرض الوزير أبو سعيد محمد بن الحسين بن عبد الصمد في سنة عشرين وأربعمائة فرأى في منامه أميرالمؤمنين عليّ بن أبي طالب علیه السلام يقول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في شرح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هوالشيخ محمد بن الحسن الطوسي شيخ الطائفة ولد في 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وهاجر إلى العراق فهبط بغداد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وكانت زعامة المذهب الجعفري فيها يومذاك لشيخ الأمة ، وعلم الشيعة محمد بن محمد بن النعمان الشهير بالشيخ المفيد فلازمه وعكف على الاستفادة منه ، حتى اختار الله للأستاذ دار لقائه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فانتقلت زعامة الدين ، ورياسة المذهب إلى السيد المرتضى طاب رمسه فانحاز شيخ الطائفة وحتى توفي لخمس بقين من ربيع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فاستقلّ شيخ الطائفة بالإمامة ، وأصبح علماً للشيعة ، ومناراً للشريعة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الموسوي ولد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لخمس بقين من شهر 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 بعد وفاته ثمانين ألف مجلد من مقروءاته ، ومصنفاته ، ومحفوظاته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الأموال ، والأملاك ما يتجاوز عن الوصف ، وصنف كتاباً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الثمانين ، وخلف من كل شيء ثمانين ، وعمّر إحدى وثمانين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في العلم وغيره مرتبة عظيمة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بن الفضل أمين الدين أبوعلي الطبرسي ثقة فاضل دّين عين من أجلاء هذه الطائفة له تصانيف حسنة منها كتاب مجمع البيان في تفسير القرآن عشر مجلدات ، والوسيط في التفسير أربع مجلدات ، والوجيزة مجلّدة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البيان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وقد تقدم ذكر هذا التفسير في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للحاج خليفة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عباس القمي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مرتضى المدعو بمحسن الكاشاني كان المحدث الكاشاني من أرباب العلم والفهم والمعرفة والمكاشفة ومن العرفاء الشامخين والعلماء المحدثين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المكتبة الإسلامية 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الأكبر الشيخ جعفر بن الشيخ خضر الجناجي النجفي المتوفّى في شهر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وقبره في النجف مزار مشهور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خفيّات مبهمات شريعة الغرّاء كتاب القرآن المبحث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محمد حسن الأشتياني كان من تلامذة الحاج ميرزا حبيب الله الجيلاني الرشتي ، وكان فاضلاً مدقّقاً ، وعالماً محقّقاً في الأصول ، وله مصنفات كثيرة 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 الفوائد في شرح الفرائد ، وجملة أخرى من الرسائل في الفقه ، والمسائل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في شرح الفرائد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الأمين في مدينة شقرا من بلاد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ووالده السيد عبدالكريم بن السيد علي كان تقياً نقيا صالحاً صواماً قواماُ طيب السريرة بكاء من خشية الله تعلم القرآن الكريم وسنه لم يتجاوزالسبع سنين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وفي بدايتها مقدمة بقلم الشيخ محمد جواد العاملي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الإمام شرف الدين في مدينة 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ودرس على عدد من الأساتذة الفحول من أقطاب العلم ، وقادة الإسلام ،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الشيخ محمد كاظم الشيرازي ، والشيخ محمد طه نجف ، والشيخ آقا رضا همداني ، والشيخ محمد جواد شريعت بدار وشيخ الشريعة الأصفهاني ، والشيخ عبدالله المازندراني ، والشيخ حسين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ورفعت روحه الطاهرة إلى الرفيق الأعلى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الآخرة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تأليف الأمة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نشرتها مكتبة النجاح في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آغا حسين بن السيد علي بن السيد أحمد بن السيد علي نقي بن السيد جواد بن السيد 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بن عبدالكريم الطباطبائي البروجردي أكبر زعيم ديني للإمامية اليوم ؛ ومن أشهر مشاهير علماء الشيعة المعاصرين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الخطيب في خطوطه العريضة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المغفور له آية الله الشيخ محمد الحسين آل كاشف الغطاء في مدينة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 أن أكمل دراسة المقدمات المتعارفة في الوسط العلمي بالنجف أقبل على حضور حلقات علماء عصره فكان يتلقى معارفه الأصولية على الشيخ محمد كاظم الخراساني وحضره في الفقه على الملا رضا الهمداني ، والسيد كاظم اليزدي ، وفي الأخبار والحديث على الميرزا حسين النوري ، وفي الحكمة والكلام على الشيخ أحمد الشيرازي ، والميرزا محمد باقر الإصطهباناتي ، والشيخ محمد رضا النجف آبادي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المغفور له آية الله العظمى السيد محسن الطباطبائي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شوال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النجف الأشرف ، وهو ثاني ثلاثة أخوة أكبرهم السيد محمود الحكيم ، واصغرهم السيد هاشم الحكيم وتوفي في بغداد ونقل جثمانه إلى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هادي الميلاني بن السيد جعفر الميلاني بن السيد حسين من شرفاء المدينة المنورة نزح إلى ميلان ، واستوطن بها إلى أن توفاه الله تعالى ودفن هناك ، وقبره يزار ، ومعروف في تلك المنطقة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وعشرة أسئلة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بن السيد محمد باقر الكلبايكاني من مراجع التقليد ، وأحد زعماء وأعمدة الحوزة العلمية في 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الخطيب في خطوطه العريضة الطبعة الثالثة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قاسم بن السيد علي أكبر بن المير هاشم الموسوي الخوئي النجفي أحد مراجع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المرجع الوحيد اليوم في العالم الإسلامي والمقيم حالياً في النجف الأشرف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المغفور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في آخر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الإسلام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الزهراء للطباعة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الرحيم في الرد على تحريف القرآن الكريم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في الإمام الصادق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القرآن الّذي يشير إليه أميرالمؤمنين ، والأئمة من ولده علیهم السلام ويحثّون شيعتهم بالرجوع إليه ، وألاستشفاء به ، وهو الكتاب المجيد الّذي يعرفه المسلمون ، ويتلونه جميعاً في اللّيل والنّهار هو ما بين الدفّتين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الكتاب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بمصر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الخطيب في خطوطه العريضة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جواد مغنية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جبل عامل وتوفي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كثيرة في كتب العامة فيها دلالة على وقوع التحريف في القرآن الكريم من حيث الإسقاط والتغيير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للنيسابوري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 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للنيسابوري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 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للنيسابوري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 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للألوسي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معاذ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فأخبر بها عند موته تأثماً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تجنباُ للإثم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تأثم فلان إذا فعل فعلاً خرج به من الإثم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تحرّج إذا فعل ما يخرج به من الحرج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عليكم جناح أن تبتغوا فضلاً من ربّكم في مواسم الحج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الكريم في سورة الزخرف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واسأل من أرسلنا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 التجاري بيروت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طبع بباكستان على نفقة الوهابيّين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وتحريف القرآن طبع بالقاهرة وبيروت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دور المجوس طبع بالقاهرة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اللؤلؤة بالفجالة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الظلام وتنبيه النيام طبع الرياض ، في المملكة العربية السعودية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بمذهب الشيعة الإمامية طبع الجزائر عام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آلاء الرحمن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أوائل تفسير شبر بمصر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أبوعبدالله محمد بن إسماعيل بن إبراهيم بن المغيرة الجعفي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ببخارى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يعقب ولداً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كتابي هذ من زهاء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ستمائة ألف حديث ، وما وضعت حدثناً إلا وصلّيت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وصنّفه في ستة عشر سنة ، وسمعه منه تسعون ألف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أبوالقاسم البلخي ، قال شيخنا أبو عثمان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الذي قال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مشكول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ذكر النبي صلّى الله عليه وسلم وحض على اتفاق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بيعة أبي بكر فلتة وقى الله 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هذه البيعة جديرة بأن تكون مهيجة للشرّ والفينة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والفلتة كلّ شيء فعل من غير روية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ابن الأثير هذا الحديث باختلاف يسير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لقائم العشية في الناس أحذرهم هؤلاء الرهط الذين يريدون أن يغتصبوا الناس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بعضهم في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وتعلّق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في الشيء إذا وقع فيما لا مخلص منه ، ولم ينشب أن فعل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السقيفة في حوادث السنة الحادية عشر لطبعة الأولى طبع المطبعة الحسينّية بمصر عام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الإمام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طبعة القاهرة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الحبلى من الزنا إذا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القسطلاني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السادسة مطبعة الأميرية ببولاق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وأورده ابن الأثير الجزري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وأشرف على الكتاب الأستاذ الكبير الشيخ عبد المجيد سليم شيخ الجامع 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الإعتراف بالزنا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فؤاد عبد الباقي ، مسند الإمام أحمد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صحيح الترمذي بحاشية ابن العربي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باب ما جاء في تحقيق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محمد فؤاد عبد الباقي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مختصر من خطبة لعمر طويلة ، قالها في آخر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أبوالحسين مسلم بن الحجاج بن مسلم القشيري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 ومائتين ، وتوفي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إحدى وستين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صنّفت كتابي هذا من ثلاثمائة الف حديث مسموعة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اجتمع أهل الحديث وكتبوا فيه مأتي سنة فمدارهم على هذا السند ، وعدد ما فيه أربعة آلاف حديث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محمد فؤاد عبد الباقي في هامش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مما أنزل عليه آية 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بآية 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والشيخة ، فارجموهما البتة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الحدود تحقيق محمد فؤاد عبد الباقي صحيح البخاري مشكول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المصرية صحيح الترمذي بحاشية ابن العربي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في تحقيق الرجم ، وأورده النووي في شرح صحيح مسلم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الحافظ ابن ماجة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برقم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الرجم طبعة مصر تحقيق الأستاذ محمد فؤاد عبد الباقي ، وأورده الإمام مالك في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فؤاد عبد الباقي وأورده الدميري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على أصح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مالك يطلب العلم صغيراً ، فأخذ عن كثيرين من علماء المدينة ، ولعل أشدّهم في تكوين عقليّته العلميّة التي عُرف بها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 الله بن يزيد المعروف بابن هرمز المتوفي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المهدي ولي الخلافة العباسية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وقت كان مالك في نحو الخامسة والستين من عمره أي إنّه كان في أواخر سنيّ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المهدي وهو أمير روى عن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الإمام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أبوالقاسم حسين بن محمد بن المفضل الإصبهاني الفاضل المتبحّر الماهر في اللغة والعربيّة والحديث ، والشعر ، والأدب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 أفانين البلاغة ، المحاضرات الذريعة إلى مكارم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والألقاب للقمي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العراق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الإمام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سهلة بنت سهيل ، وهي امرأة أبي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امرأة عامر بن لؤي إلى رسول الله صلّى الله عليه وسلم فقالت يارسول الله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أحمد عن عروة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سهلة بنت سهيل رسول الله صلّى الله عليه وسلم فقالت له ، يا رسول الله إنّ سالماً كان منا حيث قد علمت إنا كنّا نعدّه ولداً فكان يدخل عليّ كيف شاء لا نحتشم منه ، فلّما أنزل فيه وفي أشباهه ما أنزل أنكرت وجه أبي حذيفة إذا رآه يدخل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فأرضعيه عشر رضعات ثم ليدخل عليك كيف شاء فإنّما هو ابنك فكانت عائشة تراه عاماً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سواها من أزواج النبي صلّى الله عليه وسلم يرى أنّها كانت خاصة لسالم مولى أبي حذيفة التي ذكرت سهلة من شأنه رخصة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الأمة وعالم أهل العصر أبوعبدالله أحمد بن حنبل الذهلي الشيباني المروزي ولد ببغداد ، ونشأ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طلب أحمد للعلم في سنة تسع وسبعين ومئة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برقم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رضاع الكبير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عام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عيسى محمد بن عيسى بن سورة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مائتين ، بترمذ ، وتوفي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 وسبعين ومائتين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حافظاً متقناً في صناعة الحديث ، وفي كتابه فوق خمسة آلاف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المطبعة المصرية بالأزهر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ابن العربي المالكي باب ما جاء في تحقيق الرجم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المنيرية بمصر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آلاء الرحمن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أوائل تفسير شبر بالقاهرة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مشكول بحاشية السندي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الكتب العربية عيسى البابي الحلبي ومسجلة 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عمار وحذيفة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عبدالله بن مسعود ، المحاضرات للراغب وفي المحاضرات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الراغب بدل يردوني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يردونني ، 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بهامش 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المبارك بن محمد بن عبد الكريم بن عبد الواحد الشيباني الجزري الشافعي أبو السعادات المشهور بابن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جزيرة ابن عمر ، وانتقل في شبابه الى الموصل حيث أكبّ على الدرس فبز أقرانه في مختلف العلوم ، وذاع صيته ، وأثبتت شهرته في سائر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الألوسي في تفسيره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الأستاذ محمد فؤاد عبد الباقي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نصف قرن تقريباً قامت دار الكتب المصرية بالقاهرة بمديرية الأستاذ علي فكري للدار لمراجعة الكتب التي يشم منها التأييد للشيعة الإمامية ، أو لأهل البيت الأطهار علیهم السلام فكانت اللجنة تحذف ذلك الكلام كله ، وتختم الكتاب بالعبارة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راجعته اللجنة المغيّرة للكتب بتوقيع رئيس اللجنة علي فكري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بداية هذا الكتاب تجد عدداً غير قليل منهم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3.jpeg"/><Relationship Id="rId269" Type="http://schemas.openxmlformats.org/officeDocument/2006/relationships/image" Target="media/image3.jpeg"/><Relationship Id="rId270" Type="http://schemas.openxmlformats.org/officeDocument/2006/relationships/footer" Target="footer263.xml"/><Relationship Id="rId271" Type="http://schemas.openxmlformats.org/officeDocument/2006/relationships/image" Target="media/image4.jpeg"/><Relationship Id="rId272" Type="http://schemas.openxmlformats.org/officeDocument/2006/relationships/image" Target="media/image4.jpeg"/><Relationship Id="rId273" Type="http://schemas.openxmlformats.org/officeDocument/2006/relationships/footer" Target="footer264.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5.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51923</Words>
  <Characters>205469</Characters>
  <CharactersWithSpaces>254823</CharactersWithSpaces>
  <Paragraphs>3088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2026-08-25T18:12:12Z</dcterms:created>
  <dc:creator>ghaemiyeh.com</dc:creator>
  <dc:description/>
  <dc:language>en-US</dc:language>
  <cp:lastModifiedBy/>
  <dcterms:modified xsi:type="dcterms:W3CDTF">2026-08-25T21:42:19Z</dcterms:modified>
  <cp:revision>1</cp:revision>
  <dc:subject/>
  <dc:title>اراء علماء المسلمین فى التقیة والصحابة وصیانة القران الکریم</dc:title>
</cp:coreProperties>
</file>

<file path=docProps/custom.xml><?xml version="1.0" encoding="utf-8"?>
<Properties xmlns="http://schemas.openxmlformats.org/officeDocument/2006/custom-properties" xmlns:vt="http://schemas.openxmlformats.org/officeDocument/2006/docPropsVTypes"/>
</file>