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اعتکاف سلوک منتظران اسرار اعتکاف احکام و استفتائات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65200_12804478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256520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565204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2565206_1280447820">
            <w:r>
              <w:rPr>
                <w:webHidden/>
                <w:rStyle w:val="IndexLink"/>
                <w:rtl w:val="true"/>
              </w:rPr>
              <w:t>سخن آغازين</w:t>
            </w:r>
            <w:r>
              <w:rPr>
                <w:rStyle w:val="IndexLink"/>
                <w:rtl w:val="true"/>
              </w:rPr>
              <w:tab/>
            </w:r>
            <w:r>
              <w:rPr>
                <w:rStyle w:val="IndexLink"/>
              </w:rPr>
              <w:t>12</w:t>
            </w:r>
          </w:hyperlink>
        </w:p>
        <w:p>
          <w:pPr>
            <w:pStyle w:val="Contents3"/>
            <w:tabs>
              <w:tab w:val="clear" w:pos="8459"/>
              <w:tab w:val="right" w:pos="9026" w:leader="dot"/>
            </w:tabs>
            <w:rPr/>
          </w:pPr>
          <w:hyperlink w:anchor="__RefHeading___Toc12565208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2565210_1280447820">
            <w:r>
              <w:rPr>
                <w:webHidden/>
                <w:rStyle w:val="IndexLink"/>
                <w:rtl w:val="true"/>
              </w:rPr>
              <w:t>تعريف اعتكاف</w:t>
            </w:r>
            <w:r>
              <w:rPr>
                <w:rStyle w:val="IndexLink"/>
                <w:rtl w:val="true"/>
              </w:rPr>
              <w:tab/>
            </w:r>
            <w:r>
              <w:rPr>
                <w:rStyle w:val="IndexLink"/>
              </w:rPr>
              <w:t>14</w:t>
            </w:r>
          </w:hyperlink>
        </w:p>
        <w:p>
          <w:pPr>
            <w:pStyle w:val="Contents3"/>
            <w:tabs>
              <w:tab w:val="clear" w:pos="8459"/>
              <w:tab w:val="right" w:pos="9026" w:leader="dot"/>
            </w:tabs>
            <w:rPr/>
          </w:pPr>
          <w:hyperlink w:anchor="__RefHeading___Toc12565212_1280447820">
            <w:r>
              <w:rPr>
                <w:webHidden/>
                <w:rStyle w:val="IndexLink"/>
                <w:rtl w:val="true"/>
              </w:rPr>
              <w:t>پيشينۀ اعتكاف</w:t>
            </w:r>
            <w:r>
              <w:rPr>
                <w:rStyle w:val="IndexLink"/>
                <w:rtl w:val="true"/>
              </w:rPr>
              <w:tab/>
            </w:r>
            <w:r>
              <w:rPr>
                <w:rStyle w:val="IndexLink"/>
              </w:rPr>
              <w:t>14</w:t>
            </w:r>
          </w:hyperlink>
        </w:p>
        <w:p>
          <w:pPr>
            <w:pStyle w:val="Contents3"/>
            <w:tabs>
              <w:tab w:val="clear" w:pos="8459"/>
              <w:tab w:val="right" w:pos="9026" w:leader="dot"/>
            </w:tabs>
            <w:rPr/>
          </w:pPr>
          <w:hyperlink w:anchor="__RefHeading___Toc12565214_1280447820">
            <w:r>
              <w:rPr>
                <w:webHidden/>
                <w:rStyle w:val="IndexLink"/>
                <w:rtl w:val="true"/>
              </w:rPr>
              <w:t>اعتكاف در جامعۀ اسلامى</w:t>
            </w:r>
            <w:r>
              <w:rPr>
                <w:rStyle w:val="IndexLink"/>
                <w:rtl w:val="true"/>
              </w:rPr>
              <w:tab/>
            </w:r>
            <w:r>
              <w:rPr>
                <w:rStyle w:val="IndexLink"/>
              </w:rPr>
              <w:t>15</w:t>
            </w:r>
          </w:hyperlink>
        </w:p>
        <w:p>
          <w:pPr>
            <w:pStyle w:val="Contents2"/>
            <w:tabs>
              <w:tab w:val="clear" w:pos="8743"/>
              <w:tab w:val="right" w:pos="9026" w:leader="dot"/>
            </w:tabs>
            <w:rPr/>
          </w:pPr>
          <w:hyperlink w:anchor="__RefHeading___Toc12565216_1280447820">
            <w:r>
              <w:rPr>
                <w:webHidden/>
                <w:rStyle w:val="IndexLink"/>
                <w:rtl w:val="true"/>
              </w:rPr>
              <w:t>فصل اول فرصت هاى معنوى</w:t>
            </w:r>
            <w:r>
              <w:rPr>
                <w:rStyle w:val="IndexLink"/>
                <w:rtl w:val="true"/>
              </w:rPr>
              <w:tab/>
            </w:r>
            <w:r>
              <w:rPr>
                <w:rStyle w:val="IndexLink"/>
              </w:rPr>
              <w:t>18</w:t>
            </w:r>
          </w:hyperlink>
        </w:p>
        <w:p>
          <w:pPr>
            <w:pStyle w:val="Contents3"/>
            <w:tabs>
              <w:tab w:val="clear" w:pos="8459"/>
              <w:tab w:val="right" w:pos="9026" w:leader="dot"/>
            </w:tabs>
            <w:rPr/>
          </w:pPr>
          <w:hyperlink w:anchor="__RefHeading___Toc12565218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565220_1280447820">
            <w:r>
              <w:rPr>
                <w:webHidden/>
                <w:rStyle w:val="IndexLink"/>
                <w:rtl w:val="true"/>
              </w:rPr>
              <w:t>ضرورت توجّه و بهره مندى از فرصت هاى معنوى</w:t>
            </w:r>
            <w:r>
              <w:rPr>
                <w:rStyle w:val="IndexLink"/>
                <w:rtl w:val="true"/>
              </w:rPr>
              <w:tab/>
            </w:r>
            <w:r>
              <w:rPr>
                <w:rStyle w:val="IndexLink"/>
              </w:rPr>
              <w:t>20</w:t>
            </w:r>
          </w:hyperlink>
        </w:p>
        <w:p>
          <w:pPr>
            <w:pStyle w:val="Contents3"/>
            <w:tabs>
              <w:tab w:val="clear" w:pos="8459"/>
              <w:tab w:val="right" w:pos="9026" w:leader="dot"/>
            </w:tabs>
            <w:rPr/>
          </w:pPr>
          <w:hyperlink w:anchor="__RefHeading___Toc12565222_1280447820">
            <w:r>
              <w:rPr>
                <w:webHidden/>
                <w:rStyle w:val="IndexLink"/>
                <w:rtl w:val="true"/>
              </w:rPr>
              <w:t>غفلت، عامل شقاوت</w:t>
            </w:r>
            <w:r>
              <w:rPr>
                <w:rStyle w:val="IndexLink"/>
                <w:rtl w:val="true"/>
              </w:rPr>
              <w:tab/>
            </w:r>
            <w:r>
              <w:rPr>
                <w:rStyle w:val="IndexLink"/>
              </w:rPr>
              <w:t>21</w:t>
            </w:r>
          </w:hyperlink>
        </w:p>
        <w:p>
          <w:pPr>
            <w:pStyle w:val="Contents3"/>
            <w:tabs>
              <w:tab w:val="clear" w:pos="8459"/>
              <w:tab w:val="right" w:pos="9026" w:leader="dot"/>
            </w:tabs>
            <w:rPr/>
          </w:pPr>
          <w:hyperlink w:anchor="__RefHeading___Toc12565224_1280447820">
            <w:r>
              <w:rPr>
                <w:webHidden/>
                <w:rStyle w:val="IndexLink"/>
                <w:rtl w:val="true"/>
              </w:rPr>
              <w:t>سازندگى در فرصت هاى معنوى</w:t>
            </w:r>
            <w:r>
              <w:rPr>
                <w:rStyle w:val="IndexLink"/>
                <w:rtl w:val="true"/>
              </w:rPr>
              <w:tab/>
            </w:r>
            <w:r>
              <w:rPr>
                <w:rStyle w:val="IndexLink"/>
              </w:rPr>
              <w:t>25</w:t>
            </w:r>
          </w:hyperlink>
        </w:p>
        <w:p>
          <w:pPr>
            <w:pStyle w:val="Contents2"/>
            <w:tabs>
              <w:tab w:val="clear" w:pos="8743"/>
              <w:tab w:val="right" w:pos="9026" w:leader="dot"/>
            </w:tabs>
            <w:rPr/>
          </w:pPr>
          <w:hyperlink w:anchor="__RefHeading___Toc12565226_1280447820">
            <w:r>
              <w:rPr>
                <w:webHidden/>
                <w:rStyle w:val="IndexLink"/>
                <w:rtl w:val="true"/>
              </w:rPr>
              <w:t>فصل دوم اسراراعتكاف</w:t>
            </w:r>
            <w:r>
              <w:rPr>
                <w:rStyle w:val="IndexLink"/>
                <w:rtl w:val="true"/>
              </w:rPr>
              <w:tab/>
            </w:r>
            <w:r>
              <w:rPr>
                <w:rStyle w:val="IndexLink"/>
              </w:rPr>
              <w:t>32</w:t>
            </w:r>
          </w:hyperlink>
        </w:p>
        <w:p>
          <w:pPr>
            <w:pStyle w:val="Contents3"/>
            <w:tabs>
              <w:tab w:val="clear" w:pos="8459"/>
              <w:tab w:val="right" w:pos="9026" w:leader="dot"/>
            </w:tabs>
            <w:rPr/>
          </w:pPr>
          <w:hyperlink w:anchor="__RefHeading___Toc12565228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2565230_1280447820">
            <w:r>
              <w:rPr>
                <w:webHidden/>
                <w:rStyle w:val="IndexLink"/>
                <w:rtl w:val="true"/>
              </w:rPr>
              <w:t>اهميّت اعتكاف</w:t>
            </w:r>
            <w:r>
              <w:rPr>
                <w:rStyle w:val="IndexLink"/>
                <w:rtl w:val="true"/>
              </w:rPr>
              <w:tab/>
            </w:r>
            <w:r>
              <w:rPr>
                <w:rStyle w:val="IndexLink"/>
              </w:rPr>
              <w:t>34</w:t>
            </w:r>
          </w:hyperlink>
        </w:p>
        <w:p>
          <w:pPr>
            <w:pStyle w:val="Contents3"/>
            <w:tabs>
              <w:tab w:val="clear" w:pos="8459"/>
              <w:tab w:val="right" w:pos="9026" w:leader="dot"/>
            </w:tabs>
            <w:rPr/>
          </w:pPr>
          <w:hyperlink w:anchor="__RefHeading___Toc12565232_1280447820">
            <w:r>
              <w:rPr>
                <w:webHidden/>
                <w:rStyle w:val="IndexLink"/>
                <w:rtl w:val="true"/>
              </w:rPr>
              <w:t>هدف عبادات</w:t>
            </w:r>
            <w:r>
              <w:rPr>
                <w:rStyle w:val="IndexLink"/>
                <w:rtl w:val="true"/>
              </w:rPr>
              <w:tab/>
            </w:r>
            <w:r>
              <w:rPr>
                <w:rStyle w:val="IndexLink"/>
              </w:rPr>
              <w:t>37</w:t>
            </w:r>
          </w:hyperlink>
        </w:p>
        <w:p>
          <w:pPr>
            <w:pStyle w:val="Contents3"/>
            <w:tabs>
              <w:tab w:val="clear" w:pos="8459"/>
              <w:tab w:val="right" w:pos="9026" w:leader="dot"/>
            </w:tabs>
            <w:rPr/>
          </w:pPr>
          <w:hyperlink w:anchor="__RefHeading___Toc12565234_1280447820">
            <w:r>
              <w:rPr>
                <w:webHidden/>
                <w:rStyle w:val="IndexLink"/>
                <w:rtl w:val="true"/>
              </w:rPr>
              <w:t>مراحل و منازل عرفانى عبادات</w:t>
            </w:r>
            <w:r>
              <w:rPr>
                <w:rStyle w:val="IndexLink"/>
                <w:rtl w:val="true"/>
              </w:rPr>
              <w:tab/>
            </w:r>
            <w:r>
              <w:rPr>
                <w:rStyle w:val="IndexLink"/>
              </w:rPr>
              <w:t>39</w:t>
            </w:r>
          </w:hyperlink>
        </w:p>
        <w:p>
          <w:pPr>
            <w:pStyle w:val="Contents3"/>
            <w:tabs>
              <w:tab w:val="clear" w:pos="8459"/>
              <w:tab w:val="right" w:pos="9026" w:leader="dot"/>
            </w:tabs>
            <w:rPr/>
          </w:pPr>
          <w:hyperlink w:anchor="__RefHeading___Toc12565236_1280447820">
            <w:r>
              <w:rPr>
                <w:webHidden/>
                <w:rStyle w:val="IndexLink"/>
                <w:rtl w:val="true"/>
              </w:rPr>
              <w:t>مراحل عرفانى اعتكاف</w:t>
            </w:r>
            <w:r>
              <w:rPr>
                <w:rStyle w:val="IndexLink"/>
                <w:rtl w:val="true"/>
              </w:rPr>
              <w:tab/>
            </w:r>
            <w:r>
              <w:rPr>
                <w:rStyle w:val="IndexLink"/>
              </w:rPr>
              <w:t>44</w:t>
            </w:r>
          </w:hyperlink>
        </w:p>
        <w:p>
          <w:pPr>
            <w:pStyle w:val="Contents3"/>
            <w:tabs>
              <w:tab w:val="clear" w:pos="8459"/>
              <w:tab w:val="right" w:pos="9026" w:leader="dot"/>
            </w:tabs>
            <w:rPr/>
          </w:pPr>
          <w:hyperlink w:anchor="__RefHeading___Toc12565238_1280447820">
            <w:r>
              <w:rPr>
                <w:webHidden/>
                <w:rStyle w:val="IndexLink"/>
                <w:rtl w:val="true"/>
              </w:rPr>
              <w:t>مرحلۀ اوّل</w:t>
            </w:r>
            <w:r>
              <w:rPr>
                <w:rStyle w:val="IndexLink"/>
                <w:rtl w:val="true"/>
              </w:rPr>
              <w:t xml:space="preserve">: </w:t>
            </w:r>
            <w:r>
              <w:rPr>
                <w:rStyle w:val="IndexLink"/>
                <w:rtl w:val="true"/>
              </w:rPr>
              <w:t>سير من الخلق الى الحق</w:t>
            </w:r>
            <w:r>
              <w:rPr>
                <w:rStyle w:val="IndexLink"/>
                <w:rtl w:val="true"/>
              </w:rPr>
              <w:tab/>
            </w:r>
            <w:r>
              <w:rPr>
                <w:rStyle w:val="IndexLink"/>
              </w:rPr>
              <w:t>45</w:t>
            </w:r>
          </w:hyperlink>
        </w:p>
        <w:p>
          <w:pPr>
            <w:pStyle w:val="Contents4"/>
            <w:tabs>
              <w:tab w:val="clear" w:pos="8176"/>
              <w:tab w:val="right" w:pos="9026" w:leader="dot"/>
            </w:tabs>
            <w:rPr/>
          </w:pPr>
          <w:hyperlink w:anchor="__RefHeading___Toc12565240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2565242_1280447820">
            <w:r>
              <w:rPr>
                <w:webHidden/>
                <w:rStyle w:val="IndexLink"/>
                <w:rtl w:val="true"/>
              </w:rPr>
              <w:t xml:space="preserve">* </w:t>
            </w:r>
            <w:r>
              <w:rPr>
                <w:rStyle w:val="IndexLink"/>
                <w:rtl w:val="true"/>
              </w:rPr>
              <w:t>منزل توجّه</w:t>
            </w:r>
            <w:r>
              <w:rPr>
                <w:rStyle w:val="IndexLink"/>
                <w:rtl w:val="true"/>
              </w:rPr>
              <w:tab/>
            </w:r>
            <w:r>
              <w:rPr>
                <w:rStyle w:val="IndexLink"/>
              </w:rPr>
              <w:t>45</w:t>
            </w:r>
          </w:hyperlink>
        </w:p>
        <w:p>
          <w:pPr>
            <w:pStyle w:val="Contents4"/>
            <w:tabs>
              <w:tab w:val="clear" w:pos="8176"/>
              <w:tab w:val="right" w:pos="9026" w:leader="dot"/>
            </w:tabs>
            <w:rPr/>
          </w:pPr>
          <w:hyperlink w:anchor="__RefHeading___Toc12565244_1280447820">
            <w:r>
              <w:rPr>
                <w:webHidden/>
                <w:rStyle w:val="IndexLink"/>
                <w:rtl w:val="true"/>
              </w:rPr>
              <w:t xml:space="preserve">* </w:t>
            </w:r>
            <w:r>
              <w:rPr>
                <w:rStyle w:val="IndexLink"/>
                <w:rtl w:val="true"/>
              </w:rPr>
              <w:t>منزل توبه</w:t>
            </w:r>
            <w:r>
              <w:rPr>
                <w:rStyle w:val="IndexLink"/>
                <w:rtl w:val="true"/>
              </w:rPr>
              <w:tab/>
            </w:r>
            <w:r>
              <w:rPr>
                <w:rStyle w:val="IndexLink"/>
              </w:rPr>
              <w:t>47</w:t>
            </w:r>
          </w:hyperlink>
        </w:p>
        <w:p>
          <w:pPr>
            <w:pStyle w:val="Contents4"/>
            <w:tabs>
              <w:tab w:val="clear" w:pos="8176"/>
              <w:tab w:val="right" w:pos="9026" w:leader="dot"/>
            </w:tabs>
            <w:rPr/>
          </w:pPr>
          <w:hyperlink w:anchor="__RefHeading___Toc12565246_1280447820">
            <w:r>
              <w:rPr>
                <w:webHidden/>
                <w:rStyle w:val="IndexLink"/>
                <w:rtl w:val="true"/>
              </w:rPr>
              <w:t xml:space="preserve">* </w:t>
            </w:r>
            <w:r>
              <w:rPr>
                <w:rStyle w:val="IndexLink"/>
                <w:rtl w:val="true"/>
              </w:rPr>
              <w:t>منزل تقوا</w:t>
            </w:r>
            <w:r>
              <w:rPr>
                <w:rStyle w:val="IndexLink"/>
                <w:rtl w:val="true"/>
              </w:rPr>
              <w:tab/>
            </w:r>
            <w:r>
              <w:rPr>
                <w:rStyle w:val="IndexLink"/>
              </w:rPr>
              <w:t>51</w:t>
            </w:r>
          </w:hyperlink>
        </w:p>
        <w:p>
          <w:pPr>
            <w:pStyle w:val="Contents4"/>
            <w:tabs>
              <w:tab w:val="clear" w:pos="8176"/>
              <w:tab w:val="right" w:pos="9026" w:leader="dot"/>
            </w:tabs>
            <w:rPr/>
          </w:pPr>
          <w:hyperlink w:anchor="__RefHeading___Toc12565248_1280447820">
            <w:r>
              <w:rPr>
                <w:webHidden/>
                <w:rStyle w:val="IndexLink"/>
                <w:rtl w:val="true"/>
              </w:rPr>
              <w:t xml:space="preserve">* </w:t>
            </w:r>
            <w:r>
              <w:rPr>
                <w:rStyle w:val="IndexLink"/>
                <w:rtl w:val="true"/>
              </w:rPr>
              <w:t>منزل تخليه</w:t>
            </w:r>
            <w:r>
              <w:rPr>
                <w:rStyle w:val="IndexLink"/>
                <w:rtl w:val="true"/>
              </w:rPr>
              <w:tab/>
            </w:r>
            <w:r>
              <w:rPr>
                <w:rStyle w:val="IndexLink"/>
              </w:rPr>
              <w:t>58</w:t>
            </w:r>
          </w:hyperlink>
        </w:p>
        <w:p>
          <w:pPr>
            <w:pStyle w:val="Contents4"/>
            <w:tabs>
              <w:tab w:val="clear" w:pos="8176"/>
              <w:tab w:val="right" w:pos="9026" w:leader="dot"/>
            </w:tabs>
            <w:rPr/>
          </w:pPr>
          <w:hyperlink w:anchor="__RefHeading___Toc12565250_1280447820">
            <w:r>
              <w:rPr>
                <w:webHidden/>
                <w:rStyle w:val="IndexLink"/>
                <w:rtl w:val="true"/>
              </w:rPr>
              <w:t xml:space="preserve">* </w:t>
            </w:r>
            <w:r>
              <w:rPr>
                <w:rStyle w:val="IndexLink"/>
                <w:rtl w:val="true"/>
              </w:rPr>
              <w:t>منزل تحليه</w:t>
            </w:r>
            <w:r>
              <w:rPr>
                <w:rStyle w:val="IndexLink"/>
                <w:rtl w:val="true"/>
              </w:rPr>
              <w:tab/>
            </w:r>
            <w:r>
              <w:rPr>
                <w:rStyle w:val="IndexLink"/>
              </w:rPr>
              <w:t>58</w:t>
            </w:r>
          </w:hyperlink>
        </w:p>
        <w:p>
          <w:pPr>
            <w:pStyle w:val="Contents4"/>
            <w:tabs>
              <w:tab w:val="clear" w:pos="8176"/>
              <w:tab w:val="right" w:pos="9026" w:leader="dot"/>
            </w:tabs>
            <w:rPr/>
          </w:pPr>
          <w:hyperlink w:anchor="__RefHeading___Toc12565252_1280447820">
            <w:r>
              <w:rPr>
                <w:webHidden/>
                <w:rStyle w:val="IndexLink"/>
                <w:rtl w:val="true"/>
              </w:rPr>
              <w:t xml:space="preserve">* </w:t>
            </w:r>
            <w:r>
              <w:rPr>
                <w:rStyle w:val="IndexLink"/>
                <w:rtl w:val="true"/>
              </w:rPr>
              <w:t>منزل تجليه</w:t>
            </w:r>
            <w:r>
              <w:rPr>
                <w:rStyle w:val="IndexLink"/>
                <w:rtl w:val="true"/>
              </w:rPr>
              <w:tab/>
            </w:r>
            <w:r>
              <w:rPr>
                <w:rStyle w:val="IndexLink"/>
              </w:rPr>
              <w:t>59</w:t>
            </w:r>
          </w:hyperlink>
        </w:p>
        <w:p>
          <w:pPr>
            <w:pStyle w:val="Contents3"/>
            <w:tabs>
              <w:tab w:val="clear" w:pos="8459"/>
              <w:tab w:val="right" w:pos="9026" w:leader="dot"/>
            </w:tabs>
            <w:rPr/>
          </w:pPr>
          <w:hyperlink w:anchor="__RefHeading___Toc12565254_1280447820">
            <w:r>
              <w:rPr>
                <w:webHidden/>
                <w:rStyle w:val="IndexLink"/>
                <w:rtl w:val="true"/>
              </w:rPr>
              <w:t>مرحلۀ دوّم</w:t>
            </w:r>
            <w:r>
              <w:rPr>
                <w:rStyle w:val="IndexLink"/>
                <w:rtl w:val="true"/>
              </w:rPr>
              <w:t xml:space="preserve">: </w:t>
            </w:r>
            <w:r>
              <w:rPr>
                <w:rStyle w:val="IndexLink"/>
                <w:rtl w:val="true"/>
              </w:rPr>
              <w:t>سير من الحق فى الحق</w:t>
            </w:r>
            <w:r>
              <w:rPr>
                <w:rStyle w:val="IndexLink"/>
                <w:rtl w:val="true"/>
              </w:rPr>
              <w:tab/>
            </w:r>
            <w:r>
              <w:rPr>
                <w:rStyle w:val="IndexLink"/>
              </w:rPr>
              <w:t>61</w:t>
            </w:r>
          </w:hyperlink>
        </w:p>
        <w:p>
          <w:pPr>
            <w:pStyle w:val="Contents4"/>
            <w:tabs>
              <w:tab w:val="clear" w:pos="8176"/>
              <w:tab w:val="right" w:pos="9026" w:leader="dot"/>
            </w:tabs>
            <w:rPr/>
          </w:pPr>
          <w:hyperlink w:anchor="__RefHeading___Toc12565256_12804478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2565258_1280447820">
            <w:r>
              <w:rPr>
                <w:webHidden/>
                <w:rStyle w:val="IndexLink"/>
                <w:rtl w:val="true"/>
              </w:rPr>
              <w:t xml:space="preserve">* </w:t>
            </w:r>
            <w:r>
              <w:rPr>
                <w:rStyle w:val="IndexLink"/>
                <w:rtl w:val="true"/>
              </w:rPr>
              <w:t>صُمت</w:t>
            </w:r>
            <w:r>
              <w:rPr>
                <w:rStyle w:val="IndexLink"/>
                <w:rtl w:val="true"/>
              </w:rPr>
              <w:tab/>
            </w:r>
            <w:r>
              <w:rPr>
                <w:rStyle w:val="IndexLink"/>
              </w:rPr>
              <w:t>65</w:t>
            </w:r>
          </w:hyperlink>
        </w:p>
        <w:p>
          <w:pPr>
            <w:pStyle w:val="Contents4"/>
            <w:tabs>
              <w:tab w:val="clear" w:pos="8176"/>
              <w:tab w:val="right" w:pos="9026" w:leader="dot"/>
            </w:tabs>
            <w:rPr/>
          </w:pPr>
          <w:hyperlink w:anchor="__RefHeading___Toc12565260_1280447820">
            <w:r>
              <w:rPr>
                <w:webHidden/>
                <w:rStyle w:val="IndexLink"/>
                <w:rtl w:val="true"/>
              </w:rPr>
              <w:t xml:space="preserve">* </w:t>
            </w:r>
            <w:r>
              <w:rPr>
                <w:rStyle w:val="IndexLink"/>
                <w:rtl w:val="true"/>
              </w:rPr>
              <w:t>جوع</w:t>
            </w:r>
            <w:r>
              <w:rPr>
                <w:rStyle w:val="IndexLink"/>
                <w:rtl w:val="true"/>
              </w:rPr>
              <w:tab/>
            </w:r>
            <w:r>
              <w:rPr>
                <w:rStyle w:val="IndexLink"/>
              </w:rPr>
              <w:t>66</w:t>
            </w:r>
          </w:hyperlink>
        </w:p>
        <w:p>
          <w:pPr>
            <w:pStyle w:val="Contents4"/>
            <w:tabs>
              <w:tab w:val="clear" w:pos="8176"/>
              <w:tab w:val="right" w:pos="9026" w:leader="dot"/>
            </w:tabs>
            <w:rPr/>
          </w:pPr>
          <w:hyperlink w:anchor="__RefHeading___Toc12565262_1280447820">
            <w:r>
              <w:rPr>
                <w:webHidden/>
                <w:rStyle w:val="IndexLink"/>
                <w:rtl w:val="true"/>
              </w:rPr>
              <w:t xml:space="preserve">* </w:t>
            </w:r>
            <w:r>
              <w:rPr>
                <w:rStyle w:val="IndexLink"/>
                <w:rtl w:val="true"/>
              </w:rPr>
              <w:t>سحر</w:t>
            </w:r>
            <w:r>
              <w:rPr>
                <w:rStyle w:val="IndexLink"/>
                <w:rtl w:val="true"/>
              </w:rPr>
              <w:tab/>
            </w:r>
            <w:r>
              <w:rPr>
                <w:rStyle w:val="IndexLink"/>
              </w:rPr>
              <w:t>67</w:t>
            </w:r>
          </w:hyperlink>
        </w:p>
        <w:p>
          <w:pPr>
            <w:pStyle w:val="Contents4"/>
            <w:tabs>
              <w:tab w:val="clear" w:pos="8176"/>
              <w:tab w:val="right" w:pos="9026" w:leader="dot"/>
            </w:tabs>
            <w:rPr/>
          </w:pPr>
          <w:hyperlink w:anchor="__RefHeading___Toc12565264_1280447820">
            <w:r>
              <w:rPr>
                <w:webHidden/>
                <w:rStyle w:val="IndexLink"/>
                <w:rtl w:val="true"/>
              </w:rPr>
              <w:t xml:space="preserve">* </w:t>
            </w:r>
            <w:r>
              <w:rPr>
                <w:rStyle w:val="IndexLink"/>
                <w:rtl w:val="true"/>
              </w:rPr>
              <w:t>عُزلت</w:t>
            </w:r>
            <w:r>
              <w:rPr>
                <w:rStyle w:val="IndexLink"/>
                <w:rtl w:val="true"/>
              </w:rPr>
              <w:tab/>
            </w:r>
            <w:r>
              <w:rPr>
                <w:rStyle w:val="IndexLink"/>
              </w:rPr>
              <w:t>70</w:t>
            </w:r>
          </w:hyperlink>
        </w:p>
        <w:p>
          <w:pPr>
            <w:pStyle w:val="Contents4"/>
            <w:tabs>
              <w:tab w:val="clear" w:pos="8176"/>
              <w:tab w:val="right" w:pos="9026" w:leader="dot"/>
            </w:tabs>
            <w:rPr/>
          </w:pPr>
          <w:hyperlink w:anchor="__RefHeading___Toc12565266_1280447820">
            <w:r>
              <w:rPr>
                <w:webHidden/>
                <w:rStyle w:val="IndexLink"/>
                <w:rtl w:val="true"/>
              </w:rPr>
              <w:t xml:space="preserve">* </w:t>
            </w:r>
            <w:r>
              <w:rPr>
                <w:rStyle w:val="IndexLink"/>
                <w:rtl w:val="true"/>
              </w:rPr>
              <w:t>ذكر</w:t>
            </w:r>
            <w:r>
              <w:rPr>
                <w:rStyle w:val="IndexLink"/>
                <w:rtl w:val="true"/>
              </w:rPr>
              <w:tab/>
            </w:r>
            <w:r>
              <w:rPr>
                <w:rStyle w:val="IndexLink"/>
              </w:rPr>
              <w:t>72</w:t>
            </w:r>
          </w:hyperlink>
        </w:p>
        <w:p>
          <w:pPr>
            <w:pStyle w:val="Contents5"/>
            <w:tabs>
              <w:tab w:val="clear" w:pos="7892"/>
              <w:tab w:val="right" w:pos="9026" w:leader="dot"/>
            </w:tabs>
            <w:rPr/>
          </w:pPr>
          <w:hyperlink w:anchor="__RefHeading___Toc12565268_128044782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2565270_1280447820">
            <w:r>
              <w:rPr>
                <w:webHidden/>
                <w:rStyle w:val="IndexLink"/>
                <w:rtl w:val="true"/>
              </w:rPr>
              <w:t>مراتب ذكر</w:t>
            </w:r>
            <w:r>
              <w:rPr>
                <w:rStyle w:val="IndexLink"/>
                <w:rtl w:val="true"/>
              </w:rPr>
              <w:tab/>
            </w:r>
            <w:r>
              <w:rPr>
                <w:rStyle w:val="IndexLink"/>
              </w:rPr>
              <w:t>74</w:t>
            </w:r>
          </w:hyperlink>
        </w:p>
        <w:p>
          <w:pPr>
            <w:pStyle w:val="Contents5"/>
            <w:tabs>
              <w:tab w:val="clear" w:pos="7892"/>
              <w:tab w:val="right" w:pos="9026" w:leader="dot"/>
            </w:tabs>
            <w:rPr/>
          </w:pPr>
          <w:hyperlink w:anchor="__RefHeading___Toc12565272_1280447820">
            <w:r>
              <w:rPr>
                <w:webHidden/>
                <w:rStyle w:val="IndexLink"/>
                <w:rtl w:val="true"/>
              </w:rPr>
              <w:t>مرتبۀ اوّل</w:t>
            </w:r>
            <w:r>
              <w:rPr>
                <w:rStyle w:val="IndexLink"/>
                <w:rtl w:val="true"/>
              </w:rPr>
              <w:t xml:space="preserve">: </w:t>
            </w:r>
            <w:r>
              <w:rPr>
                <w:rStyle w:val="IndexLink"/>
                <w:rtl w:val="true"/>
              </w:rPr>
              <w:t>ذكر لفظى</w:t>
            </w:r>
            <w:r>
              <w:rPr>
                <w:rStyle w:val="IndexLink"/>
                <w:rtl w:val="true"/>
              </w:rPr>
              <w:tab/>
            </w:r>
            <w:r>
              <w:rPr>
                <w:rStyle w:val="IndexLink"/>
              </w:rPr>
              <w:t>74</w:t>
            </w:r>
          </w:hyperlink>
        </w:p>
        <w:p>
          <w:pPr>
            <w:pStyle w:val="Contents5"/>
            <w:tabs>
              <w:tab w:val="clear" w:pos="7892"/>
              <w:tab w:val="right" w:pos="9026" w:leader="dot"/>
            </w:tabs>
            <w:rPr/>
          </w:pPr>
          <w:hyperlink w:anchor="__RefHeading___Toc12565274_1280447820">
            <w:r>
              <w:rPr>
                <w:webHidden/>
                <w:rStyle w:val="IndexLink"/>
                <w:rtl w:val="true"/>
              </w:rPr>
              <w:t>مرتبۀ دوّم</w:t>
            </w:r>
            <w:r>
              <w:rPr>
                <w:rStyle w:val="IndexLink"/>
                <w:rtl w:val="true"/>
              </w:rPr>
              <w:t xml:space="preserve">: </w:t>
            </w:r>
            <w:r>
              <w:rPr>
                <w:rStyle w:val="IndexLink"/>
                <w:rtl w:val="true"/>
              </w:rPr>
              <w:t>ذكر قلبى</w:t>
            </w:r>
            <w:r>
              <w:rPr>
                <w:rStyle w:val="IndexLink"/>
                <w:rtl w:val="true"/>
              </w:rPr>
              <w:tab/>
            </w:r>
            <w:r>
              <w:rPr>
                <w:rStyle w:val="IndexLink"/>
              </w:rPr>
              <w:t>75</w:t>
            </w:r>
          </w:hyperlink>
        </w:p>
        <w:p>
          <w:pPr>
            <w:pStyle w:val="Contents5"/>
            <w:tabs>
              <w:tab w:val="clear" w:pos="7892"/>
              <w:tab w:val="right" w:pos="9026" w:leader="dot"/>
            </w:tabs>
            <w:rPr/>
          </w:pPr>
          <w:hyperlink w:anchor="__RefHeading___Toc12565276_1280447820">
            <w:r>
              <w:rPr>
                <w:webHidden/>
                <w:rStyle w:val="IndexLink"/>
                <w:rtl w:val="true"/>
              </w:rPr>
              <w:t>مرتبۀ سوّم</w:t>
            </w:r>
            <w:r>
              <w:rPr>
                <w:rStyle w:val="IndexLink"/>
                <w:rtl w:val="true"/>
              </w:rPr>
              <w:t xml:space="preserve">: </w:t>
            </w:r>
            <w:r>
              <w:rPr>
                <w:rStyle w:val="IndexLink"/>
                <w:rtl w:val="true"/>
              </w:rPr>
              <w:t>ذكر عملى</w:t>
            </w:r>
            <w:r>
              <w:rPr>
                <w:rStyle w:val="IndexLink"/>
                <w:rtl w:val="true"/>
              </w:rPr>
              <w:tab/>
            </w:r>
            <w:r>
              <w:rPr>
                <w:rStyle w:val="IndexLink"/>
              </w:rPr>
              <w:t>76</w:t>
            </w:r>
          </w:hyperlink>
        </w:p>
        <w:p>
          <w:pPr>
            <w:pStyle w:val="Contents4"/>
            <w:tabs>
              <w:tab w:val="clear" w:pos="8176"/>
              <w:tab w:val="right" w:pos="9026" w:leader="dot"/>
            </w:tabs>
            <w:rPr/>
          </w:pPr>
          <w:hyperlink w:anchor="__RefHeading___Toc12565278_1280447820">
            <w:r>
              <w:rPr>
                <w:webHidden/>
                <w:rStyle w:val="IndexLink"/>
                <w:rtl w:val="true"/>
              </w:rPr>
              <w:t xml:space="preserve">* </w:t>
            </w:r>
            <w:r>
              <w:rPr>
                <w:rStyle w:val="IndexLink"/>
                <w:rtl w:val="true"/>
              </w:rPr>
              <w:t>دعا</w:t>
            </w:r>
            <w:r>
              <w:rPr>
                <w:rStyle w:val="IndexLink"/>
                <w:rtl w:val="true"/>
              </w:rPr>
              <w:tab/>
            </w:r>
            <w:r>
              <w:rPr>
                <w:rStyle w:val="IndexLink"/>
              </w:rPr>
              <w:t>77</w:t>
            </w:r>
          </w:hyperlink>
        </w:p>
        <w:p>
          <w:pPr>
            <w:pStyle w:val="Contents3"/>
            <w:tabs>
              <w:tab w:val="clear" w:pos="8459"/>
              <w:tab w:val="right" w:pos="9026" w:leader="dot"/>
            </w:tabs>
            <w:rPr/>
          </w:pPr>
          <w:hyperlink w:anchor="__RefHeading___Toc12565280_1280447820">
            <w:r>
              <w:rPr>
                <w:webHidden/>
                <w:rStyle w:val="IndexLink"/>
                <w:rtl w:val="true"/>
              </w:rPr>
              <w:t>مرحلۀ سوّم</w:t>
            </w:r>
            <w:r>
              <w:rPr>
                <w:rStyle w:val="IndexLink"/>
                <w:rtl w:val="true"/>
              </w:rPr>
              <w:t xml:space="preserve">: </w:t>
            </w:r>
            <w:r>
              <w:rPr>
                <w:rStyle w:val="IndexLink"/>
                <w:rtl w:val="true"/>
              </w:rPr>
              <w:t>سير من الحقِّ الى الخلق</w:t>
            </w:r>
            <w:r>
              <w:rPr>
                <w:rStyle w:val="IndexLink"/>
                <w:rtl w:val="true"/>
              </w:rPr>
              <w:tab/>
            </w:r>
            <w:r>
              <w:rPr>
                <w:rStyle w:val="IndexLink"/>
              </w:rPr>
              <w:t>81</w:t>
            </w:r>
          </w:hyperlink>
        </w:p>
        <w:p>
          <w:pPr>
            <w:pStyle w:val="Contents4"/>
            <w:tabs>
              <w:tab w:val="clear" w:pos="8176"/>
              <w:tab w:val="right" w:pos="9026" w:leader="dot"/>
            </w:tabs>
            <w:rPr/>
          </w:pPr>
          <w:hyperlink w:anchor="__RefHeading___Toc12565282_12804478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2565284_1280447820">
            <w:r>
              <w:rPr>
                <w:webHidden/>
                <w:rStyle w:val="IndexLink"/>
                <w:rtl w:val="true"/>
              </w:rPr>
              <w:t xml:space="preserve">* </w:t>
            </w:r>
            <w:r>
              <w:rPr>
                <w:rStyle w:val="IndexLink"/>
                <w:rtl w:val="true"/>
              </w:rPr>
              <w:t>حفظ دستاوردهاى معنوى</w:t>
            </w:r>
            <w:r>
              <w:rPr>
                <w:rStyle w:val="IndexLink"/>
                <w:rtl w:val="true"/>
              </w:rPr>
              <w:tab/>
            </w:r>
            <w:r>
              <w:rPr>
                <w:rStyle w:val="IndexLink"/>
              </w:rPr>
              <w:t>81</w:t>
            </w:r>
          </w:hyperlink>
        </w:p>
        <w:p>
          <w:pPr>
            <w:pStyle w:val="Contents4"/>
            <w:tabs>
              <w:tab w:val="clear" w:pos="8176"/>
              <w:tab w:val="right" w:pos="9026" w:leader="dot"/>
            </w:tabs>
            <w:rPr/>
          </w:pPr>
          <w:hyperlink w:anchor="__RefHeading___Toc12565286_1280447820">
            <w:r>
              <w:rPr>
                <w:webHidden/>
                <w:rStyle w:val="IndexLink"/>
                <w:rtl w:val="true"/>
              </w:rPr>
              <w:t xml:space="preserve">* </w:t>
            </w:r>
            <w:r>
              <w:rPr>
                <w:rStyle w:val="IndexLink"/>
                <w:rtl w:val="true"/>
              </w:rPr>
              <w:t>خدمت به خلق خدا</w:t>
            </w:r>
            <w:r>
              <w:rPr>
                <w:rStyle w:val="IndexLink"/>
                <w:rtl w:val="true"/>
              </w:rPr>
              <w:tab/>
            </w:r>
            <w:r>
              <w:rPr>
                <w:rStyle w:val="IndexLink"/>
              </w:rPr>
              <w:t>85</w:t>
            </w:r>
          </w:hyperlink>
        </w:p>
        <w:p>
          <w:pPr>
            <w:pStyle w:val="Contents4"/>
            <w:tabs>
              <w:tab w:val="clear" w:pos="8176"/>
              <w:tab w:val="right" w:pos="9026" w:leader="dot"/>
            </w:tabs>
            <w:rPr/>
          </w:pPr>
          <w:hyperlink w:anchor="__RefHeading___Toc12565288_1280447820">
            <w:r>
              <w:rPr>
                <w:webHidden/>
                <w:rStyle w:val="IndexLink"/>
                <w:rtl w:val="true"/>
              </w:rPr>
              <w:t xml:space="preserve">* </w:t>
            </w:r>
            <w:r>
              <w:rPr>
                <w:rStyle w:val="IndexLink"/>
                <w:rtl w:val="true"/>
              </w:rPr>
              <w:t>تبليغ عملى</w:t>
            </w:r>
            <w:r>
              <w:rPr>
                <w:rStyle w:val="IndexLink"/>
                <w:rtl w:val="true"/>
              </w:rPr>
              <w:tab/>
            </w:r>
            <w:r>
              <w:rPr>
                <w:rStyle w:val="IndexLink"/>
              </w:rPr>
              <w:t>90</w:t>
            </w:r>
          </w:hyperlink>
        </w:p>
        <w:p>
          <w:pPr>
            <w:pStyle w:val="Contents4"/>
            <w:tabs>
              <w:tab w:val="clear" w:pos="8176"/>
              <w:tab w:val="right" w:pos="9026" w:leader="dot"/>
            </w:tabs>
            <w:rPr/>
          </w:pPr>
          <w:hyperlink w:anchor="__RefHeading___Toc12565290_1280447820">
            <w:r>
              <w:rPr>
                <w:webHidden/>
                <w:rStyle w:val="IndexLink"/>
                <w:rtl w:val="true"/>
              </w:rPr>
              <w:t xml:space="preserve">* </w:t>
            </w:r>
            <w:r>
              <w:rPr>
                <w:rStyle w:val="IndexLink"/>
                <w:rtl w:val="true"/>
              </w:rPr>
              <w:t>ديگرسازى، بعد از خودسازى</w:t>
            </w:r>
            <w:r>
              <w:rPr>
                <w:rStyle w:val="IndexLink"/>
                <w:rtl w:val="true"/>
              </w:rPr>
              <w:tab/>
            </w:r>
            <w:r>
              <w:rPr>
                <w:rStyle w:val="IndexLink"/>
              </w:rPr>
              <w:t>91</w:t>
            </w:r>
          </w:hyperlink>
        </w:p>
        <w:p>
          <w:pPr>
            <w:pStyle w:val="Contents3"/>
            <w:tabs>
              <w:tab w:val="clear" w:pos="8459"/>
              <w:tab w:val="right" w:pos="9026" w:leader="dot"/>
            </w:tabs>
            <w:rPr/>
          </w:pPr>
          <w:hyperlink w:anchor="__RefHeading___Toc12565292_1280447820">
            <w:r>
              <w:rPr>
                <w:webHidden/>
                <w:rStyle w:val="IndexLink"/>
                <w:rtl w:val="true"/>
              </w:rPr>
              <w:t>بدل اعتكاف</w:t>
            </w:r>
            <w:r>
              <w:rPr>
                <w:rStyle w:val="IndexLink"/>
                <w:rtl w:val="true"/>
              </w:rPr>
              <w:tab/>
            </w:r>
            <w:r>
              <w:rPr>
                <w:rStyle w:val="IndexLink"/>
              </w:rPr>
              <w:t>95</w:t>
            </w:r>
          </w:hyperlink>
        </w:p>
        <w:p>
          <w:pPr>
            <w:pStyle w:val="Contents2"/>
            <w:tabs>
              <w:tab w:val="clear" w:pos="8743"/>
              <w:tab w:val="right" w:pos="9026" w:leader="dot"/>
            </w:tabs>
            <w:rPr/>
          </w:pPr>
          <w:hyperlink w:anchor="__RefHeading___Toc12565294_1280447820">
            <w:r>
              <w:rPr>
                <w:webHidden/>
                <w:rStyle w:val="IndexLink"/>
                <w:rtl w:val="true"/>
              </w:rPr>
              <w:t>فصل سوم احكام استفتائات</w:t>
            </w:r>
            <w:r>
              <w:rPr>
                <w:rStyle w:val="IndexLink"/>
                <w:rtl w:val="true"/>
              </w:rPr>
              <w:tab/>
            </w:r>
            <w:r>
              <w:rPr>
                <w:rStyle w:val="IndexLink"/>
              </w:rPr>
              <w:t>102</w:t>
            </w:r>
          </w:hyperlink>
        </w:p>
        <w:p>
          <w:pPr>
            <w:pStyle w:val="Contents3"/>
            <w:tabs>
              <w:tab w:val="clear" w:pos="8459"/>
              <w:tab w:val="right" w:pos="9026" w:leader="dot"/>
            </w:tabs>
            <w:rPr/>
          </w:pPr>
          <w:hyperlink w:anchor="__RefHeading___Toc12565296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2565298_1280447820">
            <w:r>
              <w:rPr>
                <w:webHidden/>
                <w:rStyle w:val="IndexLink"/>
                <w:rtl w:val="true"/>
              </w:rPr>
              <w:t>احكام اعتكاف</w:t>
            </w:r>
            <w:r>
              <w:rPr>
                <w:rStyle w:val="IndexLink"/>
                <w:rtl w:val="true"/>
              </w:rPr>
              <w:tab/>
            </w:r>
            <w:r>
              <w:rPr>
                <w:rStyle w:val="IndexLink"/>
              </w:rPr>
              <w:t>104</w:t>
            </w:r>
          </w:hyperlink>
        </w:p>
        <w:p>
          <w:pPr>
            <w:pStyle w:val="Contents3"/>
            <w:tabs>
              <w:tab w:val="clear" w:pos="8459"/>
              <w:tab w:val="right" w:pos="9026" w:leader="dot"/>
            </w:tabs>
            <w:rPr/>
          </w:pPr>
          <w:hyperlink w:anchor="__RefHeading___Toc12565300_1280447820">
            <w:r>
              <w:rPr>
                <w:webHidden/>
                <w:rStyle w:val="IndexLink"/>
                <w:rtl w:val="true"/>
              </w:rPr>
              <w:t>استفتائات اعتكاف</w:t>
            </w:r>
            <w:r>
              <w:rPr>
                <w:rStyle w:val="IndexLink"/>
                <w:rtl w:val="true"/>
              </w:rPr>
              <w:tab/>
            </w:r>
            <w:r>
              <w:rPr>
                <w:rStyle w:val="IndexLink"/>
              </w:rPr>
              <w:t>107</w:t>
            </w:r>
          </w:hyperlink>
        </w:p>
        <w:p>
          <w:pPr>
            <w:pStyle w:val="Contents4"/>
            <w:tabs>
              <w:tab w:val="clear" w:pos="8176"/>
              <w:tab w:val="right" w:pos="9026" w:leader="dot"/>
            </w:tabs>
            <w:rPr/>
          </w:pPr>
          <w:hyperlink w:anchor="__RefHeading___Toc12565302_1280447820">
            <w:r>
              <w:rPr>
                <w:webHidden/>
                <w:rStyle w:val="IndexLink"/>
                <w:rtl w:val="true"/>
              </w:rPr>
              <w:t>اهميّت اعتكاف</w:t>
            </w:r>
            <w:r>
              <w:rPr>
                <w:rStyle w:val="IndexLink"/>
                <w:rtl w:val="true"/>
              </w:rPr>
              <w:tab/>
            </w:r>
            <w:r>
              <w:rPr>
                <w:rStyle w:val="IndexLink"/>
              </w:rPr>
              <w:t>107</w:t>
            </w:r>
          </w:hyperlink>
        </w:p>
        <w:p>
          <w:pPr>
            <w:pStyle w:val="Contents4"/>
            <w:tabs>
              <w:tab w:val="clear" w:pos="8176"/>
              <w:tab w:val="right" w:pos="9026" w:leader="dot"/>
            </w:tabs>
            <w:rPr/>
          </w:pPr>
          <w:hyperlink w:anchor="__RefHeading___Toc12565304_1280447820">
            <w:r>
              <w:rPr>
                <w:webHidden/>
                <w:rStyle w:val="IndexLink"/>
                <w:rtl w:val="true"/>
              </w:rPr>
              <w:t>اعتكاف در ديگر اديان</w:t>
            </w:r>
            <w:r>
              <w:rPr>
                <w:rStyle w:val="IndexLink"/>
                <w:rtl w:val="true"/>
              </w:rPr>
              <w:tab/>
            </w:r>
            <w:r>
              <w:rPr>
                <w:rStyle w:val="IndexLink"/>
              </w:rPr>
              <w:t>107</w:t>
            </w:r>
          </w:hyperlink>
        </w:p>
        <w:p>
          <w:pPr>
            <w:pStyle w:val="Contents4"/>
            <w:tabs>
              <w:tab w:val="clear" w:pos="8176"/>
              <w:tab w:val="right" w:pos="9026" w:leader="dot"/>
            </w:tabs>
            <w:rPr/>
          </w:pPr>
          <w:hyperlink w:anchor="__RefHeading___Toc12565306_1280447820">
            <w:r>
              <w:rPr>
                <w:webHidden/>
                <w:rStyle w:val="IndexLink"/>
                <w:rtl w:val="true"/>
              </w:rPr>
              <w:t>زمان اعتكاف</w:t>
            </w:r>
            <w:r>
              <w:rPr>
                <w:rStyle w:val="IndexLink"/>
                <w:rtl w:val="true"/>
              </w:rPr>
              <w:tab/>
            </w:r>
            <w:r>
              <w:rPr>
                <w:rStyle w:val="IndexLink"/>
              </w:rPr>
              <w:t>108</w:t>
            </w:r>
          </w:hyperlink>
        </w:p>
        <w:p>
          <w:pPr>
            <w:pStyle w:val="Contents4"/>
            <w:tabs>
              <w:tab w:val="clear" w:pos="8176"/>
              <w:tab w:val="right" w:pos="9026" w:leader="dot"/>
            </w:tabs>
            <w:rPr/>
          </w:pPr>
          <w:hyperlink w:anchor="__RefHeading___Toc12565308_1280447820">
            <w:r>
              <w:rPr>
                <w:webHidden/>
                <w:rStyle w:val="IndexLink"/>
                <w:rtl w:val="true"/>
              </w:rPr>
              <w:t>اعتكاف به نيابت</w:t>
            </w:r>
            <w:r>
              <w:rPr>
                <w:rStyle w:val="IndexLink"/>
                <w:rtl w:val="true"/>
              </w:rPr>
              <w:tab/>
            </w:r>
            <w:r>
              <w:rPr>
                <w:rStyle w:val="IndexLink"/>
              </w:rPr>
              <w:t>108</w:t>
            </w:r>
          </w:hyperlink>
        </w:p>
        <w:p>
          <w:pPr>
            <w:pStyle w:val="Contents4"/>
            <w:tabs>
              <w:tab w:val="clear" w:pos="8176"/>
              <w:tab w:val="right" w:pos="9026" w:leader="dot"/>
            </w:tabs>
            <w:rPr/>
          </w:pPr>
          <w:hyperlink w:anchor="__RefHeading___Toc12565310_1280447820">
            <w:r>
              <w:rPr>
                <w:webHidden/>
                <w:rStyle w:val="IndexLink"/>
                <w:rtl w:val="true"/>
              </w:rPr>
              <w:t>شرايط اعتكاف</w:t>
            </w:r>
            <w:r>
              <w:rPr>
                <w:rStyle w:val="IndexLink"/>
                <w:rtl w:val="true"/>
              </w:rPr>
              <w:tab/>
            </w:r>
            <w:r>
              <w:rPr>
                <w:rStyle w:val="IndexLink"/>
              </w:rPr>
              <w:t>109</w:t>
            </w:r>
          </w:hyperlink>
        </w:p>
        <w:p>
          <w:pPr>
            <w:pStyle w:val="Contents5"/>
            <w:tabs>
              <w:tab w:val="clear" w:pos="7892"/>
              <w:tab w:val="right" w:pos="9026" w:leader="dot"/>
            </w:tabs>
            <w:rPr/>
          </w:pPr>
          <w:hyperlink w:anchor="__RefHeading___Toc12565312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109</w:t>
            </w:r>
          </w:hyperlink>
        </w:p>
        <w:p>
          <w:pPr>
            <w:pStyle w:val="Contents5"/>
            <w:tabs>
              <w:tab w:val="clear" w:pos="7892"/>
              <w:tab w:val="right" w:pos="9026" w:leader="dot"/>
            </w:tabs>
            <w:rPr/>
          </w:pPr>
          <w:hyperlink w:anchor="__RefHeading___Toc12565314_1280447820">
            <w:r>
              <w:rPr>
                <w:webHidden/>
                <w:rStyle w:val="IndexLink"/>
              </w:rPr>
              <w:t>2</w:t>
            </w:r>
            <w:r>
              <w:rPr>
                <w:rStyle w:val="IndexLink"/>
                <w:rtl w:val="true"/>
              </w:rPr>
              <w:t xml:space="preserve">. </w:t>
            </w:r>
            <w:r>
              <w:rPr>
                <w:rStyle w:val="IndexLink"/>
                <w:rtl w:val="true"/>
              </w:rPr>
              <w:t>روزه</w:t>
            </w:r>
            <w:r>
              <w:rPr>
                <w:rStyle w:val="IndexLink"/>
                <w:rtl w:val="true"/>
              </w:rPr>
              <w:tab/>
            </w:r>
            <w:r>
              <w:rPr>
                <w:rStyle w:val="IndexLink"/>
              </w:rPr>
              <w:t>110</w:t>
            </w:r>
          </w:hyperlink>
        </w:p>
        <w:p>
          <w:pPr>
            <w:pStyle w:val="Contents5"/>
            <w:tabs>
              <w:tab w:val="clear" w:pos="7892"/>
              <w:tab w:val="right" w:pos="9026" w:leader="dot"/>
            </w:tabs>
            <w:rPr/>
          </w:pPr>
          <w:hyperlink w:anchor="__RefHeading___Toc12565316_1280447820">
            <w:r>
              <w:rPr>
                <w:webHidden/>
                <w:rStyle w:val="IndexLink"/>
              </w:rPr>
              <w:t>3</w:t>
            </w:r>
            <w:r>
              <w:rPr>
                <w:rStyle w:val="IndexLink"/>
                <w:rtl w:val="true"/>
              </w:rPr>
              <w:t xml:space="preserve">. </w:t>
            </w:r>
            <w:r>
              <w:rPr>
                <w:rStyle w:val="IndexLink"/>
                <w:rtl w:val="true"/>
              </w:rPr>
              <w:t>كمتر از سه روز نبودن</w:t>
            </w:r>
            <w:r>
              <w:rPr>
                <w:rStyle w:val="IndexLink"/>
                <w:rtl w:val="true"/>
              </w:rPr>
              <w:tab/>
            </w:r>
            <w:r>
              <w:rPr>
                <w:rStyle w:val="IndexLink"/>
              </w:rPr>
              <w:t>112</w:t>
            </w:r>
          </w:hyperlink>
        </w:p>
        <w:p>
          <w:pPr>
            <w:pStyle w:val="Contents5"/>
            <w:tabs>
              <w:tab w:val="clear" w:pos="7892"/>
              <w:tab w:val="right" w:pos="9026" w:leader="dot"/>
            </w:tabs>
            <w:rPr/>
          </w:pPr>
          <w:hyperlink w:anchor="__RefHeading___Toc12565318_1280447820">
            <w:r>
              <w:rPr>
                <w:webHidden/>
                <w:rStyle w:val="IndexLink"/>
              </w:rPr>
              <w:t>4</w:t>
            </w:r>
            <w:r>
              <w:rPr>
                <w:rStyle w:val="IndexLink"/>
                <w:rtl w:val="true"/>
              </w:rPr>
              <w:t xml:space="preserve">. </w:t>
            </w:r>
            <w:r>
              <w:rPr>
                <w:rStyle w:val="IndexLink"/>
                <w:rtl w:val="true"/>
              </w:rPr>
              <w:t>در مسجد بودن</w:t>
            </w:r>
            <w:r>
              <w:rPr>
                <w:rStyle w:val="IndexLink"/>
                <w:rtl w:val="true"/>
              </w:rPr>
              <w:tab/>
            </w:r>
            <w:r>
              <w:rPr>
                <w:rStyle w:val="IndexLink"/>
              </w:rPr>
              <w:t>114</w:t>
            </w:r>
          </w:hyperlink>
        </w:p>
        <w:p>
          <w:pPr>
            <w:pStyle w:val="Contents5"/>
            <w:tabs>
              <w:tab w:val="clear" w:pos="7892"/>
              <w:tab w:val="right" w:pos="9026" w:leader="dot"/>
            </w:tabs>
            <w:rPr/>
          </w:pPr>
          <w:hyperlink w:anchor="__RefHeading___Toc12565320_1280447820">
            <w:r>
              <w:rPr>
                <w:webHidden/>
                <w:rStyle w:val="IndexLink"/>
              </w:rPr>
              <w:t>5</w:t>
            </w:r>
            <w:r>
              <w:rPr>
                <w:rStyle w:val="IndexLink"/>
                <w:rtl w:val="true"/>
              </w:rPr>
              <w:t xml:space="preserve">. </w:t>
            </w:r>
            <w:r>
              <w:rPr>
                <w:rStyle w:val="IndexLink"/>
                <w:rtl w:val="true"/>
              </w:rPr>
              <w:t>عدم خروج از مسجد</w:t>
            </w:r>
            <w:r>
              <w:rPr>
                <w:rStyle w:val="IndexLink"/>
                <w:rtl w:val="true"/>
              </w:rPr>
              <w:tab/>
            </w:r>
            <w:r>
              <w:rPr>
                <w:rStyle w:val="IndexLink"/>
              </w:rPr>
              <w:t>116</w:t>
            </w:r>
          </w:hyperlink>
        </w:p>
        <w:p>
          <w:pPr>
            <w:pStyle w:val="Contents5"/>
            <w:tabs>
              <w:tab w:val="clear" w:pos="7892"/>
              <w:tab w:val="right" w:pos="9026" w:leader="dot"/>
            </w:tabs>
            <w:rPr/>
          </w:pPr>
          <w:hyperlink w:anchor="__RefHeading___Toc12565322_1280447820">
            <w:r>
              <w:rPr>
                <w:webHidden/>
                <w:rStyle w:val="IndexLink"/>
              </w:rPr>
              <w:t>6</w:t>
            </w:r>
            <w:r>
              <w:rPr>
                <w:rStyle w:val="IndexLink"/>
                <w:rtl w:val="true"/>
              </w:rPr>
              <w:t xml:space="preserve">. </w:t>
            </w:r>
            <w:r>
              <w:rPr>
                <w:rStyle w:val="IndexLink"/>
                <w:rtl w:val="true"/>
              </w:rPr>
              <w:t>اجازۀ شوهر يا پدر و مادر</w:t>
            </w:r>
            <w:r>
              <w:rPr>
                <w:rStyle w:val="IndexLink"/>
                <w:rtl w:val="true"/>
              </w:rPr>
              <w:tab/>
            </w:r>
            <w:r>
              <w:rPr>
                <w:rStyle w:val="IndexLink"/>
              </w:rPr>
              <w:t>121</w:t>
            </w:r>
          </w:hyperlink>
        </w:p>
        <w:p>
          <w:pPr>
            <w:pStyle w:val="Contents4"/>
            <w:tabs>
              <w:tab w:val="clear" w:pos="8176"/>
              <w:tab w:val="right" w:pos="9026" w:leader="dot"/>
            </w:tabs>
            <w:rPr/>
          </w:pPr>
          <w:hyperlink w:anchor="__RefHeading___Toc12565324_1280447820">
            <w:r>
              <w:rPr>
                <w:webHidden/>
                <w:rStyle w:val="IndexLink"/>
                <w:rtl w:val="true"/>
              </w:rPr>
              <w:t>محرّمات اعتكاف</w:t>
            </w:r>
            <w:r>
              <w:rPr>
                <w:rStyle w:val="IndexLink"/>
                <w:rtl w:val="true"/>
              </w:rPr>
              <w:tab/>
            </w:r>
            <w:r>
              <w:rPr>
                <w:rStyle w:val="IndexLink"/>
              </w:rPr>
              <w:t>122</w:t>
            </w:r>
          </w:hyperlink>
        </w:p>
        <w:p>
          <w:pPr>
            <w:pStyle w:val="Contents4"/>
            <w:tabs>
              <w:tab w:val="clear" w:pos="8176"/>
              <w:tab w:val="right" w:pos="9026" w:leader="dot"/>
            </w:tabs>
            <w:rPr/>
          </w:pPr>
          <w:hyperlink w:anchor="__RefHeading___Toc12565326_1280447820">
            <w:r>
              <w:rPr>
                <w:webHidden/>
                <w:rStyle w:val="IndexLink"/>
                <w:rtl w:val="true"/>
              </w:rPr>
              <w:t>مبطلات اعتكاف</w:t>
            </w:r>
            <w:r>
              <w:rPr>
                <w:rStyle w:val="IndexLink"/>
                <w:rtl w:val="true"/>
              </w:rPr>
              <w:tab/>
            </w:r>
            <w:r>
              <w:rPr>
                <w:rStyle w:val="IndexLink"/>
              </w:rPr>
              <w:t>125</w:t>
            </w:r>
          </w:hyperlink>
        </w:p>
        <w:p>
          <w:pPr>
            <w:pStyle w:val="Contents4"/>
            <w:tabs>
              <w:tab w:val="clear" w:pos="8176"/>
              <w:tab w:val="right" w:pos="9026" w:leader="dot"/>
            </w:tabs>
            <w:rPr/>
          </w:pPr>
          <w:hyperlink w:anchor="__RefHeading___Toc12565328_1280447820">
            <w:r>
              <w:rPr>
                <w:webHidden/>
                <w:rStyle w:val="IndexLink"/>
                <w:rtl w:val="true"/>
              </w:rPr>
              <w:t>اعتكاف مسافر</w:t>
            </w:r>
            <w:r>
              <w:rPr>
                <w:rStyle w:val="IndexLink"/>
                <w:rtl w:val="true"/>
              </w:rPr>
              <w:tab/>
            </w:r>
            <w:r>
              <w:rPr>
                <w:rStyle w:val="IndexLink"/>
              </w:rPr>
              <w:t>126</w:t>
            </w:r>
          </w:hyperlink>
        </w:p>
        <w:p>
          <w:pPr>
            <w:pStyle w:val="Contents4"/>
            <w:tabs>
              <w:tab w:val="clear" w:pos="8176"/>
              <w:tab w:val="right" w:pos="9026" w:leader="dot"/>
            </w:tabs>
            <w:rPr/>
          </w:pPr>
          <w:hyperlink w:anchor="__RefHeading___Toc12565330_1280447820">
            <w:r>
              <w:rPr>
                <w:webHidden/>
                <w:rStyle w:val="IndexLink"/>
                <w:rtl w:val="true"/>
              </w:rPr>
              <w:t>نذر اعتكاف</w:t>
            </w:r>
            <w:r>
              <w:rPr>
                <w:rStyle w:val="IndexLink"/>
                <w:rtl w:val="true"/>
              </w:rPr>
              <w:tab/>
            </w:r>
            <w:r>
              <w:rPr>
                <w:rStyle w:val="IndexLink"/>
              </w:rPr>
              <w:t>127</w:t>
            </w:r>
          </w:hyperlink>
        </w:p>
        <w:p>
          <w:pPr>
            <w:pStyle w:val="Contents4"/>
            <w:tabs>
              <w:tab w:val="clear" w:pos="8176"/>
              <w:tab w:val="right" w:pos="9026" w:leader="dot"/>
            </w:tabs>
            <w:rPr/>
          </w:pPr>
          <w:hyperlink w:anchor="__RefHeading___Toc12565332_1280447820">
            <w:r>
              <w:rPr>
                <w:webHidden/>
                <w:rStyle w:val="IndexLink"/>
                <w:rtl w:val="true"/>
              </w:rPr>
              <w:t>متفرّقه</w:t>
            </w:r>
            <w:r>
              <w:rPr>
                <w:rStyle w:val="IndexLink"/>
                <w:rtl w:val="true"/>
              </w:rPr>
              <w:tab/>
            </w:r>
            <w:r>
              <w:rPr>
                <w:rStyle w:val="IndexLink"/>
              </w:rPr>
              <w:t>128</w:t>
            </w:r>
          </w:hyperlink>
        </w:p>
        <w:p>
          <w:pPr>
            <w:pStyle w:val="Contents2"/>
            <w:tabs>
              <w:tab w:val="clear" w:pos="8743"/>
              <w:tab w:val="right" w:pos="9026" w:leader="dot"/>
            </w:tabs>
            <w:rPr/>
          </w:pPr>
          <w:hyperlink w:anchor="__RefHeading___Toc12565334_1280447820">
            <w:r>
              <w:rPr>
                <w:webHidden/>
                <w:rStyle w:val="IndexLink"/>
                <w:rtl w:val="true"/>
              </w:rPr>
              <w:t>ضميمه اعمال ايام البيض</w:t>
            </w:r>
            <w:r>
              <w:rPr>
                <w:rStyle w:val="IndexLink"/>
                <w:rtl w:val="true"/>
              </w:rPr>
              <w:tab/>
            </w:r>
            <w:r>
              <w:rPr>
                <w:rStyle w:val="IndexLink"/>
              </w:rPr>
              <w:t>134</w:t>
            </w:r>
          </w:hyperlink>
        </w:p>
        <w:p>
          <w:pPr>
            <w:pStyle w:val="Contents3"/>
            <w:tabs>
              <w:tab w:val="clear" w:pos="8459"/>
              <w:tab w:val="right" w:pos="9026" w:leader="dot"/>
            </w:tabs>
            <w:rPr/>
          </w:pPr>
          <w:hyperlink w:anchor="__RefHeading___Toc12565336_12804478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2565338_1280447820">
            <w:r>
              <w:rPr>
                <w:webHidden/>
                <w:rStyle w:val="IndexLink"/>
                <w:rtl w:val="true"/>
              </w:rPr>
              <w:t>الف</w:t>
            </w:r>
            <w:r>
              <w:rPr>
                <w:rStyle w:val="IndexLink"/>
                <w:rtl w:val="true"/>
              </w:rPr>
              <w:t xml:space="preserve">. </w:t>
            </w:r>
            <w:r>
              <w:rPr>
                <w:rStyle w:val="IndexLink"/>
                <w:rtl w:val="true"/>
              </w:rPr>
              <w:t>روز سيزدهم</w:t>
            </w:r>
            <w:r>
              <w:rPr>
                <w:rStyle w:val="IndexLink"/>
                <w:rtl w:val="true"/>
              </w:rPr>
              <w:tab/>
            </w:r>
            <w:r>
              <w:rPr>
                <w:rStyle w:val="IndexLink"/>
              </w:rPr>
              <w:t>136</w:t>
            </w:r>
          </w:hyperlink>
        </w:p>
        <w:p>
          <w:pPr>
            <w:pStyle w:val="Contents3"/>
            <w:tabs>
              <w:tab w:val="clear" w:pos="8459"/>
              <w:tab w:val="right" w:pos="9026" w:leader="dot"/>
            </w:tabs>
            <w:rPr/>
          </w:pPr>
          <w:hyperlink w:anchor="__RefHeading___Toc12565340_1280447820">
            <w:r>
              <w:rPr>
                <w:webHidden/>
                <w:rStyle w:val="IndexLink"/>
                <w:rtl w:val="true"/>
              </w:rPr>
              <w:t>ب</w:t>
            </w:r>
            <w:r>
              <w:rPr>
                <w:rStyle w:val="IndexLink"/>
                <w:rtl w:val="true"/>
              </w:rPr>
              <w:t xml:space="preserve">. </w:t>
            </w:r>
            <w:r>
              <w:rPr>
                <w:rStyle w:val="IndexLink"/>
                <w:rtl w:val="true"/>
              </w:rPr>
              <w:t>روز چهاردهم</w:t>
            </w:r>
            <w:r>
              <w:rPr>
                <w:rStyle w:val="IndexLink"/>
                <w:rtl w:val="true"/>
              </w:rPr>
              <w:tab/>
            </w:r>
            <w:r>
              <w:rPr>
                <w:rStyle w:val="IndexLink"/>
              </w:rPr>
              <w:t>136</w:t>
            </w:r>
          </w:hyperlink>
        </w:p>
        <w:p>
          <w:pPr>
            <w:pStyle w:val="Contents3"/>
            <w:tabs>
              <w:tab w:val="clear" w:pos="8459"/>
              <w:tab w:val="right" w:pos="9026" w:leader="dot"/>
            </w:tabs>
            <w:rPr/>
          </w:pPr>
          <w:hyperlink w:anchor="__RefHeading___Toc12565342_1280447820">
            <w:r>
              <w:rPr>
                <w:webHidden/>
                <w:rStyle w:val="IndexLink"/>
                <w:rtl w:val="true"/>
              </w:rPr>
              <w:t>ج</w:t>
            </w:r>
            <w:r>
              <w:rPr>
                <w:rStyle w:val="IndexLink"/>
                <w:rtl w:val="true"/>
              </w:rPr>
              <w:t xml:space="preserve">. </w:t>
            </w:r>
            <w:r>
              <w:rPr>
                <w:rStyle w:val="IndexLink"/>
                <w:rtl w:val="true"/>
              </w:rPr>
              <w:t>شب نيمۀ ماه رجب</w:t>
            </w:r>
            <w:r>
              <w:rPr>
                <w:rStyle w:val="IndexLink"/>
                <w:rtl w:val="true"/>
              </w:rPr>
              <w:tab/>
            </w:r>
            <w:r>
              <w:rPr>
                <w:rStyle w:val="IndexLink"/>
              </w:rPr>
              <w:t>137</w:t>
            </w:r>
          </w:hyperlink>
        </w:p>
        <w:p>
          <w:pPr>
            <w:pStyle w:val="Contents3"/>
            <w:tabs>
              <w:tab w:val="clear" w:pos="8459"/>
              <w:tab w:val="right" w:pos="9026" w:leader="dot"/>
            </w:tabs>
            <w:rPr/>
          </w:pPr>
          <w:hyperlink w:anchor="__RefHeading___Toc12565344_1280447820">
            <w:r>
              <w:rPr>
                <w:webHidden/>
                <w:rStyle w:val="IndexLink"/>
                <w:rtl w:val="true"/>
              </w:rPr>
              <w:t>د</w:t>
            </w:r>
            <w:r>
              <w:rPr>
                <w:rStyle w:val="IndexLink"/>
                <w:rtl w:val="true"/>
              </w:rPr>
              <w:t xml:space="preserve">. </w:t>
            </w:r>
            <w:r>
              <w:rPr>
                <w:rStyle w:val="IndexLink"/>
                <w:rtl w:val="true"/>
              </w:rPr>
              <w:t>روز نيمۀ رجب</w:t>
            </w:r>
            <w:r>
              <w:rPr>
                <w:rStyle w:val="IndexLink"/>
                <w:rtl w:val="true"/>
              </w:rPr>
              <w:tab/>
            </w:r>
            <w:r>
              <w:rPr>
                <w:rStyle w:val="IndexLink"/>
              </w:rPr>
              <w:t>137</w:t>
            </w:r>
          </w:hyperlink>
        </w:p>
        <w:p>
          <w:pPr>
            <w:pStyle w:val="Contents2"/>
            <w:tabs>
              <w:tab w:val="clear" w:pos="8743"/>
              <w:tab w:val="right" w:pos="9026" w:leader="dot"/>
            </w:tabs>
            <w:rPr/>
          </w:pPr>
          <w:hyperlink w:anchor="__RefHeading___Toc12565346_1280447820">
            <w:r>
              <w:rPr>
                <w:webHidden/>
                <w:rStyle w:val="IndexLink"/>
                <w:rtl w:val="true"/>
              </w:rPr>
              <w:t>منابع و مصادر</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71_247949"/>
      <w:bookmarkStart w:id="1" w:name="pg20271_247949"/>
      <w:bookmarkEnd w:id="1"/>
    </w:p>
    <w:p>
      <w:pPr>
        <w:pStyle w:val="Heading2"/>
        <w:numPr>
          <w:ilvl w:val="1"/>
          <w:numId w:val="1"/>
        </w:numPr>
        <w:rPr/>
      </w:pPr>
      <w:bookmarkStart w:id="2" w:name="pg20271_247949"/>
      <w:bookmarkStart w:id="3" w:name="__RefHeading___Toc12565200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سلوک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اعتکاف، احکام و 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مطالعاتی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حضرت آیت‌الله‌العظمی مظاهری؛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p>
    <w:p>
      <w:pPr>
        <w:pStyle w:val="BookText"/>
        <w:rPr/>
      </w:pPr>
      <w:r>
        <w:rPr>
          <w:rFonts w:eastAsia="Times New Roman" w:cs="Times New Roman" w:ascii="Times New Roman" w:hAnsi="Times New Roman"/>
          <w:color w:val="111111"/>
          <w:sz w:val="28"/>
          <w:szCs w:val="28"/>
          <w:lang w:val="en-US" w:bidi="en-US"/>
        </w:rPr>
        <w:t>Spiritual retreats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2‌0‌4‌3‌6‌1‌3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65202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اعتکاف، سلوک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اعتکاف، احکام و استفتائات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مظاهری </w:t>
      </w:r>
      <w:bookmarkStart w:id="7" w:name="pg20271_247951"/>
    </w:p>
    <w:p>
      <w:pPr>
        <w:pStyle w:val="Heading2"/>
        <w:numPr>
          <w:ilvl w:val="1"/>
          <w:numId w:val="1"/>
        </w:numPr>
        <w:rPr/>
      </w:pPr>
      <w:bookmarkStart w:id="8" w:name="__RefHeading___Toc12565204_128044782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سخن آغازين</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تعريف 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بيشينة اعتكاف</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اعتكاف در جامعة اسلامي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هاى معنوى</w:t>
      </w:r>
    </w:p>
    <w:p>
      <w:pPr>
        <w:pStyle w:val="BookText"/>
        <w:rPr/>
      </w:pPr>
      <w:r>
        <w:rPr>
          <w:rFonts w:ascii="IRNazanin" w:hAnsi="IRNazanin" w:eastAsia="IRNazanin"/>
          <w:color w:val="111111"/>
          <w:sz w:val="28"/>
          <w:sz w:val="28"/>
          <w:szCs w:val="28"/>
          <w:rtl w:val="true"/>
          <w:lang w:bidi="fa-IR"/>
        </w:rPr>
        <w:t xml:space="preserve">ضرورت توګه و بېرهمندی از فرصتهای معنوى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غفلت، عامل شقاوت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سازند کی در فرصتهای معنوی </w:t>
      </w: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اعتكاف</w:t>
      </w:r>
    </w:p>
    <w:p>
      <w:pPr>
        <w:pStyle w:val="BookText"/>
        <w:rPr/>
      </w:pPr>
      <w:r>
        <w:rPr>
          <w:rFonts w:ascii="IRNazanin" w:hAnsi="IRNazanin" w:eastAsia="IRNazanin"/>
          <w:color w:val="111111"/>
          <w:sz w:val="28"/>
          <w:sz w:val="28"/>
          <w:szCs w:val="28"/>
          <w:rtl w:val="true"/>
          <w:lang w:bidi="fa-IR"/>
        </w:rPr>
        <w:t>اهمێت اعتکاف</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هدف عبادات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مراحل ومنازل عرفانى عبادات </w:t>
      </w:r>
      <w:r>
        <w:rPr>
          <w:rFonts w:ascii="IRNazanin" w:hAnsi="IRNazanin" w:eastAsia="IRNazanin"/>
          <w:color w:val="111111"/>
          <w:sz w:val="28"/>
          <w:sz w:val="28"/>
          <w:szCs w:val="28"/>
          <w:lang w:bidi="fa-IR"/>
        </w:rPr>
        <w:t>٣٢</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مراحل عرفانى اعتكاف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مرحلة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من الخلق الى الحق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توجه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توبه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 تخليه </w:t>
      </w:r>
      <w:r>
        <w:rPr>
          <w:rFonts w:ascii="Amiri" w:hAnsi="Amiri" w:eastAsia="Amiri" w:cs="Amiri"/>
          <w:color w:val="111111"/>
          <w:sz w:val="28"/>
          <w:sz w:val="28"/>
          <w:szCs w:val="28"/>
          <w:lang w:bidi="ar-SA"/>
        </w:rPr>
        <w:t>٥٣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 تحليه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 تجليه </w:t>
      </w:r>
      <w:r>
        <w:rPr>
          <w:rFonts w:ascii="Amiri" w:hAnsi="Amiri" w:eastAsia="Amiri" w:cs="Amiri"/>
          <w:color w:val="111111"/>
          <w:sz w:val="28"/>
          <w:sz w:val="28"/>
          <w:szCs w:val="28"/>
          <w:lang w:bidi="ar-SA"/>
        </w:rPr>
        <w:t>٥٣</w:t>
      </w:r>
    </w:p>
    <w:p>
      <w:pPr>
        <w:pStyle w:val="BookText"/>
        <w:rPr/>
      </w:pPr>
      <w:r>
        <w:rPr>
          <w:rFonts w:ascii="Amiri" w:hAnsi="Amiri" w:eastAsia="Amiri" w:cs="Amiri"/>
          <w:color w:val="111111"/>
          <w:sz w:val="28"/>
          <w:sz w:val="28"/>
          <w:szCs w:val="28"/>
          <w:rtl w:val="true"/>
          <w:lang w:bidi="ar-SA"/>
        </w:rPr>
        <w:t>مرحلة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من الحق فى الحق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جوع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عُزلت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مراتب ذكر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مرتبة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لغظى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مرتبة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قلبى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مرتبة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عملى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مرحلة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من الحق الى الخلق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دستاوردهاى مستوى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به خلق خدا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تبليغ عملى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دیگرسازی، بعد از خودسازی </w:t>
      </w:r>
      <w:r>
        <w:rPr>
          <w:rFonts w:eastAsia="IRNazanin" w:cs="IRNazanin"/>
          <w:color w:val="111111"/>
          <w:sz w:val="28"/>
          <w:szCs w:val="28"/>
          <w:lang w:bidi="fa-IR"/>
        </w:rPr>
        <w:t>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اعتكاف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واستفتائات</w:t>
      </w:r>
    </w:p>
    <w:p>
      <w:pPr>
        <w:pStyle w:val="BookText"/>
        <w:rPr/>
      </w:pPr>
      <w:r>
        <w:rPr>
          <w:rFonts w:ascii="Amiri" w:hAnsi="Amiri" w:eastAsia="Amiri" w:cs="Amiri"/>
          <w:color w:val="111111"/>
          <w:sz w:val="28"/>
          <w:sz w:val="28"/>
          <w:szCs w:val="28"/>
          <w:rtl w:val="true"/>
          <w:lang w:bidi="ar-SA"/>
        </w:rPr>
        <w:t>احكام اعتكاف</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استفتائات 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١٠٢</w:t>
      </w:r>
    </w:p>
    <w:p>
      <w:pPr>
        <w:pStyle w:val="BookText"/>
        <w:rPr/>
      </w:pPr>
      <w:r>
        <w:rPr>
          <w:rFonts w:ascii="IRNazanin" w:hAnsi="IRNazanin" w:eastAsia="IRNazanin"/>
          <w:color w:val="111111"/>
          <w:sz w:val="28"/>
          <w:sz w:val="28"/>
          <w:szCs w:val="28"/>
          <w:rtl w:val="true"/>
          <w:lang w:bidi="fa-IR"/>
        </w:rPr>
        <w:t>اهمیت اعتكاف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BookText"/>
        <w:rPr/>
      </w:pPr>
      <w:r>
        <w:rPr>
          <w:rFonts w:ascii="Amiri" w:hAnsi="Amiri" w:eastAsia="Amiri" w:cs="Amiri"/>
          <w:color w:val="111111"/>
          <w:sz w:val="28"/>
          <w:sz w:val="28"/>
          <w:szCs w:val="28"/>
          <w:rtl w:val="true"/>
          <w:lang w:bidi="ar-SA"/>
        </w:rPr>
        <w:t xml:space="preserve">اعتكاف در ديكر اديان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 xml:space="preserve">زمان اعتكاف </w:t>
      </w:r>
      <w:r>
        <w:rPr>
          <w:rFonts w:ascii="Amiri" w:hAnsi="Amiri" w:eastAsia="Amiri" w:cs="Amiri"/>
          <w:color w:val="111111"/>
          <w:sz w:val="28"/>
          <w:sz w:val="28"/>
          <w:szCs w:val="28"/>
          <w:lang w:bidi="ar-SA"/>
        </w:rPr>
        <w:t>١٠٣</w:t>
      </w:r>
    </w:p>
    <w:p>
      <w:pPr>
        <w:pStyle w:val="BookText"/>
        <w:rPr/>
      </w:pPr>
      <w:r>
        <w:rPr>
          <w:rFonts w:ascii="Amiri" w:hAnsi="Amiri" w:eastAsia="Amiri" w:cs="Amiri"/>
          <w:color w:val="111111"/>
          <w:sz w:val="28"/>
          <w:sz w:val="28"/>
          <w:szCs w:val="28"/>
          <w:rtl w:val="true"/>
          <w:lang w:bidi="ar-SA"/>
        </w:rPr>
        <w:t>اعتكاف به نيابت</w:t>
      </w:r>
      <w:r>
        <w:rPr>
          <w:rFonts w:ascii="Amiri" w:hAnsi="Amiri" w:eastAsia="Amiri" w:cs="Amiri"/>
          <w:color w:val="111111"/>
          <w:sz w:val="28"/>
          <w:sz w:val="28"/>
          <w:szCs w:val="28"/>
          <w:lang w:bidi="ar-SA"/>
        </w:rPr>
        <w:t>١٠٣</w:t>
      </w:r>
    </w:p>
    <w:p>
      <w:pPr>
        <w:pStyle w:val="BookText"/>
        <w:rPr/>
      </w:pPr>
      <w:r>
        <w:rPr>
          <w:rFonts w:ascii="Amiri" w:hAnsi="Amiri" w:eastAsia="Amiri" w:cs="Amiri"/>
          <w:color w:val="111111"/>
          <w:sz w:val="28"/>
          <w:sz w:val="28"/>
          <w:szCs w:val="28"/>
          <w:rtl w:val="true"/>
          <w:lang w:bidi="ar-SA"/>
        </w:rPr>
        <w:t>شرايط اعتكاف</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١٠٢</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ascii="IRNazanin" w:hAnsi="IRNazanin" w:eastAsia="IRNazanin"/>
          <w:color w:val="111111"/>
          <w:sz w:val="28"/>
          <w:sz w:val="28"/>
          <w:szCs w:val="28"/>
          <w:lang w:bidi="fa-IR"/>
        </w:rPr>
        <w:t>١٠٥</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 از سه روز نيودن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بودن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عدم خروج از 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 xml:space="preserve">اجازة شوهر يا بدر ومادر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١١٤</w:t>
      </w:r>
    </w:p>
    <w:p>
      <w:pPr>
        <w:pStyle w:val="BookText"/>
        <w:rPr/>
      </w:pPr>
      <w:r>
        <w:rPr>
          <w:rFonts w:ascii="Amiri" w:hAnsi="Amiri" w:eastAsia="Amiri" w:cs="Amiri"/>
          <w:color w:val="111111"/>
          <w:sz w:val="28"/>
          <w:sz w:val="28"/>
          <w:szCs w:val="28"/>
          <w:rtl w:val="true"/>
          <w:lang w:bidi="ar-SA"/>
        </w:rPr>
        <w:t>محرمات اعتكاف</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مبطلات اعتكاف</w:t>
      </w:r>
      <w:r>
        <w:rPr>
          <w:rFonts w:ascii="Amiri" w:hAnsi="Amiri" w:eastAsia="Amiri" w:cs="Amiri"/>
          <w:color w:val="111111"/>
          <w:sz w:val="28"/>
          <w:sz w:val="28"/>
          <w:szCs w:val="28"/>
          <w:lang w:bidi="ar-SA"/>
        </w:rPr>
        <w:t>١٢٠</w:t>
      </w:r>
    </w:p>
    <w:p>
      <w:pPr>
        <w:pStyle w:val="BookText"/>
        <w:rPr/>
      </w:pPr>
      <w:r>
        <w:rPr>
          <w:rFonts w:ascii="Amiri" w:hAnsi="Amiri" w:eastAsia="Amiri" w:cs="Amiri"/>
          <w:color w:val="111111"/>
          <w:sz w:val="28"/>
          <w:sz w:val="28"/>
          <w:szCs w:val="28"/>
          <w:rtl w:val="true"/>
          <w:lang w:bidi="ar-SA"/>
        </w:rPr>
        <w:t xml:space="preserve">اعتكاف مسافر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نذر 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١٢٢</w:t>
      </w:r>
    </w:p>
    <w:p>
      <w:pPr>
        <w:pStyle w:val="BookText"/>
        <w:rPr/>
      </w:pP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ضميعه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انام البيض</w:t>
      </w:r>
    </w:p>
    <w:p>
      <w:pPr>
        <w:pStyle w:val="BookText"/>
        <w:rPr/>
      </w:pPr>
      <w:r>
        <w:rPr>
          <w:rFonts w:ascii="Amiri" w:hAnsi="Amiri" w:eastAsia="Amiri" w:cs="Amiri"/>
          <w:color w:val="111111"/>
          <w:sz w:val="28"/>
          <w:sz w:val="28"/>
          <w:szCs w:val="28"/>
          <w:rtl w:val="true"/>
          <w:lang w:bidi="ar-SA"/>
        </w:rPr>
        <w:t>الف روز سيزدهم</w:t>
      </w:r>
      <w:r>
        <w:rPr>
          <w:rFonts w:ascii="Amiri" w:hAnsi="Amiri" w:eastAsia="Amiri" w:cs="Amiri"/>
          <w:color w:val="111111"/>
          <w:sz w:val="28"/>
          <w:sz w:val="28"/>
          <w:szCs w:val="28"/>
          <w:lang w:bidi="ar-SA"/>
        </w:rPr>
        <w:t>١٣١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جهاردهم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نیمۀ ماه رجب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نيمة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bookmarkStart w:id="10" w:name="pg20271_247955"/>
    </w:p>
    <w:p>
      <w:pPr>
        <w:pStyle w:val="Heading2"/>
        <w:numPr>
          <w:ilvl w:val="1"/>
          <w:numId w:val="1"/>
        </w:numPr>
        <w:rPr/>
      </w:pPr>
      <w:bookmarkStart w:id="11" w:name="__RefHeading___Toc12565206_1280447820"/>
      <w:bookmarkStart w:id="12" w:name="_Toc4"/>
      <w:bookmarkEnd w:id="10"/>
      <w:bookmarkEnd w:id="11"/>
      <w:r>
        <w:rPr>
          <w:rtl w:val="true"/>
        </w:rPr>
        <w:t>سخن آغازين</w:t>
      </w:r>
      <w:bookmarkEnd w:id="12"/>
    </w:p>
    <w:p>
      <w:pPr>
        <w:pStyle w:val="Heading3"/>
        <w:numPr>
          <w:ilvl w:val="2"/>
          <w:numId w:val="1"/>
        </w:numPr>
        <w:rPr/>
      </w:pPr>
      <w:bookmarkStart w:id="13" w:name="__RefHeading___Toc12565208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انسان موجودى پويا است و همواره به سوى معبود حقيقى خويش، در حركت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الْإِنْسانُ إِنَّكَ كادِحٌ إِلى رَبِّكَ كَدْحاً فَمُلاقيه </w:t>
      </w:r>
      <w:r>
        <w:rPr>
          <w:rStyle w:val="FootnoteAnchor"/>
          <w:rtl w:val="true"/>
        </w:rPr>
        <w:footnoteReference w:id="2"/>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سوى پروردگارت مى روى و او را ملاقات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سرانجام حركت صعودى انسان، لقاى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مسير حركت خود را، راه ايمان، تهذيب نفس و عبادت حقيقى قرار دهد و از هواى نفس بگريزد و در راستاى انس با معبود، گاهى به گوشه اى خلوت پناه ببرد و دور از همۀ تعلّقات و وابستگى هاى مادى، قدرى به حال زار خويش بينديشد و با سوز دل و اشك چشم، زنگارها و پليدى هاى قلب خود را پاك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اديان الهى با توجّه به همين نياز روحى، با آنكه انسان را به حضور در جامعه و شركت در فعاليّت هاى اجتماعى فرا مى خوانند، فرصت هايى را نيز براى خلوت نمودن او با خداوند فراهم نموده اند كه يكى از اين فرصت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اعتكاف فرصت بسيار مناسبى است تا انسانى كه در پيچ و خم هاى زندگى مادى غرق شده، خود را بازيابد و به قصد بهره بردن از ارزش هاى معنوى، از علايق مادى دست بكشد و خود را در اختيار پروردگار بگذارد و تقاضا كند كه او را در راه راست ثابت </w:t>
      </w:r>
    </w:p>
    <w:p>
      <w:pPr>
        <w:pStyle w:val="BookText"/>
        <w:rPr/>
      </w:pPr>
      <w:r>
        <w:rPr>
          <w:rFonts w:ascii="IRNazanin" w:hAnsi="IRNazanin" w:eastAsia="IRNazanin"/>
          <w:color w:val="111111"/>
          <w:sz w:val="28"/>
          <w:sz w:val="28"/>
          <w:szCs w:val="28"/>
          <w:rtl w:val="true"/>
          <w:lang w:bidi="fa-IR"/>
        </w:rPr>
        <w:t>نگه دارد تا بتواند به درياى بى كران اُنس و مهر خداوند كه يكسره مغفرت و رحمت است،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اعتكاف مى توان خانۀ دل را از اغيار تهى كرد و نور محبّت خدا را در آن جلوه گر ساخت؛ مى توان خود را وقف عبادت كرد و لذّت ميهمان شدن بر سر سفرۀ احسان و لطف الهى را چشيد؛ مى توان زمام دل و جان را به دست خدا سپرد و همۀ اعضا و جوارح را در حصار ارادۀ حق به بند كشيد؛ مى توان به خويشتن پرداخت و معايب و كاستى هاى خود را شناخت و در جست و جوى معالجه بود؛ مى توان نامۀ عمل را مرور كرد و به فكر تدارك و جبران فرصت هاى از دست رفته بود؛ مى توان به مرگ انديشيد و خود را براى حضور در پيشگاه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فصلى است براى گريستن، براى ريزش باران رحمت، براى شستن آلودگى هاى گناه، براى تطهير صحيفۀ اعمال، براى نورانى ساختن دل و صفا بخشيدن به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اعتكاف پرورش جسم و جان است، انسان آميزه اى است از اين دو و نيازمند پرورش در ابعاد وجودى خود؛ انسان به دنبال سعادت و كمال است، روح انسان نيازمند نيايش است، مناجاتى شيرين و زيبا، هم كلامى موجودى ضعيف با منشأ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خلقت تا صحنۀ رستاخيز، راز و نياز زيباترين هنر آدمى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خالق مهربان كه در فكر پرورش روح و روان انسان است، به گونه اى عبادات متنوّعى را تشريع مى كند كه جواب گوى نيازهاى گوناگون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زنگار غفلت از روان مى زدايد و صيقل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پالايشگاه خلوص و نردبان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پرواز در آسمان عبادت و عبوديّت را مى آزمايد و آينۀ قلبش را نورستان خدايى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شركت در آزمون الهى و قطع تعلّقات و دلبستگى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مالى، همچون خمس و زكات و صدقات، دميدن روح ايثار و گذشت در وجود </w:t>
      </w:r>
      <w:bookmarkStart w:id="15" w:name="pg20271_247957"/>
    </w:p>
    <w:p>
      <w:pPr>
        <w:pStyle w:val="BookText"/>
        <w:rPr/>
      </w:pPr>
      <w:bookmarkEnd w:id="15"/>
      <w:r>
        <w:rPr>
          <w:rFonts w:ascii="IRNazanin" w:hAnsi="IRNazanin" w:eastAsia="IRNazanin"/>
          <w:color w:val="111111"/>
          <w:sz w:val="28"/>
          <w:sz w:val="28"/>
          <w:szCs w:val="28"/>
          <w:rtl w:val="true"/>
          <w:lang w:bidi="fa-IR"/>
        </w:rPr>
        <w:t>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اعتكاف، آميزه اى از چند عبادت با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كه خود عبادتى ارزش مند است، شرط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و خواندن نماز هم شرط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سه روز در مسجد مقيم مى گردد و جز براى ضروريّات، كوى دوست را ترك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حلال باز مى دارد تا با تمرين بندگى، جهاد با نفس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عهد مودّت و ميثاق مجدّد با پروردگار است</w:t>
      </w:r>
      <w:r>
        <w:rPr>
          <w:rFonts w:eastAsia="IRNazanin" w:cs="IRNazanin"/>
          <w:color w:val="111111"/>
          <w:sz w:val="28"/>
          <w:szCs w:val="28"/>
          <w:rtl w:val="true"/>
          <w:lang w:bidi="fa-IR"/>
        </w:rPr>
        <w:t>.</w:t>
      </w:r>
    </w:p>
    <w:p>
      <w:pPr>
        <w:pStyle w:val="Heading3"/>
        <w:numPr>
          <w:ilvl w:val="2"/>
          <w:numId w:val="1"/>
        </w:numPr>
        <w:rPr/>
      </w:pPr>
      <w:bookmarkStart w:id="16" w:name="__RefHeading___Toc12565210_1280447820"/>
      <w:bookmarkStart w:id="17" w:name="_Toc6"/>
      <w:bookmarkEnd w:id="16"/>
      <w:r>
        <w:rPr>
          <w:rtl w:val="true"/>
        </w:rPr>
        <w:t>تعريف اعتكاف</w:t>
      </w:r>
      <w:bookmarkEnd w:id="17"/>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براى اين ريشه، معانى گوناگونى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رويكرد به چيزى با توجّه و مواظبت، اقبال به چيزى بى آنكه روى از آن برگردد، محبوس و متوقّف كردن چيزى، اقبال و ملازمت بر چيزى از روى تعظيم و بزرگداشت آن، التزام به يك مكان و اقامت در آن، اقامت، انتظار، ملازمت و مواظبت، حبس و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تعاريف بالا را مى توان، در يك تعريف خلاصه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اعتكاف به معنى اقامت گزيدن در جايى است به طورى كه فرد معتكف خود را محبوس و ملتزم به آن مكان بداند و اين التزام ناشى از اهميت و عظمت آن موضع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باعث تفاوت ميان اعتكاف و ساير اقامت ها مى شود، اين است كه در اعتكاف، يك نحوۀ توجّه و رويكردى وجود دارد كه مانع اشتغال فرد به امور ديگر، غير از آنچه كه به او روى كرده، مى شود</w:t>
      </w:r>
      <w:r>
        <w:rPr>
          <w:rFonts w:eastAsia="IRNazanin" w:cs="IRNazanin"/>
          <w:color w:val="111111"/>
          <w:sz w:val="28"/>
          <w:szCs w:val="28"/>
          <w:rtl w:val="true"/>
          <w:lang w:bidi="fa-IR"/>
        </w:rPr>
        <w:t>.</w:t>
      </w:r>
    </w:p>
    <w:p>
      <w:pPr>
        <w:pStyle w:val="Heading3"/>
        <w:numPr>
          <w:ilvl w:val="2"/>
          <w:numId w:val="1"/>
        </w:numPr>
        <w:rPr/>
      </w:pPr>
      <w:bookmarkStart w:id="18" w:name="__RefHeading___Toc12565212_1280447820"/>
      <w:bookmarkStart w:id="19" w:name="_Toc7"/>
      <w:bookmarkEnd w:id="18"/>
      <w:r>
        <w:rPr>
          <w:rtl w:val="true"/>
        </w:rPr>
        <w:t>پيشينۀ اعتكاف</w:t>
      </w:r>
      <w:bookmarkEnd w:id="19"/>
    </w:p>
    <w:p>
      <w:pPr>
        <w:pStyle w:val="BookText"/>
        <w:rPr/>
      </w:pPr>
      <w:r>
        <w:rPr>
          <w:rFonts w:ascii="IRNazanin" w:hAnsi="IRNazanin" w:eastAsia="IRNazanin"/>
          <w:color w:val="111111"/>
          <w:sz w:val="28"/>
          <w:sz w:val="28"/>
          <w:szCs w:val="28"/>
          <w:rtl w:val="true"/>
          <w:lang w:bidi="fa-IR"/>
        </w:rPr>
        <w:t>اعتكاف مخصوص دين اسلام نيست، بلكه در اديان الهى ديگر نيز وجود داشته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استمرار يافته است؛ اگر چه ممكن است در شرع مقدّس اسلام، پاره اى از </w:t>
      </w:r>
      <w:bookmarkStart w:id="20" w:name="pg20271_247958"/>
    </w:p>
    <w:p>
      <w:pPr>
        <w:pStyle w:val="BookText"/>
        <w:rPr/>
      </w:pPr>
      <w:bookmarkEnd w:id="20"/>
      <w:r>
        <w:rPr>
          <w:rFonts w:ascii="IRNazanin" w:hAnsi="IRNazanin" w:eastAsia="IRNazanin"/>
          <w:color w:val="111111"/>
          <w:sz w:val="28"/>
          <w:sz w:val="28"/>
          <w:szCs w:val="28"/>
          <w:rtl w:val="true"/>
          <w:lang w:bidi="fa-IR"/>
        </w:rPr>
        <w:t>خصوصيّات و احكام و شرايط آن تغيير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حدود و شرايط اين عبادت در ديگر اديان، اطّلاعات قابل توجّهى در اختيار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خصوص 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حضرت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روايات و اخبار جداگانه اى وجود دارد كه حاكى از معتكف شدن آنان در مسجد بيت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آيات قرآن نيز دال بر اين است كه اعتكاف در اديان الهى گذشته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Style w:val="FootnoteAnchor"/>
          <w:rtl w:val="true"/>
        </w:rPr>
        <w:footnoteReference w:id="5"/>
      </w:r>
      <w:r>
        <w:rPr>
          <w:rFonts w:ascii="IRNazanin" w:hAnsi="IRNazanin" w:eastAsia="IRNazanin"/>
          <w:color w:val="111111"/>
          <w:sz w:val="28"/>
          <w:sz w:val="28"/>
          <w:szCs w:val="28"/>
          <w:rtl w:val="true"/>
          <w:lang w:bidi="fa-IR"/>
        </w:rPr>
        <w:t>به ابراهيم و اسماعيل سفارش نموديم تا خانه ام را براى طواف كنندگان، معتكفان و نمازگزاران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استفاده مى شود كه در زمان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به نام اعتكاف وجود داشته و پيروان دين حنيف، گرداگرد كعبه معتكف مى شده اند</w:t>
      </w:r>
      <w:r>
        <w:rPr>
          <w:rFonts w:eastAsia="IRNazanin" w:cs="IRNazanin"/>
          <w:color w:val="111111"/>
          <w:sz w:val="28"/>
          <w:szCs w:val="28"/>
          <w:rtl w:val="true"/>
          <w:lang w:bidi="fa-IR"/>
        </w:rPr>
        <w:t>.</w:t>
      </w:r>
    </w:p>
    <w:p>
      <w:pPr>
        <w:pStyle w:val="Heading3"/>
        <w:numPr>
          <w:ilvl w:val="2"/>
          <w:numId w:val="1"/>
        </w:numPr>
        <w:rPr/>
      </w:pPr>
      <w:bookmarkStart w:id="21" w:name="__RefHeading___Toc12565214_1280447820"/>
      <w:bookmarkStart w:id="22" w:name="_Toc8"/>
      <w:bookmarkEnd w:id="21"/>
      <w:r>
        <w:rPr>
          <w:rtl w:val="true"/>
        </w:rPr>
        <w:t>اعتكاف در جامعۀ اسلامى</w:t>
      </w:r>
      <w:bookmarkEnd w:id="22"/>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بعثت، هر از چند گاهى به دور از غوغاى مكّه و سر و صداى مردم و هياهوى بت پرستان، خود را به غار حراء مى رسانيد و به پرستش معبود حقيقى مشغول مى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بعثت و بعد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فرصتى دوباره مى يابد تا به اعتكاف روى </w:t>
      </w:r>
    </w:p>
    <w:p>
      <w:pPr>
        <w:pStyle w:val="BookText"/>
        <w:rPr/>
      </w:pPr>
      <w:r>
        <w:rPr>
          <w:rFonts w:ascii="IRNazanin" w:hAnsi="IRNazanin" w:eastAsia="IRNazanin"/>
          <w:color w:val="111111"/>
          <w:sz w:val="28"/>
          <w:sz w:val="28"/>
          <w:szCs w:val="28"/>
          <w:rtl w:val="true"/>
          <w:lang w:bidi="fa-IR"/>
        </w:rPr>
        <w:t>آورد و خلوتى با خداى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اعتكاف را در مسجدالنّبى پى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دهۀ آخر ماه مبارك رمضان فرا مى رسيد، پيامبر در مسجد معتكف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مسجد خيمه اى از جنس مو براى ايشان برپا مى كردند تا در آن خيمه به عبادت خداى خود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اعتكاف آماده مى شدند و بستر خويش را جمع مى كردند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زمان شكل گيرى جامعۀ اسلامى و برپايى احكام الهى، سنت اعتكاف همواره مورد توجّه مسلمين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سنّت اعتكاف عمل نموده و آن را زنده نگاه مى داشتند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اعتكاف در كشور ايران تاريخچه اى پرفراز و نشيب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كه عالمان برجستۀ دينى به اعتكاف اهتمام ورزيده اند، مردم مسلمان نيز از آنان پيروى كرده و به اعتكاف بها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صفوى، در سايه تلاش هاى دو عالم بزرگ آن زمان، مرحوم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لطف الله ميسى عاملى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اعتكاف در شهرهاى ايران، به ويژه قزوين و اصفهان، رونق خاصّى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نيز خوشبختانه در بسيارى از شهرهاى كشورمان، به بركت جمهورى اسلامى، مراسم اعتكاف در روزهاى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پايانى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مبارك رمضان برگزار مى شود كه بحمدالله، با عنايت خاصّى از طرف خداوند متعال و لطف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اعتكاف نيز مانند هر عبادت ديگرى، مشتمل بر دو بُعد اخلاقى و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اخلاقى بايد به اسرار نهفته در اين عبادت عرفانى توجّه شود و در بُعد فقهى، احكام و دستورات شرع مقدّس اسلام در خصوصى نحوۀ به جا آوردن اعتكاف در نظر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معتكف به هر دو جنبۀ اخلاقى و فقهى اعتكاف، لازم و ضرورى است و اكتفا به يك جنبه، او را به هدف و مقصود نهايى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سلوك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سه فصل و يك ضميمه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و دوّم، حاوى بيانات اخلاقى، عرفانىِ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اهميّت و اسرار نهفته در اعتكاف و نيز لزوم بهره مندى از بركات ماه هاى رجب، شعبان و رمضان،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احكام اعتكاف و نيز سؤالات شرعى و استفتائات مربوط به اعتكاف و پاسخ هاى معظّم له را در بر مى گيرد و در ضميمۀ كتاب، شرح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اين كتاب، قبلاً تحت همين عنوان منتشر شده بود و از چاپ دوّم، با تجديد نظر و اضافات قابل توجّهى، به صورت حاضر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تنظيم و تحقيق و نشر اين اثر ارزشمند نقش آفرينى كرده اند، تشكّر و قدردانى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23" w:name="pg20271_247961"/>
    </w:p>
    <w:p>
      <w:pPr>
        <w:pStyle w:val="Heading2"/>
        <w:numPr>
          <w:ilvl w:val="1"/>
          <w:numId w:val="1"/>
        </w:numPr>
        <w:rPr/>
      </w:pPr>
      <w:bookmarkStart w:id="24" w:name="__RefHeading___Toc12565216_1280447820"/>
      <w:bookmarkStart w:id="25" w:name="_Toc9"/>
      <w:bookmarkEnd w:id="23"/>
      <w:bookmarkEnd w:id="24"/>
      <w:r>
        <w:rPr>
          <w:rtl w:val="true"/>
        </w:rPr>
        <w:t>فصل اول فرصت هاى معنوى</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2565218_1280447820"/>
      <w:bookmarkStart w:id="27" w:name="_Toc10"/>
      <w:bookmarkEnd w:id="26"/>
      <w:r>
        <w:rPr>
          <w:rtl w:val="true"/>
        </w:rPr>
        <w:t>اشاره</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271_247963"/>
      <w:bookmarkStart w:id="29" w:name="pg20271_247963"/>
      <w:bookmarkEnd w:id="29"/>
    </w:p>
    <w:p>
      <w:pPr>
        <w:pStyle w:val="Heading3"/>
        <w:numPr>
          <w:ilvl w:val="2"/>
          <w:numId w:val="1"/>
        </w:numPr>
        <w:rPr/>
      </w:pPr>
      <w:bookmarkStart w:id="30" w:name="pg20271_247963"/>
      <w:bookmarkStart w:id="31" w:name="__RefHeading___Toc12565220_1280447820"/>
      <w:bookmarkStart w:id="32" w:name="_Toc11"/>
      <w:bookmarkEnd w:id="30"/>
      <w:bookmarkEnd w:id="31"/>
      <w:r>
        <w:rPr>
          <w:rtl w:val="true"/>
        </w:rPr>
        <w:t>ضرورت توجّه و بهره مندى از فرصت هاى معنوى</w:t>
      </w:r>
      <w:bookmarkEnd w:id="32"/>
    </w:p>
    <w:p>
      <w:pPr>
        <w:pStyle w:val="BookText"/>
        <w:rPr/>
      </w:pPr>
      <w:r>
        <w:rPr>
          <w:rFonts w:ascii="IRNazanin" w:hAnsi="IRNazanin" w:eastAsia="IRNazanin"/>
          <w:color w:val="111111"/>
          <w:sz w:val="28"/>
          <w:sz w:val="28"/>
          <w:szCs w:val="28"/>
          <w:rtl w:val="true"/>
          <w:lang w:bidi="fa-IR"/>
        </w:rPr>
        <w:t>آدمى همواره در زندگى، با فرصت هايى روبه رو مى شود كه اگر از آن استفاده كند، مى تواند سعادتمند شود و چنانچه آن فرصت ها را از دست دهد، خسارات فراوانى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روايتى كه هم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انسان بايد خود را در معرض نسيم هاى الهى و معنوى قرار دهد تا رستگار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نسيم هاى رحمانى در حال وزيدن است و همه بايد مراقب باشند و خود را در معرض آن نسيم ها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سير و سلوك، براى اين روايت شريف، اهميّت بسيارى قائل شده و عمل به آن را در سرلوحۀ دستورالعمل هاى سلوكى خويش قرار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فرصت هاى معنوى و ارزشمند و از جمله نسيم هاى الهى كه هر سال به سوى بندگان مى وزد، آغاز ماه رجب و به دنبال آن، فرارسيدن ماه هاى مبارك شعبان و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در ماه رجب، مثل باران جارى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 اللَّهِ الْأَصَمُّ يَصُبُّ اللَّهُ فِيهِ الرَّحْمَة عَلَي عِبَادِه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 ماه خدا است و در آن، رحمت الهى بر بندگان پيوسته و انبوه ريزش مى كند</w:t>
      </w:r>
      <w:r>
        <w:rPr>
          <w:rFonts w:eastAsia="IRNazanin" w:cs="IRNazanin"/>
          <w:color w:val="111111"/>
          <w:sz w:val="28"/>
          <w:szCs w:val="28"/>
          <w:rtl w:val="true"/>
          <w:lang w:bidi="fa-IR"/>
        </w:rPr>
        <w:t xml:space="preserve">. </w:t>
      </w:r>
      <w:bookmarkStart w:id="33" w:name="pg20271_247964"/>
    </w:p>
    <w:p>
      <w:pPr>
        <w:pStyle w:val="BookText"/>
        <w:rPr/>
      </w:pPr>
      <w:bookmarkEnd w:id="33"/>
      <w:r>
        <w:rPr>
          <w:rFonts w:ascii="IRNazanin" w:hAnsi="IRNazanin" w:eastAsia="IRNazanin"/>
          <w:color w:val="111111"/>
          <w:sz w:val="28"/>
          <w:sz w:val="28"/>
          <w:szCs w:val="28"/>
          <w:rtl w:val="true"/>
          <w:lang w:bidi="fa-IR"/>
        </w:rPr>
        <w:t>آيا تاكنون ديده ايد باران تند با زمين كشاورزى چه مى كند؟ باران رحمت الهى نيز مملكت دل انسان را به همان صورت زير و رو مى كند؛ امّا آن دلى مى تواند از اين نعمت الهى بهره مند شود، كه در معرض نسيم رحمانى واقع شده باشد، يا خود را در معرض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بارش باران، كسى مى تواند از بركت آن استفاده كند كه خود را زير باران قرار دهد، ولى كسى كه هنگام نزول باران به زير سقف مى رود، خود به خود از اين نعمت عظيم خداوند محروم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بيدارى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منزل اوّل از منازل هفتگانۀ سير و سلوك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هوشيارى و آگاهى نسبت به وزش نسيم رحمت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بايد توجّه داشته باشد كه ماه رجب، ماه رحمت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و بفهمد كه وارد ماه رحمت شده است و خود را در معرض باران رحمت و مغفرت خداوند سبحان قرار دهد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565222_1280447820"/>
      <w:bookmarkStart w:id="35" w:name="_Toc12"/>
      <w:bookmarkEnd w:id="34"/>
      <w:r>
        <w:rPr>
          <w:rtl w:val="true"/>
        </w:rPr>
        <w:t>غفلت، عامل شقاوت</w:t>
      </w:r>
      <w:bookmarkEnd w:id="35"/>
    </w:p>
    <w:p>
      <w:pPr>
        <w:pStyle w:val="BookText"/>
        <w:rPr/>
      </w:pPr>
      <w:r>
        <w:rPr>
          <w:rFonts w:ascii="IRNazanin" w:hAnsi="IRNazanin" w:eastAsia="IRNazanin"/>
          <w:color w:val="111111"/>
          <w:sz w:val="28"/>
          <w:sz w:val="28"/>
          <w:szCs w:val="28"/>
          <w:rtl w:val="true"/>
          <w:lang w:bidi="fa-IR"/>
        </w:rPr>
        <w:t>نقطۀ مقابل توجّه،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كسى كه توجّه ندارد، غافل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مهم ترين و مؤثرترين عوامل شقاوت و بدبختى آدمى، غفلت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خداوند، غفلت از معنويّات، غفلت از معاد و غفلت از آدميّت و صفات انسانى، موجب بدبختى و تباهى آدمى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منقمر شدن در دنيا و مشغول بودن به روزمرگى زندگى دنيوى، به گونه اى كه موجب فراموشى معنويت و آخرت شود، انسان را كر و كور و بى 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مدار انسانيّت خارج مى كند و به يك حيوان و بلكه پست تر از حيوان تبديل مى 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w:t>
      </w:r>
    </w:p>
    <w:p>
      <w:pPr>
        <w:pStyle w:val="BookText"/>
        <w:rPr/>
      </w:pPr>
      <w:r>
        <w:rPr>
          <w:rFonts w:ascii="Amiri" w:hAnsi="Amiri" w:eastAsia="Amiri" w:cs="Amiri"/>
          <w:color w:val="111111"/>
          <w:sz w:val="28"/>
          <w:sz w:val="28"/>
          <w:szCs w:val="28"/>
          <w:rtl w:val="true"/>
          <w:lang w:bidi="ar-SA"/>
        </w:rPr>
        <w:t>لَهُمْ أَعْيُنٌ لا يُبْصِرُونَ بِها وَ لَهُمْ آذانٌ لا يَسْمَعُونَ بِها أُولئِكَ كَالْأَنْعامِ بَلْ هُمْ أَضَلُّ أُولئِكَ هُمُ الْغافِلُونَ</w:t>
      </w:r>
      <w:r>
        <w:rPr>
          <w:rStyle w:val="FootnoteAnchor"/>
          <w:rtl w:val="true"/>
        </w:rPr>
        <w:footnoteReference w:id="10"/>
      </w:r>
      <w:r>
        <w:rPr>
          <w:rFonts w:ascii="IRNazanin" w:hAnsi="IRNazanin" w:eastAsia="IRNazanin"/>
          <w:color w:val="111111"/>
          <w:sz w:val="28"/>
          <w:sz w:val="28"/>
          <w:szCs w:val="28"/>
          <w:rtl w:val="true"/>
          <w:lang w:bidi="fa-IR"/>
        </w:rPr>
        <w:t xml:space="preserve">به يقين، گروه بسيارى از جن و انس را براى دوزخ آفريديم؛ آنها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و چشمانى كه با آن نمى بينند؛ و گوش هايى كه با آن نمى شنوند؛ آنها همچون چهارپايانند؛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تعبير تكان دهندۀ قرآن كريم، گويا گروهى از انسان ها براى جهنّم خلق شده اند و دوان دوان به سمت آن مى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راجع به مذمّت غفلت، آيه اى جز اين آيه نداشتيم، بس بود كه بدانيم بايد توجّه داشته باشيم، بايد بيدار باشيم، بايد بدانيم كه از كجا آمده ايم، براى چه آمده ايم و به كجا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غافل، دل ندارند، چشم حقيقت بين ندارند، گوش حقيقت شنو ندارند و بالأخره پست تر از حيوانات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زرق و برق آن، غافلان را به خود مشغول كرده و آنان را از درك ارزش هاى معنوى و كمالات روحى و فضائل اخلاقى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وقتى از خواب غفلت بيدار مى شوند كه ديگر فايده ندارد و بسيار 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التماس مى كنند كه به دنيا برگردند وعمل صالح انجام دهند، ولى به آنان خطاب مى شود كه بازگشت شما امكان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إِذاجاءَ أَحَدَهُمُ الْمَوْتُ قالَ رَبِّ ارْجِعُونِ، لَعَلِّي أَعْمَلُ صالِحاً فيماتَرَكْتُ كَلاَّ إِنَّها كَلِمَة هُوَ قائِلُها وَ مِنْ وَرائِهِمْ بَرْزَخٌ إِلى يَوْمِ يُبْعَثُون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 زمانى كه مرگ يكى از آنان فرا 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آنچه ترك كردم 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او به زبان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برزخى است تا روزى كه برانگيخته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كه منسوب به ايشان است،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بدنياه اشتغل قد غره طول الأمل</w:t>
      </w:r>
    </w:p>
    <w:p>
      <w:pPr>
        <w:pStyle w:val="BookText"/>
        <w:rPr/>
      </w:pPr>
      <w:r>
        <w:rPr>
          <w:rFonts w:ascii="Amiri" w:hAnsi="Amiri" w:eastAsia="Amiri" w:cs="Amiri"/>
          <w:color w:val="111111"/>
          <w:sz w:val="28"/>
          <w:sz w:val="28"/>
          <w:szCs w:val="28"/>
          <w:rtl w:val="true"/>
          <w:lang w:bidi="ar-SA"/>
        </w:rPr>
        <w:t>الموت يأتي بغتة و القبر صندوق العمل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اى كسى كه دنيا تو را مشغول كرده است، و اين عالم براى تو مملو از آمال و آرزوهاى دور و دراز است، ناگهان مرگ به سراغ تو مى آيد و قبر، صندوق اعمال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به دست آوردن ثروت و قدرت دنيوى كوشا باشد و از معنويّت و ارزش هاى روحانى غافل بماند، به جاى رسيدن به يك دنياى آبادو سالم، يك زندگى ناخوش نصيب او مى شود و به درد چه كنم چه كنم، مبتلا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براى چنين كسى تنگ مى شود و همواره بايد با عسرت و بدبختى و سختى، امور زندگى را بگذارند و اين در حالى است كه در بسيارى از موارد ثروتمند هم شده است، ولى زندگى خوش و خرّم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أَعْرَضَ‌عَنْ ذِكْري فَإِنَّ لَهُ مَعيشَة ضَنْكاً وَ نَحْشُرُهُ يَوْمَ الْقِيامَة أَعْمي </w:t>
      </w:r>
      <w:r>
        <w:rPr>
          <w:rStyle w:val="FootnoteAnchor"/>
          <w:rtl w:val="true"/>
        </w:rPr>
        <w:footnoteReference w:id="13"/>
      </w:r>
      <w:r>
        <w:rPr>
          <w:rFonts w:ascii="IRNazanin" w:hAnsi="IRNazanin" w:eastAsia="IRNazanin"/>
          <w:color w:val="111111"/>
          <w:sz w:val="28"/>
          <w:sz w:val="28"/>
          <w:szCs w:val="28"/>
          <w:rtl w:val="true"/>
          <w:lang w:bidi="fa-IR"/>
        </w:rPr>
        <w:t xml:space="preserve">و هر كس از ياد من روى 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 روز قيامت، او را نابينا محشور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كه از ياد خدا، از ذكر خدا و از معنويّات، غافل شود، به عبارت ديگر هر كس مشغول اين سراى فانى شود و عالم باقى را فراموش كند، زندگى ناخوش به سراغ او مى آيد كه توأم با دلهره و اضطراب خاطر و پريشانى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و امكانات دارد، امّا گره هاى درهم پيچيده اى سراسر زندگى او را فرا گرفته است و قدرت باز كردن آن گره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نزد برخى از مردم، آبروى اجتماعى داشته باشد، ولى نزد پروردگار متعال، بى آبرو است و از اين جهت، همواره پريشان است و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كور وارد صف محشر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دنيا چشم داشتم، چرا اكنون كور هستم؟ خطاب مى شود براى اينكه تو در دنيا ما را فراموش كردى و چشم حقيقت بين نداشتى و اكنون نيز ما تو را فراموش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لِمَ حَشَرْتَني أَعْمي وَ قَدْ كُنْتُ بَصيراً قالَ كَذلِكَ أَتَتْكَ آياتُنا فَنَسيتَها وَ كَذلِكَ الْيَوْمَ تُنْسي </w:t>
      </w:r>
      <w:r>
        <w:rPr>
          <w:rStyle w:val="FootnoteAnchor"/>
          <w:rtl w:val="true"/>
        </w:rPr>
        <w:footnoteReference w:id="14"/>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نابينا محشورم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بينا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آيات من براى تو آمد، و تو آنها را فراموش كردى؛ امروز نيز تو فراموش خواهى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كسى در آخرت چشم بينا دارد كه در دنيا چشم بصيرت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تجسم عمل چنين 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غفلت، آدمى را در دنيا كور كرده باشد و مانع ديدن حقايق و معنويّات توسط وى شده باشد، در آخرت هم كور وارد صف محشر مى شود</w:t>
      </w:r>
      <w:r>
        <w:rPr>
          <w:rFonts w:eastAsia="IRNazanin" w:cs="IRNazanin"/>
          <w:color w:val="111111"/>
          <w:sz w:val="28"/>
          <w:szCs w:val="28"/>
          <w:rtl w:val="true"/>
          <w:lang w:bidi="fa-IR"/>
        </w:rPr>
        <w:t xml:space="preserve">. </w:t>
      </w:r>
      <w:bookmarkStart w:id="36" w:name="pg20271_247968"/>
    </w:p>
    <w:p>
      <w:pPr>
        <w:pStyle w:val="BookText"/>
        <w:rPr/>
      </w:pPr>
      <w:bookmarkEnd w:id="36"/>
      <w:r>
        <w:rPr>
          <w:rFonts w:ascii="Amiri" w:hAnsi="Amiri" w:eastAsia="Amiri" w:cs="Amiri"/>
          <w:color w:val="111111"/>
          <w:sz w:val="28"/>
          <w:sz w:val="28"/>
          <w:szCs w:val="28"/>
          <w:rtl w:val="true"/>
          <w:lang w:bidi="ar-SA"/>
        </w:rPr>
        <w:t>وَ مَنْ كانَ في هذِهِ أَعْمي فَهُوَ فِي الْآخِرَة أَعْمي وَ أَضَلُّ سَبيلا</w:t>
      </w:r>
      <w:r>
        <w:rPr>
          <w:rStyle w:val="FootnoteAnchor"/>
          <w:rtl w:val="true"/>
        </w:rPr>
        <w:footnoteReference w:id="15"/>
      </w: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كورى دنيا انسان را به چاه مى افكند، كورى در آخرت، آدمى را به اعماق جهنّم فرو مى برد و مانع قرار گرفتن وى در صراط مستقيم الهى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تاكنون بيان شد، اين نتيجه حاصل مى شود كه بدترين دردها براى انسان، غفلت از معنويّات است و توجّه و بيدارى، به خصوص در فرصت هاى الهى و رحمانى، موجب برون رفت انسان از ورطۀ غفلت و گمراهى مى شود</w:t>
      </w:r>
      <w:r>
        <w:rPr>
          <w:rFonts w:eastAsia="IRNazanin" w:cs="IRNazanin"/>
          <w:color w:val="111111"/>
          <w:sz w:val="28"/>
          <w:szCs w:val="28"/>
          <w:rtl w:val="true"/>
          <w:lang w:bidi="fa-IR"/>
        </w:rPr>
        <w:t>.</w:t>
      </w:r>
    </w:p>
    <w:p>
      <w:pPr>
        <w:pStyle w:val="Heading3"/>
        <w:numPr>
          <w:ilvl w:val="2"/>
          <w:numId w:val="1"/>
        </w:numPr>
        <w:rPr/>
      </w:pPr>
      <w:bookmarkStart w:id="37" w:name="__RefHeading___Toc12565224_1280447820"/>
      <w:bookmarkStart w:id="38" w:name="_Toc13"/>
      <w:bookmarkEnd w:id="37"/>
      <w:r>
        <w:rPr>
          <w:rtl w:val="true"/>
        </w:rPr>
        <w:t>سازندگى در فرصت هاى معنوى</w:t>
      </w:r>
      <w:bookmarkEnd w:id="38"/>
    </w:p>
    <w:p>
      <w:pPr>
        <w:pStyle w:val="BookText"/>
        <w:rPr/>
      </w:pPr>
      <w:r>
        <w:rPr>
          <w:rFonts w:ascii="IRNazanin" w:hAnsi="IRNazanin" w:eastAsia="IRNazanin"/>
          <w:color w:val="111111"/>
          <w:sz w:val="28"/>
          <w:sz w:val="28"/>
          <w:szCs w:val="28"/>
          <w:rtl w:val="true"/>
          <w:lang w:bidi="fa-IR"/>
        </w:rPr>
        <w:t>ماه هاى رجب، شعبان و رمضان، فرصت هاى ارزشمند و گرانبهايى براى بيدارى و تنبّه آدمى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ماه، ماه هاى نماز و قرآن و به طور كلّى ماه هاى ذكر و ياد خداوند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ياد خداى تعالى، در 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برجسته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وَ سَبِّحُوهُ بُكْرَة وَ أَصيلاً </w:t>
      </w:r>
      <w:r>
        <w:rPr>
          <w:rStyle w:val="FootnoteAnchor"/>
          <w:rtl w:val="true"/>
        </w:rPr>
        <w:footnoteReference w:id="16"/>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و صبح و شام او را تسبيح گوييد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آيۀ شريفه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خداوندتبارك و تعالى هر چه از بندگان خويش خواسته است، محدود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هفده ركعت در شبانه روز؛ </w:t>
      </w:r>
    </w:p>
    <w:p>
      <w:pPr>
        <w:pStyle w:val="BookText"/>
        <w:rPr/>
      </w:pPr>
      <w:r>
        <w:rPr>
          <w:rFonts w:ascii="Amiri" w:hAnsi="Amiri" w:eastAsia="Amiri" w:cs="Amiri"/>
          <w:color w:val="111111"/>
          <w:sz w:val="28"/>
          <w:sz w:val="28"/>
          <w:szCs w:val="28"/>
          <w:rtl w:val="true"/>
          <w:lang w:bidi="ar-SA"/>
        </w:rPr>
        <w:t>روزه، يك ماه در سال؛ حج، يك مرتبه در عمر و بالأخره همۀ عبادات محدود به حدِّ مشخّصى است، به جز ذكر و ياد خداوند كه نامحدود خواسته شده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منظور قرآن كريم از نامحدود خواستن ذكر، اين است كه اى مؤمن، اگر مى خواهى در خواب غفلت فرو نروى، بايد در همۀ اوقات شبانه روز به ياد خداى سبحان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از منظر قرآن كريم، وجوب ساير عبادات نظير نماز نيز براى زنده شدن و زنده ماندن ياد خداوند در نهاد آدمى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 الصَّلاة لِذِكْري </w:t>
      </w:r>
      <w:r>
        <w:rPr>
          <w:rStyle w:val="FootnoteAnchor"/>
          <w:rtl w:val="true"/>
        </w:rPr>
        <w:footnoteReference w:id="18"/>
      </w:r>
      <w:r>
        <w:rPr>
          <w:rFonts w:ascii="IRNazanin" w:hAnsi="IRNazanin" w:eastAsia="IRNazanin"/>
          <w:color w:val="111111"/>
          <w:sz w:val="28"/>
          <w:sz w:val="28"/>
          <w:szCs w:val="28"/>
          <w:rtl w:val="true"/>
          <w:lang w:bidi="fa-IR"/>
        </w:rPr>
        <w:t>و نماز را براى ياد من 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خداوند موجب مى شود انسان از غفلت خارج شده و با توجّه و بيدارى كه براى وى حاصل مى شود، به يك حالت معنوى هميشگى و دائمى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مراتبى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لقلقۀ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دل انسان در گفتن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والاترين و بلند مرتبه ترين ذكر، ذكر عملى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انسان همه جا را محضر خداوند سبحان بداند و ادب حضور را مراعات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عبارت روشن تر معناى</w:t>
      </w:r>
    </w:p>
    <w:p>
      <w:pPr>
        <w:pStyle w:val="BookText"/>
        <w:rPr/>
      </w:pPr>
      <w:r>
        <w:rPr>
          <w:rFonts w:ascii="IRNazanin" w:hAnsi="IRNazanin" w:eastAsia="IRNazanin"/>
          <w:color w:val="111111"/>
          <w:sz w:val="28"/>
          <w:sz w:val="28"/>
          <w:szCs w:val="28"/>
          <w:rtl w:val="true"/>
          <w:lang w:bidi="fa-IR"/>
        </w:rPr>
        <w:t>ذكر عملى اين است كه ياد خداى تعالى در عمق جان آدمى رسوخ كرده باشد و عمل او مطابق با ذكرى كه بر زبان مى راند،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ذكر عملى دارد، بندۀ حقيقى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مطيع اوامر خداوند است و از نواهى و محرّمات الهى اجتناب مى ورزد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نظرگاه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حقيقى خداوند كسى است كه اعتقاد قلبى به اصول دين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خويش را به زبان اقرار نمايد و بر طبق آن عمل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سه مرتبه دارد؛ مرتبۀ اوّل، اقرار زبانى است؛ يعنى با زبان خويش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ايمان، اعتقاد قلبى است؛ يعنى باور اينكه خداوند يگانه وجود دارد و معاد پيش روى انسان است و اين اعتقاد، در دل او رسوخ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سوّم ايمان،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زبان مى گويد و قلب او اعتقاد دارد، عمل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بِاللِّسَانِ وَ مَعْرِفَة بِالْقَلْبِ وَ عَمَلٌ بِالْأَرْكَانِ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ايمان، اقرار به زبان و معرفت با دل و عمل به اركان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مرتبۀ سوّم ايمان كه در بيان گهربار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مورد تأكيد واقع شده است، همان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اهميّت به همۀ واجبات، اجتناب از همۀ گناهان و محرّمات و دورى از مكروهات و عمل به مستحبّات به اندازۀ توان و نشاط، به خصوص در ماه هاى رجب، شعبان و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به نمازهاى مستحب و اذكار و اورادى كه براى اين سه ماه تعيين شده است، بسيار براى انسان سازندگى روحى و معنوى دارد و بايد در شمار مهم ترين كارها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در امور مذكور بسيار اهميّت دارد، اجتناب و پرهيز از گناه است كه</w:t>
      </w:r>
    </w:p>
    <w:p>
      <w:pPr>
        <w:pStyle w:val="BookText"/>
        <w:rPr/>
      </w:pPr>
      <w:r>
        <w:rPr>
          <w:rFonts w:ascii="IRNazanin" w:hAnsi="IRNazanin" w:eastAsia="IRNazanin"/>
          <w:color w:val="111111"/>
          <w:sz w:val="28"/>
          <w:sz w:val="28"/>
          <w:szCs w:val="28"/>
          <w:rtl w:val="true"/>
          <w:lang w:bidi="fa-IR"/>
        </w:rPr>
        <w:t>از جايگاه ويژه اى در تقوا برخوردار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هر آنچه نافرمانى خداوند سبحان است، چه صغيره و چه كبيره،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اشتباه كرد و گناهى مرتكب شد، فوراً بايد جبران كند و جبران گناه با استغفار ميسّر مى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خجالت زدگى و شرمندگى در پيشگاه پروردگار متعال، گناه او را محو و نابود مى كند و سياهى پروندۀ اعمال وى را از بين مى برد و به جاى آن، پروندۀ درخشانى با ثواب توبه،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همه، به ويژه به جوانان عزيز، توصيه مى شود در ماه هاى </w:t>
      </w:r>
    </w:p>
    <w:p>
      <w:pPr>
        <w:pStyle w:val="BookText"/>
        <w:rPr/>
      </w:pPr>
      <w:r>
        <w:rPr>
          <w:rFonts w:ascii="IRNazanin" w:hAnsi="IRNazanin" w:eastAsia="IRNazanin"/>
          <w:color w:val="111111"/>
          <w:sz w:val="28"/>
          <w:sz w:val="28"/>
          <w:szCs w:val="28"/>
          <w:rtl w:val="true"/>
          <w:lang w:bidi="fa-IR"/>
        </w:rPr>
        <w:t>رجب، شعبان و رمضان، بسيار استغفار كنند و در محضر خداى متعال احساس شرمندگى و خجالت زدگى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زندگى ذكر داشته باشد و همواره ياد خداوند همراه او باشد، به تقوا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تر است اينكه، ياد خداوند به واسطۀ نماز، قرآن و ساير ارزش هاى معنوى و تقويت ارتباط با خالق يكتا، موجب پديد آمدن ملكۀ تقوا در وجود آدمى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وقتى انسان به ياد خداوند بوده و با عبادات مأنوس باشد، حالتى پيدا مى كند كه خودبه خود و به طور ناخودآگاه، از گناه و معصيت پرهيز مى كند و در وقت انجام واجبات، متلاطم شده و به اداى فريضه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 فرصتى است براى دستيابى به ملكۀ تقوا و كسى كه توجّه داشته باشد، مى تواند در اين سه ماه، ملكۀ عدالت و تقوا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چشم و گوش و زبان خود و مهم تر از آن براى دل خود، درب و دربان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اعضا و جوارح خويش را به كنترل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تواند از ورود وسوسه ها و تخيّل ها و توهم ها به دل خويش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مى تواند نفى خواطر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مقام، به راحتى امكان پذير نيست، ولى نزول باران رحمت الهى در ماه رجب، راه را هموار مى كند و موانع را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اينكه توصيه مى شود همه 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ويژه جوانان عزيز بايد خود را در معرض نسيم رحمانى قرار دهند و از اين فرصت هاى گرانقدر بهره مند شوند، به خاطر اين است كه رسيدن به مقامات والاى معنوى و عرفانى كه در حالت عادى بسيار مشكل است، در اين گونه فرصت ها ميسّر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هاى مبارك رجب، شعبان و رمضان، انسان مى تواند راه صد ساله را در يك شب بپيمايد، به شرط آنكه خود را در معرض باران بى كران رحمت و مغفرت پروردگار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رجب مى تواند اين واقعيّت را به انسان يادآورى كند كه دل او متعلّق به خداوند يگانه است و صاحب اصلى قلب انسان،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حقيقت موجب مى شود آدمى مملكت دل خويش را از وجود اغيار تهى كند و كليد خانه را به دست صاحب آن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حديث قدسى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آسمان و زمين مرا فرا نگيرد، ولى قلب بندۀ مؤمن جايگاه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شايسته است هر انسانى در همۀ ايّام سال به خصوص در اين روزها و ماه هاى گرامى، قدرى به اين موضوع مهم بينديشد كه چرا دنيا و مشتهيات نفس و قدرت و ثروت و تجمّلات فريبنده، جاى خدا را در دل گرفته است؟</w:t>
      </w:r>
    </w:p>
    <w:p>
      <w:pPr>
        <w:pStyle w:val="BookText"/>
        <w:rPr/>
      </w:pPr>
      <w:r>
        <w:rPr>
          <w:rFonts w:ascii="IRNazanin" w:hAnsi="IRNazanin" w:eastAsia="IRNazanin"/>
          <w:color w:val="111111"/>
          <w:sz w:val="28"/>
          <w:sz w:val="28"/>
          <w:szCs w:val="28"/>
          <w:rtl w:val="true"/>
          <w:lang w:bidi="fa-IR"/>
        </w:rPr>
        <w:t>بالاترين گناه نزد اهل معرفت اين است كه آدمى غير خدا را به دل خويش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غصب است و گناه آن از منظر علماى علم اخلاق و سالكان الى الله، بسيار بزرگ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 مى تواند فرصت مناسبى براى تمرين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مناسبى براى زدودن دل از اغيار و غاصبانى كه جاى خدا را در قلب و دل آدمى گرفته اند و او را در</w:t>
      </w:r>
    </w:p>
    <w:p>
      <w:pPr>
        <w:pStyle w:val="BookText"/>
        <w:rPr/>
      </w:pPr>
      <w:r>
        <w:rPr>
          <w:rFonts w:ascii="IRNazanin" w:hAnsi="IRNazanin" w:eastAsia="IRNazanin"/>
          <w:color w:val="111111"/>
          <w:sz w:val="28"/>
          <w:sz w:val="28"/>
          <w:szCs w:val="28"/>
          <w:rtl w:val="true"/>
          <w:lang w:bidi="fa-IR"/>
        </w:rPr>
        <w:t>زمرۀ غافلان قرار داده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است كه همۀ انسان ها براى خانه هاى خود درب مى سازند و قفل محكمى بر آن مى نهند و كليد آن را در اختيار بيگانگان قرار نمى دهند تا مبادا غريبه اى بدون اجازه به خانۀ آنان راه يابد، ولى راه ورود به قلب و دل خويش را باز گذاشته اند و هر بيگانه و غاصبى به راحتى مى تواند وارد خانۀ دل آنان شود و سرمايۀ دينى و معرفتى آنان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مراقبت و مواظبت از دل، بسيار مهم تر از مراقبت از خانه و لوازم زندگى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انسان تجلّى گاه خداوند است، عرش الهى است و اگر كسى بتواند از ورود غير خدا به آن جلوگيرى كند، تابش انوار ربوبى را در دل خويش به نظاره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 مقامات عالى مرتبه، با توجّه، بيدارى، ذكر و ارتباط با معنويّات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با حضور قلب، انس با قرآن كريم، ارتباط با دعا از طريق مفاتيح محدّث قمى و بالأخره راز و نياز حقيقى با پروردگار متعال، انسان را بيدار مى كند و از ورطۀ غفلت نجات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دل آدمى جايگاه و تجلّى گاه خداوند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هاى رجب و شعبان و رمضان، مى تواند دل انسان را تبديل به عرش الهى كند، به شرط آنكه از هر موجودى غير از خداى سبحان منقطع گردد و به خداوند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همه چيز و همه كس، حتّى از خودش ببرد و به خداوند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خداى تعالى وقتى در دل انسان متجلّى مى شود كه او رشتۀ دل خويش را به نيروگاه لايزال الهى وصل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از تمام تعلّقات و وابستگى ها، جمال منّور وجه الله را در قلب آدمى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نكته، در مناجات شعبانيه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w:t>
      </w:r>
    </w:p>
    <w:p>
      <w:pPr>
        <w:pStyle w:val="BookText"/>
        <w:rPr/>
      </w:pPr>
      <w:r>
        <w:rPr>
          <w:rFonts w:ascii="Amiri" w:hAnsi="Amiri" w:eastAsia="Amiri" w:cs="Amiri"/>
          <w:color w:val="111111"/>
          <w:sz w:val="28"/>
          <w:sz w:val="28"/>
          <w:szCs w:val="28"/>
          <w:rtl w:val="true"/>
          <w:lang w:bidi="ar-SA"/>
        </w:rPr>
        <w:t>إِلَيْكَ حَتَّي تَخْرِقَ أَبْصَارُ الْقُلُوبِ حُجُبَ النُّورِ</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يك نكته در پايان اين بخش ضرورى به نظر مى رسد و آن اينكه اسلام با رهبانيّت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اهميّت به نماز و قرآن و ذكر و دعا، بيان شد، در كنار كار و تلاش براى گذراندن زندگى روزمرّه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با هرگونه افراط و تفريط مخالف است و طرفدار اعتدال و ميانه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الذّكر </w:t>
      </w:r>
    </w:p>
    <w:p>
      <w:pPr>
        <w:pStyle w:val="BookText"/>
        <w:rPr/>
      </w:pPr>
      <w:r>
        <w:rPr>
          <w:rFonts w:ascii="IRNazanin" w:hAnsi="IRNazanin" w:eastAsia="IRNazanin"/>
          <w:color w:val="111111"/>
          <w:sz w:val="28"/>
          <w:sz w:val="28"/>
          <w:szCs w:val="28"/>
          <w:rtl w:val="true"/>
          <w:lang w:bidi="fa-IR"/>
        </w:rPr>
        <w:t>بودن، به معنى دست كشيدن از امور زندگى و رو به قبله نشستن و فقط اذكارى را بر زبان جارى ساختن نيست؛ بلكه مقصود اين است كه انسان در هر حالى، از ياد خداى سبحان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دينى، بر تلاش و كوشش انسان براى آبادانى دنيا و آخرت،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تذكّر آن ضرورى به نظر مى رسد اينكه آموزه هاى دينى، آبادانى دنيا يا آخرت به تنهايى را نمى پذيرد و آبادى هر دو سرا را از انسان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w:t>
      </w:r>
      <w:r>
        <w:rPr>
          <w:rStyle w:val="FootnoteAnchor"/>
          <w:rtl w:val="true"/>
        </w:rPr>
        <w:footnoteReference w:id="22"/>
      </w:r>
      <w:r>
        <w:rPr>
          <w:rFonts w:ascii="IRNazanin" w:hAnsi="IRNazanin" w:eastAsia="IRNazanin"/>
          <w:color w:val="111111"/>
          <w:sz w:val="28"/>
          <w:sz w:val="28"/>
          <w:szCs w:val="28"/>
          <w:rtl w:val="true"/>
          <w:lang w:bidi="fa-IR"/>
        </w:rPr>
        <w:t>و در آنچه خدا به تو داده، سراى آخرت را بطلب؛ و بهره ات را از دنيا فراموش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رساتر، فعّاليت مؤمن بايد دو بعدى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بعد، به عباداتى نظير نماز، روزه، تلاوت قرآن، حج، اعتكاف، شب زنده 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در بعد ديگر، بايد به اندازۀ كافى و به قدرى كه از او رفع نياز كند، در راستاى تحصيل يك زندگى مطلوب و رفاهى تلاش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ترين مردم در نزد خداوند كسى است كه عمر خود را به بطالت و تنبلى سپرى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خداى بزرگ، از بندۀ پرخواب و بيكار متنفّر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مبحث شايستۀ توجّه جدّى است، اينكه تلاش در جهت آبادانى دنيا و تحصيل زندگى مطلوب دنيوى نيز نبايد انسان را از ياد خداوند تبارك و تعالى و معنويّات غافل كند و او را در زمرۀ ورشكستگان دينى و معنوى قرار دهد؛ وگرنه كار و كوشش در هر شغل مشروعى كه براى جامعه مفيد باشد و عقل انسان آن را بپسندد، لازم و ضرورى است و مقبول درگاه الهى واقع خواهد شد</w:t>
      </w:r>
      <w:r>
        <w:rPr>
          <w:rFonts w:eastAsia="IRNazanin" w:cs="IRNazanin"/>
          <w:color w:val="111111"/>
          <w:sz w:val="28"/>
          <w:szCs w:val="28"/>
          <w:rtl w:val="true"/>
          <w:lang w:bidi="fa-IR"/>
        </w:rPr>
        <w:t xml:space="preserve">. </w:t>
      </w:r>
      <w:bookmarkStart w:id="39" w:name="pg20271_247975"/>
    </w:p>
    <w:p>
      <w:pPr>
        <w:pStyle w:val="Heading2"/>
        <w:numPr>
          <w:ilvl w:val="1"/>
          <w:numId w:val="1"/>
        </w:numPr>
        <w:rPr/>
      </w:pPr>
      <w:bookmarkStart w:id="40" w:name="__RefHeading___Toc12565226_1280447820"/>
      <w:bookmarkStart w:id="41" w:name="_Toc14"/>
      <w:bookmarkEnd w:id="39"/>
      <w:bookmarkEnd w:id="40"/>
      <w:r>
        <w:rPr>
          <w:rtl w:val="true"/>
        </w:rPr>
        <w:t>فصل دوم اسراراعتكاف</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2565228_1280447820"/>
      <w:bookmarkStart w:id="43" w:name="_Toc15"/>
      <w:bookmarkEnd w:id="42"/>
      <w:r>
        <w:rPr>
          <w:rtl w:val="true"/>
        </w:rPr>
        <w:t>اشاره</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20271_247977"/>
      <w:bookmarkStart w:id="45" w:name="pg20271_247977"/>
      <w:bookmarkEnd w:id="45"/>
    </w:p>
    <w:p>
      <w:pPr>
        <w:pStyle w:val="Heading3"/>
        <w:numPr>
          <w:ilvl w:val="2"/>
          <w:numId w:val="1"/>
        </w:numPr>
        <w:rPr/>
      </w:pPr>
      <w:bookmarkStart w:id="46" w:name="pg20271_247977"/>
      <w:bookmarkStart w:id="47" w:name="__RefHeading___Toc12565230_1280447820"/>
      <w:bookmarkStart w:id="48" w:name="_Toc16"/>
      <w:bookmarkEnd w:id="46"/>
      <w:bookmarkEnd w:id="47"/>
      <w:r>
        <w:rPr>
          <w:rtl w:val="true"/>
        </w:rPr>
        <w:t>اهميّت اعتكاف</w:t>
      </w:r>
      <w:bookmarkEnd w:id="48"/>
    </w:p>
    <w:p>
      <w:pPr>
        <w:pStyle w:val="BookText"/>
        <w:rPr/>
      </w:pPr>
      <w:r>
        <w:rPr>
          <w:rFonts w:ascii="IRNazanin" w:hAnsi="IRNazanin" w:eastAsia="IRNazanin"/>
          <w:color w:val="111111"/>
          <w:sz w:val="28"/>
          <w:sz w:val="28"/>
          <w:szCs w:val="28"/>
          <w:rtl w:val="true"/>
          <w:lang w:bidi="fa-IR"/>
        </w:rPr>
        <w:t>سنّت حسنۀ اعتكاف، از منظر اسلام، امر مقدّس و ارزشمندى است كه بايد قدر آن دانسته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عبادات مهمّى به شمار مى رود كه اگرمراعات شرايط، مقدّمات و مؤخّرات آن، مطابق آنچه مورد نظر شرع مقدّس است، بشود، ارزش فوق العاده اى پيدا مى كند كه كمتر از به جا آوردن عمرۀ مفرده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 لَيْلَة فِي مَسْجِدِ الرَّسُولِ ص وَ عِنْدَ قَبْرِهِ يَعْدِلُ حَجَّة وَ عُمْرَة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يك شب اعتكاف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قبر ايشان، معادل يك حج و عمره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 عَشْرٍ فِي شَهْرِ رَمَضَانَ يَعْدِلُ حَجَّتَيْنِ وَ عُمْرَتَيْنِ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اعتكاف ده روز در رمضان با دو حج و دو عمره برابرى مى كند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اعتكاف، فرصت بسيار مناسبى است براى دعا و عبادت در محضر خداى تعالى؛ فرصت ارزشمندى است براى توبه و بازگشت به سوى رحمت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شرط استجابت دعا و پذيرش توبه، توسّل به محضر مقرّبين درگاه الهى است، اعتكاف، فرصت كم نظيرى است براى توسّل به محضر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قطب عالم امكان، محور عالم وجود و واسطۀ بين غيب و شهود،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براى فرج و ظهور آن حضرت كه والاترين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بالأخره اعتكاف، فرصتى است كه سالك مى تواند در آن با اعتصام به ريسمان الهى و توسّل به واسطۀ فيض الهى، سعادت دنيا و سعادت آخرت را براى خود تأمين كند، مى تواند در سير و سلوك پيشرفت هاى قابل ملاحظه و چشمگيرى داشته باشد و راه صد ساله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معتكف در نزد پروردگار متعال از ارزش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خانۀ كعبه توسّط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خداوند متعال به آنان خطاب فرمود كه خانۀ مرا براى طواف كنندگان و معتكفين و نمازگزاران، پاك و پاكيزه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عَهِدْنا إِلى إِبْراهيمَ وَ إِسْماعيلَ أَنْ طَهِّرا بَيْتِىَ لِلطَّائِفينَ وَ الْعاكِفينَ وَ الرُّكَّعِ السُّجُودِ</w:t>
      </w:r>
      <w:r>
        <w:rPr>
          <w:rStyle w:val="FootnoteAnchor"/>
          <w:rtl w:val="true"/>
        </w:rPr>
        <w:footnoteReference w:id="26"/>
      </w:r>
      <w:r>
        <w:rPr>
          <w:rFonts w:ascii="IRNazanin" w:hAnsi="IRNazanin" w:eastAsia="IRNazanin"/>
          <w:color w:val="111111"/>
          <w:sz w:val="28"/>
          <w:sz w:val="28"/>
          <w:szCs w:val="28"/>
          <w:rtl w:val="true"/>
          <w:lang w:bidi="fa-IR"/>
        </w:rPr>
        <w:t>و ما به ابراهيم و اسماعيل امر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مرا براى طواف كنندگان و معتكفين و ركوع كنندگان و سجده كنندگان،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عظمت و بزرگى و فرزند عزيزش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خانۀ خدا براى معتكفين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معتكف به همين نكتۀ ظريف پى ببرد كه خداوند به آن نبىِّ گرامى، دستور خدمت به معتكفين را داده است، قطعاً از چند روز اعتكاف بهرۀ كافى و وافى را خواهد برد 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يارى خواهد رساند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اهتمام آن ذوات مقدّس به مسأل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زندگانى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قبل از بعثت، در زمان هايى خاص و بعد از بعثت، معمولاً دهۀ آخر ماه مبارك رمضان را معتكف </w:t>
      </w:r>
    </w:p>
    <w:p>
      <w:pPr>
        <w:pStyle w:val="BookText"/>
        <w:rPr/>
      </w:pPr>
      <w:r>
        <w:rPr>
          <w:rFonts w:ascii="IRNazanin" w:hAnsi="IRNazanin" w:eastAsia="IRNazanin"/>
          <w:color w:val="111111"/>
          <w:sz w:val="28"/>
          <w:sz w:val="28"/>
          <w:szCs w:val="28"/>
          <w:rtl w:val="true"/>
          <w:lang w:bidi="fa-IR"/>
        </w:rPr>
        <w:t>مى شده اند</w:t>
      </w:r>
      <w:r>
        <w:rPr>
          <w:rStyle w:val="FootnoteAnchor"/>
          <w:rtl w:val="true"/>
        </w:rPr>
        <w:footnoteReference w:id="27"/>
      </w:r>
      <w:r>
        <w:rPr>
          <w:rFonts w:ascii="Amiri" w:hAnsi="Amiri" w:eastAsia="Amiri" w:cs="Amiri"/>
          <w:color w:val="111111"/>
          <w:sz w:val="28"/>
          <w:sz w:val="28"/>
          <w:szCs w:val="28"/>
          <w:rtl w:val="true"/>
          <w:lang w:bidi="ar-SA"/>
        </w:rPr>
        <w:t>و در آن ده شبانه روز، به عبادت و راز و نياز با خداى خويش مشغول بوده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فِي الْعَشْرِ الْأَوَّلِ ثُمَّ اعْتَكَفَ فِي الثَّانِيَة فِي الْعَشْرِ الْوُسْطَى ثُمَّ اعْتَكَفَ فِي الثَّالِثَة فِي الْعَشْرِ الْأَوَاخِرِ ثُمَّ لَمْ يَزَلْ يَعْتَكِفُ فِي الْعَشْرِ الْأَوَاخِرِ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اوّل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در دهۀ دوّم اعتكاف نمود، و در سال بعدى در دهۀ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هميشه در دهۀ سوّم ماه رمضان اعتكاف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ائمۀ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مواقعى كه مشغل مهم ترى نداشتند و موقعيّت براى اعتكاف مناسب بود، معتكف مى شدند</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لذا اهميّت به اعتكاف، خصوصاً در سه روز اياّم البيض كه شهرت به سزايى پيدا كرده است، بسيار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مى توانند در ايّام اعتكاف، علاوه بر روزه دارى و ماندن در مسجد، كه در معارف اسلامى فضائل فراوانى دارد، به دعا و راز و نياز با خداى سبحان بپردازند و در اين فرصت گرانبها با قرآن كريم و نماز مأنوس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اعتكاف را عبادتى بزرگ برشمرد كه هم فضائل را در بر دارد</w:t>
      </w:r>
      <w:r>
        <w:rPr>
          <w:rFonts w:eastAsia="IRNazanin" w:cs="IRNazanin"/>
          <w:color w:val="111111"/>
          <w:sz w:val="28"/>
          <w:szCs w:val="28"/>
          <w:rtl w:val="true"/>
          <w:lang w:bidi="fa-IR"/>
        </w:rPr>
        <w:t xml:space="preserve">. </w:t>
      </w:r>
      <w:bookmarkStart w:id="49" w:name="pg20271_247980"/>
    </w:p>
    <w:p>
      <w:pPr>
        <w:pStyle w:val="Heading3"/>
        <w:numPr>
          <w:ilvl w:val="2"/>
          <w:numId w:val="1"/>
        </w:numPr>
        <w:rPr/>
      </w:pPr>
      <w:bookmarkStart w:id="50" w:name="__RefHeading___Toc12565232_1280447820"/>
      <w:bookmarkStart w:id="51" w:name="_Toc17"/>
      <w:bookmarkEnd w:id="49"/>
      <w:bookmarkEnd w:id="50"/>
      <w:r>
        <w:rPr>
          <w:rtl w:val="true"/>
        </w:rPr>
        <w:t>هدف عبادات</w:t>
      </w:r>
      <w:bookmarkEnd w:id="51"/>
    </w:p>
    <w:p>
      <w:pPr>
        <w:pStyle w:val="BookText"/>
        <w:rPr/>
      </w:pPr>
      <w:r>
        <w:rPr>
          <w:rFonts w:ascii="IRNazanin" w:hAnsi="IRNazanin" w:eastAsia="IRNazanin"/>
          <w:color w:val="111111"/>
          <w:sz w:val="28"/>
          <w:sz w:val="28"/>
          <w:szCs w:val="28"/>
          <w:rtl w:val="true"/>
          <w:lang w:bidi="fa-IR"/>
        </w:rPr>
        <w:t>همۀ عبادات، آثار و بركات فراوانى به همراه دارد و براى رفع گرفتارى و برآورده شدن حاجات مفيد هستند، ولى علّت و هدف نهايى از وجوب يا استحباب هر عبادتى از جانب پروردگار عالم، والاتر از اين اهداف جزئى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Style w:val="FootnoteAnchor"/>
          <w:rtl w:val="true"/>
        </w:rPr>
        <w:footnoteReference w:id="30"/>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براى ياد من 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تعبير قرآن كريم، هدف از همۀ عبادات به خصوص نماز، رسيدن به حالتى است كه انسان در آن حالت حضور قلب داشته باشد و هنگام عبادت خود را در محضر ربِّ ودود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از ملكۀ تقوا و روح خشيت از خداى متعال و نيز حاكميّت خداى سبحان در دل انسان، در اثر حضور قلب در عبادت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در عبادت است كه انسان را به مقام عنداللّهى مى رساند و او را در جايگاهى نزديك جايگاه ربّ‌العالمين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بهشت و نعمت هاى آن در مقابل آن بسيار كوچك و كم ارزش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عبادات براى بندگان خداى تعالى، به مثابۀ معلّم اخلاق است و منجر به خودسازى و تهذيب نفس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شرط اساسى در اثرگذارى عبادات، مراعات شرايط عبادت و برخوردارى عمل عبادى از مقدّمه، عمل و مؤخّره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نباشد، ممكن است گاهى آدمى يك عمرنماز بخواند، نماز او هم صحيح باشد، ولى به جايى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نماز و ساير عبادات چنين كسى كاربردى نبوده و صرفاً براى رفع تكليف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 نفر يك عمر نماز بخواند، امّا قدمى رو به جلو برندارد و يك نماز مقبول نزد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چيست؟</w:t>
      </w:r>
      <w:r>
        <w:rPr>
          <w:rStyle w:val="FootnoteAnchor"/>
          <w:rtl w:val="true"/>
        </w:rPr>
        <w:footnoteReference w:id="31"/>
      </w:r>
      <w:r>
        <w:rPr>
          <w:rFonts w:ascii="IRNazanin" w:hAnsi="IRNazanin" w:eastAsia="IRNazanin"/>
          <w:color w:val="111111"/>
          <w:sz w:val="28"/>
          <w:sz w:val="28"/>
          <w:szCs w:val="28"/>
          <w:rtl w:val="true"/>
          <w:lang w:bidi="fa-IR"/>
        </w:rPr>
        <w:t>هر عبادتى هنر رساندن آدمى به مقام لقاى الهى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خلق نشده است براى اينكه يك عبادتى كند، يك وردى بخواند و به بهشت برود و از نعمت هاى آن برخوردار شود؛ بلكه انسان براى رسيدن به مقام عنداللّهى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دائماً در سير و حركت به سوى خداى سبحان باشد و تحت هيچ شرايطى در راه توقّف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 واقعى باشد، انسان را به اين مقامات خواهد رسانيد و اجازۀ توقّف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غل و زنجيرهاى دنياطلبى و دنياپرستى، انسان را در حركت متوقّف مى كند و او را زمين گير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هوى و هوس و نفس امّاره و صفات رذيله، غل و زنجير مى شود و دست و پاى انسان را مى بندد تا او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خود بماند يا حتّى به عقب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في أَعْناقِهِمْ أَغْلالاً فَهِي إِلَي الْأَذْقانِ فَهُمْ مُقْمَحُونَ </w:t>
      </w:r>
      <w:r>
        <w:rPr>
          <w:rStyle w:val="FootnoteAnchor"/>
          <w:rtl w:val="true"/>
        </w:rPr>
        <w:footnoteReference w:id="32"/>
      </w:r>
      <w:r>
        <w:rPr>
          <w:rFonts w:ascii="IRNazanin" w:hAnsi="IRNazanin" w:eastAsia="IRNazanin"/>
          <w:color w:val="111111"/>
          <w:sz w:val="28"/>
          <w:sz w:val="28"/>
          <w:szCs w:val="28"/>
          <w:rtl w:val="true"/>
          <w:lang w:bidi="fa-IR"/>
        </w:rPr>
        <w:t>ما در گردن هاى آنان غل هايى قرار داديم كه تا چانه ها ادامه دارد و سرهاى آنان را به بالا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موانع در كار نباشد، انسان به سوى پروردگار خويش حركت صعودى مى كند و اين حركت، تا بى نهايت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آدمى به منزل لقاء يا فناى الهى مى رسد، تازه اوّل كار است و بايد حركت خود را شروع كند تا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در هر گامى كه به جلو بر مى دارد، استكمال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بر رتبه و درجه اش افزوده مى شود و به قرب الهى نزديك مى گردد</w:t>
      </w:r>
      <w:r>
        <w:rPr>
          <w:rFonts w:eastAsia="IRNazanin" w:cs="IRNazanin"/>
          <w:color w:val="111111"/>
          <w:sz w:val="28"/>
          <w:szCs w:val="28"/>
          <w:rtl w:val="true"/>
          <w:lang w:bidi="fa-IR"/>
        </w:rPr>
        <w:t xml:space="preserve">. </w:t>
      </w:r>
      <w:bookmarkStart w:id="52" w:name="pg20271_247982"/>
    </w:p>
    <w:p>
      <w:pPr>
        <w:pStyle w:val="Heading3"/>
        <w:numPr>
          <w:ilvl w:val="2"/>
          <w:numId w:val="1"/>
        </w:numPr>
        <w:rPr/>
      </w:pPr>
      <w:bookmarkStart w:id="53" w:name="__RefHeading___Toc12565234_1280447820"/>
      <w:bookmarkStart w:id="54" w:name="_Toc18"/>
      <w:bookmarkEnd w:id="52"/>
      <w:bookmarkEnd w:id="53"/>
      <w:r>
        <w:rPr>
          <w:rtl w:val="true"/>
        </w:rPr>
        <w:t>مراحل و منازل عرفانى عبادات</w:t>
      </w:r>
      <w:bookmarkEnd w:id="54"/>
    </w:p>
    <w:p>
      <w:pPr>
        <w:pStyle w:val="BookText"/>
        <w:rPr/>
      </w:pPr>
      <w:r>
        <w:rPr>
          <w:rFonts w:ascii="IRNazanin" w:hAnsi="IRNazanin" w:eastAsia="IRNazanin"/>
          <w:color w:val="111111"/>
          <w:sz w:val="28"/>
          <w:sz w:val="28"/>
          <w:szCs w:val="28"/>
          <w:rtl w:val="true"/>
          <w:lang w:bidi="fa-IR"/>
        </w:rPr>
        <w:t xml:space="preserve">از نظر آموزه هاى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عبادات از ابتدا تا انتها، مشتمل بر سه مرحله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مرحلۀ اوّل كه اوّلين قدم در هر عبادتى به شمار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من الخلق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و به عبارت عاميانه مقدّمۀ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گام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انجام اعمال آن عبادت محقّق مى شود و شرط تحقّق آن، صحّت ظاهرى و باطنى اعمال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سوّم هر عبادت كه پس از انجام اعمال بايد به آن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بيان عاميانه مؤخّرۀ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انسان از آثار و بركات ويژۀ هر عبادتى، در گرو اهميّت وى به هر سه مرحلۀ آن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اهميّت شايسته به مراحل مختلف عبادت و صرفاً اهتمام به انجام صحيح صورت ظاهرى اعمال عبادى، تنها موجب صحّت عبادت است؛ چنين عبادتى مقبول درگاه حق تعالى نيست و اثرات سازنده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افضل اعمال و يكى از عبادات بسيار ارزشمند است، ولى ارزندگى آن وابسته به مراعات مقدّمات و مؤخّرات نماز در كنار اهتمام به انجام صورت ظاهرى آن مى باشد و اگر آن مقدّمات و مؤخّرات به خوبى مراعات نشود، فوايد و بركاتى كه براى اين عبادت ارزنده ذكر كرده اند، عايد نمازگزار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نماز عبارتند از اينكه انسام هنگام اذان همه چيز را رها كند و مهيّاى انجام فريضۀ روح بخش نماز شود؛ اوّل وقت نماز در مسجد حاضر شود و خود را براى اقامه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توبه و انابه به درگاه پروردگار متعال، به پيشواز نماز كه </w:t>
      </w:r>
    </w:p>
    <w:p>
      <w:pPr>
        <w:pStyle w:val="BookText"/>
        <w:rPr/>
      </w:pPr>
      <w:r>
        <w:rPr>
          <w:rFonts w:ascii="IRNazanin" w:hAnsi="IRNazanin" w:eastAsia="IRNazanin"/>
          <w:color w:val="111111"/>
          <w:sz w:val="28"/>
          <w:sz w:val="28"/>
          <w:szCs w:val="28"/>
          <w:rtl w:val="true"/>
          <w:lang w:bidi="fa-IR"/>
        </w:rPr>
        <w:t>همان معراج مؤمن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چنان تلاطم درونى پيدا مى كرده اند كه 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ايشان را مى شناختيم و نه ايشان ما را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هرگز در آن هنگام كسى نمى توانست با آن حضرت صحبت كند، زيرا آن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نماز خود را در محضر خداى تبارك و تعالى مى ديدند و از اين رو لازم بود پيش از نماز مهيّاى اين ملاقات وصف ناشدنى گردند؛ يعنى مقدّمات لازم براى اداى فريضۀ نماز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نمايانگر اين است كه نماز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بهشت را براى انسان واجب مى كند و لااقل يك دعاى مستجاب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آمادگى قبلى است و بايد مقدّمات 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با عجله و سرسرى و بدون مقدّمه و آمادگى خوانده شود، در صورتى كه مطابق با دستور نماز كه در رساله هاى عمليه ذكر شده است خوانده شود صحيح است و موجب مى شود نمازگزار تارك الصّلوۀ نباشد، به عبارت روشن تر صرفاً رفع تكليف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و نماز مقبول به قول قرآن كريم، نياز به آمادگى دارد و صرفاً از متّقين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34"/>
      </w:r>
      <w:r>
        <w:rPr>
          <w:rFonts w:ascii="IRNazanin" w:hAnsi="IRNazanin" w:eastAsia="IRNazanin"/>
          <w:color w:val="111111"/>
          <w:sz w:val="28"/>
          <w:sz w:val="28"/>
          <w:szCs w:val="28"/>
          <w:rtl w:val="true"/>
          <w:lang w:bidi="fa-IR"/>
        </w:rPr>
        <w:t>متّقى كسى است كه قبل از ورود به نماز خود را آماده كرده باشد و با دلى پاك و جسمى دور از گناه و معصيت در وقت نماز، در حالى كه تلاطم درونى دارد، وارد مسجد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و به اقامۀ نماز جماعت بپردازد و پس از پايان نماز نيز مؤخّرات آن كه عبارتند </w:t>
      </w:r>
    </w:p>
    <w:p>
      <w:pPr>
        <w:pStyle w:val="BookText"/>
        <w:rPr/>
      </w:pPr>
      <w:r>
        <w:rPr>
          <w:rFonts w:ascii="IRNazanin" w:hAnsi="IRNazanin" w:eastAsia="IRNazanin"/>
          <w:color w:val="111111"/>
          <w:sz w:val="28"/>
          <w:sz w:val="28"/>
          <w:szCs w:val="28"/>
          <w:rtl w:val="true"/>
          <w:lang w:bidi="fa-IR"/>
        </w:rPr>
        <w:t>از تعقيبات و توجّهات بعد از نماز، به جا آورد و از مسجد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يعنى مكالمه و معاشقه با حق تعالى و نماز بدون مقدّمه بى روح است و انسان را به مقام والاى معاشقه با خداوند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نياز به خضوع و خشوع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آداب ظاهرى و باطنى در آن به خوبى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است كه به يارى نمازگزار مى شتابد و دست وى را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اسْتَعينُوا بِالصَّبْرِ وَ الصَّلاة وَ إِنَّها لَكَبيرَة إِلاَّ عَلَى الْخاشِعينَ</w:t>
      </w:r>
      <w:r>
        <w:rPr>
          <w:rStyle w:val="FootnoteAnchor"/>
          <w:rtl w:val="true"/>
        </w:rPr>
        <w:footnoteReference w:id="35"/>
      </w:r>
      <w:r>
        <w:rPr>
          <w:rFonts w:ascii="IRNazanin" w:hAnsi="IRNazanin" w:eastAsia="IRNazanin"/>
          <w:color w:val="111111"/>
          <w:sz w:val="28"/>
          <w:sz w:val="28"/>
          <w:szCs w:val="28"/>
          <w:rtl w:val="true"/>
          <w:lang w:bidi="fa-IR"/>
        </w:rPr>
        <w:t>از صبر و نماز يارى جوييد، و اين كار، جز براى خاشعان، دشوار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نمازگزار نمازى بخواند كه بتواند از آن كمك بگيرد و دنيا و آخرت خويش را با نماز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دنيوى و اخروى با نماز واقعى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دين انسان و فرزندان و اطرافيان او به نمازى كه مى خواند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نماز با آن همه آثار و بركات براى بسيارى از مردم سنگين است و دليل مهم سنگينى نماز اين است كه مقدّمات آن فراهم نمى شود و اكثر نمازگزاران آمادگى قبلى براى اداى فريضۀ به اين مهمى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امام دوّم،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هنگام نماز، مثل دامادى كه مى خواهد به حجله برود، خود را براى شرفيابى به محضر حضرت ربُّ العالمين آماده مى كردند؛ آن حضرت ابتدا غسل كرده و پس از آن، لباس هاى نو و تميز و معطّر بر تن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مسجد، تلاطم درونى عجيبى به ايشان دست مى داده است، به اندازه اى كه قدم برداشتن و رفتن به درون مسجد براى ايشان مشكل مى شده است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يك حالت خاضعانه و خاشعانۀ غير قابل وصفى مى فرموده 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ضَيْفُكَ بِبَابِكَ، يَا مُحْسِنُ قَدْ أَتَاكَ الْمُسِيءُ فَتَجَاوَزْ عَنْ قَبِيحِ مَا عِنْدِي بِجَمِيلِ مَا عِنْدَكَ يَا كَرِيم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بر در خانه ات قرار گرفته است، اى خداى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گنه كار نزد تو آمده، اى پروردگار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به خاطر آن نيكويى هايى كه دارى،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نيزچنين سيره اى داشته و براى نماز اهميّت فوق العاده اى قائل بوده 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اين گونه مقدّمه چينى براى نماز، بايد سرمشق زندگى همگان شود؛ يعنى آدمى بايد در وقت نماز متلاطم شود و خود را براى رفتن به مسجد و اقامه نماز جماعت آماده كند و هنگام ورود به مسجد يا هنگام شروع نماز به پروردگار خويش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گنهكارى به نزد تو آمده است، پس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او درگذر و اين بندۀ عاصى را به محضر خويش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برترين نيكوكاران هستى و خود فرموده اى كه نيكوكاران گنهكاران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كردن چنين مقدّماتى براى نماز و ساير عبادات و فرائض،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و عمره نيز بايد آمادگى لازم ايجاد و مقدّمات و مراتب آن دو سفر روحانى و معنوى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حج و عمرۀ مقبول كه مورد پذيرش خداى سبحان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شود مقدّمه چينى مى خواهد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اين مقدّمات فراهم شود، وقتى حج گزار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پروردگار را مى شنود كه به بندۀ خويش خوشامد مى گويد و او را به نزد خود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انسان بدون توجّه و در حالى كه هنوز گناهكار است و توبه نكرده و صفات رذيله بر او مسلّط است، به سوى سرزمين وحى برود، خداوند او را نخواهد پذيرفت و در پاسخ لبيك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مقدّمات و مؤخّرات لازم در هر عبادتى مراعات شود، خدواند آن عبادت و آن بندۀ عابد را مى پذيرد و معلوم است وقتى خداوند كسى را به محضر خويش بپذيرد، بهشت براى او كوچك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خداى سبحان به چنين بنده اى خطاب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 ادْخُلي جَنَّتي </w:t>
      </w:r>
      <w:r>
        <w:rPr>
          <w:rStyle w:val="FootnoteAnchor"/>
          <w:rtl w:val="true"/>
        </w:rPr>
        <w:footnoteReference w:id="39"/>
      </w:r>
      <w:r>
        <w:rPr>
          <w:rFonts w:ascii="IRNazanin" w:hAnsi="IRNazanin" w:eastAsia="IRNazanin"/>
          <w:color w:val="111111"/>
          <w:sz w:val="28"/>
          <w:sz w:val="28"/>
          <w:szCs w:val="28"/>
          <w:rtl w:val="true"/>
          <w:lang w:bidi="fa-IR"/>
        </w:rPr>
        <w:t>به چنين بنده اى نمى فرمايد به بهشت من وارد شود،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از خدا راضى هستى و خدا نيز از تو راضى است، به نزد پروردگار خويش بشتاب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مقامى، مقام عنداللّهى است و بهشت با آن همه عظمت و بزرگى كه هر نعمتى از آن به دنيا و آنچه در دنياست ارزندگى دارد، در مقابل مقام عنداللّهى بسيار كوچك است و هر عبادتى از جمله اعتكاف، اگر شرايط و مقدّمات آن به خوبى فراهم و اعمالش به درستى انجام شود و به مؤخّرات آن نيز اهميّت داده شود، انسان را به مقام عنداللّهى مى رساند</w:t>
      </w:r>
      <w:r>
        <w:rPr>
          <w:rFonts w:eastAsia="IRNazanin" w:cs="IRNazanin"/>
          <w:color w:val="111111"/>
          <w:sz w:val="28"/>
          <w:szCs w:val="28"/>
          <w:rtl w:val="true"/>
          <w:lang w:bidi="fa-IR"/>
        </w:rPr>
        <w:t xml:space="preserve">. </w:t>
      </w:r>
      <w:bookmarkStart w:id="55" w:name="pg20271_247987"/>
    </w:p>
    <w:p>
      <w:pPr>
        <w:pStyle w:val="Heading3"/>
        <w:numPr>
          <w:ilvl w:val="2"/>
          <w:numId w:val="1"/>
        </w:numPr>
        <w:rPr/>
      </w:pPr>
      <w:bookmarkStart w:id="56" w:name="__RefHeading___Toc12565236_1280447820"/>
      <w:bookmarkStart w:id="57" w:name="_Toc19"/>
      <w:bookmarkEnd w:id="55"/>
      <w:bookmarkEnd w:id="56"/>
      <w:r>
        <w:rPr>
          <w:rtl w:val="true"/>
        </w:rPr>
        <w:t>مراحل عرفانى اعتكاف</w:t>
      </w:r>
      <w:bookmarkEnd w:id="57"/>
    </w:p>
    <w:p>
      <w:pPr>
        <w:pStyle w:val="BookText"/>
        <w:rPr/>
      </w:pPr>
      <w:r>
        <w:rPr>
          <w:rFonts w:ascii="IRNazanin" w:hAnsi="IRNazanin" w:eastAsia="IRNazanin"/>
          <w:color w:val="111111"/>
          <w:sz w:val="28"/>
          <w:sz w:val="28"/>
          <w:szCs w:val="28"/>
          <w:rtl w:val="true"/>
          <w:lang w:bidi="fa-IR"/>
        </w:rPr>
        <w:t>جوانان عزيز كه قصد اعتكاف دارند، بايد همان گونه كه از مدّتى قبل در فكر ثبت نام براى اعتكاف هستند، به همان اندازه و بلكه بسيار بيش از آن، بايد به فكر تهيۀ مقدّمات معنوى اعتكاف باشند و با توبه و انابه به درگاه خداى متعال، اجازۀ ورود به مسجد را از صاحب مسجد بگيرند و با اذن دخول وارد شوند تا پس از طى دو مرحلۀ ديگر، يعنى انجام صحيح اعمال و پس از آن انجام مؤخّرات اعتكاف، خداوند عبادت آنان را به خوبى پذيرا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قصد اعتكاف دارد بايد قدرى تأمّل كند و با خود بينديشد كه آيا به واقع خداوند اجازه مى دهد وارد مسجد شود؟ آيا او با دعوت حق تعالى به ميهمانى خانۀ او مى رود؟ يا به دعوت خود و به ارادۀ خويشتن ميهمان حضرت حق جلّ و علا مى شود؟</w:t>
      </w:r>
    </w:p>
    <w:p>
      <w:pPr>
        <w:pStyle w:val="BookText"/>
        <w:rPr/>
      </w:pPr>
      <w:r>
        <w:rPr>
          <w:rFonts w:ascii="IRNazanin" w:hAnsi="IRNazanin" w:eastAsia="IRNazanin"/>
          <w:color w:val="111111"/>
          <w:sz w:val="28"/>
          <w:sz w:val="28"/>
          <w:szCs w:val="28"/>
          <w:rtl w:val="true"/>
          <w:lang w:bidi="fa-IR"/>
        </w:rPr>
        <w:t>اگر كسى براى هدفى جز رسيدن به لقاى الهى، معتكف شود، بسيار ضرر مى كند و بهرۀ او از اعتكاف، به قدر اراده و همّت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و ثمرۀ اعتكاف بايد رسيدن به مقام عنداللّهى و متنعم شدن از نعمت هاى بهشتى، آن هم نزد پروردگار باشد و در صورتى كه معتكف مراحل سه گانۀ اعتكاف را به خوبى مراعات كند، مى تواند به چنين مقامى دست يابد؛ به شرط آنكه عزم خود را جزم كند و با اراده اى قوى و همّتى فوق العاده، از خداوند متعال جدّاً بخواهد كه در اين راستا او را يارى كند تا بتواند با پرونده اى درخشان و نورانى، كه صفحات آن سرشار از ميوه ها و ثمرات معنوى است، از اعتكاف خارج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اعتكاف نيز مثل هر عبادت ديگرى مشتمل بر سه مرحله است و سه سير كلّى بايد در آن طى شود كه ذيلاً به آن اشاره مى گردد</w:t>
      </w:r>
      <w:r>
        <w:rPr>
          <w:rFonts w:eastAsia="IRNazanin" w:cs="IRNazanin"/>
          <w:color w:val="111111"/>
          <w:sz w:val="28"/>
          <w:szCs w:val="28"/>
          <w:rtl w:val="true"/>
          <w:lang w:bidi="fa-IR"/>
        </w:rPr>
        <w:t xml:space="preserve">: </w:t>
      </w:r>
      <w:bookmarkStart w:id="58" w:name="pg20271_247988"/>
    </w:p>
    <w:p>
      <w:pPr>
        <w:pStyle w:val="Heading3"/>
        <w:numPr>
          <w:ilvl w:val="2"/>
          <w:numId w:val="1"/>
        </w:numPr>
        <w:rPr/>
      </w:pPr>
      <w:bookmarkStart w:id="59" w:name="__RefHeading___Toc12565238_1280447820"/>
      <w:bookmarkStart w:id="60" w:name="_Toc20"/>
      <w:bookmarkEnd w:id="58"/>
      <w:bookmarkEnd w:id="59"/>
      <w:r>
        <w:rPr>
          <w:rtl w:val="true"/>
        </w:rPr>
        <w:t>مرحلۀ اوّل</w:t>
      </w:r>
      <w:r>
        <w:rPr>
          <w:rtl w:val="true"/>
        </w:rPr>
        <w:t xml:space="preserve">: </w:t>
      </w:r>
      <w:r>
        <w:rPr>
          <w:rtl w:val="true"/>
        </w:rPr>
        <w:t>سير من الخلق الى الحق</w:t>
      </w:r>
      <w:bookmarkEnd w:id="60"/>
    </w:p>
    <w:p>
      <w:pPr>
        <w:pStyle w:val="Heading4"/>
        <w:numPr>
          <w:ilvl w:val="3"/>
          <w:numId w:val="1"/>
        </w:numPr>
        <w:rPr/>
      </w:pPr>
      <w:bookmarkStart w:id="61" w:name="__RefHeading___Toc12565240_1280447820"/>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مرحلۀ اوّل در سفر عرفانى اعتكاف، خود داراى منازل و مراتبى است و طى كردن آن منازل عرفانى، انسان را براى ورود به محضر پروردگار متعال آماده مى كند و او را لايق برخوردارى از بركات ويژه عبادت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توضيح منازل اين مرحله پرداخته مى شود</w:t>
      </w:r>
      <w:r>
        <w:rPr>
          <w:rFonts w:eastAsia="IRNazanin" w:cs="IRNazanin"/>
          <w:color w:val="111111"/>
          <w:sz w:val="28"/>
          <w:szCs w:val="28"/>
          <w:rtl w:val="true"/>
          <w:lang w:bidi="fa-IR"/>
        </w:rPr>
        <w:t>.</w:t>
      </w:r>
    </w:p>
    <w:p>
      <w:pPr>
        <w:pStyle w:val="Heading4"/>
        <w:numPr>
          <w:ilvl w:val="3"/>
          <w:numId w:val="1"/>
        </w:numPr>
        <w:rPr/>
      </w:pPr>
      <w:bookmarkStart w:id="63" w:name="__RefHeading___Toc12565242_1280447820"/>
      <w:bookmarkStart w:id="64" w:name="_Toc22"/>
      <w:bookmarkEnd w:id="63"/>
      <w:r>
        <w:rPr>
          <w:rtl w:val="true"/>
        </w:rPr>
        <w:t xml:space="preserve">* </w:t>
      </w:r>
      <w:r>
        <w:rPr>
          <w:rtl w:val="true"/>
        </w:rPr>
        <w:t>منزل توجّه</w:t>
      </w:r>
      <w:bookmarkEnd w:id="64"/>
    </w:p>
    <w:p>
      <w:pPr>
        <w:pStyle w:val="BookText"/>
        <w:rPr/>
      </w:pPr>
      <w:r>
        <w:rPr>
          <w:rFonts w:ascii="IRNazanin" w:hAnsi="IRNazanin" w:eastAsia="IRNazanin"/>
          <w:color w:val="111111"/>
          <w:sz w:val="28"/>
          <w:sz w:val="28"/>
          <w:szCs w:val="28"/>
          <w:rtl w:val="true"/>
          <w:lang w:bidi="fa-IR"/>
        </w:rPr>
        <w:t>مهم ترين نكته كه قبل از ورود به اعتكاف بايد رعايت شود، توجّه نسبت به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بايد بداند كجا مى خواهد برود؟ براى چه مى رود؟ و چگونه مى خواهد از اين سير سه روزه باز گردد؟</w:t>
      </w:r>
    </w:p>
    <w:p>
      <w:pPr>
        <w:pStyle w:val="BookText"/>
        <w:rPr/>
      </w:pPr>
      <w:r>
        <w:rPr>
          <w:rFonts w:ascii="IRNazanin" w:hAnsi="IRNazanin" w:eastAsia="IRNazanin"/>
          <w:color w:val="111111"/>
          <w:sz w:val="28"/>
          <w:sz w:val="28"/>
          <w:szCs w:val="28"/>
          <w:rtl w:val="true"/>
          <w:lang w:bidi="fa-IR"/>
        </w:rPr>
        <w:t>متأسّفانه گاهى مشاهده مى شود افرادى صرفاً براى گذراندن وقت خويش يا همراهى ديگر دوستان، يا حتّى خوشگذارنى به اعتكاف مى روند و اين فرصت گران بها و كم نظير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اعتكاف خانۀ خدا شركت مى كند، بايد همۀ اعضاء و جوارح خود را متوجّه حضور در محضر خداى سبحان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 و زبان و گوش او كنترل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ارتباطهاى دنيوى و مادى را قطع كند و از همه بريده شود و به منبع اصلى فيض و به درگاه ربوبى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بايد با دنياى مادى مرتبط نباشد، به وسيلۀ تلفن همراه و ساير وسايل ارتباط جمعى، با كسى غير از خدا تماس نگيرد و سعى كند فقط و فقط، ارتباط معنوى با معبود خويش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بيهوده نگويد، گوش او بيهوده نشنود و به جايى برسد كه در اين چند روز اعتكاف، براى دل خود يك درب و دربان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آلوده است، خراب است و هنر اعتكاف در اين است كه مى تواند دل آدمى را آباد كند و پاكيزه نمايد تا جايى كه ديگر خواطر در دل او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 تخيّل ها، توهّم ها و تفكّرهاى شيطانى،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ورود به دل او را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معتكف بايد به توفيقى كه خداوند به او عنايت فرموده است، توجّه داشته باشد؛ آگاه باشد كه به خانۀ خدا وارد مى شود و در محضر او حضور دارد و مهمان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معتكفى مى تواند با توجّه و بيدارى كه پيدا كرده، بعد از سه روز صاحب حقيقى دل خويش، يعنى خداى متعال را به دل راه بدهد؛ يعنى بعد از آن كه خانه را از لوث وجود اغيار پاك و پاكيزه كرده است، صاحب خانه را وارد خانه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انسان متعلّق به خداى تبارك و تعالى است و شايسته نيست موجودى جاى صاحب خانه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جهان نمى گنجم، ولى جايگاه من دل انسان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وقتى مقدّمات عبادت درست بوده و آمادگى لازم ايجاد شده باشد، آن عبادت موجب مى گردد كه دل انسان جايگاه پروردگار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حج و عمره، جهاد و ساير عبادات نيز چنين است و زمينه سازى قبلى براى عبادت بسيار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حج يا عمره يا جبهۀ جنگ يا اعتكاف باز مى گردد، بايد با خود سوغات بياورد و برترين و والاترين سوغات اين عبادات ارزشمند، حكومت خداوند بر دل او است و اگر چنين موهبتى شامل حال عابد نشود، معلوم مى شود فقط به قشر و پوستۀ ظاهرى عبادت خود توجّه كرده و عبادت و راز و نياز و انجام وظيفۀ او، حقيقى و باطنى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بايد توجّه داشته باشد كه به كجا و براى چه مى رود و مى خواهد 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اعتكاف چه برداشتى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bookmarkStart w:id="65" w:name="pg20271_247990"/>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علم من أين و فى أين و إلى أين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 رحمت كند كسى را كه بداند از كجا آمده براى چه آمده و بالأخره به كجا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فكر من اين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غافل از احوال دل خويشتنم</w:t>
      </w:r>
    </w:p>
    <w:p>
      <w:pPr>
        <w:pStyle w:val="BookText"/>
        <w:rPr/>
      </w:pPr>
      <w:r>
        <w:rPr>
          <w:rFonts w:ascii="IRNazanin" w:hAnsi="IRNazanin" w:eastAsia="IRNazanin"/>
          <w:color w:val="111111"/>
          <w:sz w:val="28"/>
          <w:sz w:val="28"/>
          <w:szCs w:val="28"/>
          <w:rtl w:val="true"/>
          <w:lang w:bidi="fa-IR"/>
        </w:rPr>
        <w:t xml:space="preserve">زكجا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روم آخر ننمايى وطنم</w:t>
      </w:r>
    </w:p>
    <w:p>
      <w:pPr>
        <w:pStyle w:val="BookText"/>
        <w:rPr/>
      </w:pPr>
      <w:r>
        <w:rPr>
          <w:rFonts w:ascii="IRNazanin" w:hAnsi="IRNazanin" w:eastAsia="IRNazanin"/>
          <w:color w:val="111111"/>
          <w:sz w:val="28"/>
          <w:sz w:val="28"/>
          <w:szCs w:val="28"/>
          <w:rtl w:val="true"/>
          <w:lang w:bidi="fa-IR"/>
        </w:rPr>
        <w:t>توجّه قبل از اعتكاف و توجّه در چند روز اعتكاف، نظير هر عبادت ديگرى، بسيار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هم اگر توجّه لازم نباشد، اثرات سازنده 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نماز توجّه نباشد،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ذهن نمى آيد، ارزش و عظمت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نمازگزارى درك نمى كند كه در محضر پروردگار خويش و در حال مكالمه با اوست و اگرچه نماز او رفع تكليف مى كند و ثواب هم دارد، ولى او را به جايى نمى رساند و خداوند نيز چنين نمازى را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اعتكاف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قبلى در كار نباشد، اعتكاف سازندگى روحى و معنوى لازم را نخواهد داشت و كاربردى نيست</w:t>
      </w:r>
      <w:r>
        <w:rPr>
          <w:rFonts w:eastAsia="IRNazanin" w:cs="IRNazanin"/>
          <w:color w:val="111111"/>
          <w:sz w:val="28"/>
          <w:szCs w:val="28"/>
          <w:rtl w:val="true"/>
          <w:lang w:bidi="fa-IR"/>
        </w:rPr>
        <w:t>.</w:t>
      </w:r>
    </w:p>
    <w:p>
      <w:pPr>
        <w:pStyle w:val="Heading4"/>
        <w:numPr>
          <w:ilvl w:val="3"/>
          <w:numId w:val="1"/>
        </w:numPr>
        <w:rPr/>
      </w:pPr>
      <w:bookmarkStart w:id="66" w:name="__RefHeading___Toc12565244_1280447820"/>
      <w:bookmarkStart w:id="67" w:name="_Toc23"/>
      <w:bookmarkEnd w:id="66"/>
      <w:r>
        <w:rPr>
          <w:rtl w:val="true"/>
        </w:rPr>
        <w:t xml:space="preserve">* </w:t>
      </w:r>
      <w:r>
        <w:rPr>
          <w:rtl w:val="true"/>
        </w:rPr>
        <w:t>منزل توبه</w:t>
      </w:r>
      <w:bookmarkEnd w:id="67"/>
    </w:p>
    <w:p>
      <w:pPr>
        <w:pStyle w:val="BookText"/>
        <w:rPr/>
      </w:pPr>
      <w:r>
        <w:rPr>
          <w:rFonts w:ascii="IRNazanin" w:hAnsi="IRNazanin" w:eastAsia="IRNazanin"/>
          <w:color w:val="111111"/>
          <w:sz w:val="28"/>
          <w:sz w:val="28"/>
          <w:szCs w:val="28"/>
          <w:rtl w:val="true"/>
          <w:lang w:bidi="fa-IR"/>
        </w:rPr>
        <w:t>منزل دوّم بعد از توجّه،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خانۀ خدا برود و ميهمان او شود، بايد خود را از آلودگى ها و ناپاكى ها، پاك كند و آنگاه به ملاقات معبود خويش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شستشويى كن و آنگه به خرابات 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شود انسان در محضر خدا باشد و وابستگى هاى مادى و دنيوى و غير خدايى،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w:t>
      </w:r>
    </w:p>
    <w:p>
      <w:pPr>
        <w:pStyle w:val="BookText"/>
        <w:rPr/>
      </w:pPr>
      <w:r>
        <w:rPr>
          <w:rFonts w:ascii="IRNazanin" w:hAnsi="IRNazanin" w:eastAsia="IRNazanin"/>
          <w:color w:val="111111"/>
          <w:sz w:val="28"/>
          <w:sz w:val="28"/>
          <w:szCs w:val="28"/>
          <w:rtl w:val="true"/>
          <w:lang w:bidi="fa-IR"/>
        </w:rPr>
        <w:t>شيطان درون و برون بر انسان مسلّط باشد و خدا او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دشمن شيطان درون و برون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كسى با يك دنيا هوى و هوس، با يك دنيا گناه و معصيت، با يك دنيا نفس امّاره و در حالى كه صفات رذيله سراسر وجود او را گرفته و بر او چيره گشته است، نزد خداوند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بايد پاك و پاكيزه شود و به سوى خدا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توبه براى ورود به هر عبادتى ضرورى است و راجع به اعتكاف نيز اين ضرورت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توبۀ قبل از اعتكاف، نظير تكبيرۀ الاحرام هنگام شروع نماز است؛ به اين معنا كه بايد معتكف همه چيز را پشت سر گذارد و به سوى حق تعالى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و هيچ كسى غير از خداى يگانه در نظر او نباشد و صرفاً به لقاى پروردگار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بايد همه جا را محضر خداى سبحان بداند و ادب حضور را مراعات كند و با توبه، از هوى و هوس و نفس امّاره و صفات رذيله و بالأخره از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خداى تبارك و تعالى بازگشت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مراجعه از دنياى فانى و دنى به سوى عالم ملكوت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شخصيّت بزرگى انسان را براى شركت در يك ميهمانى مفصّل و مهم در منزل خودش دعوت كرده باشد، هيچ انسان عاقلى با سر و روى آلوده و لباس كثيف و نامرتّب به آن ميهمانى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ابتدا به شستشوى بدن و سرو صورت مى پردازد و پس از آن با بهترين لباس ها خود را مى آرايد و به منزل آن شخصيّت بزرگ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بزرگتر از خداى قادر متعال، در اين عالم هستى وجود دارد كه آدمى را به</w:t>
      </w:r>
    </w:p>
    <w:p>
      <w:pPr>
        <w:pStyle w:val="BookText"/>
        <w:rPr/>
      </w:pPr>
      <w:r>
        <w:rPr>
          <w:rFonts w:ascii="Amiri" w:hAnsi="Amiri" w:eastAsia="Amiri" w:cs="Amiri"/>
          <w:color w:val="111111"/>
          <w:sz w:val="28"/>
          <w:sz w:val="28"/>
          <w:szCs w:val="28"/>
          <w:rtl w:val="true"/>
          <w:lang w:bidi="ar-SA"/>
        </w:rPr>
        <w:t>ميهمانى منزل خودش دعوت كرده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بندگان خويش را به حضور در منزل خود فرا خوانده و به پيامبر </w:t>
      </w:r>
    </w:p>
    <w:p>
      <w:pPr>
        <w:pStyle w:val="BookText"/>
        <w:rPr/>
      </w:pPr>
      <w:r>
        <w:rPr>
          <w:rFonts w:ascii="IRNazanin" w:hAnsi="IRNazanin" w:eastAsia="IRNazanin"/>
          <w:color w:val="111111"/>
          <w:sz w:val="28"/>
          <w:sz w:val="28"/>
          <w:szCs w:val="28"/>
          <w:rtl w:val="true"/>
          <w:lang w:bidi="fa-IR"/>
        </w:rPr>
        <w:t xml:space="preserve">بزرگى همچون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داده است كه بيت الله را براى عبادت كنندگان پاكيزه و آماده نمايد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چنين شرايطى آيا شركت در ميهمانى خداوند و شرف يابى به محضر مقدّس و ربوبى او، توأم با آلودگى جايز است؟ اين ميهمانى عظيم، افزون بر طهارت و پاكى ظاهرى، نياز به طهارت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بايد از آلودگى ها پاك شود و آب توبه مى تواند قلب آدمى را شستشو دهد و پاكيزه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هر چه بزرگ و فراوان باشد و هر چقدر كه دل بنده پليد و آلوده باشد، رحمت خداوند تبارك و تعالى از آن بزرگتر است و اگر توبۀ واقعى صورت پذيرد، حتماً پذيرفته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عِبادِي الَّذينَ أَسْرَفُوا عَلي أَنْفُسِهِمْ لا تَقْنَطُوا مِنْ رَحْمَة اللَّهِ إِنَّ اللَّهَ يَغْفِرُ الذُّنُوبَ جَميعاً </w:t>
      </w:r>
      <w:r>
        <w:rPr>
          <w:rStyle w:val="FootnoteAnchor"/>
          <w:rtl w:val="true"/>
        </w:rPr>
        <w:footnoteReference w:id="4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 آمرزد، زيرا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اينكه، پروندۀ سياه و پر از گناه بنده، با توبه نابود مى شود و از بين مى رود و به جاى آن، پروندۀ جديدى براى توبه كننده گشوده مى شود كه صفحۀ اوّل آن با ثواب توبه مى درخشد و پروندۀ قبلى چنان نابود مى شود كه گويى اين بنده اصلاً مرتكب گناهى نشده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توبه باعث مى شود راه پرفراز و نشيب و صعب العبور حركت به سوى خداوند، هموار شده و از موانع آن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مشاهده شده كه با يك توجّه و بيدارى، توفيق توبه به دست آمده و آن توبه موجب شده است راه صد سالۀ سير و سلوك، در يك ساعت يا كمتر از آن پيموده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يزيد رياحى از جملۀ افرادى است كه توانسته است راه پر فراز و نشيب سير و سلوك را در ساعتى بپيمايد و در زمرۀ شهدايى قرار گيرد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نيامده و نخواهد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أَوْفَي وَ لَا خَيْراً مِنْ أَصْحَابِي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من يارانى بهتر و باوفاتر از اصحاب خود سراغ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 احترام خاصّى قائل بوده اند و كمتر شهيدى از شهداى كربلا، از اين افتخار بزرگ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اين مقامات والاى معنوى، از توجّه و توبۀ حر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خود را بى نياز از توبه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و تصوّر اين كه گناهكار نيستم و آدم خوبى هستم،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بدانند گناهكارند و نياز به توبه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بدانند صفت رذيله دارند و اگر طوفانى شود، مصيبت و بدبختى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توبه صورت پذيرد تا خداوند با لطف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مرحمت خويش بنده را بپذيرد، وگرنه بندگان عاصى خداوند، لياقت حضور در محضر ربوبى را ندارند</w:t>
      </w:r>
      <w:r>
        <w:rPr>
          <w:rFonts w:eastAsia="IRNazanin" w:cs="IRNazanin"/>
          <w:color w:val="111111"/>
          <w:sz w:val="28"/>
          <w:szCs w:val="28"/>
          <w:rtl w:val="true"/>
          <w:lang w:bidi="fa-IR"/>
        </w:rPr>
        <w:t xml:space="preserve">. </w:t>
      </w:r>
      <w:bookmarkStart w:id="68" w:name="pg20271_247994"/>
    </w:p>
    <w:p>
      <w:pPr>
        <w:pStyle w:val="Heading4"/>
        <w:numPr>
          <w:ilvl w:val="3"/>
          <w:numId w:val="1"/>
        </w:numPr>
        <w:rPr/>
      </w:pPr>
      <w:bookmarkStart w:id="69" w:name="__RefHeading___Toc12565246_1280447820"/>
      <w:bookmarkStart w:id="70" w:name="_Toc24"/>
      <w:bookmarkEnd w:id="68"/>
      <w:bookmarkEnd w:id="69"/>
      <w:r>
        <w:rPr>
          <w:rtl w:val="true"/>
        </w:rPr>
        <w:t xml:space="preserve">* </w:t>
      </w:r>
      <w:r>
        <w:rPr>
          <w:rtl w:val="true"/>
        </w:rPr>
        <w:t>منزل تقوا</w:t>
      </w:r>
      <w:bookmarkEnd w:id="70"/>
    </w:p>
    <w:p>
      <w:pPr>
        <w:pStyle w:val="BookText"/>
        <w:rPr/>
      </w:pPr>
      <w:r>
        <w:rPr>
          <w:rFonts w:ascii="IRNazanin" w:hAnsi="IRNazanin" w:eastAsia="IRNazanin"/>
          <w:color w:val="111111"/>
          <w:sz w:val="28"/>
          <w:sz w:val="28"/>
          <w:szCs w:val="28"/>
          <w:rtl w:val="true"/>
          <w:lang w:bidi="fa-IR"/>
        </w:rPr>
        <w:t>قرآن كريم با تأكيد خاصّى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صرفاً از متّقى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7"/>
      </w:r>
      <w:r>
        <w:rPr>
          <w:rFonts w:ascii="IRNazanin" w:hAnsi="IRNazanin" w:eastAsia="IRNazanin"/>
          <w:color w:val="111111"/>
          <w:sz w:val="28"/>
          <w:sz w:val="28"/>
          <w:szCs w:val="28"/>
          <w:rtl w:val="true"/>
          <w:lang w:bidi="fa-IR"/>
        </w:rPr>
        <w:t>خدا، تنها از پرهيزگاران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تقوا در سير و سلوك، بعد از توبه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آدمى پس از احساس و اذعان شرمندگى و خجالت زدگى در محضر خداوند، و آنگاه كه به شستشوى باطنى دل و قلب خويش پرداخت، تصميم جدّى بگيرد كه از آن پس گناه نكند و حقيقتاً به تصميم خود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تقوا است و به چنين كسى متّقى گفته مى شود و بنابر تصريح قرآن كريم، عبادات فقط از اين گونه افراد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عبادتى بايد براى رضاى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عبادت دارد، بايد قبل از انجام عمل عبادى، متّقى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حج گزار، معتكف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متّقى باشد تا عبادت او پذيرفته شود؛ يعنى بايد گناه و معصيت در زندگى او نباشد، به انجام واجبات اهميّت فراوان بدهد و از محرّمات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كه قصد پرداخت خمس يا زكات و يا حتّى صدقه دارد، بايد متّقى باشد، تا ديون شرعى كه مى پردازد مورد قبول خداوند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ديون شرعى و صدقات خويش را با وضو و توجّه كامل و به نيّت قرب الهى پرداخت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رعايت تقوا براى قبولى عمل عبادى، لازم و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w:t>
      </w:r>
    </w:p>
    <w:p>
      <w:pPr>
        <w:pStyle w:val="BookText"/>
        <w:rPr/>
      </w:pPr>
      <w:r>
        <w:rPr>
          <w:rFonts w:ascii="Amiri" w:hAnsi="Amiri" w:eastAsia="Amiri" w:cs="Amiri"/>
          <w:color w:val="111111"/>
          <w:sz w:val="28"/>
          <w:sz w:val="28"/>
          <w:szCs w:val="28"/>
          <w:rtl w:val="true"/>
          <w:lang w:bidi="ar-SA"/>
        </w:rPr>
        <w:t>تقوا موجب مى شود كه خداوند به يارى و كمك بندۀ خود بشتابد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حَقًّا عَلَيْنا نَصْرُ الْمُؤْمِنين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كَذلِكَ حَقًّا عَلَيْنا نُنْجِ الْمُؤْمِنين </w:t>
      </w:r>
      <w:r>
        <w:rPr>
          <w:rStyle w:val="FootnoteAnchor"/>
          <w:rtl w:val="true"/>
        </w:rPr>
        <w:footnoteReference w:id="49"/>
      </w:r>
      <w:r>
        <w:rPr>
          <w:rFonts w:ascii="IRNazanin" w:hAnsi="IRNazanin" w:eastAsia="IRNazanin"/>
          <w:color w:val="111111"/>
          <w:sz w:val="28"/>
          <w:sz w:val="28"/>
          <w:szCs w:val="28"/>
          <w:rtl w:val="true"/>
          <w:lang w:bidi="fa-IR"/>
        </w:rPr>
        <w:t>خداوند وعده داده است كه آدم متّقى را يارى مى رساند و از راهى كه گمان ندارد، گرۀ مشكلات او را باز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50"/>
      </w:r>
      <w:r>
        <w:rPr>
          <w:rFonts w:ascii="IRNazanin" w:hAnsi="IRNazanin" w:eastAsia="IRNazanin"/>
          <w:color w:val="111111"/>
          <w:sz w:val="28"/>
          <w:sz w:val="28"/>
          <w:szCs w:val="28"/>
          <w:rtl w:val="true"/>
          <w:lang w:bidi="fa-IR"/>
        </w:rPr>
        <w:t>و هر كس تقواى الهى پيشه كند، خداوند راه نجاتى براى او فراهم مى كند، و او را از جايى كه گمان ندارد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متّقى واقعى كسى است كه نسبت به انجام واجبات جدّى و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مطلق محرّمات و گناهان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مكروهات را انجام ندهد و به اندازۀ توان و نشاط، به انجام مستحبّاب بپردازد و اگر گناهى پيش آمد، فوراً توبه كند و سوى رحمت حق تعالى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كند و از اين دستور تخطّى ننمايد، كم كم روح تقوا و اجتناب از گناه، در عمق جان وى حكمفرما مى شود، ووقتى چنين شد، آمادگى باطنى براى انجام عبادت ايجاد مى شود وقلب آدمى مشتاق رازو نياز با خداى سبحان و شرفيابى به محضر وى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درونى كه اولياى الهى و بزرگان اهل معرفت هنگام اقامۀ نماز يا انجام هر عبادت ديگرى دارند، از همين آمادگى و اشتياق آنان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تقوا انسان را به مقام فرقان مى رساند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51"/>
      </w:r>
      <w:r>
        <w:rPr>
          <w:rFonts w:ascii="IRNazanin" w:hAnsi="IRNazanin" w:eastAsia="IRNazanin"/>
          <w:color w:val="111111"/>
          <w:sz w:val="28"/>
          <w:sz w:val="28"/>
          <w:szCs w:val="28"/>
          <w:rtl w:val="true"/>
          <w:lang w:bidi="fa-IR"/>
        </w:rPr>
        <w:t>اگر از خدا بپرهيزيد، براى شما وسيله اى جهت جدا ساختن حق از باطل قرار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آدم متّقى قادر مى شود به خوبى حق را ازباطل و راه را از چاه تشخيص دهد و با حركت در صراط مستقيم، به عرصۀ هدايت الهى قدم نهاده و از سقوط در ورطۀ گمراهى و غفلت دورى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52"/>
      </w:r>
      <w:r>
        <w:rPr>
          <w:rFonts w:ascii="IRNazanin" w:hAnsi="IRNazanin" w:eastAsia="IRNazanin"/>
          <w:color w:val="111111"/>
          <w:sz w:val="28"/>
          <w:sz w:val="28"/>
          <w:szCs w:val="28"/>
          <w:rtl w:val="true"/>
          <w:lang w:bidi="fa-IR"/>
        </w:rPr>
        <w:t>پس هركه به لقاى پروردگارش اميد دارد، بايد كارى شايسته انجام دهد، و هيچ كس را در عبادت پروردگارش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تصريح قرآن كريم، هركس قصد طى منازل سير و سلوك و رسيدن به لقاى الهى را دارد و مى خواهد در راه مستقيم بيفتد و پروردگار عالم دست او را بگيرد، بايد اوّلاً از اوامر الهى اطاعت كند و ثانياً شرك در زندگى او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از شرك، در اثر اعتقاد حقيقى به همۀ مراتب توحيد،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 توحيد افعالى، توحيد صفاتى و توحيد عبادى براى انسان پديد مى آيد و اين اعتقاد نيز از مراعات تقواى الهى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اعتقاد واقعى به توحيد، موجب رعايت تقوا مى شود و اين دو لازم و ملزوم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ميوه ها و ثمرات درخت تقوا، دستيابى انسان به مقامى است كه مى تواند بين حق و باطل را تميز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ضلالت نوع بشر، زاييدۀ عدم تشخيص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انسان ها چون نتوانسته اند حق و باطل را از هم تشخيص</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 گمراه شده اند و توفيق جذب هدايت الهى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آدمى متّقى شود، يعنى خداى يگانه را بشناسد و از اوامر او اطاعت كند و از نواهى او دورى گزيند، ناخودآگاه حالتى پيدا مى كند كه راه مستقيم را پيدا مى كند و نجات مى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مراعات تقوا مشكل است؛ ولى چنين ثمراتى دارد كه به دنيا و آن چه در دنيا است، مى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بسيارى بوده اند كه با رعايت تقوا، توانسته اند هنگام مرگ،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بالين خود دعوت كنند و پس از سلام و احترام به آن ذوات مقدّس و نورانى، جان به جان آفرين تسليم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آنان كه الله يارشان بى به حمد و قل هوالله كارشان بى</w:t>
      </w:r>
    </w:p>
    <w:p>
      <w:pPr>
        <w:pStyle w:val="BookText"/>
        <w:rPr/>
      </w:pPr>
      <w:r>
        <w:rPr>
          <w:rFonts w:ascii="Amiri" w:hAnsi="Amiri" w:eastAsia="Amiri" w:cs="Amiri"/>
          <w:color w:val="111111"/>
          <w:sz w:val="28"/>
          <w:sz w:val="28"/>
          <w:szCs w:val="28"/>
          <w:rtl w:val="true"/>
          <w:lang w:bidi="ar-SA"/>
        </w:rPr>
        <w:t>خوشا آنان كه دايم در نمازند بهشت جاودان مأوايشان بى</w:t>
      </w:r>
    </w:p>
    <w:p>
      <w:pPr>
        <w:pStyle w:val="BookText"/>
        <w:rPr/>
      </w:pPr>
      <w:r>
        <w:rPr>
          <w:rFonts w:ascii="IRNazanin" w:hAnsi="IRNazanin" w:eastAsia="IRNazanin"/>
          <w:color w:val="111111"/>
          <w:sz w:val="28"/>
          <w:sz w:val="28"/>
          <w:szCs w:val="28"/>
          <w:rtl w:val="true"/>
          <w:lang w:bidi="fa-IR"/>
        </w:rPr>
        <w:t>اگر كسى متّقى شود، به چنين مقاماتى دست مى يابد؛ مقام فرقان پيدا مى كند، مقام الهام پيدا مى كند و مطالبى به وى الهام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مى رسد كه اگر يك گناه كوچك، يا يك امرى كه شبهۀ گناه دارد از او سر زد، مثل انسان مارگزيده به خود مى پيچد و متلاطم مى شود، تا آن كه بتواند جبران اين آلودگى را بكند و با توجّه، به جايگاه قبلى خود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عبادتى كه با اين تقوا همراه باشد، مقبول درگاه خداى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عمره، اعتكاف و ساير عبادات، اگر پس از كسب تقوا به جا آورده شود، انسان را به ملكوت اعلى مى برد و به كمال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تقوا موجب مى شود همۀ شئونات زندگى انسان، به منزلۀ عبادت او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شاعر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آنان كه دائم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اين نيست كه انسان همۀ كار و زندگى و درس خود را رها كند و به صورت شبانه روزى نماز بخواند؛ بلكه منظور اين است كه آدمى بايد در هر كارى، رضاى حق تعالى را در نظر بگيرد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باشد كه در محضر خدا است و ادب حضور را مراعات كند، يعنى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كاسب و تاجر است در تجارت و كسب خود تقوا داشته باشد و احكام معاملات را رعايت كند، اگر در اداره است كم كارى نكند، بيكارى نداشته باشد و گره در كار </w:t>
      </w:r>
    </w:p>
    <w:p>
      <w:pPr>
        <w:pStyle w:val="BookText"/>
        <w:rPr/>
      </w:pPr>
      <w:r>
        <w:rPr>
          <w:rFonts w:ascii="IRNazanin" w:hAnsi="IRNazanin" w:eastAsia="IRNazanin"/>
          <w:color w:val="111111"/>
          <w:sz w:val="28"/>
          <w:sz w:val="28"/>
          <w:szCs w:val="28"/>
          <w:rtl w:val="true"/>
          <w:lang w:bidi="fa-IR"/>
        </w:rPr>
        <w:t>مردم ايجاد نكند و از رشوه و ربا و دروغ و تقلّب و غش در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هر كارى كه باشد، در محضر خداست و عمل او عبادت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اعْمَلُوا فَسَيَرَي اللَّهُ عَمَلَكُمْ وَ رَسُولُهُ وَ الْمُؤْمِنُون </w:t>
      </w:r>
      <w:r>
        <w:rPr>
          <w:rStyle w:val="FootnoteAnchor"/>
          <w:rtl w:val="true"/>
        </w:rPr>
        <w:footnoteReference w:id="53"/>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فرستادۀ او و مؤمنان، اعمال شما را 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كارى مى خواهى بكن، امّا توجّه داشته باش كه خداوند،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مى 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محضر مقدّس آنان قرار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تقوا اين حالت نورانى را به انسان عطا مى فرمايد كه همواره خود را در محضر خداوند و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عبادت خداوند را به جا بياورد، بايد گناه در زندگى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توجّه پيدا كرد و توبه كرد، بايد تصميم جدّى بگيرد كه از آن به بعد به سمت گناه و معصيت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اعضا و جوارح او كنترل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تقوا بايد براى انسان ملكه باشد؛ يعنى ممارست كند كه گناه نكند و در صورت بروز گناه، تلاطم درونى پيدا كند، منقلب شود، سريعاً در فكر جبران و تدارك آن گناه برآيد و مجدّداً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اعتكاف، فرصت بسيار مناسبى است براى تمرين تقوا و فرصت بهترى است براى اينكه معتكف از خداى خويش توفيق دورى و اجتناب از گناه را طلب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تصريح قرآن كريم، عمل صالح ملازم و همراه توبه است</w:t>
      </w:r>
      <w:r>
        <w:rPr>
          <w:rStyle w:val="FootnoteAnchor"/>
          <w:rtl w:val="true"/>
        </w:rPr>
        <w:footnoteReference w:id="54"/>
      </w:r>
      <w:r>
        <w:rPr>
          <w:rFonts w:ascii="Amiri" w:hAnsi="Amiri" w:eastAsia="Amiri" w:cs="Amiri"/>
          <w:color w:val="111111"/>
          <w:sz w:val="28"/>
          <w:sz w:val="28"/>
          <w:szCs w:val="28"/>
          <w:rtl w:val="true"/>
          <w:lang w:bidi="ar-SA"/>
        </w:rPr>
        <w:t>و تا وقتى تصميم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جدّى بر ترك گناه و انجام عمل صالح، ضميمۀ توبه نشود، توبه محقّق و پذيرفته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تابَ وَ عَمِلَ صالِحاً فَإِنَّهُ يَتُوبُ إِلَى اللَّهِ مَتاباً </w:t>
      </w:r>
      <w:r>
        <w:rPr>
          <w:rStyle w:val="FootnoteAnchor"/>
          <w:rtl w:val="true"/>
        </w:rPr>
        <w:footnoteReference w:id="55"/>
      </w:r>
      <w:r>
        <w:rPr>
          <w:rFonts w:ascii="IRNazanin" w:hAnsi="IRNazanin" w:eastAsia="IRNazanin"/>
          <w:color w:val="111111"/>
          <w:sz w:val="28"/>
          <w:sz w:val="28"/>
          <w:szCs w:val="28"/>
          <w:rtl w:val="true"/>
          <w:lang w:bidi="fa-IR"/>
        </w:rPr>
        <w:t>كسى كه توبه كند و عمل صالح انجام دهد، به سوى خدا بازگشت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معتكف بايد تصميم جدّى بگيرد كه از آن پس گناه نكند و واقعاً به تصميم خود عمل كند و دعاى مهم او در چند روز اعتكاف توفيق اجتناب از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بسيارى از موارد مشاهده مى شود مردم در وقت استجابت دعا، فقط به فكر دعاهاى مادى و دنيوى هستند و بعد هم از خداى متعال گله مى كنند كه چرا دعاى ما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كمتر كسى به فكر معنويّت و حركت به سوى خداوند و رفع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دعاى خويش را توفيق اجتناب از گناه در زندگى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از خداوند ملكۀ تقوا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دعاهاى معتكف بايد اين باشد كه خدايا توفيق عطا فرما كه به طور ناخود آگاه به واجبات اهميّت دهم، از محرّمات پرهيز كنم، مكروهات را به جا نياورم و به اندازۀ ممكن نسبت به انجام مستحبّات، اهتمام ورزم و خود نيز همّت و تلاش وافرى در اين زمينه داشته باشد تاانشاءالله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هاى معتكف بايد توفيق حجاب و عفاف مورد پسند و نظر شرع مقدّس اسلام را از خداوند بگيرند و به عنوان سوغات، از اعتكاف به زندگى خود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توجّه داشته باشند كه اگر لقاى خداوند و كمال روحى مى خواهند، بايد تقوا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و بهشت و نعمت هاى آن را بخواهند، بايد تقوا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سير و سلوك و الهام بخواهند، بايد تقوا داشته باشند و چنانچه طالب دنيا باشند نيز، بايد مراعات تقواى الهى را بكنند، تا از نعمت هاى دنيوى برخوردار گردند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اهل معرفت، صحّت عبادت به تنهايى ارزش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اعمال، نزد اهل دل </w:t>
      </w:r>
    </w:p>
    <w:p>
      <w:pPr>
        <w:pStyle w:val="BookText"/>
        <w:rPr/>
      </w:pPr>
      <w:r>
        <w:rPr>
          <w:rFonts w:ascii="IRNazanin" w:hAnsi="IRNazanin" w:eastAsia="IRNazanin"/>
          <w:color w:val="111111"/>
          <w:sz w:val="28"/>
          <w:sz w:val="28"/>
          <w:szCs w:val="28"/>
          <w:rtl w:val="true"/>
          <w:lang w:bidi="fa-IR"/>
        </w:rPr>
        <w:t>و سالكان الى الله، تقرّب محسوب نمى شود؛ آن چه در عرفان و سير و سلوك اهميّت دارد و بزرگان اهلِ معنا همواره نسبت به آن اهتمام مى ورزيده اند، پذيرش عمل عبادى از جانب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اين است كه مقبول درگاه حق تعالى واقع شود و خود خداوند عمل خالصانۀ بنده را دريافت نمايد؛ شرط اصلىِ اين پذيرش عمل، برخوردارى از تقواى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آدمى بايد قبل از انجام هر عبادتى خود را از آلودگى ها پاك كند و ناپاكى ها را از وجود خود بزدايد، آن گاه به ميهمانى خداى سبحان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عبادت پرودگار، خود را در محضر حضرت ربّ‌العالمين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آلوده به گناه باشد هر چقدر هم كه ظاهر عبادت خود را بيارايد و عمل عبادى خويش را صحيح انجام دهد، آن عبادت از او پذيرفته نمى شود و صرفاً عمل واجب يا مستحبّ انجام داده، و از خود رفع تكليف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همان انسان گنهكار، قبل از عبادت خويش واقعاً توبه نمايد و از زير پرچم شيطان به زير پرچم حق تعالى برود و بندۀ حقيقى خداى تبارك و تعالى شود، قطعاً عبادت او پذيرفته خواهد شد و همان عبادت براى او، موجب ارتقاء درجه مى شود و به مثابۀ پلّكانى، او را به مقامات والاى عرفانى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تَقَرَّبَ إِلَي عَبْدٌ بِشَيءٍ أَحَبَّ إِلَي مِمَّا افْتَرَضْتُ عَلَيْه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بنده اى به چيزى به من تقرب نجويد كه نزد من محبوب تر از آن چه بر او واجب كرده ام، باشد</w:t>
      </w:r>
      <w:r>
        <w:rPr>
          <w:rFonts w:eastAsia="IRNazanin" w:cs="IRNazanin"/>
          <w:color w:val="111111"/>
          <w:sz w:val="28"/>
          <w:szCs w:val="28"/>
          <w:rtl w:val="true"/>
          <w:lang w:bidi="fa-IR"/>
        </w:rPr>
        <w:t xml:space="preserve">. </w:t>
      </w:r>
      <w:bookmarkStart w:id="71" w:name="pg20271_248001"/>
    </w:p>
    <w:p>
      <w:pPr>
        <w:pStyle w:val="Heading4"/>
        <w:numPr>
          <w:ilvl w:val="3"/>
          <w:numId w:val="1"/>
        </w:numPr>
        <w:rPr/>
      </w:pPr>
      <w:bookmarkStart w:id="72" w:name="__RefHeading___Toc12565248_1280447820"/>
      <w:bookmarkStart w:id="73" w:name="_Toc25"/>
      <w:bookmarkEnd w:id="71"/>
      <w:bookmarkEnd w:id="72"/>
      <w:r>
        <w:rPr>
          <w:rtl w:val="true"/>
        </w:rPr>
        <w:t xml:space="preserve">* </w:t>
      </w:r>
      <w:r>
        <w:rPr>
          <w:rtl w:val="true"/>
        </w:rPr>
        <w:t>منزل تخليه</w:t>
      </w:r>
      <w:bookmarkEnd w:id="73"/>
    </w:p>
    <w:p>
      <w:pPr>
        <w:pStyle w:val="BookText"/>
        <w:rPr/>
      </w:pPr>
      <w:r>
        <w:rPr>
          <w:rFonts w:ascii="IRNazanin" w:hAnsi="IRNazanin" w:eastAsia="IRNazanin"/>
          <w:color w:val="111111"/>
          <w:sz w:val="28"/>
          <w:sz w:val="28"/>
          <w:szCs w:val="28"/>
          <w:rtl w:val="true"/>
          <w:lang w:bidi="fa-IR"/>
        </w:rPr>
        <w:t>وجود آدمى، آكنده از رذائل اخلاقى يا همان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چهل صفت در وجود هر انسانى وجود دارد كه اگر يكى از آن صفات، طوفانى شود كافى است كه آدميّت انسان را زير سؤال ببرد و او را تباه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خطرناك ترين صفات رذيله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كبر، منيّت، و خودخواهى، عصبيّت و لجاجت، غرور، عجب، حبّ دنيا، جهل مركّب، سوءظن، كينه توزى، غضب، بخل، جبن و پستى و بى شخصيّتى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صفات رذيله و حكومت يكى از آن صفات بر دل، انسان را بدبخت و جهنّمى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ريشه كن كردن صفات رذيله و مقابله و مبارزه با آن صفات و لااقل كنترل كردن آن صفات، از اوجب واجبات است كه در 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و تأكيد فراوانى بر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منزل تخليه، ريشه كن كردن صفات رذيله و خالى كردن دل از رذائل اخلاقى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 خواهد به عبادت خداى تعالى بپردازد، بايد وجود خود را از صفات زشت و ناپسند و غيرانسانى پاك و پاكيزه كند، آنگاه به محضر پروردگار خويش بشتابد و با او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نيز بايد قبل از ورود به اعتكاف، درون خويش را از صفات رذيله</w:t>
      </w:r>
    </w:p>
    <w:p>
      <w:pPr>
        <w:pStyle w:val="BookText"/>
        <w:rPr/>
      </w:pPr>
      <w:r>
        <w:rPr>
          <w:rFonts w:ascii="IRNazanin" w:hAnsi="IRNazanin" w:eastAsia="IRNazanin"/>
          <w:color w:val="111111"/>
          <w:sz w:val="28"/>
          <w:sz w:val="28"/>
          <w:szCs w:val="28"/>
          <w:rtl w:val="true"/>
          <w:lang w:bidi="fa-IR"/>
        </w:rPr>
        <w:t>تخليه كند و با دلى پاك و پاكيزه به ميهمانى خداوند برود</w:t>
      </w:r>
      <w:r>
        <w:rPr>
          <w:rFonts w:eastAsia="IRNazanin" w:cs="IRNazanin"/>
          <w:color w:val="111111"/>
          <w:sz w:val="28"/>
          <w:szCs w:val="28"/>
          <w:rtl w:val="true"/>
          <w:lang w:bidi="fa-IR"/>
        </w:rPr>
        <w:t>.</w:t>
      </w:r>
    </w:p>
    <w:p>
      <w:pPr>
        <w:pStyle w:val="Heading4"/>
        <w:numPr>
          <w:ilvl w:val="3"/>
          <w:numId w:val="1"/>
        </w:numPr>
        <w:rPr/>
      </w:pPr>
      <w:bookmarkStart w:id="74" w:name="__RefHeading___Toc12565250_1280447820"/>
      <w:bookmarkStart w:id="75" w:name="_Toc26"/>
      <w:bookmarkEnd w:id="74"/>
      <w:r>
        <w:rPr>
          <w:rtl w:val="true"/>
        </w:rPr>
        <w:t xml:space="preserve">* </w:t>
      </w:r>
      <w:r>
        <w:rPr>
          <w:rtl w:val="true"/>
        </w:rPr>
        <w:t>منزل تحليه</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معتكف پس از رهايى از صفات رذيله و تخليۀ درون خويش از زشتى ها و پليدى ها، بايد مملكت دل را به زيور فضائل نيكوى اخلاقى و صفات حسنه،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دل به خصائص زيبا و فضائل عاليۀ اخلاقى يك وظيفه و يك واجب همگانى است و انسان </w:t>
      </w:r>
      <w:bookmarkStart w:id="76" w:name="pg20271_248002"/>
    </w:p>
    <w:p>
      <w:pPr>
        <w:pStyle w:val="BookText"/>
        <w:rPr/>
      </w:pPr>
      <w:bookmarkEnd w:id="76"/>
      <w:r>
        <w:rPr>
          <w:rFonts w:ascii="IRNazanin" w:hAnsi="IRNazanin" w:eastAsia="IRNazanin"/>
          <w:color w:val="111111"/>
          <w:sz w:val="28"/>
          <w:sz w:val="28"/>
          <w:szCs w:val="28"/>
          <w:rtl w:val="true"/>
          <w:lang w:bidi="fa-IR"/>
        </w:rPr>
        <w:t>را بهشتى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 برترين فضائل و صفات حسنه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و ديگرگرايى براى خلق خدا، تواضع، انعطاف پذيرى و قبول كردن حق، فريب نخوردن از نفس امّاره، اعمال را در مقابل نعمت ها پوچ و هيچ دانستن، شناخت دنيا و دانستن اينكه فريبى بيش نيست، حسن ظن به ديگران و حالت توجيه داشتن نسبت به اعمال سايرين كه در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حلم در مقابل ناملايمات، سخاوت، شجاعت، علوّ همّت و مردانگى، عطوفت و مهربانى و به دل نگرفتن بدى ها از ديگران كه قرآن كريم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معتكف بايد قبل از ورود به اعتكاف و در حين اعتكاف، تلاش وافرى در راستاى آراستن قلب و دل خويش به فضائل اخلاقى داشته باشد و مهم تر از هر فضيلتى كه به عنوان مقدمۀ عبادت، كاربرد و سازندگى دارد، ملكۀ خلوص و اخلاص در عمل است كه موجب مى شوداعتكاف وى مورد قبول درگاه پروردگار متعال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معتكف، در سير عرفانى خويش، نيّت خود را خالص گرداند و هيچ چيزى و هيچ كسى به غير از رضاى حق تعالى در نظر نداشته باشد و نظر خود را يكسره و يكپارچه به جانب ميزبان و صاحب خانه معطوف دارد، آنگاه محصول تلاش خود را در خشنودى</w:t>
      </w:r>
    </w:p>
    <w:p>
      <w:pPr>
        <w:pStyle w:val="BookText"/>
        <w:rPr/>
      </w:pPr>
      <w:r>
        <w:rPr>
          <w:rFonts w:ascii="Amiri" w:hAnsi="Amiri" w:eastAsia="Amiri" w:cs="Amiri"/>
          <w:color w:val="111111"/>
          <w:sz w:val="28"/>
          <w:sz w:val="28"/>
          <w:szCs w:val="28"/>
          <w:rtl w:val="true"/>
          <w:lang w:bidi="ar-SA"/>
        </w:rPr>
        <w:t>و رضاى خداوند تبارك وتعالى نظاره خواهد كرد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2565252_1280447820"/>
      <w:bookmarkStart w:id="78" w:name="_Toc27"/>
      <w:bookmarkEnd w:id="77"/>
      <w:r>
        <w:rPr>
          <w:rtl w:val="true"/>
        </w:rPr>
        <w:t xml:space="preserve">* </w:t>
      </w:r>
      <w:r>
        <w:rPr>
          <w:rtl w:val="true"/>
        </w:rPr>
        <w:t>منزل تجليه</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انسان، درخت رذالت را به طور كلّى از دل خود ريشه كن كند و قلب خود را از آلودگى ها طاهر و مطهّر سازد و درخت فضائل اخلاقى را به جاى آن بكارد، بارور كند و خود و ديگران از ميوۀ آن استفاده كنند، در واقع ديو را بيرون و فرشته را وارد دل خويش نموده و به مقامى دست مى يابد كه مى تواند نور خداى سبحان را در </w:t>
      </w:r>
    </w:p>
    <w:p>
      <w:pPr>
        <w:pStyle w:val="BookText"/>
        <w:rPr/>
      </w:pPr>
      <w:r>
        <w:rPr>
          <w:rFonts w:ascii="Amiri" w:hAnsi="Amiri" w:eastAsia="Amiri" w:cs="Amiri"/>
          <w:color w:val="111111"/>
          <w:sz w:val="28"/>
          <w:sz w:val="28"/>
          <w:szCs w:val="28"/>
          <w:rtl w:val="true"/>
          <w:lang w:bidi="ar-SA"/>
        </w:rPr>
        <w:t>دل خودمتجلّى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بنده اى، هيچ موجودى را در جهان به غير از خداى سبحان نمى بيند و وجود كس ديگرى را احساس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الدّار غيره 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جايى مى رسد كه غير خدا را به مثابۀ سرابى مى بينيد كه فانى است و ماندگار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كَسَرابٍ بِقيعَة يَحْسَبُهُ الظَّمْآنُ ماءً </w:t>
      </w:r>
      <w:r>
        <w:rPr>
          <w:rStyle w:val="FootnoteAnchor"/>
          <w:rtl w:val="true"/>
        </w:rPr>
        <w:footnoteReference w:id="58"/>
      </w:r>
      <w:r>
        <w:rPr>
          <w:rFonts w:ascii="IRNazanin" w:hAnsi="IRNazanin" w:eastAsia="IRNazanin"/>
          <w:color w:val="111111"/>
          <w:sz w:val="28"/>
          <w:sz w:val="28"/>
          <w:szCs w:val="28"/>
          <w:rtl w:val="true"/>
          <w:lang w:bidi="fa-IR"/>
        </w:rPr>
        <w:t>همۀ عالم وجود را آب نما مى بيند و آب حيات را در محضر ربِّ ودود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است كه خداى لايزال در دل او تجلّى مى كند و قلب و دل او جايگاه خداى رحمان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افتخارى از اين والاتر و برتر كه دل انسان جايگاه و منزلگاه خداوند تبارك و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چنين مقامى، براى معتكف، حج گزار، نمازگزار و هر كس ديگرى كه به عبادت خداوند مشغول مى شود، لازم است و كوتاهى در اين خصوص، مذموم و ناپسند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بنياد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همين مقام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مقامى كه قلب انسان را به نور</w:t>
      </w:r>
    </w:p>
    <w:p>
      <w:pPr>
        <w:pStyle w:val="BookText"/>
        <w:rPr/>
      </w:pPr>
      <w:r>
        <w:rPr>
          <w:rFonts w:ascii="Amiri" w:hAnsi="Amiri" w:eastAsia="Amiri" w:cs="Amiri"/>
          <w:color w:val="111111"/>
          <w:sz w:val="28"/>
          <w:sz w:val="28"/>
          <w:szCs w:val="28"/>
          <w:rtl w:val="true"/>
          <w:lang w:bidi="ar-SA"/>
        </w:rPr>
        <w:t>خداوند متجلّى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لَهُ نُوراً يَمْشي بِهِ فِي النَّاس</w:t>
      </w:r>
      <w:r>
        <w:rPr>
          <w:rStyle w:val="FootnoteAnchor"/>
          <w:rtl w:val="true"/>
        </w:rPr>
        <w:footnoteReference w:id="59"/>
      </w:r>
      <w:r>
        <w:rPr>
          <w:rFonts w:ascii="Amiri" w:hAnsi="Amiri" w:eastAsia="Amiri" w:cs="Amiri"/>
          <w:color w:val="111111"/>
          <w:sz w:val="28"/>
          <w:sz w:val="28"/>
          <w:szCs w:val="28"/>
          <w:rtl w:val="true"/>
          <w:lang w:bidi="ar-SA"/>
        </w:rPr>
        <w:t>و نورى برايش قرار داديم كه با آن در ميان مردم راه برود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نكنيد دستيابى به اين مقامات در عبادت، وظيفه نيست و كسى نبايد خيال كند صرفاً همان عبادت ظاهرى و بدون مقدّمه و مؤخّره كافى است</w:t>
      </w:r>
      <w:r>
        <w:rPr>
          <w:rFonts w:eastAsia="Amiri" w:cs="Amiri" w:ascii="Amiri" w:hAnsi="Amiri"/>
          <w:color w:val="111111"/>
          <w:sz w:val="28"/>
          <w:szCs w:val="28"/>
          <w:rtl w:val="true"/>
          <w:lang w:bidi="ar-SA"/>
        </w:rPr>
        <w:t xml:space="preserve">. </w:t>
      </w:r>
      <w:bookmarkStart w:id="79" w:name="pg20271_248004"/>
    </w:p>
    <w:p>
      <w:pPr>
        <w:pStyle w:val="Heading3"/>
        <w:numPr>
          <w:ilvl w:val="2"/>
          <w:numId w:val="1"/>
        </w:numPr>
        <w:rPr/>
      </w:pPr>
      <w:bookmarkStart w:id="80" w:name="__RefHeading___Toc12565254_1280447820"/>
      <w:bookmarkStart w:id="81" w:name="_Toc28"/>
      <w:bookmarkEnd w:id="79"/>
      <w:bookmarkEnd w:id="80"/>
      <w:r>
        <w:rPr>
          <w:rtl w:val="true"/>
        </w:rPr>
        <w:t>مرحلۀ دوّم</w:t>
      </w:r>
      <w:r>
        <w:rPr>
          <w:rtl w:val="true"/>
        </w:rPr>
        <w:t xml:space="preserve">: </w:t>
      </w:r>
      <w:r>
        <w:rPr>
          <w:rtl w:val="true"/>
        </w:rPr>
        <w:t>سير من الحق فى الحق</w:t>
      </w:r>
      <w:bookmarkEnd w:id="81"/>
    </w:p>
    <w:p>
      <w:pPr>
        <w:pStyle w:val="Heading4"/>
        <w:numPr>
          <w:ilvl w:val="3"/>
          <w:numId w:val="1"/>
        </w:numPr>
        <w:rPr/>
      </w:pPr>
      <w:bookmarkStart w:id="82" w:name="__RefHeading___Toc12565256_1280447820"/>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پس از فراهم نمودن مقدّمات اعتكاف و طى كردن منازلى كه بيان شد، نوبت به ورود در اعتكاف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سير دوّم سفر عرفانى اعتكاف از زمانى آغاز مى شود كه معتكف پاى به درون مسجد مى نهد و با نيّت قرب الهى، اعمال اعتكاف را آغاز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اعتكاف نيز مانند ساير عبادات، بايد براى رضاى خداى تعالى انجام شود و نتيجه و ثمرۀ آن، رسيدن به لقاى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هدف كمتر و كوچكترى معتكف شود، قطعاً ضرر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نكتۀ قابل توجّه اينكه، معتكفين عزيز بايد در سه روز اعتكاف، مراقبت كاملى از خود و اعمال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در عبادات سرخودى عمل مى كنند و عبادت آنان بيشتر نفع شخصى دارد و رضاى خداوند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رايج شده است كه بعضى از مردم صرفاً براى تفريح و خوشگذرانى مكّه مى روند و از ارزش حج و عمرۀ خود مى 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برخى از مردم اين است كه وظيفۀ خويش را اشتباه تشخيص مى دهند و به اهداف متعالى عبادات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دارايى او از حرام است، يا حقِّ ديگران در مال او وجود دارد، ابتدا بايد حقّ‌النّاس را ادا كند بعد به مكّه برود؛ ولى متأسّفانه برخى از مردم، با مال حرام يا با مالى كه خمس آن را نداده اند، به حج يا عمره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اصلاً خمس نمى دهند، ولى سالى يك مرتبه عمره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عمره عبادت نيست و خداوند نيز آن را قبول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بر هر مسلمانى واجب است كه عملكرد خود را با دستورات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دهد و سرخودى عمل نكند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راه را گم كرده و بدون در نظر گرفتن رضايت خداى تعالى عملى را انجام </w:t>
      </w:r>
    </w:p>
    <w:p>
      <w:pPr>
        <w:pStyle w:val="BookText"/>
        <w:rPr/>
      </w:pPr>
      <w:r>
        <w:rPr>
          <w:rFonts w:ascii="Amiri" w:hAnsi="Amiri" w:eastAsia="Amiri" w:cs="Amiri"/>
          <w:color w:val="111111"/>
          <w:sz w:val="28"/>
          <w:sz w:val="28"/>
          <w:szCs w:val="28"/>
          <w:rtl w:val="true"/>
          <w:lang w:bidi="ar-SA"/>
        </w:rPr>
        <w:t>مى دهد، تصوّر مى كند كه كار خوبى را انجام داده است، ولى بسيار ضرر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ورشكسته ترين افراد را به شما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ورشكستۀ به تمام معنا، كسى است كه عمل زشت انجام مى دهد و خيال مى كند كار خوبى كرده است و دچار جهل مركّب مى شود؛</w:t>
      </w:r>
    </w:p>
    <w:p>
      <w:pPr>
        <w:pStyle w:val="BookText"/>
        <w:rPr/>
      </w:pP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وَ هُمْ يَحْسَبُونَ أَنَّهُمْ يُحْسِنُونَ صُنْعا </w:t>
      </w:r>
      <w:r>
        <w:rPr>
          <w:rStyle w:val="FootnoteAnchor"/>
          <w:rtl w:val="true"/>
        </w:rPr>
        <w:footnoteReference w:id="60"/>
      </w:r>
      <w:r>
        <w:rPr>
          <w:rFonts w:ascii="IRNazanin" w:hAnsi="IRNazanin" w:eastAsia="IRNazanin"/>
          <w:color w:val="111111"/>
          <w:sz w:val="28"/>
          <w:sz w:val="28"/>
          <w:szCs w:val="28"/>
          <w:rtl w:val="true"/>
          <w:lang w:bidi="fa-IR"/>
        </w:rPr>
        <w:t xml:space="preserve">آيا به شما خبر دهيم كه زيان كارترين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چه كسانى هستند؟ آنها كه تلاش هايشان در زندگى دنيا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اين حال، مى پندارند كار نيك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حيات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نزد ايشان تعريف و تمجيد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تعريف از او، مرا مشتاق كرد كه او را از نزديك بشناسم و ببينم كيست؟ بالأخره روزى او را مشاهده كردم و دنبال او به راه افتادم ببينم چه عاملى موجب آن همه تمجيد شده است؟ به مغازۀ نانوايى رفت و دو قرص نان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مغازۀ ميوه فروشى رفت و دو عدد انار هم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خرابه اى رفت و نان و ميوه ها را به فقرا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را گرفتم و گفتم چه كردى؟ او كه دريافت رسوا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هستى؟ يعنى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شناخته و پر واضح است كسى كه امام زمان خويش را نشناسد و از او تبعيّت نكند، خودسرانه عمل مى كند و به اين گونه مصائب مبتلا مى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خودم را معرّفى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صادق هستى و قرآن بلد نيستى؟ 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قرص نان و دو عدد انار دزديدم و رفتم </w:t>
      </w:r>
    </w:p>
    <w:p>
      <w:pPr>
        <w:pStyle w:val="BookText"/>
        <w:rPr/>
      </w:pPr>
      <w:r>
        <w:rPr>
          <w:rFonts w:ascii="IRNazanin" w:hAnsi="IRNazanin" w:eastAsia="IRNazanin"/>
          <w:color w:val="111111"/>
          <w:sz w:val="28"/>
          <w:sz w:val="28"/>
          <w:szCs w:val="28"/>
          <w:rtl w:val="true"/>
          <w:lang w:bidi="fa-IR"/>
        </w:rPr>
        <w:t>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چهار دزدى كردم، ولى بنابر قول قرآن كريم، چهل ثواب كردم؛ زيرا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نيكى انجام دهد، ده برابر پاداش به او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چهل ثواب دارم كه چهار تا گناه از آن كسر مى شود و باقيمانده سى و شش ثواب به من تعلّق مى گيرد و هنوز برنده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عتاب خاصّى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تو هشت گناه مرتكب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چهار دزدى كرده اى و چهار گناه ديگر هم به خاطر صدقه دادن مال دزدى مرتكب شده اى</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عاقبت دورى از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سرخودى عمل كردن، روى آوردن به همين توجيهات بى ريشه و بى محتوا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خمس اموال خود را پرداخت نمى كند و به عمره مى رود نيز گرفتار همين بلا و مصيبت است و متأسّفانه عمل خويش را توجيه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معتكف نيز بايد مراقب اعمال حين اعتكاف باشد و مطابق دستورات شرع مقدّس، اعمال و عبادات خود را به جا آورد و خودسرى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واجبات و محرّمات اعتكاف مختصر است و در احكام اعتكاف خواهد آمد؛ ولى آنچه مهم است اينكه اعمال هر عبادتى از جمله اعتكاف، بايد با خلوص نيّت و حضور قلب انجام شود و رضاى الهى در آن اعمال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بايد در چند روز اعتكاف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 و از هر آنچه غير خداست ببرد و به منبع اصلى فيض متّصل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اعتكاف حقيقى باشد و مقدّمات آن به درستى مراعات شده باشد، مى تواند معتكف را به مقام عبوديّت كه بالاترين مقام ها است و از مقام رسالت نيز برتر و بالاتر و مهم تر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بسيار مشكل است و اعتكاف، مى تواند </w:t>
      </w:r>
    </w:p>
    <w:p>
      <w:pPr>
        <w:pStyle w:val="BookText"/>
        <w:rPr/>
      </w:pPr>
      <w:r>
        <w:rPr>
          <w:rFonts w:ascii="Amiri" w:hAnsi="Amiri" w:eastAsia="Amiri" w:cs="Amiri"/>
          <w:color w:val="111111"/>
          <w:sz w:val="28"/>
          <w:sz w:val="28"/>
          <w:szCs w:val="28"/>
          <w:rtl w:val="true"/>
          <w:lang w:bidi="ar-SA"/>
        </w:rPr>
        <w:t xml:space="preserve">انسان را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برساند كه خود مقدّمه و زمينه ساز رسيدن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انسان حقيقتاً عبد خدا نشود، به مقام عنداللّهى و ساير مقامات عرفانى دست نخواهد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رسيدن به اين درجات و عروج به ملكوت اعلى، نياز به مراقبت و مواظبت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بايد در چند روز اعتكاف، شديداً مراقب كردار و گفتار خويش باشد و اجازه ندهد سخن يا حركت نسنجيده اى توفيق سير و سلوك و حركت به سوى خدا را از وى سلب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 و سلوك به يك بيت شعر علاقه مند هستند و دستورات اين شعر مختصر را سرلوح برنامۀ سلوكى خويش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مى شود كه شاعر اين شعر، زبان پر بركت و دل خالصى داشته است كه اين بيت شعر او نزد اهل معرفت و علماى علم اخلاق، جايگاه ويژه اى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و جوع و سحَر و عُزلت و ذكر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ناتمامان جهان را كند اين پنج تمام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دستوراتى كه در شعر فوق بيان شد، كه برگرفته از آيات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انسان را به مقامات والاى عرفانى عروج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معتكفين گرامى توصيه مى شود در ايّام اعتكاف، مراقبت جدّى خود را با اين دستورالعمل پنجگانه تحقّق بخشند و پس از اتمام اعتكاف نيز، اين دستورات را در زندگى روزمرّه پياده كنند تا در سلوك معنوى خود پيشرفت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اى رفتار نمايند كه اين مراقبت در وجود آنان نهادينه شده، پس از اعتكاف در زندگى عادى و روزمرّه نيز استمرار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اين دستورالعمل، نكتۀ ششمى را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كنيم و ذيلاً توضيح مختصرى در خصوص هر يك از دستورات ششگانه بيان مى گردد</w:t>
      </w:r>
      <w:r>
        <w:rPr>
          <w:rFonts w:eastAsia="IRNazanin" w:cs="IRNazanin"/>
          <w:color w:val="111111"/>
          <w:sz w:val="28"/>
          <w:szCs w:val="28"/>
          <w:rtl w:val="true"/>
          <w:lang w:bidi="fa-IR"/>
        </w:rPr>
        <w:t xml:space="preserve">. </w:t>
      </w:r>
      <w:bookmarkStart w:id="84" w:name="pg20271_248008"/>
    </w:p>
    <w:p>
      <w:pPr>
        <w:pStyle w:val="Heading4"/>
        <w:numPr>
          <w:ilvl w:val="3"/>
          <w:numId w:val="1"/>
        </w:numPr>
        <w:rPr/>
      </w:pPr>
      <w:bookmarkStart w:id="85" w:name="__RefHeading___Toc12565258_1280447820"/>
      <w:bookmarkStart w:id="86" w:name="_Toc30"/>
      <w:bookmarkEnd w:id="84"/>
      <w:bookmarkEnd w:id="85"/>
      <w:r>
        <w:rPr>
          <w:rtl w:val="true"/>
        </w:rPr>
        <w:t xml:space="preserve">* </w:t>
      </w:r>
      <w:r>
        <w:rPr>
          <w:rtl w:val="true"/>
        </w:rPr>
        <w:t>صُمت</w:t>
      </w:r>
      <w:bookmarkEnd w:id="86"/>
    </w:p>
    <w:p>
      <w:pPr>
        <w:pStyle w:val="BookText"/>
        <w:rPr/>
      </w:pPr>
      <w:r>
        <w:rPr>
          <w:rFonts w:ascii="IRNazanin" w:hAnsi="IRNazanin" w:eastAsia="IRNazanin"/>
          <w:color w:val="111111"/>
          <w:sz w:val="28"/>
          <w:sz w:val="28"/>
          <w:szCs w:val="28"/>
          <w:rtl w:val="true"/>
          <w:lang w:bidi="fa-IR"/>
        </w:rPr>
        <w:t>صُمت يعنى مراقبت از زبان، يعنى پرهيز از حرف بيهوده 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سورۀ مؤمنون برخى صفات بندگان با ايمان و مؤمن را بر مى شمرد و از جمله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هُمْ عَنِ اللَّغْوِ مُعْرِضُون </w:t>
      </w:r>
      <w:r>
        <w:rPr>
          <w:rStyle w:val="FootnoteAnchor"/>
          <w:rtl w:val="true"/>
        </w:rPr>
        <w:footnoteReference w:id="62"/>
      </w:r>
      <w:r>
        <w:rPr>
          <w:rFonts w:ascii="IRNazanin" w:hAnsi="IRNazanin" w:eastAsia="IRNazanin"/>
          <w:color w:val="111111"/>
          <w:sz w:val="28"/>
          <w:sz w:val="28"/>
          <w:szCs w:val="28"/>
          <w:rtl w:val="true"/>
          <w:lang w:bidi="fa-IR"/>
        </w:rPr>
        <w:t>و آنها كه از لغو و بيهودگى 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آيۀ شريفه، رستگار كسى است كه از هرگونه لغو اعراض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حرف ها نه نتيجۀ دنيا داردو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اسلامى بر مواظبت از زبان،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بيهوده، ديدنى هاى بى ثمر و اعمال بيهوده، قساوت قلب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قسىّ‌القلب از عبادت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خواب را بر نماز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ها و توهّم هاى بيهوده يكى پس از ديگرى به دل چنين انسانى هجوم مى آورد و دل او را مكدّر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نظير يك آيين با صفا مى شود كه گرد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گاهى اوقات آدمى گناه نكرده است ولى اعمال لغو و گفت و شنود بيهوده، موجب كدورت قلب وى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مشهور،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و دفن جوانى راخودشان انجام دادند، مادر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فرزندم گريه نمى كنم، زيرا به دستان پيامبرگرامى در قبر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قبر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مرگ براى تو آسان باشد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را پوشاندند و بعد به اطرافيان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او داد كه استخوان هاى سينه اش درهم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زير منگن الهى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 خوبى بود، بهشتى هم هست؛ امّا زياد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بيهوده مى زد</w:t>
      </w:r>
      <w:r>
        <w:rPr>
          <w:rFonts w:eastAsia="Amiri" w:cs="Amiri" w:ascii="Amiri" w:hAnsi="Amiri"/>
          <w:color w:val="111111"/>
          <w:sz w:val="28"/>
          <w:szCs w:val="28"/>
          <w:rtl w:val="true"/>
          <w:lang w:bidi="ar-SA"/>
        </w:rPr>
        <w:t xml:space="preserve">. </w:t>
      </w:r>
      <w:bookmarkStart w:id="87" w:name="pg20271_248009"/>
    </w:p>
    <w:p>
      <w:pPr>
        <w:pStyle w:val="BookText"/>
        <w:rPr/>
      </w:pPr>
      <w:bookmarkEnd w:id="87"/>
      <w:r>
        <w:rPr>
          <w:rFonts w:ascii="IRNazanin" w:hAnsi="IRNazanin" w:eastAsia="IRNazanin"/>
          <w:color w:val="111111"/>
          <w:sz w:val="28"/>
          <w:sz w:val="28"/>
          <w:szCs w:val="28"/>
          <w:rtl w:val="true"/>
          <w:lang w:bidi="fa-IR"/>
        </w:rPr>
        <w:t>زبان آدمى بايد گناه نداشته باشد و مهم تر اينكه صحبت هاى بيهوده و بدون نتيجه نيز بر آن جارى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بايد آگاه باشند كه بسيارى از حرف هاى رايج در جامعه، مالايغنى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موجب فشار قبر مى شود، دل پاك را آلوده مى كند و مانع بزرگى براى حركت انسان به سوى خداوند متعال محسوب مى شود و او را از حركت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 كه در اعتكاف شركت مى كنند، بايد مراقبت شديدى از زبان خود به عمل آورند و سعى كنند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ضرورت حرف بزنند و ضمن پرهيز از صحبت هاى بيهوده، حرفى بزنند كه براى خود آنان يا ديگران، نتيجه و ثمره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معتكفين بايد به جاى حرف زدن با يكديگر، با خداوند متعال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خويش ارتباط پيدا كنند و با او رفاقت و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حرف هاى بدون نتيجه، قرآن بخوانند، نماز بخوانند و مشغول دعا و ذكر و مناجات با حضرت ربّ‌العالمين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موجب مى شود پس از اعتكاف نيز زبان آنان قفل داشته باشد و از گناهان زبانى نظير دروغ و غيبت و تهمت و نيز صحبت هاى لغو و بيهوده اجتناب ورزند</w:t>
      </w:r>
      <w:r>
        <w:rPr>
          <w:rFonts w:eastAsia="IRNazanin" w:cs="IRNazanin"/>
          <w:color w:val="111111"/>
          <w:sz w:val="28"/>
          <w:szCs w:val="28"/>
          <w:rtl w:val="true"/>
          <w:lang w:bidi="fa-IR"/>
        </w:rPr>
        <w:t>.</w:t>
      </w:r>
    </w:p>
    <w:p>
      <w:pPr>
        <w:pStyle w:val="Heading4"/>
        <w:numPr>
          <w:ilvl w:val="3"/>
          <w:numId w:val="1"/>
        </w:numPr>
        <w:rPr/>
      </w:pPr>
      <w:bookmarkStart w:id="88" w:name="__RefHeading___Toc12565260_1280447820"/>
      <w:bookmarkStart w:id="89" w:name="_Toc31"/>
      <w:bookmarkEnd w:id="88"/>
      <w:r>
        <w:rPr>
          <w:rtl w:val="true"/>
        </w:rPr>
        <w:t xml:space="preserve">* </w:t>
      </w:r>
      <w:r>
        <w:rPr>
          <w:rtl w:val="true"/>
        </w:rPr>
        <w:t>جوع</w:t>
      </w:r>
      <w:bookmarkEnd w:id="89"/>
    </w:p>
    <w:p>
      <w:pPr>
        <w:pStyle w:val="BookText"/>
        <w:rPr/>
      </w:pPr>
      <w:r>
        <w:rPr>
          <w:rFonts w:ascii="IRNazanin" w:hAnsi="IRNazanin" w:eastAsia="IRNazanin"/>
          <w:color w:val="111111"/>
          <w:sz w:val="28"/>
          <w:sz w:val="28"/>
          <w:szCs w:val="28"/>
          <w:rtl w:val="true"/>
          <w:lang w:bidi="fa-IR"/>
        </w:rPr>
        <w:t>مطلب بعدى كه تذكّر آن لازم است، پرهيز از پرخورى و بدخورى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تعاليم اسلامى، پرخورى ممنوع و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إِلَي اللَّهِ تَعَالَي كُلُّ نَئُومٍ وَ أَكُولٍ وَ شَرُوب</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مبغوض ترين افراد نزد خداوند متعال كسى است كه زياد مى خوابد، زياد مى خورد و زياد مى نوشد</w:t>
      </w:r>
      <w:r>
        <w:rPr>
          <w:rFonts w:eastAsia="Amiri" w:cs="Amiri" w:ascii="Amiri" w:hAnsi="Amiri"/>
          <w:color w:val="111111"/>
          <w:sz w:val="28"/>
          <w:szCs w:val="28"/>
          <w:rtl w:val="true"/>
          <w:lang w:bidi="ar-SA"/>
        </w:rPr>
        <w:t xml:space="preserve">. </w:t>
      </w:r>
      <w:bookmarkStart w:id="90" w:name="pg20271_248010"/>
    </w:p>
    <w:p>
      <w:pPr>
        <w:pStyle w:val="BookText"/>
        <w:rPr/>
      </w:pPr>
      <w:bookmarkEnd w:id="90"/>
      <w:r>
        <w:rPr>
          <w:rFonts w:ascii="IRNazanin" w:hAnsi="IRNazanin" w:eastAsia="IRNazanin"/>
          <w:color w:val="111111"/>
          <w:sz w:val="28"/>
          <w:sz w:val="28"/>
          <w:szCs w:val="28"/>
          <w:rtl w:val="true"/>
          <w:lang w:bidi="fa-IR"/>
        </w:rPr>
        <w:t>امّا آنچه اكنون مورد بحث ما است، كم 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همۀ پزشكان، سلامتى انسان مرهون كم 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خوردن و كم خوردن و حتّى نخوردن بسيارى از خوراكى ها، نه تنها هيچ مشكلى براى انسان به وجود نمى آورد، بلكه از بروز امراض و بيمارى هاى مختلف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دردهايى كه امروزه گريبانگير مردم شده است، در اثر چاقى و پرخورى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در اعتكاف، تمرين خوبى براى پرهيز از خوردن بيجا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معتكفين بايد پس از افطار، مراقب باشند با خوردن و آشاميدن افراطى، جبران روز خود 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در مورد نحوه و زمان عذا خوردن دارند كه اگر به آن دستور عمل شود، هيچ كس مريض نخواهد شد؛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گرسنه نشده ايد، غذا نخوريد و قبل از آنكه سير شويد، از ادام غذا خوردن منصرف شويد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كم خورى كه مورد تأكيد پزشكان است، با عمل به اين دستور سازنده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بايد مراقب سلامت جسم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پرخورى و خوردن خوراكى هاى مضر بپرهيزند و نيز مراقب باشند با نخوردن بيش از حد و رياضت بيجا و غير معمول، صدمه به جسم خود نزنند و حد اعتدال را مراعات كنند</w:t>
      </w:r>
      <w:r>
        <w:rPr>
          <w:rFonts w:eastAsia="IRNazanin" w:cs="IRNazanin"/>
          <w:color w:val="111111"/>
          <w:sz w:val="28"/>
          <w:szCs w:val="28"/>
          <w:rtl w:val="true"/>
          <w:lang w:bidi="fa-IR"/>
        </w:rPr>
        <w:t>.</w:t>
      </w:r>
    </w:p>
    <w:p>
      <w:pPr>
        <w:pStyle w:val="Heading4"/>
        <w:numPr>
          <w:ilvl w:val="3"/>
          <w:numId w:val="1"/>
        </w:numPr>
        <w:rPr/>
      </w:pPr>
      <w:bookmarkStart w:id="91" w:name="__RefHeading___Toc12565262_1280447820"/>
      <w:bookmarkStart w:id="92" w:name="_Toc32"/>
      <w:bookmarkEnd w:id="91"/>
      <w:r>
        <w:rPr>
          <w:rtl w:val="true"/>
        </w:rPr>
        <w:t xml:space="preserve">* </w:t>
      </w:r>
      <w:r>
        <w:rPr>
          <w:rtl w:val="true"/>
        </w:rPr>
        <w:t>سحر</w:t>
      </w:r>
      <w:bookmarkEnd w:id="92"/>
    </w:p>
    <w:p>
      <w:pPr>
        <w:pStyle w:val="BookText"/>
        <w:rPr/>
      </w:pPr>
      <w:r>
        <w:rPr>
          <w:rFonts w:ascii="IRNazanin" w:hAnsi="IRNazanin" w:eastAsia="IRNazanin"/>
          <w:color w:val="111111"/>
          <w:sz w:val="28"/>
          <w:sz w:val="28"/>
          <w:szCs w:val="28"/>
          <w:rtl w:val="true"/>
          <w:lang w:bidi="fa-IR"/>
        </w:rPr>
        <w:t>دستور بعدى، اهميّت به شب زنده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معتكفين گرامى بايد در اعتكاف و در همۀ ايّام سال، دو ساعت يا لااقل يك ساعت قبل از اذان صبح بيدار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سورۀ مزّمل، دستورات سازنده اى براى پيشبرد اهداف عالى رسالت،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فرمايد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اوّلين دستور خداوند شب زنده 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اين شب زنده دارى را نيز معيّن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اللَّيْلَ إِلاَّ قَليلاً، نِصْفَهُ أَوِ انْقُصْ مِنْهُ قَليلاً، أَوْ زِدْ عَلَيْهِ وَ رَتِّلِ الْقُرْآنَ تَرْتيلاً</w:t>
      </w:r>
      <w:r>
        <w:rPr>
          <w:rStyle w:val="FootnoteAnchor"/>
          <w:rtl w:val="true"/>
        </w:rPr>
        <w:footnoteReference w:id="66"/>
      </w:r>
      <w:r>
        <w:rPr>
          <w:rFonts w:ascii="IRNazanin" w:hAnsi="IRNazanin" w:eastAsia="IRNazanin"/>
          <w:color w:val="111111"/>
          <w:sz w:val="28"/>
          <w:sz w:val="28"/>
          <w:szCs w:val="28"/>
          <w:rtl w:val="true"/>
          <w:lang w:bidi="fa-IR"/>
        </w:rPr>
        <w:t>شب را، جز كمى، بپاخيز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نيمى از شب را، يا كمى از آن كم كن، يا بر نصف آن بيفزا، و قرآن را با دقّت و تأمّل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شب زنده دارى آن حضرت از شگفتى هاى سير ايشان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دستورالعمل براى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امّا هركس قصد سير و سلوك دارد، با اجراى اين دستورالعمل در حدِّ توان خويش، مى تواند به مقاماتى عرفانى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بايد اوّل شب را به استراحت بپردازد و خود را براى شب زنده دارى در دل شب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برخى مسلمانان عكس آن عمل مى كنند؛ به گونه اى كه رسم شده است از اذان مغرب و عشاء تا نيم شب بيدار باشند و از نصف شب تا صبح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بندى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زنده دارى و اهتمام بزرگان دين به اين امر مهم، حاكى از اهميّت فوق العاد احياء و شب بيدارى در مكتب انسان ساز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احياء و شب زنده دارى به عنوان يكى از مستحبّات مؤكّد در شب هاى قدر تعيين شده است؛ بنابراين اهل معرفت نيز بايد شب زنده 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سالك الى الله بايد بداند كه بدون احياء شبانه به جائى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لااقل بايد يك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قبل و بعد از اذان صبح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سير و سلوك دارد، مخصوصاً هنگامى كه معتكف است، معنا ندارد هنگام اذان صبح خواب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به معتكفين عزيز و كسانى كه قصد سير و سلوك و خودسازى معنوى دارند توصيه مى شود علاوه بر شب زنده دارى در ايّام اعتكاف، پس از اتمام اعتكاف نيز، در تمام شب هاى سال، به شب زنده دارى اهميّت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كه در توان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كار روزانه بسيار خسته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نيم ساعت قبل از اذان صبح تا نيم ساعت بعد از اذان صبح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 ساعت خيلى كارها 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معرفت بايد قبل از نماز صبح، نماز شب بخواند و پس از اقامۀ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المقدور به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دقايقى به تلاوت قرآن شريف بپردازد و در ابتداى روز، با قرآن كريم انس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يك توسّل روزانه به محضر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زيارات مختصرى كه در كتاب مفاتيح الجنان آمده است، زيارت كند و زيارت جامع كبيره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نماز شب و نماز صبح خود را در افضل اوقات اقامه كرده و به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بال پرواز هستند،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روزانه بر اين برنامۀ صبحگاهى، در پيشرفت سير و سلوك اثرات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انسان در زندگى و تأمين آتيه نيز، به بيدارى و عبادت سحرگاهان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نافلۀ شب در سير و سلوك جايگاه برجسته اى دارد و عناياتى از جانب حق تعالى براى سالك رقم خواهد زد؛ وقتى مؤمن در نيمه هاى شب، با صرف نظر كردن از لذّت و شيرينى خواب، از جاى خود بر مى خيزد و نماز شب مى خواند، عنايت خاصّى از سوى پروردگار عالم شامل حال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است كه انسان توفيق راز و نياز با خداوند تبارك و تعالى و نجواى عاشقانه با او را پيدا مى كند و مى تواند از جاذبه هاى عالم ملكوت براى سير عرفانى خود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سالك در اثر خواندن نماز شب،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مهيّاى پذيرايى از صاحب اصلى خود يعنى خداى مهربان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نمازشب، دل آدمى را از رذائلى كه جايگاه حضرت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كرده اند، </w:t>
      </w:r>
      <w:bookmarkStart w:id="93" w:name="pg20271_248013"/>
    </w:p>
    <w:p>
      <w:pPr>
        <w:pStyle w:val="BookText"/>
        <w:rPr/>
      </w:pPr>
      <w:bookmarkEnd w:id="93"/>
      <w:r>
        <w:rPr>
          <w:rFonts w:ascii="IRNazanin" w:hAnsi="IRNazanin" w:eastAsia="IRNazanin"/>
          <w:color w:val="111111"/>
          <w:sz w:val="28"/>
          <w:sz w:val="28"/>
          <w:szCs w:val="28"/>
          <w:rtl w:val="true"/>
          <w:lang w:bidi="fa-IR"/>
        </w:rPr>
        <w:t>مى زدايد ونور خداى سبحان را در آن جلوه 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سير و سلوك بدون نماز شب، سالك را به مقصد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إِلَى اللَّهِ عَزَّ وَ 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رسيدن به خداوند عزّوجل، سفرى است كه جز با شب زنده دارى درك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فرمايش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معقول نيست كسى بتواند بدون تهجّد و نماز شب، راه را بپيمايد</w:t>
      </w:r>
      <w:r>
        <w:rPr>
          <w:rFonts w:eastAsia="IRNazanin" w:cs="IRNazanin"/>
          <w:color w:val="111111"/>
          <w:sz w:val="28"/>
          <w:szCs w:val="28"/>
          <w:rtl w:val="true"/>
          <w:lang w:bidi="fa-IR"/>
        </w:rPr>
        <w:t>.</w:t>
      </w:r>
    </w:p>
    <w:p>
      <w:pPr>
        <w:pStyle w:val="Heading4"/>
        <w:numPr>
          <w:ilvl w:val="3"/>
          <w:numId w:val="1"/>
        </w:numPr>
        <w:rPr/>
      </w:pPr>
      <w:bookmarkStart w:id="94" w:name="__RefHeading___Toc12565264_1280447820"/>
      <w:bookmarkStart w:id="95" w:name="_Toc33"/>
      <w:bookmarkEnd w:id="94"/>
      <w:r>
        <w:rPr>
          <w:rtl w:val="true"/>
        </w:rPr>
        <w:t xml:space="preserve">* </w:t>
      </w:r>
      <w:r>
        <w:rPr>
          <w:rtl w:val="true"/>
        </w:rPr>
        <w:t>عُزلت</w:t>
      </w:r>
      <w:bookmarkEnd w:id="95"/>
    </w:p>
    <w:p>
      <w:pPr>
        <w:pStyle w:val="BookText"/>
        <w:rPr/>
      </w:pPr>
      <w:r>
        <w:rPr>
          <w:rFonts w:ascii="IRNazanin" w:hAnsi="IRNazanin" w:eastAsia="IRNazanin"/>
          <w:color w:val="111111"/>
          <w:sz w:val="28"/>
          <w:sz w:val="28"/>
          <w:szCs w:val="28"/>
          <w:rtl w:val="true"/>
          <w:lang w:bidi="fa-IR"/>
        </w:rPr>
        <w:t>در مورد عزلت همين مقدار بدانيد كه اكثريت قريب به اتّفاق مجالس مردم، بيهوده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بسيارى از اين دور هم نشستن ها نه نتيجۀ دنيا دارد و نه نتيجۀ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وقت گران بهاى انسان ها به بطالت و بيهودگى مى گذرد و صرف امور بى فائده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تفريح هاى رايج و مجالس و ميهمانى ها گناه صورت پذيرد كه واى بر شركت كنندگان در آن مجالس، و اگر گناهى صورت نگيرد و صرفاً به بيهودگى بگذرد، بازهم جاى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انسان بيش از اين ارزش دارد كه افرادى چند ساعت دور هم بنشينند و اوقات پر ارزش خود را با كارهاى بى نتيجه تلف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مجالس بيهوده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قطع رفت و آمد با ديگران و كنج عزلت گزيدن نيز دستور اسلام نيست و در تعاليم دينى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 فرمايند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مَأْلُوفٌ وَ لَا خَيْرَ فِيمَنْ لَا يَأْلَفُ وَ لَا يُؤْلَف</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مؤمن الفت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نه الفت بگيرد و نه الفت بپذيرد، از خير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بايد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با ساير مؤمنين 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كسى كه الفت با ديگران نداشته باشد، خير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برداشتى كه 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آن را در قطع رفت و آمد با ديگران و صرفاً در گوشه اى نشستن مى دانند،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آنكه مقصود تعاليم روحبخش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شعر مذكور نيز بدان اشاره شده است، تعطيلى مجالس بيهوده و بى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مجالسى كه از خير دنيا و آخرت بى بهره است، بايد تشكيل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اعتكاف مى تواند سرمشق خوبى براى مقابله با مجالس باطل و بى نتيجه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معتكفين عزيز در اين خصوص نيز بايد آنچه در اعتكاف مى آموزند را در زندگى عادى خود پياده كنند و مراقب باشند در هم ايام سال اوقات خود را صرف مجالس و امورى كنند كه نتيجه و ثمر دنيا يا آخرت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اعتكاف، در حالى كه در بين مردم هستند، در حالى كه معاشرت با مردم دارند، از گناه و لغو و اعمال بيهوده و بى فايده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مَجْلِسٍ يَجْتَمِعُ فِيهِ أَبْرَارٌ وَ فُجَّارٌ فَيَقُومُونَ عَلَى غَيْرِ ذِكْرِ اللَّهِ عَزَّ وَ جَلَّ إِلَّا كَانَ حَسْرَة عَلَيْهِمْ يَوْمَ الْقِيَامَة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مجلسى كه در آن بدكاران و يا نيكوكاران انجمن شوند و يادى از خدا نكرده از جاى برخيزند، روز قيامت جز حسرت و تأسّف، نصيبى از آن گردهمايى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كه نتيجۀ دنيا و آخرت نداشته باشد، در قيامت مبدّل به حسرت مى شود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احوال كسى كه در قيامت، گفتار و كردار و مجالس دنيا، حسرت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مدام از اعمال خود اظهار پشيمانى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اين گفتار و رفتار </w:t>
      </w:r>
      <w:bookmarkStart w:id="96" w:name="pg20271_248015"/>
    </w:p>
    <w:p>
      <w:pPr>
        <w:pStyle w:val="BookText"/>
        <w:rPr/>
      </w:pPr>
      <w:bookmarkEnd w:id="96"/>
      <w:r>
        <w:rPr>
          <w:rFonts w:ascii="IRNazanin" w:hAnsi="IRNazanin" w:eastAsia="IRNazanin"/>
          <w:color w:val="111111"/>
          <w:sz w:val="28"/>
          <w:sz w:val="28"/>
          <w:szCs w:val="28"/>
          <w:rtl w:val="true"/>
          <w:lang w:bidi="fa-IR"/>
        </w:rPr>
        <w:t>را نداشتم و اى كاش در چنين مجالسى شركت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حسرتى در آن موقعيّت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حسرت و ندامتى كه از مجالس معمولى و روزمرّه نصيب انسان مى شود، مى توان پى به اهميّت اوقات اعتكاف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اعتكاف نبايد گعده يا جلسه اى تشكيل شود كه در آن ذكر و ياد خداى سبحان، موضوع اصلى نباشد، وگرنه خسارت و ندامت فراوانى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بايد دل خود را به حق تعالى وصل كند و تنها با او مرتبط باشد و اگر هم با ديگران نشست و برخاستى دارد، ارتباط او در راستاى ارتباط با خداى سبحان باشد</w:t>
      </w:r>
      <w:r>
        <w:rPr>
          <w:rFonts w:eastAsia="IRNazanin" w:cs="IRNazanin"/>
          <w:color w:val="111111"/>
          <w:sz w:val="28"/>
          <w:szCs w:val="28"/>
          <w:rtl w:val="true"/>
          <w:lang w:bidi="fa-IR"/>
        </w:rPr>
        <w:t>.</w:t>
      </w:r>
    </w:p>
    <w:p>
      <w:pPr>
        <w:pStyle w:val="Heading4"/>
        <w:numPr>
          <w:ilvl w:val="3"/>
          <w:numId w:val="1"/>
        </w:numPr>
        <w:rPr/>
      </w:pPr>
      <w:bookmarkStart w:id="97" w:name="__RefHeading___Toc12565266_1280447820"/>
      <w:bookmarkStart w:id="98" w:name="_Toc34"/>
      <w:bookmarkEnd w:id="97"/>
      <w:r>
        <w:rPr>
          <w:rtl w:val="true"/>
        </w:rPr>
        <w:t xml:space="preserve">* </w:t>
      </w:r>
      <w:r>
        <w:rPr>
          <w:rtl w:val="true"/>
        </w:rPr>
        <w:t>ذكر</w:t>
      </w:r>
      <w:bookmarkEnd w:id="98"/>
    </w:p>
    <w:p>
      <w:pPr>
        <w:pStyle w:val="Heading5"/>
        <w:numPr>
          <w:ilvl w:val="4"/>
          <w:numId w:val="1"/>
        </w:numPr>
        <w:rPr/>
      </w:pPr>
      <w:bookmarkStart w:id="99" w:name="__RefHeading___Toc12565268_1280447820"/>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دستورالعمل بعدى كه در ايّام اعتكاف، لازم و در ساير ايّام سال امرى پسنديده و سازنده است، مداومت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جهانى كه هم ذرّات و موجودات، مشغول ذكرند و خداوند متعال را تسبيح مى نمايند، حيف است انسان كه اشرف مخلوقات است، ذكر خدا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w:t>
      </w:r>
      <w:r>
        <w:rPr>
          <w:rStyle w:val="FootnoteAnchor"/>
          <w:rtl w:val="true"/>
        </w:rPr>
        <w:footnoteReference w:id="70"/>
      </w:r>
      <w:r>
        <w:rPr>
          <w:rFonts w:ascii="IRNazanin" w:hAnsi="IRNazanin" w:eastAsia="IRNazanin"/>
          <w:color w:val="111111"/>
          <w:sz w:val="28"/>
          <w:sz w:val="28"/>
          <w:szCs w:val="28"/>
          <w:rtl w:val="true"/>
          <w:lang w:bidi="fa-IR"/>
        </w:rPr>
        <w:t>آسمان هاى هفتگانه و زمين و كسانى كه در آنها هستند، همه تسبيح او مى گويند؛ و هر موجودى، تسبيح و حمد او مى گويد؛ ولى شما تسبيح آنها را نمى فهميد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تأكيد خداوند حكيم بر ذكر كثير و دائمى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وَ سَبِّحُوهُ بُكْرَة وَ أَصيلا </w:t>
      </w:r>
      <w:r>
        <w:rPr>
          <w:rStyle w:val="FootnoteAnchor"/>
          <w:rtl w:val="true"/>
        </w:rPr>
        <w:footnoteReference w:id="71"/>
      </w:r>
      <w:r>
        <w:rPr>
          <w:rFonts w:ascii="IRNazanin" w:hAnsi="IRNazanin" w:eastAsia="IRNazanin"/>
          <w:color w:val="111111"/>
          <w:sz w:val="28"/>
          <w:sz w:val="28"/>
          <w:szCs w:val="28"/>
          <w:rtl w:val="true"/>
          <w:lang w:bidi="fa-IR"/>
        </w:rPr>
        <w:t>اى كسانى كه ايمان آورده ايد، خدا را بسيار ياد كنيد و او را در هر صبح و شام تسبيح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آيۀ شريفه، سفارش بندگان به مداومت بر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هرچيزى كه از بندگانش خواسته است،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نمازهاى واجب و مستحب، ميزان پرداخت خمس و زكات و سائر اعمال و عبادات، محدوديّتى قائل شده است و تنها عملى كه از منظر قرآن كريم، انجام آن نامحدود است، ذكر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ذَكَرُوا اللَّهَ كَثيرًا</w:t>
      </w:r>
      <w:r>
        <w:rPr>
          <w:rStyle w:val="FootnoteAnchor"/>
          <w:rtl w:val="true"/>
        </w:rPr>
        <w:footnoteReference w:id="72"/>
      </w:r>
      <w:r>
        <w:rPr>
          <w:rFonts w:ascii="IRNazanin" w:hAnsi="IRNazanin" w:eastAsia="IRNazanin"/>
          <w:color w:val="111111"/>
          <w:sz w:val="28"/>
          <w:sz w:val="28"/>
          <w:szCs w:val="28"/>
          <w:rtl w:val="true"/>
          <w:lang w:bidi="fa-IR"/>
        </w:rPr>
        <w:t>مؤيّد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زياد و هميشه ذكر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 آرام بخش دل ها است و يك زندگى مطمئن و با وقار و عارى از غم و غصّه، دلهره، اضطراب خاطر و نگرانى، براى انسان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73"/>
      </w:r>
      <w:r>
        <w:rPr>
          <w:rFonts w:ascii="IRNazanin" w:hAnsi="IRNazanin" w:eastAsia="IRNazanin"/>
          <w:color w:val="111111"/>
          <w:sz w:val="28"/>
          <w:sz w:val="28"/>
          <w:szCs w:val="28"/>
          <w:rtl w:val="true"/>
          <w:lang w:bidi="fa-IR"/>
        </w:rPr>
        <w:t>آگاه باشيد، تنها با ياد خدا دل ها آرامش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يقين داشته باش، ترديد نداشته باش كه نجات از گرفتارى ها و نگرانى ها و خلاصى از بيمارى هاى روحى و جسمى، در سايۀ ياد</w:t>
      </w:r>
    </w:p>
    <w:p>
      <w:pPr>
        <w:pStyle w:val="BookText"/>
        <w:rPr/>
      </w:pPr>
      <w:r>
        <w:rPr>
          <w:rFonts w:ascii="Amiri" w:hAnsi="Amiri" w:eastAsia="Amiri" w:cs="Amiri"/>
          <w:color w:val="111111"/>
          <w:sz w:val="28"/>
          <w:sz w:val="28"/>
          <w:szCs w:val="28"/>
          <w:rtl w:val="true"/>
          <w:lang w:bidi="ar-SA"/>
        </w:rPr>
        <w:t>خداوند تعالى ميسّر مى شود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ياد خداوند متعال موجب جلب نظر حق تعالى به سوى انسان مى شود؛ لذا مى فرمايد</w:t>
      </w:r>
      <w:r>
        <w:rPr>
          <w:rFonts w:eastAsia="IRNazanin" w:cs="IRNazanin"/>
          <w:color w:val="111111"/>
          <w:sz w:val="28"/>
          <w:szCs w:val="28"/>
          <w:rtl w:val="true"/>
          <w:lang w:bidi="fa-IR"/>
        </w:rPr>
        <w:t xml:space="preserve">: </w:t>
      </w:r>
      <w:bookmarkStart w:id="101" w:name="pg20271_248017"/>
    </w:p>
    <w:p>
      <w:pPr>
        <w:pStyle w:val="BookText"/>
        <w:rPr/>
      </w:pPr>
      <w:bookmarkEnd w:id="101"/>
      <w:r>
        <w:rPr>
          <w:rFonts w:ascii="Amiri" w:hAnsi="Amiri" w:eastAsia="Amiri" w:cs="Amiri"/>
          <w:color w:val="111111"/>
          <w:sz w:val="28"/>
          <w:sz w:val="28"/>
          <w:szCs w:val="28"/>
          <w:rtl w:val="true"/>
          <w:lang w:bidi="ar-SA"/>
        </w:rPr>
        <w:t>فَاذْكُرُوني أَذْكُرْكُمْ</w:t>
      </w:r>
      <w:r>
        <w:rPr>
          <w:rStyle w:val="FootnoteAnchor"/>
          <w:rtl w:val="true"/>
        </w:rPr>
        <w:footnoteReference w:id="74"/>
      </w:r>
      <w:r>
        <w:rPr>
          <w:rFonts w:ascii="IRNazanin" w:hAnsi="IRNazanin" w:eastAsia="IRNazanin"/>
          <w:color w:val="111111"/>
          <w:sz w:val="28"/>
          <w:sz w:val="28"/>
          <w:szCs w:val="28"/>
          <w:rtl w:val="true"/>
          <w:lang w:bidi="fa-IR"/>
        </w:rPr>
        <w:t>پس به ياد من باشيد، تا به ياد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اهل ذكر باشد، خداى سبحان از او ياد خواهد كرد و وقتى خداوند متعال از كسى ياد كند، امكان ندارد به ورطۀ غفلت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و والاترينِ اذكار كه ياد خداوند را در دل سالك زنده نگه مى دارد،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سبب وجوب همۀ عبادات، خصوصاً نماز را ذكر و ياد خودش بر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و سلوك معنوى، بدون ذكر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همۀ اولياءالله و نيز ائمۀ اطهار و انبياء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ذكرى مخصوص به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اذكار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خيلى اهميّت مى دادند و به ويژه در خلوت شب ها و حالات معنوى زمزمه مى فرمودند، اين دعا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لَا تَكِلْنِي إِلَي نَفْسِي طَرْفَة عَيْنٍ أَبَدا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يعنى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لحظه به خود وا مگذار</w:t>
      </w:r>
      <w:r>
        <w:rPr>
          <w:rFonts w:eastAsia="IRNazanin" w:cs="IRNazanin"/>
          <w:color w:val="111111"/>
          <w:sz w:val="28"/>
          <w:szCs w:val="28"/>
          <w:rtl w:val="true"/>
          <w:lang w:bidi="fa-IR"/>
        </w:rPr>
        <w:t>.</w:t>
      </w:r>
    </w:p>
    <w:p>
      <w:pPr>
        <w:pStyle w:val="Heading5"/>
        <w:numPr>
          <w:ilvl w:val="4"/>
          <w:numId w:val="1"/>
        </w:numPr>
        <w:rPr/>
      </w:pPr>
      <w:bookmarkStart w:id="102" w:name="__RefHeading___Toc12565270_1280447820"/>
      <w:bookmarkStart w:id="103" w:name="_Toc36"/>
      <w:bookmarkEnd w:id="102"/>
      <w:r>
        <w:rPr>
          <w:rtl w:val="true"/>
        </w:rPr>
        <w:t>مراتب ذكر</w:t>
      </w:r>
      <w:bookmarkEnd w:id="103"/>
    </w:p>
    <w:p>
      <w:pPr>
        <w:pStyle w:val="Heading5"/>
        <w:numPr>
          <w:ilvl w:val="4"/>
          <w:numId w:val="1"/>
        </w:numPr>
        <w:rPr/>
      </w:pPr>
      <w:bookmarkStart w:id="104" w:name="__RefHeading___Toc12565272_1280447820"/>
      <w:bookmarkStart w:id="105" w:name="_Toc37"/>
      <w:bookmarkEnd w:id="104"/>
      <w:r>
        <w:rPr>
          <w:rtl w:val="true"/>
        </w:rPr>
        <w:t>مرتبۀ اوّل</w:t>
      </w:r>
      <w:r>
        <w:rPr>
          <w:rtl w:val="true"/>
        </w:rPr>
        <w:t xml:space="preserve">: </w:t>
      </w:r>
      <w:r>
        <w:rPr>
          <w:rtl w:val="true"/>
        </w:rPr>
        <w:t>ذكر لفظى</w:t>
      </w:r>
      <w:bookmarkEnd w:id="105"/>
    </w:p>
    <w:p>
      <w:pPr>
        <w:pStyle w:val="BookText"/>
        <w:rPr/>
      </w:pPr>
      <w:r>
        <w:rPr>
          <w:rFonts w:ascii="Amiri" w:hAnsi="Amiri" w:eastAsia="Amiri" w:cs="Amiri"/>
          <w:color w:val="111111"/>
          <w:sz w:val="28"/>
          <w:sz w:val="28"/>
          <w:szCs w:val="28"/>
          <w:rtl w:val="true"/>
          <w:lang w:bidi="ar-SA"/>
        </w:rPr>
        <w:t>اوّلين مرتبه از ذكر، ذكر لفظى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ذكر لفظى اين است كه انسان همواره ذكرى بر لب داشته باشد و آن را زمزمه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بايد ذكرى را همواره در همه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كار، چه هنگام رانندگى و پيمودن مسير، چه قبل از خواب و چه هنگام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سير و سلوك، هر ذكرى كاربرد و خاصيّتى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اذكارى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كسانى كه فى الجمله راه را پيموده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6" w:name="pg20271_248018"/>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تقويت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يونسيّه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جوانان و سالكان مبتدى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مفيد و مثمر ثمر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اساتيد اخلاق، ذكر يونسيّه را بسيار مؤثّر مى دانند و سفارش اكيد بر آن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76"/>
      </w:r>
      <w:r>
        <w:rPr>
          <w:rFonts w:ascii="IRNazanin" w:hAnsi="IRNazanin" w:eastAsia="IRNazanin"/>
          <w:color w:val="111111"/>
          <w:sz w:val="28"/>
          <w:sz w:val="28"/>
          <w:szCs w:val="28"/>
          <w:rtl w:val="true"/>
          <w:lang w:bidi="fa-IR"/>
        </w:rPr>
        <w:t>اعتكاف فرصت مناسبى جهت انتخاب يك ذكر و مداومت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معتكفين مى توانند يكى از اذكار معتبر را در ايّام اعتكاف براى خود برگزينند و مرتّب بر زبان جارى سازند و در اين ايّام معنوى و نورانى با خود تعهّد كنند كه پس از اعتكاف، بر آن ذكر مداومت داشته باشند</w:t>
      </w:r>
      <w:r>
        <w:rPr>
          <w:rFonts w:eastAsia="IRNazanin" w:cs="IRNazanin"/>
          <w:color w:val="111111"/>
          <w:sz w:val="28"/>
          <w:szCs w:val="28"/>
          <w:rtl w:val="true"/>
          <w:lang w:bidi="fa-IR"/>
        </w:rPr>
        <w:t>.</w:t>
      </w:r>
    </w:p>
    <w:p>
      <w:pPr>
        <w:pStyle w:val="Heading5"/>
        <w:numPr>
          <w:ilvl w:val="4"/>
          <w:numId w:val="1"/>
        </w:numPr>
        <w:rPr/>
      </w:pPr>
      <w:bookmarkStart w:id="107" w:name="__RefHeading___Toc12565274_1280447820"/>
      <w:bookmarkStart w:id="108" w:name="_Toc38"/>
      <w:bookmarkEnd w:id="107"/>
      <w:r>
        <w:rPr>
          <w:rtl w:val="true"/>
        </w:rPr>
        <w:t>مرتبۀ دوّم</w:t>
      </w:r>
      <w:r>
        <w:rPr>
          <w:rtl w:val="true"/>
        </w:rPr>
        <w:t xml:space="preserve">: </w:t>
      </w:r>
      <w:r>
        <w:rPr>
          <w:rtl w:val="true"/>
        </w:rPr>
        <w:t>ذكر قلبى</w:t>
      </w:r>
      <w:bookmarkEnd w:id="108"/>
    </w:p>
    <w:p>
      <w:pPr>
        <w:pStyle w:val="BookText"/>
        <w:rPr/>
      </w:pPr>
      <w:r>
        <w:rPr>
          <w:rFonts w:ascii="IRNazanin" w:hAnsi="IRNazanin" w:eastAsia="IRNazanin"/>
          <w:color w:val="111111"/>
          <w:sz w:val="28"/>
          <w:sz w:val="28"/>
          <w:szCs w:val="28"/>
          <w:rtl w:val="true"/>
          <w:lang w:bidi="fa-IR"/>
        </w:rPr>
        <w:t>هرچند ذكر لفظى اثرات سازنده اى در سلوك معنوى انسان دارد، ولى اكتفا به لقلقۀ لسان، سالك را به مقصد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ويژۀ ذكر مربوط به هنگامى است كه دل سالك، زبان او را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كه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كند، در دل نيز آن را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و زبان او در ياد خداوند منّان، همسويى و همراهى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تصوّر مى كنند كه ذكر قلبى يعنى اينكه قلب سالك، متوجّه ياد خدا باشد و 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دل، ذكر بگويد و آن را بر لب جارى نسازد؛ در حالى كه ذكر قلبى، يعنى اقرار و اعتراف دل انسان به ذكرى كه بر لب جارى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هم به آن اذعان و اعتراف داشته باشد و خداوند را با آن صفتى كه ياد </w:t>
      </w:r>
      <w:bookmarkStart w:id="109" w:name="pg20271_248019"/>
    </w:p>
    <w:p>
      <w:pPr>
        <w:pStyle w:val="BookText"/>
        <w:rPr/>
      </w:pPr>
      <w:bookmarkEnd w:id="109"/>
      <w:r>
        <w:rPr>
          <w:rFonts w:ascii="IRNazanin" w:hAnsi="IRNazanin" w:eastAsia="IRNazanin"/>
          <w:color w:val="111111"/>
          <w:sz w:val="28"/>
          <w:sz w:val="28"/>
          <w:szCs w:val="28"/>
          <w:rtl w:val="true"/>
          <w:lang w:bidi="fa-IR"/>
        </w:rPr>
        <w:t>مى كند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بيانگر اصل توحيد است و ابعاد مختلف توحيد يعنى توحيد ذاتى، توحيد عبادى، توحيد صفاتى و توحيد افعالى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الوجودى جز خداوند متعال در جهان نيست، مؤثّرى در اين جهان نيست مگر خداى يگانه، فضيلتى در جهان يافت نمى شود مگر از طرف خداوند رحمان و رحيم، و معبودى نيست جز خداوند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قلبى يعنى خشوع دل در برابر خداوند متعال و اين خشوع با خواندن قرآن و مداومت بر اذكار ديگر و همراهى دل و زبان در ذكر، حاصل مى شود</w:t>
      </w:r>
      <w:r>
        <w:rPr>
          <w:rFonts w:eastAsia="IRNazanin" w:cs="IRNazanin"/>
          <w:color w:val="111111"/>
          <w:sz w:val="28"/>
          <w:szCs w:val="28"/>
          <w:rtl w:val="true"/>
          <w:lang w:bidi="fa-IR"/>
        </w:rPr>
        <w:t>.</w:t>
      </w:r>
    </w:p>
    <w:p>
      <w:pPr>
        <w:pStyle w:val="Heading5"/>
        <w:numPr>
          <w:ilvl w:val="4"/>
          <w:numId w:val="1"/>
        </w:numPr>
        <w:rPr/>
      </w:pPr>
      <w:bookmarkStart w:id="110" w:name="__RefHeading___Toc12565276_1280447820"/>
      <w:bookmarkStart w:id="111" w:name="_Toc39"/>
      <w:bookmarkEnd w:id="110"/>
      <w:r>
        <w:rPr>
          <w:rtl w:val="true"/>
        </w:rPr>
        <w:t>مرتبۀ سوّم</w:t>
      </w:r>
      <w:r>
        <w:rPr>
          <w:rtl w:val="true"/>
        </w:rPr>
        <w:t xml:space="preserve">: </w:t>
      </w:r>
      <w:r>
        <w:rPr>
          <w:rtl w:val="true"/>
        </w:rPr>
        <w:t>ذكر عملى</w:t>
      </w:r>
      <w:bookmarkEnd w:id="111"/>
    </w:p>
    <w:p>
      <w:pPr>
        <w:pStyle w:val="BookText"/>
        <w:rPr/>
      </w:pPr>
      <w:r>
        <w:rPr>
          <w:rFonts w:ascii="IRNazanin" w:hAnsi="IRNazanin" w:eastAsia="IRNazanin"/>
          <w:color w:val="111111"/>
          <w:sz w:val="28"/>
          <w:sz w:val="28"/>
          <w:szCs w:val="28"/>
          <w:rtl w:val="true"/>
          <w:lang w:bidi="fa-IR"/>
        </w:rPr>
        <w:t>مرتبۀ سوّم ذكر، ذكر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ذكر عملى اين است كه ذكر و ياد خداوند تبارك و تعالى، در عمق جان انسان رسوخ كرده باشد، به گونه اى كه عمل انسان، با ذكرى كه مى گويد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كسى كه ذكر عملى دارد، بندۀ واقعى خداوند است و كلّيّه اعضاء و جوارح او، يك كليداتّصال به خدا دارد و به طور ناخودآگاه كارى انجام نمى دهد و سخنى نمى گويد، مگراينكه مورد رضايت حق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اذكار لفظى و قلبى، آن ذكرى از اهميّت والاترى برخوردار است كه از مرحلۀ بيان و مرور در دل، به عرصۀ عمل وارد شود؛ و اين همان ذكرى است كه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آن پافشارى و اصرار دارند؛ يعنى انسان به گونه اى به ياد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باشد كه اگر زمين معصيتى برايش فراهم شد، ياد خداوند مانع از انجام آن معصيت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استاد عظيم الشّأن 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بايد عالم را محضر ربّ و پروردگار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مكرّر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معصيت نكنيد</w:t>
      </w:r>
      <w:r>
        <w:rPr>
          <w:rFonts w:eastAsia="IRNazanin" w:cs="IRNazanin"/>
          <w:color w:val="111111"/>
          <w:sz w:val="28"/>
          <w:szCs w:val="28"/>
          <w:rtl w:val="true"/>
          <w:lang w:bidi="fa-IR"/>
        </w:rPr>
        <w:t xml:space="preserve">.» </w:t>
      </w:r>
      <w:bookmarkStart w:id="112" w:name="pg20271_248020"/>
    </w:p>
    <w:p>
      <w:pPr>
        <w:pStyle w:val="BookText"/>
        <w:rPr/>
      </w:pPr>
      <w:bookmarkEnd w:id="112"/>
      <w:r>
        <w:rPr>
          <w:rFonts w:ascii="IRNazanin" w:hAnsi="IRNazanin" w:eastAsia="IRNazanin"/>
          <w:color w:val="111111"/>
          <w:sz w:val="28"/>
          <w:sz w:val="28"/>
          <w:szCs w:val="28"/>
          <w:rtl w:val="true"/>
          <w:lang w:bidi="fa-IR"/>
        </w:rPr>
        <w:t>اين همان ذكر عملى است؛ يعنى انسان بايد چه در حضور، چه در خلوت و چه در جلوت، خود را در محضر حق تعالى بداند و ادب حضور را مراعات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توصيه مى شود معتكفين گرامى، ذكر عملى را در وجود خود نهادينه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توانند مسير پر فراز و نشيب حركت به سوى خدا را به سهولت طى كنند و موانع سير و سلوك را يكى پس از ديگرى، پشت سر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مى تواننددر اعتكاف تصميم بگيرند كه مراتب مختلف ذكر، خصوصاً ذكر عملى را به عنوان سوغات اعتكاف، به زندگى خود ببرند و با عنايت به لطف خاصّى كه خداوند متعال به معتكفين دارد، اين مهم را به عنوان يكى از دعاهاى مستجاب خود، به صورت جدّى از خداوند طلب نمايند</w:t>
      </w:r>
      <w:r>
        <w:rPr>
          <w:rFonts w:eastAsia="IRNazanin" w:cs="IRNazanin"/>
          <w:color w:val="111111"/>
          <w:sz w:val="28"/>
          <w:szCs w:val="28"/>
          <w:rtl w:val="true"/>
          <w:lang w:bidi="fa-IR"/>
        </w:rPr>
        <w:t>.</w:t>
      </w:r>
    </w:p>
    <w:p>
      <w:pPr>
        <w:pStyle w:val="Heading4"/>
        <w:numPr>
          <w:ilvl w:val="3"/>
          <w:numId w:val="1"/>
        </w:numPr>
        <w:rPr/>
      </w:pPr>
      <w:bookmarkStart w:id="113" w:name="__RefHeading___Toc12565278_1280447820"/>
      <w:bookmarkStart w:id="114" w:name="_Toc40"/>
      <w:bookmarkEnd w:id="113"/>
      <w:r>
        <w:rPr>
          <w:rtl w:val="true"/>
        </w:rPr>
        <w:t xml:space="preserve">* </w:t>
      </w:r>
      <w:r>
        <w:rPr>
          <w:rtl w:val="true"/>
        </w:rPr>
        <w:t>دعا</w:t>
      </w:r>
      <w:bookmarkEnd w:id="114"/>
    </w:p>
    <w:p>
      <w:pPr>
        <w:pStyle w:val="BookText"/>
        <w:rPr/>
      </w:pPr>
      <w:r>
        <w:rPr>
          <w:rFonts w:ascii="IRNazanin" w:hAnsi="IRNazanin" w:eastAsia="IRNazanin"/>
          <w:color w:val="111111"/>
          <w:sz w:val="28"/>
          <w:sz w:val="28"/>
          <w:szCs w:val="28"/>
          <w:rtl w:val="true"/>
          <w:lang w:bidi="fa-IR"/>
        </w:rPr>
        <w:t>نكتۀ ديگرى كه در ايّام اعتكاف و در ساير ايّام سال بسيار مهم است، اهميّت به دعا و راز و نياز با خداوند متعال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ارتباط با خداى سبحان بايد همواره در زندگى انسان جارى باشد، امّا بهترين موقعيّت براى ارتباط با خداوند، هنگامى است كه انسان در خانۀ خدا معتكف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معتكفين گرامى براى مقولۀ دعا، اهميّت فراوانى قائل باشند و از راز و نياز با معبود خويش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كريم، استجابت دعا را وعده داده است و وظيفۀ انسان هم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خداوند از بندگان خواسته است دعا كنند و دعاى آنان</w:t>
      </w:r>
    </w:p>
    <w:p>
      <w:pPr>
        <w:pStyle w:val="BookText"/>
        <w:rPr/>
      </w:pPr>
      <w:r>
        <w:rPr>
          <w:rFonts w:ascii="IRNazanin" w:hAnsi="IRNazanin" w:eastAsia="IRNazanin"/>
          <w:color w:val="111111"/>
          <w:sz w:val="28"/>
          <w:sz w:val="28"/>
          <w:szCs w:val="28"/>
          <w:rtl w:val="true"/>
          <w:lang w:bidi="fa-IR"/>
        </w:rPr>
        <w:t>بدون نتيجه نمى ماند،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وعده داده است كه حتماً دعاى بندگان را مستجاب نمايد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p>
    <w:p>
      <w:pPr>
        <w:pStyle w:val="BookText"/>
        <w:rPr/>
      </w:pPr>
      <w:r>
        <w:rPr>
          <w:rFonts w:ascii="Amiri" w:hAnsi="Amiri" w:eastAsia="Amiri" w:cs="Amiri"/>
          <w:color w:val="111111"/>
          <w:sz w:val="28"/>
          <w:sz w:val="28"/>
          <w:szCs w:val="28"/>
          <w:rtl w:val="true"/>
          <w:lang w:bidi="ar-SA"/>
        </w:rPr>
        <w:t>فَلْيَسْتَجيبُوا لي وَ لْيُؤْمِنُوا بي لَعَلَّهُمْ يَرْشُدُونَ</w:t>
      </w:r>
      <w:r>
        <w:rPr>
          <w:rStyle w:val="FootnoteAnchor"/>
          <w:rtl w:val="true"/>
        </w:rPr>
        <w:footnoteReference w:id="77"/>
      </w:r>
      <w:r>
        <w:rPr>
          <w:rFonts w:ascii="IRNazanin" w:hAnsi="IRNazanin" w:eastAsia="IRNazanin"/>
          <w:color w:val="111111"/>
          <w:sz w:val="28"/>
          <w:sz w:val="28"/>
          <w:szCs w:val="28"/>
          <w:rtl w:val="true"/>
          <w:lang w:bidi="fa-IR"/>
        </w:rPr>
        <w:t xml:space="preserve">و هنگامى كه بندگان من، از تو در بارة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دعوت مرا بپذيرند، و به من ايمان بياورند، تا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يعنى سخن گفتن با معبود كه اين بالاترين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بالاتر از سخن گفتن انسان با معبود و معشوق خود، خداوند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عبادت و دعا را بسيار شيرين و لذّت بخش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انسان در اين ايّام نورانى حالى پيدا كند و حقيقتاً از عمق جان خداوند تبارك و تعالى را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مناجات را هم بايد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حالى و كسالت نمى توان از اين اوقات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با حال خوش، از اين اوقات خوب بهره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حاجات مادى و معنوى كه در نظر دارند را از درگاه خداوند متعال طلب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دعاهايى كه در اين ايّام مفيد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براى عافيت، دعا براى حُسن عاقبت، دعا براى كسب تقوا، دعا براى رفع صفات رذيله، دعا براى تقرّب الى الله و دعا براى رفع مشكلات اجتماعى و شخصى خود و ديگران و نيز دعا براى سربلندى نظام مقدّس جمهورى اسلامى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 آن است كه معتكفين گرامى در اين ايّام ارزشمند، به فكر سير و سلوك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طى كردن مسير حركت به سوى خداوند متعال باشند و با همّت و دعاى خود، سعى كنند در سه روز اعتكاف، لااقل يكى از منازل هفت گانۀ سير و سلوك را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واقعاً بخواهد مى تواند در همين چند روز، از منزل يقظه به منزل توبه، از منزل توبه به منزل تقوا، از تقوا به تخليه و سپس به تحليه، تجليه و لقاء </w:t>
      </w:r>
    </w:p>
    <w:p>
      <w:pPr>
        <w:pStyle w:val="BookText"/>
        <w:rPr/>
      </w:pPr>
      <w:r>
        <w:rPr>
          <w:rFonts w:ascii="IRNazanin" w:hAnsi="IRNazanin" w:eastAsia="IRNazanin"/>
          <w:color w:val="111111"/>
          <w:sz w:val="28"/>
          <w:sz w:val="28"/>
          <w:szCs w:val="28"/>
          <w:rtl w:val="true"/>
          <w:lang w:bidi="fa-IR"/>
        </w:rPr>
        <w:t>الهى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صفا بدانند كه مى شود در همين سه روز به مقام فناء يا مقام لقاى پروردگار متعال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بسيار سزاوار است كه يكى از مهم ترين دعاها، دعا براى پيشرفت سير و سلوك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ضرورى است كه دعا و راز و نياز با خداى سبحان، مختصّ ايّام خاص يا روزهاى اعتكاف و ليالى قدر نيست، بلكه انسان همواره بايد با معبود خويش ارتباط داشته باشد و دعا را در سرلوحۀ اعمال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بدون دعا نمى تواند در كارش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درگاه حضرت احديّت و تضرّع و خدا خدا گفتن، موجب مى شود خداوند متعال به يارى بنده اش بشتابد و از او دستگيرى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بايد برنامه اى براى راز و نياز و دعا به درگاه حق تعالى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كسى كه برنامۀ عبادى و راز و نياز و دعا فراتر از يك عادت لازمۀ زندگى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لحظات مرگ و احتضار چنين كسى فرا مى رسد، يعنى آن لحظه هايى كه شعور و تدبير از آدمى گرفته مى شود، طبق برنامه اى كه در سراسر زندگى خود بدان مأنوس بوده است، لب به مناجات و تلاوت قرآن و توسّل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ادعيه و اذكارى كه با آن ها مأنوس بوده، جان به جان آفرين تسليم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ديگرى كه در مورد دعا كردن بايد بدان اشاره شود اين است كه استجابت دعا نياز به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 رحمت الهى بدون واسطه به بندگان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w:t>
      </w:r>
      <w:r>
        <w:rPr>
          <w:rStyle w:val="FootnoteAnchor"/>
          <w:rtl w:val="true"/>
        </w:rPr>
        <w:footnoteReference w:id="78"/>
      </w:r>
      <w:r>
        <w:rPr>
          <w:rFonts w:ascii="Amiri" w:hAnsi="Amiri" w:eastAsia="Amiri" w:cs="Amiri"/>
          <w:color w:val="111111"/>
          <w:sz w:val="28"/>
          <w:sz w:val="28"/>
          <w:szCs w:val="28"/>
          <w:rtl w:val="true"/>
          <w:lang w:bidi="ar-SA"/>
        </w:rPr>
        <w:t xml:space="preserve">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دقيقى براى اين آيه بيان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حضرات در ذيل اين آيه مى فرمايند</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الوَسيلَة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ائمّه وسيله هايى هستيم از طرف </w:t>
      </w:r>
    </w:p>
    <w:p>
      <w:pPr>
        <w:pStyle w:val="BookText"/>
        <w:rPr/>
      </w:pPr>
      <w:r>
        <w:rPr>
          <w:rFonts w:ascii="IRNazanin" w:hAnsi="IRNazanin" w:eastAsia="IRNazanin"/>
          <w:color w:val="111111"/>
          <w:sz w:val="28"/>
          <w:sz w:val="28"/>
          <w:szCs w:val="28"/>
          <w:rtl w:val="true"/>
          <w:lang w:bidi="fa-IR"/>
        </w:rPr>
        <w:t>خداوند براى مردم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در واقع اين وسيله كه مورد نظر قرآن مجيد است و بندگان بايد از آن استفاده كنند، همان توسّل به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توسّلات به محضر آن ذوات مقدّس نيز، زيارت جامعۀ كبيره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در ايّام اعتكاف، توسّل و استغاثه به محضر قطب عالم امكان، محور عالم وجود و واسطۀ بين غيب و شهود،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براى فرج آن حضرت، بسيار مطلوب و مؤثّر و سازنده است</w:t>
      </w:r>
      <w:r>
        <w:rPr>
          <w:rFonts w:eastAsia="Amiri" w:cs="Amiri" w:ascii="Amiri" w:hAnsi="Amiri"/>
          <w:color w:val="111111"/>
          <w:sz w:val="28"/>
          <w:szCs w:val="28"/>
          <w:rtl w:val="true"/>
          <w:lang w:bidi="ar-SA"/>
        </w:rPr>
        <w:t xml:space="preserve">. </w:t>
      </w:r>
      <w:bookmarkStart w:id="115" w:name="pg20271_248024"/>
    </w:p>
    <w:p>
      <w:pPr>
        <w:pStyle w:val="Heading3"/>
        <w:numPr>
          <w:ilvl w:val="2"/>
          <w:numId w:val="1"/>
        </w:numPr>
        <w:rPr/>
      </w:pPr>
      <w:bookmarkStart w:id="116" w:name="__RefHeading___Toc12565280_1280447820"/>
      <w:bookmarkStart w:id="117" w:name="_Toc41"/>
      <w:bookmarkEnd w:id="115"/>
      <w:bookmarkEnd w:id="116"/>
      <w:r>
        <w:rPr>
          <w:rtl w:val="true"/>
        </w:rPr>
        <w:t>مرحلۀ سوّم</w:t>
      </w:r>
      <w:r>
        <w:rPr>
          <w:rtl w:val="true"/>
        </w:rPr>
        <w:t xml:space="preserve">: </w:t>
      </w:r>
      <w:r>
        <w:rPr>
          <w:rtl w:val="true"/>
        </w:rPr>
        <w:t>سير من الحقِّ الى الخلق</w:t>
      </w:r>
      <w:bookmarkEnd w:id="117"/>
    </w:p>
    <w:p>
      <w:pPr>
        <w:pStyle w:val="Heading4"/>
        <w:numPr>
          <w:ilvl w:val="3"/>
          <w:numId w:val="1"/>
        </w:numPr>
        <w:rPr/>
      </w:pPr>
      <w:bookmarkStart w:id="118" w:name="__RefHeading___Toc12565282_1280447820"/>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سير سوّم انسان در سفر عرفانى اعتكاف، وقتى آغاز مى شود كه اعتكاف را به پايان مى رساند، و در واقع از محضر خداى تعالى به سوى خلق او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بايد در خصوص چند مورد مراقبت كامل داشته باشد، تا بتواند سفر عرفانى خويش را به خوبى به پايان برساند و به مقصود حقيقى برسد</w:t>
      </w:r>
      <w:r>
        <w:rPr>
          <w:rFonts w:eastAsia="IRNazanin" w:cs="IRNazanin"/>
          <w:color w:val="111111"/>
          <w:sz w:val="28"/>
          <w:szCs w:val="28"/>
          <w:rtl w:val="true"/>
          <w:lang w:bidi="fa-IR"/>
        </w:rPr>
        <w:t>.</w:t>
      </w:r>
    </w:p>
    <w:p>
      <w:pPr>
        <w:pStyle w:val="Heading4"/>
        <w:numPr>
          <w:ilvl w:val="3"/>
          <w:numId w:val="1"/>
        </w:numPr>
        <w:rPr/>
      </w:pPr>
      <w:bookmarkStart w:id="120" w:name="__RefHeading___Toc12565284_1280447820"/>
      <w:bookmarkStart w:id="121" w:name="_Toc43"/>
      <w:bookmarkEnd w:id="120"/>
      <w:r>
        <w:rPr>
          <w:rtl w:val="true"/>
        </w:rPr>
        <w:t xml:space="preserve">* </w:t>
      </w:r>
      <w:r>
        <w:rPr>
          <w:rtl w:val="true"/>
        </w:rPr>
        <w:t>حفظ دستاوردهاى معنوى</w:t>
      </w:r>
      <w:bookmarkEnd w:id="121"/>
    </w:p>
    <w:p>
      <w:pPr>
        <w:pStyle w:val="BookText"/>
        <w:rPr/>
      </w:pPr>
      <w:r>
        <w:rPr>
          <w:rFonts w:ascii="IRNazanin" w:hAnsi="IRNazanin" w:eastAsia="IRNazanin"/>
          <w:color w:val="111111"/>
          <w:sz w:val="28"/>
          <w:sz w:val="28"/>
          <w:szCs w:val="28"/>
          <w:rtl w:val="true"/>
          <w:lang w:bidi="fa-IR"/>
        </w:rPr>
        <w:t>مقدّماتى كه به عنوان شرط پذيرش عمل عبادى ذكر شد، و نيز انجام خود اعمال در كلّيه عبادات، نظير نماز، روزه و اعتكاف، انسان را به مقامات والاى معنوى مى رساند و او را از عالم ناسوت، به عالم ملكوت صعود مى دهد و از او انسان ديگرى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عمل عبادى به پايان مى رسد، انسان به سوى مردم و خانواده و زندگى دنيوى باز مى گردد و اوّلين نكته اى كه بايد به آن فوق العاده اهميّت دهد، حفظ دستاوردهاى معنوى عباداتى است كه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صيانت از روحيه اى كه پيدا كرده و درجاتى كه در عبادت به او عطا شده،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عبوديّت، والاترين مقام نزد خداوند است و حتّى بر مقام رسالت نيز مقدّم مى باشد؛ چنانچه در تشهّد، قبل از شهادت به نبوّت و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عبوديّت آن نبىِّ گرامى شهادت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نيز در قرآن كريم، هرجا سخن از مقامات عرفانى و درجات معنوى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او را عبد خود خطاب مى 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أَسْري بِعَبْدِهِ لَيْلاً مِنَ الْمَسْجِدِ الْحَرامِ إِلَي الْمَسْجِدِ الْأَقْصَي الَّذي بارَكْنا حَوْلَهُ لِنُرِيَهُ مِنْ آياتِنا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پاك و منزّه است خدايى كه بنده اش را در يك شب، از مسجد الحرام به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گرداگردش را پربركت ساخته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آيات خود را به او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مقام عبوديّت، والاترين مقام براى يك بنده نزد پروردگار عالم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بنده مقدّمات عبادت را به همان صورتى كه بيان شد، به خوبى مراعات كند و در سير اوّل خويش،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پيروز شود، اعمال عبادى خويش را هم به صورت صحيح انجام دهد، و علاوه بر بعد ظاهرى، به بعد باطنى عمل خويش نيز پى ببرد و حقيقت عبادت را دريابد، مى تواند به مقام عبوديّت برسد و رسيدن به اين مقام عظيم، مهم ترين يا لااقل يكى از مهم ترين دستاوردهاى عمل عبادى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حج گزار يا معتكف مى تواند پس از انجام عبادت، خود را بندۀ حقيقى و واقعى خداوند سبحان احساس كرده و به اين مقام كه از والاترين مقام ها است، افتخار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مهم تر و برتر، آن است كه پس از اتمام عبادت و بازگشت از سفر حج يا اتمام نماز يا به پايان رسيدن چند روز اعتكاف، بتواند اين مقام را حفظ و از درجاتى كه به دست آورده، به خوبى حراست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متّقى شدن و دستيابى به ملكۀ تقوا و روح خدا ترسى بسيار سخت و دشوار است، ولى متّقى ماندن و نگهدارى روحيۀ خشيت از خداوند و اجتناب از گناه، بسيار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قبل از ورود به عمل عبادى، توجّه پيدا كرد، توبه نمود، متّقى شد و سپس با ريشه كن كردن يا سركوب رذائل اخلاقى و جاى دادن فضائل اخلاقى در دل خود، نور خداى سبحان را در قلب خويش متجلّى نمود، بايد بتواند پس از اتمام عبادت، اين نعمت هاى معنوى را حفظ و حراست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انسان با يك توجّه و بيدارى مى تواند در </w:t>
      </w:r>
    </w:p>
    <w:p>
      <w:pPr>
        <w:pStyle w:val="BookText"/>
        <w:rPr/>
      </w:pPr>
      <w:r>
        <w:rPr>
          <w:rFonts w:ascii="IRNazanin" w:hAnsi="IRNazanin" w:eastAsia="IRNazanin"/>
          <w:color w:val="111111"/>
          <w:sz w:val="28"/>
          <w:sz w:val="28"/>
          <w:szCs w:val="28"/>
          <w:rtl w:val="true"/>
          <w:lang w:bidi="fa-IR"/>
        </w:rPr>
        <w:t>صراط مستقيم قدم نهد و منازل سير و سلوك را يكى پس از ديگرى طى كند تا به سر منزل مقصود برسد، يك غفلت و بى توجّهى هم مى تواند او را از مسير خارج كند و نه تنها به جاى خود برگرداند، بلكه به عقب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آدم ابوالبشر و حضرت 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اثر يك غفلت و بى توجّهى، از بهشت رانده شدند و هبوط كردند، كه سقوط عجيبى براى آنان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والايى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كُلَّها</w:t>
      </w:r>
      <w:r>
        <w:rPr>
          <w:rStyle w:val="FootnoteAnchor"/>
          <w:rtl w:val="true"/>
        </w:rPr>
        <w:footnoteReference w:id="81"/>
      </w:r>
      <w:r>
        <w:rPr>
          <w:rFonts w:ascii="IRNazanin" w:hAnsi="IRNazanin" w:eastAsia="IRNazanin"/>
          <w:color w:val="111111"/>
          <w:sz w:val="28"/>
          <w:sz w:val="28"/>
          <w:szCs w:val="28"/>
          <w:rtl w:val="true"/>
          <w:lang w:bidi="fa-IR"/>
        </w:rPr>
        <w:t>سپس علم اسماء را همگى به آدم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به همۀ عالَم وجود، عالِم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مسجود ملائكه بود و خداوند واجب كرد كه ملائكه، حتّى ملائكۀ مقرّب بر او سجده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الْمَلائِكَة كُلُّهُمْ أَجْمَعُون </w:t>
      </w:r>
      <w:r>
        <w:rPr>
          <w:rStyle w:val="FootnoteAnchor"/>
          <w:rtl w:val="true"/>
        </w:rPr>
        <w:footnoteReference w:id="82"/>
      </w:r>
      <w:r>
        <w:rPr>
          <w:rFonts w:ascii="IRNazanin" w:hAnsi="IRNazanin" w:eastAsia="IRNazanin"/>
          <w:color w:val="111111"/>
          <w:sz w:val="28"/>
          <w:sz w:val="28"/>
          <w:szCs w:val="28"/>
          <w:rtl w:val="true"/>
          <w:lang w:bidi="fa-IR"/>
        </w:rPr>
        <w:t>همۀ فرشتگان، بى استثنا، سجده كردند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ملائكه، حتّى جبرئيل بر حضرت آدم سجده كردند و اين مقام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غفلت و يك گناه مرتكب نشده كه با مقام قدس آن حضرت سازگارى نداشت، موجب شد ناگهان صد و هشتاد درجه تغيير جهت دهد و سقوط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إهْبِطُوا</w:t>
      </w:r>
      <w:r>
        <w:rPr>
          <w:rStyle w:val="FootnoteAnchor"/>
          <w:rtl w:val="true"/>
        </w:rPr>
        <w:footnoteReference w:id="83"/>
      </w:r>
      <w:r>
        <w:rPr>
          <w:rFonts w:ascii="IRNazanin" w:hAnsi="IRNazanin" w:eastAsia="IRNazanin"/>
          <w:color w:val="111111"/>
          <w:sz w:val="28"/>
          <w:sz w:val="28"/>
          <w:szCs w:val="28"/>
          <w:rtl w:val="true"/>
          <w:lang w:bidi="fa-IR"/>
        </w:rPr>
        <w:t>و حضرت آدم از بهشت با آن نعمت هايى كه داشت، به كوه صفا سقوط كرد و حضرت حوّا هم روى كوه مروه قرار گرفت</w:t>
      </w:r>
      <w:r>
        <w:rPr>
          <w:rStyle w:val="FootnoteAnchor"/>
          <w:rtl w:val="true"/>
        </w:rPr>
        <w:footnoteReference w:id="84"/>
      </w:r>
      <w:r>
        <w:rPr>
          <w:rFonts w:ascii="IRNazanin" w:hAnsi="IRNazanin" w:eastAsia="IRNazanin"/>
          <w:color w:val="111111"/>
          <w:sz w:val="28"/>
          <w:sz w:val="28"/>
          <w:szCs w:val="28"/>
          <w:rtl w:val="true"/>
          <w:lang w:bidi="fa-IR"/>
        </w:rPr>
        <w:t xml:space="preserve">و اين، سقوط بزرگى براى هر دوى </w:t>
      </w:r>
    </w:p>
    <w:p>
      <w:pPr>
        <w:pStyle w:val="BookText"/>
        <w:rPr/>
      </w:pPr>
      <w:r>
        <w:rPr>
          <w:rFonts w:ascii="IRNazanin" w:hAnsi="IRNazanin" w:eastAsia="IRNazanin"/>
          <w:color w:val="111111"/>
          <w:sz w:val="28"/>
          <w:sz w:val="28"/>
          <w:szCs w:val="28"/>
          <w:rtl w:val="true"/>
          <w:lang w:bidi="fa-IR"/>
        </w:rPr>
        <w:t>آنان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سقوطى كه از غفلت آنان سرچشمه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قرآنى بايد براى همگان سرمشق و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قصد قصّه پردازى ندارد، بلكه مى خواهد انسان ها از آن حكايات و داستان ها پند اخلاقى و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مشاهده شده كه يك غفلت، يك بى توجّهى و يك گناه كوچك، همۀ مقامات انسان را از او مى گيرد و توفيقات قبلى را از وى سلب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زخم زبان يا يك اهانت به ديگران، آدمى را از مسير حركت به سوى خداى تعالى منحرف مى كند و توفيق عبادت و راز و نياز با خدا، به خصوص توفيق نماز شب را از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غيبت يا يك تهمت، همۀ اثرات اعتكاف انسان را محو و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غيبت پشت سر بزرگان دين و تهمت به آنان گناه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در ضمن تدريس خود، سفارش مى كردند كه مراقب باشيد پشت سر علما و مراجع تقليد و بزرگان دين، صحبت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غيبت علما را نكنيد و به آنان تهمت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علما بى احترامى كند و با غيبت و تهمت و شايعه آبروى بزرگان را مخدوش كند، رابطۀ او و خداى متعال،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اگر كسى به ديگرى توهين كند، ولايت بين او و خدا قطع مى شود و مثل اين است كه به مبارزه با خداى سبحان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حديث قدسى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هر كه به يكى از دوستان من اهانت كند، آشكارا به جنگ با من برخاسته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عنايت خداوند از روى سر چنين كسى برداشته مى شود، و معلوم است امكان </w:t>
      </w:r>
      <w:bookmarkStart w:id="122" w:name="pg20271_248028"/>
    </w:p>
    <w:p>
      <w:pPr>
        <w:pStyle w:val="BookText"/>
        <w:rPr/>
      </w:pPr>
      <w:bookmarkEnd w:id="122"/>
      <w:r>
        <w:rPr>
          <w:rFonts w:ascii="IRNazanin" w:hAnsi="IRNazanin" w:eastAsia="IRNazanin"/>
          <w:color w:val="111111"/>
          <w:sz w:val="28"/>
          <w:sz w:val="28"/>
          <w:szCs w:val="28"/>
          <w:rtl w:val="true"/>
          <w:lang w:bidi="fa-IR"/>
        </w:rPr>
        <w:t>پيشرفت و صعود از او سلب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هيچ گناهى را كوچك و سبك بشمارد؛ چه بسا گناهى كه در نظر بنده كوچك است، ولى غضب و خشم فراوان خداى تعالى را به همراه دارد و موجبات آمرزش بنده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آدمى نبايد هيچ ثوابى را كوچ بشمارد و ناديده بگيرد؛ زيرا بعضى اوقات كارهاى كوچك و ساده اى، در نظر پروردرگار متعال، بسيار ارزشمند است و اثرات سازنده اى در سلوك معنوى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يَسْتَخِفَّنَّ أَحَدُكُمْ شَيْئاً مِنَ الطَّاعَاتِ فَإِنَّهُ لَا يَدْرِي فِي أَيِّهَا رِضَا اللَّهِ وَ لَايَسْتَقِلَّنَّ أَحَدُكُمْ شَيْئاً مِنَ الْمَعَاصِي فَإِنَّهُ لَايَدْرِي فِي أَيِّهَا سَخَطُ اللَّه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هيچ يك از شما طاعتى را سبك نشمارد؛ زيرا نمى داند رضايت خداوند در كدام يك از طاعت هاست، و هيچ يك از شما گناهى را سبك نشمارد؛ زيرا نمى داند خشم خداوند در كدام يك از گناهان است</w:t>
      </w:r>
      <w:r>
        <w:rPr>
          <w:rFonts w:eastAsia="IRNazanin" w:cs="IRNazanin"/>
          <w:color w:val="111111"/>
          <w:sz w:val="28"/>
          <w:szCs w:val="28"/>
          <w:rtl w:val="true"/>
          <w:lang w:bidi="fa-IR"/>
        </w:rPr>
        <w:t>.</w:t>
      </w:r>
    </w:p>
    <w:p>
      <w:pPr>
        <w:pStyle w:val="Heading4"/>
        <w:numPr>
          <w:ilvl w:val="3"/>
          <w:numId w:val="1"/>
        </w:numPr>
        <w:rPr/>
      </w:pPr>
      <w:bookmarkStart w:id="123" w:name="__RefHeading___Toc12565286_1280447820"/>
      <w:bookmarkStart w:id="124" w:name="_Toc44"/>
      <w:bookmarkEnd w:id="123"/>
      <w:r>
        <w:rPr>
          <w:rtl w:val="true"/>
        </w:rPr>
        <w:t xml:space="preserve">* </w:t>
      </w:r>
      <w:r>
        <w:rPr>
          <w:rtl w:val="true"/>
        </w:rPr>
        <w:t>خدمت به خلق خدا</w:t>
      </w:r>
      <w:bookmarkEnd w:id="124"/>
    </w:p>
    <w:p>
      <w:pPr>
        <w:pStyle w:val="BookText"/>
        <w:rPr/>
      </w:pPr>
      <w:r>
        <w:rPr>
          <w:rFonts w:ascii="IRNazanin" w:hAnsi="IRNazanin" w:eastAsia="IRNazanin"/>
          <w:color w:val="111111"/>
          <w:sz w:val="28"/>
          <w:sz w:val="28"/>
          <w:szCs w:val="28"/>
          <w:rtl w:val="true"/>
          <w:lang w:bidi="fa-IR"/>
        </w:rPr>
        <w:t>وقتى انسان از عبادتى همچون حج يا اعتكاف، يا حتّى نماز و روزه فارغ مى شود، در واقع ارتباط خود را با معبود خويش محكم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اين ارتباط براى سير صعودى انسان لازم است، ولى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خداى تعالى، به مثابۀ يك بال براى پرنده در پرواز است و بال ديگر اين پرواز، كه حتماً بايد باشد، ارتباط با مخلوقات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آيات متعدّدى ارتباط با خالق و ارتباط با مخلوق را به صورت توأمان از انسان مى خواهد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يُؤْمِنُونَ بِالْغَيْبِ وَ يُقيمُونَ الصَّلاة وَ مِمَّا رَزَقْناهُمْ يُنْفِقُون</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غيب ايمان مى آورند؛ و نماز را برپا مى دارند؛ و از تمام نعمت ها و مواهبى كه به آنان روزى داده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نماز در آيات شريف قرآن كريم، مصداق ارتباط با خداوند و امر به انفاق و زكات، مصداق ارتباط با مردم و رسيدگى به حوائج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پيامبران الهى، بعد از آنكه به مقام عبوديّت نائل شده و عبد خدا گرديدند، به مقام رسالت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يعنى آمدن در ميان مردم و ارتباط با 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الرُّسُلُ كُلُوا مِنَ الطَّيِّباتِ وَ اعْمَلُوا صالِحاً </w:t>
      </w:r>
      <w:r>
        <w:rPr>
          <w:rStyle w:val="FootnoteAnchor"/>
          <w:rtl w:val="true"/>
        </w:rPr>
        <w:footnoteReference w:id="88"/>
      </w:r>
      <w:r>
        <w:rPr>
          <w:rFonts w:ascii="IRNazanin" w:hAnsi="IRNazanin" w:eastAsia="IRNazanin"/>
          <w:color w:val="111111"/>
          <w:sz w:val="28"/>
          <w:sz w:val="28"/>
          <w:szCs w:val="28"/>
          <w:rtl w:val="true"/>
          <w:lang w:bidi="fa-IR"/>
        </w:rPr>
        <w:t>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پاكيزه بخوريد، و عمل صالح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لزوم اين ارتباط را اين گونه بيان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پروردگارم همان گونه كه مرا به انجام واجبات امر كرده، به مداراكردن با مردم نيز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غايت آمال پيامبران الهى، هدايت و رستگارى مردم بوده است و در اين راستا، از هيچ كوششى دريغ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انبياى عظام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ايفاى وظيفۀ مهمِّ تشريع و هدايت مردم، به قانون مواسات نيز امر و عمل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مواسات يعنى هر كس بايد از آنچه دارد به ديگران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دارد، به اندازۀ توان ازديگران دستگيرى كند و اموال خود را به فقرا و ضعفا و آبرومندان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علم دارد، از ترويج علم خود دريغ نكند، آنكه از قلم توانا برخوردار است، </w:t>
      </w:r>
    </w:p>
    <w:p>
      <w:pPr>
        <w:pStyle w:val="BookText"/>
        <w:rPr/>
      </w:pPr>
      <w:r>
        <w:rPr>
          <w:rFonts w:ascii="IRNazanin" w:hAnsi="IRNazanin" w:eastAsia="IRNazanin"/>
          <w:color w:val="111111"/>
          <w:sz w:val="28"/>
          <w:sz w:val="28"/>
          <w:szCs w:val="28"/>
          <w:rtl w:val="true"/>
          <w:lang w:bidi="fa-IR"/>
        </w:rPr>
        <w:t>قلم خود را در راه سعادت ديگران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وجاهتى دارد، از آبروو شخصيّت خود، براى حلِّ مشكلات مردم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قدرت و رياستى دارد، از آن در جهت خدمت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آن كسى كه هيچ چيز ندارد، لااقل به ديگران دعا كند و براى همنوعان خود، خير و خوشى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w:t>
      </w:r>
      <w:r>
        <w:rPr>
          <w:rStyle w:val="FootnoteAnchor"/>
          <w:rtl w:val="true"/>
        </w:rPr>
        <w:footnoteReference w:id="90"/>
      </w:r>
      <w:r>
        <w:rPr>
          <w:rFonts w:ascii="IRNazanin" w:hAnsi="IRNazanin" w:eastAsia="IRNazanin"/>
          <w:color w:val="111111"/>
          <w:sz w:val="28"/>
          <w:sz w:val="28"/>
          <w:szCs w:val="28"/>
          <w:rtl w:val="true"/>
          <w:lang w:bidi="fa-IR"/>
        </w:rPr>
        <w:t>آنان كه امكانات وسيعى دارند، بايد از امكانات وسيع خود انفاق كنند و آنها كه تنگدستند، از آنچه كه خدا به آنها داده انفاق نمايند؛ خداوند هيچ كس را جز به مقدار توانايى كه به او داده، تكليف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قانون مواسات، پس از دستيابى به مقام عبوديّت و پس از فراغت از عمل عبادى،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انبياى الهى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جدّى به قانون مواسات عمل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به سفر معنوى حج مشرّف شده، يا به اعتكاف رفته است، پس از بازگشت، به عنوان يكى از وظايف سير سوّم سفر روحانى خويش، بايد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بگيرد و به قانون مواسات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نعمتى كه دارد با ديگران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يُنْفِقُون كسى كه به اعتكاف رفته است، پس از بازگشت، بايد همّ و غمّ خود را خدمت به خلق خدا قرار دهد و سعى و كوشش فراوانى در جهت حلِّ مشكلات و گره هاى زندگى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داشته باشد، تا اعتكاف او مقبول درگاه خداوند متعال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خود، خدمت به خلق خدا را به صورت جدّى انتظار دارند و بخل در اين موضوع، آن بزرگواران را آزرده خاطر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در منى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دل ما را خون نكنيد، اينقدر ما را اذيّت و آزرده خاطر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در وسط فرمايش امام،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شما هستيم، ما به شما ارادت داريم، كى شما را آزرده ايم و خون جگر كرده ايم؟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چند روز پيش كه به سوى مِنى مى آمدى، مى توانستى يك نفر را بر مركب خود سوار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پيرمردى كه در راه مانده بود و از تو تقاضاى كمك كرد را سوار نكردى؛ تو با اين كارت ما را آزردى و اذيّت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ماعون، سورۀ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اگر كسى به مفاهيم بلند اين سوره اهميّت بدهد و در محتواى آن دقّت كند، در مى يابد كه آيات اين سوره، تكان دهنده است و كمر انسان را مى شكند؛ ولى متأسّفانه غفلت بسيارى از مسلمانان، موجب بى تفاوتى نسبت به اين سوره و مفاهيم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أَ رَأَيْتَ الَّذي يُكَذِّبُ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الَّذي يَدُعُّ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يَحُضُّ عَلي طَعامِ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يُراؤُنَ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يَمْنَعُونَ الْماعُونَ 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روز جزا را پيوسته انكار مى كند ديدى؟ او همان كسى است كه يتيم را با خشونت مى 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مسكين تشويق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نمازگزاران، كه در نماز خود سهل انگارى مى كنند، همان كسانى كه ريا مى كنند، و ديگران را از وسايل ضرورى زندگى منع مى نمايند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خواهى يك انسان بى دين به تو معرّفى كنم؟ او كسى است كه قانون مواسات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عبارت روشن تر، ارتباط با مخلوقات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نكات ظريف </w:t>
      </w:r>
    </w:p>
    <w:p>
      <w:pPr>
        <w:pStyle w:val="BookText"/>
        <w:rPr/>
      </w:pPr>
      <w:r>
        <w:rPr>
          <w:rFonts w:ascii="Amiri" w:hAnsi="Amiri" w:eastAsia="Amiri" w:cs="Amiri"/>
          <w:color w:val="111111"/>
          <w:sz w:val="28"/>
          <w:sz w:val="28"/>
          <w:szCs w:val="28"/>
          <w:rtl w:val="true"/>
          <w:lang w:bidi="ar-SA"/>
        </w:rPr>
        <w:t>اين سورۀ مباركه، اين است كه ارتباط با مخلوقات را، نسبت به ارتباط با خالق، مقدّم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در آن، يتيم وجود داشته باشد و گرد يتيمى بر چهرۀ كسى بنشيند و مردان و زنان آن جامعه به جاى پدر يا مادر يتيمان، ايفاى وظيفه نكنند، آن ملّت دين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ملّتى كه به فكر يكديگر نيستند و فقر در بين آنان وجود دارد و از فقرا دستگيرى نمى كنند، آن ملّت هم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تهديد عجيبى به سراغ بال دوّم پرواز، يعنى ارتباط با خالق، مى رود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 نامسلمانى كه در وقت نماز غافل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رياكار نباشد و در آخر سوره، مجدداً تكرار مى كند كه مؤمن آن است كه هر چه دارد براى خود و ديگران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خودخورى، خودمحورى و خودخواهى، از ديدگاه اسلام مردود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اين سوره و دستورات آن عمل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فقرا و ضعفاى جامعه است كه به آنان كمتر رسيدگى مى شود و آن وضعيت خيابان ها و پارك ها و مراكز تفريحى در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اقامۀ نماز، بايد همه جا تعطيل شود و همگان به نماز بپردازند، ولى متأسّفانه مشاهده مى شود كه هنگام نماز، هم ترافيك خيابان ها بيشتر است و هم جمعيّت مردم در پارك و سينما و مراكز خريد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در خصوص خدمت به خلق خدا تذكّر آن لازم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اگر از اين وظيفۀ مهم كوتاهى مى كنيد و به آن عمل نمى كنيد، لااقل موجب آزار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اذيّت خلق خدا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خيرتان به كسى نمى رسد، لااقل شر نرسانيد</w:t>
      </w:r>
      <w:r>
        <w:rPr>
          <w:rFonts w:eastAsia="IRNazanin" w:cs="IRNazanin"/>
          <w:color w:val="111111"/>
          <w:sz w:val="28"/>
          <w:szCs w:val="28"/>
          <w:rtl w:val="true"/>
          <w:lang w:bidi="fa-IR"/>
        </w:rPr>
        <w:t xml:space="preserve">.» </w:t>
      </w:r>
      <w:bookmarkStart w:id="125" w:name="pg20271_248033"/>
    </w:p>
    <w:p>
      <w:pPr>
        <w:pStyle w:val="BookText"/>
        <w:rPr/>
      </w:pPr>
      <w:bookmarkEnd w:id="125"/>
      <w:r>
        <w:rPr>
          <w:rFonts w:ascii="IRNazanin" w:hAnsi="IRNazanin" w:eastAsia="IRNazanin"/>
          <w:color w:val="111111"/>
          <w:sz w:val="28"/>
          <w:sz w:val="28"/>
          <w:szCs w:val="28"/>
          <w:rtl w:val="true"/>
          <w:lang w:bidi="fa-IR"/>
        </w:rPr>
        <w:t>اگر گره از كار كسى نمى گشاييد، لااقل گره در كار او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را يارى نمى كنيد، لااقل پشت سر آنان غيبت نكنيد و به آنان تهمت نزنيد، شايعه براى كسى درست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مقابل شما از كسى بدگويى كردند، از او دفاع كنيد و نگذاريد ضربه به شخصيّت او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علاوه بر خدمت به ديگران، از خلق خدا دفاع كند و نسبت به شخصيّت ديگران غيرتمند باشد و در اين خصوص مراقبت داشته باشد</w:t>
      </w:r>
      <w:r>
        <w:rPr>
          <w:rFonts w:eastAsia="IRNazanin" w:cs="IRNazanin"/>
          <w:color w:val="111111"/>
          <w:sz w:val="28"/>
          <w:szCs w:val="28"/>
          <w:rtl w:val="true"/>
          <w:lang w:bidi="fa-IR"/>
        </w:rPr>
        <w:t>.</w:t>
      </w:r>
    </w:p>
    <w:p>
      <w:pPr>
        <w:pStyle w:val="Heading4"/>
        <w:numPr>
          <w:ilvl w:val="3"/>
          <w:numId w:val="1"/>
        </w:numPr>
        <w:rPr/>
      </w:pPr>
      <w:bookmarkStart w:id="126" w:name="__RefHeading___Toc12565288_1280447820"/>
      <w:bookmarkStart w:id="127" w:name="_Toc45"/>
      <w:bookmarkEnd w:id="126"/>
      <w:r>
        <w:rPr>
          <w:rtl w:val="true"/>
        </w:rPr>
        <w:t xml:space="preserve">* </w:t>
      </w:r>
      <w:r>
        <w:rPr>
          <w:rtl w:val="true"/>
        </w:rPr>
        <w:t>تبليغ عملى</w:t>
      </w:r>
      <w:bookmarkEnd w:id="127"/>
    </w:p>
    <w:p>
      <w:pPr>
        <w:pStyle w:val="BookText"/>
        <w:rPr/>
      </w:pPr>
      <w:r>
        <w:rPr>
          <w:rFonts w:ascii="IRNazanin" w:hAnsi="IRNazanin" w:eastAsia="IRNazanin"/>
          <w:color w:val="111111"/>
          <w:sz w:val="28"/>
          <w:sz w:val="28"/>
          <w:szCs w:val="28"/>
          <w:rtl w:val="true"/>
          <w:lang w:bidi="fa-IR"/>
        </w:rPr>
        <w:t>كسى كه عبادت او پايان مى يابد و به سوى مردم و خانواده و اقوام مى شتابد، در واقع از محضر پروردگار متعال مرخص شده است و به ميان مردم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بايد بيش از گذشته مراقب گفتار و كردار خويش باشد؛ زيرا عملكرد او، نمودار عملكرد كسى است كه مهمان خداوند بوده و بايد از حيث رفتارى نمونه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حج يا اعتكاف برمى گردد، بايد براى ديگران كه در اين عبادات شركت نكرده اند، الگو و سرمشق باشد و به طور عملى، براى عبادت خداوند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اعتكاف رفتار مناسبى نداشته باشد، براى عبادتى كه انجام داده، ضدِّتبليغ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كه از حج يا عمره برمى گردد يا معتكف بوده، بايد بيش از گذشته مراقب حجاب خود باشد و اگر پس از عبادت خويش، همچنان بدحجاب باشد، گناه بزرگى مرتكب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معتكف بايد در ايّام اعتكاف و پس از آن، در اقامۀ نماز اوّل وقت در مسجد و با جماعت، سرمشق هم سنّ و سالان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در انجام واجبات و ترك محرّمات كوتاهى ننمايد</w:t>
      </w:r>
      <w:r>
        <w:rPr>
          <w:rFonts w:eastAsia="IRNazanin" w:cs="IRNazanin"/>
          <w:color w:val="111111"/>
          <w:sz w:val="28"/>
          <w:szCs w:val="28"/>
          <w:rtl w:val="true"/>
          <w:lang w:bidi="fa-IR"/>
        </w:rPr>
        <w:t xml:space="preserve">. </w:t>
      </w:r>
      <w:bookmarkStart w:id="128" w:name="pg20271_248034"/>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با غير زبان خويش، مردم را دعوت كنيد؛ مردم بايد ورع و كوشش و نماز و خير شما را ببينند، اينها خود دعوت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معتكف پس از اتمام چند روز اعتكاف، به واجبات اهميّت ندهد يا در زندگى خود گناه و معصيت داشته باشد، نه تنها اعتكاف او ارزش ندارد، بلكه عبادت ارزشمند اعتكاف را نيز در نظر ديگران بى ارزش جلوه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 كُونُوا لَنَا زَيْناً وَ لَا تَكُونُوا عَلَيْنَا شَيْناً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اى جماعت شيعيان موجب زينت و آبروى ما باشيد، كارى نكنيد كه براى ما ننگ و عار فراهم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بايد به اين امر و سفارش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 خصوصاً كسانى كه عبادتى همچون اعتكاف را به 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بايد افتخار اسلام و شيعه باشند و رفتارى از آنان سر نزند كه موجب ننگ دين و اعمال عبادى شود</w:t>
      </w:r>
      <w:r>
        <w:rPr>
          <w:rFonts w:eastAsia="IRNazanin" w:cs="IRNazanin"/>
          <w:color w:val="111111"/>
          <w:sz w:val="28"/>
          <w:szCs w:val="28"/>
          <w:rtl w:val="true"/>
          <w:lang w:bidi="fa-IR"/>
        </w:rPr>
        <w:t>.</w:t>
      </w:r>
    </w:p>
    <w:p>
      <w:pPr>
        <w:pStyle w:val="Heading4"/>
        <w:numPr>
          <w:ilvl w:val="3"/>
          <w:numId w:val="1"/>
        </w:numPr>
        <w:rPr/>
      </w:pPr>
      <w:bookmarkStart w:id="129" w:name="__RefHeading___Toc12565290_1280447820"/>
      <w:bookmarkStart w:id="130" w:name="_Toc46"/>
      <w:bookmarkEnd w:id="129"/>
      <w:r>
        <w:rPr>
          <w:rtl w:val="true"/>
        </w:rPr>
        <w:t xml:space="preserve">* </w:t>
      </w:r>
      <w:r>
        <w:rPr>
          <w:rtl w:val="true"/>
        </w:rPr>
        <w:t>ديگرسازى، بعد از خودسازى</w:t>
      </w:r>
      <w:bookmarkEnd w:id="130"/>
    </w:p>
    <w:p>
      <w:pPr>
        <w:pStyle w:val="BookText"/>
        <w:rPr/>
      </w:pPr>
      <w:r>
        <w:rPr>
          <w:rFonts w:ascii="IRNazanin" w:hAnsi="IRNazanin" w:eastAsia="IRNazanin"/>
          <w:color w:val="111111"/>
          <w:sz w:val="28"/>
          <w:sz w:val="28"/>
          <w:szCs w:val="28"/>
          <w:rtl w:val="true"/>
          <w:lang w:bidi="fa-IR"/>
        </w:rPr>
        <w:t xml:space="preserve">اعتكاف، فرصت بسيار مناسبى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مقدّمات اين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را همان گونه كه بيان شد فراهم كند و پس از توجّه، توبه، تقوا، تخليه، تحليه و تجليه، معتكف شود و چند روز اعتكاف را نيز با موفّقيّت سپرى كند و اعمال واجب و مستحب را به خوبى به جا آورد، در حقيقت خودسازى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چنين كسى هنگام بازگشت از اعتكاف و وقتى در ميان مردم حضور پيدا مى كند، وظيفۀ مهم ترى بر عهده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ديگرسازى نيز يكى از مصاديق خدمت به خلق خدا و انفاق نعمت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توفيق ريشه كن كردن صفات رذيله و جايگزينى فضائل حسنۀ اخلاقى به كسى عطا شد، وظيفه دارد ديگران را نيز از اين فيض عظيم بهره مند سازد و در جهت تهذيب نفس همنوعان خود، تلاش و كوشش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وظايف مهمِّ انبياى عظام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انجام آن بسيار جدّى و كوشا بوده اند، تربيت اخلاقى انسان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بَعَثَ فِي الْأُمِّيِّينَ رَسُولاً مِنْهُمْ يَتْلُوا عَلَيْهِمْ آياتِهِ وَ يُزَكِّيهِمْ وَ يُعَلِّمُهُمُ الْكِتابَ وَ الْحِكْمَة</w:t>
      </w:r>
      <w:r>
        <w:rPr>
          <w:rStyle w:val="FootnoteAnchor"/>
          <w:rtl w:val="true"/>
        </w:rPr>
        <w:footnoteReference w:id="93"/>
      </w:r>
      <w:r>
        <w:rPr>
          <w:rFonts w:ascii="IRNazanin" w:hAnsi="IRNazanin" w:eastAsia="IRNazanin"/>
          <w:color w:val="111111"/>
          <w:sz w:val="28"/>
          <w:sz w:val="28"/>
          <w:szCs w:val="28"/>
          <w:rtl w:val="true"/>
          <w:lang w:bidi="fa-IR"/>
        </w:rPr>
        <w:t xml:space="preserve">او كسى است كه در ميان جمعيّت درس نخوانده، رسولى از خودشان برانگيخت كه آياتش را بر آنها مى خواند و آنها را تزكيه مى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نفوس و تزكيۀ روح و جان بشريت، بر عهدۀ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وظيفۀ بزرگ و مهم نيز، بعد از دستيابى آنان به مقام عبوديّت، بر عهدۀ آنان گذارده شده و انصافاً در اين خصوص، به خوبى نقش خود را ايفا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بعثت خويش را، تهذيب نفوس بيان فرمودند و در اين راستا توانستنددر طول مدّت بيست و سه سال، افراد بسيارى را از اعماق ضلالت و گمراهى، نجات بخشند و به رستگارى و سعادت دنيا و آخرت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معتكف نيز بايد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سير سوّم سفر معنوى خويش،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مى نمايد، به تهذيب نفوس بپردازد و در جهت خودسازى ديگران تلاش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غمّ پيامبران و اوصياى گرامى آنان در طول تاريخ، تقويت دين خدا، نجات مردم از فسق و فجور و رهايى آنان از گرداب هوى و هوس و نفس امّاره و صفات رذيله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يا معتكف نيز بايد با تأسى به شيوۀ آن بزرگواران، به تبليغ و تقويت دين خدا بپردازد و ديگران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توان همنوعان و نزديكان خود را به نماز اوّل وقت، نماز جماعت، روزه، خدمت به خلق خدا و عبادات ديگر تشويق و ترغيب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معتكف بايد پس از اعتكاف، نسبت به امر به معروف و نهى ازمنكر كوشاتر از قبل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شما بهترين امّتى بوديد كه به سود انسان ها آفريده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هر مسلمانى انتظار دارد به اين آيه عمل كند و به طور كلّى از مردم مى خواهد كه نظارت ملّى بر رفتار و گفتار يكديگر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براى </w:t>
      </w:r>
    </w:p>
    <w:p>
      <w:pPr>
        <w:pStyle w:val="BookText"/>
        <w:rPr/>
      </w:pPr>
      <w:r>
        <w:rPr>
          <w:rFonts w:ascii="IRNazanin" w:hAnsi="IRNazanin" w:eastAsia="IRNazanin"/>
          <w:color w:val="111111"/>
          <w:sz w:val="28"/>
          <w:sz w:val="28"/>
          <w:szCs w:val="28"/>
          <w:rtl w:val="true"/>
          <w:lang w:bidi="fa-IR"/>
        </w:rPr>
        <w:t>مسئولان و كسانى كه شخصيّت اجتماعى بالاترى دارند، يا جامعه روى آنان حساب مى كند،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خانواده، در اين خصوص وظيفۀ حسّاس و مهمّى دارند و بايد نسبت به امر به معروف و نهى از منكر فرزندان خود كوشا و فعّال باشند و اجازۀ ترك واجب يا انجام گناه به فرزندان خود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Style w:val="FootnoteAnchor"/>
          <w:rtl w:val="true"/>
        </w:rPr>
        <w:footnoteReference w:id="96"/>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خانوادۀ خويش را از آتشى كه هيزم آن انسان ها و سنگ هاست، نگه داريد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خودمحورى و خودخواهى را در هيچ امرى نمى پذيرد و اسلام مى خواهد همه به فكر همديگر باشند و به هم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خودسازى و تهذيب نفس هم، بنابر نظر دين مبين اسلام، هر كس خودسازى كرد، بايد به فكر خودسازى و تقواى ديگران هم باشد و در اين راستا كوشش كند</w:t>
      </w:r>
      <w:r>
        <w:rPr>
          <w:rFonts w:eastAsia="IRNazanin" w:cs="IRNazanin"/>
          <w:color w:val="111111"/>
          <w:sz w:val="28"/>
          <w:szCs w:val="28"/>
          <w:rtl w:val="true"/>
          <w:lang w:bidi="fa-IR"/>
        </w:rPr>
        <w:t xml:space="preserve">. </w:t>
      </w:r>
      <w:bookmarkStart w:id="131" w:name="pg20271_248038"/>
    </w:p>
    <w:p>
      <w:pPr>
        <w:pStyle w:val="Heading3"/>
        <w:numPr>
          <w:ilvl w:val="2"/>
          <w:numId w:val="1"/>
        </w:numPr>
        <w:rPr/>
      </w:pPr>
      <w:bookmarkStart w:id="132" w:name="__RefHeading___Toc12565292_1280447820"/>
      <w:bookmarkStart w:id="133" w:name="_Toc47"/>
      <w:bookmarkEnd w:id="131"/>
      <w:bookmarkEnd w:id="132"/>
      <w:r>
        <w:rPr>
          <w:rtl w:val="true"/>
        </w:rPr>
        <w:t>بدل اعتكاف</w:t>
      </w:r>
      <w:bookmarkEnd w:id="133"/>
    </w:p>
    <w:p>
      <w:pPr>
        <w:pStyle w:val="BookText"/>
        <w:rPr/>
      </w:pPr>
      <w:r>
        <w:rPr>
          <w:rFonts w:ascii="IRNazanin" w:hAnsi="IRNazanin" w:eastAsia="IRNazanin"/>
          <w:color w:val="111111"/>
          <w:sz w:val="28"/>
          <w:sz w:val="28"/>
          <w:szCs w:val="28"/>
          <w:rtl w:val="true"/>
          <w:lang w:bidi="fa-IR"/>
        </w:rPr>
        <w:t xml:space="preserve">از منظر آيات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عبادات و از جمله اعتكاف، بدل و جايگزين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سبب گرفتارى و مشغلۀ فراوان، توفيق شركت در اعتكاف را پيدا نمى كنند؛ مثلاً خانمى كه شوهر و فرزندانش نياز به مراقبت دارند و به اندازۀ چند روز هم نمى تواند آنان را رها كند و امكان رفتن به اعتكاف را ندارد، يا مردى كه شغل مهمّى دارد، يا تعطيلى كار به امرار معاش خانواده اش ضربه مى زند و يا نمى تواند افراد تحت تكفّل خويش نظير زن و فرزند و پدر و مادر را تنها بگذارد و امكان شركت در اعتكاف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اين گونه افراد، بدل اعتكاف را مقرّر فرموده است و چندين برابر ثواب اعتكاف نيز براى بدل اعتكاف وضع نموده است و اين در حالى است كه معتكف شدن ثواب بسيار والايى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اعتكاف در سيره زندگانى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مشاهده مى شود، ولى بدل اعتكاف نيز در تاريخ زندگانى آن ذوات مقدّس، جايگاه ويژه اى دارد و در موارد متعددى بر آن تأكيد فرموده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من مشكلى داشتم كه به دست امام دوّم يا 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بودند، از اين جهت به نزد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ايشان درخواست كمك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دنبال من به راه افتادند تا مشكلم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از كنار مسجدى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معتكف بودند عبور كرديم؛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مشكل خود را به برادرم نگفتى؟ گفتم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معتكف بودند و من نخواستم مزاحم اعتكاف آن حضرت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أَعَانَكَ كَانَ خَيْراً لَهُ مِنِ اعْتِكَافِهِ شَهْراً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همانا اگر او تو را يارى مى كرد، از اعتكاف يك ماهش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فرمايش 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برآوردن حاجت يك مؤمن و شاد كردن دل ديگران، از ثواب يك ماه اعتكاف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اين روايت را سرمشق زندگى خود قرار دهند، سعادت دنيا و آخرت را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خلق خدا و بازكردن گره از زندگى ديگران، بسيار ارزشمند است بر اساس اين روايت و روايات مشابهى كه از ساير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رسيدگى به ديگران و دستگيرى از همنوعان، افضل از يك ماه ماندن در مسجد و شبانه روز عبادت كردن و روزه گرفتن و نماز خواندن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اهل سير و سلوك به اين گونه روايات بسيار اهميّت مى دهند و سعى مى كنند با خدمت به مخلوقات و به دست آوردن دل ديگران، را ه پرفراز و نشيب حركت به سوى خدا را براى خود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 اداره اى كه به واسطۀ شغل خود نمى تواند معتكف شود، اگر كم كارى، بدكارى و بيكارى نداشته باشد، اگر گره در كار مراجعه كنندگان نيندازد و با صداقت تمام، تلاش كند كه حاجت آن مراجعه كننده برآورده شود و درخواست وى را به درستى و در كمترين زمان اجابت نمايد، قطعاً ثواب هر روز او بيش از ثواب يك ماه اعتكاف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كسانى كه موفّق به شركت در اعتكاف نمى شوند، نبايد نگران باشند، بلكه بايد خدمت به خلق خدا را نصب العين اعمال خويش قرار دهند و به هر اندازه كه مى توانند در امر رسيدگى به همنوعان كوشا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خصوص تشرّف به حج استحبابى يا عمرۀ مفرده نيز همين بدل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حج و عمرۀ مستحب، خدمت به خلق خدا است و ثواب آن خدمت، از حج و عمرۀ مستحب بسيار بالاتر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ابان بن تغلب كه يكى از علماى بزرگ اسلام در زمان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راويان معتبر احاديث است، نقل مى كند كه در خدمت 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خدا طواف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مرا صدا كرد و من جواب او را ندادم، در دور دوّم طواف مجدداً مرا صدا كرد و پاسخ او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مگر تو را صدا نمى زند؟ گفتم آرى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شيعه است و از من درخواستى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 او را اجابت نمى كنى؟ عرض كردم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درخدمت شما مشغول طواف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كن و به سوى او برو</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بر اساس روايات متعدّدى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گره گشائى از مشكلات مسلمانان، بالاتر از طواف و حتّى حج و عمرۀ مقبول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أَلْفِ حِجَّة مُتَقَبَّلَة بِمَنَاسِكِهَا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برآوردن حاجت مؤمن برتر است از هزار حج مقبول با همۀ آدابش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ظريف اين گونه روايات، آن است كه ثواب خدمت به خلق خدا افضل از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يا عمرۀ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عمرۀ مقبول و پذيرفته شده،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نماز و روزۀ مقبول و پذيرفته شده بسيار نادر و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حضور قلب و تقوا نباشد، عبادت كسى مقبول نمى شود؛ از اين رو ممكن است از چند ميليون نفر كه در هر سال حج به جا مى آورند، افراد بسيار كمى حج مقبول به جا آورند </w:t>
      </w:r>
    </w:p>
    <w:p>
      <w:pPr>
        <w:pStyle w:val="BookText"/>
        <w:rPr/>
      </w:pPr>
      <w:r>
        <w:rPr>
          <w:rFonts w:ascii="IRNazanin" w:hAnsi="IRNazanin" w:eastAsia="IRNazanin"/>
          <w:color w:val="111111"/>
          <w:sz w:val="28"/>
          <w:sz w:val="28"/>
          <w:szCs w:val="28"/>
          <w:rtl w:val="true"/>
          <w:lang w:bidi="fa-IR"/>
        </w:rPr>
        <w:t>و حجِّ اكثر افراد، اگر بر طبق دستورات تعيين شده انجام شود، صرفاً از صحّت ظاهرى برخوردار است و رفع تكليف مى كند ولى در محضر پروردگار متعال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گره گشايى از ديگران و دستگيرى از همنوعان مى فرمايند ثواب حج و عمرۀ مقبول دارد، يعنى ثواب حج و عمره اى كه پذيرفته مى شود و خداى سبحان به آن آفرين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بسيارى از عبادات مردم، از روى هوى و هوس است و جنبۀ تفريحى و تشريفاتى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به واقع به وظيفه عمل مى شد، يعنى كسانى كه به حجِّ استحبابى يا عمره هاى متعدّد مى روند، اگر به جاى آن، حاجت نيازمندان و مستمندان را رفع مى كردند، هم در راستاى جارى شدن اقتصاد اسلامى در جامعه گامى بر مى داشتند، و هم از ثوابى چندين برابر ثواب حج و عمر بهره مند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معضلات جامعه در عصر حاضر، مشكل ازدواج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اسلامى نبايد با مشكل عزوبت جوانان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همگانى، اين است كه در جهت ازدواج دخترها و پسرهايى كه به سنِّ ازدواج رسيده اند،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مهمّى است؛ زيرا اگر جوانى در اثر ميسّر نبودن امكانات ازدواج به گناه بيفتد، گناه آن دامن همۀ اجتماع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نكردن جامعه به اين وظيفۀ همگانى، فساد اخلاقى را بر جامعه حاكم كرده است و همۀ اين معضلات، به خاطر اين است كه هوى و هوس و چشم و هم چشمى، جايگزين انجام وظيفه و عمل بر طبق دستورات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تهيۀ جهيزيه براى دخترى كه به خاطر فقر ازدواج نكرده است، يا تهيه مقدّمات ازدواج براى پسرى كه مستضعف و فقير است، بسيار بيشتر از ثواب حج و عمره و اعتكاف و ساير عبادات مستحب است؛ در حالى كه انجام آن عبادات نيز ارزش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العاده اى در فرهنگ اسلامى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وجود فقير در جامعه، حاكى از عمل نكردن جامعه به قوانين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ديونات شرعى نظير خمس و زكات را به درستى پرداخت كنند و از حيله هاى شرعى براى فرار از خمس و زكات استفاده نكنند، همۀ مشكلات اقتصادى حل مى شود و فقيرى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به پرداخت واجبات مالى نيز بسنده نكرده و با تأكيد كم نظيرى، امر به انفاق نموده است؛ يعنى هر مسلمانى وظيفه دارد افزون بر پرداخت خمس و زكات، از آنچه دارد به ديگران ببخشد و خودخورى، خودخواهى و خود محورى در اسلام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w:t>
      </w:r>
      <w:r>
        <w:rPr>
          <w:rStyle w:val="FootnoteAnchor"/>
          <w:rtl w:val="true"/>
        </w:rPr>
        <w:footnoteReference w:id="101"/>
      </w:r>
      <w:r>
        <w:rPr>
          <w:rFonts w:ascii="IRNazanin" w:hAnsi="IRNazanin" w:eastAsia="IRNazanin"/>
          <w:color w:val="111111"/>
          <w:sz w:val="28"/>
          <w:sz w:val="28"/>
          <w:szCs w:val="28"/>
          <w:rtl w:val="true"/>
          <w:lang w:bidi="fa-IR"/>
        </w:rPr>
        <w:t>به بندگان من كه ايمان آورده اند بگو نماز را برپا دارند؛ و از آنچه به آنها روزى داده ايم، پنهان و آشكار، انفاق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ظهور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در جامعۀ اسلامى يافت نمى شود، زيرا قوانين اسلام در آن زمان حاكم خواهد شد و مردم تابع دستورات دينى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متأسّفانه اكنون مشاهده مى شود كه افرادى خمس نمى دهند يا در دستگيرى از ديگران كوتاهى مى كنند، ولى به مكّه يا كربلا مى روند، يا در اعتكاف شركت مى كنند و بايد بدانند اين گونه عبادات آنان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اسلام، وابسته به يكديگر هستند و نمى شود هركس بر اساس سليقه يا منفعت شخصى، به گوشه اى از دستورات اسلام عمل كند و مابقى را رها نمايد؛ اين روش مسلمانى مورد نظر دين مبين اسلام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ديگرى نيز به عنوان بدل اعتكاف بيان شده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همنشينى و مصاحبت با عالِم</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به همسر، خانواده و فرزندان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كه به علّت رعايت اختصار، از شرح و توضيح آن خوددارى مى گردد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20271_248045"/>
      <w:bookmarkStart w:id="135" w:name="pg20271_248045"/>
      <w:bookmarkEnd w:id="135"/>
    </w:p>
    <w:p>
      <w:pPr>
        <w:pStyle w:val="Heading2"/>
        <w:numPr>
          <w:ilvl w:val="1"/>
          <w:numId w:val="1"/>
        </w:numPr>
        <w:rPr/>
      </w:pPr>
      <w:bookmarkStart w:id="136" w:name="pg20271_248045"/>
      <w:bookmarkStart w:id="137" w:name="__RefHeading___Toc12565294_1280447820"/>
      <w:bookmarkStart w:id="138" w:name="_Toc48"/>
      <w:bookmarkEnd w:id="136"/>
      <w:bookmarkEnd w:id="137"/>
      <w:r>
        <w:rPr>
          <w:rtl w:val="true"/>
        </w:rPr>
        <w:t>فصل سوم احكام استفتائات</w:t>
      </w:r>
      <w:bookmarkEnd w:id="1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2565296_1280447820"/>
      <w:bookmarkStart w:id="140" w:name="_Toc49"/>
      <w:bookmarkEnd w:id="139"/>
      <w:r>
        <w:rPr>
          <w:rtl w:val="true"/>
        </w:rPr>
        <w:t>اشاره</w:t>
      </w:r>
      <w:bookmarkEnd w:id="1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0271_248047"/>
      <w:bookmarkStart w:id="142" w:name="pg20271_248047"/>
      <w:bookmarkEnd w:id="142"/>
    </w:p>
    <w:p>
      <w:pPr>
        <w:pStyle w:val="Heading3"/>
        <w:numPr>
          <w:ilvl w:val="2"/>
          <w:numId w:val="1"/>
        </w:numPr>
        <w:rPr/>
      </w:pPr>
      <w:bookmarkStart w:id="143" w:name="pg20271_248047"/>
      <w:bookmarkStart w:id="144" w:name="__RefHeading___Toc12565298_1280447820"/>
      <w:bookmarkStart w:id="145" w:name="_Toc50"/>
      <w:bookmarkEnd w:id="143"/>
      <w:bookmarkEnd w:id="144"/>
      <w:r>
        <w:rPr>
          <w:rtl w:val="true"/>
        </w:rPr>
        <w:t>احكام اعتكاف</w:t>
      </w:r>
      <w:bookmarkEnd w:id="14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يك امر عبادى است كه ثواب بسيارى براى آن مترتّب شده است و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جا مى آوردند و سفارش براى آن زياد شده است، مخصوصاً در دهۀ آخر ماه مبارك رمضان، و آن ماندن با قصد اعتكاف و با قصد قربت، سه روز يا بيشتر در مسجد است و در همۀ اوقات مى توان آن را به جا آورد، مگر در ايّامى كه انسان نمى تواند روزه بگيرد و همان طور كه مى شود براى خود اعتكاف كرد، مى توان نيابت از ميّت به طور تبرّعى يا استيجارى به جا آورد، بلكه نيابت از زنده به طور تبرّعى يا استيجارى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عبادت شرايطى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كسى كه جنون ادوارى دارد، اگر مدّت زيادى در اعتكاف جنون او عود كند، اعتكاف او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مدّت زيادى بيهوش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عبادى مستحبّى است، بايد با قصد قربت باشد و با قصد استحباب باشد، گرچه به واسطۀ نذر يا استيجار واجب شده باشد و بايد قبل از طلوع فجر روز اوّل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بدون روزه اعتكاف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حائض نمى تواند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ايّامى كه روزه گرفتن حرام است؛ نظير عيد قربان و عيد فطر، اعتكاف صحيح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 روز يا بيشتر باشد و اگر دو روز ماند، ماندن روز سوّم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سه روز هر چند روزى كه بخواهد، مى تواند بر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 روزهاى </w:t>
      </w:r>
    </w:p>
    <w:p>
      <w:pPr>
        <w:pStyle w:val="BookText"/>
        <w:rPr/>
      </w:pPr>
      <w:r>
        <w:rPr>
          <w:rFonts w:ascii="IRNazanin" w:hAnsi="IRNazanin" w:eastAsia="IRNazanin"/>
          <w:color w:val="111111"/>
          <w:sz w:val="28"/>
          <w:sz w:val="28"/>
          <w:szCs w:val="28"/>
          <w:rtl w:val="true"/>
          <w:lang w:bidi="fa-IR"/>
        </w:rPr>
        <w:t>ششم و نهم و بعد از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بايد از طلوع فجر تا مغرب حساب كرد، ولى ماندن شب اوّل و شب چهارم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مسجد باشد و در هر مسجدى مى توان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اعتكاف در مسجدى كه پر رفت و آمد باشد،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بايد با اذن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پدر و مادر براى اولاد شرط نيست، ولى اگر نهى كنند، بايد معتكف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مداوم در مسجد بماند و اگر به قصد خروج از اعتكاف از مسجد بيرون رفت، اعتكاف او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حال نسيان يا براى كارى بيرون رود و دو مرتبه برگردد، مانعى ندارد؛ نظير بيرون رفتن براى تجديد وضو يا غسل يا شركت در نماز جماعت و نماز جمعه يا خواندن درس و شركت در امتحان يا برآوردن حاجتى از مسلمان يا تهيۀ غذا براى خود يا زن و بچّه و مانند آن، ولى در هر صورت خارج نشدن معتكف از مسجد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مى تواند اعتكاف را به نيّت خود و نيابت از يك نفر يا از چند نفر، زنده يا مرده به جا آورد، بلكه مى تواند از كسى پول بگيرد و او را در زمرۀ كسانى كه نايب آنها شده قرار دهد، ولى آن شخص بايد نحوة نيابت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مسافر در ماه مبارك رمضان صحيح نيست، مگر اينكه قصد ده روز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غير ماه مبارك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ايّامى كه روزه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مستحبّى و اعتكاف مسافر صحيح است و نيازى به قصد ده روز و نذر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اعتكاف لازم نيست براى اعتكاف باشد، و اگر روزۀ واجب يا نذر يا استيجارى و مانند آنها باشد، مانعى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لازم نيست در خود مسجد باشد و اگر در اطاقى از مسجد يا در صحن يا روى بام آن و مانند اينها باشد،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براى معتكف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استمتاع از غريزۀ جنسى؛ نظير جماع، لمس، استمناء، نگاه و مانند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بوى خوش نظير عطر و گل و ادكلن و مانند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و فروش براى استفاده، ولى خريد و فروش براى رفع حوائج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يعنى گفتگو به عنوان غلبه يا اظهار فضل، امّا گفتگو به عنوان اثبات حقّ يا رفع باطل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محرّماتى كه گفته شد، گرچه ارتكاب آنها گناه است، ولى اعتكاف را باطل نمى كند، مگر جماع و استمناء اگر در روز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اعتكاف جماع كند، علاوه بر اينكه گناه كرده است، بايد كفّاره نيز بدهد؛ يعنى شصت فقير را غذا بدهد، يا شصت روزه بگيرد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محرّماتى كه گفته شد در صورتى گناه دارد و يا نظير جماع اعتكاف را باطل مى كند و موجب كفّاره است كه از روى علم و عمد باشد، ولى اگر يكى از محرّمات را سهواً يا جهلاً به جا بياورد، علاوه بر اينكه گناه نكرده است، موجب بطلان و كفّاره هم نيست</w:t>
      </w:r>
      <w:r>
        <w:rPr>
          <w:rFonts w:eastAsia="IRNazanin" w:cs="IRNazanin"/>
          <w:color w:val="111111"/>
          <w:sz w:val="28"/>
          <w:szCs w:val="28"/>
          <w:rtl w:val="true"/>
          <w:lang w:bidi="fa-IR"/>
        </w:rPr>
        <w:t xml:space="preserve">. </w:t>
      </w:r>
      <w:bookmarkStart w:id="146" w:name="pg20271_248050"/>
    </w:p>
    <w:p>
      <w:pPr>
        <w:pStyle w:val="Heading3"/>
        <w:numPr>
          <w:ilvl w:val="2"/>
          <w:numId w:val="1"/>
        </w:numPr>
        <w:rPr/>
      </w:pPr>
      <w:bookmarkStart w:id="147" w:name="__RefHeading___Toc12565300_1280447820"/>
      <w:bookmarkStart w:id="148" w:name="_Toc51"/>
      <w:bookmarkEnd w:id="146"/>
      <w:bookmarkEnd w:id="147"/>
      <w:r>
        <w:rPr>
          <w:rtl w:val="true"/>
        </w:rPr>
        <w:t>استفتائات اعتكاف</w:t>
      </w:r>
      <w:bookmarkEnd w:id="148"/>
    </w:p>
    <w:p>
      <w:pPr>
        <w:pStyle w:val="Heading4"/>
        <w:numPr>
          <w:ilvl w:val="3"/>
          <w:numId w:val="1"/>
        </w:numPr>
        <w:rPr/>
      </w:pPr>
      <w:bookmarkStart w:id="149" w:name="__RefHeading___Toc12565302_1280447820"/>
      <w:bookmarkStart w:id="150" w:name="_Toc52"/>
      <w:bookmarkEnd w:id="149"/>
      <w:r>
        <w:rPr>
          <w:rtl w:val="true"/>
        </w:rPr>
        <w:t>اهميّت اعتكاف</w:t>
      </w:r>
      <w:bookmarkEnd w:id="15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نزديكى ماه رجب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آنجا كه اكثر قريب به اتّفاق معتكفين را قشر جوان تشكيل مى دهند، مستدعى است معتكفين را از رهنمودها و ارشادات خود بهره مند سازيد تا ره توشه اى براى حيات معنوى آنان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اعتكاف عملى است كه توفيق آن را به همه نمى دهند، افرادى كه موفّق به آن شده اند بايد از اين فرصت عالى استفاده فراوان ببرند؛ اوّلاً بايد بدانند در اين چند روزه مى شود راه صد ساله را پيمود و به درجات بالائى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چون دعا مستجاب است، به فكر فرج و 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اگر صلاح نيست، حفظ نظام مقدّس ورفع مفاسدى كه پيش آمده است را از خداوند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در اين چند روزه، يك تعهّد جدّى با خداوند متعال داشته باشند و توفيق آن را از او بخواهند و آن تقيّد به نماز اوّل وقت و تقيّد به خدمت به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همۀ معتكفين مخصوصاً به جوان هاى عزيز، تذكّر مى دهم كه اين دو عبادت از هر اعتكافى، از هر حجّ و عمره و زيارتى بالاتر 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شما عزيزان التماس دعا دارم</w:t>
      </w:r>
      <w:r>
        <w:rPr>
          <w:rFonts w:eastAsia="IRNazanin" w:cs="IRNazanin"/>
          <w:color w:val="111111"/>
          <w:sz w:val="28"/>
          <w:szCs w:val="28"/>
          <w:rtl w:val="true"/>
          <w:lang w:bidi="fa-IR"/>
        </w:rPr>
        <w:t>.</w:t>
      </w:r>
    </w:p>
    <w:p>
      <w:pPr>
        <w:pStyle w:val="Heading4"/>
        <w:numPr>
          <w:ilvl w:val="3"/>
          <w:numId w:val="1"/>
        </w:numPr>
        <w:rPr/>
      </w:pPr>
      <w:bookmarkStart w:id="151" w:name="__RefHeading___Toc12565304_1280447820"/>
      <w:bookmarkStart w:id="152" w:name="_Toc53"/>
      <w:bookmarkEnd w:id="151"/>
      <w:r>
        <w:rPr>
          <w:rtl w:val="true"/>
        </w:rPr>
        <w:t>اعتكاف در ديگر اديان</w:t>
      </w:r>
      <w:bookmarkEnd w:id="1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در اديان ديگر هم بوده است يا صرفاً اختصاص به دين اسلام دارد؟ و در دين اسلام آيا از ابتدا بوده است يا اخيراً مطرح گرديده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اديان ديگر بوده است و در دين اسلام به آن اهميّت داده شد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معتكف مى شدند و الحمدلله اين سنّت حسنه فعلاً شهرتى پيدا كرده است </w:t>
      </w:r>
      <w:bookmarkStart w:id="153" w:name="pg20271_248051"/>
    </w:p>
    <w:p>
      <w:pPr>
        <w:pStyle w:val="Heading4"/>
        <w:numPr>
          <w:ilvl w:val="3"/>
          <w:numId w:val="1"/>
        </w:numPr>
        <w:rPr/>
      </w:pPr>
      <w:bookmarkStart w:id="154" w:name="__RefHeading___Toc12565306_1280447820"/>
      <w:bookmarkStart w:id="155" w:name="_Toc54"/>
      <w:bookmarkEnd w:id="153"/>
      <w:bookmarkEnd w:id="154"/>
      <w:r>
        <w:rPr>
          <w:rtl w:val="true"/>
        </w:rPr>
        <w:t>زمان اعتكاف</w:t>
      </w:r>
      <w:bookmarkEnd w:id="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اعتكاف بايد در زمان خاصّى صورت پذيرد؟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زمان ها جهت اعتكاف چه موقعى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روزهاى مقدّس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الآن شهرت دارد، ايّام ماه مبارك رمضان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آخر معتكف مى شدند،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ماه رجب افضل است يا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معتكفى قبل از اذان صبح در مسجد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تجديد وضو از مسجد خارج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براى وضو بيرون از مسجد قرار دارد اذان صبح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نيّت اعتكاف از منزل خارج شده، ولى قبل از ورود به مسجد اذان صبح گفته مى شود، آيا اعتكاف او صحيح است و مى تواند معتكف شود يا خير؟</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Heading4"/>
        <w:numPr>
          <w:ilvl w:val="3"/>
          <w:numId w:val="1"/>
        </w:numPr>
        <w:rPr/>
      </w:pPr>
      <w:bookmarkStart w:id="156" w:name="__RefHeading___Toc12565308_1280447820"/>
      <w:bookmarkStart w:id="157" w:name="_Toc55"/>
      <w:bookmarkEnd w:id="156"/>
      <w:r>
        <w:rPr>
          <w:rtl w:val="true"/>
        </w:rPr>
        <w:t>اعتكاف به نيابت</w:t>
      </w:r>
      <w:bookmarkEnd w:id="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را مى توان به نيابت از زنده يا ميّت انجام داد؟ و اگر نيابت صحيح است، آيا هم زمان با خود مى شود به نيابت از ديگرى هم معتكف شد؟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كلّيۀ صور اشكال ندارد</w:t>
      </w:r>
      <w:r>
        <w:rPr>
          <w:rFonts w:eastAsia="Amiri" w:cs="Amiri" w:ascii="Amiri" w:hAnsi="Amiri"/>
          <w:color w:val="111111"/>
          <w:sz w:val="28"/>
          <w:szCs w:val="28"/>
          <w:rtl w:val="true"/>
          <w:lang w:bidi="ar-SA"/>
        </w:rPr>
        <w:t xml:space="preserve">. </w:t>
      </w:r>
      <w:bookmarkStart w:id="158" w:name="pg20271_248052"/>
    </w:p>
    <w:p>
      <w:pPr>
        <w:pStyle w:val="Heading4"/>
        <w:numPr>
          <w:ilvl w:val="3"/>
          <w:numId w:val="1"/>
        </w:numPr>
        <w:rPr/>
      </w:pPr>
      <w:bookmarkStart w:id="159" w:name="__RefHeading___Toc12565310_1280447820"/>
      <w:bookmarkStart w:id="160" w:name="_Toc56"/>
      <w:bookmarkEnd w:id="158"/>
      <w:bookmarkEnd w:id="159"/>
      <w:r>
        <w:rPr>
          <w:rtl w:val="true"/>
        </w:rPr>
        <w:t>شرايط اعتكاف</w:t>
      </w:r>
      <w:bookmarkEnd w:id="160"/>
    </w:p>
    <w:p>
      <w:pPr>
        <w:pStyle w:val="Heading5"/>
        <w:numPr>
          <w:ilvl w:val="4"/>
          <w:numId w:val="1"/>
        </w:numPr>
        <w:rPr/>
      </w:pPr>
      <w:bookmarkStart w:id="161" w:name="__RefHeading___Toc12565312_1280447820"/>
      <w:bookmarkStart w:id="162" w:name="_Toc57"/>
      <w:bookmarkEnd w:id="161"/>
      <w:r>
        <w:rPr/>
        <w:t>1</w:t>
      </w:r>
      <w:r>
        <w:rPr>
          <w:rtl w:val="true"/>
        </w:rPr>
        <w:t xml:space="preserve">. </w:t>
      </w:r>
      <w:r>
        <w:rPr>
          <w:rtl w:val="true"/>
        </w:rPr>
        <w:t>نيّت</w:t>
      </w:r>
      <w:bookmarkEnd w:id="16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نيّت خاصّى نياز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امر عبادى است، قصد قربت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اعتكاف مستحبّى اشتباهاً قصد وجوب كند يا در اعتكاف واجب اشتباهاً نيّت استحباب كند، آيا اعتكاف صحيح است يا خير؟</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 اعتكاف قصد وجوب يا استحباب لازم است؟</w:t>
      </w:r>
    </w:p>
    <w:p>
      <w:pPr>
        <w:pStyle w:val="BookText"/>
        <w:rPr/>
      </w:pP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نيّت كردن براى اعتكاف چه موقعى است؟ آيا در شب قبل يا روز قبل هم مى توان نيّت اعتكاف فردا را كرد؟</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اعتكاف، گذراندن از قلب و يا زبان لازم است و يا اينكه عمل به اعتكاف مثل حضور در مسجد جهت آن كافى است؟</w:t>
      </w:r>
    </w:p>
    <w:p>
      <w:pPr>
        <w:pStyle w:val="BookText"/>
        <w:rPr/>
      </w:pPr>
      <w:r>
        <w:rPr>
          <w:rFonts w:ascii="IRNazanin" w:hAnsi="IRNazanin" w:eastAsia="IRNazanin"/>
          <w:color w:val="111111"/>
          <w:sz w:val="28"/>
          <w:sz w:val="28"/>
          <w:szCs w:val="28"/>
          <w:rtl w:val="true"/>
          <w:lang w:bidi="fa-IR"/>
        </w:rPr>
        <w:t>با توجّه به عمل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به هنگام نيّت اعتكاف، شرط كند كه هر زمان خواست حتّى در روز سوّم، بدون عذر يا با عذر از اعتكاف خارج شود؟ در صورتى كه چنين شرطى كرد، امّا از اعتكاف خارج نشد، اعتكاف او صحيح است يا خير؟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شرطى منعقد نمى شود و اگر معتكف شد، بايد سه روز در مسجد بماند</w:t>
      </w:r>
      <w:r>
        <w:rPr>
          <w:rFonts w:eastAsia="IRNazanin" w:cs="IRNazanin"/>
          <w:color w:val="111111"/>
          <w:sz w:val="28"/>
          <w:szCs w:val="28"/>
          <w:rtl w:val="true"/>
          <w:lang w:bidi="fa-IR"/>
        </w:rPr>
        <w:t xml:space="preserve">. </w:t>
      </w:r>
      <w:bookmarkStart w:id="163" w:name="pg20271_248053"/>
    </w:p>
    <w:p>
      <w:pPr>
        <w:pStyle w:val="Heading5"/>
        <w:numPr>
          <w:ilvl w:val="4"/>
          <w:numId w:val="1"/>
        </w:numPr>
        <w:rPr/>
      </w:pPr>
      <w:bookmarkStart w:id="164" w:name="__RefHeading___Toc12565314_1280447820"/>
      <w:bookmarkStart w:id="165" w:name="_Toc58"/>
      <w:bookmarkEnd w:id="163"/>
      <w:bookmarkEnd w:id="164"/>
      <w:r>
        <w:rPr/>
        <w:t>2</w:t>
      </w:r>
      <w:r>
        <w:rPr>
          <w:rtl w:val="true"/>
        </w:rPr>
        <w:t xml:space="preserve">. </w:t>
      </w:r>
      <w:r>
        <w:rPr>
          <w:rtl w:val="true"/>
        </w:rPr>
        <w:t>روزه</w:t>
      </w:r>
      <w:bookmarkEnd w:id="1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 واجب بر عهده دارد آيا مى تواند معتكف شود و روزه هاى اعتكاف را بگيرد؟</w:t>
      </w:r>
    </w:p>
    <w:p>
      <w:pPr>
        <w:pStyle w:val="BookText"/>
        <w:rPr/>
      </w:pPr>
      <w:r>
        <w:rPr>
          <w:rFonts w:ascii="IRNazanin" w:hAnsi="IRNazanin" w:eastAsia="IRNazanin"/>
          <w:color w:val="111111"/>
          <w:sz w:val="28"/>
          <w:sz w:val="28"/>
          <w:szCs w:val="28"/>
          <w:rtl w:val="true"/>
          <w:lang w:bidi="fa-IR"/>
        </w:rPr>
        <w:t>مى تواند چنانچه نيت روزه قضا هم مى تواند بكند، چنانچه در ماه مبارك رمضان هم مى تواند معتكف شود، چنانچه روزه استيجارى هم مى 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روزه هاى اعتكاف حتماً لازم است هر روز نيّت روزۀ آن روز را بكند يا همين كه براى اعتكاف آمده و هر روز را روزه مى گيرد، كافى است؟</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روزۀ دو روز اوّل و روز سوّم اعتكاف فرقى در نيّت، 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يا خير؟</w:t>
      </w:r>
    </w:p>
    <w:p>
      <w:pPr>
        <w:pStyle w:val="BookText"/>
        <w:rPr/>
      </w:pPr>
      <w:r>
        <w:rPr>
          <w:rFonts w:ascii="IRNazanin" w:hAnsi="IRNazanin" w:eastAsia="IRNazanin"/>
          <w:color w:val="111111"/>
          <w:sz w:val="28"/>
          <w:sz w:val="28"/>
          <w:szCs w:val="28"/>
          <w:rtl w:val="true"/>
          <w:lang w:bidi="fa-IR"/>
        </w:rPr>
        <w:t>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علّتى روزۀ كسى باطل شود، آيا اعتكاف او هم باطل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زنى كه در روز سوّم اعتكاف حائض شده چيست؟ آيا فرقى بين روزهاى اوّل و دوّم و سوّم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اعتكاف او باطل مى شود و فرقى بين روزهاى اعتكاف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ها مى توانند با خوردن قرص، عادت خود را تأخير بيندازند و در اعتكاف شركت كنند؟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معتكف باشد، لازم است به دستورات استحاضه عمل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اعمال مستحاضه 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زنى كه در روز اعتكاف مستحاضه شده، چيست؟ آيا فرقى بين روزهاى اوّل و دوّم و سوّم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مستحاضه مى تواند معتكف شود، چه قبل از اعتكاف مستحاضه بوده باشد و يا در حين اعتكاف مستحاضه شود، و بايد اعمال مستحاضه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 بر عهده دارد، مى تواند معتكف شود و روزۀ اعتكاف را بگيرد؟ آيا فرقى مى كند كه در وطن باشد يا در 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مطلقاً چه در سفر و چه در حضر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در سفر قصد ده روز كند تا بتواند روزۀ قضا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اعتكاف آيا مى توان هم روزۀ قضا را گرفت و هم معتكف بود؟ روزۀ استيجارى و كفّاره چطور؟</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يا عهد كرده باشد يا قسم خورده باشد كه روز معينى را روزه بگيرد، مى تواند در آن روز معتكف شود و روزۀ واجب خود را بگيرد يا بايد روزۀ او مخصوص اعتكاف باشد؟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علّتى مثل مرض نمى تواند روزه بگيرد، آيا مى تواند در مسجد بدون اينكه روزه باشد، معتكف 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بودن در مسجد خوب است، ولى اعتكاف نيست</w:t>
      </w:r>
      <w:r>
        <w:rPr>
          <w:rFonts w:eastAsia="Amiri" w:cs="Amiri" w:ascii="Amiri" w:hAnsi="Amiri"/>
          <w:color w:val="111111"/>
          <w:sz w:val="28"/>
          <w:szCs w:val="28"/>
          <w:rtl w:val="true"/>
          <w:lang w:bidi="ar-SA"/>
        </w:rPr>
        <w:t xml:space="preserve">. </w:t>
      </w:r>
      <w:bookmarkStart w:id="166" w:name="pg20271_248055"/>
    </w:p>
    <w:p>
      <w:pPr>
        <w:pStyle w:val="BookText"/>
        <w:rPr/>
      </w:pPr>
      <w:bookmarkEnd w:id="16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بيمار يا كسى كه روزه برايش ضرر دارد، مى تواند معتكف شود؟ اگر معتكف شد، ثوابى مى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اعتكاف روزه است، ولى ماندن در مسجد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زمانى نيّت اعتكاف كند كه روز عيد فطر يا قربان در بين آن سه روز باشد،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اعتكاف روزۀ سكوت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سكوت در اسلام نداريم، ولى انسان بايد هميشه مخصوصاً در اعتكاف، مواظب زبانش باشد</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2565316_1280447820"/>
      <w:bookmarkStart w:id="168" w:name="_Toc59"/>
      <w:bookmarkEnd w:id="167"/>
      <w:r>
        <w:rPr/>
        <w:t>3</w:t>
      </w:r>
      <w:r>
        <w:rPr>
          <w:rtl w:val="true"/>
        </w:rPr>
        <w:t xml:space="preserve">. </w:t>
      </w:r>
      <w:r>
        <w:rPr>
          <w:rtl w:val="true"/>
        </w:rPr>
        <w:t>كمتر از سه روز نبودن</w:t>
      </w:r>
      <w:bookmarkEnd w:id="16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بيش از سه روز هم صحيح است يا حتماً بايد سه روز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كمتر از سه روز نبايد باشد، ولى هرچه بيشتر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روزۀ روز سوّم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اتمام سه روز اعتكاف، به نيّت اعتكاف يك روز يا نصف روز اضافه تر در مسجد بماند،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روز يا پنج روز در اعتكاف بوده است، آيا اعتكاف روز سوّم يا ششم هم بر او واجب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روز سوّم واجب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سه روز اعتكاف كند، آيا مى تواند مثلاً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پس از طلوع خورشيد شروع كند 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سه روز بعد معتكف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قبل اذان صبح روز اوّل تا مغرب بعد از روز سوّم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نيّت چهار روز اعتكاف كند، آيا لازم است آن را به شش روز برساند تا چهار روز صدق كند يا همان يك روز اضافه تر كافى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سه روز مى تواند هر چه مى خواهد بر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دارد در ماه رجب معتكف شود، ولى عمداً يا اضطراراً يك ساعت بعد از اذان صبح به مسجد مورد نظر براى اعتكاف مى رسد، آيا اعتكاف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 تواند معتكف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بيشتر از سه روز مى توان اعتكاف كرد، به طورى كه آن زياده بخشى از يك روز يا قسمتى از يك شب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 از سه روز اعتكاف جايز است و كمتر از سه روز نبايد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تلفيقى به اين صورت كه مثلاً طى ده روز، مجموعاً سه روز را معتكف شود كه اين سه روز به صورت متوالى نباشد،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نابالغى معتكف شده است و در روز سوّم نتوانسته روزه بگيرد، آيا قضاى اين روز و يا كلِّ اعتكاف بر ذمّۀ او قرار مى 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بر ذمّۀ او نيست و فرقى ميان بالغ و نابالغ نيست</w:t>
      </w:r>
      <w:r>
        <w:rPr>
          <w:rFonts w:eastAsia="IRNazanin" w:cs="IRNazanin"/>
          <w:color w:val="111111"/>
          <w:sz w:val="28"/>
          <w:szCs w:val="28"/>
          <w:rtl w:val="true"/>
          <w:lang w:bidi="fa-IR"/>
        </w:rPr>
        <w:t xml:space="preserve">. * </w:t>
      </w:r>
      <w:bookmarkStart w:id="169" w:name="pg20271_248057"/>
    </w:p>
    <w:p>
      <w:pPr>
        <w:pStyle w:val="BookText"/>
        <w:rPr/>
      </w:pPr>
      <w:bookmarkEnd w:id="16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ضرورتى پيش آيد و معتكف در روز سوّم اعتكاف خود را به هم زند، قضاى روزۀ روز سوّم واجب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نيست، حتى اگر عمداً و بدون عذر روز سوّم را معتكف نشد، حرام به جا آورده، ولى چيزى بر او نيست</w:t>
      </w:r>
      <w:r>
        <w:rPr>
          <w:rFonts w:eastAsia="IRNazanin" w:cs="IRNazanin"/>
          <w:color w:val="111111"/>
          <w:sz w:val="28"/>
          <w:szCs w:val="28"/>
          <w:rtl w:val="true"/>
          <w:lang w:bidi="fa-IR"/>
        </w:rPr>
        <w:t>.</w:t>
      </w:r>
    </w:p>
    <w:p>
      <w:pPr>
        <w:pStyle w:val="Heading5"/>
        <w:numPr>
          <w:ilvl w:val="4"/>
          <w:numId w:val="1"/>
        </w:numPr>
        <w:rPr/>
      </w:pPr>
      <w:bookmarkStart w:id="170" w:name="__RefHeading___Toc12565318_1280447820"/>
      <w:bookmarkStart w:id="171" w:name="_Toc60"/>
      <w:bookmarkEnd w:id="170"/>
      <w:r>
        <w:rPr/>
        <w:t>4</w:t>
      </w:r>
      <w:r>
        <w:rPr>
          <w:rtl w:val="true"/>
        </w:rPr>
        <w:t xml:space="preserve">. </w:t>
      </w:r>
      <w:r>
        <w:rPr>
          <w:rtl w:val="true"/>
        </w:rPr>
        <w:t>در مسجد بودن</w:t>
      </w:r>
      <w:bookmarkEnd w:id="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حضرت عالى اعتكاف در چه مساجدى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مسجدى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بودن جايى كه انسان مى خواهد در آن معتكف شود، از چه راه هايى ثابت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اعتكاف در مسجد جامع شرط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مسجدى مى توان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مسجد جامع، مسجدى است كه پر جمعيّت باشد؛ لذا ممكن است در شهرى چندين مسجدجامع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اعتكاف در مساجد ذيل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جامع قديمى كه در اين زمان متروك شده، ولى هنوز تحت عنوان مسجد جامع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جامع قديمى كه الان به عنوان مسجد جامع شناخته نمى شوند و محدود و متروكند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مقدّس جمكران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دانشگاه 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جديد كه عنوان جامع بودن ندارند، ولى براى تجمّعات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بزرگى و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پيدا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انسان به صورت تنها در آن معتكف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در نزديكى آن، در مسجد ديگرى اعتكاف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كلّيۀ اين مساجد اعتكاف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خانوادگى در يك مسجد كوچك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مكان هايى كه شك داريم جزء مسجد است يا خير، همچون پشت بام، راهروها، پلّه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حتّى اگر بداند مسجد نيست و از ملحقّات مسجد است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آيامحوطۀ اطراف مسجد كه به عنوان حياط استفاده مى شود، براى اعتكاف حكم مسجد را دارد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مسجد را دارد و همچنين بام مسجد و اتاق 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بايد در مسجد جمعيّت دار باشد يا در هر مسجدى، هرچند خلوت باشد يا اصلاً متروكه باشد و در آن اقامۀ نماز نشود هم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ولى در مسجد جمعيّت دار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اعتكاف، وحدت مسجد شرط است؟ اگر دو مسجد به هم متّصل باشند، اعتكاف در يكى از آنها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 </w:t>
      </w:r>
      <w:bookmarkStart w:id="172" w:name="pg20271_248059"/>
    </w:p>
    <w:p>
      <w:pPr>
        <w:pStyle w:val="BookText"/>
        <w:rPr/>
      </w:pPr>
      <w:bookmarkEnd w:id="17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سه روز در دو مسجد جداگانه آيا صحيح است؟ مثلاً شخصى يك روز را در مسجدى معتكف شود و بعد به علّتى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ضرورى و يا غير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ديگرى رود و دو روز ديگر را در آنجا معتكف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در دو مسجد به هم چسبيده، به صورتى كه معتكف ساعاتى را در اين مسجد و ساعاتى را در مسجد ديگر باشد،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اعتكاف در نمازخانه هاى دانشكده ها يا ادارات كه عنوان مسجد را ندارد، ولى هر روز در آنها اقامۀ نماز مى شود،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در مسجد باشد و در غير مسجد جايز نيست</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2565320_1280447820"/>
      <w:bookmarkStart w:id="174" w:name="_Toc61"/>
      <w:bookmarkEnd w:id="173"/>
      <w:r>
        <w:rPr/>
        <w:t>5</w:t>
      </w:r>
      <w:r>
        <w:rPr>
          <w:rtl w:val="true"/>
        </w:rPr>
        <w:t xml:space="preserve">. </w:t>
      </w:r>
      <w:r>
        <w:rPr>
          <w:rtl w:val="true"/>
        </w:rPr>
        <w:t>عدم خروج از مسجد</w:t>
      </w:r>
      <w:bookmarkEnd w:id="17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جواز خروج از مسجد در اعتكاف را بيان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او كارى پيدا شود، دو سه ساعت رفتن بيرون اشكال ندارد، بلكه از اوّل هم اگر قصد دارد چنين كند؛ مثلاً درس برود، تجديد وضو در خارج مسجد، بلكه در خانه انجام دهد، افطار در خانه رود، سحرى در خانه باشد، اشكال ندارد، گرچه نرود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فراموشى محلِّ اعتكاف را ترك كند، اعتكافش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بيش از دو سه ساعت باشد، اعتكاف او باطل مى شود و عمداً باشد يا سهواً يا عالماً اختياراً باشد يا جبراً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جهت ضرورت از مسجد خارج شود و خروج او به علّتى طولانى شود، آيا به اعتكاف او ضرر مى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بيش از دو سه ساعت باشد، اعتكاف او باطل مى شود، ولى اگر روز سوّم است، بايد برگردد و در مسجد تا موقع افطار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عمداً و بدون هيچ عذرى از مسجد خارج شود، اعتكاف او در صور ذيل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پشيمان شود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نصف روز يا يك روز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نيّت ابطال بيرون رود، اعتكاف او باطل شده و قابل برگشت نيست، حتّى اگر مدّت كمى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كارى خارج شود و قصد او بازگشت باشد، در صورتى كه بيش از دو سه ساعت بيرون نماند، اعتكاف او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معتكفى كه امام جماعت مسجدى است، آيا مى تواند براى اقامۀ جماعت در آن مسجد در سه وقت شرعى از مسجد خارج شود و پس از اقامۀ جماعت برگردد؟ براى رسيدن به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ولى نرود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خروج از مسجد براى ملاقات بستگانى كه به ديدار انسان آمده اند، به صحّت اعتكاف ضربه وارد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ولى نرود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در مسجد محتلم شود، تكليف او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از مسجد بيرون رود و غسل كند و برگردد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به علّت گرمى هوا و يا كمك به مسئولين اعتكاف در راهروها و پله هاى مسجد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مساجد در جوار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مشهد يا در جوار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معتكف مى شود، اگر براى زيارت كوتاهى خارج شود و به حرم رود و پس از چندى برگردد، آيا به صحّت اعتكاف او ضررى وارد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بلكه دو سه ساعت هم در حرم بماند،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معتكف مى تواند به مكان هايى مثل بام مسجد، يا زير زمين يا حياط مسجد كه مسجد بودن آن مكان ها محرز نيست، برود و براى مدتى مثلاً نصف روز در آنجا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مربوط به مسجد باشد، اعتكاف در آنجا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كارهاى جانبى اعتكاف را پى گيرى مى كنند؛ مثل تهيۀ غذا، پى گيرى 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توانند هم زمان معتكف باشند و مرتب براى كارها از مسجد خارج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سه مرتبه بيرون رود كه دو سه ساعت بيرون باشد، مى تواند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شركت در راهپيمائى هاى روز قدس و 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جزء ضرورت ها به حساب مى آيد كه معتكف بتواند براى آن از مسجد خارج شود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جزء ضرورت ها نيست، ولى مى تواند ساعتى را شركت كند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تشييع جنازه، شركت در نماز جمعه و جماعت، غسل جمعه و ديگر امورى كه بسيار به آن تأكيد شده است، ولى مستحب هستند، اگر نياز به خروج از مسجد داشته باشد، آيا انجام آن براى معتكف اشكال دارد؟ و در روز اوّل و دوّم و سوّم فرقى بين آنهاست؟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معتكف مى تواند براى خوردن و آشاميدن از مسجد خارج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روزۀ او ضرر نزند،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براى خريد جنسى براى خانه از مسجد خارج شود، آن جنس را تهيه كند و به منزل ببرد و برگردد؟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كارمندان و معلّمين مى توانند معتكف شوند و سر كلاس و محلِّ كار رفته و سپس به مسجد برگردند؟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سه ساعت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دانشجويانى كه در ايّام امتحانات معتكف مى شوند، آيا مى توانند براى امتحانات خود خارج شوند و پس از امتحان به مسجد برگردند؟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سه ساعت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معتكف در روز سوّم اعتكاف، جهت انجام غسل مستحب، از مسجد خارج شود، اعتكاف او باطل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يك مسجد يك سالن غذاخورى وجود دارد كه قرار است غذاى معتكفين را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معتكفين مى توانند براى حفظ بهداشت و تميزى مسجد، براى خوردن سحرى و افطارى به همان سالن غذاخورى بروند و برگردند؟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بلكه خوب است و اين وضعى كه الآن هست از نظر خوردن، خواب، استراحت، با تنزّه اعتكاف بلكه مسجد مناسب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تواند ادرار خود را كنترل كند و بعضى از مواقع قطراتى از او خارج مى شود و بايد آب بكشد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تعداد دفعات خروج او از مسجد بيش از معمول است، آيا مى تواند معتكف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اعتكاف او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كار ضرورى مثل وضو و يا غسل از محلِّ اعتكاف خارج</w:t>
      </w:r>
    </w:p>
    <w:p>
      <w:pPr>
        <w:pStyle w:val="BookText"/>
        <w:rPr/>
      </w:pPr>
      <w:r>
        <w:rPr>
          <w:rFonts w:ascii="Amiri" w:hAnsi="Amiri" w:eastAsia="Amiri" w:cs="Amiri"/>
          <w:color w:val="111111"/>
          <w:sz w:val="28"/>
          <w:sz w:val="28"/>
          <w:szCs w:val="28"/>
          <w:rtl w:val="true"/>
          <w:lang w:bidi="ar-SA"/>
        </w:rPr>
        <w:t>شود، آيا رعايت نزديك ترين راه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براى اعتكاف مناسب است ولى حمّام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در اين مسجد اعتكاف برگزار كرد؟ در صورت جواز آيا معتكفين مى توانند براى استحمام به محلِّ ديگرى بروند و برگردند؟ آيا در اين خصوص تفاوتى بين حمّام واجب و مستحب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توانند بيرون روند، تفاوتى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معتكف مى تواند براى اينكه كمتر معطّل شود به حمّام و يا دستشويى دورترى برود تا كمتر معطّل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 </w:t>
      </w:r>
      <w:bookmarkStart w:id="175" w:name="pg20271_248064"/>
    </w:p>
    <w:p>
      <w:pPr>
        <w:pStyle w:val="BookText"/>
        <w:rPr/>
      </w:pPr>
      <w:bookmarkEnd w:id="175"/>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معتكفى براى غسل واجب از مسجد خارج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علت دورى راه حمام و نيز شلوغى يكى دو ساعت بيرون مسجد معطل مى شود، آيا به اعتكاف او ضررى وارد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سرويس بهداشتى مسجدى كافى نباشد، آيا مى شود خارج مسجد سرويس بهداشتى موقّتى تعبيه كرد؟ و در اين صورت خروج معتكفين از مسجد به اين جهت اشكال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2565322_1280447820"/>
      <w:bookmarkStart w:id="177" w:name="_Toc62"/>
      <w:bookmarkEnd w:id="176"/>
      <w:r>
        <w:rPr/>
        <w:t>6</w:t>
      </w:r>
      <w:r>
        <w:rPr>
          <w:rtl w:val="true"/>
        </w:rPr>
        <w:t xml:space="preserve">. </w:t>
      </w:r>
      <w:r>
        <w:rPr>
          <w:rtl w:val="true"/>
        </w:rPr>
        <w:t>اجازۀ شوهر يا پدر و مادر</w:t>
      </w:r>
      <w:bookmarkEnd w:id="1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زنان براى اعتكاف لازم است كه حتماً از شوهر يا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بگيرند؟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با اجازه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 اجازۀ شوهر براى اعتكاف، انجام وظايف زن است يا اگر زنى وظايفش را انجام داده باشد و اعتكاف او از هيچ نظر لطمه اى به حقوق شوهر وارد نكند، باز هم اجازه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خانه بايد با اذن شوهر باشد، مگر در امر واجبات كه آن هم اذن شوهر بسيار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يا دخترى كه شوهر ندارد، براى اعتكاف نياز به اذن كسى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خانوادۀ او در جريان باشند</w:t>
      </w:r>
      <w:r>
        <w:rPr>
          <w:rFonts w:eastAsia="Amiri" w:cs="Amiri" w:ascii="Amiri" w:hAnsi="Amiri"/>
          <w:color w:val="111111"/>
          <w:sz w:val="28"/>
          <w:szCs w:val="28"/>
          <w:rtl w:val="true"/>
          <w:lang w:bidi="ar-SA"/>
        </w:rPr>
        <w:t xml:space="preserve">. * </w:t>
      </w:r>
      <w:bookmarkStart w:id="178" w:name="pg20271_248065"/>
    </w:p>
    <w:p>
      <w:pPr>
        <w:pStyle w:val="BookText"/>
        <w:rPr/>
      </w:pPr>
      <w:bookmarkEnd w:id="17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همسرش اجازۀ اعتكاف بدهد، ولى در روز سوّم پشيمان شود، تكليف زن چيست؟ اگر كفّاره واجب شود، بر عهدۀ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اعتكاف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فرزند از پدر خود جهت اعتكاف لازم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نهى كند، نبايد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بسيار علاقه به شركت در اعتكاف دارد و احساس مى كند اين كار براى سازندگى روحى او مفيد و لازم است، ولى پدر و مادر او به دلايلى راضى به اين امر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وظيفه اى دارد؟ آيا تفاوتى بين دختر و پسر در اين امر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نهى پدر و مادر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براى معتكف شدن بايد رضايت همسر و خانواده را جلب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ولى كسى كه معتكف مى شود، براى نزديك شدن به رحمت خدا، بايد اين گونه چيزها را مراعات كند</w:t>
      </w:r>
      <w:r>
        <w:rPr>
          <w:rFonts w:eastAsia="IRNazanin" w:cs="IRNazanin"/>
          <w:color w:val="111111"/>
          <w:sz w:val="28"/>
          <w:szCs w:val="28"/>
          <w:rtl w:val="true"/>
          <w:lang w:bidi="fa-IR"/>
        </w:rPr>
        <w:t>.</w:t>
      </w:r>
    </w:p>
    <w:p>
      <w:pPr>
        <w:pStyle w:val="Heading4"/>
        <w:numPr>
          <w:ilvl w:val="3"/>
          <w:numId w:val="1"/>
        </w:numPr>
        <w:rPr/>
      </w:pPr>
      <w:bookmarkStart w:id="179" w:name="__RefHeading___Toc12565324_1280447820"/>
      <w:bookmarkStart w:id="180" w:name="_Toc63"/>
      <w:bookmarkEnd w:id="179"/>
      <w:r>
        <w:rPr>
          <w:rtl w:val="true"/>
        </w:rPr>
        <w:t>محرّمات اعتكاف</w:t>
      </w:r>
      <w:bookmarkEnd w:id="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آنچه بر محرم حرام است بر معتكف نيز حرام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اعتكاف ربطى به احرام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بر معتكف حرام است و يا جايز نيست، در شب و روز فرقى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ندارد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 و ادكلن براى معتكف اشكالى دارد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استفاده از عطر در اعتكاف، مشروط به قصد لذّت بردن از آن است يا به طور كلّى استعمال عطريّات حرام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عطر در اعتكاف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براى نماز و به جهت استحبابى كه دارد، نه براى لذّت بردن، خود را معطّر كند،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از صابون، شامپو يا خمير دندان معطّر استفاده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مساجد معمولاً عطر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اين گونه مساجد معتكف شود و چاره اى از آن نداشته باشد،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لمس جنس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همسر يا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لذّت و ريبه، موجب بطلان اعتكاف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است، ولى موجب بطلان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همراه با شهوت در اعتكاف حرام است و موجب بطلان اعتكاف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است، ولى موجب بطلان اعتكاف نيست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صيغۀ عقد در اعتكاف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معتكفى براى اثبات حق و حقيقت، مجبور به جرّ و بحث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عمل به صحّت اعتكاف او لطمه اى وارد ميكند؟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اعتكاف او صحيح است، ولى بايد متوجه باشيد كه اينگونه قيل و قال ها غالباً از هوى و هوس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معتكفى در جمعى براى دفاع از حق بايد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اولويت دارد و يا اختيار كردن سكوت براى صحيح بودن اعتكاف؟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فرق مى كند ولى سكوت غالباً سزاوار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مباحثۀ علمى كه موجب جرّ و بحث در اعتكاف شود، به صحّت آن ضربه مى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است، ولى موجب بطلان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و بحث با مسئولين اعتكاف به خاطر برخى موارد و مشكلات، آيا ضررى براى اعتكاف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ضرر نمى زند، ولى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و معاملات در حال اعتكاف صحيح است يا خير و آيا موجب بطلان اعتكاف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ولى اعتكاف را باطل نمى كند، همچنان كه معامله را هم باطل نمى كند</w:t>
      </w:r>
      <w:r>
        <w:rPr>
          <w:rFonts w:eastAsia="IRNazanin" w:cs="IRNazanin"/>
          <w:color w:val="111111"/>
          <w:sz w:val="28"/>
          <w:szCs w:val="28"/>
          <w:rtl w:val="true"/>
          <w:lang w:bidi="fa-IR"/>
        </w:rPr>
        <w:t xml:space="preserve">. * </w:t>
      </w:r>
      <w:bookmarkStart w:id="181" w:name="pg20271_248068"/>
    </w:p>
    <w:p>
      <w:pPr>
        <w:pStyle w:val="BookText"/>
        <w:rPr/>
      </w:pPr>
      <w:bookmarkEnd w:id="18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هنگام اعتكاف مى توان براى خريد و فروش نايب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در معامله اى پول نپردازد، بلكه جنس را نسيه بخرد يا نسيه بفروشد يا براى معامله نايب بگيرد، يا پول را به دست خود فروشنده ندهد، يا مستقيماً پول از دست خريدار نگيرد، اعتكاف چه حكمى دارد؟ آيا اين اعمال نيز جزء محرّمات اعتكاف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اعتكاف نبايد كاسبى باشد، ولى خريدن چيزى براى منزل يا براى خوردن خود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ساير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معتكف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صدق كسب كند، نمى تواند</w:t>
      </w:r>
      <w:r>
        <w:rPr>
          <w:rFonts w:eastAsia="IRNazanin" w:cs="IRNazanin"/>
          <w:color w:val="111111"/>
          <w:sz w:val="28"/>
          <w:szCs w:val="28"/>
          <w:rtl w:val="true"/>
          <w:lang w:bidi="fa-IR"/>
        </w:rPr>
        <w:t>.</w:t>
      </w:r>
    </w:p>
    <w:p>
      <w:pPr>
        <w:pStyle w:val="Heading4"/>
        <w:numPr>
          <w:ilvl w:val="3"/>
          <w:numId w:val="1"/>
        </w:numPr>
        <w:rPr/>
      </w:pPr>
      <w:bookmarkStart w:id="182" w:name="__RefHeading___Toc12565326_1280447820"/>
      <w:bookmarkStart w:id="183" w:name="_Toc64"/>
      <w:bookmarkEnd w:id="182"/>
      <w:r>
        <w:rPr>
          <w:rtl w:val="true"/>
        </w:rPr>
        <w:t>مبطلات اعتكاف</w:t>
      </w:r>
      <w:bookmarkEnd w:id="18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محرّمات اعتكاف مبطل اعتكاف نيز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در اعتكاف يا خودارضائى كه منى بيرون بيايد،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اعتكاف به وسيلۀ يكى از مبطلات و مفسدات باطل شود، در صور زير معتكف از حيث قضا وكفّاره چه وظيفه اى 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اعتكاف به واسطۀ نذر، قسم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بوده و زمان آن نيز معيّن باشد؛ مثلاً سه روز ايّام البيض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اعتكاف، واجب بوده امّا زمان آن معيّن نباشد؛ مثل سه روز ازماه رمضان</w:t>
      </w:r>
      <w:r>
        <w:rPr>
          <w:rFonts w:eastAsia="Amiri" w:cs="Amiri" w:ascii="Amiri" w:hAnsi="Amiri"/>
          <w:color w:val="111111"/>
          <w:sz w:val="28"/>
          <w:szCs w:val="28"/>
          <w:rtl w:val="true"/>
          <w:lang w:bidi="ar-SA"/>
        </w:rPr>
        <w:t xml:space="preserve">. </w:t>
      </w:r>
      <w:bookmarkStart w:id="184" w:name="pg20271_248069"/>
    </w:p>
    <w:p>
      <w:pPr>
        <w:pStyle w:val="BookText"/>
        <w:rPr/>
      </w:pPr>
      <w:bookmarkEnd w:id="18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اعتكاف، مستحب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آيا قضاى اعتكاف، در صورت وجوب، واجب فورى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ندارد، ولى كفّاره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كفّاره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قضا دارد نه كفّاره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 گفتن و شعر خواندن در اعتكاف نهى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در آينه براى معتكف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عمداً يا سهواً يا جهلاً اعتكاف خود را باطل كند، آيا بايد آن اعتكاف را قضا يا اعاده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Heading4"/>
        <w:numPr>
          <w:ilvl w:val="3"/>
          <w:numId w:val="1"/>
        </w:numPr>
        <w:rPr/>
      </w:pPr>
      <w:bookmarkStart w:id="185" w:name="__RefHeading___Toc12565328_1280447820"/>
      <w:bookmarkStart w:id="186" w:name="_Toc65"/>
      <w:bookmarkEnd w:id="185"/>
      <w:r>
        <w:rPr>
          <w:rtl w:val="true"/>
        </w:rPr>
        <w:t>اعتكاف مسافر</w:t>
      </w:r>
      <w:bookmarkEnd w:id="1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در خارج از شهر خود اعتكاف كند؛ به طور مثال در مكّۀ مكرّمه و از ساكنين مكّه نباشد و قصد ده روز هم نكند، آيا حتماً بايد نذر روزه كرده باشد؟ يا به صورت ديگرى مى تواند معتكف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 مى تواند معتكف شود</w:t>
      </w:r>
      <w:r>
        <w:rPr>
          <w:rFonts w:eastAsia="Amiri" w:cs="Amiri" w:ascii="Amiri" w:hAnsi="Amiri"/>
          <w:color w:val="111111"/>
          <w:sz w:val="28"/>
          <w:szCs w:val="28"/>
          <w:rtl w:val="true"/>
          <w:lang w:bidi="ar-SA"/>
        </w:rPr>
        <w:t xml:space="preserve">. * </w:t>
      </w:r>
      <w:bookmarkStart w:id="187" w:name="pg20271_248070"/>
    </w:p>
    <w:p>
      <w:pPr>
        <w:pStyle w:val="BookText"/>
        <w:rPr/>
      </w:pPr>
      <w:bookmarkEnd w:id="187"/>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اعتكاف در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كسى كه به مشهد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نماز شكسته است، صحيح مى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مى تواند روزۀ مستحبّ بگيرد و مى تواند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معتكف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روزۀ مسافر صحيح نيست، براى انجام اعتكاف چه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اعتكاف در مسافرت و روزه گرفتن جايز است</w:t>
      </w:r>
      <w:r>
        <w:rPr>
          <w:rFonts w:eastAsia="IRNazanin" w:cs="IRNazanin"/>
          <w:color w:val="111111"/>
          <w:sz w:val="28"/>
          <w:szCs w:val="28"/>
          <w:rtl w:val="true"/>
          <w:lang w:bidi="fa-IR"/>
        </w:rPr>
        <w:t>.</w:t>
      </w:r>
    </w:p>
    <w:p>
      <w:pPr>
        <w:pStyle w:val="Heading4"/>
        <w:numPr>
          <w:ilvl w:val="3"/>
          <w:numId w:val="1"/>
        </w:numPr>
        <w:rPr/>
      </w:pPr>
      <w:bookmarkStart w:id="188" w:name="__RefHeading___Toc12565330_1280447820"/>
      <w:bookmarkStart w:id="189" w:name="_Toc66"/>
      <w:bookmarkEnd w:id="188"/>
      <w:r>
        <w:rPr>
          <w:rtl w:val="true"/>
        </w:rPr>
        <w:t>نذر اعتكاف</w:t>
      </w:r>
      <w:bookmarkEnd w:id="18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به واسطۀ نذر، عهد، قسم و امثال آن واجب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كرد يا عهد كرد و يا قسم خورد، بايد اعتكاف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در ايّام معيّنى معتكف شود، ولى به هر علّتى نتواند در آن ايّام معتكف گردد، تكليف او در برابر نذرش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كفارۀ نذر بدهد،</w:t>
      </w:r>
      <w:r>
        <w:rPr>
          <w:rStyle w:val="FootnoteAnchor"/>
          <w:rtl w:val="true"/>
        </w:rPr>
        <w:footnoteReference w:id="105"/>
      </w:r>
      <w:r>
        <w:rPr>
          <w:rFonts w:ascii="IRNazanin" w:hAnsi="IRNazanin" w:eastAsia="IRNazanin"/>
          <w:color w:val="111111"/>
          <w:sz w:val="28"/>
          <w:sz w:val="28"/>
          <w:szCs w:val="28"/>
          <w:rtl w:val="true"/>
          <w:lang w:bidi="fa-IR"/>
        </w:rPr>
        <w:t>مگر آنكه نتواند در آن ايّام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علّتى نتواند اعتكافى كه بر او به واسطۀ نذر واجب شده را انجام دهد، آيا بايد قضا كند؟ تا چه مدّتى براى قضاى اعتكاف وقت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قضاى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نذر كند ايّام معينى را معتكف شود و از آن تخلف كند، آيا </w:t>
      </w:r>
      <w:bookmarkStart w:id="190" w:name="pg20271_248071"/>
    </w:p>
    <w:p>
      <w:pPr>
        <w:pStyle w:val="BookText"/>
        <w:rPr/>
      </w:pPr>
      <w:bookmarkEnd w:id="190"/>
      <w:r>
        <w:rPr>
          <w:rFonts w:ascii="Amiri" w:hAnsi="Amiri" w:eastAsia="Amiri" w:cs="Amiri"/>
          <w:color w:val="111111"/>
          <w:sz w:val="28"/>
          <w:sz w:val="28"/>
          <w:szCs w:val="28"/>
          <w:rtl w:val="true"/>
          <w:lang w:bidi="ar-SA"/>
        </w:rPr>
        <w:t>علاوه بر كفّاره، قضاى آن نيز واجب است يا صرفاً بايد كفارۀ عمل نكردن به نذر را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صرفاً بايد كفارۀ عمل نكردن به نذر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يك يا دو روز معتكف شود، آيا اين نذر براى اعتكاف صحيح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آيا واجب است كه يك روز ديگر به آن اضافه كند يا اصلاً نذر منعقد نشده و هيچ تكليفى بر عهدۀ نذر كننده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اعتكاف صحيح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منعقد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نذر كند چهار روز معتكف شود، ولى پيوستگى آن چهار روز را شرط ننمايد و روز چهارم از اعتكاف خارج شود، وظيفه اش چيست؟ آيا براى قضا، يك روز اعتكاف كافى است يا هر چهار روز را دوباره بايد قضا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كفارۀ نذر را بدهد</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2565332_1280447820"/>
      <w:bookmarkStart w:id="192" w:name="_Toc67"/>
      <w:bookmarkEnd w:id="191"/>
      <w:r>
        <w:rPr>
          <w:rtl w:val="true"/>
        </w:rPr>
        <w:t>متفرّقه</w:t>
      </w:r>
      <w:bookmarkEnd w:id="1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 و اعمال در اعتكاف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حق تبارك و تعالى و انصراف از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در مسجد غسل كند؟ مثلاً به خاطر گرمى هوا از حوض مسجد براى غسل استفاده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حوض نمى تواند، ولى با آب دستى مى تواند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مسجدى كه جماعتى معتكف مى شوند، جايى را براى خود مثلاً با پتو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ديگرى مى تواند به عنوان اينكه اينجا مسجد است و مال همه، بدون اجازه آنجا را اشغال كند؟ ثانياً اعتكاف او صحيح است يا خير؟ ثالثاً آيا اجازۀ شخص اوّل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 گرفتن براى اعتكاف به مقدار جاى يك نفر كه بتواند نماز بخواند يا بخوابد، جايز است و ديگران نبايد آنجا را اشغال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معتكفى عطر زده باشد، جايز است براى اقامۀ نماز يا شركت در عمل امِّ داود به جمع معتكفين برود؟ در اين صورت آيا معتكفين وظيفه دارند براى عدم استعمال بوى عطر، اقدامى انجام دهند؛ مثلاً او را اخراج كنند يا خود جابه جا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و معتكفين وظيفه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معتكف، در اثناء اعتكاف واجب بميرد، آيا قضاى آن بر ولىّ او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صغير مميّز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بتواند اعمال اعتكاف را به جا آورد،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اعتكاف واجب خود را در مسجدى به جا آورده و پس از اعتكاف فهميده است كه به دلايلى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غصبى بودن زمين مسجد، نارضايتى صاحب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آن مسجد صحيح نبوده، اعتكاف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درس خواندن در حال اعتكاف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بلكه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درآمد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روزى كه سر كار نرود، حقوق نمى گيرد، آيا جايز است كار خود را رها كند و معتكف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بتواند زن و بچّه را اداره كند،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اعتكاف مرد موجب اذيّت همسر و فرزندان او شود، مى تواند معتكف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با همسر و فرزندان باشد، بايد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مسئولين اعتكاف نمى توانند معتكف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در ثواب</w:t>
      </w:r>
    </w:p>
    <w:p>
      <w:pPr>
        <w:pStyle w:val="BookText"/>
        <w:rPr/>
      </w:pPr>
      <w:r>
        <w:rPr>
          <w:rFonts w:ascii="Amiri" w:hAnsi="Amiri" w:eastAsia="Amiri" w:cs="Amiri"/>
          <w:color w:val="111111"/>
          <w:sz w:val="28"/>
          <w:sz w:val="28"/>
          <w:szCs w:val="28"/>
          <w:rtl w:val="true"/>
          <w:lang w:bidi="ar-SA"/>
        </w:rPr>
        <w:t>اعتكاف با معتكفين شريك هستند و يا بايد حتماً خودشان معتكف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معتكفين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اعتكافى نذر نموده كه اگر به حاجت خود رسيد،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براى اين مجلس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حاجت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مسجد اعتكاف برگزار نمى شود و يا مؤسسۀ قبلى در جاى ديگرى مراسم اعتكاف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ايشان براى اداى دين خود، قرآن ها را بايد به مسجد سال قبل ببرد و يا به محل جديد كه همان مؤسسه برنامه اعتكاف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مجلس نموده است نه مسجد، بايد به جلسۀ دعا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اعتكاف به 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روز اوّل خوابش برده و جنب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اينكه حمام و آب گرم مهيّا نبوده غسل نكرده </w:t>
      </w:r>
    </w:p>
    <w:p>
      <w:pPr>
        <w:pStyle w:val="BookText"/>
        <w:rPr/>
      </w:pPr>
      <w:r>
        <w:rPr>
          <w:rFonts w:ascii="IRNazanin" w:hAnsi="IRNazanin" w:eastAsia="IRNazanin"/>
          <w:color w:val="111111"/>
          <w:sz w:val="28"/>
          <w:sz w:val="28"/>
          <w:szCs w:val="28"/>
          <w:rtl w:val="true"/>
          <w:lang w:bidi="fa-IR"/>
        </w:rPr>
        <w:t>است و نمى دانسته بايد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اوّل تيمّم نموده و پس از ساعتى غسل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او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اعتكاف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 او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به صورت جنب در مسجد بوده مرتكب حرامى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سهواً يا جهلاً بوده حرامى به جا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هر علّتى در اعتكاف امكان انجام غسل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مى تواند با تيمّم سه روز را معتكف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معتكف مى تواند در بيرون از مسجد زير سايه راه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معتكفى در مسجد محل اعتكاف متوجّه شود كه جايى از مسجد نجس شده است، آيا واجب عينى است كه خودش آب بكشد يا همين كه به مسئولين اعتكاف بگويد كافى است؟ يا اصلاً لازم نيست بگويد؟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مسئولين گفته شود كفايت مى 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اعتكاف جائى از مسجد نجس شود، آيا همه بايد در صدد باشند تا آن قسمت تطهير شود يا معتكفين مى توانند به اعمال خود ادامه دهند تا مسئولين مسجد به تطهير بپردازند؟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مسئولين وقتى قبول كردند كه تطهير كنند،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موقعى معتكف مى تواند از اعتكاف منصرف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اذان صبح روز سوّم</w:t>
      </w:r>
      <w:r>
        <w:rPr>
          <w:rFonts w:eastAsia="IRNazanin" w:cs="IRNazanin"/>
          <w:color w:val="111111"/>
          <w:sz w:val="28"/>
          <w:szCs w:val="28"/>
          <w:rtl w:val="true"/>
          <w:lang w:bidi="fa-IR"/>
        </w:rPr>
        <w:t xml:space="preserve">.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0271_248077"/>
      <w:bookmarkStart w:id="194" w:name="pg20271_248077"/>
      <w:bookmarkEnd w:id="194"/>
    </w:p>
    <w:p>
      <w:pPr>
        <w:pStyle w:val="Heading2"/>
        <w:numPr>
          <w:ilvl w:val="1"/>
          <w:numId w:val="1"/>
        </w:numPr>
        <w:rPr/>
      </w:pPr>
      <w:bookmarkStart w:id="195" w:name="pg20271_248077"/>
      <w:bookmarkStart w:id="196" w:name="__RefHeading___Toc12565334_1280447820"/>
      <w:bookmarkStart w:id="197" w:name="_Toc68"/>
      <w:bookmarkEnd w:id="195"/>
      <w:bookmarkEnd w:id="196"/>
      <w:r>
        <w:rPr>
          <w:rtl w:val="true"/>
        </w:rPr>
        <w:t>ضميمه اعمال ايام البيض</w:t>
      </w:r>
      <w:bookmarkEnd w:id="19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2565336_1280447820"/>
      <w:bookmarkStart w:id="199" w:name="_Toc69"/>
      <w:bookmarkEnd w:id="198"/>
      <w:r>
        <w:rPr>
          <w:rtl w:val="true"/>
        </w:rPr>
        <w:t>اشاره</w:t>
      </w:r>
      <w:bookmarkEnd w:id="1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20271_248079"/>
      <w:bookmarkStart w:id="201" w:name="pg20271_248079"/>
      <w:bookmarkEnd w:id="201"/>
    </w:p>
    <w:p>
      <w:pPr>
        <w:pStyle w:val="BookText"/>
        <w:rPr/>
      </w:pPr>
      <w:bookmarkStart w:id="202" w:name="pg20271_248079"/>
      <w:bookmarkEnd w:id="202"/>
      <w:r>
        <w:rPr>
          <w:rFonts w:ascii="IRNazanin" w:hAnsi="IRNazanin" w:eastAsia="IRNazanin"/>
          <w:color w:val="111111"/>
          <w:sz w:val="28"/>
          <w:sz w:val="28"/>
          <w:szCs w:val="28"/>
          <w:rtl w:val="true"/>
          <w:lang w:bidi="fa-IR"/>
        </w:rPr>
        <w:t xml:space="preserve">براى ايّام سيزدهم تا پانزدهم ماه رجب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اعمالى در برخى كتب معتبر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اهمّ اين اعمال در كتاب شريف مفاتيح الجنان مرحوم محدّث قمى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صورت مختصر، به برخى از اين اعمال اشاره مى گردد</w:t>
      </w:r>
      <w:r>
        <w:rPr>
          <w:rFonts w:eastAsia="IRNazanin" w:cs="IRNazanin"/>
          <w:color w:val="111111"/>
          <w:sz w:val="28"/>
          <w:szCs w:val="28"/>
          <w:rtl w:val="true"/>
          <w:lang w:bidi="fa-IR"/>
        </w:rPr>
        <w:t>.</w:t>
      </w:r>
    </w:p>
    <w:p>
      <w:pPr>
        <w:pStyle w:val="Heading3"/>
        <w:numPr>
          <w:ilvl w:val="2"/>
          <w:numId w:val="1"/>
        </w:numPr>
        <w:rPr/>
      </w:pPr>
      <w:bookmarkStart w:id="203" w:name="__RefHeading___Toc12565338_1280447820"/>
      <w:bookmarkStart w:id="204" w:name="_Toc70"/>
      <w:bookmarkEnd w:id="203"/>
      <w:r>
        <w:rPr>
          <w:rtl w:val="true"/>
        </w:rPr>
        <w:t>الف</w:t>
      </w:r>
      <w:r>
        <w:rPr>
          <w:rtl w:val="true"/>
        </w:rPr>
        <w:t xml:space="preserve">. </w:t>
      </w:r>
      <w:r>
        <w:rPr>
          <w:rtl w:val="true"/>
        </w:rPr>
        <w:t>روز سيزدهم</w:t>
      </w:r>
      <w:bookmarkEnd w:id="204"/>
    </w:p>
    <w:p>
      <w:pPr>
        <w:pStyle w:val="BookText"/>
        <w:rPr/>
      </w:pPr>
      <w:r>
        <w:rPr>
          <w:rFonts w:ascii="IRNazanin" w:hAnsi="IRNazanin" w:eastAsia="IRNazanin"/>
          <w:color w:val="111111"/>
          <w:sz w:val="28"/>
          <w:sz w:val="28"/>
          <w:szCs w:val="28"/>
          <w:rtl w:val="true"/>
          <w:lang w:bidi="fa-IR"/>
        </w:rPr>
        <w:t xml:space="preserve">روز سيزدهم رجب،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ثواب بسيارى براى روزۀ اين روز و دو روز بعد از آن وارد شده است و اگر كسى بخواهد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بياورد، بايد اين روز را روزه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روز بنا بر مشهور، در سال سى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با سعادت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كعبۀ معظّمه واقع شده است</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2565340_1280447820"/>
      <w:bookmarkStart w:id="206" w:name="_Toc71"/>
      <w:bookmarkEnd w:id="205"/>
      <w:r>
        <w:rPr>
          <w:rtl w:val="true"/>
        </w:rPr>
        <w:t>ب</w:t>
      </w:r>
      <w:r>
        <w:rPr>
          <w:rtl w:val="true"/>
        </w:rPr>
        <w:t xml:space="preserve">. </w:t>
      </w:r>
      <w:r>
        <w:rPr>
          <w:rtl w:val="true"/>
        </w:rPr>
        <w:t>روز چهاردهم</w:t>
      </w:r>
      <w:bookmarkEnd w:id="20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در اين روز پاداش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روز چهاردهم ماه رجب را روزه بگيرد، خداوند پاداشى به وى عنايت كند كه نه چشمى ديده و نه گوشى شنيده و نه بر قلبى خطور كرده باشد</w:t>
      </w:r>
      <w:r>
        <w:rPr>
          <w:rFonts w:eastAsia="IRNazanin" w:cs="IRNazanin"/>
          <w:color w:val="111111"/>
          <w:sz w:val="28"/>
          <w:szCs w:val="28"/>
          <w:rtl w:val="true"/>
          <w:lang w:bidi="fa-IR"/>
        </w:rPr>
        <w:t>...</w:t>
      </w:r>
      <w:r>
        <w:rPr>
          <w:rStyle w:val="FootnoteAnchor"/>
          <w:rtl w:val="true"/>
        </w:rPr>
        <w:footnoteReference w:id="106"/>
      </w:r>
      <w:bookmarkStart w:id="207" w:name="pg20271_248080"/>
    </w:p>
    <w:p>
      <w:pPr>
        <w:pStyle w:val="Heading3"/>
        <w:numPr>
          <w:ilvl w:val="2"/>
          <w:numId w:val="1"/>
        </w:numPr>
        <w:rPr/>
      </w:pPr>
      <w:bookmarkStart w:id="208" w:name="__RefHeading___Toc12565342_1280447820"/>
      <w:bookmarkStart w:id="209" w:name="_Toc72"/>
      <w:bookmarkEnd w:id="207"/>
      <w:bookmarkEnd w:id="208"/>
      <w:r>
        <w:rPr>
          <w:rtl w:val="true"/>
        </w:rPr>
        <w:t>ج</w:t>
      </w:r>
      <w:r>
        <w:rPr>
          <w:rtl w:val="true"/>
        </w:rPr>
        <w:t xml:space="preserve">. </w:t>
      </w:r>
      <w:r>
        <w:rPr>
          <w:rtl w:val="true"/>
        </w:rPr>
        <w:t>شب نيمۀ ماه رجب</w:t>
      </w:r>
      <w:bookmarkEnd w:id="209"/>
    </w:p>
    <w:p>
      <w:pPr>
        <w:pStyle w:val="BookText"/>
        <w:rPr/>
      </w:pPr>
      <w:r>
        <w:rPr>
          <w:rFonts w:ascii="IRNazanin" w:hAnsi="IRNazanin" w:eastAsia="IRNazanin"/>
          <w:color w:val="111111"/>
          <w:sz w:val="28"/>
          <w:sz w:val="28"/>
          <w:szCs w:val="28"/>
          <w:rtl w:val="true"/>
          <w:lang w:bidi="fa-IR"/>
        </w:rPr>
        <w:t>شب بسيار با شرافتى است و چند عمل در آن توصيه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آن شب براى عبادت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تأكيد فراوانى بر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در هر ركعت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ركعت نماز در هر ركعت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دوازده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نماز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در هر ركعت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و پس از اتمام شش ركعت نماز، هر يك از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مرتبه مى خوانى و پس از آن چهار مرتبه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رَبِّى لا أُشْرِكُ بِهِ شَيْئاً مَا شَاءَ اللَّهُ وَ لاَ حَولَ وَ لاَ قُوَّة إِلا بِاللَّهِ الْعَلِىِّ الْعَظِيمِ</w:t>
      </w:r>
      <w:r>
        <w:rPr>
          <w:rStyle w:val="FootnoteAnchor"/>
          <w:rtl w:val="true"/>
        </w:rPr>
        <w:footnoteReference w:id="107"/>
      </w:r>
    </w:p>
    <w:p>
      <w:pPr>
        <w:pStyle w:val="Heading3"/>
        <w:numPr>
          <w:ilvl w:val="2"/>
          <w:numId w:val="1"/>
        </w:numPr>
        <w:rPr/>
      </w:pPr>
      <w:bookmarkStart w:id="210" w:name="__RefHeading___Toc12565344_1280447820"/>
      <w:bookmarkStart w:id="211" w:name="_Toc73"/>
      <w:bookmarkEnd w:id="210"/>
      <w:r>
        <w:rPr>
          <w:rtl w:val="true"/>
        </w:rPr>
        <w:t>د</w:t>
      </w:r>
      <w:r>
        <w:rPr>
          <w:rtl w:val="true"/>
        </w:rPr>
        <w:t xml:space="preserve">. </w:t>
      </w:r>
      <w:r>
        <w:rPr>
          <w:rtl w:val="true"/>
        </w:rPr>
        <w:t>روز نيمۀ رجب</w:t>
      </w:r>
      <w:bookmarkEnd w:id="211"/>
    </w:p>
    <w:p>
      <w:pPr>
        <w:pStyle w:val="BookText"/>
        <w:rPr/>
      </w:pPr>
      <w:r>
        <w:rPr>
          <w:rFonts w:ascii="IRNazanin" w:hAnsi="IRNazanin" w:eastAsia="IRNazanin"/>
          <w:color w:val="111111"/>
          <w:sz w:val="28"/>
          <w:sz w:val="28"/>
          <w:szCs w:val="28"/>
          <w:rtl w:val="true"/>
          <w:lang w:bidi="fa-IR"/>
        </w:rPr>
        <w:t>روز نيمۀ ماه رجب روز مباركى است و در آن چند عمل وارد شده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روايتى از محمد ابن ابى نصر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كه در چه ماهى بهتر است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نيمۀ رجب و نيمۀ شعبان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طريق كه ده ركعت نماز بخواند و بعد از هر دو ركعت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يك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هر سلام دست ها را بلند 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يُحْيِى وَ يُمِيتُ وَ هُوَ حَىٌّ لا يَمُوتُ بِيَدِهِ الْخَيْرُ وَ هُوَ عَلَى كُلِّ شَىْ‌ءٍ قَدِيرٌ إِلَهاً وَاحِداً أَحَداً فَرْداً صَمَداً لَمْ يَتَّخِذْ صَاحِبَة وَ لا وَلَداً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بخواند و بعد از سلام دست هاى خود را بگشايد و بگويد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مُذِلَّ كُلِّ جَبَّارٍ وَ يَا مُعِزَّ الْمُؤْمِنِينَ أَنْتَ كَهْفِى حِينَ تُعْيِينِى الْمَذَاهِبُ وَ أَنْتَ بَارِئُ خَلْقِى رَحْمَة بِى وَ قَدْ كُنْتَ عَنْ خَلْقِى غَنِيّاً وَ لَوْلا رَحْمَتُكَ لَكُنْتُ مِنَ الْهَالِكِينَ وَ أَنْتَ مُؤَيِّدِى بِالنَّصْرِ عَلَى أَعْدَائى وَ لَوْ لا نَصْرُكَ إِيَّاىَ لَكُنْتُ مِنَ الْمَفْضُوحِينَ يَا مُرْسِلَ الرَّحْمَة مِنْ مَعَادِنِهَا وَ مُنْشِئَ الْبَرَكَة مِنْ مَوَاضِعِهَا يَا مَنْ خَصَّ نَفْسَهُ بِالشُّمُوخِ وَ الرِّفْعَة فَأَوْلِيَاؤُهُ بِعِزِّهِ يَتَعَزَّزُونَ وَ يَا مَنْ وَضَعَتْ لَهُ الْمُلُوكُ نِيرَ الْمَذَلَّة عَلَى أَعْنَاقِهِمْ فَهُمْ مِنْ سَطَوَاتِهِ خَائفُونَ أَسْأَلُكَ بِكَيْنُونِيَّتِكَ الَّتِى اشْتَقَقْتَهَا مِنْ كِبْرِيَائكَ وَ أَسْأَلُكَ بِكِبْرِيَائكَ الَّتِى اشْتَقَقْتَهَا مِنْ عِزَّتِكَ وَ أَسْأَلُكَ بِعِزَّتِكَ الَّتِى اسْتَوَيْتَ بِهَا عَلَى عَرْشِكَ فَخَلَقْتَ بِهَا جَمِيعَ خَلْقِكَ فَهُمْ لَكَ مُذْعِنُونَ أَنْ تُصَلِّىَ عَلَى مُحَمَّدٍ وَ أَهْلِ بَيْتِهِ </w:t>
      </w:r>
    </w:p>
    <w:p>
      <w:pPr>
        <w:pStyle w:val="BookText"/>
        <w:rPr/>
      </w:pPr>
      <w:r>
        <w:rPr>
          <w:rFonts w:ascii="Amiri" w:hAnsi="Amiri" w:eastAsia="Amiri" w:cs="Amiri"/>
          <w:color w:val="111111"/>
          <w:sz w:val="28"/>
          <w:sz w:val="28"/>
          <w:szCs w:val="28"/>
          <w:rtl w:val="true"/>
          <w:lang w:bidi="ar-SA"/>
        </w:rPr>
        <w:t>در روايت آمده است كه هر كس غمى داشته باشد و اين دعا را بخواند، خداوند متعال او را از اندوه و غم رها مى كند و به او آسايش عنايت مى فرمايد</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عمدۀ اعمال اين روز است و براى برآورده شدن حاجات، گشوده شدن گره ها و مشكلات و دفع ظلم ظالمان مؤثّر است و كيفيت انجام آن بنابر مشهور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خواهد اين عمل را به جا آورد، بايد سيزدهم و چهاردهم و پانزدهم را روزه بگيرد، سپس در روز پانزدهم هنگام ظهر غسل كند و چون داخل وقت نماز ظهر شد، نماز ظهر و عصر را با حالتى آرام و با طمأنينه به جا آورد، و سعى كند كه مكان خلوتى باشد كه چيزى او را به خود مشغول نسازد و انسانى با او تكلّم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نماز فارغ شد رو به قبله كند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مرتبه بخواند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صد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 مرتبه و بعد از اينها،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بعدش را تا آخر قرآن بخواند، و چون از خواندن اين سوره ها فارغ شود در حالتى كه رو به قبله باشد بگويد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الْعَظِيمُ الَّذِى لا إِلَهَ إِلا هُوَ الْحَىُّ الْقَيُّومُ ذُو الْجَلالِ وَ الْإِكْرَامِ الرَّحْمَنُ الرَّحِيمُ الْحَلِيمُ الْكَرِيمُ الَّذِى لَيْسَ كَمِثْلِهِ شَىْ‌ءٌ وَ هُوَ السَّمِيعُ الْعَلِيمُ الْبَصِيرُ الْخَبِيرُ شَهِدَ اللَّهُ أَنَّهُ لا إِلَهَ إِلا هُوَ وَ الْمَلائكَة وَ أُولُوا الْعِلْمِ قَائِماً بِالْقِسْطِ لا إِلَهَ إِلا هُوَ الْعَزِيزُ الْحَكِيمُ وَ بَلَّغَتْ رُسُلُهُ الْكِرَامُ وَ أَنَا عَلَى ذَلِكَ مِنَ الشَّاهِدِينَ اللَّهُمَّ لَكَ الْحَمْدُ وَ لَكَ الْمَجْدُ وَ لَكَ الْعِزُّ وَ لَكَ الْفَخْرُ وَ لَكَ الْقَهْرُ وَ لَكَ النِّعْمَة وَ لَكَ الْعَظَمَة وَ لَكَ الرَّحْمَة وَ لَكَ الْمَهَابَة وَ لَكَ السُّلْطَانُ وَ لَكَ الْبَهَاءُ وَ لَكَ الامْتِنَانُ وَ لَكَ التَّسْبِيحُ وَ لَكَ التَّقْدِيسُ وَ لَكَ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التَّهْلِيلُ وَ لَكَ التَّكْبِيرُ وَ لَكَ مَا يُرَى وَ لَكَ مَا لا يُرَى وَ لَكَ مَا فَوْقَ السَّمَاوَاتِ الْعُلَى وَ لَكَ مَا تَحْتَ الثَّرَى وَ لَكَ الْأَرَضُونَ السُّفْلَى وَ لَكَ الْآخِرَة وَ الْأُولَى وَ لَكَ مَا تَرْضَى بِهِ مِنَ الثَّنَاءِ وَ الْحَمْدِ وَ الشُّكْرِ وَ النَّعْمَاءِ اللَّهُمَّ صَلِّ عَلَى جَبْرَئيلَ أَمِينِكَ عَلَى وَحْيِكَ وَ الْقَوِىِّ عَلَى أَمْرِكَ وَ الْمُطَاعِ فِى سَمَاوَاتِكَ وَ مَحَالِّ كَرَامَاتِكَ الْمُتَحَمِّلِ لِكَلِمَاتِكَ النَّاصِرِ لِأَنْبِيَائكَ الْمُدَمِّرِ لِأَعْدَائكَ اللَّهُمَّ صَلِّ عَلَى مِيكَائيلَ مَلَكِ رَحْمَتِكَ وَ الْمَخْلُوقِ لِرَأْفَتِكَ وَ الْمُسْتَغْفِرِ الْمُعِينِ لِأَهْلِ طَاعَتِكَ اللَّهُمَّ صَلِّ عَلَى إِسْرَافِيلَ حَامِلِ عَرْشِكَ وَ صَاحِبِ الصُّورِ الْمُنْتَظِرِ لِأَمْرِكَ الْوَجِلِ الْمُشْفِقِ مِنْ خِيفَتِكَ اللَّهُمَّ صَلِّ عَلَى حَمَلَة الْعَرْشِ الطَّاهِرِينَ وَ عَلَى السَّفَرَة الْكِرَامِ الْبَرَرَة الطَّيِّبِينَ وَ عَلَى مَلائكَتِكَ الْكِرَامِ الْكَاتِبِينَ وَ عَلَى مَلائكَة الْجِنَانِ وَ خَزَنَة النِّيرَانِ وَ مَلَكِ الْمَوْتِ وَ الْأَعْوَانِ يَا ذَا الْجَلالِ وَ الْإِكْرَامِ اللَّهُمَّ صَلِّ عَلَى أَبِينَا آدَمَ بَدِيعِ فِطْرَتِكَ الَّذِى كَرَّمْتَهُ بِسُجُودِ مَلائكَتِكَ وَ أَبَحْتَهُ جَنَّتَكَ اللَّهُمَّ صَلِّ عَلَى أُمِّنَا حَوَّاءَ الْمُطَهَّرَة مِنَ الرِّجْسِ الْمُصَفَّاة مِنَ الدَّنَسِ الْمُفَضَّلَة مِنَ الْإِنْسِ الْمُتَرَدِّدَة بَيْنَ مَحَالِّ الْقُدْسِ اللَّهُمَّ صَلِّ عَلَى هَابِيلَ وَ شَيْثٍ وَ إِدْرِيسَ وَ نُوحٍ وَ هُودٍ وَ صَالِحٍ وَ إِبْرَاهِيمَ وَ إِسْمَاعِيلَ وَ إِسْحَاقَ وَ يَعْقُوبَ وَ يُوسُفَ وَ الْأَسْبَاطِ وَ لُوطٍ وَ شُعَيْبٍ وَ أَيُّوبَ وَ مُوسَى وَ هَارُونَ وَ يُوشَعَ وَ مِيشَا وَ الْخِضْرِ وَ ذِى الْقَرْنَيْنِ وَ يُونُسَ وَ إِلْيَاسَوَ الْيَسَعِ وَ ذِى الْكِفْلِ وَ طَالُوتَ وَ دَاوُدَ وَ سُلَيْمَانَ وَ زَكَرِيَّا وَ شَعْيَا وَ يَحْيَى وَ تُورَخَ وَ مَتَّى وَ إِرْمِيَا وَ حَيْقُوقَ وَ دَانِيَالَ وَ عُزَيْرٍ وَ عِيسَى وَ شَمْعُونَ وَ جِرْجِيسَ وَ الْحَوَارِيِّينَ وَ الْأَتْبَاعِ وَ خَالِدٍ وَ حَنْظَلَة وَ لُقْمَانَ اللَّهُمَّ صَلِّ عَلَى مُحَمَّدٍ وَ آلِ مُحَمَّدٍ وَ ارْحَمْ مُحَمَّداً وَ آلَ مُحَمَّدٍ وَ بَارِكْ عَلَى مُحَمَّدٍ وَ آلِ مُحَمَّدٍ كَمَا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وَ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بَارَكْتَ عَلَى إِبْرَاهِيمَ وَ آلِ إِبْرَاهِيمَ إِنَّكَ حَمِيدٌ مَجِيدٌ اللَّهُمَّ صَلِّ عَلَى الْأَوْصِيَاءِ وَ السُّعَدَاءِ وَ الشُّهَدَاءِ وَ أَئمَّة الْهُدَى اللَّهُمَّ صَلِّ عَلَى الْأَبْدَالِ وَ الْأَوْتَادِ وَ السُّيَّاحِ وَ الْعُبَّادِ وَ الْمُخْلِصِينَ وَ الزُّهَّادِ وَ أَهْلِ الْجِدِّ وَ الاجْتِهَادِ وَ اخْصُصْ مُحَمَّداً وَ أَهْلَ بَيْتِهِ بِأَفْضَلِ صَلَوَاتِكَ وَ أَجْزَلِ كَرَامَاتِكَ وَ بَلِّغْ رُوحَهُ وَ جَسَدَهُ مِنِّى تَحِيَّة وَ سَلاماً وَ زِدْهُ فَضْلاً وَ شَرَفاً وَ كَرَماً حَتَّى تُبَلِّغَهُ أَعْلَى دَرَجَاتِ أَهْلِ الشَّرَفِ مِنَ النَّبِيِّينَ وَ الْمُرْسَلِينَ وَ الْأَفَاضِلِ الْمُقَرَّبِينَ اللَّهُمَّ وَ صَلِّ عَلَى مَنْ سَمَّيْتُ وَ مَنْ لَمْ أُسَمِّ مِنْ مَلائكَتِكَ وَ أَنْبِيَائكَ وَرُسُلِكَ وَ أَهْلِ طَاعَتِكَ وَ أَوْصِلْ صَلَوَاتِى إِلَيْهِمْ وَ إِلَى أَرْوَاحِهِمْ وَ اجْعَلْهُمْ إِخْوَانِى فِيكَ وَ أَعْوَانِى عَلَى دُعَائكَ اللَّهُمَّ إِنِّى أَسْتَشْفِعُ بِكَ إِلَيْكَ وَ بِكَرَمِكَ إِلَى كَرَمِكَ وَ بِجُودِكَ إِلَى جُودِكَ وَ بِرَحْمَتِكَ إِلَى رَحْمَتِكَ وَ بِأَهْلِ طَاعَتِكَ إِلَيْكَ وَ أَسْأَلُكَ اللَّهُمَّ بِكُلِّ مَا سَأَلَكَ بِهِ أَحَدٌ مِنْهُمْ مِنْ مَسْأَلَة شَرِيفَة غَيْرِ مَرْدُودَة وَ بِمَا دَعَوْكَ بِهِ مِنْ دَعْوَة مُجَابَة غَيْرِ مُخَيَّبَة يَا اللَّهُ يَا رَحْمَانُ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هَادِى يَا مُرْسِلُ يَا مُرْشِدُ يَا مُسَدِّدُ يَا مُعْطِى يَا مَانِعُ يَا دَافِعُ يَا رَافِعُ يَا بَاقِى يَا وَاقِى يَا خَلاقُ يَا وَهَّابُ يَا تَوَّابُ يَا فَتَّاحُ يَا نَفَّاحُ يَا مُرْتَاحُ يَا مَنْ بِيَدِهِ كُلُّ مِفْتَاحٍ يَا نَفَّاعُ يَا رَءُوفُ يَا عَطُوفُ يَا كَافِى يَا شَافِى يَا مُعَافِى يَا مُكَافِى يَا وَفِىُّ يَا مُهَيْمِنُ يَا عَزِيزُ يَا جَبَّارُ يَا مُتَكَبِّرُ يَا سَلامُ يَا مُؤْمِنُ يَا أَحَدُ يَا صَمَدُ يَا نُورُ يَا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مُدَبِّرُ يَا فَرْدُ يَا وِتْرُ يَا قُدُّوسُ يَا نَاصِرُ يَا مُونِسُ يَا بَاعِثُ يَا وَارِثُ يَا عَالِمُ يَا حَاكِمُ يَا بَادِى يَا مُتَعَالِى يَا مُصَوِّرُ يَا مُسَلِّمُ يَا مُتَحَبِّبُ يَا قَائمُ يَا دَائمُ يَا عَلِيمُ يَا حَكِيمُ يَا جَوَادُ يَا بَارِئُ يَا بَارُّ يَا سَارُّ يَا عَدْلُ يَا فَاصِلُ يَا دَيَّانُ يَا حَنَّانُ يَا مَنَّانُ يَا سَمِيعُ يَا بَدِيعُ يَا خَفِيرُ يَا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نَاشِرُ يَا غَافِرُ يَا قَدِيمُ يَا مُسَهِّلُ يَا مُيَسِّرُ يَا مُمِيتُ يَا مُحْيِى يَا نَافِعُ يَا رَازِقُ يَا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مُسَبِّبُ يَا مُغِيثُ يَا مُغْنِى يَا مُقْنِى يَا خَالِقُ يَا رَاصِدُ يَا وَاحِدُ يَا حَاضِرُ يَا جَابِرُ يَا حَافِظُ يَا شَدِيدُ يَا غِيَاثُ يَا عَائِدُ يَا قَابِضُ يَا مَنْ عَلا فَاسْتَعْلَى فَكَانَ بِالْمَنْظَرِ الْأَعْلَى يَا مَنْ قَرُبَ فَدَنَا وَ بَعُدَ فَنَأَى وَ عَلِمَ السِّرَّ وَ أَخْفَى يَا مَنْ إِلَيْهِ التَّدْبِيرُ وَ لَهُ الْمَقَادِيرُ وَ يَا مَنِ الْعَسِيرُ عَلَيْهِ سَهْلٌ يَسِيرٌ يَا مَنْ هُوَ عَلَى مَا يَشَاءُ قَدِيرٌ يَا مُرْسِلَ الرِّيَاحِ يَا فَالِقَ الْإِصْبَاحِ يَا بَاعِثَ الْأَرْوَاحِ يَا ذَا الْجُودِ وَ السَّمَاحِ يَا رَادَّ مَا قَدْ فَاتَ يَا نَاشِرَ الْأَمْوَاتِ يَا جَامِعَ الشَّتَاتِ يَا رَازِقَ مَنْ يَشَاءُ بِغَيْرِ حِسَابٍ وَ يَا فَاعِلَ مَا يَشَاءُ كَيْفَ يَشَاءُ وَ يَا ذَا الْجَلالِ وَ الْإِكْرَامِ يَا حَىُّ يَا قَيُّومُ يَا حَيّاً حِينَ لا حَىَّ يَا حَىُّ يَا مُحْيِىَ الْمَوْتَى يَا حَىُّ لا إِلَهَ إِلا أَنْتَ بَدِيعُ السَّمَاوَاتِ وَ الْأَرْضِ يَا إِلَهِى وَ سَيِّدِى صَلِّ عَلَى مُحَمَّدٍ وَ آلِ مُحَمَّدٍ وَ ارْحَمْ مُحَمَّداً وَ آلَ مُحَمَّدٍ وَ بَارِكْ عَلَى مُحَمَّدٍ وَ آلِ مُحَمَّدٍ كَمَا صَلَّيْتَ وَ بَارَكْتَ وَ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إِبْرَاهِيمَ وَ آلِ إِبْرَاهِيمَ إِنَّكَ حَمِيدٌ مَجِيدٌ وَ ارْحَمْ ذُلِّى وَ فَاقَتِى وَ فَقْرِى وَ انْفِرَادِى وَ وَحْدَتِى وَ خُضُوعِى بَيْنَ يَدَيْكَ وَ اعْتِمَادِى عَلَيْكَ وَ تَضَرُّعِى إِلَيْكَ أَدْعُوكَ دُعَاءَ الْخَاضِعِ الذَّلِيلِ الْخَاشِعِ الْخَائِفِ الْمُشْفِقِ الْبَائِسِ الْمَهِينِ الْحَقِيرِ الْجَائعِ الْفَقِيرِ الْعَائذِ الْمُسْتَجِيرِ الْمُقِرِّ بِذَنْبِهِ الْمُسْتَغْفِرِ مِنْهُ الْمُسْتَكِينِ لِرَبِّهِ دُعَاءَ مَنْ أَسْلَمَتْهُ 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رَفَضَتْهُ أَحِبَّتُهُ وَ عَظُمَتْ فَجِيعَتُهُ دُعَاءَ حَرِقٍ حَزِينٍ </w:t>
      </w:r>
    </w:p>
    <w:p>
      <w:pPr>
        <w:pStyle w:val="BookText"/>
        <w:rPr/>
      </w:pPr>
      <w:r>
        <w:rPr>
          <w:rFonts w:ascii="Amiri" w:hAnsi="Amiri" w:eastAsia="Amiri" w:cs="Amiri"/>
          <w:color w:val="111111"/>
          <w:sz w:val="28"/>
          <w:sz w:val="28"/>
          <w:szCs w:val="28"/>
          <w:rtl w:val="true"/>
          <w:lang w:bidi="ar-SA"/>
        </w:rPr>
        <w:t xml:space="preserve">ضَعِيفٍ مَهِينٍ بَائسٍ مُسْتَكِينٍ بِكَ مُسْتَجِيرٍ اللَّهُمَّ وَ أَسْأَلُكَ بِأَنَّكَ مَلِيكٌ وَ أَنَّكَ مَا تَشَاءُ مِنْ أَمْرٍ يَكُونُ وَ أَنَّكَ عَلَى مَا تَشَاءُ قَدِيرٌ وَ أَسْأَلُكَ بِحُرْمَة هَذَا الشَّهْرِ الْحَرَامِ وَ الْبَيْتِ الْحَرَامِ وَ الْبَلَدِالْحَرَامِ وَ الرُّكْنِ وَ الْمَقَامِ وَ الْمَشَاعِرِ الْعِظَامِ وَ بِحَقِّ نَبِيِّكَ مُحَمَّدٍ عَلَيْهِ وَ آلِهِ السَّلامُ يَا مَنْ وَهَبَ لِآدَمَ شَيْثاً وَ لِإِبْرَاهِيمَ إِسْمَاعِيلَ وَ إِسْحَاقَ وَ يَا مَنْ رَدَّ يُوسُفَ عَلَى يَعْقُوبَ وَ يَا مَنْ كَشَفَ بَعْدَ الْبَلاءِ ضُرَّ أَيُّوبَ يَا رَادَّ مُوسَى عَلَى أُمِّهِ وَ زَائدَ الْخِضْرِ فِى عِلْمِهِ وَ يَا مَنْ وَهَبَ لِدَاوُدَ سُلَيْمَانَ وَ لِزَكَرِيَّا يَحْيَى وَ لِمَرْيَمَ عِيسَى يَا حَافِظَ بِنْتِ شُعَيْبٍ وَ يَا كَافِلَ وَلَدِ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تُصَلِّىَ عَلَى مُحَمَّدٍ وَ آلِ مُحَمَّدٍ وَ أَنْ تَغْفِرَ لِى ذُنُوبِى كُلَّهَا وَ تُجِيرَنِى مِنْ عَذَابِكَ وَ تُوجِبَ لِى رِضْوَانَكَ وَ أَمَانَكَ وَ إِحْسَانَكَ وَ غُفْرَانَكَ وَ جِنَانَكَ وَ أَسْأَلُكَ أَنْ تَفُكَّ عَنِّى كُلَّ حَلْقَة بَيْنِى وَ بَيْنَ مَنْ يُؤْذِينِى وَ تَفْتَحَ لِى كُلَّ بَابٍ وَ تُلَيِّنَ لِى كُلَّ صَعْبٍ وَ تُسَهِّلَ لِى كُلَّ عَسِيرٍ وَ تُخْرِسَ عَنِّى كُلَّ نَاطِقٍ بِشَرٍّ وَ تَكُفَّ عَنِّى كُلَّ بَاغٍ وَ تَكْبِتَ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لِى وَ حَاسِدٍ وَ تَمْنَعَ مِنِّى كُلَّ ظَالِمٍ وَ تَكْفِيَنِى كُلَّ عَائقٍ يَحُولُ بَيْنِى وَ بَيْنَ حَاجَتِى وَ يُحَاوِلُ أَنْ يُفَرِّقَ بَيْنِى وَ بَيْنَ طَاعَتِكَ وَ يُثَبِّطَنِى عَنْ عِبَادَتِكَ يَا مَنْ أَلْجَمَ الْجِنَّ الْمُتَمَرِّدِينَ وَ قَهَرَ عُتَاة الشَّيَاطِينِ وَ أَذَلَّ رِقَابَ الْمُتَجَبِّرِينَ وَ رَدَّ كَيْدَ الْمُتَسَلِّطِينَ عَنِ الْمُسْتَضْعَفِينَ أَسْأَلُكَ بِقُدْرَتِكَ عَلَى مَا تَشَاءُ وَ تَسْهِيلِكَ لِمَا تَشَاءُ كَيْفَ تَشَاءُ أَنْ تَجْعَلَ قَضَاءَ حَاجَتِى فِيمَا تَشَاءُ</w:t>
      </w:r>
    </w:p>
    <w:p>
      <w:pPr>
        <w:pStyle w:val="BookText"/>
        <w:rPr/>
      </w:pPr>
      <w:r>
        <w:rPr>
          <w:rFonts w:ascii="IRNazanin" w:hAnsi="IRNazanin" w:eastAsia="IRNazanin"/>
          <w:color w:val="111111"/>
          <w:sz w:val="28"/>
          <w:sz w:val="28"/>
          <w:szCs w:val="28"/>
          <w:rtl w:val="true"/>
          <w:lang w:bidi="fa-IR"/>
        </w:rPr>
        <w:t>پس بر زمين سجده كند و دو طرف صورت خود را روى خاك بگذارد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سَجَدْتُ وَ بِكَ آمَنْتُ فَارْحَمْ ذُلّى وَ فَاقَتِى وَ اجْتِهَادِى وَ تَضَرُّعِى وَ مَسْكَنَتِى وَ فَقْرِى إِلَيْكَ يَا رَبِّ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كوشش نمايد تا اشكى بريزد كه علامت استجابت دعاها است</w:t>
      </w:r>
      <w:r>
        <w:rPr>
          <w:rFonts w:eastAsia="Amiri" w:cs="Amiri" w:ascii="Amiri" w:hAnsi="Amiri"/>
          <w:color w:val="111111"/>
          <w:sz w:val="28"/>
          <w:szCs w:val="28"/>
          <w:rtl w:val="true"/>
          <w:lang w:bidi="ar-SA"/>
        </w:rPr>
        <w:t xml:space="preserve">. </w:t>
      </w:r>
      <w:bookmarkStart w:id="212" w:name="pg20271_248087"/>
    </w:p>
    <w:p>
      <w:pPr>
        <w:pStyle w:val="Heading2"/>
        <w:numPr>
          <w:ilvl w:val="1"/>
          <w:numId w:val="1"/>
        </w:numPr>
        <w:rPr/>
      </w:pPr>
      <w:bookmarkStart w:id="213" w:name="__RefHeading___Toc12565346_1280447820"/>
      <w:bookmarkStart w:id="214" w:name="_Toc74"/>
      <w:bookmarkEnd w:id="212"/>
      <w:bookmarkEnd w:id="213"/>
      <w:r>
        <w:rPr>
          <w:rtl w:val="true"/>
        </w:rPr>
        <w:t>منابع و مصادر</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على أهل اللجاج، أبو منصور أحمد بن على بن أبى طالب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طهران، دار الأسوة،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الطبعة الرابعة،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العظمى حسين مظاهرى، اصفهان، مؤسّسه فرهنگي مطالعاتي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الدين، ابومحمد حسن بن ابي الحسن ديلمي، قم، انتشارات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بالسنة، أبوالقاسم على بن موسى الحلي معروف به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قم، مكتب الإعلام الإسلامي،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الطبعة الخامسة،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محمّد بن نعمان العكبري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استادولي و علي اكبر الغفاري، قم، مؤسسة النشر الإسلامي،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ابو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دار الثقافة،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ابو الحسن علي بن ابراهيم بن هاشم قمي،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المعين، مولى نور الدين محمد بن مرتضي كاشانى، قم، كتابخانه آية الله مرعشي نجفي،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الحسن بن على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لإحياء التراث،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أبوجعفر محمد بن علي بن حسين بن بابويه قمي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قم، مؤسسة النشر الإسلامي، الطبعة الأولى،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ابوجعفر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التعارف،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طهران، مكتبة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بيروت، مؤسسة الأعلمي،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پيام اسلام،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بيروت،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سيد محمد حسين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كتابفروشى اسلاميه،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و سلوك؛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العظمى حسين مظاهرى، اصفهان، مؤسّسه فرهنگي مطالعاتي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الداعي و نجاح الساعي، جمال الدين ابو العباس احمد بن محمّد بن فهد اسدى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موحدي، طهران، مكتبة وجداني،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علي بن حسين بن بابويه قمي معروف به شيخ صدوق، قم، انتشارات مكتبة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محمد بن علي بن إبراهيم الأحسائى معروف به 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قم، مطبعة سيد الشهداء،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بن حسين بن بابويه قمي معروف به شيخ صدوق،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ابو اسحاق ابراهيم بن محمّد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جلال الدين حسينى ارموى، تهران، 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 درر الكلم، 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محدث الأرموي، طهران،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أبو القاسم علي بن موسى الحلي معروف به سيد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طهران، دار الكتب الإسلامية،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نوري، قم، مؤسّسه آل البيت لإحياء التراث،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مرواريد، بيروت، مؤسسة فقه الشيعة،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مخطوطة، قم، 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w:t>
      </w:r>
    </w:p>
    <w:p>
      <w:pPr>
        <w:pStyle w:val="BookText"/>
        <w:rPr/>
      </w:pPr>
      <w:r>
        <w:rPr>
          <w:rFonts w:ascii="Amiri" w:hAnsi="Amiri" w:eastAsia="Amiri" w:cs="Amiri"/>
          <w:color w:val="111111"/>
          <w:sz w:val="28"/>
          <w:sz w:val="28"/>
          <w:szCs w:val="28"/>
          <w:rtl w:val="true"/>
          <w:lang w:bidi="ar-SA"/>
        </w:rPr>
        <w:t xml:space="preserve">قم، مؤسسة النشر الإسلامي،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غفاري، قم، مؤسسة النشر الإسلامي،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سيد محمد 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الطبعة الخامسة،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و تنبيه الخواطر، أبو عبد الله الحسين بن محمد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حسين الموسوى البغدادى معروف به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محمدي و محمد دشتي، قم، انتشارات الإمام علي، الطبعة الثانية،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ملا محسن فيض كاشانى، اصفهان، كتابخانه امام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الشّيعۀ،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على، ص </w:t>
      </w:r>
      <w:r>
        <w:rPr>
          <w:rFonts w:eastAsia="IRNazanin" w:cs="IRNazanin"/>
          <w:b w:val="false"/>
          <w:bCs w:val="false"/>
          <w:i w:val="false"/>
          <w:iCs w:val="false"/>
          <w:color w:val="333333"/>
          <w:sz w:val="20"/>
          <w:szCs w:val="20"/>
        </w:rPr>
        <w:t>312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687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عَائِشَۀُ كَانَ رَسُولُ اللَّهِ ص يُحَدِّثُنَا وَ نُحَدِّثُهُ فَإِذَا حَضَرَتِ الصَّلَاۀُ فَكَأَنَّهُ لَمْ يَعْرِفْنَا وَ لَمْ نَعْرِفْه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نيز عدّۀ الداعى، ص </w:t>
      </w:r>
      <w:r>
        <w:rPr>
          <w:rFonts w:eastAsia="IRNazanin" w:cs="IRNazanin"/>
          <w:b w:val="false"/>
          <w:bCs w:val="false"/>
          <w:i w:val="false"/>
          <w:iCs w:val="false"/>
          <w:color w:val="333333"/>
          <w:sz w:val="20"/>
          <w:szCs w:val="20"/>
        </w:rPr>
        <w:t>152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و سلوك؛ مقدّمه،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حج، از تأليفات معظّم له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 </w:t>
      </w:r>
      <w:r>
        <w:rPr>
          <w:rFonts w:eastAsia="IRNazanin" w:cs="IRNazanin"/>
          <w:b w:val="false"/>
          <w:bCs w:val="false"/>
          <w:i w:val="false"/>
          <w:iCs w:val="false"/>
          <w:color w:val="333333"/>
          <w:sz w:val="20"/>
          <w:szCs w:val="20"/>
        </w:rPr>
        <w:t>181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سير و سلوك؛ مقدّمه، از تأليفات معظّم له</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أَىُّ شَىْ‌ءٍ لَنَا فِى زِيَارَتِهِ؟ قَالَ كَعِدْلِ حَجَّةٍ وَ عُمْرَةٍ وَ اعْتِكَافِ شَهْرَيْنِ فِى الْمَسْجِدِ الْحَرَام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جُلُوسُ سَاعَةٍ عِنْدَ الْعُلَمَاءِ أَحَبُّ إِلَى اللَّهِ مِنْ عِبَادَةِ أَلْفِ سَنَةٍ وَ النَّظَرُ إِلَى الْعَالِمِ أَحَبُّ إِلَى اللَّهِ مِنِ اعْتِكَافِ سَنَةٍ فِى الْبَيْتِ الْحَرَامِ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جُلُوسُ الْمَرْءِ عِنْدَ عِيَالِهِ أَحَبُّ إِلَى اللَّهِ تَعَالَى مِنِ اعْتِكَافٍ فِى مَسْجِدِى هَذَا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كفاره عمل نكردن به نذر و عهد و قسم، همان گونه كه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آمده است، اطعام يا پوشانيدن ده فقير و يا گرفتن سه روز روزه است كه پى درپى بودن آن نيز لازم نيست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الاعمال، ص </w:t>
      </w:r>
      <w:r>
        <w:rPr>
          <w:rFonts w:eastAsia="IRNazanin" w:cs="IRNazanin"/>
          <w:b w:val="false"/>
          <w:bCs w:val="false"/>
          <w:i w:val="false"/>
          <w:iCs w:val="false"/>
          <w:color w:val="333333"/>
          <w:sz w:val="20"/>
          <w:szCs w:val="20"/>
        </w:rPr>
        <w:t>655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656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657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657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32599</Words>
  <Characters>119009</Characters>
  <CharactersWithSpaces>150380</CharactersWithSpaces>
  <Paragraphs>1461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2026-08-25T17:07:39Z</dcterms:created>
  <dc:creator>ghaemiyeh.com</dc:creator>
  <dc:description/>
  <dc:language>en-US</dc:language>
  <cp:lastModifiedBy/>
  <dcterms:modified xsi:type="dcterms:W3CDTF">2026-08-25T20:37:44Z</dcterms:modified>
  <cp:revision>1</cp:revision>
  <dc:subject/>
  <dc:title>اعتکاف سلوک منتظران اسرار اعتکاف احکام و استفتائات</dc:title>
</cp:coreProperties>
</file>

<file path=docProps/custom.xml><?xml version="1.0" encoding="utf-8"?>
<Properties xmlns="http://schemas.openxmlformats.org/officeDocument/2006/custom-properties" xmlns:vt="http://schemas.openxmlformats.org/officeDocument/2006/docPropsVTypes"/>
</file>